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A6DB7" w:rsidRPr="008B2CC1" w:rsidTr="006A6DB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A6DB7" w:rsidRPr="008B2CC1" w:rsidRDefault="006A6DB7" w:rsidP="00623561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A6DB7" w:rsidRPr="008B2CC1" w:rsidRDefault="006A6DB7" w:rsidP="00623561">
            <w:r>
              <w:rPr>
                <w:noProof/>
                <w:lang w:eastAsia="ja-JP"/>
              </w:rPr>
              <w:drawing>
                <wp:inline distT="0" distB="0" distL="0" distR="0" wp14:anchorId="0FFF6849" wp14:editId="54507EA7">
                  <wp:extent cx="1854200" cy="1324610"/>
                  <wp:effectExtent l="0" t="0" r="0" b="889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0" cy="132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A6DB7" w:rsidRPr="008B2CC1" w:rsidRDefault="006A6DB7" w:rsidP="00623561">
            <w:pPr>
              <w:jc w:val="right"/>
            </w:pPr>
          </w:p>
        </w:tc>
      </w:tr>
      <w:tr w:rsidR="006A6DB7" w:rsidRPr="001832A6" w:rsidTr="0062356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A6DB7" w:rsidRPr="0090731E" w:rsidRDefault="006A6DB7" w:rsidP="00B2594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no, </w:t>
            </w:r>
            <w:r w:rsidR="00B2594D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B2594D">
              <w:rPr>
                <w:rFonts w:ascii="Arial Black" w:hAnsi="Arial Black"/>
                <w:caps/>
                <w:sz w:val="15"/>
              </w:rPr>
              <w:t>6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6A6DB7" w:rsidRPr="001832A6" w:rsidTr="0062356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A6DB7" w:rsidRPr="0090731E" w:rsidRDefault="006A6DB7" w:rsidP="00623561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  <w:tr w:rsidR="006A6DB7" w:rsidRPr="001832A6" w:rsidTr="0062356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A6DB7" w:rsidRPr="0090731E" w:rsidRDefault="006A6DB7" w:rsidP="00623561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</w:tbl>
    <w:p w:rsidR="006A6DB7" w:rsidRDefault="006A6DB7" w:rsidP="006A6DB7"/>
    <w:p w:rsidR="00472689" w:rsidRDefault="00472689" w:rsidP="006A6DB7"/>
    <w:p w:rsidR="00472689" w:rsidRPr="008B2CC1" w:rsidRDefault="00472689" w:rsidP="006A6DB7"/>
    <w:p w:rsidR="006A6DB7" w:rsidRPr="006A6DB7" w:rsidRDefault="006A6DB7" w:rsidP="006A6DB7">
      <w:pPr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 xml:space="preserve">Hague Agreement Concerning the International Registration of Industrial Designs </w:t>
      </w:r>
    </w:p>
    <w:p w:rsidR="006A6DB7" w:rsidRDefault="006A6DB7" w:rsidP="00804DB7">
      <w:pPr>
        <w:rPr>
          <w:b/>
          <w:sz w:val="24"/>
        </w:rPr>
      </w:pPr>
    </w:p>
    <w:p w:rsidR="00A70C50" w:rsidRPr="006A6DB7" w:rsidRDefault="00A70C50" w:rsidP="00804DB7">
      <w:pPr>
        <w:rPr>
          <w:b/>
          <w:sz w:val="24"/>
        </w:rPr>
      </w:pPr>
      <w:r w:rsidRPr="006A6DB7">
        <w:rPr>
          <w:b/>
          <w:sz w:val="24"/>
        </w:rPr>
        <w:t>Accession to the 1999 Act: Turkmenistan</w:t>
      </w:r>
    </w:p>
    <w:p w:rsidR="00A70C50" w:rsidRDefault="006A6DB7" w:rsidP="006A6DB7">
      <w:pPr>
        <w:tabs>
          <w:tab w:val="left" w:pos="1695"/>
        </w:tabs>
      </w:pPr>
      <w:r>
        <w:tab/>
      </w:r>
    </w:p>
    <w:p w:rsidR="006A6DB7" w:rsidRDefault="006A6DB7" w:rsidP="006A6DB7">
      <w:pPr>
        <w:tabs>
          <w:tab w:val="left" w:pos="1695"/>
        </w:tabs>
        <w:jc w:val="both"/>
      </w:pPr>
    </w:p>
    <w:p w:rsidR="00A70C50" w:rsidRDefault="00A70C50" w:rsidP="00472689">
      <w:pPr>
        <w:pStyle w:val="ListParagraph"/>
        <w:numPr>
          <w:ilvl w:val="0"/>
          <w:numId w:val="7"/>
        </w:numPr>
        <w:ind w:left="0" w:firstLine="0"/>
      </w:pPr>
      <w:r>
        <w:t xml:space="preserve">On December </w:t>
      </w:r>
      <w:r w:rsidR="003A1B87">
        <w:t>16</w:t>
      </w:r>
      <w:r>
        <w:t>,</w:t>
      </w:r>
      <w:r w:rsidR="003A1B87">
        <w:t xml:space="preserve"> 2015,</w:t>
      </w:r>
      <w:r>
        <w:t xml:space="preserve"> the Government of Turkmenistan deposited with the Director General of the World Intellectual Property Organization (WIPO) its instrument of accession to the Geneva (</w:t>
      </w:r>
      <w:r w:rsidR="006A6DB7">
        <w:t>1</w:t>
      </w:r>
      <w:r>
        <w:t>999) Act of the Hague Agreement Concerning the International Registration of Industrial Designs.</w:t>
      </w:r>
      <w:r w:rsidR="00B61F0C">
        <w:t xml:space="preserve"> </w:t>
      </w:r>
    </w:p>
    <w:p w:rsidR="00472689" w:rsidRDefault="00472689" w:rsidP="00472689"/>
    <w:p w:rsidR="00A70C50" w:rsidRDefault="00720748" w:rsidP="00294587">
      <w:pPr>
        <w:pStyle w:val="ListParagraph"/>
        <w:numPr>
          <w:ilvl w:val="0"/>
          <w:numId w:val="7"/>
        </w:numPr>
        <w:ind w:left="0" w:firstLine="0"/>
      </w:pPr>
      <w:r>
        <w:rPr>
          <w:szCs w:val="22"/>
        </w:rPr>
        <w:t>In accordance with Article 28(3</w:t>
      </w:r>
      <w:proofErr w:type="gramStart"/>
      <w:r>
        <w:rPr>
          <w:szCs w:val="22"/>
        </w:rPr>
        <w:t>)(</w:t>
      </w:r>
      <w:proofErr w:type="gramEnd"/>
      <w:r>
        <w:rPr>
          <w:szCs w:val="22"/>
        </w:rPr>
        <w:t>b) of the 1999 Act,</w:t>
      </w:r>
      <w:r>
        <w:t xml:space="preserve"> t</w:t>
      </w:r>
      <w:r w:rsidR="00A70C50">
        <w:t xml:space="preserve">he 1999 Act will enter into force in respect of Turkmenistan on </w:t>
      </w:r>
      <w:r w:rsidR="00C77E15">
        <w:t>March 16, 2016.</w:t>
      </w:r>
    </w:p>
    <w:p w:rsidR="00A70C50" w:rsidRDefault="00A70C50" w:rsidP="00472689">
      <w:pPr>
        <w:pStyle w:val="ListParagraph"/>
        <w:ind w:left="567" w:hanging="567"/>
      </w:pPr>
    </w:p>
    <w:p w:rsidR="00A70C50" w:rsidRDefault="00A70C50" w:rsidP="000E4DEE">
      <w:pPr>
        <w:pStyle w:val="ListParagraph"/>
        <w:numPr>
          <w:ilvl w:val="0"/>
          <w:numId w:val="7"/>
        </w:numPr>
        <w:ind w:left="0" w:firstLine="0"/>
      </w:pPr>
      <w:r>
        <w:t>The acces</w:t>
      </w:r>
      <w:r w:rsidR="00C357D3">
        <w:t>sion to the 1999 Act by Turkmenistan</w:t>
      </w:r>
      <w:r>
        <w:t xml:space="preserve"> brings the number </w:t>
      </w:r>
      <w:r w:rsidR="00B61F0C">
        <w:t>of Contracting Parties to this Act to 50.</w:t>
      </w:r>
      <w:r w:rsidR="00086582">
        <w:t xml:space="preserve"> </w:t>
      </w:r>
      <w:r w:rsidR="00B61F0C">
        <w:t xml:space="preserve"> Therefore, the total number of Contracting Parties to the Hague Agreement is 65. </w:t>
      </w:r>
      <w:r w:rsidR="00086582">
        <w:t xml:space="preserve"> </w:t>
      </w:r>
      <w:r w:rsidR="00B61F0C">
        <w:t>A list of the Contracting Parties to the Hague Agreement is av</w:t>
      </w:r>
      <w:r w:rsidR="00C357D3">
        <w:t>ailable on the WIPO website at</w:t>
      </w:r>
      <w:r w:rsidR="00B61F0C">
        <w:t xml:space="preserve"> the following address:</w:t>
      </w:r>
    </w:p>
    <w:p w:rsidR="00B61F0C" w:rsidRPr="00086582" w:rsidRDefault="0030673E" w:rsidP="000E4DEE">
      <w:hyperlink r:id="rId7" w:history="1">
        <w:r w:rsidR="00B61F0C" w:rsidRPr="00294587">
          <w:rPr>
            <w:rStyle w:val="Hyperlink"/>
            <w:color w:val="auto"/>
            <w:u w:val="none"/>
          </w:rPr>
          <w:t>http://www.wipo.int/export/sites/www/treaties/en/documents/pdf/hague.pdf</w:t>
        </w:r>
      </w:hyperlink>
      <w:r w:rsidR="00B61F0C" w:rsidRPr="00086582">
        <w:t xml:space="preserve"> </w:t>
      </w:r>
    </w:p>
    <w:p w:rsidR="00B61F0C" w:rsidRDefault="00B61F0C" w:rsidP="00B61F0C">
      <w:pPr>
        <w:ind w:left="567"/>
      </w:pPr>
    </w:p>
    <w:p w:rsidR="00B61F0C" w:rsidRDefault="00B61F0C" w:rsidP="00B61F0C">
      <w:pPr>
        <w:ind w:left="567"/>
      </w:pPr>
    </w:p>
    <w:p w:rsidR="00472689" w:rsidRDefault="00472689" w:rsidP="00472689"/>
    <w:p w:rsidR="00472689" w:rsidRDefault="00B2594D" w:rsidP="00472689">
      <w:pPr>
        <w:ind w:left="6379" w:hanging="425"/>
      </w:pPr>
      <w:r>
        <w:t>January</w:t>
      </w:r>
      <w:r w:rsidR="00472689">
        <w:t xml:space="preserve"> </w:t>
      </w:r>
      <w:r>
        <w:t>5</w:t>
      </w:r>
      <w:r w:rsidR="00472689">
        <w:t>, 201</w:t>
      </w:r>
      <w:r>
        <w:t>6</w:t>
      </w:r>
      <w:bookmarkStart w:id="1" w:name="_GoBack"/>
      <w:bookmarkEnd w:id="1"/>
    </w:p>
    <w:sectPr w:rsidR="00472689" w:rsidSect="00804DB7"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0D424F6"/>
    <w:multiLevelType w:val="hybridMultilevel"/>
    <w:tmpl w:val="A82E8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50"/>
    <w:rsid w:val="00086582"/>
    <w:rsid w:val="000E4DEE"/>
    <w:rsid w:val="000F5E56"/>
    <w:rsid w:val="00294587"/>
    <w:rsid w:val="0030673E"/>
    <w:rsid w:val="003A1B87"/>
    <w:rsid w:val="00431118"/>
    <w:rsid w:val="00472689"/>
    <w:rsid w:val="006A6DB7"/>
    <w:rsid w:val="00720748"/>
    <w:rsid w:val="007B240C"/>
    <w:rsid w:val="007D53C7"/>
    <w:rsid w:val="00804DB7"/>
    <w:rsid w:val="00846C1A"/>
    <w:rsid w:val="00864FFF"/>
    <w:rsid w:val="0091156B"/>
    <w:rsid w:val="00A16558"/>
    <w:rsid w:val="00A70C50"/>
    <w:rsid w:val="00B2594D"/>
    <w:rsid w:val="00B61F0C"/>
    <w:rsid w:val="00BC33E1"/>
    <w:rsid w:val="00C112CE"/>
    <w:rsid w:val="00C357D3"/>
    <w:rsid w:val="00C554EC"/>
    <w:rsid w:val="00C7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A70C5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A6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6D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61F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61F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A70C5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A6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6D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61F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61F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wipo.int/export/sites/www/treaties/en/documents/pdf/hagu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BULTEAU Noémi</dc:creator>
  <cp:lastModifiedBy>FRICOT Karine</cp:lastModifiedBy>
  <cp:revision>3</cp:revision>
  <cp:lastPrinted>2016-01-05T14:11:00Z</cp:lastPrinted>
  <dcterms:created xsi:type="dcterms:W3CDTF">2016-01-05T14:10:00Z</dcterms:created>
  <dcterms:modified xsi:type="dcterms:W3CDTF">2016-01-05T14:11:00Z</dcterms:modified>
</cp:coreProperties>
</file>