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1155cc"/>
          <w:sz w:val="28"/>
          <w:szCs w:val="28"/>
        </w:rPr>
      </w:pPr>
      <w:r w:rsidDel="00000000" w:rsidR="00000000" w:rsidRPr="00000000">
        <w:rPr>
          <w:b w:val="1"/>
          <w:bCs w:val="1"/>
          <w:color w:val="1155cc"/>
          <w:sz w:val="28"/>
          <w:szCs w:val="28"/>
          <w:rtl w:val="0"/>
        </w:rPr>
        <w:t xml:space="preserve">Reflections on the Diffusion of AI in our Economies and Societies</w:t>
      </w:r>
    </w:p>
    <w:p w:rsidR="00000000" w:rsidDel="00000000" w:rsidP="00000000" w:rsidRDefault="00000000" w:rsidRPr="00000000" w14:paraId="00000002">
      <w:pPr>
        <w:jc w:val="center"/>
        <w:rPr/>
      </w:pPr>
      <w:r w:rsidDel="00000000" w:rsidR="00000000" w:rsidRPr="00000000">
        <w:rPr>
          <w:rtl w:val="0"/>
        </w:rPr>
        <w:t xml:space="preserve">Keynote for the release of the 2026 World Intellectual Property Report</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b w:val="1"/>
          <w:bCs w:val="1"/>
          <w:sz w:val="24"/>
          <w:szCs w:val="24"/>
          <w:rtl w:val="0"/>
        </w:rPr>
        <w:t xml:space="preserve">Dr Fabien Curto Millet</w:t>
      </w:r>
      <w:r w:rsidDel="00000000" w:rsidR="00000000" w:rsidRPr="00000000">
        <w:rPr>
          <w:rtl w:val="0"/>
        </w:rPr>
        <w:br w:type="textWrapping"/>
        <w:t xml:space="preserve">Geneva, 17 February 2026</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It is a singular pleasure to be with you today in Geneva. The launch of a World Intellectual Property Report is always a noteworthy intellectual moment - but I am particularly pleased to be here for </w:t>
      </w:r>
      <w:r w:rsidDel="00000000" w:rsidR="00000000" w:rsidRPr="00000000">
        <w:rPr>
          <w:i w:val="1"/>
          <w:iCs w:val="1"/>
          <w:rtl w:val="0"/>
        </w:rPr>
        <w:t xml:space="preserve">this</w:t>
      </w:r>
      <w:r w:rsidDel="00000000" w:rsidR="00000000" w:rsidRPr="00000000">
        <w:rPr>
          <w:rtl w:val="0"/>
        </w:rPr>
        <w:t xml:space="preserve"> </w:t>
      </w:r>
      <w:r w:rsidDel="00000000" w:rsidR="00000000" w:rsidRPr="00000000">
        <w:rPr>
          <w:rtl w:val="0"/>
        </w:rPr>
        <w:t xml:space="preserve">World Intellectual Property Report</w:t>
      </w:r>
      <w:r w:rsidDel="00000000" w:rsidR="00000000" w:rsidRPr="00000000">
        <w:rPr>
          <w:rtl w:val="0"/>
        </w:rPr>
        <w:t xml:space="preserve">, given its theme centering technology diffusion, as it is really meeting the urgency of the moment that we are in. I am referring, of course, to the burgeoning of AI and its spread across our economies and societies. And my remarks are going to focus on this phenomenon that we are all observing in real time, as Carsten Fink highlighted in his observations.</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b w:val="1"/>
          <w:bCs w:val="1"/>
        </w:rPr>
      </w:pPr>
      <w:r w:rsidDel="00000000" w:rsidR="00000000" w:rsidRPr="00000000">
        <w:rPr>
          <w:b w:val="1"/>
          <w:bCs w:val="1"/>
          <w:rtl w:val="0"/>
        </w:rPr>
        <w:t xml:space="preserve">The economic promise of AI</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Let me maybe start with the promise of this technology. We are looking at something quite special. If we think about it with our economist hats on, AI has the characteristics of a general purpose technology, “GPT”. Those characteristics are: rapidity of improvement, pervasiveness, and capacity to support complementary innovations. Check, check, check. And so what does it mean to be a GPT? This is a very select club of technologies; it includes the steam engine, electrification and personal computing. These are technologies that profoundly rewire entire economies. From this standpoint, we are therefore in the presence of something quite exciting already. And there is a question as to whether in addition to being a GPT, AI might also qualify as an “IMI” - the Invention of a Method of Invention - as discussed by the late British economist Nicholas Crafts. This is the idea that AI might not just be a singular breakthrough, important as it might be, but a breakthrough in breakthroughs, enabling faster development of ideas, faster development of research, technological progress, and eventually feeding into total factor productivity growth - which has been a little bit lackluster in recent decades; this would be very profound. Some of the tools developed by Google DeepMind - think of AlphaFold or our Co-Scientist offering - are precisely there to help scientists develop ideas faster. </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So the characteristics of AI suggest we are in the presence of something carrying profound potential. What about the evidence?</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Well, the microeconomic evidence suggests that we have hit gold. In one rigorous microeconomic study after another, looking at one sector after another - whether you are thinking of call centers, developer productivity, professional writing tasks - there is now solid documentation of the productivity boost that AI brings to the table. I will mention just one study by way of example. This was done by colleagues of mine at Google looking at developer productivity in real enterprise-grade tasks at my company. This was a randomized controlled trial in which we essentially found that some of the AI features that we were deploying internally supported a 21% time saving for our developers (</w:t>
      </w:r>
      <w:r w:rsidDel="00000000" w:rsidR="00000000" w:rsidRPr="00000000">
        <w:rPr>
          <w:rtl w:val="0"/>
        </w:rPr>
        <w:t xml:space="preserve">Paradis et al, 2024</w:t>
      </w:r>
      <w:r w:rsidDel="00000000" w:rsidR="00000000" w:rsidRPr="00000000">
        <w:rPr>
          <w:rtl w:val="0"/>
        </w:rPr>
        <w:t xml:space="preserve">). And it is just one of many studies with these kinds of impactful measurements. </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So this is the micro evidence, which is the most tangible thing that we currently hold. When will these micro gains translate into macro gains? That’s certainly a big question. There is uncertainty about the rate of adoption of AI within countries and then a question of projection forward. But if you consider some of the scenarios modeled by the OECD, we could be looking at a potential GDP uplift in excess of 10% within a decade. The potential is therefore truly immense based on these quantifications. But it is also worth emphasizing that a potential is different from the realization of said potential. This takes us straight to the topic </w:t>
      </w:r>
      <w:r w:rsidDel="00000000" w:rsidR="00000000" w:rsidRPr="00000000">
        <w:rPr>
          <w:i w:val="1"/>
          <w:iCs w:val="1"/>
          <w:rtl w:val="0"/>
        </w:rPr>
        <w:t xml:space="preserve">du jour</w:t>
      </w:r>
      <w:r w:rsidDel="00000000" w:rsidR="00000000" w:rsidRPr="00000000">
        <w:rPr>
          <w:rtl w:val="0"/>
        </w:rPr>
        <w:t xml:space="preserve"> which is, of course, technology diffusion. It is what will be required to unlock these sorts of future prizes that are being quantified.</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b w:val="1"/>
          <w:bCs w:val="1"/>
        </w:rPr>
      </w:pPr>
      <w:r w:rsidDel="00000000" w:rsidR="00000000" w:rsidRPr="00000000">
        <w:rPr>
          <w:b w:val="1"/>
          <w:bCs w:val="1"/>
          <w:rtl w:val="0"/>
        </w:rPr>
        <w:t xml:space="preserve">The economics of technology diffusion - a historical perspective</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Let me maybe take a little bit of a tour through the economics of technology diffusion. There is a vast literature in this field. There is also a rich and related literature in sociology, but I’ll stick to my swim lane as an economist. And I will go back to the beginning - which in my books can be traced to the great economist Zvi Griliches.  In 1957 Griliches published a remarkable paper in </w:t>
      </w:r>
      <w:r w:rsidDel="00000000" w:rsidR="00000000" w:rsidRPr="00000000">
        <w:rPr>
          <w:i w:val="1"/>
          <w:iCs w:val="1"/>
          <w:rtl w:val="0"/>
        </w:rPr>
        <w:t xml:space="preserve">Econometrica</w:t>
      </w:r>
      <w:r w:rsidDel="00000000" w:rsidR="00000000" w:rsidRPr="00000000">
        <w:rPr>
          <w:rtl w:val="0"/>
        </w:rPr>
        <w:t xml:space="preserve"> about the diffusion of hybrid seed corn in the United States. And this paper was seminal (no pun intended) in at least a couple of ways.</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It gave economists permission to look at this topic, to seize themselves of this topic of technology diffusion that had previously been explored by sociologists, largely around the axis of communication as a driver of diffusion. But Zvi Griliches highlighted that we actually have economic questions at play here. Profitability, for example. You need to compare the profitability of the old seed varieties with the profitability of the new hybrid varieties being introduced. So that was already one notable contribution. The other contribution was methodological; Griliches essentially measured or modeled diffusion using a logistic growth function, which essentially gives rise to an S curve. This is the idea that diffusion initially starts slowly, then accelerates, hits an inflection point, at which moment it starts decelerating and asymptoting towards a ceiling of sorts. So that’s the S curve. It was later interpreted in various ways; for example, in management science, Everett Rogers - another classic contribution in 1962 - essentially spoke of the movement from innovators to early adopters to early majority to late majority and finally laggards getting onto the technology’s bandwagon. So that’s one way of looking at it.</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This S curve emerged in the context of diffusion in agriculture; but a few years later in yet another classic paper, Edwin Mansfield - also in </w:t>
      </w:r>
      <w:r w:rsidDel="00000000" w:rsidR="00000000" w:rsidRPr="00000000">
        <w:rPr>
          <w:i w:val="1"/>
          <w:iCs w:val="1"/>
          <w:rtl w:val="0"/>
        </w:rPr>
        <w:t xml:space="preserve">Econometrica</w:t>
      </w:r>
      <w:r w:rsidDel="00000000" w:rsidR="00000000" w:rsidRPr="00000000">
        <w:rPr>
          <w:rtl w:val="0"/>
        </w:rPr>
        <w:t xml:space="preserve">,</w:t>
      </w:r>
      <w:r w:rsidDel="00000000" w:rsidR="00000000" w:rsidRPr="00000000">
        <w:rPr>
          <w:rtl w:val="0"/>
        </w:rPr>
        <w:t xml:space="preserve"> 1961 - looked at the diffusion of twelve industrial innovations, among them the diesel locomotive, and also found that S curves were appropriate to capture the diffusion of those technologies. These classic papers were in essence the starting gun for what became a vast literature in this field. A number of you in the room will be even more familiar with it than I am, but it counts </w:t>
      </w:r>
      <w:r w:rsidDel="00000000" w:rsidR="00000000" w:rsidRPr="00000000">
        <w:rPr>
          <w:i w:val="1"/>
          <w:iCs w:val="1"/>
          <w:rtl w:val="0"/>
        </w:rPr>
        <w:t xml:space="preserve">inter alia</w:t>
      </w:r>
      <w:r w:rsidDel="00000000" w:rsidR="00000000" w:rsidRPr="00000000">
        <w:rPr>
          <w:rtl w:val="0"/>
        </w:rPr>
        <w:t xml:space="preserve"> various contributions by Paul David - the great Stanford economist who in 1972, for example, looked at the diffusion of the reaper in the United States for wheat harvesting; all the way to his famous 1990 paper in the </w:t>
      </w:r>
      <w:r w:rsidDel="00000000" w:rsidR="00000000" w:rsidRPr="00000000">
        <w:rPr>
          <w:i w:val="1"/>
          <w:iCs w:val="1"/>
          <w:rtl w:val="0"/>
        </w:rPr>
        <w:t xml:space="preserve">American Economic Review</w:t>
      </w:r>
      <w:r w:rsidDel="00000000" w:rsidR="00000000" w:rsidRPr="00000000">
        <w:rPr>
          <w:rtl w:val="0"/>
        </w:rPr>
        <w:t xml:space="preserve">, “The Dynamo and the Computer”, with some lessons which are actually relevant still to this day. </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In that paper Paul David was examining the so-called “Solow paradox” that gets cited very, very often. This is a quip by Nobel Laureate Robert Solow, who in 1987 observed that the computer age is everywhere except in the productivity statistics – a puzzle. Paul David sought to wrestle with that puzzle and raised some reasons why that was the case. For example, technological diffusion requires a number of complementary investments. It requires learning and the buildup of human capital - insights on the prerequisites for diffusion which are still relevant to this day. </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t xml:space="preserve">I will conclude my short literature survey by mentioning Joel Mokyr who, of course, Marco Aléman also alluded to in his address earlier. Mokyr was awarded the Nobel Prize last year (alongside Philippe Aghion and Peter Howitt) and his works in economic history also bring an interpretation of this S curve diffusion phenomenon: in terms of macro inventions, how micro inventions pave the way for macro inventions, and how some of the delay in adoption can be traced to societal resistance - for example, medieval guilds resisting the introduction of new technology. </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So you see that there is a rich body of work over many, many decades in this field. TL;DR: technology diffusion, takes time.</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b w:val="1"/>
          <w:bCs w:val="1"/>
        </w:rPr>
      </w:pPr>
      <w:r w:rsidDel="00000000" w:rsidR="00000000" w:rsidRPr="00000000">
        <w:rPr>
          <w:b w:val="1"/>
          <w:bCs w:val="1"/>
          <w:rtl w:val="0"/>
        </w:rPr>
        <w:t xml:space="preserve">The heightened speed of AI diffusion and its underlying drivers</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t xml:space="preserve">But let’s get practical here. How much time? If we look at the previous waves of general purpose technologies and measure the time between invention and the technology actually showing up in the productivity statistics - waving our hands a little bit - you can see that the steam engine faced a lag of 60 years. Electrification: 30 years. Personal computing: about 15 years. So you can see that there is a decreasing amount of time from invention to impact on the productivity statistics. Will AI go faster? </w:t>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t xml:space="preserve">Well, it </w:t>
      </w:r>
      <w:r w:rsidDel="00000000" w:rsidR="00000000" w:rsidRPr="00000000">
        <w:rPr>
          <w:i w:val="1"/>
          <w:iCs w:val="1"/>
          <w:rtl w:val="0"/>
        </w:rPr>
        <w:t xml:space="preserve">is</w:t>
      </w:r>
      <w:r w:rsidDel="00000000" w:rsidR="00000000" w:rsidRPr="00000000">
        <w:rPr>
          <w:rtl w:val="0"/>
        </w:rPr>
        <w:t xml:space="preserve"> going faster in many respects. If you look at adoption in the United States today, based on the latest data - this is work done by the Federal Reserve - just under 40% of American workers have adopted AI at work. So let’s call that a 40% adoption statistic. To get to the same level of adoption with electrification it took several decades, three to four decades basically. We have reached that level in a matter of three years. Quite a bit faster - that already is established. It is, however, worthwhile to spend a moment pondering </w:t>
      </w:r>
      <w:r w:rsidDel="00000000" w:rsidR="00000000" w:rsidRPr="00000000">
        <w:rPr>
          <w:i w:val="1"/>
          <w:iCs w:val="1"/>
          <w:rtl w:val="0"/>
        </w:rPr>
        <w:t xml:space="preserve">why</w:t>
      </w:r>
      <w:r w:rsidDel="00000000" w:rsidR="00000000" w:rsidRPr="00000000">
        <w:rPr>
          <w:rtl w:val="0"/>
        </w:rPr>
        <w:t xml:space="preserve"> it is that things are moving faster, which is rarely done. So here is my homegrown explanation for that.</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In essence, we live in a very different world than the one we used to live in even a few decades ago. Some of you are very young in the room and may not have as good a memory of it as I do. But in essence, a few things have changed. At least four factors.</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t xml:space="preserve">First of all, speed of information. Information travels fast due to the Internet, due to web search, notably thanks to contributions by my company. I often give the example of the DeepSeek moment. So that model emerged in China. Everyone all over the world was immediately all over it - weighing up how much of a serious advance it was, or not. All that happened instantaneously. If you project yourself back to the 1990s, had a similar innovation occurred in a distant place, it wouldn’t have traveled nearly as fast. That’s important to clock: information, of course, moves way faster these days.</w:t>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t xml:space="preserve">Second: the speed of distribution for digital assets. We have app stores, very efficient distribution vehicles; targeted advertising - telling customers what to find; or freemium business models, which are now commonplace - and which allow customers, consumers to easily trial the next thing.</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t xml:space="preserve">Third: speed of distribution in the physical world. We have spent decades refining supply chains (of course, challenged a little bit these days by geoeconomics); but those are largely in place, as well as the very efficient front end that is e-commerce. Things move around fast. </w:t>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t xml:space="preserve">Fourth: access to learning. That’s also a very marked difference from prior decades; YouTube in particular is the world’s largest learning platform. There are billions of views every day of “how to” videos: how to tie a bow tie? How to fix my plumbing? How to solve a quadratic equation? The variety is astonishing. </w:t>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pPr>
      <w:r w:rsidDel="00000000" w:rsidR="00000000" w:rsidRPr="00000000">
        <w:rPr>
          <w:rtl w:val="0"/>
        </w:rPr>
        <w:t xml:space="preserve">These four factors have given rise to a very different world.  To this one can add the connectivity improvements that we have experienced - notably around the pandemic, of course - whereby everybody is wired up. Collectively, you can look at all of these developments as paving the way for AI. So when Paul David was talking about the need for complementary investments to be there, those have largely been put in place. So that’s the world we live in. </w:t>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t xml:space="preserve">But I believe that there are also a few characteristics which are technologically specific to AI that mean that it moves particularly fast. </w:t>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rtl w:val="0"/>
        </w:rPr>
        <w:t xml:space="preserve">The first one: if you think of all of the technologies I was mentioning in my literature review a moment ago, they are technologies whose product spec is largely fixed over time. Think of a reaper: yes, of course, it improves every few years; but it’s still a reaper. It’s a recognizable product. When you think about AI, model version to model version, the progress is astounding. The next version of the model is qualitatively and functionally different from the prior version. And so maybe you start on an S curve with one model version, but the next model version comes along and it’s like jumping onto the next S curve. You never quite reach the inflection point. So these models essentially constitute a family of S curves where you jump from one to the other; and if you concatenate S curves and you draw a line through them, it starts very much looking like a vertical lift. So that might be one explanation for why AI diffusion is proceeding rather fast. </w:t>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jc w:val="both"/>
        <w:rPr/>
      </w:pPr>
      <w:r w:rsidDel="00000000" w:rsidR="00000000" w:rsidRPr="00000000">
        <w:rPr>
          <w:rtl w:val="0"/>
        </w:rPr>
        <w:t xml:space="preserve">A second one is that we are lessening the human bottleneck when it comes to adoption. If you think of adoption of traditional technologies, there is always a moment when a human being needs to let go of the old technology that is familiar, that is working just fine - and make a leap towards the new technology that is unfamiliar, involves teething problems, involves some learning costs. So there is that adoption moment to contend with. With AI, this is getting baked into products and services that we are already using every day. It infuses everything. So the adoption moment disappears from that layer of the stack, if you will. Maybe it moves upstream, but it definitely fluidifies things. </w:t>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jc w:val="both"/>
        <w:rPr/>
      </w:pPr>
      <w:r w:rsidDel="00000000" w:rsidR="00000000" w:rsidRPr="00000000">
        <w:rPr>
          <w:rtl w:val="0"/>
        </w:rPr>
        <w:t xml:space="preserve">Third and final reason, the human bottleneck in innovation itself. I don’t want to overplay this, but there is an element of recursive self-improvement when it comes to AI. This is especially the case in closed system environments: think of chess and AlphaZero, which is a model developed by colleagues at Google DeepMind; essentially within a few hours, it trains itself to play chess and in 2017 - I think it after between 4 and 9 hours of training - it was able to beat Stockfish, which at the time was built entirely around human-developed evaluation functions. After just a few hours of self-training! So that recursive self-improvement maybe removes the human element to some degree when it comes to even innovation. So that also moves quite fast. </w:t>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t xml:space="preserve">Taken together, I think this is a collection of explanations that underscores what we are all experiencing day to day in terms of the pace of change. </w:t>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b w:val="1"/>
          <w:bCs w:val="1"/>
        </w:rPr>
      </w:pPr>
      <w:r w:rsidDel="00000000" w:rsidR="00000000" w:rsidRPr="00000000">
        <w:rPr>
          <w:b w:val="1"/>
          <w:bCs w:val="1"/>
          <w:rtl w:val="0"/>
        </w:rPr>
        <w:t xml:space="preserve">AI diffusion and the question of jaggedness</w:t>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t xml:space="preserve">So lessons from history on speed may not translate to  the moment we are living - but there are other lessons that I think still very much apply.</w:t>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rtl w:val="0"/>
        </w:rPr>
        <w:t xml:space="preserve">One lesson is around the unevenness of technology. Technology adoption is often uneven and has uneven consequences. And that’s something we already see borne out in the data on AI adoption; different surveys have different baselines, but if you look at adoption in the United States and use the Census Bureau figures, you are talking about 17.3 percent of firms having adopted AI for any business function in the latest January data point. But that’s the average; if you look at sectors like the Information sector, you are at 35 percent. If you look at Construction, you are at 10 percent.</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rtl w:val="0"/>
        </w:rPr>
        <w:t xml:space="preserve">So quite a mixed bag. This is what led my CEO, Sundar Pichai, to say that you are going to get AJI - artificial jagged intelligence - before you get AGI - artificial general intelligence. And if you think about it for a second, it’s not super surprising that this would be the case. After all, AI is better at some tasks than it is at others. And tasks are not uniformly distributed throughout the economy. So, you can have AI beating Magnus Carlsen at chess, but some versions of AI have struggled to count the number of “Rs” in the word strawberry. Since AI is particularly great at coding now, it is therefore heavily adopted in the information sector.</w:t>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jc w:val="both"/>
        <w:rPr/>
      </w:pPr>
      <w:r w:rsidDel="00000000" w:rsidR="00000000" w:rsidRPr="00000000">
        <w:rPr>
          <w:rtl w:val="0"/>
        </w:rPr>
        <w:t xml:space="preserve">All that is fine and well and understandable. The problem arises, of course, when that unevenness gets solidified. And that is something that we have seen with prior waves of digitization in the economy. My excellent colleague, James Manyika - who heads our Technology and Society division - was at the McKinsey Global Institute in his prior life. And he worked on a report titled “Digital America, a Tale of the Haves and the Haves-More”. Essentially, it was a documentation of the degree of digitalization sector by sector in the American economy using a whole battery of indicators; and the headline finding is that most sectors in the economy were found to be only 15% as digitized as the leading sectors. A lot of unevenness in those prior technological waves. And that’s something that you also find in OECD report after OECD report, lamenting - back in the previous decade - the under-adoption of cloud computing by SMEs. Even though - like many other technologies - cloud computing is massively helpful to SMEs and has a tendency to level the playing field with bigger organizations, it was under-adopted. So that’s something that we have learned from prior waves of digitization and we should watch out for once again.</w:t>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rtl w:val="0"/>
        </w:rPr>
        <w:t xml:space="preserve">And if we focus away from sectors and move to the individual level - to the level of workers - in this AI wave, we also find a lot of unevenness. So you have, of course, your AI champions, the people who cannot wait to get started with AI and bring it into the workplace on their own initiative. There was an illuminating survey last year from McKinsey – “Superagency in the workplace” it was called - where they surveyed both employers and employees. And one of the findings was that employers were underestimating by 3X the actual level of adoption of AI in their workplaces because, of course, there was the “bring your own AI” movement and people racing ahead in that fashion. But while you definitely have AI champions among the workforce, you also have people who are more AI-hesitant. Google did some research last year. We called it “AI Works”. It was done in the UK originally; we are doing a version in the U.S. now. AI Works essentially looked at workers from various sectors: unionized workers, people in the education sector, people working in SMEs et cetera; so we took a cross-sectoral view and applied a very simple training treatment. And essentially, we found that at the starting point, only one-third of workers in the UK within our sample were using AI at work. But a simple training intervention doubled daily AI usage. About 80% of workers exposed to the training were impressed by the capabilities they discovered. All from a very simple intervention. And that’s essentially the moment we are still in; some workers who are more hesitant need what we termed a “permission to prompt” at work. So training does move the needle meaningfully. It’s a mixed bag in terms of the starting level of enthusiasm from workers. But when exposed to AI, most are enthusiastic.</w:t>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b w:val="1"/>
          <w:bCs w:val="1"/>
        </w:rPr>
      </w:pPr>
      <w:r w:rsidDel="00000000" w:rsidR="00000000" w:rsidRPr="00000000">
        <w:rPr>
          <w:b w:val="1"/>
          <w:bCs w:val="1"/>
          <w:rtl w:val="0"/>
        </w:rPr>
        <w:t xml:space="preserve">Actions and policies for a successful AI transition</w:t>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jc w:val="both"/>
        <w:rPr/>
      </w:pPr>
      <w:r w:rsidDel="00000000" w:rsidR="00000000" w:rsidRPr="00000000">
        <w:rPr>
          <w:rtl w:val="0"/>
        </w:rPr>
        <w:t xml:space="preserve">So this is the picture. What do we do about it? Because that would be my final point: deliberate action is definitely going to be needed when it comes to driving deep diffusion of AI. Deep diffusion takes work.</w:t>
      </w:r>
    </w:p>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jc w:val="both"/>
        <w:rPr/>
      </w:pPr>
      <w:r w:rsidDel="00000000" w:rsidR="00000000" w:rsidRPr="00000000">
        <w:rPr>
          <w:rtl w:val="0"/>
        </w:rPr>
        <w:t xml:space="preserve">This is certainly the case in the private sector. I’ll mention an example from a previous GPT. Project yourself back to the time when factories were run by steam engines sitting outside the factory, driving a shaft in the ceiling that in turn drove pulleys that essentially provided power to the individual machines - all of them arranged against this single shaft in the ceiling. Electrification comes along. It’s a great moment: you can substitute your steam engine outside for an electric motor. And there are a number of benefits: you have gains in costs; you have gains in reliability; lower maintenance; it’s cleaner. So you bank a number of advantages. But the big unlock is still ahead of you. It’s when you realize that electrification actually allows you to bring power to any part of your factory floor. And when instead of having this kind of linear configuration around the shaft in the ceiling you essentially have different work stations that can operate in parallel - where one can be in maintenance while the others still operate, et cetera. So it’s </w:t>
      </w:r>
      <w:r w:rsidDel="00000000" w:rsidR="00000000" w:rsidRPr="00000000">
        <w:rPr>
          <w:i w:val="1"/>
          <w:iCs w:val="1"/>
          <w:rtl w:val="0"/>
        </w:rPr>
        <w:t xml:space="preserve">reinventing the workflow</w:t>
      </w:r>
      <w:r w:rsidDel="00000000" w:rsidR="00000000" w:rsidRPr="00000000">
        <w:rPr>
          <w:rtl w:val="0"/>
        </w:rPr>
        <w:t xml:space="preserve">.</w:t>
      </w:r>
    </w:p>
    <w:p w:rsidR="00000000" w:rsidDel="00000000" w:rsidP="00000000" w:rsidRDefault="00000000" w:rsidRPr="00000000" w14:paraId="0000004E">
      <w:pPr>
        <w:jc w:val="both"/>
        <w:rPr/>
      </w:pPr>
      <w:r w:rsidDel="00000000" w:rsidR="00000000" w:rsidRPr="00000000">
        <w:rPr>
          <w:rtl w:val="0"/>
        </w:rPr>
      </w:r>
    </w:p>
    <w:p w:rsidR="00000000" w:rsidDel="00000000" w:rsidP="00000000" w:rsidRDefault="00000000" w:rsidRPr="00000000" w14:paraId="0000004F">
      <w:pPr>
        <w:jc w:val="both"/>
        <w:rPr/>
      </w:pPr>
      <w:r w:rsidDel="00000000" w:rsidR="00000000" w:rsidRPr="00000000">
        <w:rPr>
          <w:rtl w:val="0"/>
        </w:rPr>
        <w:t xml:space="preserve">And that is something that takes imagination. I am therefore not super surprised when I read, for example, the Management Expectations Survey in the UK - which is a massive survey of tens of thousands of firms - and in the question asking “what is the top blocker that you face in adopting AI”, the lead answer is “difficulty identifying the business use case”: because it takes imagination, creativity, reinvention. That’s what we are going to have to see across the economy. </w:t>
      </w:r>
    </w:p>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jc w:val="both"/>
        <w:rPr/>
      </w:pPr>
      <w:r w:rsidDel="00000000" w:rsidR="00000000" w:rsidRPr="00000000">
        <w:rPr>
          <w:rtl w:val="0"/>
        </w:rPr>
        <w:t xml:space="preserve">And it’s work that we are also going to have to do at the individual level of our workforces - and to assist our workforces with the adoption of AI; because as I was mentioning a moment ago, AI is coming at us so fast that it is going to require individual adaptation; and that is going to mean that we need to meet people where they’re at. If you think of 2030 - which is around the corner in the grand scheme of things - that’s going to be a time when AI is even more ubiquitous and omnipresent than it is even today. And what is our workforce in 2030? Well, if you look at the G7 economies, over 80% of people who will be at work in 2030 are already at work today. So that’s what I mean when I say that we need to meet people where they’re at: we need to design mid-career paths where people can get to grips with the technology. This is one of the reasons why Google has a Grow With Google program which includes Career Certificates - which are deeper, meaningful training courses that allow workers to not only acquire the relevant skills, but to demonstrate to employers that they have acquired said skills. It’s an example of the sort of program that I think will be very important in years to come but where we need to bring in a public/private partnership lens - because no company (even one as large and important as mine) can solve this on their own clearly. So public/private partnership is the name of the game. And bringing people along, bringing our workforces along is going to be critical because that’s what we need to do if AI is to translate from prosperity into shared prosperity. So something that’s well worth all of us investing in. </w:t>
      </w:r>
    </w:p>
    <w:p w:rsidR="00000000" w:rsidDel="00000000" w:rsidP="00000000" w:rsidRDefault="00000000" w:rsidRPr="00000000" w14:paraId="00000052">
      <w:pPr>
        <w:jc w:val="both"/>
        <w:rPr/>
      </w:pPr>
      <w:r w:rsidDel="00000000" w:rsidR="00000000" w:rsidRPr="00000000">
        <w:rPr>
          <w:rtl w:val="0"/>
        </w:rPr>
      </w:r>
    </w:p>
    <w:p w:rsidR="00000000" w:rsidDel="00000000" w:rsidP="00000000" w:rsidRDefault="00000000" w:rsidRPr="00000000" w14:paraId="00000053">
      <w:pPr>
        <w:jc w:val="both"/>
        <w:rPr/>
      </w:pPr>
      <w:r w:rsidDel="00000000" w:rsidR="00000000" w:rsidRPr="00000000">
        <w:rPr>
          <w:rtl w:val="0"/>
        </w:rPr>
        <w:t xml:space="preserve">And there is some urgency to this investment. I already said that AI is coming at us fast but in many ways, the earlier the better; because if you think ahead, our economies are facing severe headwinds. Demographics for one. So 2025 was long marked in the calendars of demographers as the turning point year when working age populations in the OECD not only stopped growing but started diminishing. And so it has been. No surprise, but right on cue. The OECD Employment Outlook from last year was quantifying the headwind from demographics and essentially finding that it’s a 40% headwind in the coming decades if you look at GDP per capita growth. So I would say we are not starting from neutral territory. We are starting from slightly negative territory and AI is really a boost that we can make use of. Another headwind I would call out is fiscal positions. A lot of countries around the world are in fiscally strained areas or entering that kind of territory. Debt sustainability has not been a topic we’ve had to address for many, many years - and yet it is on the table now. So again, the uplift from AI could do wonders in that respect.</w:t>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t xml:space="preserve">So all in all, there is a certain sense of urgency in all of us grappling with these issues which is also - coming back to the room, coming back to the present moment - why I particularly welcome this World Intellectual Property Report. There is a ton of original new evidence on technology diffusion and a ton of new analytical insights - and I am looking forward to poring over them in days to come. I hope you will do the same thing and I am again really delighted to have been here to share these thoughts and look forward to the exchanges that will sprout from the conversations we have today. Thank you for welcoming me. </w:t>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jc w:val="both"/>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