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9652" w14:textId="77777777" w:rsidR="000F2073" w:rsidRDefault="000F2073">
      <w:pPr>
        <w:spacing w:line="360" w:lineRule="auto"/>
        <w:jc w:val="center"/>
        <w:rPr>
          <w:b/>
          <w:i/>
        </w:rPr>
      </w:pPr>
      <w:r>
        <w:rPr>
          <w:b/>
          <w:bCs/>
          <w:i/>
          <w:iCs/>
          <w:lang w:val="sl"/>
        </w:rPr>
        <w:t xml:space="preserve"> Pred:</w:t>
      </w:r>
    </w:p>
    <w:p w14:paraId="7DD69DCE" w14:textId="77777777" w:rsidR="000F2073" w:rsidRDefault="000F2073">
      <w:pPr>
        <w:jc w:val="center"/>
        <w:rPr>
          <w:b/>
        </w:rPr>
      </w:pPr>
    </w:p>
    <w:p w14:paraId="2D70D5C2" w14:textId="77777777" w:rsidR="000F2073" w:rsidRDefault="000F2073">
      <w:pPr>
        <w:ind w:left="360"/>
        <w:jc w:val="center"/>
        <w:rPr>
          <w:b/>
        </w:rPr>
      </w:pPr>
      <w:r>
        <w:rPr>
          <w:b/>
          <w:bCs/>
          <w:lang w:val="sl"/>
        </w:rPr>
        <w:t xml:space="preserve">SVETOVNO ORGANIZACIJO ZA INTELEKTUALNO LASTNINO, </w:t>
      </w:r>
    </w:p>
    <w:p w14:paraId="5CC538EF" w14:textId="77777777" w:rsidR="000F2073" w:rsidRDefault="000F2073">
      <w:pPr>
        <w:ind w:left="360"/>
        <w:jc w:val="center"/>
        <w:rPr>
          <w:b/>
        </w:rPr>
      </w:pPr>
      <w:r>
        <w:rPr>
          <w:b/>
          <w:bCs/>
          <w:lang w:val="sl"/>
        </w:rPr>
        <w:t>ARBITRAŽNIM IN MEDIACIJSKIM CENTROM</w:t>
      </w:r>
    </w:p>
    <w:p w14:paraId="15261147" w14:textId="77777777" w:rsidR="000F2073" w:rsidRDefault="000F2073">
      <w:pPr>
        <w:ind w:left="360"/>
      </w:pPr>
    </w:p>
    <w:p w14:paraId="70718C35" w14:textId="77777777" w:rsidR="000F2073" w:rsidRDefault="000F2073">
      <w:pPr>
        <w:ind w:left="360"/>
      </w:pPr>
    </w:p>
    <w:p w14:paraId="4F1CCF07" w14:textId="77777777" w:rsidR="000F2073" w:rsidRDefault="000F2073">
      <w:pPr>
        <w:ind w:left="360"/>
      </w:pPr>
    </w:p>
    <w:tbl>
      <w:tblPr>
        <w:tblW w:w="0" w:type="auto"/>
        <w:tblLayout w:type="fixed"/>
        <w:tblLook w:val="0000" w:firstRow="0" w:lastRow="0" w:firstColumn="0" w:lastColumn="0" w:noHBand="0" w:noVBand="0"/>
      </w:tblPr>
      <w:tblGrid>
        <w:gridCol w:w="4077"/>
        <w:gridCol w:w="4501"/>
      </w:tblGrid>
      <w:tr w:rsidR="000F2073" w14:paraId="14CE8CC4" w14:textId="77777777">
        <w:tc>
          <w:tcPr>
            <w:tcW w:w="4077" w:type="dxa"/>
            <w:tcBorders>
              <w:right w:val="dashed" w:sz="4" w:space="0" w:color="auto"/>
            </w:tcBorders>
          </w:tcPr>
          <w:p w14:paraId="1F3F3076" w14:textId="77777777" w:rsidR="000F2073" w:rsidRPr="00D67603" w:rsidRDefault="000F2073">
            <w:pPr>
              <w:pStyle w:val="BodyText2"/>
              <w:rPr>
                <w:lang w:val="de-DE"/>
              </w:rPr>
            </w:pPr>
            <w:r>
              <w:rPr>
                <w:iCs/>
                <w:lang w:val="sl"/>
              </w:rPr>
              <w:t>[IME IN NASLOV TOŽEČE STRANKE, KOT JE NAVEDENO V TOŽBI]</w:t>
            </w:r>
          </w:p>
          <w:p w14:paraId="5632EE71" w14:textId="77777777" w:rsidR="000F2073" w:rsidRPr="00D67603" w:rsidRDefault="000F2073">
            <w:pPr>
              <w:rPr>
                <w:lang w:val="de-DE"/>
              </w:rPr>
            </w:pPr>
          </w:p>
          <w:p w14:paraId="7AF23B24" w14:textId="77777777" w:rsidR="000F2073" w:rsidRDefault="000F2073">
            <w:r>
              <w:rPr>
                <w:lang w:val="sl"/>
              </w:rPr>
              <w:t xml:space="preserve">(v nadaljevanju: </w:t>
            </w:r>
            <w:r>
              <w:rPr>
                <w:b/>
                <w:bCs/>
                <w:lang w:val="sl"/>
              </w:rPr>
              <w:t>tožeča stranka</w:t>
            </w:r>
            <w:r>
              <w:rPr>
                <w:lang w:val="sl"/>
              </w:rPr>
              <w:t>)</w:t>
            </w:r>
          </w:p>
        </w:tc>
        <w:tc>
          <w:tcPr>
            <w:tcW w:w="4501" w:type="dxa"/>
            <w:tcBorders>
              <w:left w:val="nil"/>
            </w:tcBorders>
          </w:tcPr>
          <w:p w14:paraId="39D3C8F8" w14:textId="77777777" w:rsidR="000F2073" w:rsidRDefault="000F2073">
            <w:pPr>
              <w:rPr>
                <w:b/>
              </w:rPr>
            </w:pPr>
            <w:r>
              <w:rPr>
                <w:b/>
                <w:bCs/>
                <w:lang w:val="sl"/>
              </w:rPr>
              <w:t>Zadeva št.:</w:t>
            </w:r>
            <w:r>
              <w:rPr>
                <w:lang w:val="sl"/>
              </w:rPr>
              <w:t xml:space="preserve"> </w:t>
            </w:r>
            <w:r>
              <w:rPr>
                <w:i/>
                <w:iCs/>
                <w:lang w:val="sl"/>
              </w:rPr>
              <w:t>[Navedite dodeljeno številko zadeve]</w:t>
            </w:r>
          </w:p>
          <w:p w14:paraId="0CD1935C" w14:textId="77777777" w:rsidR="000F2073" w:rsidRDefault="000F2073">
            <w:pPr>
              <w:rPr>
                <w:b/>
              </w:rPr>
            </w:pPr>
          </w:p>
          <w:p w14:paraId="5F0EEBEA" w14:textId="77777777" w:rsidR="000F2073" w:rsidRDefault="000F2073">
            <w:pPr>
              <w:rPr>
                <w:b/>
              </w:rPr>
            </w:pPr>
          </w:p>
          <w:p w14:paraId="5A7D5263" w14:textId="77777777" w:rsidR="000F2073" w:rsidRDefault="000F2073"/>
        </w:tc>
      </w:tr>
      <w:tr w:rsidR="000F2073" w14:paraId="78C29E54" w14:textId="77777777">
        <w:tc>
          <w:tcPr>
            <w:tcW w:w="4077" w:type="dxa"/>
            <w:tcBorders>
              <w:right w:val="dashed" w:sz="4" w:space="0" w:color="auto"/>
            </w:tcBorders>
          </w:tcPr>
          <w:p w14:paraId="52FAE4CA" w14:textId="77777777" w:rsidR="000F2073" w:rsidRDefault="000F2073"/>
          <w:p w14:paraId="7E27EBF3" w14:textId="77777777" w:rsidR="000F2073" w:rsidRDefault="000F2073">
            <w:r>
              <w:rPr>
                <w:lang w:val="sl"/>
              </w:rPr>
              <w:t>proti</w:t>
            </w:r>
          </w:p>
          <w:p w14:paraId="5C93CFEC" w14:textId="77777777" w:rsidR="000F2073" w:rsidRDefault="000F2073"/>
        </w:tc>
        <w:tc>
          <w:tcPr>
            <w:tcW w:w="4501" w:type="dxa"/>
            <w:tcBorders>
              <w:left w:val="nil"/>
            </w:tcBorders>
          </w:tcPr>
          <w:p w14:paraId="2D9C7A4F" w14:textId="77777777" w:rsidR="000F2073" w:rsidRDefault="000F2073"/>
          <w:p w14:paraId="670CFFEA" w14:textId="77777777" w:rsidR="000F2073" w:rsidRDefault="000F2073">
            <w:r>
              <w:rPr>
                <w:b/>
                <w:bCs/>
                <w:lang w:val="sl"/>
              </w:rPr>
              <w:t>sporno ime(na) domene:</w:t>
            </w:r>
          </w:p>
        </w:tc>
      </w:tr>
      <w:tr w:rsidR="000F2073" w14:paraId="05850DE2" w14:textId="77777777">
        <w:tc>
          <w:tcPr>
            <w:tcW w:w="4077" w:type="dxa"/>
            <w:tcBorders>
              <w:right w:val="dashed" w:sz="4" w:space="0" w:color="auto"/>
            </w:tcBorders>
          </w:tcPr>
          <w:p w14:paraId="5D40F30D" w14:textId="77777777" w:rsidR="000F2073" w:rsidRPr="00D67603" w:rsidRDefault="000F2073">
            <w:pPr>
              <w:pStyle w:val="BodyText2"/>
              <w:rPr>
                <w:lang w:val="de-DE"/>
              </w:rPr>
            </w:pPr>
            <w:r>
              <w:rPr>
                <w:iCs/>
                <w:lang w:val="sl"/>
              </w:rPr>
              <w:t>[IME IN NASLOV TOŽENE STRANKE]</w:t>
            </w:r>
          </w:p>
          <w:p w14:paraId="1FB9215A" w14:textId="77777777" w:rsidR="000F2073" w:rsidRPr="00D67603" w:rsidRDefault="000F2073">
            <w:pPr>
              <w:rPr>
                <w:lang w:val="de-DE"/>
              </w:rPr>
            </w:pPr>
          </w:p>
          <w:p w14:paraId="1C413531" w14:textId="77777777" w:rsidR="000F2073" w:rsidRDefault="000F2073">
            <w:r>
              <w:rPr>
                <w:lang w:val="sl"/>
              </w:rPr>
              <w:t>(</w:t>
            </w:r>
            <w:r>
              <w:rPr>
                <w:b/>
                <w:bCs/>
                <w:lang w:val="sl"/>
              </w:rPr>
              <w:t>tožena stranka</w:t>
            </w:r>
            <w:r>
              <w:rPr>
                <w:lang w:val="sl"/>
              </w:rPr>
              <w:t>)</w:t>
            </w:r>
          </w:p>
        </w:tc>
        <w:tc>
          <w:tcPr>
            <w:tcW w:w="4501" w:type="dxa"/>
            <w:tcBorders>
              <w:left w:val="nil"/>
            </w:tcBorders>
          </w:tcPr>
          <w:p w14:paraId="0CA254D2" w14:textId="77777777" w:rsidR="000F2073" w:rsidRDefault="000F2073"/>
          <w:p w14:paraId="4A9CC2B9" w14:textId="77777777" w:rsidR="000F2073" w:rsidRDefault="000F2073"/>
          <w:p w14:paraId="7AE70327" w14:textId="77777777" w:rsidR="000F2073" w:rsidRDefault="000F2073"/>
          <w:p w14:paraId="0B70E81B" w14:textId="77777777" w:rsidR="000F2073" w:rsidRDefault="000F2073">
            <w:r>
              <w:rPr>
                <w:i/>
                <w:iCs/>
                <w:lang w:val="sl"/>
              </w:rPr>
              <w:t>[&lt;sporno ime(na) domene&gt;]</w:t>
            </w:r>
          </w:p>
        </w:tc>
      </w:tr>
    </w:tbl>
    <w:p w14:paraId="5C7241CF" w14:textId="77777777" w:rsidR="000F2073" w:rsidRDefault="000F2073">
      <w:r>
        <w:rPr>
          <w:lang w:val="sl"/>
        </w:rPr>
        <w:t>________________________________</w:t>
      </w:r>
    </w:p>
    <w:p w14:paraId="26539092" w14:textId="77777777" w:rsidR="000F2073" w:rsidRDefault="000F2073">
      <w:pPr>
        <w:pStyle w:val="Header"/>
        <w:tabs>
          <w:tab w:val="clear" w:pos="4536"/>
          <w:tab w:val="clear" w:pos="9072"/>
        </w:tabs>
      </w:pPr>
    </w:p>
    <w:p w14:paraId="6EDDF9DE" w14:textId="77777777" w:rsidR="000F2073" w:rsidRDefault="000F2073">
      <w:pPr>
        <w:jc w:val="center"/>
      </w:pPr>
    </w:p>
    <w:p w14:paraId="54C7A8C4" w14:textId="77777777" w:rsidR="000F2073" w:rsidRDefault="000F2073">
      <w:pPr>
        <w:jc w:val="center"/>
      </w:pPr>
    </w:p>
    <w:p w14:paraId="0AA24F6F" w14:textId="77777777" w:rsidR="000F2073" w:rsidRDefault="000F2073">
      <w:pPr>
        <w:pStyle w:val="Heading4"/>
        <w:rPr>
          <w:b w:val="0"/>
        </w:rPr>
      </w:pPr>
      <w:r>
        <w:rPr>
          <w:bCs/>
          <w:lang w:val="sl"/>
        </w:rPr>
        <w:t>ODGOVOR NA TOŽBO</w:t>
      </w:r>
    </w:p>
    <w:p w14:paraId="0FCDFBD7" w14:textId="77777777" w:rsidR="000F2073" w:rsidRDefault="000F2073">
      <w:pPr>
        <w:spacing w:line="360" w:lineRule="auto"/>
        <w:jc w:val="center"/>
      </w:pPr>
      <w:r>
        <w:rPr>
          <w:lang w:val="sl"/>
        </w:rPr>
        <w:t>(odstavek B(3) pravil ADR)</w:t>
      </w:r>
    </w:p>
    <w:p w14:paraId="6C432884" w14:textId="77777777" w:rsidR="000F2073" w:rsidRDefault="000F2073">
      <w:pPr>
        <w:spacing w:line="360" w:lineRule="auto"/>
      </w:pPr>
    </w:p>
    <w:p w14:paraId="67763FBE" w14:textId="77777777" w:rsidR="000F2073" w:rsidRDefault="000F2073">
      <w:pPr>
        <w:pStyle w:val="Heading5"/>
        <w:spacing w:line="360" w:lineRule="auto"/>
        <w:rPr>
          <w:snapToGrid/>
          <w:u w:val="single"/>
        </w:rPr>
      </w:pPr>
      <w:r>
        <w:rPr>
          <w:bCs/>
          <w:snapToGrid/>
          <w:u w:val="single"/>
          <w:lang w:val="sl"/>
        </w:rPr>
        <w:t>I. Uvod</w:t>
      </w:r>
    </w:p>
    <w:p w14:paraId="3E785C87" w14:textId="77777777" w:rsidR="000F2073" w:rsidRDefault="000F2073">
      <w:pPr>
        <w:spacing w:line="360" w:lineRule="auto"/>
      </w:pPr>
    </w:p>
    <w:p w14:paraId="2A826E3A" w14:textId="77777777" w:rsidR="000F2073" w:rsidRPr="00D67603" w:rsidRDefault="000F2073">
      <w:pPr>
        <w:spacing w:line="360" w:lineRule="auto"/>
        <w:ind w:left="567" w:hanging="567"/>
        <w:rPr>
          <w:lang w:val="sl"/>
        </w:rPr>
      </w:pPr>
      <w:r>
        <w:rPr>
          <w:lang w:val="sl"/>
        </w:rPr>
        <w:t>[1.]</w:t>
      </w:r>
      <w:r>
        <w:rPr>
          <w:lang w:val="sl"/>
        </w:rPr>
        <w:tab/>
        <w:t xml:space="preserve"> Tožena stranka je [</w:t>
      </w:r>
      <w:r>
        <w:rPr>
          <w:i/>
          <w:iCs/>
          <w:lang w:val="sl"/>
        </w:rPr>
        <w:t>navedite datum prejema obvestila o tožbi</w:t>
      </w:r>
      <w:r>
        <w:rPr>
          <w:lang w:val="sl"/>
        </w:rPr>
        <w:t xml:space="preserve">] od Arbitražnega in mediacijskega centra Svetovne organizacije za intelektualno lastnino (v nadaljevanju: center) po elektronski pošti prejela obvestilo o tožbi </w:t>
      </w:r>
      <w:r>
        <w:rPr>
          <w:i/>
          <w:iCs/>
          <w:lang w:val="sl"/>
        </w:rPr>
        <w:t>[in obvestilo z navedbo po kurirju (datum)</w:t>
      </w:r>
      <w:r>
        <w:rPr>
          <w:lang w:val="sl"/>
        </w:rPr>
        <w:t>], s čimer je bila obveščena, da je tožeča stranka začela administrativni postopek v skladu s Pravili alternativnega reševanja sporov pod domeno .eu (v nadaljevanju: pravila ADR) in Dopolnilnimi pravili Svetovne organizacije za intelektualno lastnino za pravila alternativnega reševanja sporov pod domeno .eu (v nadaljevanju: dopolnilna pravila).</w:t>
      </w:r>
      <w:r w:rsidR="00D67603">
        <w:rPr>
          <w:lang w:val="sl"/>
        </w:rPr>
        <w:t xml:space="preserve"> </w:t>
      </w:r>
      <w:r>
        <w:rPr>
          <w:lang w:val="sl"/>
        </w:rPr>
        <w:t xml:space="preserve">Center je kot zadnji dan za predložitev odgovora na tožbo tožene stranke določil </w:t>
      </w:r>
      <w:r>
        <w:rPr>
          <w:i/>
          <w:iCs/>
          <w:lang w:val="sl"/>
        </w:rPr>
        <w:t>[vstavite datum]</w:t>
      </w:r>
      <w:r>
        <w:rPr>
          <w:lang w:val="sl"/>
        </w:rPr>
        <w:t>.</w:t>
      </w:r>
    </w:p>
    <w:p w14:paraId="68CB6FF9" w14:textId="77777777" w:rsidR="000F2073" w:rsidRPr="00D67603" w:rsidRDefault="000F2073">
      <w:pPr>
        <w:rPr>
          <w:lang w:val="sl"/>
        </w:rPr>
      </w:pPr>
    </w:p>
    <w:p w14:paraId="5F93998B" w14:textId="77777777" w:rsidR="000F2073" w:rsidRPr="00D67603" w:rsidRDefault="000F2073">
      <w:pPr>
        <w:rPr>
          <w:lang w:val="sl"/>
        </w:rPr>
      </w:pPr>
    </w:p>
    <w:p w14:paraId="3C764D87" w14:textId="77777777" w:rsidR="000F2073" w:rsidRPr="00D67603" w:rsidRDefault="000F2073">
      <w:pPr>
        <w:keepNext/>
        <w:jc w:val="center"/>
        <w:rPr>
          <w:b/>
          <w:lang w:val="de-DE"/>
        </w:rPr>
      </w:pPr>
      <w:r>
        <w:rPr>
          <w:b/>
          <w:bCs/>
          <w:lang w:val="sl"/>
        </w:rPr>
        <w:t xml:space="preserve">II. </w:t>
      </w:r>
      <w:r>
        <w:rPr>
          <w:b/>
          <w:bCs/>
          <w:u w:val="single"/>
          <w:lang w:val="sl"/>
        </w:rPr>
        <w:t>Kontaktni podatki tožene stranke</w:t>
      </w:r>
    </w:p>
    <w:p w14:paraId="2188FA54" w14:textId="77777777" w:rsidR="000F2073" w:rsidRPr="00D67603" w:rsidRDefault="00D67603">
      <w:pPr>
        <w:keepNext/>
        <w:jc w:val="center"/>
        <w:rPr>
          <w:lang w:val="de-DE"/>
        </w:rPr>
      </w:pPr>
      <w:r>
        <w:rPr>
          <w:lang w:val="sl"/>
        </w:rPr>
        <w:t xml:space="preserve"> </w:t>
      </w:r>
      <w:r w:rsidR="000F2073">
        <w:rPr>
          <w:lang w:val="sl"/>
        </w:rPr>
        <w:t>(odstavka B(3)(b)(1) in (2) pravil ADR)</w:t>
      </w:r>
    </w:p>
    <w:p w14:paraId="1EF82A88" w14:textId="77777777" w:rsidR="000F2073" w:rsidRPr="00D67603" w:rsidRDefault="000F2073">
      <w:pPr>
        <w:keepNext/>
        <w:spacing w:line="360" w:lineRule="auto"/>
        <w:rPr>
          <w:lang w:val="de-DE"/>
        </w:rPr>
      </w:pPr>
    </w:p>
    <w:p w14:paraId="318457DB" w14:textId="77777777" w:rsidR="000F2073" w:rsidRPr="00D67603" w:rsidRDefault="000F2073">
      <w:pPr>
        <w:spacing w:line="360" w:lineRule="auto"/>
        <w:rPr>
          <w:lang w:val="de-DE"/>
        </w:rPr>
      </w:pPr>
      <w:r>
        <w:rPr>
          <w:lang w:val="sl"/>
        </w:rPr>
        <w:t>[2.]</w:t>
      </w:r>
      <w:r>
        <w:rPr>
          <w:lang w:val="sl"/>
        </w:rPr>
        <w:tab/>
        <w:t>Kontaktni podatki tožene stranke so:</w:t>
      </w:r>
    </w:p>
    <w:p w14:paraId="3D2B4C18" w14:textId="77777777" w:rsidR="000F2073" w:rsidRPr="00D67603" w:rsidRDefault="000F2073">
      <w:pPr>
        <w:spacing w:line="360" w:lineRule="auto"/>
        <w:rPr>
          <w:lang w:val="de-DE"/>
        </w:rPr>
      </w:pPr>
    </w:p>
    <w:p w14:paraId="4112FEE6" w14:textId="77777777" w:rsidR="000F2073" w:rsidRDefault="000F2073">
      <w:pPr>
        <w:spacing w:line="360" w:lineRule="auto"/>
        <w:ind w:left="567" w:firstLine="567"/>
        <w:rPr>
          <w:i/>
        </w:rPr>
      </w:pPr>
      <w:r>
        <w:rPr>
          <w:lang w:val="sl"/>
        </w:rPr>
        <w:lastRenderedPageBreak/>
        <w:t>Ime:</w:t>
      </w:r>
      <w:r>
        <w:rPr>
          <w:lang w:val="sl"/>
        </w:rPr>
        <w:tab/>
      </w:r>
      <w:r w:rsidR="00D67603">
        <w:rPr>
          <w:lang w:val="sl"/>
        </w:rPr>
        <w:tab/>
      </w:r>
      <w:r w:rsidR="00D67603">
        <w:rPr>
          <w:lang w:val="sl"/>
        </w:rPr>
        <w:tab/>
      </w:r>
      <w:r w:rsidR="00D67603">
        <w:rPr>
          <w:lang w:val="sl"/>
        </w:rPr>
        <w:tab/>
      </w:r>
      <w:r>
        <w:rPr>
          <w:i/>
          <w:iCs/>
          <w:lang w:val="sl"/>
        </w:rPr>
        <w:t>[Navedite ime in priimek.]</w:t>
      </w:r>
    </w:p>
    <w:p w14:paraId="10C990A7" w14:textId="77777777" w:rsidR="000F2073" w:rsidRDefault="000F2073">
      <w:pPr>
        <w:spacing w:line="360" w:lineRule="auto"/>
        <w:ind w:left="567" w:firstLine="567"/>
        <w:rPr>
          <w:i/>
        </w:rPr>
      </w:pPr>
      <w:r>
        <w:rPr>
          <w:lang w:val="sl"/>
        </w:rPr>
        <w:t>Naslov:</w:t>
      </w:r>
      <w:r>
        <w:rPr>
          <w:lang w:val="sl"/>
        </w:rPr>
        <w:tab/>
      </w:r>
      <w:r w:rsidR="00D67603">
        <w:rPr>
          <w:lang w:val="sl"/>
        </w:rPr>
        <w:tab/>
      </w:r>
      <w:r w:rsidR="00D67603">
        <w:rPr>
          <w:lang w:val="sl"/>
        </w:rPr>
        <w:tab/>
      </w:r>
      <w:r>
        <w:rPr>
          <w:i/>
          <w:iCs/>
          <w:lang w:val="sl"/>
        </w:rPr>
        <w:t>[Navedite poštni naslov.]</w:t>
      </w:r>
    </w:p>
    <w:p w14:paraId="1FBF1B01" w14:textId="77777777" w:rsidR="000F2073" w:rsidRDefault="000F2073">
      <w:pPr>
        <w:spacing w:line="360" w:lineRule="auto"/>
        <w:ind w:left="567" w:firstLine="567"/>
        <w:rPr>
          <w:i/>
        </w:rPr>
      </w:pPr>
      <w:r>
        <w:rPr>
          <w:lang w:val="sl"/>
        </w:rPr>
        <w:t>Telefonska številka:</w:t>
      </w:r>
      <w:r>
        <w:rPr>
          <w:lang w:val="sl"/>
        </w:rPr>
        <w:tab/>
      </w:r>
      <w:r>
        <w:rPr>
          <w:i/>
          <w:iCs/>
          <w:lang w:val="sl"/>
        </w:rPr>
        <w:t>[Navedite telefonsko številko.]</w:t>
      </w:r>
    </w:p>
    <w:p w14:paraId="017BC205" w14:textId="77777777" w:rsidR="000F2073" w:rsidRPr="00D67603" w:rsidRDefault="0008418F">
      <w:pPr>
        <w:spacing w:line="360" w:lineRule="auto"/>
        <w:ind w:left="567" w:firstLine="567"/>
        <w:rPr>
          <w:lang w:val="de-DE"/>
        </w:rPr>
      </w:pPr>
      <w:r>
        <w:rPr>
          <w:lang w:val="sl"/>
        </w:rPr>
        <w:t>E-naslov:</w:t>
      </w:r>
      <w:r>
        <w:rPr>
          <w:lang w:val="sl"/>
        </w:rPr>
        <w:tab/>
      </w:r>
      <w:r w:rsidR="00D67603">
        <w:rPr>
          <w:lang w:val="sl"/>
        </w:rPr>
        <w:tab/>
      </w:r>
      <w:r w:rsidR="00D67603">
        <w:rPr>
          <w:lang w:val="sl"/>
        </w:rPr>
        <w:tab/>
      </w:r>
      <w:r>
        <w:rPr>
          <w:i/>
          <w:iCs/>
          <w:lang w:val="sl"/>
        </w:rPr>
        <w:t>[Navedite e-naslov.]</w:t>
      </w:r>
    </w:p>
    <w:p w14:paraId="03CEE654" w14:textId="77777777" w:rsidR="000F2073" w:rsidRPr="00D67603" w:rsidRDefault="000F2073">
      <w:pPr>
        <w:spacing w:line="360" w:lineRule="auto"/>
        <w:rPr>
          <w:lang w:val="de-DE"/>
        </w:rPr>
      </w:pPr>
    </w:p>
    <w:p w14:paraId="3366D3F3" w14:textId="77777777" w:rsidR="000F2073" w:rsidRPr="00D67603" w:rsidRDefault="000F2073">
      <w:pPr>
        <w:spacing w:line="360" w:lineRule="auto"/>
        <w:ind w:left="567" w:firstLine="3"/>
        <w:rPr>
          <w:i/>
          <w:lang w:val="de-DE"/>
        </w:rPr>
      </w:pPr>
      <w:r>
        <w:rPr>
          <w:i/>
          <w:iCs/>
          <w:lang w:val="sl"/>
        </w:rPr>
        <w:t>[Če je več toženih strank, zgoraj navedene podatke navedite za vsako od njih.]</w:t>
      </w:r>
    </w:p>
    <w:p w14:paraId="0ADDCF6E" w14:textId="77777777" w:rsidR="000F2073" w:rsidRPr="00D67603" w:rsidRDefault="000F2073">
      <w:pPr>
        <w:spacing w:line="360" w:lineRule="auto"/>
        <w:rPr>
          <w:lang w:val="de-DE"/>
        </w:rPr>
      </w:pPr>
    </w:p>
    <w:p w14:paraId="7A6B6159" w14:textId="77777777" w:rsidR="000F2073" w:rsidRPr="00D67603" w:rsidRDefault="000F2073">
      <w:pPr>
        <w:spacing w:line="360" w:lineRule="auto"/>
        <w:ind w:left="567" w:hanging="567"/>
        <w:rPr>
          <w:lang w:val="de-DE"/>
        </w:rPr>
      </w:pPr>
      <w:r>
        <w:rPr>
          <w:lang w:val="sl"/>
        </w:rPr>
        <w:t>[3.]</w:t>
      </w:r>
      <w:r>
        <w:rPr>
          <w:lang w:val="sl"/>
        </w:rPr>
        <w:tab/>
        <w:t>Pooblaščeni zastopnik tožene stranke v tem administrativnem postopku je:</w:t>
      </w:r>
    </w:p>
    <w:p w14:paraId="0482863D" w14:textId="77777777" w:rsidR="000F2073" w:rsidRPr="00D67603" w:rsidRDefault="000F2073">
      <w:pPr>
        <w:spacing w:line="360" w:lineRule="auto"/>
        <w:rPr>
          <w:lang w:val="de-DE"/>
        </w:rPr>
      </w:pPr>
    </w:p>
    <w:p w14:paraId="1E648770" w14:textId="77777777" w:rsidR="000F2073" w:rsidRPr="00D67603" w:rsidRDefault="000F2073">
      <w:pPr>
        <w:spacing w:line="360" w:lineRule="auto"/>
        <w:ind w:left="567" w:firstLine="3"/>
        <w:rPr>
          <w:i/>
          <w:lang w:val="de-DE"/>
        </w:rPr>
      </w:pPr>
      <w:r>
        <w:rPr>
          <w:i/>
          <w:iCs/>
          <w:lang w:val="sl"/>
        </w:rPr>
        <w:t>[Če je ustrezno, navedite pooblaščenega zastopnika in vse kontaktne podatke, vključno s poštnim naslovom, telefonsko številko in e-naslovom; če je pooblaščenih zastopnikov več, kontaktne podatke navedite za vsakega od njih.]</w:t>
      </w:r>
    </w:p>
    <w:p w14:paraId="11AC8CC9" w14:textId="77777777" w:rsidR="000F2073" w:rsidRPr="00D67603" w:rsidRDefault="000F2073">
      <w:pPr>
        <w:spacing w:line="360" w:lineRule="auto"/>
        <w:rPr>
          <w:lang w:val="de-DE"/>
        </w:rPr>
      </w:pPr>
    </w:p>
    <w:p w14:paraId="23A1BE3B" w14:textId="77777777" w:rsidR="000F2073" w:rsidRPr="00D67603" w:rsidRDefault="000F2073">
      <w:pPr>
        <w:widowControl w:val="0"/>
        <w:spacing w:line="360" w:lineRule="auto"/>
        <w:ind w:left="567" w:hanging="567"/>
        <w:rPr>
          <w:lang w:val="de-DE"/>
        </w:rPr>
      </w:pPr>
      <w:r>
        <w:rPr>
          <w:lang w:val="sl"/>
        </w:rPr>
        <w:t>[4.]</w:t>
      </w:r>
      <w:r>
        <w:rPr>
          <w:lang w:val="sl"/>
        </w:rPr>
        <w:tab/>
        <w:t xml:space="preserve"> Prednostni način komunikacije za pošiljanje toženi stranki v tem administrativnem postopku je:</w:t>
      </w:r>
    </w:p>
    <w:p w14:paraId="0F0BB4A7" w14:textId="77777777" w:rsidR="000F2073" w:rsidRPr="00D67603" w:rsidRDefault="000F2073">
      <w:pPr>
        <w:widowControl w:val="0"/>
        <w:spacing w:line="360" w:lineRule="auto"/>
        <w:rPr>
          <w:lang w:val="de-DE"/>
        </w:rPr>
      </w:pPr>
    </w:p>
    <w:p w14:paraId="4F1E2EA1" w14:textId="77777777" w:rsidR="000F2073" w:rsidRPr="00D67603" w:rsidRDefault="000F2073" w:rsidP="00D64230">
      <w:pPr>
        <w:widowControl w:val="0"/>
        <w:spacing w:line="360" w:lineRule="auto"/>
        <w:ind w:left="1134"/>
        <w:rPr>
          <w:lang w:val="de-DE"/>
        </w:rPr>
      </w:pPr>
      <w:r>
        <w:rPr>
          <w:u w:val="single"/>
          <w:lang w:val="sl"/>
        </w:rPr>
        <w:t>Samo gradivo v elektronski obliki</w:t>
      </w:r>
    </w:p>
    <w:p w14:paraId="53EFA6A9" w14:textId="77777777" w:rsidR="000F2073" w:rsidRPr="00D67603" w:rsidRDefault="000F2073" w:rsidP="00D64230">
      <w:pPr>
        <w:widowControl w:val="0"/>
        <w:spacing w:line="360" w:lineRule="auto"/>
        <w:ind w:left="1134"/>
        <w:rPr>
          <w:lang w:val="de-DE"/>
        </w:rPr>
      </w:pPr>
      <w:r>
        <w:rPr>
          <w:lang w:val="sl"/>
        </w:rPr>
        <w:t>Način komunikacije:</w:t>
      </w:r>
      <w:r>
        <w:rPr>
          <w:lang w:val="sl"/>
        </w:rPr>
        <w:tab/>
        <w:t>e-pošta</w:t>
      </w:r>
    </w:p>
    <w:p w14:paraId="2BD988DF" w14:textId="77777777" w:rsidR="000F2073" w:rsidRPr="00D67603" w:rsidRDefault="000F2073" w:rsidP="00D64230">
      <w:pPr>
        <w:widowControl w:val="0"/>
        <w:spacing w:line="360" w:lineRule="auto"/>
        <w:ind w:left="1134"/>
        <w:rPr>
          <w:i/>
          <w:lang w:val="de-DE"/>
        </w:rPr>
      </w:pPr>
      <w:r>
        <w:rPr>
          <w:lang w:val="sl"/>
        </w:rPr>
        <w:t>E-naslov:</w:t>
      </w:r>
      <w:r>
        <w:rPr>
          <w:lang w:val="sl"/>
        </w:rPr>
        <w:tab/>
      </w:r>
      <w:r w:rsidR="00D67603">
        <w:rPr>
          <w:lang w:val="sl"/>
        </w:rPr>
        <w:tab/>
      </w:r>
      <w:r w:rsidR="00D67603">
        <w:rPr>
          <w:lang w:val="sl"/>
        </w:rPr>
        <w:tab/>
      </w:r>
      <w:r>
        <w:rPr>
          <w:i/>
          <w:iCs/>
          <w:lang w:val="sl"/>
        </w:rPr>
        <w:t>[Navedite e-naslov.]</w:t>
      </w:r>
    </w:p>
    <w:p w14:paraId="5364A6EE" w14:textId="77777777" w:rsidR="000F2073" w:rsidRPr="00D67603" w:rsidRDefault="000F2073" w:rsidP="00D64230">
      <w:pPr>
        <w:widowControl w:val="0"/>
        <w:spacing w:line="360" w:lineRule="auto"/>
        <w:ind w:left="1134"/>
        <w:rPr>
          <w:lang w:val="de-DE"/>
        </w:rPr>
      </w:pPr>
      <w:r>
        <w:rPr>
          <w:lang w:val="sl"/>
        </w:rPr>
        <w:t>Kontaktna oseba:</w:t>
      </w:r>
      <w:r>
        <w:rPr>
          <w:lang w:val="sl"/>
        </w:rPr>
        <w:tab/>
      </w:r>
      <w:r w:rsidR="00D67603">
        <w:rPr>
          <w:lang w:val="sl"/>
        </w:rPr>
        <w:tab/>
      </w:r>
      <w:r>
        <w:rPr>
          <w:i/>
          <w:iCs/>
          <w:lang w:val="sl"/>
        </w:rPr>
        <w:t>[Navedite ime kontaktne osebe.]</w:t>
      </w:r>
    </w:p>
    <w:p w14:paraId="5764E315" w14:textId="77777777" w:rsidR="000F2073" w:rsidRPr="00D67603" w:rsidRDefault="000F2073">
      <w:pPr>
        <w:pStyle w:val="Header"/>
        <w:tabs>
          <w:tab w:val="clear" w:pos="4536"/>
          <w:tab w:val="clear" w:pos="9072"/>
        </w:tabs>
        <w:spacing w:line="360" w:lineRule="auto"/>
        <w:rPr>
          <w:lang w:val="de-DE"/>
        </w:rPr>
      </w:pPr>
    </w:p>
    <w:p w14:paraId="546888AD" w14:textId="77777777" w:rsidR="000F2073" w:rsidRPr="00D67603" w:rsidRDefault="000F2073" w:rsidP="00D64230">
      <w:pPr>
        <w:spacing w:line="360" w:lineRule="auto"/>
        <w:ind w:left="1134"/>
        <w:rPr>
          <w:lang w:val="de-DE"/>
        </w:rPr>
      </w:pPr>
      <w:r>
        <w:rPr>
          <w:u w:val="single"/>
          <w:lang w:val="sl"/>
        </w:rPr>
        <w:t>Gradivo, vključno na papirju (kjer je ustrezno)</w:t>
      </w:r>
    </w:p>
    <w:p w14:paraId="49502BD7" w14:textId="77777777" w:rsidR="000F2073" w:rsidRPr="00D67603" w:rsidRDefault="000F2073" w:rsidP="00D64230">
      <w:pPr>
        <w:spacing w:line="360" w:lineRule="auto"/>
        <w:ind w:left="1134"/>
        <w:rPr>
          <w:lang w:val="de-DE"/>
        </w:rPr>
      </w:pPr>
      <w:r>
        <w:rPr>
          <w:lang w:val="sl"/>
        </w:rPr>
        <w:t>Način komunikacije:</w:t>
      </w:r>
      <w:r>
        <w:rPr>
          <w:lang w:val="sl"/>
        </w:rPr>
        <w:tab/>
      </w:r>
      <w:r>
        <w:rPr>
          <w:i/>
          <w:iCs/>
          <w:lang w:val="sl"/>
        </w:rPr>
        <w:t>[Navedite eno: pošta/kurir.]</w:t>
      </w:r>
    </w:p>
    <w:p w14:paraId="23AEAC87" w14:textId="77777777" w:rsidR="000F2073" w:rsidRPr="00D67603" w:rsidRDefault="000F2073" w:rsidP="00D64230">
      <w:pPr>
        <w:spacing w:line="360" w:lineRule="auto"/>
        <w:ind w:left="1134"/>
        <w:rPr>
          <w:lang w:val="fr-FR"/>
        </w:rPr>
      </w:pPr>
      <w:r>
        <w:rPr>
          <w:lang w:val="sl"/>
        </w:rPr>
        <w:t>Naslov:</w:t>
      </w:r>
      <w:r>
        <w:rPr>
          <w:lang w:val="sl"/>
        </w:rPr>
        <w:tab/>
      </w:r>
      <w:r w:rsidR="00D67603">
        <w:rPr>
          <w:lang w:val="sl"/>
        </w:rPr>
        <w:tab/>
      </w:r>
      <w:r w:rsidR="00D67603">
        <w:rPr>
          <w:lang w:val="sl"/>
        </w:rPr>
        <w:tab/>
      </w:r>
      <w:r>
        <w:rPr>
          <w:i/>
          <w:iCs/>
          <w:lang w:val="sl"/>
        </w:rPr>
        <w:t>[Navedite en naslov, če je ustrezno.]</w:t>
      </w:r>
    </w:p>
    <w:p w14:paraId="7F1D6D36" w14:textId="77777777" w:rsidR="000F2073" w:rsidRPr="00D67603" w:rsidRDefault="000F2073" w:rsidP="00D64230">
      <w:pPr>
        <w:spacing w:line="360" w:lineRule="auto"/>
        <w:ind w:left="1134"/>
        <w:rPr>
          <w:i/>
          <w:lang w:val="de-DE"/>
        </w:rPr>
      </w:pPr>
      <w:r>
        <w:rPr>
          <w:lang w:val="sl"/>
        </w:rPr>
        <w:t>Kontaktna oseba:</w:t>
      </w:r>
      <w:r>
        <w:rPr>
          <w:lang w:val="sl"/>
        </w:rPr>
        <w:tab/>
      </w:r>
      <w:r w:rsidR="00D67603">
        <w:rPr>
          <w:lang w:val="sl"/>
        </w:rPr>
        <w:tab/>
      </w:r>
      <w:r>
        <w:rPr>
          <w:i/>
          <w:iCs/>
          <w:lang w:val="sl"/>
        </w:rPr>
        <w:t>[Navedite ime kontaktne osebe.]</w:t>
      </w:r>
    </w:p>
    <w:p w14:paraId="26F3BD56" w14:textId="77777777" w:rsidR="006B6C24" w:rsidRPr="00D67603" w:rsidRDefault="006B6C24">
      <w:pPr>
        <w:spacing w:line="360" w:lineRule="auto"/>
        <w:rPr>
          <w:i/>
          <w:lang w:val="de-DE"/>
        </w:rPr>
      </w:pPr>
    </w:p>
    <w:p w14:paraId="6FB34483" w14:textId="77777777" w:rsidR="006B6C24" w:rsidRPr="00D67603" w:rsidRDefault="006B6C24">
      <w:pPr>
        <w:spacing w:line="360" w:lineRule="auto"/>
        <w:rPr>
          <w:i/>
          <w:lang w:val="de-DE"/>
        </w:rPr>
      </w:pPr>
    </w:p>
    <w:p w14:paraId="4B583F3D" w14:textId="77777777" w:rsidR="000F2073" w:rsidRDefault="000F2073">
      <w:pPr>
        <w:pStyle w:val="Header"/>
        <w:keepNext/>
        <w:keepLines/>
        <w:tabs>
          <w:tab w:val="clear" w:pos="4536"/>
          <w:tab w:val="clear" w:pos="9072"/>
        </w:tabs>
        <w:jc w:val="center"/>
      </w:pPr>
      <w:r>
        <w:rPr>
          <w:b/>
          <w:bCs/>
          <w:lang w:val="sl"/>
        </w:rPr>
        <w:t xml:space="preserve">III. </w:t>
      </w:r>
      <w:r>
        <w:rPr>
          <w:b/>
          <w:bCs/>
          <w:u w:val="single"/>
          <w:lang w:val="sl"/>
        </w:rPr>
        <w:t xml:space="preserve">Odgovor na izjave in obtožbe v tožbi </w:t>
      </w:r>
    </w:p>
    <w:p w14:paraId="137EE57F" w14:textId="77777777" w:rsidR="000F2073" w:rsidRPr="00D67603" w:rsidRDefault="000F2073">
      <w:pPr>
        <w:pStyle w:val="Header"/>
        <w:keepNext/>
        <w:keepLines/>
        <w:tabs>
          <w:tab w:val="clear" w:pos="4536"/>
          <w:tab w:val="clear" w:pos="9072"/>
        </w:tabs>
        <w:jc w:val="center"/>
        <w:rPr>
          <w:lang w:val="de-DE"/>
        </w:rPr>
      </w:pPr>
      <w:r>
        <w:rPr>
          <w:lang w:val="sl"/>
        </w:rPr>
        <w:t>(</w:t>
      </w:r>
      <w:r w:rsidR="006479C4">
        <w:rPr>
          <w:lang w:val="sl"/>
        </w:rPr>
        <w:t xml:space="preserve">Direktiva (EU) 2019/517, člen 4(4); </w:t>
      </w:r>
      <w:r>
        <w:rPr>
          <w:lang w:val="sl"/>
        </w:rPr>
        <w:t>odstavki B(11)(d)(1), B(11)(e), B(11)(f) in B(3)(b)(6) pravil ADR)</w:t>
      </w:r>
    </w:p>
    <w:p w14:paraId="063706EB" w14:textId="77777777" w:rsidR="000F2073" w:rsidRPr="00D67603" w:rsidRDefault="000F2073">
      <w:pPr>
        <w:pStyle w:val="Header"/>
        <w:keepNext/>
        <w:keepLines/>
        <w:tabs>
          <w:tab w:val="clear" w:pos="4536"/>
          <w:tab w:val="clear" w:pos="9072"/>
        </w:tabs>
        <w:jc w:val="center"/>
        <w:rPr>
          <w:lang w:val="de-DE"/>
        </w:rPr>
      </w:pPr>
    </w:p>
    <w:p w14:paraId="08110751" w14:textId="77777777" w:rsidR="00DD2D26" w:rsidRPr="00D67603" w:rsidRDefault="000F2073" w:rsidP="0085490D">
      <w:pPr>
        <w:pStyle w:val="Header"/>
        <w:keepLines/>
        <w:spacing w:line="360" w:lineRule="auto"/>
        <w:ind w:left="567"/>
        <w:rPr>
          <w:i/>
          <w:lang w:val="sl"/>
        </w:rPr>
      </w:pPr>
      <w:r>
        <w:rPr>
          <w:i/>
          <w:iCs/>
          <w:lang w:val="sl"/>
        </w:rPr>
        <w:t>[Pri izpolnjevanju tega razdelka III ne smete preseči omejitve 5000 besed:</w:t>
      </w:r>
      <w:r w:rsidR="00D67603">
        <w:rPr>
          <w:i/>
          <w:iCs/>
          <w:lang w:val="sl"/>
        </w:rPr>
        <w:t xml:space="preserve"> </w:t>
      </w:r>
      <w:r>
        <w:rPr>
          <w:i/>
          <w:iCs/>
          <w:lang w:val="sl"/>
        </w:rPr>
        <w:t>odstavek 11(b) dopolnilnih pravil.</w:t>
      </w:r>
      <w:r w:rsidR="00D67603">
        <w:rPr>
          <w:i/>
          <w:iCs/>
          <w:lang w:val="sl"/>
        </w:rPr>
        <w:t xml:space="preserve"> </w:t>
      </w:r>
      <w:r>
        <w:rPr>
          <w:i/>
          <w:iCs/>
          <w:lang w:val="sl"/>
        </w:rPr>
        <w:t>Ustrezno dokumentacijo v podporo odgovoru na tožbo je treba predložiti kot priloge, skupaj s kazalom teh dokumentov.</w:t>
      </w:r>
      <w:r w:rsidR="00D67603">
        <w:rPr>
          <w:i/>
          <w:iCs/>
          <w:lang w:val="sl"/>
        </w:rPr>
        <w:t xml:space="preserve"> </w:t>
      </w:r>
      <w:r>
        <w:rPr>
          <w:i/>
          <w:iCs/>
          <w:lang w:val="sl"/>
        </w:rPr>
        <w:t>Kopije precedenčnih praks te zadeve ali komentarjev, ki se navajajo v podporo, je treba navajati s sklicem s celotno navedbo (kjer je primerno, je mogoče dodati sklic z URL-naslovom).]</w:t>
      </w:r>
    </w:p>
    <w:p w14:paraId="10526CC5" w14:textId="77777777" w:rsidR="000F2073" w:rsidRPr="00D67603" w:rsidRDefault="000F2073" w:rsidP="00D64230">
      <w:pPr>
        <w:spacing w:line="360" w:lineRule="auto"/>
        <w:rPr>
          <w:lang w:val="sl"/>
        </w:rPr>
      </w:pPr>
    </w:p>
    <w:p w14:paraId="452379D6" w14:textId="77777777" w:rsidR="000F2073" w:rsidRPr="00D67603" w:rsidRDefault="000F2073" w:rsidP="00D64230">
      <w:pPr>
        <w:spacing w:line="360" w:lineRule="auto"/>
        <w:rPr>
          <w:i/>
          <w:lang w:val="sl"/>
        </w:rPr>
      </w:pPr>
      <w:r>
        <w:rPr>
          <w:lang w:val="sl"/>
        </w:rPr>
        <w:lastRenderedPageBreak/>
        <w:t>[5.]</w:t>
      </w:r>
      <w:r>
        <w:rPr>
          <w:lang w:val="sl"/>
        </w:rPr>
        <w:tab/>
        <w:t>Tožena stranka se odziva na izjave in obtožbe v tožbi in vljudno prosi, naj senat odreče pravna sredstva, ki jih je zahtevala tožeča stranka.</w:t>
      </w:r>
    </w:p>
    <w:p w14:paraId="7D05F063" w14:textId="77777777" w:rsidR="000F2073" w:rsidRPr="00D67603" w:rsidRDefault="000F2073">
      <w:pPr>
        <w:pStyle w:val="Header"/>
        <w:tabs>
          <w:tab w:val="clear" w:pos="4536"/>
          <w:tab w:val="clear" w:pos="9072"/>
        </w:tabs>
        <w:spacing w:line="360" w:lineRule="auto"/>
        <w:rPr>
          <w:lang w:val="sl"/>
        </w:rPr>
      </w:pPr>
    </w:p>
    <w:p w14:paraId="67E40A83" w14:textId="77777777" w:rsidR="000F2073" w:rsidRPr="00D67603" w:rsidRDefault="000F2073">
      <w:pPr>
        <w:pStyle w:val="Header"/>
        <w:tabs>
          <w:tab w:val="clear" w:pos="4536"/>
          <w:tab w:val="clear" w:pos="9072"/>
        </w:tabs>
        <w:spacing w:line="360" w:lineRule="auto"/>
        <w:ind w:left="567"/>
        <w:rPr>
          <w:i/>
          <w:lang w:val="sl"/>
        </w:rPr>
      </w:pPr>
      <w:r>
        <w:rPr>
          <w:lang w:val="sl"/>
        </w:rPr>
        <w:t>[</w:t>
      </w:r>
      <w:r>
        <w:rPr>
          <w:i/>
          <w:iCs/>
          <w:lang w:val="sl"/>
        </w:rPr>
        <w:t>Skladno z odstavkom B(3)(b)(6) pravil ADR se toženi stranki priporoča, naj v odgovoru na tožbo »v skladu s temi pravili ADR opiše pravne razloge, na katerih temelji odgovor na tožbo«.</w:t>
      </w:r>
      <w:r w:rsidR="00D67603">
        <w:rPr>
          <w:i/>
          <w:iCs/>
          <w:lang w:val="sl"/>
        </w:rPr>
        <w:t xml:space="preserve"> </w:t>
      </w:r>
      <w:r>
        <w:rPr>
          <w:i/>
          <w:iCs/>
          <w:lang w:val="sl"/>
        </w:rPr>
        <w:t>Da bi tožeča stranka uspela, mora izpolniti vse tri pogoje iz odstavka B(11)(d)(1) pravil ADR. V zvezi z odstavkom B(11)(d)(1) se bo tožena stranka v tem delu morda želela pogovoriti o nekaterih ali vseh naslednjih temah v obsegu, ki je ustrezen in podprt z dokazi:]</w:t>
      </w:r>
    </w:p>
    <w:p w14:paraId="327429DE" w14:textId="77777777" w:rsidR="000F2073" w:rsidRPr="00D67603" w:rsidRDefault="000F2073">
      <w:pPr>
        <w:pStyle w:val="Header"/>
        <w:tabs>
          <w:tab w:val="clear" w:pos="4536"/>
          <w:tab w:val="clear" w:pos="9072"/>
          <w:tab w:val="num" w:pos="930"/>
        </w:tabs>
        <w:spacing w:line="360" w:lineRule="auto"/>
        <w:rPr>
          <w:i/>
          <w:lang w:val="sl"/>
        </w:rPr>
      </w:pPr>
    </w:p>
    <w:p w14:paraId="2D77012B" w14:textId="77777777" w:rsidR="000F2073" w:rsidRPr="00D67603" w:rsidRDefault="000F2073">
      <w:pPr>
        <w:pStyle w:val="Header"/>
        <w:tabs>
          <w:tab w:val="clear" w:pos="4536"/>
          <w:tab w:val="clear" w:pos="9072"/>
        </w:tabs>
        <w:spacing w:line="360" w:lineRule="auto"/>
        <w:ind w:left="567" w:hanging="567"/>
        <w:rPr>
          <w:b/>
          <w:i/>
          <w:lang w:val="sl"/>
        </w:rPr>
      </w:pPr>
      <w:r>
        <w:rPr>
          <w:b/>
          <w:bCs/>
          <w:lang w:val="sl"/>
        </w:rPr>
        <w:t>A.</w:t>
      </w:r>
      <w:r>
        <w:rPr>
          <w:b/>
          <w:bCs/>
          <w:lang w:val="sl"/>
        </w:rPr>
        <w:tab/>
      </w:r>
      <w:r>
        <w:rPr>
          <w:b/>
          <w:bCs/>
          <w:u w:val="single"/>
          <w:lang w:val="sl"/>
        </w:rPr>
        <w:t>Če je (so) ime(na) domene enako(a) ali zamenljivo(a) z imenom, v zvezi s katerim je tožeči stranki priznana ali dodeljena pravica ali pravice po nacionalni zakonodaji države članice in/ali zakonodaji Evropske unije</w:t>
      </w:r>
    </w:p>
    <w:p w14:paraId="49748817" w14:textId="77777777" w:rsidR="00BD4790" w:rsidRPr="00D67603" w:rsidRDefault="00D67603" w:rsidP="00BD4790">
      <w:pPr>
        <w:ind w:left="720"/>
        <w:rPr>
          <w:lang w:val="sl"/>
        </w:rPr>
      </w:pPr>
      <w:r>
        <w:rPr>
          <w:lang w:val="sl"/>
        </w:rPr>
        <w:t xml:space="preserve"> </w:t>
      </w:r>
      <w:r w:rsidR="00BD4790">
        <w:rPr>
          <w:lang w:val="sl"/>
        </w:rPr>
        <w:t>(odstavek B(11)(d)(1)(i) pravil ADR).</w:t>
      </w:r>
    </w:p>
    <w:p w14:paraId="1695C069" w14:textId="77777777" w:rsidR="000F2073" w:rsidRPr="00D67603" w:rsidRDefault="000F2073">
      <w:pPr>
        <w:pStyle w:val="Header"/>
        <w:tabs>
          <w:tab w:val="clear" w:pos="4536"/>
          <w:tab w:val="clear" w:pos="9072"/>
        </w:tabs>
        <w:spacing w:line="360" w:lineRule="auto"/>
        <w:ind w:left="567"/>
        <w:rPr>
          <w:lang w:val="sl"/>
        </w:rPr>
      </w:pPr>
    </w:p>
    <w:p w14:paraId="0A033EC2" w14:textId="77777777" w:rsidR="000F2073" w:rsidRDefault="000F2073">
      <w:pPr>
        <w:pStyle w:val="Header"/>
        <w:tabs>
          <w:tab w:val="clear" w:pos="4536"/>
          <w:tab w:val="clear" w:pos="9072"/>
          <w:tab w:val="num" w:pos="567"/>
        </w:tabs>
        <w:spacing w:line="360" w:lineRule="auto"/>
        <w:rPr>
          <w:i/>
        </w:rPr>
      </w:pPr>
      <w:r>
        <w:rPr>
          <w:lang w:val="sl"/>
        </w:rPr>
        <w:tab/>
      </w:r>
      <w:r>
        <w:rPr>
          <w:i/>
          <w:iCs/>
          <w:lang w:val="sl"/>
        </w:rPr>
        <w:t>[V zvezi s tem je mogoče, na primer, upoštevati naslednje:]</w:t>
      </w:r>
    </w:p>
    <w:p w14:paraId="398B5E4F" w14:textId="77777777" w:rsidR="000F2073" w:rsidRDefault="000F2073">
      <w:pPr>
        <w:pStyle w:val="Header"/>
        <w:tabs>
          <w:tab w:val="clear" w:pos="4536"/>
          <w:tab w:val="clear" w:pos="9072"/>
          <w:tab w:val="num" w:pos="930"/>
        </w:tabs>
        <w:spacing w:line="360" w:lineRule="auto"/>
        <w:rPr>
          <w:i/>
        </w:rPr>
      </w:pPr>
    </w:p>
    <w:p w14:paraId="32ADE1A1"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iCs/>
          <w:lang w:val="sl"/>
        </w:rPr>
        <w:t>[kakršen koli dvom glede imena (imen), v zvezi s katerim(i) je tožeči stranki priznana ali dodeljena pravica ali pravice po nacionalni zakonodaji države članice in/ali zakonodaji Evropske unije;]</w:t>
      </w:r>
    </w:p>
    <w:p w14:paraId="53B5AAAA" w14:textId="77777777" w:rsidR="000F2073" w:rsidRDefault="000F2073">
      <w:pPr>
        <w:pStyle w:val="Header"/>
        <w:tabs>
          <w:tab w:val="clear" w:pos="4536"/>
          <w:tab w:val="clear" w:pos="9072"/>
        </w:tabs>
        <w:spacing w:line="360" w:lineRule="auto"/>
        <w:rPr>
          <w:i/>
        </w:rPr>
      </w:pPr>
    </w:p>
    <w:p w14:paraId="7B61190A"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iCs/>
          <w:lang w:val="sl"/>
        </w:rPr>
        <w:t>[izpodbijanje trditev tožeče stranke o tem, kako je (so) ime(na) domene domnevno enako(a) ali zamenljivo(a) z imenom, do katerega ima tožeča stranka upravičenja.]</w:t>
      </w:r>
    </w:p>
    <w:p w14:paraId="570A9A4E" w14:textId="77777777" w:rsidR="000D71C9" w:rsidRDefault="000D71C9" w:rsidP="000D71C9">
      <w:pPr>
        <w:pStyle w:val="ListParagraph"/>
        <w:rPr>
          <w:i/>
        </w:rPr>
      </w:pPr>
    </w:p>
    <w:p w14:paraId="4CCE7DF9" w14:textId="77777777" w:rsidR="000D71C9" w:rsidRDefault="000D71C9" w:rsidP="000D71C9">
      <w:pPr>
        <w:pStyle w:val="Header"/>
        <w:tabs>
          <w:tab w:val="clear" w:pos="4536"/>
          <w:tab w:val="clear" w:pos="9072"/>
        </w:tabs>
        <w:spacing w:line="360" w:lineRule="auto"/>
        <w:ind w:left="930"/>
        <w:rPr>
          <w:i/>
        </w:rPr>
      </w:pPr>
    </w:p>
    <w:p w14:paraId="28C398EB" w14:textId="77777777" w:rsidR="000F2073" w:rsidRDefault="000F2073">
      <w:pPr>
        <w:pStyle w:val="Header"/>
        <w:keepNext/>
        <w:tabs>
          <w:tab w:val="clear" w:pos="4536"/>
          <w:tab w:val="clear" w:pos="9072"/>
        </w:tabs>
        <w:spacing w:line="360" w:lineRule="auto"/>
        <w:ind w:left="567" w:hanging="567"/>
        <w:rPr>
          <w:b/>
        </w:rPr>
      </w:pPr>
      <w:r>
        <w:rPr>
          <w:b/>
          <w:bCs/>
          <w:lang w:val="sl"/>
        </w:rPr>
        <w:t>B.</w:t>
      </w:r>
      <w:r>
        <w:rPr>
          <w:b/>
          <w:bCs/>
          <w:lang w:val="sl"/>
        </w:rPr>
        <w:tab/>
      </w:r>
      <w:r>
        <w:rPr>
          <w:b/>
          <w:bCs/>
          <w:u w:val="single"/>
          <w:lang w:val="sl"/>
        </w:rPr>
        <w:t>Če ima tožena stranka pravico ali upravičen interes v zvezi z imenom(i) domene</w:t>
      </w:r>
    </w:p>
    <w:p w14:paraId="72CE3294" w14:textId="77777777" w:rsidR="003F7DD3" w:rsidRPr="00D67603" w:rsidRDefault="00B218CB" w:rsidP="002A7547">
      <w:pPr>
        <w:pStyle w:val="Header"/>
        <w:keepNext/>
        <w:tabs>
          <w:tab w:val="clear" w:pos="4536"/>
          <w:tab w:val="clear" w:pos="9072"/>
        </w:tabs>
        <w:spacing w:line="360" w:lineRule="auto"/>
        <w:ind w:left="567"/>
        <w:rPr>
          <w:lang w:val="de-DE"/>
        </w:rPr>
      </w:pPr>
      <w:r>
        <w:rPr>
          <w:lang w:val="sl"/>
        </w:rPr>
        <w:t>(odstavka B(11)(d)(1)(ii) in B(11)(e) pravil ADR)</w:t>
      </w:r>
    </w:p>
    <w:p w14:paraId="6B775558" w14:textId="77777777" w:rsidR="000F2073" w:rsidRPr="00D67603" w:rsidRDefault="000F2073" w:rsidP="002A7547">
      <w:pPr>
        <w:pStyle w:val="Header"/>
        <w:keepNext/>
        <w:tabs>
          <w:tab w:val="clear" w:pos="4536"/>
          <w:tab w:val="clear" w:pos="9072"/>
        </w:tabs>
        <w:spacing w:line="360" w:lineRule="auto"/>
        <w:ind w:left="567"/>
        <w:rPr>
          <w:b/>
          <w:i/>
          <w:lang w:val="de-DE"/>
        </w:rPr>
      </w:pPr>
    </w:p>
    <w:p w14:paraId="5C11FB4A" w14:textId="77777777" w:rsidR="000F2073" w:rsidRDefault="000F2073">
      <w:pPr>
        <w:pStyle w:val="Header"/>
        <w:tabs>
          <w:tab w:val="clear" w:pos="4536"/>
          <w:tab w:val="clear" w:pos="9072"/>
          <w:tab w:val="num" w:pos="567"/>
        </w:tabs>
        <w:spacing w:line="360" w:lineRule="auto"/>
        <w:rPr>
          <w:i/>
        </w:rPr>
      </w:pPr>
      <w:r>
        <w:rPr>
          <w:lang w:val="sl"/>
        </w:rPr>
        <w:tab/>
      </w:r>
      <w:r>
        <w:rPr>
          <w:i/>
          <w:iCs/>
          <w:lang w:val="sl"/>
        </w:rPr>
        <w:t>[V zvezi s tem je mogoče, na primer, upoštevati naslednje:]</w:t>
      </w:r>
    </w:p>
    <w:p w14:paraId="38E23C7F" w14:textId="77777777" w:rsidR="000F2073" w:rsidRDefault="000F2073">
      <w:pPr>
        <w:pStyle w:val="Header"/>
        <w:tabs>
          <w:tab w:val="clear" w:pos="4536"/>
          <w:tab w:val="clear" w:pos="9072"/>
          <w:tab w:val="num" w:pos="930"/>
        </w:tabs>
        <w:spacing w:line="360" w:lineRule="auto"/>
        <w:rPr>
          <w:i/>
        </w:rPr>
      </w:pPr>
    </w:p>
    <w:p w14:paraId="5A379C37" w14:textId="77777777" w:rsidR="000F2073" w:rsidRPr="00D67603" w:rsidRDefault="000F2073">
      <w:pPr>
        <w:pStyle w:val="Header"/>
        <w:numPr>
          <w:ilvl w:val="0"/>
          <w:numId w:val="3"/>
        </w:numPr>
        <w:tabs>
          <w:tab w:val="clear" w:pos="720"/>
          <w:tab w:val="clear" w:pos="4536"/>
          <w:tab w:val="clear" w:pos="9072"/>
          <w:tab w:val="num" w:pos="930"/>
        </w:tabs>
        <w:spacing w:line="360" w:lineRule="auto"/>
        <w:ind w:left="930"/>
        <w:rPr>
          <w:i/>
          <w:lang w:val="sl"/>
        </w:rPr>
      </w:pPr>
      <w:r>
        <w:rPr>
          <w:i/>
          <w:iCs/>
          <w:lang w:val="sl"/>
        </w:rPr>
        <w:t>[izpodbijanje trditev tožeče stranke, zaradi katerih naj bi veljalo, da tožena stranka nima pravic ne upravičenega interesa v zvezi z imenom(i) domene, ki je (so) predmet tožbe.</w:t>
      </w:r>
      <w:r w:rsidR="00D67603">
        <w:rPr>
          <w:i/>
          <w:iCs/>
          <w:lang w:val="sl"/>
        </w:rPr>
        <w:t xml:space="preserve"> </w:t>
      </w:r>
      <w:r>
        <w:rPr>
          <w:i/>
          <w:iCs/>
          <w:lang w:val="sl"/>
        </w:rPr>
        <w:t>V podporo vseh trditev tožene stranke glede domnevnih pravic in upravičenega interesa v zvezi z imenom(i) domene je treba predložiti dokaze.]</w:t>
      </w:r>
    </w:p>
    <w:p w14:paraId="2270E025" w14:textId="77777777" w:rsidR="000F2073" w:rsidRPr="00D67603" w:rsidRDefault="000F2073">
      <w:pPr>
        <w:pStyle w:val="Header"/>
        <w:tabs>
          <w:tab w:val="clear" w:pos="4536"/>
          <w:tab w:val="clear" w:pos="9072"/>
        </w:tabs>
        <w:spacing w:line="360" w:lineRule="auto"/>
        <w:rPr>
          <w:i/>
          <w:lang w:val="sl"/>
        </w:rPr>
      </w:pPr>
    </w:p>
    <w:p w14:paraId="5F53B013" w14:textId="77777777" w:rsidR="000F2073" w:rsidRPr="00D67603" w:rsidRDefault="000F2073">
      <w:pPr>
        <w:pStyle w:val="Header"/>
        <w:numPr>
          <w:ilvl w:val="0"/>
          <w:numId w:val="3"/>
        </w:numPr>
        <w:tabs>
          <w:tab w:val="clear" w:pos="720"/>
          <w:tab w:val="clear" w:pos="4536"/>
          <w:tab w:val="clear" w:pos="9072"/>
          <w:tab w:val="num" w:pos="930"/>
        </w:tabs>
        <w:spacing w:line="360" w:lineRule="auto"/>
        <w:ind w:left="930"/>
        <w:rPr>
          <w:i/>
          <w:lang w:val="sl"/>
        </w:rPr>
      </w:pPr>
      <w:r>
        <w:rPr>
          <w:i/>
          <w:iCs/>
          <w:lang w:val="sl"/>
        </w:rPr>
        <w:t>[V odstavku B(11)(e) pravil ADR so navedeni primeri okoliščin, ki izkazujejo pravico tožene stranke ali upravičen interes v zvezi z imenom(i) domene za namene odstavka B(11)(d)(1)(ii) pravil ADR. V zvezi s tem odstavkom B(11)(e), kolikor to trdi tožeča stranka, mora tožena stranka pojasniti in dokazati, da:</w:t>
      </w:r>
    </w:p>
    <w:p w14:paraId="2896B16E" w14:textId="77777777" w:rsidR="000F2073" w:rsidRPr="00D67603" w:rsidRDefault="000F2073">
      <w:pPr>
        <w:pStyle w:val="Header"/>
        <w:tabs>
          <w:tab w:val="clear" w:pos="4536"/>
          <w:tab w:val="clear" w:pos="9072"/>
          <w:tab w:val="num" w:pos="930"/>
        </w:tabs>
        <w:spacing w:line="360" w:lineRule="auto"/>
        <w:rPr>
          <w:i/>
          <w:lang w:val="sl"/>
        </w:rPr>
      </w:pPr>
    </w:p>
    <w:p w14:paraId="38218B59" w14:textId="77777777" w:rsidR="000F2073" w:rsidRPr="00D67603" w:rsidRDefault="000F2073">
      <w:pPr>
        <w:ind w:left="1134" w:hanging="207"/>
        <w:rPr>
          <w:i/>
          <w:lang w:val="sl"/>
        </w:rPr>
      </w:pPr>
      <w:r>
        <w:rPr>
          <w:i/>
          <w:iCs/>
          <w:lang w:val="sl"/>
        </w:rPr>
        <w:t xml:space="preserve">– </w:t>
      </w:r>
      <w:r>
        <w:rPr>
          <w:i/>
          <w:iCs/>
          <w:lang w:val="sl"/>
        </w:rPr>
        <w:tab/>
        <w:t xml:space="preserve"> je pred katerim koli uradnim obvestilom o sporu uporabila domensko ime ali ime, ki ustreza domenskemu imenu, v povezavi s ponujanjem blaga ali storitev, ali se dokazljivo pripravlja, da bo to storila, ali</w:t>
      </w:r>
    </w:p>
    <w:p w14:paraId="79EBAC9F" w14:textId="77777777" w:rsidR="000F2073" w:rsidRPr="00D67603" w:rsidRDefault="000F2073">
      <w:pPr>
        <w:ind w:left="1134" w:hanging="207"/>
        <w:rPr>
          <w:i/>
          <w:lang w:val="sl"/>
        </w:rPr>
      </w:pPr>
    </w:p>
    <w:p w14:paraId="614A410D" w14:textId="77777777" w:rsidR="000F2073" w:rsidRPr="00D67603" w:rsidRDefault="000F2073">
      <w:pPr>
        <w:ind w:left="1134" w:hanging="207"/>
        <w:rPr>
          <w:i/>
          <w:lang w:val="sl"/>
        </w:rPr>
      </w:pPr>
      <w:r>
        <w:rPr>
          <w:i/>
          <w:iCs/>
          <w:lang w:val="sl"/>
        </w:rPr>
        <w:t xml:space="preserve">– </w:t>
      </w:r>
      <w:r>
        <w:rPr>
          <w:i/>
          <w:iCs/>
          <w:lang w:val="sl"/>
        </w:rPr>
        <w:tab/>
        <w:t xml:space="preserve"> je tožena stranka , ki je podjetje, organizacija ali fizična oseba, splošno znana po domenskem(ih) imenu(ih), čeprav ji pravica po nacionalni zakonodaji in/ali zakonodaji Evropske unije ni bila priznana ali dodeljena, ali</w:t>
      </w:r>
    </w:p>
    <w:p w14:paraId="78AE8223" w14:textId="77777777" w:rsidR="000F2073" w:rsidRPr="00D67603" w:rsidRDefault="000F2073">
      <w:pPr>
        <w:ind w:left="1134" w:hanging="207"/>
        <w:rPr>
          <w:i/>
          <w:lang w:val="sl"/>
        </w:rPr>
      </w:pPr>
    </w:p>
    <w:p w14:paraId="59C36090" w14:textId="77777777" w:rsidR="000F2073" w:rsidRPr="00D67603" w:rsidRDefault="000F2073">
      <w:pPr>
        <w:pStyle w:val="BodyTextIndent3"/>
        <w:rPr>
          <w:lang w:val="sl"/>
        </w:rPr>
      </w:pPr>
      <w:r>
        <w:rPr>
          <w:iCs/>
          <w:lang w:val="sl"/>
        </w:rPr>
        <w:t xml:space="preserve">– </w:t>
      </w:r>
      <w:r>
        <w:rPr>
          <w:iCs/>
          <w:lang w:val="sl"/>
        </w:rPr>
        <w:tab/>
        <w:t xml:space="preserve"> tožena stranka zakonito in nekomercialno ali pošteno uporablja domensko ime brez namena, da potrošnike zavede ali škoditi ugledu imena, ki mu je pravica priznana ali dodeljena po nacionalni zakonodaji države članice in/ali zakonodaji Evropske unije.]</w:t>
      </w:r>
    </w:p>
    <w:p w14:paraId="375C6B39" w14:textId="77777777" w:rsidR="000F2073" w:rsidRPr="00D67603" w:rsidRDefault="000F2073">
      <w:pPr>
        <w:pStyle w:val="Header"/>
        <w:tabs>
          <w:tab w:val="clear" w:pos="4536"/>
          <w:tab w:val="clear" w:pos="9072"/>
          <w:tab w:val="num" w:pos="930"/>
        </w:tabs>
        <w:spacing w:line="360" w:lineRule="auto"/>
        <w:rPr>
          <w:i/>
          <w:lang w:val="sl"/>
        </w:rPr>
      </w:pPr>
    </w:p>
    <w:p w14:paraId="6F8A4DA9" w14:textId="77777777" w:rsidR="000F2073" w:rsidRPr="00D67603" w:rsidRDefault="000F2073">
      <w:pPr>
        <w:pStyle w:val="Header"/>
        <w:tabs>
          <w:tab w:val="clear" w:pos="4536"/>
          <w:tab w:val="clear" w:pos="9072"/>
        </w:tabs>
        <w:spacing w:line="360" w:lineRule="auto"/>
        <w:ind w:left="567" w:hanging="567"/>
        <w:rPr>
          <w:b/>
          <w:u w:val="single"/>
          <w:lang w:val="sl"/>
        </w:rPr>
      </w:pPr>
      <w:r>
        <w:rPr>
          <w:b/>
          <w:bCs/>
          <w:lang w:val="sl"/>
        </w:rPr>
        <w:t>C.</w:t>
      </w:r>
      <w:r>
        <w:rPr>
          <w:b/>
          <w:bCs/>
          <w:lang w:val="sl"/>
        </w:rPr>
        <w:tab/>
      </w:r>
      <w:r>
        <w:rPr>
          <w:b/>
          <w:bCs/>
          <w:i/>
          <w:iCs/>
          <w:u w:val="single"/>
          <w:lang w:val="sl"/>
        </w:rPr>
        <w:t>Če je (so) domensko ime(na) registrirano(a) ali se uporablja(jo) nepošteno</w:t>
      </w:r>
    </w:p>
    <w:p w14:paraId="27D23213" w14:textId="77777777" w:rsidR="00D472AD" w:rsidRPr="00D67603" w:rsidRDefault="00D472AD" w:rsidP="00D472AD">
      <w:pPr>
        <w:pStyle w:val="Header"/>
        <w:keepNext/>
        <w:tabs>
          <w:tab w:val="clear" w:pos="4536"/>
          <w:tab w:val="clear" w:pos="9072"/>
        </w:tabs>
        <w:spacing w:line="360" w:lineRule="auto"/>
        <w:ind w:left="567"/>
        <w:rPr>
          <w:b/>
          <w:i/>
          <w:lang w:val="sl"/>
        </w:rPr>
      </w:pPr>
      <w:r>
        <w:rPr>
          <w:lang w:val="sl"/>
        </w:rPr>
        <w:t>(odstavka B(11)(d)</w:t>
      </w:r>
      <w:r w:rsidR="00CD419C">
        <w:rPr>
          <w:lang w:val="sl"/>
        </w:rPr>
        <w:t>(1)</w:t>
      </w:r>
      <w:r>
        <w:rPr>
          <w:lang w:val="sl"/>
        </w:rPr>
        <w:t>(iii) in B(11)(f) pravil ADR).</w:t>
      </w:r>
    </w:p>
    <w:p w14:paraId="45D7C91C" w14:textId="77777777" w:rsidR="000F2073" w:rsidRPr="00D67603" w:rsidRDefault="000F2073">
      <w:pPr>
        <w:pStyle w:val="Header"/>
        <w:tabs>
          <w:tab w:val="clear" w:pos="4536"/>
          <w:tab w:val="clear" w:pos="9072"/>
        </w:tabs>
        <w:spacing w:line="360" w:lineRule="auto"/>
        <w:ind w:left="567" w:hanging="567"/>
        <w:rPr>
          <w:b/>
          <w:i/>
          <w:lang w:val="sl"/>
        </w:rPr>
      </w:pPr>
    </w:p>
    <w:p w14:paraId="024B1895" w14:textId="77777777" w:rsidR="000F2073" w:rsidRDefault="000F2073">
      <w:pPr>
        <w:pStyle w:val="Header"/>
        <w:tabs>
          <w:tab w:val="clear" w:pos="4536"/>
          <w:tab w:val="clear" w:pos="9072"/>
          <w:tab w:val="num" w:pos="567"/>
        </w:tabs>
        <w:spacing w:line="360" w:lineRule="auto"/>
        <w:rPr>
          <w:i/>
        </w:rPr>
      </w:pPr>
      <w:r>
        <w:rPr>
          <w:lang w:val="sl"/>
        </w:rPr>
        <w:tab/>
      </w:r>
      <w:r>
        <w:rPr>
          <w:i/>
          <w:iCs/>
          <w:lang w:val="sl"/>
        </w:rPr>
        <w:t>[V zvezi s tem je mogoče, na primer, upoštevati naslednje:]</w:t>
      </w:r>
    </w:p>
    <w:p w14:paraId="15FAC4B4" w14:textId="77777777" w:rsidR="000F2073" w:rsidRDefault="000F2073">
      <w:pPr>
        <w:spacing w:line="360" w:lineRule="auto"/>
        <w:rPr>
          <w:i/>
        </w:rPr>
      </w:pPr>
    </w:p>
    <w:p w14:paraId="5058E630"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iCs/>
          <w:lang w:val="sl"/>
        </w:rPr>
        <w:t>[izpodbijanje trditev tožeče stranke, zaradi katerih naj bi veljalo, da je tožena stranka ime(na) domene registrirala ali ga (jih) uporabljala nepošteno.]</w:t>
      </w:r>
    </w:p>
    <w:p w14:paraId="7D83A423" w14:textId="77777777" w:rsidR="000F2073" w:rsidRPr="00D67603" w:rsidRDefault="000F2073">
      <w:pPr>
        <w:pStyle w:val="Header"/>
        <w:numPr>
          <w:ilvl w:val="0"/>
          <w:numId w:val="3"/>
        </w:numPr>
        <w:tabs>
          <w:tab w:val="clear" w:pos="720"/>
          <w:tab w:val="clear" w:pos="4536"/>
          <w:tab w:val="clear" w:pos="9072"/>
          <w:tab w:val="num" w:pos="930"/>
        </w:tabs>
        <w:spacing w:line="360" w:lineRule="auto"/>
        <w:ind w:left="930"/>
        <w:rPr>
          <w:i/>
          <w:lang w:val="sl"/>
        </w:rPr>
      </w:pPr>
      <w:r>
        <w:rPr>
          <w:i/>
          <w:iCs/>
          <w:lang w:val="sl"/>
        </w:rPr>
        <w:t>[Odstavek B(11)(f) pravil ADR opredeljuje več primerov okoliščin, ki jih lahko senat obravnava kot nepošteno prakso. V zvezi z navedenim odstavkom B(11)((f), koliko to trdi tožeča stranka, mora tožena stranka pojasniti in dokazati, da:</w:t>
      </w:r>
    </w:p>
    <w:p w14:paraId="3E3CD7B7" w14:textId="77777777" w:rsidR="000F2073" w:rsidRPr="00D67603" w:rsidRDefault="000F2073">
      <w:pPr>
        <w:pStyle w:val="Header"/>
        <w:tabs>
          <w:tab w:val="clear" w:pos="4536"/>
          <w:tab w:val="clear" w:pos="9072"/>
          <w:tab w:val="num" w:pos="930"/>
        </w:tabs>
        <w:spacing w:line="360" w:lineRule="auto"/>
        <w:rPr>
          <w:i/>
          <w:lang w:val="sl"/>
        </w:rPr>
      </w:pPr>
    </w:p>
    <w:p w14:paraId="3F2C4AD7" w14:textId="77777777" w:rsidR="000F2073" w:rsidRPr="00D67603" w:rsidRDefault="000F2073">
      <w:pPr>
        <w:ind w:left="1134" w:hanging="207"/>
        <w:rPr>
          <w:i/>
          <w:lang w:val="sl"/>
        </w:rPr>
      </w:pPr>
      <w:r>
        <w:rPr>
          <w:i/>
          <w:iCs/>
          <w:lang w:val="sl"/>
        </w:rPr>
        <w:t>–</w:t>
      </w:r>
      <w:r>
        <w:rPr>
          <w:i/>
          <w:iCs/>
          <w:lang w:val="sl"/>
        </w:rPr>
        <w:tab/>
        <w:t xml:space="preserve"> domensko(a) ime(na) ni(so) registrirano(a) ali pridobljeno(a) predvsem za prodajo, dajanje v najem ali drugačen prenos domenskega imena na</w:t>
      </w:r>
      <w:r w:rsidR="0016560F">
        <w:rPr>
          <w:i/>
          <w:iCs/>
          <w:lang w:val="sl"/>
        </w:rPr>
        <w:t>imetnika</w:t>
      </w:r>
      <w:r>
        <w:rPr>
          <w:i/>
          <w:iCs/>
          <w:lang w:val="sl"/>
        </w:rPr>
        <w:t>, ki ji je bila pravica priznana ali dodeljena po nacionalni zakonodaji in/ali zakonodaji Evropske unije, ali na javni organ, ali</w:t>
      </w:r>
    </w:p>
    <w:p w14:paraId="213FFF43" w14:textId="77777777" w:rsidR="000F2073" w:rsidRPr="00D67603" w:rsidRDefault="000F2073">
      <w:pPr>
        <w:ind w:left="1134" w:hanging="207"/>
        <w:rPr>
          <w:i/>
          <w:lang w:val="sl"/>
        </w:rPr>
      </w:pPr>
    </w:p>
    <w:p w14:paraId="2F30690F" w14:textId="77777777" w:rsidR="003F7DD3" w:rsidRPr="00D67603" w:rsidRDefault="000F2073">
      <w:pPr>
        <w:ind w:left="1134" w:hanging="207"/>
        <w:rPr>
          <w:i/>
          <w:lang w:val="sl"/>
        </w:rPr>
      </w:pPr>
      <w:r>
        <w:rPr>
          <w:i/>
          <w:iCs/>
          <w:lang w:val="sl"/>
        </w:rPr>
        <w:t>–</w:t>
      </w:r>
      <w:r>
        <w:rPr>
          <w:i/>
          <w:iCs/>
          <w:lang w:val="sl"/>
        </w:rPr>
        <w:tab/>
        <w:t xml:space="preserve"> domensko(a) ime(na) ni(so) registrirano(a), da bi preprečili</w:t>
      </w:r>
      <w:r w:rsidR="000B292A">
        <w:rPr>
          <w:i/>
          <w:iCs/>
          <w:lang w:val="sl"/>
        </w:rPr>
        <w:t xml:space="preserve"> </w:t>
      </w:r>
      <w:r w:rsidR="006B6327">
        <w:rPr>
          <w:i/>
          <w:iCs/>
          <w:lang w:val="sl"/>
        </w:rPr>
        <w:t>imetniku imena</w:t>
      </w:r>
      <w:r w:rsidR="000B292A" w:rsidRPr="003F259B">
        <w:rPr>
          <w:lang w:val="sl"/>
        </w:rPr>
        <w:t xml:space="preserve"> </w:t>
      </w:r>
      <w:r w:rsidR="000B292A" w:rsidRPr="000B292A">
        <w:rPr>
          <w:i/>
          <w:iCs/>
          <w:lang w:val="sl"/>
        </w:rPr>
        <w:t>v zvezi s katerim je pravica priznana ali vzpostavljena z nacionaln</w:t>
      </w:r>
      <w:r w:rsidR="0058792E">
        <w:rPr>
          <w:i/>
          <w:iCs/>
          <w:lang w:val="sl"/>
        </w:rPr>
        <w:t>o zakonodajo</w:t>
      </w:r>
      <w:r w:rsidR="000B292A" w:rsidRPr="000B292A">
        <w:rPr>
          <w:i/>
          <w:iCs/>
          <w:lang w:val="sl"/>
        </w:rPr>
        <w:t xml:space="preserve"> in/ali </w:t>
      </w:r>
      <w:r w:rsidR="0058792E">
        <w:rPr>
          <w:i/>
          <w:iCs/>
          <w:lang w:val="sl"/>
        </w:rPr>
        <w:t>zakonodajo</w:t>
      </w:r>
      <w:r w:rsidR="000B292A" w:rsidRPr="000B292A">
        <w:rPr>
          <w:i/>
          <w:iCs/>
          <w:lang w:val="sl"/>
        </w:rPr>
        <w:t xml:space="preserve"> Evropske unije, ali javni organ</w:t>
      </w:r>
      <w:r w:rsidR="006B6327">
        <w:rPr>
          <w:i/>
          <w:iCs/>
          <w:lang w:val="sl"/>
        </w:rPr>
        <w:t xml:space="preserve"> </w:t>
      </w:r>
      <w:r>
        <w:rPr>
          <w:i/>
          <w:iCs/>
          <w:lang w:val="sl"/>
        </w:rPr>
        <w:t>, da uporabi to ime v drugi ustrezni domeni</w:t>
      </w:r>
      <w:r w:rsidR="00731C72">
        <w:rPr>
          <w:i/>
          <w:iCs/>
          <w:lang w:val="sl"/>
        </w:rPr>
        <w:t xml:space="preserve"> pod pogoji</w:t>
      </w:r>
      <w:r>
        <w:rPr>
          <w:i/>
          <w:iCs/>
          <w:lang w:val="sl"/>
        </w:rPr>
        <w:t xml:space="preserve">: </w:t>
      </w:r>
    </w:p>
    <w:p w14:paraId="6F3B355F" w14:textId="77777777" w:rsidR="003F7DD3" w:rsidRPr="00D67603" w:rsidRDefault="003F7DD3" w:rsidP="002A7547">
      <w:pPr>
        <w:ind w:left="567" w:firstLine="567"/>
        <w:rPr>
          <w:i/>
          <w:lang w:val="sl"/>
        </w:rPr>
      </w:pPr>
    </w:p>
    <w:p w14:paraId="4D7B5DF2" w14:textId="77777777" w:rsidR="000F2073" w:rsidRDefault="003F7DD3" w:rsidP="002A7547">
      <w:pPr>
        <w:ind w:left="1701"/>
        <w:rPr>
          <w:i/>
        </w:rPr>
      </w:pPr>
      <w:r>
        <w:rPr>
          <w:i/>
          <w:iCs/>
          <w:lang w:val="sl"/>
        </w:rPr>
        <w:lastRenderedPageBreak/>
        <w:t>(i) tožena stranka ni sodelovala v vzorcu takega ravnanja in/ali</w:t>
      </w:r>
    </w:p>
    <w:p w14:paraId="10CFDE11" w14:textId="77777777" w:rsidR="008B2E98" w:rsidRDefault="008B2E98" w:rsidP="002A7547">
      <w:pPr>
        <w:ind w:left="1134"/>
        <w:rPr>
          <w:i/>
        </w:rPr>
      </w:pPr>
    </w:p>
    <w:p w14:paraId="1186DACA" w14:textId="77777777" w:rsidR="003F7DD3" w:rsidRDefault="003F7DD3" w:rsidP="002A7547">
      <w:pPr>
        <w:ind w:left="1701"/>
        <w:rPr>
          <w:i/>
        </w:rPr>
      </w:pPr>
      <w:r>
        <w:rPr>
          <w:i/>
          <w:iCs/>
          <w:lang w:val="sl"/>
        </w:rPr>
        <w:t>(ii) domensko ime se ni ustrezno uporabilo vsaj dve leti od datuma registracije in/ali</w:t>
      </w:r>
    </w:p>
    <w:p w14:paraId="7D843C17" w14:textId="77777777" w:rsidR="008B2E98" w:rsidRDefault="008B2E98" w:rsidP="002A7547">
      <w:pPr>
        <w:ind w:left="1134"/>
        <w:rPr>
          <w:i/>
        </w:rPr>
      </w:pPr>
    </w:p>
    <w:p w14:paraId="55022DD9" w14:textId="77777777" w:rsidR="003F7DD3" w:rsidRDefault="003F7DD3" w:rsidP="002A7547">
      <w:pPr>
        <w:ind w:left="1701"/>
        <w:rPr>
          <w:i/>
        </w:rPr>
      </w:pPr>
      <w:r>
        <w:rPr>
          <w:i/>
          <w:iCs/>
          <w:lang w:val="sl"/>
        </w:rPr>
        <w:t>(iii) obstajajo okoliščine, v katerih je tožena stranka v času začetka postopka ADR izrazila svoj namen glede ustrezne uporabe domenskega imena, v zvezi s katerim je bila po nacionalni zakonodaji in/ali zakonodaji Evropske unije priznana ali dodeljena pravica ali ki ustreza imenu javnega organa, in je v šestih mesecih od dneva začetka postopka ADR to tudi storila;</w:t>
      </w:r>
    </w:p>
    <w:p w14:paraId="4FA5C276" w14:textId="77777777" w:rsidR="000F2073" w:rsidRDefault="000F2073">
      <w:pPr>
        <w:ind w:left="1134" w:hanging="207"/>
        <w:rPr>
          <w:i/>
        </w:rPr>
      </w:pPr>
    </w:p>
    <w:p w14:paraId="25220089" w14:textId="77777777" w:rsidR="000F2073" w:rsidRDefault="000F2073">
      <w:pPr>
        <w:ind w:left="1134" w:hanging="207"/>
        <w:rPr>
          <w:i/>
        </w:rPr>
      </w:pPr>
      <w:r>
        <w:rPr>
          <w:i/>
          <w:iCs/>
          <w:lang w:val="sl"/>
        </w:rPr>
        <w:t>–</w:t>
      </w:r>
      <w:r>
        <w:rPr>
          <w:i/>
          <w:iCs/>
          <w:lang w:val="sl"/>
        </w:rPr>
        <w:tab/>
        <w:t xml:space="preserve"> tožeča stranka in tožena stranka nista tekmeca in/ali tožena stranka domenskega(ih) imena (imen) ni registrirala predvsem zato, da bi motila opravljanje dejavnosti tožeče stranke, ali</w:t>
      </w:r>
    </w:p>
    <w:p w14:paraId="247B4F2E" w14:textId="77777777" w:rsidR="000F2073" w:rsidRDefault="000F2073">
      <w:pPr>
        <w:ind w:left="1134" w:hanging="207"/>
        <w:rPr>
          <w:i/>
        </w:rPr>
      </w:pPr>
    </w:p>
    <w:p w14:paraId="29994F29" w14:textId="77777777" w:rsidR="003F7DD3" w:rsidRDefault="000F2073">
      <w:pPr>
        <w:ind w:left="1134" w:hanging="207"/>
        <w:rPr>
          <w:i/>
        </w:rPr>
      </w:pPr>
      <w:r>
        <w:rPr>
          <w:i/>
          <w:iCs/>
          <w:lang w:val="sl"/>
        </w:rPr>
        <w:t>–</w:t>
      </w:r>
      <w:r>
        <w:rPr>
          <w:i/>
          <w:iCs/>
          <w:lang w:val="sl"/>
        </w:rPr>
        <w:tab/>
        <w:t xml:space="preserve"> tožena stranka domenskega(ih) imena (imen) ni registrirala, da bi ga namenoma uporabila, da na svoje spletišče ali drugo spletno lokacijo za komercialno korist privabi uporabnike svetovnega spleta tako, da ga je bilo mogoče zamenjati z imenom tožeče stranke</w:t>
      </w:r>
      <w:r w:rsidR="0058792E" w:rsidRPr="0058792E">
        <w:t xml:space="preserve"> </w:t>
      </w:r>
      <w:r w:rsidR="0058792E" w:rsidRPr="0058792E">
        <w:rPr>
          <w:i/>
          <w:iCs/>
          <w:lang w:val="sl"/>
        </w:rPr>
        <w:t>v zvezi s katerim je pravica priznana ali vzpostavljena z nacionaln</w:t>
      </w:r>
      <w:r w:rsidR="0058792E">
        <w:rPr>
          <w:i/>
          <w:iCs/>
          <w:lang w:val="sl"/>
        </w:rPr>
        <w:t>o zakonodajo</w:t>
      </w:r>
      <w:r w:rsidR="0058792E" w:rsidRPr="0058792E">
        <w:rPr>
          <w:i/>
          <w:iCs/>
          <w:lang w:val="sl"/>
        </w:rPr>
        <w:t xml:space="preserve"> in/ali </w:t>
      </w:r>
      <w:r w:rsidR="0058792E">
        <w:rPr>
          <w:i/>
          <w:iCs/>
          <w:lang w:val="sl"/>
        </w:rPr>
        <w:t>zakonodajo</w:t>
      </w:r>
      <w:r w:rsidR="0058792E" w:rsidRPr="0058792E">
        <w:rPr>
          <w:i/>
          <w:iCs/>
          <w:lang w:val="sl"/>
        </w:rPr>
        <w:t xml:space="preserve"> Evropske unije ali je ime javnega organa</w:t>
      </w:r>
      <w:r w:rsidR="0058792E">
        <w:rPr>
          <w:i/>
          <w:iCs/>
          <w:lang w:val="sl"/>
        </w:rPr>
        <w:t xml:space="preserve"> </w:t>
      </w:r>
      <w:r>
        <w:rPr>
          <w:i/>
          <w:iCs/>
          <w:lang w:val="sl"/>
        </w:rPr>
        <w:t>, pri čemer ta podobnost izhaja iz vira, sponzorstva spletišča, povezave z njim ali potrditve spletišča ali lokacije tožene stranke oziroma izdelka ali storitve na spletišču ali lokaciji tožene stranke, ali</w:t>
      </w:r>
    </w:p>
    <w:p w14:paraId="797E9B40" w14:textId="77777777" w:rsidR="003F7DD3" w:rsidRDefault="003F7DD3">
      <w:pPr>
        <w:ind w:left="1134" w:hanging="207"/>
        <w:rPr>
          <w:i/>
        </w:rPr>
      </w:pPr>
    </w:p>
    <w:p w14:paraId="0916F1C5" w14:textId="77777777" w:rsidR="000F2073" w:rsidRDefault="003F7DD3" w:rsidP="002A7547">
      <w:pPr>
        <w:numPr>
          <w:ilvl w:val="0"/>
          <w:numId w:val="31"/>
        </w:numPr>
        <w:rPr>
          <w:i/>
        </w:rPr>
      </w:pPr>
      <w:r>
        <w:rPr>
          <w:i/>
          <w:iCs/>
          <w:lang w:val="sl"/>
        </w:rPr>
        <w:t>domensko ime ni osebno ime ali če je, zanj obstaja dokazana povezava med toženo stranko in registriranim domenskim imenom.]</w:t>
      </w:r>
    </w:p>
    <w:p w14:paraId="5045CE6F" w14:textId="77777777" w:rsidR="000F2073" w:rsidRDefault="000F2073">
      <w:pPr>
        <w:pStyle w:val="Header"/>
        <w:tabs>
          <w:tab w:val="clear" w:pos="4536"/>
          <w:tab w:val="clear" w:pos="9072"/>
          <w:tab w:val="num" w:pos="930"/>
        </w:tabs>
        <w:spacing w:line="360" w:lineRule="auto"/>
        <w:rPr>
          <w:i/>
        </w:rPr>
      </w:pPr>
    </w:p>
    <w:p w14:paraId="210D5730" w14:textId="77777777" w:rsidR="000F2073" w:rsidRPr="00D67603" w:rsidRDefault="000F2073">
      <w:pPr>
        <w:pStyle w:val="BodyTextIndent2"/>
        <w:ind w:left="567" w:hanging="567"/>
        <w:rPr>
          <w:lang w:val="sl"/>
        </w:rPr>
      </w:pPr>
      <w:r>
        <w:rPr>
          <w:i w:val="0"/>
          <w:lang w:val="sl"/>
        </w:rPr>
        <w:tab/>
      </w:r>
      <w:r>
        <w:rPr>
          <w:iCs/>
          <w:lang w:val="sl"/>
        </w:rPr>
        <w:t xml:space="preserve"> Če je primerno in je navedbo mogoče ustrezno utemeljiti, pravila ADR določajo, da lahko tožena stranka od senata zahteva ugotovitev, da je bila tožba vložena nepošteno in pomeni zlorabo administrativnega postopka</w:t>
      </w:r>
      <w:r>
        <w:rPr>
          <w:i w:val="0"/>
          <w:lang w:val="sl"/>
        </w:rPr>
        <w:t xml:space="preserve"> </w:t>
      </w:r>
      <w:r>
        <w:rPr>
          <w:iCs/>
          <w:lang w:val="sl"/>
        </w:rPr>
        <w:t>(odstavek B(12)(h) pravil ADR).]</w:t>
      </w:r>
    </w:p>
    <w:p w14:paraId="17D67E45" w14:textId="77777777" w:rsidR="006B6C24" w:rsidRPr="00D67603" w:rsidRDefault="006B6C24" w:rsidP="00B80AD7">
      <w:pPr>
        <w:pStyle w:val="BodyTextIndent2"/>
        <w:spacing w:line="240" w:lineRule="auto"/>
        <w:ind w:left="567" w:hanging="567"/>
        <w:rPr>
          <w:lang w:val="sl"/>
        </w:rPr>
      </w:pPr>
    </w:p>
    <w:p w14:paraId="1AB6C887" w14:textId="77777777" w:rsidR="00B80AD7" w:rsidRPr="00D67603" w:rsidRDefault="00B80AD7" w:rsidP="00B80AD7">
      <w:pPr>
        <w:pStyle w:val="BodyTextIndent2"/>
        <w:spacing w:line="240" w:lineRule="auto"/>
        <w:ind w:left="567" w:hanging="567"/>
        <w:rPr>
          <w:lang w:val="sl"/>
        </w:rPr>
      </w:pPr>
    </w:p>
    <w:p w14:paraId="7137A401" w14:textId="77777777" w:rsidR="006B6C24" w:rsidRPr="00D67603" w:rsidRDefault="006B6C24" w:rsidP="006B6C24">
      <w:pPr>
        <w:pStyle w:val="Heading4"/>
        <w:rPr>
          <w:lang w:val="sl"/>
        </w:rPr>
      </w:pPr>
      <w:r>
        <w:rPr>
          <w:bCs/>
          <w:u w:val="none"/>
          <w:lang w:val="sl"/>
        </w:rPr>
        <w:t xml:space="preserve">IV. </w:t>
      </w:r>
      <w:r>
        <w:rPr>
          <w:bCs/>
          <w:lang w:val="sl"/>
        </w:rPr>
        <w:t>Soglasje z zahtevo (izbirno)</w:t>
      </w:r>
    </w:p>
    <w:p w14:paraId="7E9BA6B5" w14:textId="77777777" w:rsidR="003D72B1" w:rsidRPr="00D67603" w:rsidRDefault="003D72B1" w:rsidP="000E4B21">
      <w:pPr>
        <w:rPr>
          <w:i/>
          <w:lang w:val="sl"/>
        </w:rPr>
      </w:pPr>
    </w:p>
    <w:p w14:paraId="345760C5" w14:textId="77777777" w:rsidR="00CF4366" w:rsidRPr="00D67603" w:rsidRDefault="00CF4366" w:rsidP="00CF4366">
      <w:pPr>
        <w:spacing w:line="360" w:lineRule="auto"/>
        <w:rPr>
          <w:i/>
          <w:iCs/>
          <w:lang w:val="sl"/>
        </w:rPr>
      </w:pPr>
      <w:r>
        <w:rPr>
          <w:i/>
          <w:iCs/>
          <w:lang w:val="sl"/>
        </w:rPr>
        <w:t>[Tožena stranka lahko v zvezi z dogovorom med strankama ali po lastni presoji vključi spodnji odstavek (št. 6).</w:t>
      </w:r>
      <w:r w:rsidR="00D67603">
        <w:rPr>
          <w:i/>
          <w:iCs/>
          <w:lang w:val="sl"/>
        </w:rPr>
        <w:t xml:space="preserve"> </w:t>
      </w:r>
      <w:r>
        <w:rPr>
          <w:i/>
          <w:iCs/>
          <w:lang w:val="sl"/>
        </w:rPr>
        <w:t>Če ga vključi, tožena stranka s tem obvešča tožečo stranko, center WIPO, registrarja(e), register in senat (če je naknadno imenovan), da soglaša z zahtevo tožeče stranke.]</w:t>
      </w:r>
    </w:p>
    <w:p w14:paraId="17283884" w14:textId="77777777" w:rsidR="00CF4366" w:rsidRPr="00D67603" w:rsidRDefault="00CF4366" w:rsidP="00CF4366">
      <w:pPr>
        <w:spacing w:line="360" w:lineRule="auto"/>
        <w:rPr>
          <w:lang w:val="sl"/>
        </w:rPr>
      </w:pPr>
    </w:p>
    <w:p w14:paraId="7D0CD659" w14:textId="77777777" w:rsidR="00CF4366" w:rsidRPr="00D67603" w:rsidRDefault="00CF4366" w:rsidP="00CF4366">
      <w:pPr>
        <w:spacing w:line="360" w:lineRule="auto"/>
        <w:rPr>
          <w:lang w:val="sl"/>
        </w:rPr>
      </w:pPr>
      <w:r>
        <w:rPr>
          <w:lang w:val="sl"/>
        </w:rPr>
        <w:t>[6.] [Tožena stranka soglaša z zahtevo tožeče stranke in se strinja s [prenosom spornega(ih) imena (imen) domene na tožečo stranko]/[izbrisom spornega(ih) imena (imen) domene.]</w:t>
      </w:r>
    </w:p>
    <w:p w14:paraId="70880F96" w14:textId="77777777" w:rsidR="006B6C24" w:rsidRPr="00D67603" w:rsidRDefault="006B6C24" w:rsidP="00B80AD7">
      <w:pPr>
        <w:spacing w:line="360" w:lineRule="auto"/>
        <w:rPr>
          <w:lang w:val="sl"/>
        </w:rPr>
      </w:pPr>
    </w:p>
    <w:p w14:paraId="2ECAE60E" w14:textId="77777777" w:rsidR="00E05550" w:rsidRPr="00D67603" w:rsidRDefault="00E05550" w:rsidP="00B80AD7">
      <w:pPr>
        <w:spacing w:line="360" w:lineRule="auto"/>
        <w:rPr>
          <w:lang w:val="sl"/>
        </w:rPr>
      </w:pPr>
    </w:p>
    <w:p w14:paraId="38E8649A" w14:textId="77777777" w:rsidR="000F2073" w:rsidRPr="00D67603" w:rsidRDefault="000F2073" w:rsidP="00B80AD7">
      <w:pPr>
        <w:pStyle w:val="Header"/>
        <w:keepNext/>
        <w:keepLines/>
        <w:tabs>
          <w:tab w:val="clear" w:pos="4536"/>
          <w:tab w:val="clear" w:pos="9072"/>
        </w:tabs>
        <w:jc w:val="center"/>
        <w:rPr>
          <w:b/>
          <w:u w:val="single"/>
          <w:lang w:val="sl"/>
        </w:rPr>
      </w:pPr>
      <w:r>
        <w:rPr>
          <w:b/>
          <w:bCs/>
          <w:lang w:val="sl"/>
        </w:rPr>
        <w:lastRenderedPageBreak/>
        <w:t xml:space="preserve">V. </w:t>
      </w:r>
      <w:r>
        <w:rPr>
          <w:b/>
          <w:bCs/>
          <w:u w:val="single"/>
          <w:lang w:val="sl"/>
        </w:rPr>
        <w:t>Senat</w:t>
      </w:r>
    </w:p>
    <w:p w14:paraId="466846A8" w14:textId="77777777" w:rsidR="000F2073" w:rsidRPr="00D67603" w:rsidRDefault="000F2073" w:rsidP="00B80AD7">
      <w:pPr>
        <w:pStyle w:val="Header"/>
        <w:keepNext/>
        <w:keepLines/>
        <w:tabs>
          <w:tab w:val="clear" w:pos="4536"/>
          <w:tab w:val="clear" w:pos="9072"/>
        </w:tabs>
        <w:jc w:val="center"/>
        <w:rPr>
          <w:lang w:val="sl"/>
        </w:rPr>
      </w:pPr>
      <w:r>
        <w:rPr>
          <w:lang w:val="sl"/>
        </w:rPr>
        <w:t>(Odstavka B(3)(b)(3) in B(4) pravil ADR,</w:t>
      </w:r>
      <w:r w:rsidR="00D67603">
        <w:rPr>
          <w:lang w:val="sl"/>
        </w:rPr>
        <w:t xml:space="preserve"> </w:t>
      </w:r>
      <w:r>
        <w:rPr>
          <w:lang w:val="sl"/>
        </w:rPr>
        <w:t>odstavek 8 dopolnilnih pravil)</w:t>
      </w:r>
    </w:p>
    <w:p w14:paraId="296B6549" w14:textId="77777777" w:rsidR="000F2073" w:rsidRPr="00D67603" w:rsidRDefault="000F2073" w:rsidP="00B80AD7">
      <w:pPr>
        <w:pStyle w:val="Header"/>
        <w:keepNext/>
        <w:keepLines/>
        <w:tabs>
          <w:tab w:val="clear" w:pos="4536"/>
          <w:tab w:val="clear" w:pos="9072"/>
        </w:tabs>
        <w:spacing w:line="360" w:lineRule="auto"/>
        <w:rPr>
          <w:lang w:val="sl"/>
        </w:rPr>
      </w:pPr>
    </w:p>
    <w:p w14:paraId="18197B96" w14:textId="77777777" w:rsidR="000F2073" w:rsidRPr="00D67603" w:rsidRDefault="000F2073">
      <w:pPr>
        <w:spacing w:line="360" w:lineRule="auto"/>
        <w:ind w:left="567" w:hanging="567"/>
        <w:rPr>
          <w:lang w:val="sl"/>
        </w:rPr>
      </w:pPr>
      <w:r>
        <w:rPr>
          <w:lang w:val="sl"/>
        </w:rPr>
        <w:t>[7.]</w:t>
      </w:r>
      <w:r>
        <w:rPr>
          <w:lang w:val="sl"/>
        </w:rPr>
        <w:tab/>
        <w:t>Tožena stranka se odloči, da bo o sporu odločal</w:t>
      </w:r>
      <w:r>
        <w:rPr>
          <w:i/>
          <w:iCs/>
          <w:lang w:val="sl"/>
        </w:rPr>
        <w:t xml:space="preserve"> [navedite »enočlanski senat«, če je tožeča stranka zaprosila za enočlanski senat in se tožena stranka strinja s to odločitvijo.</w:t>
      </w:r>
      <w:r w:rsidR="00D67603">
        <w:rPr>
          <w:lang w:val="sl"/>
        </w:rPr>
        <w:t xml:space="preserve"> </w:t>
      </w:r>
      <w:r>
        <w:rPr>
          <w:i/>
          <w:iCs/>
          <w:lang w:val="sl"/>
        </w:rPr>
        <w:t>Če se tožena stranka ne strinja in namesto tega želi tričlanski senat, navedite »tričlanski senat«.</w:t>
      </w:r>
      <w:r w:rsidR="00D67603">
        <w:rPr>
          <w:i/>
          <w:iCs/>
          <w:lang w:val="sl"/>
        </w:rPr>
        <w:t xml:space="preserve"> </w:t>
      </w:r>
      <w:r>
        <w:rPr>
          <w:i/>
          <w:iCs/>
          <w:lang w:val="sl"/>
        </w:rPr>
        <w:t>V tem primeru mora tožena stranka plačati polovico takse centra za tričlanski senat, kot je določeno v prilogi D dodatnih pravil. Če je tožeča stranka navedla, da želi tričlanski senat, tožena stranka nima možnosti izbire enočlanskega senata.]</w:t>
      </w:r>
    </w:p>
    <w:p w14:paraId="24A6E9B5" w14:textId="77777777" w:rsidR="000F2073" w:rsidRPr="00D67603" w:rsidRDefault="000F2073">
      <w:pPr>
        <w:spacing w:line="360" w:lineRule="auto"/>
        <w:ind w:left="567" w:hanging="567"/>
        <w:rPr>
          <w:lang w:val="sl"/>
        </w:rPr>
      </w:pPr>
    </w:p>
    <w:p w14:paraId="326091C8" w14:textId="77777777" w:rsidR="000F2073" w:rsidRPr="00D67603" w:rsidRDefault="000F2073">
      <w:pPr>
        <w:spacing w:line="360" w:lineRule="auto"/>
        <w:ind w:left="567" w:hanging="567"/>
        <w:rPr>
          <w:lang w:val="sl"/>
        </w:rPr>
      </w:pPr>
      <w:r>
        <w:rPr>
          <w:lang w:val="sl"/>
        </w:rPr>
        <w:tab/>
      </w:r>
      <w:r>
        <w:rPr>
          <w:i/>
          <w:iCs/>
          <w:lang w:val="sl"/>
        </w:rPr>
        <w:t>[Če se tožena stranka odloči za tričlanski senat ali če se je zanj odločila tožeča stranka, mora tožena stranka zagotoviti imena treh oseb, od katerih si bo center prizadeval eno imenovati v senat v skladu z odstavkom B(4) pravil ADR in odstavkom 8 dopolnilnih pravil.</w:t>
      </w:r>
      <w:r w:rsidR="00D67603">
        <w:rPr>
          <w:lang w:val="sl"/>
        </w:rPr>
        <w:t xml:space="preserve"> </w:t>
      </w:r>
      <w:r>
        <w:rPr>
          <w:i/>
          <w:iCs/>
          <w:lang w:val="sl"/>
        </w:rPr>
        <w:t>Imena teh treh kandidatov se lahko izberejo s seznama razsodnikov, ki ga center objavlja na spletnem naslovu http://wipo.int/amc/en/domains/panel/panelists.html.]</w:t>
      </w:r>
    </w:p>
    <w:p w14:paraId="3DC57501" w14:textId="77777777" w:rsidR="000F2073" w:rsidRPr="00D67603" w:rsidRDefault="000F2073">
      <w:pPr>
        <w:rPr>
          <w:lang w:val="sl"/>
        </w:rPr>
      </w:pPr>
    </w:p>
    <w:p w14:paraId="5B268EEA" w14:textId="77777777" w:rsidR="000F2073" w:rsidRPr="00D67603" w:rsidRDefault="000F2073">
      <w:pPr>
        <w:rPr>
          <w:lang w:val="sl"/>
        </w:rPr>
      </w:pPr>
    </w:p>
    <w:p w14:paraId="714581E5" w14:textId="77777777" w:rsidR="000F2073" w:rsidRPr="00D67603" w:rsidRDefault="000F2073">
      <w:pPr>
        <w:pStyle w:val="Header"/>
        <w:tabs>
          <w:tab w:val="clear" w:pos="4536"/>
          <w:tab w:val="clear" w:pos="9072"/>
        </w:tabs>
        <w:jc w:val="center"/>
        <w:rPr>
          <w:lang w:val="sl"/>
        </w:rPr>
      </w:pPr>
      <w:r>
        <w:rPr>
          <w:b/>
          <w:bCs/>
          <w:lang w:val="sl"/>
        </w:rPr>
        <w:t xml:space="preserve">VI. </w:t>
      </w:r>
      <w:r>
        <w:rPr>
          <w:b/>
          <w:bCs/>
          <w:u w:val="single"/>
          <w:lang w:val="sl"/>
        </w:rPr>
        <w:t>Drugi pravni postopki</w:t>
      </w:r>
    </w:p>
    <w:p w14:paraId="129514B2" w14:textId="77777777" w:rsidR="000F2073" w:rsidRPr="00D67603" w:rsidRDefault="000F2073">
      <w:pPr>
        <w:pStyle w:val="Header"/>
        <w:tabs>
          <w:tab w:val="clear" w:pos="4536"/>
          <w:tab w:val="clear" w:pos="9072"/>
        </w:tabs>
        <w:jc w:val="center"/>
        <w:rPr>
          <w:lang w:val="sl"/>
        </w:rPr>
      </w:pPr>
      <w:r>
        <w:rPr>
          <w:lang w:val="sl"/>
        </w:rPr>
        <w:t>(Odstavek B(3)(b)(5) pravil ADR)</w:t>
      </w:r>
    </w:p>
    <w:p w14:paraId="7C47B6B8" w14:textId="77777777" w:rsidR="000F2073" w:rsidRPr="00D67603" w:rsidRDefault="000F2073">
      <w:pPr>
        <w:pStyle w:val="Header"/>
        <w:tabs>
          <w:tab w:val="clear" w:pos="4536"/>
          <w:tab w:val="clear" w:pos="9072"/>
        </w:tabs>
        <w:spacing w:line="360" w:lineRule="auto"/>
        <w:rPr>
          <w:lang w:val="sl"/>
        </w:rPr>
      </w:pPr>
    </w:p>
    <w:p w14:paraId="6639AAAD" w14:textId="77777777" w:rsidR="000F2073" w:rsidRPr="00D67603" w:rsidRDefault="000F2073">
      <w:pPr>
        <w:pStyle w:val="Header"/>
        <w:tabs>
          <w:tab w:val="clear" w:pos="4536"/>
          <w:tab w:val="clear" w:pos="9072"/>
        </w:tabs>
        <w:spacing w:line="360" w:lineRule="auto"/>
        <w:ind w:left="567" w:hanging="567"/>
        <w:rPr>
          <w:lang w:val="sl"/>
        </w:rPr>
      </w:pPr>
      <w:r>
        <w:rPr>
          <w:lang w:val="sl"/>
        </w:rPr>
        <w:t>[8</w:t>
      </w:r>
      <w:r>
        <w:rPr>
          <w:i/>
          <w:iCs/>
          <w:lang w:val="sl"/>
        </w:rPr>
        <w:t>.</w:t>
      </w:r>
      <w:r>
        <w:rPr>
          <w:lang w:val="sl"/>
        </w:rPr>
        <w:t>]</w:t>
      </w:r>
      <w:r>
        <w:rPr>
          <w:lang w:val="sl"/>
        </w:rPr>
        <w:tab/>
      </w:r>
      <w:r>
        <w:rPr>
          <w:i/>
          <w:iCs/>
          <w:lang w:val="sl"/>
        </w:rPr>
        <w:t>[Navedite katere koli morebitne druge pravne postopke, ki potekajo ali so se končali v zvezi s katerim koli imenom domene, ki je predmet tožbe, in napišite povzetek zadev, ki so predmet navedenega(ih) postopka(ov).]</w:t>
      </w:r>
    </w:p>
    <w:p w14:paraId="4D55962C" w14:textId="77777777" w:rsidR="000F2073" w:rsidRPr="00D67603" w:rsidRDefault="000F2073">
      <w:pPr>
        <w:rPr>
          <w:lang w:val="sl"/>
        </w:rPr>
      </w:pPr>
    </w:p>
    <w:p w14:paraId="676F0254" w14:textId="77777777" w:rsidR="000F2073" w:rsidRPr="00D67603" w:rsidRDefault="000F2073">
      <w:pPr>
        <w:rPr>
          <w:lang w:val="sl"/>
        </w:rPr>
      </w:pPr>
    </w:p>
    <w:p w14:paraId="28B94362" w14:textId="77777777" w:rsidR="000F2073" w:rsidRPr="00D67603" w:rsidRDefault="000F2073">
      <w:pPr>
        <w:pStyle w:val="Heading4"/>
        <w:rPr>
          <w:u w:val="none"/>
          <w:lang w:val="sl"/>
        </w:rPr>
      </w:pPr>
      <w:r>
        <w:rPr>
          <w:bCs/>
          <w:u w:val="none"/>
          <w:lang w:val="sl"/>
        </w:rPr>
        <w:t xml:space="preserve">VII. </w:t>
      </w:r>
      <w:r>
        <w:rPr>
          <w:bCs/>
          <w:lang w:val="sl"/>
        </w:rPr>
        <w:t>Komunikacija</w:t>
      </w:r>
    </w:p>
    <w:p w14:paraId="665ACB89" w14:textId="77777777" w:rsidR="000F2073" w:rsidRPr="00D67603" w:rsidRDefault="000F2073">
      <w:pPr>
        <w:pStyle w:val="Heading4"/>
        <w:rPr>
          <w:b w:val="0"/>
          <w:u w:val="none"/>
          <w:lang w:val="sl"/>
        </w:rPr>
      </w:pPr>
      <w:r>
        <w:rPr>
          <w:b w:val="0"/>
          <w:u w:val="none"/>
          <w:lang w:val="sl"/>
        </w:rPr>
        <w:t>(Odstavek A(2)(c) pravil ADR,</w:t>
      </w:r>
      <w:r w:rsidR="00D67603">
        <w:rPr>
          <w:b w:val="0"/>
          <w:u w:val="none"/>
          <w:lang w:val="sl"/>
        </w:rPr>
        <w:t xml:space="preserve"> </w:t>
      </w:r>
      <w:r>
        <w:rPr>
          <w:b w:val="0"/>
          <w:u w:val="none"/>
          <w:lang w:val="sl"/>
        </w:rPr>
        <w:t>odstavki 3, 7 in 12 dopolnilnih pravil)</w:t>
      </w:r>
    </w:p>
    <w:p w14:paraId="443F24CE" w14:textId="77777777" w:rsidR="000F2073" w:rsidRPr="00D67603" w:rsidRDefault="000F2073">
      <w:pPr>
        <w:spacing w:line="360" w:lineRule="auto"/>
        <w:ind w:left="567" w:hanging="567"/>
        <w:rPr>
          <w:lang w:val="sl"/>
        </w:rPr>
      </w:pPr>
    </w:p>
    <w:p w14:paraId="4573CB1A" w14:textId="77777777" w:rsidR="00854E52" w:rsidRPr="00D67603" w:rsidRDefault="000F2073" w:rsidP="00854E52">
      <w:pPr>
        <w:spacing w:line="360" w:lineRule="auto"/>
        <w:ind w:left="567" w:hanging="567"/>
        <w:rPr>
          <w:lang w:val="sl"/>
        </w:rPr>
      </w:pPr>
      <w:r>
        <w:rPr>
          <w:lang w:val="sl"/>
        </w:rPr>
        <w:t>[9.]</w:t>
      </w:r>
      <w:r>
        <w:rPr>
          <w:lang w:val="sl"/>
        </w:rPr>
        <w:tab/>
        <w:t>Ta odgovor na tožbo se v ustrezni obliki centru predloži v elektronski obliki, vključno z morebitnimi prilogami.</w:t>
      </w:r>
    </w:p>
    <w:p w14:paraId="06437D3D" w14:textId="77777777" w:rsidR="000F2073" w:rsidRPr="00D67603" w:rsidRDefault="000F2073">
      <w:pPr>
        <w:rPr>
          <w:lang w:val="sl"/>
        </w:rPr>
      </w:pPr>
    </w:p>
    <w:p w14:paraId="66284A00" w14:textId="77777777" w:rsidR="000F2073" w:rsidRPr="00D67603" w:rsidRDefault="000F2073">
      <w:pPr>
        <w:rPr>
          <w:lang w:val="sl"/>
        </w:rPr>
      </w:pPr>
    </w:p>
    <w:p w14:paraId="32ABCEB9" w14:textId="77777777" w:rsidR="000F2073" w:rsidRDefault="000F2073">
      <w:pPr>
        <w:pStyle w:val="Heading4"/>
        <w:rPr>
          <w:b w:val="0"/>
        </w:rPr>
      </w:pPr>
      <w:r>
        <w:rPr>
          <w:bCs/>
          <w:u w:val="none"/>
          <w:lang w:val="sl"/>
        </w:rPr>
        <w:t xml:space="preserve">VIII. </w:t>
      </w:r>
      <w:r>
        <w:rPr>
          <w:bCs/>
          <w:lang w:val="sl"/>
        </w:rPr>
        <w:t>Plačilo</w:t>
      </w:r>
    </w:p>
    <w:p w14:paraId="04265831" w14:textId="77777777" w:rsidR="000F2073" w:rsidRDefault="000F2073">
      <w:pPr>
        <w:jc w:val="center"/>
      </w:pPr>
      <w:r>
        <w:rPr>
          <w:lang w:val="sl"/>
        </w:rPr>
        <w:t>(Odstavka A(6)(c) in B(3)(c) pravil ADR, priloga D dopolnilnih pravil)</w:t>
      </w:r>
    </w:p>
    <w:p w14:paraId="4E120021" w14:textId="77777777" w:rsidR="000F2073" w:rsidRDefault="000F2073">
      <w:pPr>
        <w:rPr>
          <w:i/>
        </w:rPr>
      </w:pPr>
    </w:p>
    <w:p w14:paraId="239BD1E6" w14:textId="77777777" w:rsidR="000F2073" w:rsidRPr="00D67603" w:rsidRDefault="000F2073">
      <w:pPr>
        <w:spacing w:line="360" w:lineRule="auto"/>
        <w:ind w:left="567" w:hanging="567"/>
        <w:rPr>
          <w:i/>
          <w:sz w:val="28"/>
          <w:lang w:val="sl"/>
        </w:rPr>
      </w:pPr>
      <w:r>
        <w:rPr>
          <w:lang w:val="sl"/>
        </w:rPr>
        <w:t>[10.]</w:t>
      </w:r>
      <w:r>
        <w:rPr>
          <w:lang w:val="sl"/>
        </w:rPr>
        <w:tab/>
      </w:r>
      <w:r>
        <w:rPr>
          <w:i/>
          <w:iCs/>
          <w:lang w:val="sl"/>
        </w:rPr>
        <w:t>[Če je ustrezno, navedite:</w:t>
      </w:r>
      <w:r w:rsidR="00D67603">
        <w:rPr>
          <w:lang w:val="sl"/>
        </w:rPr>
        <w:t xml:space="preserve"> </w:t>
      </w:r>
      <w:r>
        <w:rPr>
          <w:i/>
          <w:iCs/>
          <w:lang w:val="sl"/>
        </w:rPr>
        <w:t>»Tožena stranka glede na izbiro tožeče stranke glede enočlanskega senata in svojo izbiro glede tričlanskega senata predloži potrdilo o plačilu (znesek</w:t>
      </w:r>
      <w:r>
        <w:rPr>
          <w:i/>
          <w:iCs/>
          <w:sz w:val="26"/>
          <w:lang w:val="sl"/>
        </w:rPr>
        <w:t>) EUR z (način plačila).«</w:t>
      </w:r>
      <w:r>
        <w:rPr>
          <w:i/>
          <w:iCs/>
          <w:sz w:val="28"/>
          <w:lang w:val="sl"/>
        </w:rPr>
        <w:t xml:space="preserve">] </w:t>
      </w:r>
      <w:r>
        <w:rPr>
          <w:i/>
          <w:iCs/>
          <w:szCs w:val="24"/>
          <w:lang w:val="sl"/>
        </w:rPr>
        <w:t>(</w:t>
      </w:r>
      <w:r>
        <w:rPr>
          <w:rStyle w:val="Emphasis"/>
          <w:lang w:val="sl"/>
        </w:rPr>
        <w:t>Plačilo s kreditno kartico je treba izvesti z uporabo</w:t>
      </w:r>
      <w:r>
        <w:rPr>
          <w:rStyle w:val="Emphasis"/>
          <w:color w:val="333333"/>
          <w:lang w:val="sl"/>
        </w:rPr>
        <w:t xml:space="preserve"> </w:t>
      </w:r>
      <w:hyperlink r:id="rId7" w:history="1">
        <w:r>
          <w:rPr>
            <w:rStyle w:val="Hyperlink"/>
            <w:lang w:val="sl"/>
          </w:rPr>
          <w:t>varne spletne storitve</w:t>
        </w:r>
        <w:r>
          <w:rPr>
            <w:rStyle w:val="Hyperlink"/>
            <w:i/>
            <w:iCs/>
            <w:u w:val="none"/>
            <w:lang w:val="sl"/>
          </w:rPr>
          <w:t xml:space="preserve"> centra</w:t>
        </w:r>
      </w:hyperlink>
      <w:r>
        <w:rPr>
          <w:rStyle w:val="Emphasis"/>
          <w:color w:val="333333"/>
          <w:lang w:val="sl"/>
        </w:rPr>
        <w:t>.</w:t>
      </w:r>
      <w:r>
        <w:rPr>
          <w:rStyle w:val="Emphasis"/>
          <w:i w:val="0"/>
          <w:iCs w:val="0"/>
          <w:color w:val="333333"/>
          <w:lang w:val="sl"/>
        </w:rPr>
        <w:t xml:space="preserve"> </w:t>
      </w:r>
      <w:r>
        <w:rPr>
          <w:rStyle w:val="Emphasis"/>
          <w:lang w:val="sl"/>
        </w:rPr>
        <w:t xml:space="preserve">V primeru vprašanj ali težav v </w:t>
      </w:r>
      <w:r>
        <w:rPr>
          <w:rStyle w:val="Emphasis"/>
          <w:lang w:val="sl"/>
        </w:rPr>
        <w:lastRenderedPageBreak/>
        <w:t>zvezi s plačilom pokličite sekretariat centra na telefonsko številko (+41 22) 338 8247 ali pošljite elektronsko sporočilo na e-naslov</w:t>
      </w:r>
      <w:r>
        <w:rPr>
          <w:rStyle w:val="Emphasis"/>
          <w:color w:val="333333"/>
          <w:lang w:val="sl"/>
        </w:rPr>
        <w:t xml:space="preserve"> </w:t>
      </w:r>
      <w:hyperlink r:id="rId8" w:tooltip="mailto:arbiter.mail@wipo.int" w:history="1">
        <w:r>
          <w:rPr>
            <w:rStyle w:val="Hyperlink"/>
            <w:lang w:val="sl"/>
          </w:rPr>
          <w:t>arbiter.mail@wipo.int</w:t>
        </w:r>
      </w:hyperlink>
      <w:r>
        <w:rPr>
          <w:rStyle w:val="Emphasis"/>
          <w:color w:val="333333"/>
          <w:lang w:val="sl"/>
        </w:rPr>
        <w:t>.)</w:t>
      </w:r>
      <w:r>
        <w:rPr>
          <w:lang w:val="sl"/>
        </w:rPr>
        <w:t>.</w:t>
      </w:r>
    </w:p>
    <w:p w14:paraId="2BD02B37" w14:textId="77777777" w:rsidR="000F2073" w:rsidRPr="00D67603" w:rsidRDefault="000F2073">
      <w:pPr>
        <w:rPr>
          <w:lang w:val="sl"/>
        </w:rPr>
      </w:pPr>
    </w:p>
    <w:p w14:paraId="6C169B78" w14:textId="77777777" w:rsidR="000F2073" w:rsidRPr="00D67603" w:rsidRDefault="000F2073">
      <w:pPr>
        <w:rPr>
          <w:lang w:val="sl"/>
        </w:rPr>
      </w:pPr>
    </w:p>
    <w:p w14:paraId="3A57372A" w14:textId="77777777" w:rsidR="000F2073" w:rsidRPr="00D67603" w:rsidRDefault="004D684B">
      <w:pPr>
        <w:pStyle w:val="Heading4"/>
        <w:rPr>
          <w:b w:val="0"/>
          <w:u w:val="none"/>
          <w:lang w:val="sl"/>
        </w:rPr>
      </w:pPr>
      <w:r>
        <w:rPr>
          <w:bCs/>
          <w:u w:val="none"/>
          <w:lang w:val="sl"/>
        </w:rPr>
        <w:t xml:space="preserve">IX. </w:t>
      </w:r>
      <w:r>
        <w:rPr>
          <w:bCs/>
          <w:lang w:val="sl"/>
        </w:rPr>
        <w:t>Potrdilo</w:t>
      </w:r>
    </w:p>
    <w:p w14:paraId="3EEC27BD" w14:textId="77777777" w:rsidR="000F2073" w:rsidRPr="00D67603" w:rsidRDefault="000F2073">
      <w:pPr>
        <w:pStyle w:val="Heading4"/>
        <w:rPr>
          <w:b w:val="0"/>
          <w:u w:val="none"/>
          <w:lang w:val="sl"/>
        </w:rPr>
      </w:pPr>
      <w:r>
        <w:rPr>
          <w:b w:val="0"/>
          <w:u w:val="none"/>
          <w:lang w:val="sl"/>
        </w:rPr>
        <w:t>(Odstavek B(3)(b)(7) pravil ADR, odstavek 16 dopolnilnih pravil)</w:t>
      </w:r>
    </w:p>
    <w:p w14:paraId="04BD6391" w14:textId="77777777" w:rsidR="000F2073" w:rsidRPr="00D67603" w:rsidRDefault="000F2073">
      <w:pPr>
        <w:spacing w:line="360" w:lineRule="auto"/>
        <w:jc w:val="center"/>
        <w:rPr>
          <w:lang w:val="sl"/>
        </w:rPr>
      </w:pPr>
    </w:p>
    <w:p w14:paraId="70A16659" w14:textId="77777777" w:rsidR="000F2073" w:rsidRPr="00D67603" w:rsidRDefault="000F2073" w:rsidP="00204A4B">
      <w:pPr>
        <w:spacing w:line="360" w:lineRule="auto"/>
        <w:ind w:left="567" w:hanging="567"/>
        <w:rPr>
          <w:lang w:val="sl"/>
        </w:rPr>
      </w:pPr>
      <w:r>
        <w:rPr>
          <w:lang w:val="sl"/>
        </w:rPr>
        <w:t>[11.]</w:t>
      </w:r>
      <w:r>
        <w:rPr>
          <w:lang w:val="sl"/>
        </w:rPr>
        <w:tab/>
        <w:t>Tožeča stranka jamči, da so vsi tu navedeni podatki popolni in pravilni.</w:t>
      </w:r>
      <w:r w:rsidR="00D67603">
        <w:rPr>
          <w:lang w:val="sl"/>
        </w:rPr>
        <w:t xml:space="preserve"> </w:t>
      </w:r>
      <w:r>
        <w:rPr>
          <w:lang w:val="sl"/>
        </w:rPr>
        <w:t>Tožena stranka soglaša, da bo ponudnik obdelal njene osebne podatke v obsegu, ki je potreben za izpolnitev obveznosti ponudnika v skladu s temi pravili.</w:t>
      </w:r>
      <w:r w:rsidR="00D67603">
        <w:rPr>
          <w:lang w:val="sl"/>
        </w:rPr>
        <w:t xml:space="preserve"> </w:t>
      </w:r>
      <w:r>
        <w:rPr>
          <w:lang w:val="sl"/>
        </w:rPr>
        <w:t xml:space="preserve">Tožena stranka soglaša tudi z objavo celotne odločbe (vključno z osebnimi podatki, ki jih odločba vsebuje), izdane v tem postopku ADR, v jeziku postopka ADR in v neuradnem angleškem prevodu, ki ga zagotovi ponudnik. </w:t>
      </w:r>
    </w:p>
    <w:p w14:paraId="7AE058C4" w14:textId="77777777" w:rsidR="000F2073" w:rsidRPr="00D67603" w:rsidRDefault="000F2073">
      <w:pPr>
        <w:spacing w:line="360" w:lineRule="auto"/>
        <w:rPr>
          <w:lang w:val="sl"/>
        </w:rPr>
      </w:pPr>
    </w:p>
    <w:p w14:paraId="0BBA61E6" w14:textId="77777777" w:rsidR="00204A4B" w:rsidRPr="00D67603" w:rsidRDefault="000F2073">
      <w:pPr>
        <w:spacing w:line="360" w:lineRule="auto"/>
        <w:ind w:left="567" w:hanging="567"/>
        <w:rPr>
          <w:lang w:val="sl"/>
        </w:rPr>
      </w:pPr>
      <w:r>
        <w:rPr>
          <w:lang w:val="sl"/>
        </w:rPr>
        <w:t>[12.]</w:t>
      </w:r>
      <w:r>
        <w:rPr>
          <w:lang w:val="sl"/>
        </w:rPr>
        <w:tab/>
        <w:t xml:space="preserve"> Tožena stranka se odpoveduje vsem zahtevkom in pravnim sredstvom, povezanim s trenutnim postopkom ADR, do:</w:t>
      </w:r>
    </w:p>
    <w:p w14:paraId="084A706D" w14:textId="77777777" w:rsidR="00204A4B" w:rsidRPr="00D67603" w:rsidRDefault="00204A4B" w:rsidP="002A7547">
      <w:pPr>
        <w:spacing w:line="360" w:lineRule="auto"/>
        <w:ind w:left="1701" w:hanging="567"/>
        <w:rPr>
          <w:lang w:val="sl"/>
        </w:rPr>
      </w:pPr>
      <w:r>
        <w:rPr>
          <w:lang w:val="sl"/>
        </w:rPr>
        <w:t>(i) ponudnika, njegovih vodij, funkcionarjev, uslužbencev, svetovalcev in zastopnikov, razen v primeru naklepnega protipravnega ravnanja;</w:t>
      </w:r>
    </w:p>
    <w:p w14:paraId="2AC7BE18" w14:textId="77777777" w:rsidR="00204A4B" w:rsidRPr="00D67603" w:rsidRDefault="00204A4B" w:rsidP="002A7547">
      <w:pPr>
        <w:spacing w:line="360" w:lineRule="auto"/>
        <w:ind w:left="1701" w:hanging="567"/>
        <w:rPr>
          <w:lang w:val="sl"/>
        </w:rPr>
      </w:pPr>
      <w:r>
        <w:rPr>
          <w:lang w:val="sl"/>
        </w:rPr>
        <w:t>(ii)</w:t>
      </w:r>
      <w:r w:rsidR="0079156B">
        <w:rPr>
          <w:lang w:val="sl"/>
        </w:rPr>
        <w:t xml:space="preserve"> razsodnikov</w:t>
      </w:r>
      <w:r>
        <w:rPr>
          <w:lang w:val="sl"/>
        </w:rPr>
        <w:t>, razen v primeru naklepnega protipravnega ravnanja;</w:t>
      </w:r>
    </w:p>
    <w:p w14:paraId="4BD476E9" w14:textId="77777777" w:rsidR="00204A4B" w:rsidRPr="00D67603" w:rsidRDefault="00204A4B" w:rsidP="002A7547">
      <w:pPr>
        <w:spacing w:line="360" w:lineRule="auto"/>
        <w:ind w:left="1701" w:hanging="567"/>
        <w:rPr>
          <w:lang w:val="sl"/>
        </w:rPr>
      </w:pPr>
      <w:r>
        <w:rPr>
          <w:lang w:val="sl"/>
        </w:rPr>
        <w:t>(iii) registrarja, razen v primeru naklepnega protipravnega ravnanja, in</w:t>
      </w:r>
    </w:p>
    <w:p w14:paraId="30E29A78" w14:textId="77777777" w:rsidR="00204A4B" w:rsidRPr="00D67603" w:rsidRDefault="00204A4B" w:rsidP="002A7547">
      <w:pPr>
        <w:spacing w:line="360" w:lineRule="auto"/>
        <w:ind w:left="1701" w:hanging="567"/>
        <w:rPr>
          <w:lang w:val="sl"/>
        </w:rPr>
      </w:pPr>
      <w:r>
        <w:rPr>
          <w:lang w:val="sl"/>
        </w:rPr>
        <w:t>(iv) registra, njegovih vodij, funkcionarjev, uslužbencev, svetovalcev in zastopnikov, razen v primeru naklepnega protipravnega ravnanja.</w:t>
      </w:r>
    </w:p>
    <w:p w14:paraId="004CAE90" w14:textId="77777777" w:rsidR="000F2073" w:rsidRPr="00D67603" w:rsidRDefault="000F2073">
      <w:pPr>
        <w:spacing w:line="360" w:lineRule="auto"/>
        <w:ind w:left="567" w:hanging="567"/>
        <w:rPr>
          <w:lang w:val="sl"/>
        </w:rPr>
      </w:pPr>
      <w:r>
        <w:rPr>
          <w:lang w:val="sl"/>
        </w:rPr>
        <w:t xml:space="preserve"> </w:t>
      </w:r>
    </w:p>
    <w:p w14:paraId="18D169EF" w14:textId="77777777" w:rsidR="000F2073" w:rsidRPr="00D67603" w:rsidRDefault="000F2073">
      <w:pPr>
        <w:spacing w:line="360" w:lineRule="auto"/>
        <w:jc w:val="right"/>
        <w:rPr>
          <w:lang w:val="sl"/>
        </w:rPr>
      </w:pPr>
    </w:p>
    <w:p w14:paraId="34D9C254" w14:textId="77777777" w:rsidR="000F2073" w:rsidRPr="00D67603" w:rsidRDefault="000F2073">
      <w:pPr>
        <w:spacing w:line="360" w:lineRule="auto"/>
        <w:jc w:val="right"/>
        <w:rPr>
          <w:lang w:val="sl"/>
        </w:rPr>
      </w:pPr>
    </w:p>
    <w:p w14:paraId="2100E3D2" w14:textId="77777777" w:rsidR="000F2073" w:rsidRDefault="000F2073">
      <w:pPr>
        <w:spacing w:line="360" w:lineRule="auto"/>
        <w:jc w:val="right"/>
      </w:pPr>
      <w:r>
        <w:rPr>
          <w:lang w:val="sl"/>
        </w:rPr>
        <w:t>S spoštovanjem,</w:t>
      </w:r>
    </w:p>
    <w:p w14:paraId="3A30AA09" w14:textId="77777777" w:rsidR="000F2073" w:rsidRDefault="000F2073">
      <w:pPr>
        <w:spacing w:line="360" w:lineRule="auto"/>
      </w:pPr>
    </w:p>
    <w:p w14:paraId="77F7DE54" w14:textId="77777777" w:rsidR="000F2073" w:rsidRDefault="000F2073">
      <w:pPr>
        <w:spacing w:line="360" w:lineRule="auto"/>
        <w:jc w:val="right"/>
      </w:pPr>
    </w:p>
    <w:p w14:paraId="7B192C28" w14:textId="77777777" w:rsidR="000F2073" w:rsidRDefault="000F2073">
      <w:pPr>
        <w:spacing w:line="360" w:lineRule="auto"/>
        <w:jc w:val="right"/>
      </w:pPr>
      <w:r>
        <w:rPr>
          <w:lang w:val="sl"/>
        </w:rPr>
        <w:t>___________________</w:t>
      </w:r>
    </w:p>
    <w:p w14:paraId="0FBFED40" w14:textId="77777777" w:rsidR="000F2073" w:rsidRDefault="000F2073">
      <w:pPr>
        <w:spacing w:line="360" w:lineRule="auto"/>
        <w:jc w:val="right"/>
        <w:rPr>
          <w:i/>
        </w:rPr>
      </w:pPr>
      <w:r>
        <w:rPr>
          <w:i/>
          <w:iCs/>
          <w:lang w:val="sl"/>
        </w:rPr>
        <w:t>[</w:t>
      </w:r>
      <w:r>
        <w:rPr>
          <w:lang w:val="sl"/>
        </w:rPr>
        <w:t>Ime in priimek ter</w:t>
      </w:r>
      <w:r>
        <w:rPr>
          <w:i/>
          <w:iCs/>
          <w:lang w:val="sl"/>
        </w:rPr>
        <w:t xml:space="preserve"> podpis]</w:t>
      </w:r>
    </w:p>
    <w:p w14:paraId="50FD6752" w14:textId="77777777" w:rsidR="000F2073" w:rsidRDefault="000F2073">
      <w:pPr>
        <w:spacing w:line="360" w:lineRule="auto"/>
        <w:jc w:val="right"/>
      </w:pPr>
    </w:p>
    <w:p w14:paraId="2471A209" w14:textId="77777777" w:rsidR="000F2073" w:rsidRDefault="000F2073">
      <w:pPr>
        <w:pStyle w:val="Header"/>
        <w:tabs>
          <w:tab w:val="clear" w:pos="4536"/>
          <w:tab w:val="clear" w:pos="9072"/>
        </w:tabs>
        <w:spacing w:line="360" w:lineRule="auto"/>
      </w:pPr>
      <w:r>
        <w:rPr>
          <w:lang w:val="sl"/>
        </w:rPr>
        <w:t>Datum: ______________</w:t>
      </w:r>
    </w:p>
    <w:p w14:paraId="366206AA" w14:textId="77777777" w:rsidR="002255A3" w:rsidRDefault="002255A3">
      <w:pPr>
        <w:pStyle w:val="Header"/>
        <w:tabs>
          <w:tab w:val="clear" w:pos="4536"/>
          <w:tab w:val="clear" w:pos="9072"/>
        </w:tabs>
        <w:spacing w:line="360" w:lineRule="auto"/>
      </w:pPr>
    </w:p>
    <w:p w14:paraId="69A687F7" w14:textId="77777777" w:rsidR="002255A3" w:rsidRDefault="002255A3">
      <w:pPr>
        <w:pStyle w:val="Header"/>
        <w:tabs>
          <w:tab w:val="clear" w:pos="4536"/>
          <w:tab w:val="clear" w:pos="9072"/>
        </w:tabs>
        <w:spacing w:line="360" w:lineRule="auto"/>
      </w:pPr>
    </w:p>
    <w:p w14:paraId="34BAF143" w14:textId="77777777" w:rsidR="002255A3" w:rsidRDefault="002255A3">
      <w:pPr>
        <w:pStyle w:val="Header"/>
        <w:tabs>
          <w:tab w:val="clear" w:pos="4536"/>
          <w:tab w:val="clear" w:pos="9072"/>
        </w:tabs>
        <w:spacing w:line="360" w:lineRule="auto"/>
      </w:pPr>
    </w:p>
    <w:p w14:paraId="02C66BB7" w14:textId="77777777" w:rsidR="003F259B" w:rsidRDefault="003F259B">
      <w:pPr>
        <w:pStyle w:val="Header"/>
        <w:tabs>
          <w:tab w:val="clear" w:pos="4536"/>
          <w:tab w:val="clear" w:pos="9072"/>
        </w:tabs>
        <w:spacing w:line="360" w:lineRule="auto"/>
      </w:pPr>
    </w:p>
    <w:p w14:paraId="111EECD4" w14:textId="77777777" w:rsidR="003F259B" w:rsidRDefault="003F259B">
      <w:pPr>
        <w:pStyle w:val="Header"/>
        <w:tabs>
          <w:tab w:val="clear" w:pos="4536"/>
          <w:tab w:val="clear" w:pos="9072"/>
        </w:tabs>
        <w:spacing w:line="360" w:lineRule="auto"/>
      </w:pPr>
    </w:p>
    <w:p w14:paraId="6A702DF9" w14:textId="77777777" w:rsidR="002255A3" w:rsidRDefault="002255A3" w:rsidP="002255A3">
      <w:pPr>
        <w:pStyle w:val="Heading4"/>
      </w:pPr>
      <w:r>
        <w:rPr>
          <w:bCs/>
          <w:u w:val="none"/>
          <w:lang w:val="sl"/>
        </w:rPr>
        <w:lastRenderedPageBreak/>
        <w:t xml:space="preserve">X. </w:t>
      </w:r>
      <w:r>
        <w:rPr>
          <w:bCs/>
          <w:lang w:val="sl"/>
        </w:rPr>
        <w:t>Seznam prilog</w:t>
      </w:r>
    </w:p>
    <w:p w14:paraId="6CA099B2" w14:textId="77777777" w:rsidR="0008418F" w:rsidRPr="005D1FAA" w:rsidRDefault="0008418F" w:rsidP="0008418F">
      <w:pPr>
        <w:spacing w:after="168" w:line="336" w:lineRule="atLeast"/>
        <w:jc w:val="center"/>
        <w:textAlignment w:val="baseline"/>
        <w:rPr>
          <w:szCs w:val="24"/>
        </w:rPr>
      </w:pPr>
      <w:r>
        <w:rPr>
          <w:szCs w:val="24"/>
          <w:lang w:val="sl"/>
        </w:rPr>
        <w:t>(Odstavek B(3)(b)(8) pravil ADR, odstavek 12 in priloga E dopolnilnih pravil)</w:t>
      </w:r>
    </w:p>
    <w:p w14:paraId="6835459C" w14:textId="77777777" w:rsidR="0008418F" w:rsidRPr="00D67603" w:rsidRDefault="00C4798E" w:rsidP="0008418F">
      <w:pPr>
        <w:spacing w:after="168" w:line="336" w:lineRule="atLeast"/>
        <w:textAlignment w:val="baseline"/>
        <w:rPr>
          <w:szCs w:val="24"/>
          <w:lang w:val="sl"/>
        </w:rPr>
      </w:pPr>
      <w:r>
        <w:rPr>
          <w:szCs w:val="24"/>
          <w:lang w:val="sl"/>
        </w:rPr>
        <w:t>[13</w:t>
      </w:r>
      <w:r w:rsidR="0008418F">
        <w:rPr>
          <w:szCs w:val="24"/>
          <w:lang w:val="sl"/>
        </w:rPr>
        <w:t>.] Pravila ADR določajo, da se tožba ali odgovor na tožbo, vključno z morebitnimi prilogami, vloži elektronsko.</w:t>
      </w:r>
      <w:r w:rsidR="00D67603">
        <w:rPr>
          <w:szCs w:val="24"/>
          <w:lang w:val="sl"/>
        </w:rPr>
        <w:t xml:space="preserve"> </w:t>
      </w:r>
      <w:r w:rsidR="0008418F">
        <w:rPr>
          <w:szCs w:val="24"/>
          <w:lang w:val="sl"/>
        </w:rPr>
        <w:t>V skladu z dopolnilnimi pravili je velikosti datoteke za vse priloge omejena na 10 MB (deset megabajtov), skupna omejitev vseh poslanih gradiv pa na največ 50 MB (petdeset megabajtov).</w:t>
      </w:r>
    </w:p>
    <w:p w14:paraId="5EBC6CED" w14:textId="77777777" w:rsidR="0008418F" w:rsidRPr="00D67603" w:rsidRDefault="00C4798E" w:rsidP="0008418F">
      <w:pPr>
        <w:spacing w:after="168" w:line="336" w:lineRule="atLeast"/>
        <w:textAlignment w:val="baseline"/>
        <w:rPr>
          <w:szCs w:val="24"/>
          <w:lang w:val="sl"/>
        </w:rPr>
      </w:pPr>
      <w:r>
        <w:rPr>
          <w:szCs w:val="24"/>
          <w:lang w:val="sl"/>
        </w:rPr>
        <w:t>[14</w:t>
      </w:r>
      <w:r w:rsidR="0008418F">
        <w:rPr>
          <w:szCs w:val="24"/>
          <w:lang w:val="sl"/>
        </w:rPr>
        <w:t>.] Zlasti odstavek 12 in priloga E dopolnilnih pravil določata, da razen v primeru predhodnega dogovora s centrom posamezna datoteka (kot je dokument Wordu ali Excelu ali v formatu PDF), ki se pošlje centru, ne sme presegati 10 MB.</w:t>
      </w:r>
      <w:r w:rsidR="00D67603">
        <w:rPr>
          <w:szCs w:val="24"/>
          <w:lang w:val="sl"/>
        </w:rPr>
        <w:t xml:space="preserve"> </w:t>
      </w:r>
      <w:r w:rsidR="0008418F">
        <w:rPr>
          <w:szCs w:val="24"/>
          <w:lang w:val="sl"/>
        </w:rPr>
        <w:t>Ko je treba poslati večje količine podatkov, se večje datoteke lahko razdelijo na več posamičnih datotek ali dokumentov, toda noben ne sme presegati 10 MB.</w:t>
      </w:r>
      <w:r w:rsidR="00D67603">
        <w:rPr>
          <w:szCs w:val="24"/>
          <w:lang w:val="sl"/>
        </w:rPr>
        <w:t xml:space="preserve"> </w:t>
      </w:r>
      <w:r w:rsidR="0008418F">
        <w:rPr>
          <w:szCs w:val="24"/>
          <w:lang w:val="sl"/>
        </w:rPr>
        <w:t>Skupna velikosti tožbe ali odgovora na tožbo (vključno z morebitnimi prilogami) ne sme presegati 50 MB, razen v izjemnih primerih (vključno v posebnih primerih, ki se nanašajo na večje število spornih imen domen) na podlagi predhodnega dogovora s centrom.</w:t>
      </w:r>
    </w:p>
    <w:p w14:paraId="7DABB894" w14:textId="77777777" w:rsidR="0008418F" w:rsidRPr="00D67603" w:rsidRDefault="0008418F" w:rsidP="0008418F">
      <w:pPr>
        <w:spacing w:after="168" w:line="336" w:lineRule="atLeast"/>
        <w:textAlignment w:val="baseline"/>
        <w:rPr>
          <w:szCs w:val="24"/>
          <w:lang w:val="sl"/>
        </w:rPr>
      </w:pPr>
      <w:r>
        <w:rPr>
          <w:szCs w:val="24"/>
          <w:lang w:val="sl"/>
        </w:rPr>
        <w:t>Priloga 1: </w:t>
      </w:r>
    </w:p>
    <w:p w14:paraId="3FD508F7" w14:textId="77777777" w:rsidR="0008418F" w:rsidRPr="00D67603" w:rsidRDefault="0008418F" w:rsidP="0008418F">
      <w:pPr>
        <w:spacing w:after="168" w:line="336" w:lineRule="atLeast"/>
        <w:textAlignment w:val="baseline"/>
        <w:rPr>
          <w:szCs w:val="24"/>
          <w:lang w:val="sl"/>
        </w:rPr>
      </w:pPr>
      <w:r>
        <w:rPr>
          <w:szCs w:val="24"/>
          <w:lang w:val="sl"/>
        </w:rPr>
        <w:t>Priloga 2: </w:t>
      </w:r>
    </w:p>
    <w:p w14:paraId="6AC5C7AA" w14:textId="77777777" w:rsidR="0008418F" w:rsidRPr="00D67603" w:rsidRDefault="0008418F" w:rsidP="0008418F">
      <w:pPr>
        <w:spacing w:after="168" w:line="336" w:lineRule="atLeast"/>
        <w:textAlignment w:val="baseline"/>
        <w:rPr>
          <w:szCs w:val="24"/>
          <w:lang w:val="sl"/>
        </w:rPr>
      </w:pPr>
      <w:r>
        <w:rPr>
          <w:szCs w:val="24"/>
          <w:lang w:val="sl"/>
        </w:rPr>
        <w:t>Priloga 3: </w:t>
      </w:r>
    </w:p>
    <w:p w14:paraId="4089C017" w14:textId="77777777" w:rsidR="0008418F" w:rsidRPr="00D67603" w:rsidRDefault="0008418F" w:rsidP="0008418F">
      <w:pPr>
        <w:spacing w:after="168" w:line="336" w:lineRule="atLeast"/>
        <w:textAlignment w:val="baseline"/>
        <w:rPr>
          <w:szCs w:val="24"/>
          <w:lang w:val="sl"/>
        </w:rPr>
      </w:pPr>
      <w:r>
        <w:rPr>
          <w:szCs w:val="24"/>
          <w:lang w:val="sl"/>
        </w:rPr>
        <w:t>Priloga 4: </w:t>
      </w:r>
    </w:p>
    <w:p w14:paraId="7F9B0B97" w14:textId="77777777" w:rsidR="0008418F" w:rsidRPr="00D67603" w:rsidRDefault="0008418F" w:rsidP="0008418F">
      <w:pPr>
        <w:spacing w:after="168" w:line="336" w:lineRule="atLeast"/>
        <w:textAlignment w:val="baseline"/>
        <w:rPr>
          <w:szCs w:val="24"/>
          <w:lang w:val="sl"/>
        </w:rPr>
      </w:pPr>
      <w:r>
        <w:rPr>
          <w:szCs w:val="24"/>
          <w:lang w:val="sl"/>
        </w:rPr>
        <w:t>Priloga 5: </w:t>
      </w:r>
    </w:p>
    <w:p w14:paraId="7A18ACDE" w14:textId="77777777" w:rsidR="0008418F" w:rsidRPr="005D1FAA" w:rsidRDefault="0008418F" w:rsidP="0008418F">
      <w:pPr>
        <w:spacing w:line="336" w:lineRule="atLeast"/>
        <w:textAlignment w:val="baseline"/>
        <w:rPr>
          <w:szCs w:val="24"/>
        </w:rPr>
      </w:pPr>
      <w:r>
        <w:rPr>
          <w:i/>
          <w:iCs/>
          <w:szCs w:val="24"/>
          <w:bdr w:val="none" w:sz="0" w:space="0" w:color="auto" w:frame="1"/>
          <w:lang w:val="sl"/>
        </w:rPr>
        <w:t>[Da bi se izognili kakršnim koli nejasnostim, se poleg tega zahteva, da se vse priloge (in njihova ustrezna imena datotek) jasno označijo in oštevilčijo z zaporednimi številkami (tj. Priloga 1, 2, 3 itd.) in se priloži celovit seznam prilog.</w:t>
      </w:r>
    </w:p>
    <w:p w14:paraId="1FACBB29" w14:textId="77777777" w:rsidR="002255A3" w:rsidRDefault="002255A3" w:rsidP="002255A3"/>
    <w:p w14:paraId="4094C6C5" w14:textId="77777777" w:rsidR="002255A3" w:rsidRPr="00441FCD" w:rsidRDefault="002255A3" w:rsidP="002255A3"/>
    <w:p w14:paraId="269A5A38" w14:textId="77777777" w:rsidR="002255A3" w:rsidRDefault="002255A3" w:rsidP="002255A3">
      <w:pPr>
        <w:pStyle w:val="Header"/>
        <w:tabs>
          <w:tab w:val="clear" w:pos="4536"/>
          <w:tab w:val="clear" w:pos="9072"/>
        </w:tabs>
        <w:spacing w:line="360" w:lineRule="auto"/>
      </w:pPr>
    </w:p>
    <w:p w14:paraId="0A83EA58" w14:textId="77777777" w:rsidR="002255A3" w:rsidRDefault="002255A3">
      <w:pPr>
        <w:pStyle w:val="Header"/>
        <w:tabs>
          <w:tab w:val="clear" w:pos="4536"/>
          <w:tab w:val="clear" w:pos="9072"/>
        </w:tabs>
        <w:spacing w:line="360" w:lineRule="auto"/>
      </w:pPr>
    </w:p>
    <w:sectPr w:rsidR="002255A3" w:rsidSect="009449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3C08" w14:textId="77777777" w:rsidR="00482F3F" w:rsidRDefault="00482F3F">
      <w:r>
        <w:separator/>
      </w:r>
    </w:p>
  </w:endnote>
  <w:endnote w:type="continuationSeparator" w:id="0">
    <w:p w14:paraId="43870309" w14:textId="77777777" w:rsidR="00482F3F" w:rsidRDefault="0048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E75B"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3D13" w14:textId="77777777" w:rsidR="00805025" w:rsidRDefault="00805025">
    <w:pPr>
      <w:pStyle w:val="Footer"/>
      <w:jc w:val="center"/>
    </w:pPr>
    <w:r>
      <w:rPr>
        <w:lang w:val="sl"/>
      </w:rPr>
      <w:t>stran</w:t>
    </w:r>
    <w:r>
      <w:rPr>
        <w:rStyle w:val="PageNumber"/>
        <w:lang w:val="sl"/>
      </w:rPr>
      <w:fldChar w:fldCharType="begin"/>
    </w:r>
    <w:r>
      <w:rPr>
        <w:rStyle w:val="PageNumber"/>
        <w:lang w:val="sl"/>
      </w:rPr>
      <w:instrText xml:space="preserve"> PAGE </w:instrText>
    </w:r>
    <w:r>
      <w:rPr>
        <w:rStyle w:val="PageNumber"/>
        <w:lang w:val="sl"/>
      </w:rPr>
      <w:fldChar w:fldCharType="separate"/>
    </w:r>
    <w:r w:rsidR="00576243">
      <w:rPr>
        <w:rStyle w:val="PageNumber"/>
        <w:noProof/>
        <w:lang w:val="sl"/>
      </w:rPr>
      <w:t>8</w:t>
    </w:r>
    <w:r>
      <w:rPr>
        <w:rStyle w:val="PageNumber"/>
        <w:lang w:val="s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8F47"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914F" w14:textId="77777777" w:rsidR="00482F3F" w:rsidRDefault="00482F3F">
      <w:r>
        <w:separator/>
      </w:r>
    </w:p>
  </w:footnote>
  <w:footnote w:type="continuationSeparator" w:id="0">
    <w:p w14:paraId="4C0CC648" w14:textId="77777777" w:rsidR="00482F3F" w:rsidRDefault="0048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CAF1"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B865"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E755"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AFE6A0D6">
      <w:start w:val="1"/>
      <w:numFmt w:val="decimal"/>
      <w:lvlText w:val="(%1)"/>
      <w:lvlJc w:val="left"/>
      <w:pPr>
        <w:tabs>
          <w:tab w:val="num" w:pos="927"/>
        </w:tabs>
        <w:ind w:left="927" w:hanging="360"/>
      </w:pPr>
      <w:rPr>
        <w:rFonts w:hint="default"/>
      </w:rPr>
    </w:lvl>
    <w:lvl w:ilvl="1" w:tplc="A44EE5C8" w:tentative="1">
      <w:start w:val="1"/>
      <w:numFmt w:val="lowerLetter"/>
      <w:lvlText w:val="%2."/>
      <w:lvlJc w:val="left"/>
      <w:pPr>
        <w:tabs>
          <w:tab w:val="num" w:pos="1647"/>
        </w:tabs>
        <w:ind w:left="1647" w:hanging="360"/>
      </w:pPr>
    </w:lvl>
    <w:lvl w:ilvl="2" w:tplc="E3BAE08E" w:tentative="1">
      <w:start w:val="1"/>
      <w:numFmt w:val="lowerRoman"/>
      <w:lvlText w:val="%3."/>
      <w:lvlJc w:val="right"/>
      <w:pPr>
        <w:tabs>
          <w:tab w:val="num" w:pos="2367"/>
        </w:tabs>
        <w:ind w:left="2367" w:hanging="180"/>
      </w:pPr>
    </w:lvl>
    <w:lvl w:ilvl="3" w:tplc="2796EA16" w:tentative="1">
      <w:start w:val="1"/>
      <w:numFmt w:val="decimal"/>
      <w:lvlText w:val="%4."/>
      <w:lvlJc w:val="left"/>
      <w:pPr>
        <w:tabs>
          <w:tab w:val="num" w:pos="3087"/>
        </w:tabs>
        <w:ind w:left="3087" w:hanging="360"/>
      </w:pPr>
    </w:lvl>
    <w:lvl w:ilvl="4" w:tplc="11D0D7CE" w:tentative="1">
      <w:start w:val="1"/>
      <w:numFmt w:val="lowerLetter"/>
      <w:lvlText w:val="%5."/>
      <w:lvlJc w:val="left"/>
      <w:pPr>
        <w:tabs>
          <w:tab w:val="num" w:pos="3807"/>
        </w:tabs>
        <w:ind w:left="3807" w:hanging="360"/>
      </w:pPr>
    </w:lvl>
    <w:lvl w:ilvl="5" w:tplc="92B46946" w:tentative="1">
      <w:start w:val="1"/>
      <w:numFmt w:val="lowerRoman"/>
      <w:lvlText w:val="%6."/>
      <w:lvlJc w:val="right"/>
      <w:pPr>
        <w:tabs>
          <w:tab w:val="num" w:pos="4527"/>
        </w:tabs>
        <w:ind w:left="4527" w:hanging="180"/>
      </w:pPr>
    </w:lvl>
    <w:lvl w:ilvl="6" w:tplc="2F461144" w:tentative="1">
      <w:start w:val="1"/>
      <w:numFmt w:val="decimal"/>
      <w:lvlText w:val="%7."/>
      <w:lvlJc w:val="left"/>
      <w:pPr>
        <w:tabs>
          <w:tab w:val="num" w:pos="5247"/>
        </w:tabs>
        <w:ind w:left="5247" w:hanging="360"/>
      </w:pPr>
    </w:lvl>
    <w:lvl w:ilvl="7" w:tplc="AD2AC760" w:tentative="1">
      <w:start w:val="1"/>
      <w:numFmt w:val="lowerLetter"/>
      <w:lvlText w:val="%8."/>
      <w:lvlJc w:val="left"/>
      <w:pPr>
        <w:tabs>
          <w:tab w:val="num" w:pos="5967"/>
        </w:tabs>
        <w:ind w:left="5967" w:hanging="360"/>
      </w:pPr>
    </w:lvl>
    <w:lvl w:ilvl="8" w:tplc="53926964"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63A4F930">
      <w:start w:val="1"/>
      <w:numFmt w:val="bullet"/>
      <w:lvlText w:val=""/>
      <w:lvlJc w:val="left"/>
      <w:pPr>
        <w:tabs>
          <w:tab w:val="num" w:pos="720"/>
        </w:tabs>
        <w:ind w:left="720" w:hanging="360"/>
      </w:pPr>
      <w:rPr>
        <w:rFonts w:ascii="Symbol" w:hAnsi="Symbol" w:hint="default"/>
      </w:rPr>
    </w:lvl>
    <w:lvl w:ilvl="1" w:tplc="2EBC4978">
      <w:start w:val="1"/>
      <w:numFmt w:val="bullet"/>
      <w:lvlText w:val="-"/>
      <w:lvlJc w:val="left"/>
      <w:pPr>
        <w:tabs>
          <w:tab w:val="num" w:pos="1440"/>
        </w:tabs>
        <w:ind w:left="1440" w:hanging="360"/>
      </w:pPr>
      <w:rPr>
        <w:rFonts w:ascii="Times New Roman" w:eastAsia="Times New Roman" w:hAnsi="Times New Roman" w:cs="Times New Roman" w:hint="default"/>
      </w:rPr>
    </w:lvl>
    <w:lvl w:ilvl="2" w:tplc="FEA23766">
      <w:start w:val="1"/>
      <w:numFmt w:val="bullet"/>
      <w:lvlText w:val=""/>
      <w:lvlJc w:val="left"/>
      <w:pPr>
        <w:tabs>
          <w:tab w:val="num" w:pos="2160"/>
        </w:tabs>
        <w:ind w:left="2160" w:hanging="360"/>
      </w:pPr>
      <w:rPr>
        <w:rFonts w:ascii="Symbol" w:hAnsi="Symbol" w:hint="default"/>
      </w:rPr>
    </w:lvl>
    <w:lvl w:ilvl="3" w:tplc="D2A459AC" w:tentative="1">
      <w:start w:val="1"/>
      <w:numFmt w:val="bullet"/>
      <w:lvlText w:val=""/>
      <w:lvlJc w:val="left"/>
      <w:pPr>
        <w:tabs>
          <w:tab w:val="num" w:pos="2880"/>
        </w:tabs>
        <w:ind w:left="2880" w:hanging="360"/>
      </w:pPr>
      <w:rPr>
        <w:rFonts w:ascii="Symbol" w:hAnsi="Symbol" w:hint="default"/>
      </w:rPr>
    </w:lvl>
    <w:lvl w:ilvl="4" w:tplc="AAFCF7D8" w:tentative="1">
      <w:start w:val="1"/>
      <w:numFmt w:val="bullet"/>
      <w:lvlText w:val="o"/>
      <w:lvlJc w:val="left"/>
      <w:pPr>
        <w:tabs>
          <w:tab w:val="num" w:pos="3600"/>
        </w:tabs>
        <w:ind w:left="3600" w:hanging="360"/>
      </w:pPr>
      <w:rPr>
        <w:rFonts w:ascii="Courier New" w:hAnsi="Courier New" w:hint="default"/>
      </w:rPr>
    </w:lvl>
    <w:lvl w:ilvl="5" w:tplc="AB30CA44" w:tentative="1">
      <w:start w:val="1"/>
      <w:numFmt w:val="bullet"/>
      <w:lvlText w:val=""/>
      <w:lvlJc w:val="left"/>
      <w:pPr>
        <w:tabs>
          <w:tab w:val="num" w:pos="4320"/>
        </w:tabs>
        <w:ind w:left="4320" w:hanging="360"/>
      </w:pPr>
      <w:rPr>
        <w:rFonts w:ascii="Wingdings" w:hAnsi="Wingdings" w:hint="default"/>
      </w:rPr>
    </w:lvl>
    <w:lvl w:ilvl="6" w:tplc="42F8A3F0" w:tentative="1">
      <w:start w:val="1"/>
      <w:numFmt w:val="bullet"/>
      <w:lvlText w:val=""/>
      <w:lvlJc w:val="left"/>
      <w:pPr>
        <w:tabs>
          <w:tab w:val="num" w:pos="5040"/>
        </w:tabs>
        <w:ind w:left="5040" w:hanging="360"/>
      </w:pPr>
      <w:rPr>
        <w:rFonts w:ascii="Symbol" w:hAnsi="Symbol" w:hint="default"/>
      </w:rPr>
    </w:lvl>
    <w:lvl w:ilvl="7" w:tplc="AC6AD38E" w:tentative="1">
      <w:start w:val="1"/>
      <w:numFmt w:val="bullet"/>
      <w:lvlText w:val="o"/>
      <w:lvlJc w:val="left"/>
      <w:pPr>
        <w:tabs>
          <w:tab w:val="num" w:pos="5760"/>
        </w:tabs>
        <w:ind w:left="5760" w:hanging="360"/>
      </w:pPr>
      <w:rPr>
        <w:rFonts w:ascii="Courier New" w:hAnsi="Courier New" w:hint="default"/>
      </w:rPr>
    </w:lvl>
    <w:lvl w:ilvl="8" w:tplc="6C44E8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0CE61EA2">
      <w:start w:val="1"/>
      <w:numFmt w:val="decimal"/>
      <w:lvlText w:val="(%1)"/>
      <w:lvlJc w:val="left"/>
      <w:pPr>
        <w:tabs>
          <w:tab w:val="num" w:pos="927"/>
        </w:tabs>
        <w:ind w:left="927" w:hanging="360"/>
      </w:pPr>
      <w:rPr>
        <w:rFonts w:hint="default"/>
      </w:rPr>
    </w:lvl>
    <w:lvl w:ilvl="1" w:tplc="AB1E12AE" w:tentative="1">
      <w:start w:val="1"/>
      <w:numFmt w:val="lowerLetter"/>
      <w:lvlText w:val="%2."/>
      <w:lvlJc w:val="left"/>
      <w:pPr>
        <w:tabs>
          <w:tab w:val="num" w:pos="1647"/>
        </w:tabs>
        <w:ind w:left="1647" w:hanging="360"/>
      </w:pPr>
    </w:lvl>
    <w:lvl w:ilvl="2" w:tplc="F49C8D80" w:tentative="1">
      <w:start w:val="1"/>
      <w:numFmt w:val="lowerRoman"/>
      <w:lvlText w:val="%3."/>
      <w:lvlJc w:val="right"/>
      <w:pPr>
        <w:tabs>
          <w:tab w:val="num" w:pos="2367"/>
        </w:tabs>
        <w:ind w:left="2367" w:hanging="180"/>
      </w:pPr>
    </w:lvl>
    <w:lvl w:ilvl="3" w:tplc="C88A0F46" w:tentative="1">
      <w:start w:val="1"/>
      <w:numFmt w:val="decimal"/>
      <w:lvlText w:val="%4."/>
      <w:lvlJc w:val="left"/>
      <w:pPr>
        <w:tabs>
          <w:tab w:val="num" w:pos="3087"/>
        </w:tabs>
        <w:ind w:left="3087" w:hanging="360"/>
      </w:pPr>
    </w:lvl>
    <w:lvl w:ilvl="4" w:tplc="2DCE90D2" w:tentative="1">
      <w:start w:val="1"/>
      <w:numFmt w:val="lowerLetter"/>
      <w:lvlText w:val="%5."/>
      <w:lvlJc w:val="left"/>
      <w:pPr>
        <w:tabs>
          <w:tab w:val="num" w:pos="3807"/>
        </w:tabs>
        <w:ind w:left="3807" w:hanging="360"/>
      </w:pPr>
    </w:lvl>
    <w:lvl w:ilvl="5" w:tplc="58A405D8" w:tentative="1">
      <w:start w:val="1"/>
      <w:numFmt w:val="lowerRoman"/>
      <w:lvlText w:val="%6."/>
      <w:lvlJc w:val="right"/>
      <w:pPr>
        <w:tabs>
          <w:tab w:val="num" w:pos="4527"/>
        </w:tabs>
        <w:ind w:left="4527" w:hanging="180"/>
      </w:pPr>
    </w:lvl>
    <w:lvl w:ilvl="6" w:tplc="82D6E34A" w:tentative="1">
      <w:start w:val="1"/>
      <w:numFmt w:val="decimal"/>
      <w:lvlText w:val="%7."/>
      <w:lvlJc w:val="left"/>
      <w:pPr>
        <w:tabs>
          <w:tab w:val="num" w:pos="5247"/>
        </w:tabs>
        <w:ind w:left="5247" w:hanging="360"/>
      </w:pPr>
    </w:lvl>
    <w:lvl w:ilvl="7" w:tplc="3E22206C" w:tentative="1">
      <w:start w:val="1"/>
      <w:numFmt w:val="lowerLetter"/>
      <w:lvlText w:val="%8."/>
      <w:lvlJc w:val="left"/>
      <w:pPr>
        <w:tabs>
          <w:tab w:val="num" w:pos="5967"/>
        </w:tabs>
        <w:ind w:left="5967" w:hanging="360"/>
      </w:pPr>
    </w:lvl>
    <w:lvl w:ilvl="8" w:tplc="5928E1C2"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B9884C88">
      <w:start w:val="1"/>
      <w:numFmt w:val="decimal"/>
      <w:lvlText w:val="(%1)"/>
      <w:lvlJc w:val="left"/>
      <w:pPr>
        <w:tabs>
          <w:tab w:val="num" w:pos="930"/>
        </w:tabs>
        <w:ind w:left="930" w:hanging="360"/>
      </w:pPr>
      <w:rPr>
        <w:rFonts w:hint="default"/>
      </w:rPr>
    </w:lvl>
    <w:lvl w:ilvl="1" w:tplc="5DA61B36" w:tentative="1">
      <w:start w:val="1"/>
      <w:numFmt w:val="lowerLetter"/>
      <w:lvlText w:val="%2."/>
      <w:lvlJc w:val="left"/>
      <w:pPr>
        <w:tabs>
          <w:tab w:val="num" w:pos="1650"/>
        </w:tabs>
        <w:ind w:left="1650" w:hanging="360"/>
      </w:pPr>
    </w:lvl>
    <w:lvl w:ilvl="2" w:tplc="5FBE9A86" w:tentative="1">
      <w:start w:val="1"/>
      <w:numFmt w:val="lowerRoman"/>
      <w:lvlText w:val="%3."/>
      <w:lvlJc w:val="right"/>
      <w:pPr>
        <w:tabs>
          <w:tab w:val="num" w:pos="2370"/>
        </w:tabs>
        <w:ind w:left="2370" w:hanging="180"/>
      </w:pPr>
    </w:lvl>
    <w:lvl w:ilvl="3" w:tplc="A276268A" w:tentative="1">
      <w:start w:val="1"/>
      <w:numFmt w:val="decimal"/>
      <w:lvlText w:val="%4."/>
      <w:lvlJc w:val="left"/>
      <w:pPr>
        <w:tabs>
          <w:tab w:val="num" w:pos="3090"/>
        </w:tabs>
        <w:ind w:left="3090" w:hanging="360"/>
      </w:pPr>
    </w:lvl>
    <w:lvl w:ilvl="4" w:tplc="DEA4D6C6" w:tentative="1">
      <w:start w:val="1"/>
      <w:numFmt w:val="lowerLetter"/>
      <w:lvlText w:val="%5."/>
      <w:lvlJc w:val="left"/>
      <w:pPr>
        <w:tabs>
          <w:tab w:val="num" w:pos="3810"/>
        </w:tabs>
        <w:ind w:left="3810" w:hanging="360"/>
      </w:pPr>
    </w:lvl>
    <w:lvl w:ilvl="5" w:tplc="1BA4C692" w:tentative="1">
      <w:start w:val="1"/>
      <w:numFmt w:val="lowerRoman"/>
      <w:lvlText w:val="%6."/>
      <w:lvlJc w:val="right"/>
      <w:pPr>
        <w:tabs>
          <w:tab w:val="num" w:pos="4530"/>
        </w:tabs>
        <w:ind w:left="4530" w:hanging="180"/>
      </w:pPr>
    </w:lvl>
    <w:lvl w:ilvl="6" w:tplc="6F3A722A" w:tentative="1">
      <w:start w:val="1"/>
      <w:numFmt w:val="decimal"/>
      <w:lvlText w:val="%7."/>
      <w:lvlJc w:val="left"/>
      <w:pPr>
        <w:tabs>
          <w:tab w:val="num" w:pos="5250"/>
        </w:tabs>
        <w:ind w:left="5250" w:hanging="360"/>
      </w:pPr>
    </w:lvl>
    <w:lvl w:ilvl="7" w:tplc="2020EBF0" w:tentative="1">
      <w:start w:val="1"/>
      <w:numFmt w:val="lowerLetter"/>
      <w:lvlText w:val="%8."/>
      <w:lvlJc w:val="left"/>
      <w:pPr>
        <w:tabs>
          <w:tab w:val="num" w:pos="5970"/>
        </w:tabs>
        <w:ind w:left="5970" w:hanging="360"/>
      </w:pPr>
    </w:lvl>
    <w:lvl w:ilvl="8" w:tplc="D4DC91FA"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EFA2B84E">
      <w:start w:val="2"/>
      <w:numFmt w:val="decimal"/>
      <w:lvlText w:val="(%1)"/>
      <w:lvlJc w:val="left"/>
      <w:pPr>
        <w:tabs>
          <w:tab w:val="num" w:pos="360"/>
        </w:tabs>
        <w:ind w:left="360" w:hanging="360"/>
      </w:pPr>
      <w:rPr>
        <w:rFonts w:hint="default"/>
      </w:rPr>
    </w:lvl>
    <w:lvl w:ilvl="1" w:tplc="17A0D6F8" w:tentative="1">
      <w:start w:val="1"/>
      <w:numFmt w:val="lowerLetter"/>
      <w:lvlText w:val="%2."/>
      <w:lvlJc w:val="left"/>
      <w:pPr>
        <w:tabs>
          <w:tab w:val="num" w:pos="1080"/>
        </w:tabs>
        <w:ind w:left="1080" w:hanging="360"/>
      </w:pPr>
    </w:lvl>
    <w:lvl w:ilvl="2" w:tplc="66CC2910" w:tentative="1">
      <w:start w:val="1"/>
      <w:numFmt w:val="lowerRoman"/>
      <w:lvlText w:val="%3."/>
      <w:lvlJc w:val="right"/>
      <w:pPr>
        <w:tabs>
          <w:tab w:val="num" w:pos="1800"/>
        </w:tabs>
        <w:ind w:left="1800" w:hanging="180"/>
      </w:pPr>
    </w:lvl>
    <w:lvl w:ilvl="3" w:tplc="C0308820" w:tentative="1">
      <w:start w:val="1"/>
      <w:numFmt w:val="decimal"/>
      <w:lvlText w:val="%4."/>
      <w:lvlJc w:val="left"/>
      <w:pPr>
        <w:tabs>
          <w:tab w:val="num" w:pos="2520"/>
        </w:tabs>
        <w:ind w:left="2520" w:hanging="360"/>
      </w:pPr>
    </w:lvl>
    <w:lvl w:ilvl="4" w:tplc="DB2E2310" w:tentative="1">
      <w:start w:val="1"/>
      <w:numFmt w:val="lowerLetter"/>
      <w:lvlText w:val="%5."/>
      <w:lvlJc w:val="left"/>
      <w:pPr>
        <w:tabs>
          <w:tab w:val="num" w:pos="3240"/>
        </w:tabs>
        <w:ind w:left="3240" w:hanging="360"/>
      </w:pPr>
    </w:lvl>
    <w:lvl w:ilvl="5" w:tplc="816C850A" w:tentative="1">
      <w:start w:val="1"/>
      <w:numFmt w:val="lowerRoman"/>
      <w:lvlText w:val="%6."/>
      <w:lvlJc w:val="right"/>
      <w:pPr>
        <w:tabs>
          <w:tab w:val="num" w:pos="3960"/>
        </w:tabs>
        <w:ind w:left="3960" w:hanging="180"/>
      </w:pPr>
    </w:lvl>
    <w:lvl w:ilvl="6" w:tplc="7ABC1A74" w:tentative="1">
      <w:start w:val="1"/>
      <w:numFmt w:val="decimal"/>
      <w:lvlText w:val="%7."/>
      <w:lvlJc w:val="left"/>
      <w:pPr>
        <w:tabs>
          <w:tab w:val="num" w:pos="4680"/>
        </w:tabs>
        <w:ind w:left="4680" w:hanging="360"/>
      </w:pPr>
    </w:lvl>
    <w:lvl w:ilvl="7" w:tplc="42E80A5A" w:tentative="1">
      <w:start w:val="1"/>
      <w:numFmt w:val="lowerLetter"/>
      <w:lvlText w:val="%8."/>
      <w:lvlJc w:val="left"/>
      <w:pPr>
        <w:tabs>
          <w:tab w:val="num" w:pos="5400"/>
        </w:tabs>
        <w:ind w:left="5400" w:hanging="360"/>
      </w:pPr>
    </w:lvl>
    <w:lvl w:ilvl="8" w:tplc="66067EC6"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AD30E6"/>
    <w:multiLevelType w:val="hybridMultilevel"/>
    <w:tmpl w:val="597657C4"/>
    <w:lvl w:ilvl="0" w:tplc="AC26C004">
      <w:start w:val="1"/>
      <w:numFmt w:val="decimal"/>
      <w:lvlText w:val="(%1)"/>
      <w:lvlJc w:val="left"/>
      <w:pPr>
        <w:tabs>
          <w:tab w:val="num" w:pos="927"/>
        </w:tabs>
        <w:ind w:left="927" w:hanging="360"/>
      </w:pPr>
      <w:rPr>
        <w:rFonts w:hint="default"/>
      </w:rPr>
    </w:lvl>
    <w:lvl w:ilvl="1" w:tplc="DA220C7C">
      <w:start w:val="1"/>
      <w:numFmt w:val="bullet"/>
      <w:lvlText w:val="-"/>
      <w:lvlJc w:val="left"/>
      <w:pPr>
        <w:tabs>
          <w:tab w:val="num" w:pos="1647"/>
        </w:tabs>
        <w:ind w:left="1647" w:hanging="360"/>
      </w:pPr>
      <w:rPr>
        <w:rFonts w:ascii="Times New Roman" w:eastAsia="Times New Roman" w:hAnsi="Times New Roman" w:cs="Times New Roman" w:hint="default"/>
      </w:rPr>
    </w:lvl>
    <w:lvl w:ilvl="2" w:tplc="560ED58A" w:tentative="1">
      <w:start w:val="1"/>
      <w:numFmt w:val="lowerRoman"/>
      <w:lvlText w:val="%3."/>
      <w:lvlJc w:val="right"/>
      <w:pPr>
        <w:tabs>
          <w:tab w:val="num" w:pos="2367"/>
        </w:tabs>
        <w:ind w:left="2367" w:hanging="180"/>
      </w:pPr>
    </w:lvl>
    <w:lvl w:ilvl="3" w:tplc="9A564EEA" w:tentative="1">
      <w:start w:val="1"/>
      <w:numFmt w:val="decimal"/>
      <w:lvlText w:val="%4."/>
      <w:lvlJc w:val="left"/>
      <w:pPr>
        <w:tabs>
          <w:tab w:val="num" w:pos="3087"/>
        </w:tabs>
        <w:ind w:left="3087" w:hanging="360"/>
      </w:pPr>
    </w:lvl>
    <w:lvl w:ilvl="4" w:tplc="C94C23D6" w:tentative="1">
      <w:start w:val="1"/>
      <w:numFmt w:val="lowerLetter"/>
      <w:lvlText w:val="%5."/>
      <w:lvlJc w:val="left"/>
      <w:pPr>
        <w:tabs>
          <w:tab w:val="num" w:pos="3807"/>
        </w:tabs>
        <w:ind w:left="3807" w:hanging="360"/>
      </w:pPr>
    </w:lvl>
    <w:lvl w:ilvl="5" w:tplc="1312DECC" w:tentative="1">
      <w:start w:val="1"/>
      <w:numFmt w:val="lowerRoman"/>
      <w:lvlText w:val="%6."/>
      <w:lvlJc w:val="right"/>
      <w:pPr>
        <w:tabs>
          <w:tab w:val="num" w:pos="4527"/>
        </w:tabs>
        <w:ind w:left="4527" w:hanging="180"/>
      </w:pPr>
    </w:lvl>
    <w:lvl w:ilvl="6" w:tplc="D18CA02A" w:tentative="1">
      <w:start w:val="1"/>
      <w:numFmt w:val="decimal"/>
      <w:lvlText w:val="%7."/>
      <w:lvlJc w:val="left"/>
      <w:pPr>
        <w:tabs>
          <w:tab w:val="num" w:pos="5247"/>
        </w:tabs>
        <w:ind w:left="5247" w:hanging="360"/>
      </w:pPr>
    </w:lvl>
    <w:lvl w:ilvl="7" w:tplc="F03E4268" w:tentative="1">
      <w:start w:val="1"/>
      <w:numFmt w:val="lowerLetter"/>
      <w:lvlText w:val="%8."/>
      <w:lvlJc w:val="left"/>
      <w:pPr>
        <w:tabs>
          <w:tab w:val="num" w:pos="5967"/>
        </w:tabs>
        <w:ind w:left="5967" w:hanging="360"/>
      </w:pPr>
    </w:lvl>
    <w:lvl w:ilvl="8" w:tplc="19042B2A" w:tentative="1">
      <w:start w:val="1"/>
      <w:numFmt w:val="lowerRoman"/>
      <w:lvlText w:val="%9."/>
      <w:lvlJc w:val="right"/>
      <w:pPr>
        <w:tabs>
          <w:tab w:val="num" w:pos="6687"/>
        </w:tabs>
        <w:ind w:left="6687" w:hanging="180"/>
      </w:pPr>
    </w:lvl>
  </w:abstractNum>
  <w:abstractNum w:abstractNumId="2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17902911">
    <w:abstractNumId w:val="4"/>
  </w:num>
  <w:num w:numId="2" w16cid:durableId="768543300">
    <w:abstractNumId w:val="16"/>
  </w:num>
  <w:num w:numId="3" w16cid:durableId="197352100">
    <w:abstractNumId w:val="25"/>
  </w:num>
  <w:num w:numId="4" w16cid:durableId="547181738">
    <w:abstractNumId w:val="23"/>
  </w:num>
  <w:num w:numId="5" w16cid:durableId="1203640893">
    <w:abstractNumId w:val="15"/>
  </w:num>
  <w:num w:numId="6" w16cid:durableId="1544561147">
    <w:abstractNumId w:val="27"/>
  </w:num>
  <w:num w:numId="7" w16cid:durableId="1410737452">
    <w:abstractNumId w:val="6"/>
  </w:num>
  <w:num w:numId="8" w16cid:durableId="982006804">
    <w:abstractNumId w:val="20"/>
  </w:num>
  <w:num w:numId="9" w16cid:durableId="86074827">
    <w:abstractNumId w:val="28"/>
  </w:num>
  <w:num w:numId="10" w16cid:durableId="1974018912">
    <w:abstractNumId w:val="21"/>
  </w:num>
  <w:num w:numId="11" w16cid:durableId="1170215519">
    <w:abstractNumId w:val="13"/>
  </w:num>
  <w:num w:numId="12" w16cid:durableId="2142376536">
    <w:abstractNumId w:val="8"/>
  </w:num>
  <w:num w:numId="13" w16cid:durableId="1910336371">
    <w:abstractNumId w:val="14"/>
  </w:num>
  <w:num w:numId="14" w16cid:durableId="1671179302">
    <w:abstractNumId w:val="12"/>
  </w:num>
  <w:num w:numId="15" w16cid:durableId="1778522692">
    <w:abstractNumId w:val="24"/>
  </w:num>
  <w:num w:numId="16" w16cid:durableId="1379738260">
    <w:abstractNumId w:val="9"/>
  </w:num>
  <w:num w:numId="17" w16cid:durableId="1052002862">
    <w:abstractNumId w:val="26"/>
  </w:num>
  <w:num w:numId="18" w16cid:durableId="2096703346">
    <w:abstractNumId w:val="11"/>
  </w:num>
  <w:num w:numId="19" w16cid:durableId="61294514">
    <w:abstractNumId w:val="1"/>
  </w:num>
  <w:num w:numId="20" w16cid:durableId="1214387080">
    <w:abstractNumId w:val="3"/>
  </w:num>
  <w:num w:numId="21" w16cid:durableId="122189532">
    <w:abstractNumId w:val="19"/>
  </w:num>
  <w:num w:numId="22" w16cid:durableId="526871383">
    <w:abstractNumId w:val="22"/>
  </w:num>
  <w:num w:numId="23" w16cid:durableId="1244681465">
    <w:abstractNumId w:val="0"/>
  </w:num>
  <w:num w:numId="24" w16cid:durableId="485828300">
    <w:abstractNumId w:val="30"/>
  </w:num>
  <w:num w:numId="25" w16cid:durableId="207956798">
    <w:abstractNumId w:val="29"/>
  </w:num>
  <w:num w:numId="26" w16cid:durableId="790514003">
    <w:abstractNumId w:val="18"/>
  </w:num>
  <w:num w:numId="27" w16cid:durableId="687683541">
    <w:abstractNumId w:val="10"/>
  </w:num>
  <w:num w:numId="28" w16cid:durableId="743916173">
    <w:abstractNumId w:val="7"/>
  </w:num>
  <w:num w:numId="29" w16cid:durableId="1331636271">
    <w:abstractNumId w:val="5"/>
  </w:num>
  <w:num w:numId="30" w16cid:durableId="1504392165">
    <w:abstractNumId w:val="2"/>
  </w:num>
  <w:num w:numId="31" w16cid:durableId="825361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400D0"/>
    <w:rsid w:val="00056EFE"/>
    <w:rsid w:val="0008418F"/>
    <w:rsid w:val="000B292A"/>
    <w:rsid w:val="000D71C9"/>
    <w:rsid w:val="000E4B21"/>
    <w:rsid w:val="000E66AB"/>
    <w:rsid w:val="000F2073"/>
    <w:rsid w:val="0010377C"/>
    <w:rsid w:val="00131892"/>
    <w:rsid w:val="0016560F"/>
    <w:rsid w:val="001970B7"/>
    <w:rsid w:val="001B7BB4"/>
    <w:rsid w:val="001D1578"/>
    <w:rsid w:val="001E2B17"/>
    <w:rsid w:val="00203428"/>
    <w:rsid w:val="002047DE"/>
    <w:rsid w:val="00204A4B"/>
    <w:rsid w:val="00215627"/>
    <w:rsid w:val="002255A3"/>
    <w:rsid w:val="00225879"/>
    <w:rsid w:val="0022795F"/>
    <w:rsid w:val="00272CEA"/>
    <w:rsid w:val="002A7547"/>
    <w:rsid w:val="002E0B30"/>
    <w:rsid w:val="002E58FD"/>
    <w:rsid w:val="0030032A"/>
    <w:rsid w:val="00362300"/>
    <w:rsid w:val="00362FC0"/>
    <w:rsid w:val="003727C7"/>
    <w:rsid w:val="003819CC"/>
    <w:rsid w:val="00391219"/>
    <w:rsid w:val="003C7050"/>
    <w:rsid w:val="003D72B1"/>
    <w:rsid w:val="003E3399"/>
    <w:rsid w:val="003F259B"/>
    <w:rsid w:val="003F7DD3"/>
    <w:rsid w:val="0041379D"/>
    <w:rsid w:val="004526D9"/>
    <w:rsid w:val="00472D3E"/>
    <w:rsid w:val="00482F3F"/>
    <w:rsid w:val="004A1B18"/>
    <w:rsid w:val="004A6430"/>
    <w:rsid w:val="004D684B"/>
    <w:rsid w:val="0054558A"/>
    <w:rsid w:val="00554329"/>
    <w:rsid w:val="00576243"/>
    <w:rsid w:val="0058010F"/>
    <w:rsid w:val="005862E4"/>
    <w:rsid w:val="0058792E"/>
    <w:rsid w:val="005D175B"/>
    <w:rsid w:val="005D1FAA"/>
    <w:rsid w:val="005E0926"/>
    <w:rsid w:val="005E17DE"/>
    <w:rsid w:val="005F5906"/>
    <w:rsid w:val="00622112"/>
    <w:rsid w:val="006479C4"/>
    <w:rsid w:val="00697D86"/>
    <w:rsid w:val="006A4C86"/>
    <w:rsid w:val="006A5F0E"/>
    <w:rsid w:val="006B6327"/>
    <w:rsid w:val="006B6C24"/>
    <w:rsid w:val="007112C6"/>
    <w:rsid w:val="00724804"/>
    <w:rsid w:val="00731C72"/>
    <w:rsid w:val="007669BA"/>
    <w:rsid w:val="0079156B"/>
    <w:rsid w:val="00797A42"/>
    <w:rsid w:val="007B5F74"/>
    <w:rsid w:val="00805025"/>
    <w:rsid w:val="008322A4"/>
    <w:rsid w:val="00844347"/>
    <w:rsid w:val="0085490D"/>
    <w:rsid w:val="00854E52"/>
    <w:rsid w:val="008A0AAD"/>
    <w:rsid w:val="008B2E98"/>
    <w:rsid w:val="008D7B75"/>
    <w:rsid w:val="009139DE"/>
    <w:rsid w:val="0094476A"/>
    <w:rsid w:val="009449D5"/>
    <w:rsid w:val="009869F0"/>
    <w:rsid w:val="00A00FE1"/>
    <w:rsid w:val="00A21D44"/>
    <w:rsid w:val="00A3295D"/>
    <w:rsid w:val="00A56835"/>
    <w:rsid w:val="00A613A7"/>
    <w:rsid w:val="00AD3BB4"/>
    <w:rsid w:val="00B218CB"/>
    <w:rsid w:val="00B26057"/>
    <w:rsid w:val="00B80AD7"/>
    <w:rsid w:val="00BD4790"/>
    <w:rsid w:val="00C4798E"/>
    <w:rsid w:val="00C866BB"/>
    <w:rsid w:val="00CA7EC3"/>
    <w:rsid w:val="00CD1621"/>
    <w:rsid w:val="00CD419C"/>
    <w:rsid w:val="00CF4366"/>
    <w:rsid w:val="00D472AD"/>
    <w:rsid w:val="00D64230"/>
    <w:rsid w:val="00D66846"/>
    <w:rsid w:val="00D66CDE"/>
    <w:rsid w:val="00D67603"/>
    <w:rsid w:val="00D80F5D"/>
    <w:rsid w:val="00D95952"/>
    <w:rsid w:val="00DD2D26"/>
    <w:rsid w:val="00DF6C1C"/>
    <w:rsid w:val="00E006AB"/>
    <w:rsid w:val="00E05550"/>
    <w:rsid w:val="00E126F1"/>
    <w:rsid w:val="00E23C81"/>
    <w:rsid w:val="00E34F58"/>
    <w:rsid w:val="00E35F6D"/>
    <w:rsid w:val="00E36D90"/>
    <w:rsid w:val="00E46159"/>
    <w:rsid w:val="00E46351"/>
    <w:rsid w:val="00E51FE8"/>
    <w:rsid w:val="00E83DC4"/>
    <w:rsid w:val="00E85124"/>
    <w:rsid w:val="00EA5200"/>
    <w:rsid w:val="00EB0799"/>
    <w:rsid w:val="00EC15B3"/>
    <w:rsid w:val="00ED1B01"/>
    <w:rsid w:val="00ED7453"/>
    <w:rsid w:val="00EE26A1"/>
    <w:rsid w:val="00EF44DC"/>
    <w:rsid w:val="00EF7656"/>
    <w:rsid w:val="00F0077F"/>
    <w:rsid w:val="00F04D7E"/>
    <w:rsid w:val="00F055A1"/>
    <w:rsid w:val="00F32739"/>
    <w:rsid w:val="00F33850"/>
    <w:rsid w:val="00F96710"/>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650628"/>
  <w15:chartTrackingRefBased/>
  <w15:docId w15:val="{68A53E3A-53C9-4F97-85EF-1FE72249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 w:type="paragraph" w:styleId="Revision">
    <w:name w:val="Revision"/>
    <w:hidden/>
    <w:uiPriority w:val="99"/>
    <w:semiHidden/>
    <w:rsid w:val="009447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13674</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2025-04-03T09:17:00Z</dcterms:created>
  <dcterms:modified xsi:type="dcterms:W3CDTF">2025-04-03T09:17:00Z</dcterms:modified>
</cp:coreProperties>
</file>