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E388" w14:textId="77777777" w:rsidR="009C60FB" w:rsidRPr="009C60FB" w:rsidRDefault="009C60FB" w:rsidP="009C60FB">
      <w:pPr>
        <w:rPr>
          <w:b/>
          <w:i/>
          <w:lang w:val="lt-LT"/>
        </w:rPr>
      </w:pPr>
      <w:r w:rsidRPr="009C60FB">
        <w:rPr>
          <w:b/>
          <w:i/>
          <w:lang w:val="lt-LT"/>
        </w:rPr>
        <w:t>Nagrinėjanti institucija:</w:t>
      </w:r>
    </w:p>
    <w:p w14:paraId="2D6EC1D5" w14:textId="77777777" w:rsidR="009C60FB" w:rsidRPr="009C60FB" w:rsidRDefault="009C60FB" w:rsidP="009C60FB">
      <w:pPr>
        <w:jc w:val="center"/>
        <w:rPr>
          <w:b/>
          <w:lang w:val="lt-LT"/>
        </w:rPr>
      </w:pPr>
    </w:p>
    <w:p w14:paraId="0D0ED1BD" w14:textId="77777777" w:rsidR="009C60FB" w:rsidRPr="009C60FB" w:rsidRDefault="009C60FB" w:rsidP="009C60FB">
      <w:pPr>
        <w:jc w:val="center"/>
        <w:rPr>
          <w:b/>
          <w:lang w:val="lt-LT"/>
        </w:rPr>
      </w:pPr>
    </w:p>
    <w:p w14:paraId="0C90EC79" w14:textId="77777777" w:rsidR="009C60FB" w:rsidRPr="009C60FB" w:rsidRDefault="009C60FB" w:rsidP="009C60FB">
      <w:pPr>
        <w:ind w:left="360"/>
        <w:jc w:val="center"/>
        <w:rPr>
          <w:b/>
          <w:lang w:val="lt-LT"/>
        </w:rPr>
      </w:pPr>
      <w:r w:rsidRPr="009C60FB">
        <w:rPr>
          <w:b/>
          <w:lang w:val="lt-LT"/>
        </w:rPr>
        <w:t>PASAULIO INTELEKTINĖS NUOSAVYBĖS ORGANIZACIJOS</w:t>
      </w:r>
    </w:p>
    <w:p w14:paraId="2ECC82E6" w14:textId="77777777" w:rsidR="009C60FB" w:rsidRPr="009C60FB" w:rsidRDefault="009C60FB" w:rsidP="009C60FB">
      <w:pPr>
        <w:ind w:left="360"/>
        <w:jc w:val="center"/>
        <w:rPr>
          <w:b/>
          <w:lang w:val="lt-LT"/>
        </w:rPr>
      </w:pPr>
      <w:r w:rsidRPr="009C60FB">
        <w:rPr>
          <w:b/>
          <w:lang w:val="lt-LT"/>
        </w:rPr>
        <w:t>ARBITRAŽO IR MEDIACIJOS CENTRAS</w:t>
      </w:r>
    </w:p>
    <w:p w14:paraId="76C67A15" w14:textId="77777777" w:rsidR="009C60FB" w:rsidRPr="009C60FB" w:rsidRDefault="009C60FB" w:rsidP="009C60FB">
      <w:pPr>
        <w:pStyle w:val="Heading7"/>
        <w:jc w:val="left"/>
        <w:rPr>
          <w:lang w:val="lt-LT"/>
        </w:rPr>
      </w:pPr>
    </w:p>
    <w:p w14:paraId="3746713D" w14:textId="77777777" w:rsidR="009C60FB" w:rsidRPr="009C60FB" w:rsidRDefault="009C60FB" w:rsidP="009C60FB">
      <w:pPr>
        <w:ind w:left="360"/>
        <w:rPr>
          <w:lang w:val="lt-LT"/>
        </w:rPr>
      </w:pPr>
    </w:p>
    <w:p w14:paraId="24730382" w14:textId="77777777" w:rsidR="009C60FB" w:rsidRPr="009C60FB" w:rsidRDefault="009C60FB" w:rsidP="009C60FB">
      <w:pPr>
        <w:ind w:left="360"/>
        <w:rPr>
          <w:lang w:val="lt-LT"/>
        </w:rPr>
      </w:pPr>
    </w:p>
    <w:tbl>
      <w:tblPr>
        <w:tblW w:w="0" w:type="auto"/>
        <w:tblLayout w:type="fixed"/>
        <w:tblLook w:val="0000" w:firstRow="0" w:lastRow="0" w:firstColumn="0" w:lastColumn="0" w:noHBand="0" w:noVBand="0"/>
      </w:tblPr>
      <w:tblGrid>
        <w:gridCol w:w="4077"/>
        <w:gridCol w:w="4501"/>
      </w:tblGrid>
      <w:tr w:rsidR="009C60FB" w:rsidRPr="009C60FB" w14:paraId="710F9870" w14:textId="77777777" w:rsidTr="00701655">
        <w:tblPrEx>
          <w:tblCellMar>
            <w:top w:w="0" w:type="dxa"/>
            <w:bottom w:w="0" w:type="dxa"/>
          </w:tblCellMar>
        </w:tblPrEx>
        <w:tc>
          <w:tcPr>
            <w:tcW w:w="4077" w:type="dxa"/>
            <w:tcBorders>
              <w:right w:val="dashed" w:sz="4" w:space="0" w:color="auto"/>
            </w:tcBorders>
          </w:tcPr>
          <w:p w14:paraId="6B5A5D9A" w14:textId="77777777" w:rsidR="009C60FB" w:rsidRPr="009C60FB" w:rsidRDefault="009C60FB" w:rsidP="00701655">
            <w:pPr>
              <w:pStyle w:val="BodyText2"/>
              <w:rPr>
                <w:lang w:val="lt-LT"/>
              </w:rPr>
            </w:pPr>
            <w:r w:rsidRPr="009C60FB">
              <w:rPr>
                <w:lang w:val="lt-LT"/>
              </w:rPr>
              <w:t>[IEŠKOVO VARDAS, PAVARDĖ (PAVADINIMAS) IR ADRESAS]</w:t>
            </w:r>
          </w:p>
          <w:p w14:paraId="04C5D2D0" w14:textId="77777777" w:rsidR="009C60FB" w:rsidRPr="009C60FB" w:rsidRDefault="009C60FB" w:rsidP="00701655">
            <w:pPr>
              <w:rPr>
                <w:lang w:val="lt-LT"/>
              </w:rPr>
            </w:pPr>
          </w:p>
          <w:p w14:paraId="34351E66" w14:textId="77777777" w:rsidR="009C60FB" w:rsidRPr="009C60FB" w:rsidRDefault="009C60FB" w:rsidP="00701655">
            <w:pPr>
              <w:rPr>
                <w:lang w:val="lt-LT"/>
              </w:rPr>
            </w:pPr>
            <w:r w:rsidRPr="009C60FB">
              <w:rPr>
                <w:lang w:val="lt-LT"/>
              </w:rPr>
              <w:t>(</w:t>
            </w:r>
            <w:r w:rsidRPr="009C60FB">
              <w:rPr>
                <w:b/>
                <w:lang w:val="lt-LT"/>
              </w:rPr>
              <w:t>Ieškovas</w:t>
            </w:r>
            <w:r w:rsidRPr="009C60FB">
              <w:rPr>
                <w:lang w:val="lt-LT"/>
              </w:rPr>
              <w:t>)</w:t>
            </w:r>
            <w:r w:rsidRPr="009C60FB">
              <w:rPr>
                <w:lang w:val="lt-LT"/>
              </w:rPr>
              <w:tab/>
            </w:r>
          </w:p>
        </w:tc>
        <w:tc>
          <w:tcPr>
            <w:tcW w:w="4501" w:type="dxa"/>
            <w:tcBorders>
              <w:left w:val="nil"/>
            </w:tcBorders>
          </w:tcPr>
          <w:p w14:paraId="74DC08AB" w14:textId="77777777" w:rsidR="009C60FB" w:rsidRPr="009C60FB" w:rsidRDefault="009C60FB" w:rsidP="00701655">
            <w:pPr>
              <w:rPr>
                <w:b/>
                <w:lang w:val="lt-LT"/>
              </w:rPr>
            </w:pPr>
          </w:p>
          <w:p w14:paraId="38456B41" w14:textId="77777777" w:rsidR="009C60FB" w:rsidRPr="009C60FB" w:rsidRDefault="009C60FB" w:rsidP="00701655">
            <w:pPr>
              <w:rPr>
                <w:b/>
                <w:lang w:val="lt-LT"/>
              </w:rPr>
            </w:pPr>
          </w:p>
          <w:p w14:paraId="5A305C14" w14:textId="77777777" w:rsidR="009C60FB" w:rsidRPr="009C60FB" w:rsidRDefault="009C60FB" w:rsidP="00701655">
            <w:pPr>
              <w:rPr>
                <w:b/>
                <w:lang w:val="lt-LT"/>
              </w:rPr>
            </w:pPr>
          </w:p>
          <w:p w14:paraId="0C493F57" w14:textId="77777777" w:rsidR="009C60FB" w:rsidRPr="009C60FB" w:rsidRDefault="009C60FB" w:rsidP="00701655">
            <w:pPr>
              <w:rPr>
                <w:lang w:val="lt-LT"/>
              </w:rPr>
            </w:pPr>
          </w:p>
        </w:tc>
      </w:tr>
      <w:tr w:rsidR="009C60FB" w:rsidRPr="009C60FB" w14:paraId="485B7ABF" w14:textId="77777777" w:rsidTr="00701655">
        <w:tblPrEx>
          <w:tblCellMar>
            <w:top w:w="0" w:type="dxa"/>
            <w:bottom w:w="0" w:type="dxa"/>
          </w:tblCellMar>
        </w:tblPrEx>
        <w:tc>
          <w:tcPr>
            <w:tcW w:w="4077" w:type="dxa"/>
            <w:tcBorders>
              <w:right w:val="dashed" w:sz="4" w:space="0" w:color="auto"/>
            </w:tcBorders>
          </w:tcPr>
          <w:p w14:paraId="7E57E47D" w14:textId="77777777" w:rsidR="009C60FB" w:rsidRPr="009C60FB" w:rsidRDefault="009C60FB" w:rsidP="00701655">
            <w:pPr>
              <w:rPr>
                <w:lang w:val="lt-LT"/>
              </w:rPr>
            </w:pPr>
          </w:p>
          <w:p w14:paraId="0CE58D85" w14:textId="77777777" w:rsidR="009C60FB" w:rsidRPr="009C60FB" w:rsidRDefault="009C60FB" w:rsidP="00701655">
            <w:pPr>
              <w:rPr>
                <w:lang w:val="lt-LT"/>
              </w:rPr>
            </w:pPr>
            <w:r w:rsidRPr="009C60FB">
              <w:rPr>
                <w:lang w:val="lt-LT"/>
              </w:rPr>
              <w:t>-v-</w:t>
            </w:r>
          </w:p>
          <w:p w14:paraId="5D72CF67" w14:textId="77777777" w:rsidR="009C60FB" w:rsidRPr="009C60FB" w:rsidRDefault="009C60FB" w:rsidP="00701655">
            <w:pPr>
              <w:rPr>
                <w:lang w:val="lt-LT"/>
              </w:rPr>
            </w:pPr>
          </w:p>
        </w:tc>
        <w:tc>
          <w:tcPr>
            <w:tcW w:w="4501" w:type="dxa"/>
            <w:tcBorders>
              <w:left w:val="nil"/>
            </w:tcBorders>
          </w:tcPr>
          <w:p w14:paraId="188B8314" w14:textId="77777777" w:rsidR="009C60FB" w:rsidRPr="009C60FB" w:rsidRDefault="009C60FB" w:rsidP="00701655">
            <w:pPr>
              <w:rPr>
                <w:lang w:val="lt-LT"/>
              </w:rPr>
            </w:pPr>
          </w:p>
          <w:p w14:paraId="3B3055E1" w14:textId="77777777" w:rsidR="009C60FB" w:rsidRPr="009C60FB" w:rsidRDefault="009C60FB" w:rsidP="00701655">
            <w:pPr>
              <w:rPr>
                <w:lang w:val="lt-LT"/>
              </w:rPr>
            </w:pPr>
            <w:r w:rsidRPr="009C60FB">
              <w:rPr>
                <w:b/>
                <w:lang w:val="lt-LT"/>
              </w:rPr>
              <w:t>Ginčijamas(-i) domeno vardas(-i):</w:t>
            </w:r>
          </w:p>
        </w:tc>
      </w:tr>
      <w:tr w:rsidR="009C60FB" w:rsidRPr="009C60FB" w14:paraId="53F638D9" w14:textId="77777777" w:rsidTr="00701655">
        <w:tblPrEx>
          <w:tblCellMar>
            <w:top w:w="0" w:type="dxa"/>
            <w:bottom w:w="0" w:type="dxa"/>
          </w:tblCellMar>
        </w:tblPrEx>
        <w:tc>
          <w:tcPr>
            <w:tcW w:w="4077" w:type="dxa"/>
            <w:tcBorders>
              <w:right w:val="dashed" w:sz="4" w:space="0" w:color="auto"/>
            </w:tcBorders>
          </w:tcPr>
          <w:p w14:paraId="7880BB56" w14:textId="77777777" w:rsidR="009C60FB" w:rsidRPr="009C60FB" w:rsidRDefault="009C60FB" w:rsidP="00701655">
            <w:pPr>
              <w:pStyle w:val="BodyText2"/>
              <w:rPr>
                <w:lang w:val="lt-LT"/>
              </w:rPr>
            </w:pPr>
            <w:r w:rsidRPr="009C60FB">
              <w:rPr>
                <w:lang w:val="lt-LT"/>
              </w:rPr>
              <w:t>[ATSAKOVO VARDAS, PAVARDĖ (PAVADINIMAS) IR ADRESAS]</w:t>
            </w:r>
          </w:p>
          <w:p w14:paraId="7D9FDD28" w14:textId="77777777" w:rsidR="009C60FB" w:rsidRPr="009C60FB" w:rsidRDefault="009C60FB" w:rsidP="00701655">
            <w:pPr>
              <w:rPr>
                <w:lang w:val="lt-LT"/>
              </w:rPr>
            </w:pPr>
          </w:p>
          <w:p w14:paraId="78F43EBD" w14:textId="77777777" w:rsidR="009C60FB" w:rsidRPr="009C60FB" w:rsidRDefault="009C60FB" w:rsidP="00701655">
            <w:pPr>
              <w:rPr>
                <w:lang w:val="lt-LT"/>
              </w:rPr>
            </w:pPr>
            <w:r w:rsidRPr="009C60FB">
              <w:rPr>
                <w:lang w:val="lt-LT"/>
              </w:rPr>
              <w:t>(</w:t>
            </w:r>
            <w:r w:rsidRPr="009C60FB">
              <w:rPr>
                <w:b/>
                <w:lang w:val="lt-LT"/>
              </w:rPr>
              <w:t>Atsakovas</w:t>
            </w:r>
            <w:r w:rsidRPr="009C60FB">
              <w:rPr>
                <w:lang w:val="lt-LT"/>
              </w:rPr>
              <w:t>)</w:t>
            </w:r>
          </w:p>
        </w:tc>
        <w:tc>
          <w:tcPr>
            <w:tcW w:w="4501" w:type="dxa"/>
            <w:tcBorders>
              <w:left w:val="nil"/>
            </w:tcBorders>
          </w:tcPr>
          <w:p w14:paraId="4D17D890" w14:textId="77777777" w:rsidR="009C60FB" w:rsidRPr="009C60FB" w:rsidRDefault="009C60FB" w:rsidP="00701655">
            <w:pPr>
              <w:rPr>
                <w:lang w:val="lt-LT"/>
              </w:rPr>
            </w:pPr>
          </w:p>
          <w:p w14:paraId="26DBE88D" w14:textId="77777777" w:rsidR="009C60FB" w:rsidRPr="009C60FB" w:rsidRDefault="009C60FB" w:rsidP="00701655">
            <w:pPr>
              <w:rPr>
                <w:lang w:val="lt-LT"/>
              </w:rPr>
            </w:pPr>
          </w:p>
          <w:p w14:paraId="5D7533B3" w14:textId="77777777" w:rsidR="009C60FB" w:rsidRPr="009C60FB" w:rsidRDefault="009C60FB" w:rsidP="00701655">
            <w:pPr>
              <w:rPr>
                <w:i/>
                <w:lang w:val="lt-LT"/>
              </w:rPr>
            </w:pPr>
          </w:p>
          <w:p w14:paraId="744D48FE" w14:textId="77777777" w:rsidR="009C60FB" w:rsidRPr="009C60FB" w:rsidRDefault="00CD339C" w:rsidP="00701655">
            <w:pPr>
              <w:rPr>
                <w:i/>
                <w:lang w:val="lt-LT"/>
              </w:rPr>
            </w:pPr>
            <w:r>
              <w:rPr>
                <w:i/>
                <w:lang w:val="lt-LT"/>
              </w:rPr>
              <w:t>[&lt;ginčijamas(-i) domeno</w:t>
            </w:r>
            <w:r w:rsidR="009C60FB" w:rsidRPr="009C60FB">
              <w:rPr>
                <w:i/>
                <w:lang w:val="lt-LT"/>
              </w:rPr>
              <w:t xml:space="preserve"> vardas(-i)&gt;]</w:t>
            </w:r>
          </w:p>
        </w:tc>
      </w:tr>
    </w:tbl>
    <w:p w14:paraId="27EFD159" w14:textId="77777777" w:rsidR="009C60FB" w:rsidRPr="009C60FB" w:rsidRDefault="009C60FB" w:rsidP="009C60FB">
      <w:pPr>
        <w:rPr>
          <w:lang w:val="lt-LT"/>
        </w:rPr>
      </w:pPr>
      <w:r w:rsidRPr="009C60FB">
        <w:rPr>
          <w:lang w:val="lt-LT"/>
        </w:rPr>
        <w:t>________________________________</w:t>
      </w:r>
    </w:p>
    <w:p w14:paraId="363F081E" w14:textId="77777777" w:rsidR="009C60FB" w:rsidRPr="009C60FB" w:rsidRDefault="009C60FB" w:rsidP="009C60FB">
      <w:pPr>
        <w:rPr>
          <w:lang w:val="lt-LT"/>
        </w:rPr>
      </w:pPr>
    </w:p>
    <w:p w14:paraId="2B273700" w14:textId="77777777" w:rsidR="000F2073" w:rsidRPr="009C60FB" w:rsidRDefault="000F2073">
      <w:pPr>
        <w:jc w:val="center"/>
        <w:rPr>
          <w:lang w:val="lt-LT"/>
        </w:rPr>
      </w:pPr>
    </w:p>
    <w:p w14:paraId="1A75B526" w14:textId="77777777" w:rsidR="000F2073" w:rsidRPr="009C60FB" w:rsidRDefault="000F2073">
      <w:pPr>
        <w:jc w:val="center"/>
        <w:rPr>
          <w:lang w:val="lt-LT"/>
        </w:rPr>
      </w:pPr>
    </w:p>
    <w:p w14:paraId="30B3247C" w14:textId="77777777" w:rsidR="000F2073" w:rsidRPr="009C60FB" w:rsidRDefault="009C60FB">
      <w:pPr>
        <w:pStyle w:val="Heading4"/>
        <w:rPr>
          <w:b w:val="0"/>
          <w:lang w:val="lt-LT"/>
        </w:rPr>
      </w:pPr>
      <w:r w:rsidRPr="009C60FB">
        <w:rPr>
          <w:lang w:val="lt-LT"/>
        </w:rPr>
        <w:t>ATSILIEPIMAS</w:t>
      </w:r>
    </w:p>
    <w:p w14:paraId="638B6CEE" w14:textId="77777777" w:rsidR="000F2073" w:rsidRPr="009C60FB" w:rsidRDefault="000F2073">
      <w:pPr>
        <w:spacing w:line="360" w:lineRule="auto"/>
        <w:jc w:val="center"/>
        <w:rPr>
          <w:lang w:val="lt-LT"/>
        </w:rPr>
      </w:pPr>
      <w:r w:rsidRPr="009C60FB">
        <w:rPr>
          <w:lang w:val="lt-LT"/>
        </w:rPr>
        <w:t>(</w:t>
      </w:r>
      <w:r w:rsidR="009C60FB" w:rsidRPr="009C60FB">
        <w:rPr>
          <w:lang w:val="lt-LT"/>
        </w:rPr>
        <w:t xml:space="preserve">AGS taisyklių </w:t>
      </w:r>
      <w:r w:rsidR="0022795F" w:rsidRPr="009C60FB">
        <w:rPr>
          <w:lang w:val="lt-LT"/>
        </w:rPr>
        <w:t>B</w:t>
      </w:r>
      <w:r w:rsidR="00362300" w:rsidRPr="009C60FB">
        <w:rPr>
          <w:lang w:val="lt-LT"/>
        </w:rPr>
        <w:t>(</w:t>
      </w:r>
      <w:r w:rsidR="0022795F" w:rsidRPr="009C60FB">
        <w:rPr>
          <w:lang w:val="lt-LT"/>
        </w:rPr>
        <w:t>3</w:t>
      </w:r>
      <w:r w:rsidR="00362300" w:rsidRPr="009C60FB">
        <w:rPr>
          <w:lang w:val="lt-LT"/>
        </w:rPr>
        <w:t>)</w:t>
      </w:r>
      <w:r w:rsidR="009C60FB" w:rsidRPr="009C60FB">
        <w:rPr>
          <w:lang w:val="lt-LT"/>
        </w:rPr>
        <w:t xml:space="preserve"> punktas</w:t>
      </w:r>
      <w:r w:rsidRPr="009C60FB">
        <w:rPr>
          <w:lang w:val="lt-LT"/>
        </w:rPr>
        <w:t>)</w:t>
      </w:r>
    </w:p>
    <w:p w14:paraId="76DED607" w14:textId="77777777" w:rsidR="000F2073" w:rsidRPr="009C60FB" w:rsidRDefault="000F2073">
      <w:pPr>
        <w:spacing w:line="360" w:lineRule="auto"/>
        <w:rPr>
          <w:lang w:val="lt-LT"/>
        </w:rPr>
      </w:pPr>
    </w:p>
    <w:p w14:paraId="5DC5B623" w14:textId="77777777" w:rsidR="000F2073" w:rsidRPr="009C60FB" w:rsidRDefault="000F2073">
      <w:pPr>
        <w:pStyle w:val="Heading5"/>
        <w:spacing w:line="360" w:lineRule="auto"/>
        <w:rPr>
          <w:snapToGrid/>
          <w:u w:val="single"/>
          <w:lang w:val="lt-LT"/>
        </w:rPr>
      </w:pPr>
      <w:r w:rsidRPr="009C60FB">
        <w:rPr>
          <w:snapToGrid/>
          <w:lang w:val="lt-LT"/>
        </w:rPr>
        <w:t>I.</w:t>
      </w:r>
      <w:r w:rsidRPr="009C60FB">
        <w:rPr>
          <w:snapToGrid/>
          <w:u w:val="single"/>
          <w:lang w:val="lt-LT"/>
        </w:rPr>
        <w:t xml:space="preserve"> </w:t>
      </w:r>
      <w:r w:rsidR="009C60FB" w:rsidRPr="009C60FB">
        <w:rPr>
          <w:snapToGrid/>
          <w:u w:val="single"/>
          <w:lang w:val="lt-LT"/>
        </w:rPr>
        <w:t>Įžanga</w:t>
      </w:r>
    </w:p>
    <w:p w14:paraId="04E956A1" w14:textId="77777777" w:rsidR="000F2073" w:rsidRPr="009C60FB" w:rsidRDefault="000F2073">
      <w:pPr>
        <w:spacing w:line="360" w:lineRule="auto"/>
        <w:rPr>
          <w:lang w:val="lt-LT"/>
        </w:rPr>
      </w:pPr>
    </w:p>
    <w:p w14:paraId="06ACFFE9" w14:textId="77777777" w:rsidR="009C60FB" w:rsidRPr="009C60FB" w:rsidRDefault="009C60FB" w:rsidP="009C60FB">
      <w:pPr>
        <w:spacing w:line="360" w:lineRule="auto"/>
        <w:ind w:left="567" w:hanging="567"/>
        <w:rPr>
          <w:lang w:val="lt-LT"/>
        </w:rPr>
      </w:pPr>
      <w:r w:rsidRPr="009C60FB">
        <w:rPr>
          <w:lang w:val="lt-LT"/>
        </w:rPr>
        <w:t>[1.]</w:t>
      </w:r>
      <w:r w:rsidRPr="009C60FB">
        <w:rPr>
          <w:lang w:val="lt-LT"/>
        </w:rPr>
        <w:tab/>
      </w:r>
      <w:r w:rsidR="000F2073" w:rsidRPr="009C60FB">
        <w:rPr>
          <w:i/>
          <w:lang w:val="lt-LT"/>
        </w:rPr>
        <w:t>[</w:t>
      </w:r>
      <w:r w:rsidRPr="009C60FB">
        <w:rPr>
          <w:i/>
          <w:lang w:val="lt-LT"/>
        </w:rPr>
        <w:t xml:space="preserve">Nurodykite </w:t>
      </w:r>
      <w:r>
        <w:rPr>
          <w:i/>
          <w:lang w:val="lt-LT"/>
        </w:rPr>
        <w:t>datą</w:t>
      </w:r>
      <w:r w:rsidRPr="009C60FB">
        <w:rPr>
          <w:i/>
          <w:lang w:val="lt-LT"/>
        </w:rPr>
        <w:t xml:space="preserve">, </w:t>
      </w:r>
      <w:r>
        <w:rPr>
          <w:i/>
          <w:lang w:val="lt-LT"/>
        </w:rPr>
        <w:t>kurią</w:t>
      </w:r>
      <w:r w:rsidRPr="009C60FB">
        <w:rPr>
          <w:i/>
          <w:lang w:val="lt-LT"/>
        </w:rPr>
        <w:t xml:space="preserve"> buvo gautas pranešimas apie Ieškinį</w:t>
      </w:r>
      <w:r>
        <w:rPr>
          <w:i/>
          <w:lang w:val="lt-LT"/>
        </w:rPr>
        <w:t xml:space="preserve">] </w:t>
      </w:r>
      <w:r>
        <w:rPr>
          <w:lang w:val="lt-LT"/>
        </w:rPr>
        <w:t xml:space="preserve">Atsakovas gavo PINO arbitražo ir mediacijos centro (toliau – </w:t>
      </w:r>
      <w:r w:rsidRPr="009C60FB">
        <w:rPr>
          <w:b/>
          <w:lang w:val="lt-LT"/>
        </w:rPr>
        <w:t>Centras</w:t>
      </w:r>
      <w:r>
        <w:rPr>
          <w:lang w:val="lt-LT"/>
        </w:rPr>
        <w:t>) pranešimą apie Ieškinį elektroniniu paštu [</w:t>
      </w:r>
      <w:r>
        <w:rPr>
          <w:i/>
          <w:lang w:val="lt-LT"/>
        </w:rPr>
        <w:t xml:space="preserve">ir </w:t>
      </w:r>
      <w:r w:rsidRPr="009C60FB">
        <w:rPr>
          <w:i/>
          <w:lang w:val="lt-LT"/>
        </w:rPr>
        <w:t>(data)</w:t>
      </w:r>
      <w:r>
        <w:rPr>
          <w:i/>
          <w:lang w:val="lt-LT"/>
        </w:rPr>
        <w:t xml:space="preserve"> i</w:t>
      </w:r>
      <w:r w:rsidRPr="009C60FB">
        <w:rPr>
          <w:i/>
          <w:lang w:val="lt-LT"/>
        </w:rPr>
        <w:t>n</w:t>
      </w:r>
      <w:r>
        <w:rPr>
          <w:i/>
          <w:lang w:val="lt-LT"/>
        </w:rPr>
        <w:t xml:space="preserve">formacinį pranešimą </w:t>
      </w:r>
      <w:r w:rsidR="006C345F">
        <w:rPr>
          <w:i/>
          <w:lang w:val="lt-LT"/>
        </w:rPr>
        <w:t>per kurjerį</w:t>
      </w:r>
      <w:r>
        <w:rPr>
          <w:lang w:val="lt-LT"/>
        </w:rPr>
        <w:t>], kuriuo buvo informuotas, kad prieš jį Ieškov</w:t>
      </w:r>
      <w:r w:rsidR="006C345F">
        <w:rPr>
          <w:lang w:val="lt-LT"/>
        </w:rPr>
        <w:t>as</w:t>
      </w:r>
      <w:r>
        <w:rPr>
          <w:lang w:val="lt-LT"/>
        </w:rPr>
        <w:t xml:space="preserve"> pradė</w:t>
      </w:r>
      <w:r w:rsidR="006C345F">
        <w:rPr>
          <w:lang w:val="lt-LT"/>
        </w:rPr>
        <w:t xml:space="preserve">jo </w:t>
      </w:r>
      <w:r>
        <w:rPr>
          <w:lang w:val="lt-LT"/>
        </w:rPr>
        <w:t>administra</w:t>
      </w:r>
      <w:r w:rsidR="00CD339C">
        <w:rPr>
          <w:lang w:val="lt-LT"/>
        </w:rPr>
        <w:t>cin</w:t>
      </w:r>
      <w:r w:rsidR="006C345F">
        <w:rPr>
          <w:lang w:val="lt-LT"/>
        </w:rPr>
        <w:t>ę</w:t>
      </w:r>
      <w:r w:rsidR="00CD339C">
        <w:rPr>
          <w:lang w:val="lt-LT"/>
        </w:rPr>
        <w:t xml:space="preserve"> procedūr</w:t>
      </w:r>
      <w:r w:rsidR="006C345F">
        <w:rPr>
          <w:lang w:val="lt-LT"/>
        </w:rPr>
        <w:t>ą</w:t>
      </w:r>
      <w:r w:rsidR="00CD339C">
        <w:rPr>
          <w:lang w:val="lt-LT"/>
        </w:rPr>
        <w:t xml:space="preserve"> pagal .eu domeno</w:t>
      </w:r>
      <w:r>
        <w:rPr>
          <w:lang w:val="lt-LT"/>
        </w:rPr>
        <w:t xml:space="preserve"> alternatyvaus ginčų sprendimo taisykles (toliau – </w:t>
      </w:r>
      <w:r w:rsidRPr="009D31D9">
        <w:rPr>
          <w:b/>
          <w:lang w:val="lt-LT"/>
        </w:rPr>
        <w:t>AGS taisyklės</w:t>
      </w:r>
      <w:r>
        <w:rPr>
          <w:lang w:val="lt-LT"/>
        </w:rPr>
        <w:t>) ir Pasaulio intelektinės nuosavybės organizacijos Pap</w:t>
      </w:r>
      <w:r w:rsidR="00CD339C">
        <w:rPr>
          <w:lang w:val="lt-LT"/>
        </w:rPr>
        <w:t>ildomas taisykles dėl .eu domeno</w:t>
      </w:r>
      <w:r>
        <w:rPr>
          <w:lang w:val="lt-LT"/>
        </w:rPr>
        <w:t xml:space="preserve"> alternatyvaus ginčų sprendimo (toliau – </w:t>
      </w:r>
      <w:r w:rsidRPr="009D31D9">
        <w:rPr>
          <w:b/>
          <w:lang w:val="lt-LT"/>
        </w:rPr>
        <w:t>Papildomos taisyklės</w:t>
      </w:r>
      <w:r>
        <w:rPr>
          <w:lang w:val="lt-LT"/>
        </w:rPr>
        <w:t xml:space="preserve">). Centras nustatė Atsakovui terminą iki </w:t>
      </w:r>
      <w:r w:rsidRPr="009C60FB">
        <w:rPr>
          <w:i/>
          <w:lang w:val="lt-LT"/>
        </w:rPr>
        <w:t>[nurodyti datą]</w:t>
      </w:r>
      <w:r>
        <w:rPr>
          <w:lang w:val="lt-LT"/>
        </w:rPr>
        <w:t xml:space="preserve"> pateikti Atsiliepimą į Ieškinį. </w:t>
      </w:r>
    </w:p>
    <w:p w14:paraId="35E24192" w14:textId="77777777" w:rsidR="000F2073" w:rsidRPr="009C60FB" w:rsidRDefault="000F2073">
      <w:pPr>
        <w:rPr>
          <w:lang w:val="lt-LT"/>
        </w:rPr>
      </w:pPr>
    </w:p>
    <w:p w14:paraId="43FA5328" w14:textId="77777777" w:rsidR="000F2073" w:rsidRPr="009C60FB" w:rsidRDefault="000F2073">
      <w:pPr>
        <w:rPr>
          <w:lang w:val="lt-LT"/>
        </w:rPr>
      </w:pPr>
    </w:p>
    <w:p w14:paraId="75550C8E" w14:textId="77777777" w:rsidR="000F2073" w:rsidRPr="009C60FB" w:rsidRDefault="000F2073">
      <w:pPr>
        <w:keepNext/>
        <w:jc w:val="center"/>
        <w:rPr>
          <w:b/>
          <w:lang w:val="lt-LT"/>
        </w:rPr>
      </w:pPr>
      <w:r w:rsidRPr="009C60FB">
        <w:rPr>
          <w:b/>
          <w:lang w:val="lt-LT"/>
        </w:rPr>
        <w:t xml:space="preserve">II.  </w:t>
      </w:r>
      <w:r w:rsidR="009C60FB" w:rsidRPr="009C60FB">
        <w:rPr>
          <w:b/>
          <w:u w:val="single"/>
          <w:lang w:val="lt-LT"/>
        </w:rPr>
        <w:t>Atsakovo kontaktinės detalės</w:t>
      </w:r>
      <w:r w:rsidR="009C60FB">
        <w:rPr>
          <w:b/>
          <w:lang w:val="lt-LT"/>
        </w:rPr>
        <w:t xml:space="preserve"> </w:t>
      </w:r>
    </w:p>
    <w:p w14:paraId="5ACF9A6C" w14:textId="77777777" w:rsidR="000F2073" w:rsidRPr="009C60FB" w:rsidRDefault="000F2073">
      <w:pPr>
        <w:keepNext/>
        <w:jc w:val="center"/>
        <w:rPr>
          <w:lang w:val="lt-LT"/>
        </w:rPr>
      </w:pPr>
      <w:r w:rsidRPr="009C60FB">
        <w:rPr>
          <w:lang w:val="lt-LT"/>
        </w:rPr>
        <w:t xml:space="preserve">    (</w:t>
      </w:r>
      <w:r w:rsidR="009C60FB">
        <w:rPr>
          <w:lang w:val="lt-LT"/>
        </w:rPr>
        <w:t xml:space="preserve">AGS taisyklių </w:t>
      </w:r>
      <w:r w:rsidR="00362300" w:rsidRPr="009C60FB">
        <w:rPr>
          <w:lang w:val="lt-LT"/>
        </w:rPr>
        <w:t>B(</w:t>
      </w:r>
      <w:r w:rsidR="001B7BB4" w:rsidRPr="009C60FB">
        <w:rPr>
          <w:lang w:val="lt-LT"/>
        </w:rPr>
        <w:t>3</w:t>
      </w:r>
      <w:r w:rsidR="00362300" w:rsidRPr="009C60FB">
        <w:rPr>
          <w:lang w:val="lt-LT"/>
        </w:rPr>
        <w:t>)</w:t>
      </w:r>
      <w:r w:rsidRPr="009C60FB">
        <w:rPr>
          <w:lang w:val="lt-LT"/>
        </w:rPr>
        <w:t>(</w:t>
      </w:r>
      <w:r w:rsidR="00362300" w:rsidRPr="009C60FB">
        <w:rPr>
          <w:lang w:val="lt-LT"/>
        </w:rPr>
        <w:t>b</w:t>
      </w:r>
      <w:r w:rsidRPr="009C60FB">
        <w:rPr>
          <w:lang w:val="lt-LT"/>
        </w:rPr>
        <w:t>)(</w:t>
      </w:r>
      <w:r w:rsidR="00362300" w:rsidRPr="009C60FB">
        <w:rPr>
          <w:lang w:val="lt-LT"/>
        </w:rPr>
        <w:t>1</w:t>
      </w:r>
      <w:r w:rsidRPr="009C60FB">
        <w:rPr>
          <w:lang w:val="lt-LT"/>
        </w:rPr>
        <w:t>)</w:t>
      </w:r>
      <w:r w:rsidR="001B7BB4" w:rsidRPr="009C60FB">
        <w:rPr>
          <w:lang w:val="lt-LT"/>
        </w:rPr>
        <w:t xml:space="preserve"> </w:t>
      </w:r>
      <w:r w:rsidR="009C60FB">
        <w:rPr>
          <w:lang w:val="lt-LT"/>
        </w:rPr>
        <w:t>ir</w:t>
      </w:r>
      <w:r w:rsidRPr="009C60FB">
        <w:rPr>
          <w:lang w:val="lt-LT"/>
        </w:rPr>
        <w:t xml:space="preserve"> (</w:t>
      </w:r>
      <w:r w:rsidR="00362300" w:rsidRPr="009C60FB">
        <w:rPr>
          <w:lang w:val="lt-LT"/>
        </w:rPr>
        <w:t>2</w:t>
      </w:r>
      <w:r w:rsidRPr="009C60FB">
        <w:rPr>
          <w:lang w:val="lt-LT"/>
        </w:rPr>
        <w:t>)</w:t>
      </w:r>
      <w:r w:rsidR="009C60FB">
        <w:rPr>
          <w:lang w:val="lt-LT"/>
        </w:rPr>
        <w:t xml:space="preserve"> punktai</w:t>
      </w:r>
      <w:r w:rsidRPr="009C60FB">
        <w:rPr>
          <w:lang w:val="lt-LT"/>
        </w:rPr>
        <w:t>)</w:t>
      </w:r>
    </w:p>
    <w:p w14:paraId="6963FE5E" w14:textId="77777777" w:rsidR="000F2073" w:rsidRPr="009C60FB" w:rsidRDefault="000F2073">
      <w:pPr>
        <w:keepNext/>
        <w:spacing w:line="360" w:lineRule="auto"/>
        <w:rPr>
          <w:lang w:val="lt-LT"/>
        </w:rPr>
      </w:pPr>
    </w:p>
    <w:p w14:paraId="3C2253E2" w14:textId="77777777" w:rsidR="000F2073" w:rsidRPr="009C60FB" w:rsidRDefault="000F2073">
      <w:pPr>
        <w:spacing w:line="360" w:lineRule="auto"/>
        <w:rPr>
          <w:lang w:val="lt-LT"/>
        </w:rPr>
      </w:pPr>
      <w:r w:rsidRPr="009C60FB">
        <w:rPr>
          <w:lang w:val="lt-LT"/>
        </w:rPr>
        <w:t>[2.]</w:t>
      </w:r>
      <w:r w:rsidRPr="009C60FB">
        <w:rPr>
          <w:lang w:val="lt-LT"/>
        </w:rPr>
        <w:tab/>
      </w:r>
      <w:r w:rsidR="009C60FB">
        <w:rPr>
          <w:lang w:val="lt-LT"/>
        </w:rPr>
        <w:t xml:space="preserve">Atsakovo kontaktinės detalės: </w:t>
      </w:r>
    </w:p>
    <w:p w14:paraId="0BF8E8FC" w14:textId="77777777" w:rsidR="000F2073" w:rsidRPr="009C60FB" w:rsidRDefault="000F2073">
      <w:pPr>
        <w:spacing w:line="360" w:lineRule="auto"/>
        <w:rPr>
          <w:lang w:val="lt-LT"/>
        </w:rPr>
      </w:pPr>
    </w:p>
    <w:tbl>
      <w:tblPr>
        <w:tblW w:w="0" w:type="auto"/>
        <w:tblInd w:w="1548" w:type="dxa"/>
        <w:tblLook w:val="01E0" w:firstRow="1" w:lastRow="1" w:firstColumn="1" w:lastColumn="1" w:noHBand="0" w:noVBand="0"/>
      </w:tblPr>
      <w:tblGrid>
        <w:gridCol w:w="1503"/>
        <w:gridCol w:w="5312"/>
      </w:tblGrid>
      <w:tr w:rsidR="009C60FB" w:rsidRPr="00E24ABC" w14:paraId="46CAD97A" w14:textId="77777777" w:rsidTr="00701655">
        <w:tc>
          <w:tcPr>
            <w:tcW w:w="1560" w:type="dxa"/>
            <w:shd w:val="clear" w:color="auto" w:fill="auto"/>
            <w:vAlign w:val="center"/>
          </w:tcPr>
          <w:p w14:paraId="670EC3E4" w14:textId="77777777" w:rsidR="009C60FB" w:rsidRPr="00E24ABC" w:rsidRDefault="009C60FB" w:rsidP="00701655">
            <w:pPr>
              <w:keepNext/>
              <w:spacing w:line="360" w:lineRule="auto"/>
              <w:rPr>
                <w:lang w:val="lt-LT"/>
              </w:rPr>
            </w:pPr>
            <w:r>
              <w:rPr>
                <w:lang w:val="lt-LT"/>
              </w:rPr>
              <w:lastRenderedPageBreak/>
              <w:t>Adresas</w:t>
            </w:r>
            <w:r w:rsidRPr="00E24ABC">
              <w:rPr>
                <w:lang w:val="lt-LT"/>
              </w:rPr>
              <w:t>:</w:t>
            </w:r>
          </w:p>
        </w:tc>
        <w:tc>
          <w:tcPr>
            <w:tcW w:w="6135" w:type="dxa"/>
            <w:shd w:val="clear" w:color="auto" w:fill="auto"/>
            <w:vAlign w:val="center"/>
          </w:tcPr>
          <w:p w14:paraId="3C7DF272" w14:textId="77777777" w:rsidR="009C60FB" w:rsidRPr="00E24ABC" w:rsidRDefault="009C60FB" w:rsidP="00701655">
            <w:pPr>
              <w:keepNext/>
              <w:spacing w:line="360" w:lineRule="auto"/>
              <w:rPr>
                <w:lang w:val="lt-LT"/>
              </w:rPr>
            </w:pPr>
            <w:r w:rsidRPr="00E24ABC">
              <w:rPr>
                <w:i/>
                <w:lang w:val="lt-LT"/>
              </w:rPr>
              <w:t>[</w:t>
            </w:r>
            <w:r>
              <w:rPr>
                <w:i/>
                <w:lang w:val="lt-LT"/>
              </w:rPr>
              <w:t>nurodykite adresą</w:t>
            </w:r>
            <w:r w:rsidRPr="00E24ABC">
              <w:rPr>
                <w:i/>
                <w:lang w:val="lt-LT"/>
              </w:rPr>
              <w:t>]</w:t>
            </w:r>
          </w:p>
        </w:tc>
      </w:tr>
      <w:tr w:rsidR="009C60FB" w:rsidRPr="00E24ABC" w14:paraId="5856327A" w14:textId="77777777" w:rsidTr="00701655">
        <w:tc>
          <w:tcPr>
            <w:tcW w:w="1560" w:type="dxa"/>
            <w:shd w:val="clear" w:color="auto" w:fill="auto"/>
            <w:vAlign w:val="center"/>
          </w:tcPr>
          <w:p w14:paraId="6F0603E5" w14:textId="77777777" w:rsidR="009C60FB" w:rsidRPr="00E24ABC" w:rsidRDefault="009C60FB" w:rsidP="00701655">
            <w:pPr>
              <w:keepNext/>
              <w:spacing w:line="360" w:lineRule="auto"/>
              <w:rPr>
                <w:lang w:val="lt-LT"/>
              </w:rPr>
            </w:pPr>
            <w:r>
              <w:rPr>
                <w:lang w:val="lt-LT"/>
              </w:rPr>
              <w:t>Telefonas</w:t>
            </w:r>
            <w:r w:rsidRPr="00E24ABC">
              <w:rPr>
                <w:lang w:val="lt-LT"/>
              </w:rPr>
              <w:t>:</w:t>
            </w:r>
          </w:p>
        </w:tc>
        <w:tc>
          <w:tcPr>
            <w:tcW w:w="6135" w:type="dxa"/>
            <w:shd w:val="clear" w:color="auto" w:fill="auto"/>
            <w:vAlign w:val="center"/>
          </w:tcPr>
          <w:p w14:paraId="54D05B94" w14:textId="77777777" w:rsidR="009C60FB" w:rsidRPr="00E24ABC" w:rsidRDefault="009C60FB" w:rsidP="00701655">
            <w:pPr>
              <w:keepNext/>
              <w:spacing w:line="360" w:lineRule="auto"/>
              <w:rPr>
                <w:i/>
                <w:lang w:val="lt-LT"/>
              </w:rPr>
            </w:pPr>
            <w:r w:rsidRPr="00E24ABC">
              <w:rPr>
                <w:i/>
                <w:lang w:val="lt-LT"/>
              </w:rPr>
              <w:t>[</w:t>
            </w:r>
            <w:r>
              <w:rPr>
                <w:i/>
                <w:lang w:val="lt-LT"/>
              </w:rPr>
              <w:t>nurodykite telefono numerį</w:t>
            </w:r>
            <w:r w:rsidRPr="00E24ABC">
              <w:rPr>
                <w:i/>
                <w:lang w:val="lt-LT"/>
              </w:rPr>
              <w:t>]</w:t>
            </w:r>
          </w:p>
        </w:tc>
      </w:tr>
      <w:tr w:rsidR="009C60FB" w:rsidRPr="00E24ABC" w14:paraId="022A5023" w14:textId="77777777" w:rsidTr="00701655">
        <w:tc>
          <w:tcPr>
            <w:tcW w:w="1560" w:type="dxa"/>
            <w:shd w:val="clear" w:color="auto" w:fill="auto"/>
            <w:vAlign w:val="center"/>
          </w:tcPr>
          <w:p w14:paraId="7DDB59DE" w14:textId="77777777" w:rsidR="009C60FB" w:rsidRPr="00E24ABC" w:rsidRDefault="009C60FB" w:rsidP="00701655">
            <w:pPr>
              <w:keepNext/>
              <w:spacing w:line="360" w:lineRule="auto"/>
              <w:rPr>
                <w:lang w:val="lt-LT"/>
              </w:rPr>
            </w:pPr>
            <w:r>
              <w:rPr>
                <w:lang w:val="lt-LT"/>
              </w:rPr>
              <w:t>Faksas</w:t>
            </w:r>
            <w:r w:rsidRPr="00E24ABC">
              <w:rPr>
                <w:lang w:val="lt-LT"/>
              </w:rPr>
              <w:t>:</w:t>
            </w:r>
          </w:p>
        </w:tc>
        <w:tc>
          <w:tcPr>
            <w:tcW w:w="6135" w:type="dxa"/>
            <w:shd w:val="clear" w:color="auto" w:fill="auto"/>
            <w:vAlign w:val="center"/>
          </w:tcPr>
          <w:p w14:paraId="63139AE6" w14:textId="77777777" w:rsidR="009C60FB" w:rsidRPr="00E24ABC" w:rsidRDefault="009C60FB" w:rsidP="00701655">
            <w:pPr>
              <w:keepNext/>
              <w:spacing w:line="360" w:lineRule="auto"/>
              <w:rPr>
                <w:i/>
                <w:lang w:val="lt-LT"/>
              </w:rPr>
            </w:pPr>
            <w:r w:rsidRPr="00E24ABC">
              <w:rPr>
                <w:i/>
                <w:lang w:val="lt-LT"/>
              </w:rPr>
              <w:t>[</w:t>
            </w:r>
            <w:r>
              <w:rPr>
                <w:i/>
                <w:lang w:val="lt-LT"/>
              </w:rPr>
              <w:t>nurodykite fakso numerį</w:t>
            </w:r>
            <w:r w:rsidRPr="00E24ABC">
              <w:rPr>
                <w:i/>
                <w:lang w:val="lt-LT"/>
              </w:rPr>
              <w:t>]</w:t>
            </w:r>
          </w:p>
        </w:tc>
      </w:tr>
      <w:tr w:rsidR="009C60FB" w:rsidRPr="00E24ABC" w14:paraId="5E93CE0B" w14:textId="77777777" w:rsidTr="00701655">
        <w:tc>
          <w:tcPr>
            <w:tcW w:w="1560" w:type="dxa"/>
            <w:shd w:val="clear" w:color="auto" w:fill="auto"/>
            <w:vAlign w:val="center"/>
          </w:tcPr>
          <w:p w14:paraId="2C50F561" w14:textId="77777777" w:rsidR="009C60FB" w:rsidRPr="00E24ABC" w:rsidRDefault="009C60FB" w:rsidP="00701655">
            <w:pPr>
              <w:keepNext/>
              <w:spacing w:line="360" w:lineRule="auto"/>
              <w:rPr>
                <w:lang w:val="lt-LT"/>
              </w:rPr>
            </w:pPr>
            <w:r>
              <w:rPr>
                <w:lang w:val="lt-LT"/>
              </w:rPr>
              <w:t>El. paštas</w:t>
            </w:r>
            <w:r w:rsidRPr="00E24ABC">
              <w:rPr>
                <w:lang w:val="lt-LT"/>
              </w:rPr>
              <w:t>:</w:t>
            </w:r>
          </w:p>
        </w:tc>
        <w:tc>
          <w:tcPr>
            <w:tcW w:w="6135" w:type="dxa"/>
            <w:shd w:val="clear" w:color="auto" w:fill="auto"/>
            <w:vAlign w:val="center"/>
          </w:tcPr>
          <w:p w14:paraId="38E25997" w14:textId="77777777" w:rsidR="009C60FB" w:rsidRPr="00E24ABC" w:rsidRDefault="009C60FB" w:rsidP="00701655">
            <w:pPr>
              <w:keepNext/>
              <w:spacing w:line="360" w:lineRule="auto"/>
              <w:rPr>
                <w:i/>
                <w:lang w:val="lt-LT"/>
              </w:rPr>
            </w:pPr>
            <w:r w:rsidRPr="00E24ABC">
              <w:rPr>
                <w:i/>
                <w:lang w:val="lt-LT"/>
              </w:rPr>
              <w:t>[</w:t>
            </w:r>
            <w:r>
              <w:rPr>
                <w:i/>
                <w:lang w:val="lt-LT"/>
              </w:rPr>
              <w:t>nurodykite elektroninio pašto adresą</w:t>
            </w:r>
            <w:r w:rsidRPr="00E24ABC">
              <w:rPr>
                <w:i/>
                <w:lang w:val="lt-LT"/>
              </w:rPr>
              <w:t>]</w:t>
            </w:r>
          </w:p>
        </w:tc>
      </w:tr>
    </w:tbl>
    <w:p w14:paraId="6754742E" w14:textId="77777777" w:rsidR="000F2073" w:rsidRPr="009C60FB" w:rsidRDefault="000F2073">
      <w:pPr>
        <w:spacing w:line="360" w:lineRule="auto"/>
        <w:rPr>
          <w:lang w:val="lt-LT"/>
        </w:rPr>
      </w:pPr>
    </w:p>
    <w:p w14:paraId="2DF9F00A" w14:textId="77777777" w:rsidR="000F2073" w:rsidRPr="009C60FB" w:rsidRDefault="000F2073">
      <w:pPr>
        <w:spacing w:line="360" w:lineRule="auto"/>
        <w:ind w:left="567" w:firstLine="3"/>
        <w:rPr>
          <w:i/>
          <w:lang w:val="lt-LT"/>
        </w:rPr>
      </w:pPr>
      <w:r w:rsidRPr="009C60FB">
        <w:rPr>
          <w:i/>
          <w:lang w:val="lt-LT"/>
        </w:rPr>
        <w:t>[</w:t>
      </w:r>
      <w:r w:rsidR="007460CE">
        <w:rPr>
          <w:i/>
          <w:lang w:val="lt-LT"/>
        </w:rPr>
        <w:t xml:space="preserve">Jeigu yra keli atsakovai, prašome </w:t>
      </w:r>
      <w:r w:rsidR="006C345F">
        <w:rPr>
          <w:i/>
          <w:lang w:val="lt-LT"/>
        </w:rPr>
        <w:t>pateikti</w:t>
      </w:r>
      <w:r w:rsidR="007460CE">
        <w:rPr>
          <w:i/>
          <w:lang w:val="lt-LT"/>
        </w:rPr>
        <w:t xml:space="preserve"> aukščiau nurodytą informaciją apie kiekvieną iš jų.]</w:t>
      </w:r>
    </w:p>
    <w:p w14:paraId="687A759D" w14:textId="77777777" w:rsidR="000F2073" w:rsidRPr="009C60FB" w:rsidRDefault="000F2073">
      <w:pPr>
        <w:spacing w:line="360" w:lineRule="auto"/>
        <w:rPr>
          <w:lang w:val="lt-LT"/>
        </w:rPr>
      </w:pPr>
    </w:p>
    <w:p w14:paraId="3CFEFAE7" w14:textId="77777777" w:rsidR="000F2073" w:rsidRPr="009C60FB" w:rsidRDefault="000F2073">
      <w:pPr>
        <w:spacing w:line="360" w:lineRule="auto"/>
        <w:ind w:left="567" w:hanging="567"/>
        <w:rPr>
          <w:lang w:val="lt-LT"/>
        </w:rPr>
      </w:pPr>
      <w:r w:rsidRPr="009C60FB">
        <w:rPr>
          <w:lang w:val="lt-LT"/>
        </w:rPr>
        <w:t>[3.]</w:t>
      </w:r>
      <w:r w:rsidRPr="009C60FB">
        <w:rPr>
          <w:lang w:val="lt-LT"/>
        </w:rPr>
        <w:tab/>
      </w:r>
      <w:r w:rsidR="007460CE">
        <w:rPr>
          <w:lang w:val="lt-LT"/>
        </w:rPr>
        <w:t>Atsakovo įgaliotas atstovas šiame procese yra:</w:t>
      </w:r>
    </w:p>
    <w:p w14:paraId="1CEC34DB" w14:textId="77777777" w:rsidR="007460CE" w:rsidRPr="00E24ABC" w:rsidRDefault="007460CE" w:rsidP="007460CE">
      <w:pPr>
        <w:spacing w:line="360" w:lineRule="auto"/>
        <w:rPr>
          <w:lang w:val="lt-LT"/>
        </w:rPr>
      </w:pPr>
    </w:p>
    <w:p w14:paraId="2CB46D3B" w14:textId="77777777" w:rsidR="007460CE" w:rsidRPr="00E24ABC" w:rsidRDefault="007460CE" w:rsidP="007460CE">
      <w:pPr>
        <w:spacing w:line="360" w:lineRule="auto"/>
        <w:ind w:left="567" w:firstLine="3"/>
        <w:rPr>
          <w:i/>
          <w:lang w:val="lt-LT"/>
        </w:rPr>
      </w:pPr>
      <w:r w:rsidRPr="00E24ABC">
        <w:rPr>
          <w:i/>
          <w:lang w:val="lt-LT"/>
        </w:rPr>
        <w:t>[</w:t>
      </w:r>
      <w:r>
        <w:rPr>
          <w:i/>
          <w:lang w:val="lt-LT"/>
        </w:rPr>
        <w:t xml:space="preserve">Jeigu taikytina, prašome nurodyti įgaliotą atstovą ir pateikti jo kontaktines detales, įskaitant adresą, telefono numerį, faksą, elektroninio pašto adresą; jeigu </w:t>
      </w:r>
      <w:r w:rsidR="006C345F">
        <w:rPr>
          <w:i/>
          <w:lang w:val="lt-LT"/>
        </w:rPr>
        <w:t>atsakovui</w:t>
      </w:r>
      <w:r>
        <w:rPr>
          <w:i/>
          <w:lang w:val="lt-LT"/>
        </w:rPr>
        <w:t xml:space="preserve"> procese atstovaus daugiau nei vienas įgaliotas atstovas, prašome nurodyti visų jų kontaktines detales</w:t>
      </w:r>
      <w:r w:rsidRPr="00E24ABC">
        <w:rPr>
          <w:i/>
          <w:lang w:val="lt-LT"/>
        </w:rPr>
        <w:t>.]</w:t>
      </w:r>
    </w:p>
    <w:p w14:paraId="20CF48B4" w14:textId="77777777" w:rsidR="000F2073" w:rsidRPr="009C60FB" w:rsidRDefault="000F2073">
      <w:pPr>
        <w:spacing w:line="360" w:lineRule="auto"/>
        <w:rPr>
          <w:lang w:val="lt-LT"/>
        </w:rPr>
      </w:pPr>
    </w:p>
    <w:p w14:paraId="4B24D3D1" w14:textId="77777777" w:rsidR="000F2073" w:rsidRPr="009C60FB" w:rsidRDefault="000F2073">
      <w:pPr>
        <w:widowControl w:val="0"/>
        <w:spacing w:line="360" w:lineRule="auto"/>
        <w:ind w:left="567" w:hanging="567"/>
        <w:rPr>
          <w:lang w:val="lt-LT"/>
        </w:rPr>
      </w:pPr>
      <w:r w:rsidRPr="009C60FB">
        <w:rPr>
          <w:lang w:val="lt-LT"/>
        </w:rPr>
        <w:t>[4.]</w:t>
      </w:r>
      <w:r w:rsidRPr="009C60FB">
        <w:rPr>
          <w:lang w:val="lt-LT"/>
        </w:rPr>
        <w:tab/>
      </w:r>
      <w:r w:rsidR="007460CE">
        <w:rPr>
          <w:lang w:val="lt-LT"/>
        </w:rPr>
        <w:t>Atsakovo pageidaujamas metodas, kuriuo jam būtų pateikiami visi su šiuo procesu susiję dokumentai (komunikacija) yra:</w:t>
      </w:r>
    </w:p>
    <w:p w14:paraId="5EDEDC21" w14:textId="77777777" w:rsidR="000F2073" w:rsidRPr="009C60FB" w:rsidRDefault="000F2073">
      <w:pPr>
        <w:widowControl w:val="0"/>
        <w:spacing w:line="360" w:lineRule="auto"/>
        <w:rPr>
          <w:lang w:val="lt-LT"/>
        </w:rPr>
      </w:pPr>
    </w:p>
    <w:tbl>
      <w:tblPr>
        <w:tblW w:w="8667" w:type="dxa"/>
        <w:tblInd w:w="534" w:type="dxa"/>
        <w:tblLook w:val="01E0" w:firstRow="1" w:lastRow="1" w:firstColumn="1" w:lastColumn="1" w:noHBand="0" w:noVBand="0"/>
      </w:tblPr>
      <w:tblGrid>
        <w:gridCol w:w="1879"/>
        <w:gridCol w:w="6788"/>
      </w:tblGrid>
      <w:tr w:rsidR="007460CE" w:rsidRPr="00E24ABC" w14:paraId="41007119" w14:textId="77777777" w:rsidTr="007460CE">
        <w:trPr>
          <w:trHeight w:val="365"/>
        </w:trPr>
        <w:tc>
          <w:tcPr>
            <w:tcW w:w="8667" w:type="dxa"/>
            <w:gridSpan w:val="2"/>
            <w:shd w:val="clear" w:color="auto" w:fill="auto"/>
            <w:vAlign w:val="center"/>
          </w:tcPr>
          <w:p w14:paraId="26AFCAB6" w14:textId="77777777" w:rsidR="007460CE" w:rsidRPr="00E24ABC" w:rsidRDefault="007460CE" w:rsidP="00701655">
            <w:pPr>
              <w:spacing w:line="360" w:lineRule="auto"/>
              <w:rPr>
                <w:lang w:val="lt-LT"/>
              </w:rPr>
            </w:pPr>
            <w:r>
              <w:rPr>
                <w:u w:val="single"/>
                <w:lang w:val="lt-LT"/>
              </w:rPr>
              <w:t>Elektroninės formos dokumentai</w:t>
            </w:r>
            <w:r w:rsidRPr="00E24ABC">
              <w:rPr>
                <w:lang w:val="lt-LT"/>
              </w:rPr>
              <w:t xml:space="preserve"> </w:t>
            </w:r>
          </w:p>
        </w:tc>
      </w:tr>
      <w:tr w:rsidR="007460CE" w:rsidRPr="00E24ABC" w14:paraId="3393AFC4" w14:textId="77777777" w:rsidTr="007460CE">
        <w:trPr>
          <w:trHeight w:val="365"/>
        </w:trPr>
        <w:tc>
          <w:tcPr>
            <w:tcW w:w="1879" w:type="dxa"/>
            <w:shd w:val="clear" w:color="auto" w:fill="auto"/>
            <w:vAlign w:val="center"/>
          </w:tcPr>
          <w:p w14:paraId="48FFA2C6" w14:textId="77777777" w:rsidR="007460CE" w:rsidRPr="00E24ABC" w:rsidRDefault="007460CE" w:rsidP="00701655">
            <w:pPr>
              <w:spacing w:line="360" w:lineRule="auto"/>
              <w:rPr>
                <w:lang w:val="lt-LT"/>
              </w:rPr>
            </w:pPr>
            <w:r>
              <w:rPr>
                <w:lang w:val="lt-LT"/>
              </w:rPr>
              <w:t>Metodas</w:t>
            </w:r>
            <w:r w:rsidRPr="00E24ABC">
              <w:rPr>
                <w:lang w:val="lt-LT"/>
              </w:rPr>
              <w:t>:</w:t>
            </w:r>
          </w:p>
        </w:tc>
        <w:tc>
          <w:tcPr>
            <w:tcW w:w="6788" w:type="dxa"/>
            <w:shd w:val="clear" w:color="auto" w:fill="auto"/>
            <w:vAlign w:val="center"/>
          </w:tcPr>
          <w:p w14:paraId="121465D7" w14:textId="77777777" w:rsidR="007460CE" w:rsidRPr="00E24ABC" w:rsidRDefault="007460CE" w:rsidP="00701655">
            <w:pPr>
              <w:keepNext/>
              <w:spacing w:line="360" w:lineRule="auto"/>
              <w:rPr>
                <w:i/>
                <w:lang w:val="lt-LT"/>
              </w:rPr>
            </w:pPr>
            <w:r>
              <w:rPr>
                <w:lang w:val="lt-LT"/>
              </w:rPr>
              <w:t>El. paštas</w:t>
            </w:r>
          </w:p>
        </w:tc>
      </w:tr>
      <w:tr w:rsidR="007460CE" w:rsidRPr="00E24ABC" w14:paraId="0182E66C" w14:textId="77777777" w:rsidTr="007460CE">
        <w:trPr>
          <w:trHeight w:val="365"/>
        </w:trPr>
        <w:tc>
          <w:tcPr>
            <w:tcW w:w="1879" w:type="dxa"/>
            <w:shd w:val="clear" w:color="auto" w:fill="auto"/>
            <w:vAlign w:val="center"/>
          </w:tcPr>
          <w:p w14:paraId="43CAB0B2" w14:textId="77777777" w:rsidR="007460CE" w:rsidRPr="00E24ABC" w:rsidRDefault="007460CE" w:rsidP="00701655">
            <w:pPr>
              <w:spacing w:line="360" w:lineRule="auto"/>
              <w:rPr>
                <w:lang w:val="lt-LT"/>
              </w:rPr>
            </w:pPr>
            <w:r>
              <w:rPr>
                <w:lang w:val="lt-LT"/>
              </w:rPr>
              <w:t>Adresas</w:t>
            </w:r>
            <w:r w:rsidRPr="00E24ABC">
              <w:rPr>
                <w:lang w:val="lt-LT"/>
              </w:rPr>
              <w:t>:</w:t>
            </w:r>
          </w:p>
        </w:tc>
        <w:tc>
          <w:tcPr>
            <w:tcW w:w="6788" w:type="dxa"/>
            <w:shd w:val="clear" w:color="auto" w:fill="auto"/>
            <w:vAlign w:val="center"/>
          </w:tcPr>
          <w:p w14:paraId="51E962DF" w14:textId="77777777" w:rsidR="007460CE" w:rsidRPr="00E24ABC" w:rsidRDefault="007460CE" w:rsidP="00701655">
            <w:pPr>
              <w:keepNext/>
              <w:spacing w:line="360" w:lineRule="auto"/>
              <w:rPr>
                <w:i/>
                <w:lang w:val="lt-LT"/>
              </w:rPr>
            </w:pPr>
            <w:r w:rsidRPr="00E24ABC">
              <w:rPr>
                <w:i/>
                <w:lang w:val="lt-LT"/>
              </w:rPr>
              <w:t>[</w:t>
            </w:r>
            <w:r>
              <w:rPr>
                <w:i/>
                <w:lang w:val="lt-LT"/>
              </w:rPr>
              <w:t>nurodykite el. pašto adresą</w:t>
            </w:r>
            <w:r w:rsidRPr="00E24ABC">
              <w:rPr>
                <w:i/>
                <w:lang w:val="lt-LT"/>
              </w:rPr>
              <w:t>]</w:t>
            </w:r>
          </w:p>
        </w:tc>
      </w:tr>
      <w:tr w:rsidR="007460CE" w:rsidRPr="00E24ABC" w14:paraId="5B442917" w14:textId="77777777" w:rsidTr="007460CE">
        <w:trPr>
          <w:trHeight w:val="732"/>
        </w:trPr>
        <w:tc>
          <w:tcPr>
            <w:tcW w:w="1879" w:type="dxa"/>
            <w:shd w:val="clear" w:color="auto" w:fill="auto"/>
            <w:vAlign w:val="center"/>
          </w:tcPr>
          <w:p w14:paraId="15CE75CF" w14:textId="77777777" w:rsidR="007460CE" w:rsidRPr="00E24ABC" w:rsidRDefault="007460CE" w:rsidP="00701655">
            <w:pPr>
              <w:spacing w:line="360" w:lineRule="auto"/>
              <w:rPr>
                <w:lang w:val="lt-LT"/>
              </w:rPr>
            </w:pPr>
            <w:r>
              <w:rPr>
                <w:lang w:val="lt-LT"/>
              </w:rPr>
              <w:t>Kontaktinis asmuo</w:t>
            </w:r>
            <w:r w:rsidRPr="00E24ABC">
              <w:rPr>
                <w:lang w:val="lt-LT"/>
              </w:rPr>
              <w:t>:</w:t>
            </w:r>
          </w:p>
        </w:tc>
        <w:tc>
          <w:tcPr>
            <w:tcW w:w="6788" w:type="dxa"/>
            <w:shd w:val="clear" w:color="auto" w:fill="auto"/>
            <w:vAlign w:val="center"/>
          </w:tcPr>
          <w:p w14:paraId="2C8A3EFF" w14:textId="77777777" w:rsidR="007460CE" w:rsidRDefault="007460CE" w:rsidP="00701655">
            <w:pPr>
              <w:keepNext/>
              <w:spacing w:line="360" w:lineRule="auto"/>
              <w:rPr>
                <w:i/>
                <w:lang w:val="lt-LT"/>
              </w:rPr>
            </w:pPr>
          </w:p>
          <w:p w14:paraId="4E9F95D7" w14:textId="77777777" w:rsidR="007460CE" w:rsidRPr="00E24ABC" w:rsidRDefault="007460CE" w:rsidP="00701655">
            <w:pPr>
              <w:keepNext/>
              <w:spacing w:line="360" w:lineRule="auto"/>
              <w:rPr>
                <w:i/>
                <w:lang w:val="lt-LT"/>
              </w:rPr>
            </w:pPr>
            <w:r w:rsidRPr="00E24ABC">
              <w:rPr>
                <w:i/>
                <w:lang w:val="lt-LT"/>
              </w:rPr>
              <w:t>[</w:t>
            </w:r>
            <w:r>
              <w:rPr>
                <w:i/>
                <w:lang w:val="lt-LT"/>
              </w:rPr>
              <w:t>nurodykite vieno kontaktinio asmens vardą, pavardę</w:t>
            </w:r>
            <w:r w:rsidRPr="00E24ABC">
              <w:rPr>
                <w:i/>
                <w:lang w:val="lt-LT"/>
              </w:rPr>
              <w:t>]</w:t>
            </w:r>
          </w:p>
        </w:tc>
      </w:tr>
    </w:tbl>
    <w:p w14:paraId="60E9408E" w14:textId="77777777" w:rsidR="000F2073" w:rsidRPr="009C60FB" w:rsidRDefault="000F2073">
      <w:pPr>
        <w:pStyle w:val="Header"/>
        <w:tabs>
          <w:tab w:val="clear" w:pos="4536"/>
          <w:tab w:val="clear" w:pos="9072"/>
        </w:tabs>
        <w:spacing w:line="360" w:lineRule="auto"/>
        <w:rPr>
          <w:lang w:val="lt-LT"/>
        </w:rPr>
      </w:pPr>
    </w:p>
    <w:tbl>
      <w:tblPr>
        <w:tblW w:w="0" w:type="auto"/>
        <w:tblInd w:w="534" w:type="dxa"/>
        <w:tblLook w:val="01E0" w:firstRow="1" w:lastRow="1" w:firstColumn="1" w:lastColumn="1" w:noHBand="0" w:noVBand="0"/>
      </w:tblPr>
      <w:tblGrid>
        <w:gridCol w:w="1528"/>
        <w:gridCol w:w="5503"/>
      </w:tblGrid>
      <w:tr w:rsidR="007460CE" w:rsidRPr="00E24ABC" w14:paraId="12EEE2B8" w14:textId="77777777" w:rsidTr="007460CE">
        <w:trPr>
          <w:trHeight w:val="447"/>
        </w:trPr>
        <w:tc>
          <w:tcPr>
            <w:tcW w:w="7031" w:type="dxa"/>
            <w:gridSpan w:val="2"/>
            <w:shd w:val="clear" w:color="auto" w:fill="auto"/>
            <w:vAlign w:val="center"/>
          </w:tcPr>
          <w:p w14:paraId="6F5E6252" w14:textId="77777777" w:rsidR="007460CE" w:rsidRPr="00E24ABC" w:rsidRDefault="007460CE" w:rsidP="00701655">
            <w:pPr>
              <w:spacing w:line="360" w:lineRule="auto"/>
              <w:rPr>
                <w:lang w:val="lt-LT"/>
              </w:rPr>
            </w:pPr>
            <w:r>
              <w:rPr>
                <w:u w:val="single"/>
                <w:lang w:val="lt-LT"/>
              </w:rPr>
              <w:t>Dokumentai, pateikiami popierine forma (jeigu taikytina)</w:t>
            </w:r>
          </w:p>
        </w:tc>
      </w:tr>
      <w:tr w:rsidR="007460CE" w:rsidRPr="00E24ABC" w14:paraId="4DCBA00B" w14:textId="77777777" w:rsidTr="007460CE">
        <w:tc>
          <w:tcPr>
            <w:tcW w:w="1528" w:type="dxa"/>
            <w:shd w:val="clear" w:color="auto" w:fill="auto"/>
            <w:vAlign w:val="center"/>
          </w:tcPr>
          <w:p w14:paraId="717C7B4A" w14:textId="77777777" w:rsidR="007460CE" w:rsidRPr="00E24ABC" w:rsidRDefault="007460CE" w:rsidP="00701655">
            <w:pPr>
              <w:spacing w:line="360" w:lineRule="auto"/>
              <w:rPr>
                <w:lang w:val="lt-LT"/>
              </w:rPr>
            </w:pPr>
            <w:r>
              <w:rPr>
                <w:lang w:val="lt-LT"/>
              </w:rPr>
              <w:t>Metodas</w:t>
            </w:r>
            <w:r w:rsidRPr="00E24ABC">
              <w:rPr>
                <w:lang w:val="lt-LT"/>
              </w:rPr>
              <w:t>:</w:t>
            </w:r>
          </w:p>
        </w:tc>
        <w:tc>
          <w:tcPr>
            <w:tcW w:w="5503" w:type="dxa"/>
            <w:shd w:val="clear" w:color="auto" w:fill="auto"/>
            <w:vAlign w:val="center"/>
          </w:tcPr>
          <w:p w14:paraId="4F92CCE7" w14:textId="77777777" w:rsidR="007460CE" w:rsidRPr="00E24ABC" w:rsidRDefault="007460CE" w:rsidP="00701655">
            <w:pPr>
              <w:keepNext/>
              <w:spacing w:line="360" w:lineRule="auto"/>
              <w:rPr>
                <w:i/>
                <w:lang w:val="lt-LT"/>
              </w:rPr>
            </w:pPr>
            <w:r w:rsidRPr="00E24ABC">
              <w:rPr>
                <w:i/>
                <w:lang w:val="lt-LT"/>
              </w:rPr>
              <w:t>[</w:t>
            </w:r>
            <w:r>
              <w:rPr>
                <w:i/>
                <w:lang w:val="lt-LT"/>
              </w:rPr>
              <w:t>Nurodykite vieną metodą</w:t>
            </w:r>
            <w:r w:rsidRPr="00E24ABC">
              <w:rPr>
                <w:i/>
                <w:lang w:val="lt-LT"/>
              </w:rPr>
              <w:t xml:space="preserve">:  </w:t>
            </w:r>
            <w:r>
              <w:rPr>
                <w:i/>
                <w:lang w:val="lt-LT"/>
              </w:rPr>
              <w:t>faksu</w:t>
            </w:r>
            <w:r w:rsidRPr="00E24ABC">
              <w:rPr>
                <w:i/>
                <w:lang w:val="lt-LT"/>
              </w:rPr>
              <w:t xml:space="preserve">, </w:t>
            </w:r>
            <w:r>
              <w:rPr>
                <w:i/>
                <w:lang w:val="lt-LT"/>
              </w:rPr>
              <w:t>paštu/kurjeriu</w:t>
            </w:r>
            <w:r w:rsidRPr="00E24ABC">
              <w:rPr>
                <w:i/>
                <w:lang w:val="lt-LT"/>
              </w:rPr>
              <w:t>]</w:t>
            </w:r>
          </w:p>
        </w:tc>
      </w:tr>
      <w:tr w:rsidR="007460CE" w:rsidRPr="00E24ABC" w14:paraId="64600FA4" w14:textId="77777777" w:rsidTr="007460CE">
        <w:tc>
          <w:tcPr>
            <w:tcW w:w="1528" w:type="dxa"/>
            <w:shd w:val="clear" w:color="auto" w:fill="auto"/>
            <w:vAlign w:val="center"/>
          </w:tcPr>
          <w:p w14:paraId="17C7B5F1" w14:textId="77777777" w:rsidR="007460CE" w:rsidRPr="00E24ABC" w:rsidRDefault="007460CE" w:rsidP="00701655">
            <w:pPr>
              <w:spacing w:line="360" w:lineRule="auto"/>
              <w:rPr>
                <w:lang w:val="lt-LT"/>
              </w:rPr>
            </w:pPr>
            <w:r>
              <w:rPr>
                <w:lang w:val="lt-LT"/>
              </w:rPr>
              <w:t>Adresas</w:t>
            </w:r>
            <w:r w:rsidRPr="00E24ABC">
              <w:rPr>
                <w:lang w:val="lt-LT"/>
              </w:rPr>
              <w:t>:</w:t>
            </w:r>
          </w:p>
        </w:tc>
        <w:tc>
          <w:tcPr>
            <w:tcW w:w="5503" w:type="dxa"/>
            <w:shd w:val="clear" w:color="auto" w:fill="auto"/>
            <w:vAlign w:val="center"/>
          </w:tcPr>
          <w:p w14:paraId="639BA043" w14:textId="77777777" w:rsidR="007460CE" w:rsidRPr="00E24ABC" w:rsidRDefault="007460CE" w:rsidP="00701655">
            <w:pPr>
              <w:keepNext/>
              <w:spacing w:line="360" w:lineRule="auto"/>
              <w:rPr>
                <w:i/>
                <w:lang w:val="lt-LT"/>
              </w:rPr>
            </w:pPr>
            <w:r w:rsidRPr="00E24ABC">
              <w:rPr>
                <w:i/>
                <w:lang w:val="lt-LT"/>
              </w:rPr>
              <w:t>[</w:t>
            </w:r>
            <w:r>
              <w:rPr>
                <w:i/>
                <w:lang w:val="lt-LT"/>
              </w:rPr>
              <w:t>nurodykite vieną adresą, jeigu taikytina</w:t>
            </w:r>
            <w:r w:rsidRPr="00E24ABC">
              <w:rPr>
                <w:i/>
                <w:lang w:val="lt-LT"/>
              </w:rPr>
              <w:t>]</w:t>
            </w:r>
          </w:p>
        </w:tc>
      </w:tr>
      <w:tr w:rsidR="007460CE" w:rsidRPr="00E24ABC" w14:paraId="61D72F85" w14:textId="77777777" w:rsidTr="007460CE">
        <w:tc>
          <w:tcPr>
            <w:tcW w:w="1528" w:type="dxa"/>
            <w:shd w:val="clear" w:color="auto" w:fill="auto"/>
            <w:vAlign w:val="center"/>
          </w:tcPr>
          <w:p w14:paraId="5444F698" w14:textId="77777777" w:rsidR="007460CE" w:rsidRPr="00E24ABC" w:rsidRDefault="007460CE" w:rsidP="00701655">
            <w:pPr>
              <w:spacing w:line="360" w:lineRule="auto"/>
              <w:rPr>
                <w:lang w:val="lt-LT"/>
              </w:rPr>
            </w:pPr>
            <w:r>
              <w:rPr>
                <w:lang w:val="lt-LT"/>
              </w:rPr>
              <w:t>Faksas</w:t>
            </w:r>
            <w:r w:rsidRPr="00E24ABC">
              <w:rPr>
                <w:lang w:val="lt-LT"/>
              </w:rPr>
              <w:t>:</w:t>
            </w:r>
          </w:p>
        </w:tc>
        <w:tc>
          <w:tcPr>
            <w:tcW w:w="5503" w:type="dxa"/>
            <w:shd w:val="clear" w:color="auto" w:fill="auto"/>
            <w:vAlign w:val="center"/>
          </w:tcPr>
          <w:p w14:paraId="74B51442" w14:textId="77777777" w:rsidR="007460CE" w:rsidRPr="00E24ABC" w:rsidRDefault="007460CE" w:rsidP="00701655">
            <w:pPr>
              <w:keepNext/>
              <w:spacing w:line="360" w:lineRule="auto"/>
              <w:rPr>
                <w:i/>
                <w:lang w:val="lt-LT"/>
              </w:rPr>
            </w:pPr>
            <w:r w:rsidRPr="00E24ABC">
              <w:rPr>
                <w:i/>
                <w:lang w:val="lt-LT"/>
              </w:rPr>
              <w:t>[</w:t>
            </w:r>
            <w:r>
              <w:rPr>
                <w:i/>
                <w:lang w:val="lt-LT"/>
              </w:rPr>
              <w:t>nurodykite vieną fakso numerį</w:t>
            </w:r>
            <w:r w:rsidRPr="00E24ABC">
              <w:rPr>
                <w:i/>
                <w:lang w:val="lt-LT"/>
              </w:rPr>
              <w:t>]</w:t>
            </w:r>
          </w:p>
        </w:tc>
      </w:tr>
      <w:tr w:rsidR="007460CE" w:rsidRPr="00E24ABC" w14:paraId="0BC5609F" w14:textId="77777777" w:rsidTr="007460CE">
        <w:tc>
          <w:tcPr>
            <w:tcW w:w="1528" w:type="dxa"/>
            <w:shd w:val="clear" w:color="auto" w:fill="auto"/>
            <w:vAlign w:val="center"/>
          </w:tcPr>
          <w:p w14:paraId="1746F1C9" w14:textId="77777777" w:rsidR="007460CE" w:rsidRPr="00E24ABC" w:rsidRDefault="007460CE" w:rsidP="00701655">
            <w:pPr>
              <w:spacing w:line="360" w:lineRule="auto"/>
              <w:rPr>
                <w:lang w:val="lt-LT"/>
              </w:rPr>
            </w:pPr>
            <w:r>
              <w:rPr>
                <w:lang w:val="lt-LT"/>
              </w:rPr>
              <w:t>Kontaktinis asmuo</w:t>
            </w:r>
            <w:r w:rsidRPr="00E24ABC">
              <w:rPr>
                <w:lang w:val="lt-LT"/>
              </w:rPr>
              <w:t>:</w:t>
            </w:r>
          </w:p>
        </w:tc>
        <w:tc>
          <w:tcPr>
            <w:tcW w:w="5503" w:type="dxa"/>
            <w:shd w:val="clear" w:color="auto" w:fill="auto"/>
            <w:vAlign w:val="center"/>
          </w:tcPr>
          <w:p w14:paraId="17B67826" w14:textId="77777777" w:rsidR="007460CE" w:rsidRDefault="007460CE" w:rsidP="00701655">
            <w:pPr>
              <w:keepNext/>
              <w:spacing w:line="360" w:lineRule="auto"/>
              <w:rPr>
                <w:i/>
                <w:lang w:val="lt-LT"/>
              </w:rPr>
            </w:pPr>
          </w:p>
          <w:p w14:paraId="4E2C1243" w14:textId="77777777" w:rsidR="007460CE" w:rsidRPr="00E24ABC" w:rsidRDefault="007460CE" w:rsidP="00701655">
            <w:pPr>
              <w:keepNext/>
              <w:spacing w:line="360" w:lineRule="auto"/>
              <w:rPr>
                <w:i/>
                <w:lang w:val="lt-LT"/>
              </w:rPr>
            </w:pPr>
            <w:r w:rsidRPr="00E24ABC">
              <w:rPr>
                <w:i/>
                <w:lang w:val="lt-LT"/>
              </w:rPr>
              <w:t>[</w:t>
            </w:r>
            <w:r>
              <w:rPr>
                <w:i/>
                <w:lang w:val="lt-LT"/>
              </w:rPr>
              <w:t>nurodykite vieno kontaktinio asmens vardą, pavardę</w:t>
            </w:r>
            <w:r w:rsidRPr="00E24ABC">
              <w:rPr>
                <w:i/>
                <w:lang w:val="lt-LT"/>
              </w:rPr>
              <w:t>]</w:t>
            </w:r>
          </w:p>
        </w:tc>
      </w:tr>
    </w:tbl>
    <w:p w14:paraId="2E1863CB" w14:textId="77777777" w:rsidR="000F2073" w:rsidRPr="009C60FB" w:rsidRDefault="000F2073">
      <w:pPr>
        <w:rPr>
          <w:lang w:val="lt-LT"/>
        </w:rPr>
      </w:pPr>
    </w:p>
    <w:p w14:paraId="78B926C7" w14:textId="77777777" w:rsidR="000F2073" w:rsidRPr="009C60FB" w:rsidRDefault="000F2073">
      <w:pPr>
        <w:rPr>
          <w:lang w:val="lt-LT"/>
        </w:rPr>
      </w:pPr>
    </w:p>
    <w:p w14:paraId="72119DCC" w14:textId="77777777" w:rsidR="000F2073" w:rsidRPr="009C60FB" w:rsidRDefault="000F2073">
      <w:pPr>
        <w:pStyle w:val="Header"/>
        <w:keepNext/>
        <w:keepLines/>
        <w:tabs>
          <w:tab w:val="clear" w:pos="4536"/>
          <w:tab w:val="clear" w:pos="9072"/>
        </w:tabs>
        <w:jc w:val="center"/>
        <w:rPr>
          <w:lang w:val="lt-LT"/>
        </w:rPr>
      </w:pPr>
      <w:r w:rsidRPr="009C60FB">
        <w:rPr>
          <w:b/>
          <w:lang w:val="lt-LT"/>
        </w:rPr>
        <w:t>III.</w:t>
      </w:r>
      <w:r w:rsidR="00E35F6D" w:rsidRPr="009C60FB">
        <w:rPr>
          <w:b/>
          <w:lang w:val="lt-LT"/>
        </w:rPr>
        <w:t xml:space="preserve">  </w:t>
      </w:r>
      <w:r w:rsidR="007460CE" w:rsidRPr="007460CE">
        <w:rPr>
          <w:b/>
          <w:u w:val="single"/>
          <w:lang w:val="lt-LT"/>
        </w:rPr>
        <w:t xml:space="preserve">Atsikirtimai į Ieškinyje pateikiamus </w:t>
      </w:r>
      <w:r w:rsidR="007460CE">
        <w:rPr>
          <w:b/>
          <w:u w:val="single"/>
          <w:lang w:val="lt-LT"/>
        </w:rPr>
        <w:t>argumentus</w:t>
      </w:r>
      <w:r w:rsidR="007460CE">
        <w:rPr>
          <w:b/>
          <w:lang w:val="lt-LT"/>
        </w:rPr>
        <w:t xml:space="preserve"> </w:t>
      </w:r>
    </w:p>
    <w:p w14:paraId="28DF7E8A" w14:textId="77777777" w:rsidR="000F2073" w:rsidRPr="009C60FB" w:rsidRDefault="000F2073">
      <w:pPr>
        <w:pStyle w:val="Header"/>
        <w:keepNext/>
        <w:keepLines/>
        <w:tabs>
          <w:tab w:val="clear" w:pos="4536"/>
          <w:tab w:val="clear" w:pos="9072"/>
        </w:tabs>
        <w:jc w:val="center"/>
        <w:rPr>
          <w:lang w:val="lt-LT"/>
        </w:rPr>
      </w:pPr>
      <w:r w:rsidRPr="009C60FB">
        <w:rPr>
          <w:lang w:val="lt-LT"/>
        </w:rPr>
        <w:t>(</w:t>
      </w:r>
      <w:r w:rsidR="007460CE">
        <w:rPr>
          <w:lang w:val="lt-LT"/>
        </w:rPr>
        <w:t xml:space="preserve">AGS taisyklių </w:t>
      </w:r>
      <w:r w:rsidR="00ED7453" w:rsidRPr="009C60FB">
        <w:rPr>
          <w:lang w:val="lt-LT"/>
        </w:rPr>
        <w:t>B(1</w:t>
      </w:r>
      <w:r w:rsidR="001B7BB4" w:rsidRPr="009C60FB">
        <w:rPr>
          <w:lang w:val="lt-LT"/>
        </w:rPr>
        <w:t>1</w:t>
      </w:r>
      <w:r w:rsidR="00ED7453" w:rsidRPr="009C60FB">
        <w:rPr>
          <w:lang w:val="lt-LT"/>
        </w:rPr>
        <w:t>)(</w:t>
      </w:r>
      <w:r w:rsidR="001B7BB4" w:rsidRPr="009C60FB">
        <w:rPr>
          <w:lang w:val="lt-LT"/>
        </w:rPr>
        <w:t>d</w:t>
      </w:r>
      <w:r w:rsidR="00ED7453" w:rsidRPr="009C60FB">
        <w:rPr>
          <w:lang w:val="lt-LT"/>
        </w:rPr>
        <w:t>)(1)</w:t>
      </w:r>
      <w:r w:rsidR="001B7BB4" w:rsidRPr="009C60FB">
        <w:rPr>
          <w:lang w:val="lt-LT"/>
        </w:rPr>
        <w:t xml:space="preserve">, B(11)(e), B(11)(f) </w:t>
      </w:r>
      <w:r w:rsidR="007460CE">
        <w:rPr>
          <w:lang w:val="lt-LT"/>
        </w:rPr>
        <w:t>ir</w:t>
      </w:r>
      <w:r w:rsidR="00ED7453" w:rsidRPr="009C60FB">
        <w:rPr>
          <w:lang w:val="lt-LT"/>
        </w:rPr>
        <w:t xml:space="preserve"> B(3)(</w:t>
      </w:r>
      <w:r w:rsidR="00215627" w:rsidRPr="009C60FB">
        <w:rPr>
          <w:lang w:val="lt-LT"/>
        </w:rPr>
        <w:t>b</w:t>
      </w:r>
      <w:r w:rsidR="00ED7453" w:rsidRPr="009C60FB">
        <w:rPr>
          <w:lang w:val="lt-LT"/>
        </w:rPr>
        <w:t>)(6)</w:t>
      </w:r>
      <w:r w:rsidR="007460CE">
        <w:rPr>
          <w:lang w:val="lt-LT"/>
        </w:rPr>
        <w:t xml:space="preserve"> punktai</w:t>
      </w:r>
      <w:r w:rsidRPr="009C60FB">
        <w:rPr>
          <w:lang w:val="lt-LT"/>
        </w:rPr>
        <w:t>)</w:t>
      </w:r>
    </w:p>
    <w:p w14:paraId="21064F79" w14:textId="77777777" w:rsidR="000F2073" w:rsidRPr="009C60FB" w:rsidRDefault="000F2073">
      <w:pPr>
        <w:pStyle w:val="Header"/>
        <w:keepNext/>
        <w:keepLines/>
        <w:tabs>
          <w:tab w:val="clear" w:pos="4536"/>
          <w:tab w:val="clear" w:pos="9072"/>
        </w:tabs>
        <w:jc w:val="center"/>
        <w:rPr>
          <w:lang w:val="lt-LT"/>
        </w:rPr>
      </w:pPr>
    </w:p>
    <w:p w14:paraId="0A23988C" w14:textId="77777777" w:rsidR="007460CE" w:rsidRDefault="007460CE" w:rsidP="0085490D">
      <w:pPr>
        <w:pStyle w:val="Header"/>
        <w:keepLines/>
        <w:spacing w:line="360" w:lineRule="auto"/>
        <w:ind w:left="567"/>
        <w:rPr>
          <w:i/>
          <w:lang w:val="lt-LT"/>
        </w:rPr>
      </w:pPr>
    </w:p>
    <w:p w14:paraId="129FE032" w14:textId="77777777" w:rsidR="00535F02" w:rsidRDefault="007460CE" w:rsidP="00D924CB">
      <w:pPr>
        <w:pStyle w:val="Header"/>
        <w:tabs>
          <w:tab w:val="clear" w:pos="4536"/>
          <w:tab w:val="clear" w:pos="9072"/>
        </w:tabs>
        <w:spacing w:line="360" w:lineRule="auto"/>
        <w:ind w:left="720"/>
        <w:rPr>
          <w:i/>
          <w:lang w:val="lt-LT"/>
        </w:rPr>
      </w:pPr>
      <w:r w:rsidRPr="00E24ABC">
        <w:rPr>
          <w:i/>
          <w:lang w:val="lt-LT"/>
        </w:rPr>
        <w:t>[</w:t>
      </w:r>
      <w:r>
        <w:rPr>
          <w:i/>
          <w:lang w:val="lt-LT"/>
        </w:rPr>
        <w:t>Pateikdami argumentus šioje III dalyje, vadovaujantis Papildomų taisyklių 11(b</w:t>
      </w:r>
      <w:r w:rsidRPr="00E24ABC">
        <w:rPr>
          <w:i/>
          <w:lang w:val="lt-LT"/>
        </w:rPr>
        <w:t>)</w:t>
      </w:r>
      <w:r>
        <w:rPr>
          <w:i/>
          <w:lang w:val="lt-LT"/>
        </w:rPr>
        <w:t xml:space="preserve"> punktu, prašome neviršyti </w:t>
      </w:r>
      <w:r w:rsidRPr="002177C1">
        <w:rPr>
          <w:i/>
          <w:lang w:val="lt-LT"/>
        </w:rPr>
        <w:t>5000</w:t>
      </w:r>
      <w:r>
        <w:rPr>
          <w:i/>
          <w:lang w:val="lt-LT"/>
        </w:rPr>
        <w:t xml:space="preserve"> žodžių limito. Visi dokumentai, </w:t>
      </w:r>
      <w:r>
        <w:rPr>
          <w:i/>
          <w:lang w:val="lt-LT"/>
        </w:rPr>
        <w:lastRenderedPageBreak/>
        <w:t>pagrindžiantys Atsiliepime nurodytas aplinkybes, turi būti pridedami kaip Atsiliepimo priedai, kartu su priedų sąrašu</w:t>
      </w:r>
      <w:r w:rsidR="00D924CB">
        <w:rPr>
          <w:i/>
          <w:lang w:val="lt-LT"/>
        </w:rPr>
        <w:t xml:space="preserve">. </w:t>
      </w:r>
      <w:r w:rsidR="00535F02">
        <w:rPr>
          <w:i/>
          <w:lang w:val="lt-LT"/>
        </w:rPr>
        <w:t>Teismų praktikos pavyzdžiai ar doktrinos šaltiniai turėtų būti pateikiami tiksliomis citatomis (jeigu taikytina, citata gali būti nurodoma kartu su atitinkamu URL adresu)]</w:t>
      </w:r>
    </w:p>
    <w:p w14:paraId="1A688D85" w14:textId="77777777" w:rsidR="000F2073" w:rsidRPr="009C60FB" w:rsidRDefault="000F2073" w:rsidP="00D64230">
      <w:pPr>
        <w:spacing w:line="360" w:lineRule="auto"/>
        <w:rPr>
          <w:lang w:val="lt-LT"/>
        </w:rPr>
      </w:pPr>
    </w:p>
    <w:p w14:paraId="3809F95D" w14:textId="77777777" w:rsidR="000F2073" w:rsidRPr="009C60FB" w:rsidRDefault="000F2073" w:rsidP="00D64230">
      <w:pPr>
        <w:spacing w:line="360" w:lineRule="auto"/>
        <w:rPr>
          <w:i/>
          <w:lang w:val="lt-LT"/>
        </w:rPr>
      </w:pPr>
      <w:r w:rsidRPr="009C60FB">
        <w:rPr>
          <w:lang w:val="lt-LT"/>
        </w:rPr>
        <w:t>[5.]</w:t>
      </w:r>
      <w:r w:rsidRPr="009C60FB">
        <w:rPr>
          <w:lang w:val="lt-LT"/>
        </w:rPr>
        <w:tab/>
      </w:r>
      <w:r w:rsidR="00535F02">
        <w:rPr>
          <w:lang w:val="lt-LT"/>
        </w:rPr>
        <w:t xml:space="preserve">Atsakovas šiuo Atsiliepimu atsikerta į Ieškinyje nurodytus argumentus ir prašo Kolegijos netenkinti Ieškovo prašymų. </w:t>
      </w:r>
    </w:p>
    <w:p w14:paraId="71B03AA6" w14:textId="77777777" w:rsidR="000F2073" w:rsidRPr="009C60FB" w:rsidRDefault="000F2073">
      <w:pPr>
        <w:pStyle w:val="Header"/>
        <w:tabs>
          <w:tab w:val="clear" w:pos="4536"/>
          <w:tab w:val="clear" w:pos="9072"/>
        </w:tabs>
        <w:spacing w:line="360" w:lineRule="auto"/>
        <w:rPr>
          <w:lang w:val="lt-LT"/>
        </w:rPr>
      </w:pPr>
    </w:p>
    <w:p w14:paraId="10C6F8A8" w14:textId="77777777" w:rsidR="00535F02" w:rsidRDefault="000F2073">
      <w:pPr>
        <w:pStyle w:val="Header"/>
        <w:tabs>
          <w:tab w:val="clear" w:pos="4536"/>
          <w:tab w:val="clear" w:pos="9072"/>
        </w:tabs>
        <w:spacing w:line="360" w:lineRule="auto"/>
        <w:ind w:left="567"/>
        <w:rPr>
          <w:i/>
          <w:lang w:val="lt-LT"/>
        </w:rPr>
      </w:pPr>
      <w:r w:rsidRPr="009C60FB">
        <w:rPr>
          <w:i/>
          <w:lang w:val="lt-LT"/>
        </w:rPr>
        <w:t>[</w:t>
      </w:r>
      <w:r w:rsidR="00535F02">
        <w:rPr>
          <w:i/>
          <w:lang w:val="lt-LT"/>
        </w:rPr>
        <w:t xml:space="preserve">Remiantis AGS taisyklių </w:t>
      </w:r>
      <w:r w:rsidR="00ED7453" w:rsidRPr="009C60FB">
        <w:rPr>
          <w:i/>
          <w:lang w:val="lt-LT"/>
        </w:rPr>
        <w:t>B(3)(b)(6)</w:t>
      </w:r>
      <w:r w:rsidR="00535F02">
        <w:rPr>
          <w:i/>
          <w:lang w:val="lt-LT"/>
        </w:rPr>
        <w:t xml:space="preserve"> punktu, Atsakovas Atsiliepime turi, vadovaudamasis AGS taisyklėmis, apibūdinti Atsiliepimo teikimo pagrindus. Tam, kad Ieškovo prašymai būtų patenkinti, </w:t>
      </w:r>
      <w:r w:rsidR="00834FD5">
        <w:rPr>
          <w:i/>
          <w:lang w:val="lt-LT"/>
        </w:rPr>
        <w:t>Ieškovas</w:t>
      </w:r>
      <w:r w:rsidR="00535F02">
        <w:rPr>
          <w:i/>
          <w:lang w:val="lt-LT"/>
        </w:rPr>
        <w:t xml:space="preserve"> turi įrodyti trijų sąlygų pagal AGS taisyklių </w:t>
      </w:r>
      <w:r w:rsidR="00535F02" w:rsidRPr="009C60FB">
        <w:rPr>
          <w:i/>
          <w:lang w:val="lt-LT"/>
        </w:rPr>
        <w:t>B(11)(d)(1)</w:t>
      </w:r>
      <w:r w:rsidR="00834FD5">
        <w:rPr>
          <w:i/>
          <w:lang w:val="lt-LT"/>
        </w:rPr>
        <w:t xml:space="preserve"> punktą</w:t>
      </w:r>
      <w:r w:rsidR="00535F02">
        <w:rPr>
          <w:i/>
          <w:lang w:val="lt-LT"/>
        </w:rPr>
        <w:t xml:space="preserve"> egzistavimą. Kartu su nuorodomis į AGS taisyklių </w:t>
      </w:r>
      <w:r w:rsidR="00535F02" w:rsidRPr="009C60FB">
        <w:rPr>
          <w:i/>
          <w:lang w:val="lt-LT"/>
        </w:rPr>
        <w:t>B(11)(d)(1)</w:t>
      </w:r>
      <w:r w:rsidR="00535F02">
        <w:rPr>
          <w:i/>
          <w:lang w:val="lt-LT"/>
        </w:rPr>
        <w:t xml:space="preserve"> punktą, šioje dalyje Atsakovas gali pateikti </w:t>
      </w:r>
      <w:r w:rsidR="00834FD5">
        <w:rPr>
          <w:i/>
          <w:lang w:val="lt-LT"/>
        </w:rPr>
        <w:t xml:space="preserve">įrodymais pagrįstus argumentus </w:t>
      </w:r>
      <w:r w:rsidR="00535F02">
        <w:rPr>
          <w:i/>
          <w:lang w:val="lt-LT"/>
        </w:rPr>
        <w:t>dėl:]</w:t>
      </w:r>
    </w:p>
    <w:p w14:paraId="3C3DEC5F" w14:textId="77777777" w:rsidR="000F2073" w:rsidRPr="009C60FB" w:rsidRDefault="000F2073">
      <w:pPr>
        <w:pStyle w:val="Header"/>
        <w:tabs>
          <w:tab w:val="clear" w:pos="4536"/>
          <w:tab w:val="clear" w:pos="9072"/>
          <w:tab w:val="num" w:pos="930"/>
        </w:tabs>
        <w:spacing w:line="360" w:lineRule="auto"/>
        <w:rPr>
          <w:i/>
          <w:lang w:val="lt-LT"/>
        </w:rPr>
      </w:pPr>
    </w:p>
    <w:p w14:paraId="2EA1B9DA" w14:textId="77777777" w:rsidR="000F2073" w:rsidRPr="009C60FB" w:rsidRDefault="000F2073">
      <w:pPr>
        <w:pStyle w:val="Header"/>
        <w:tabs>
          <w:tab w:val="clear" w:pos="4536"/>
          <w:tab w:val="clear" w:pos="9072"/>
        </w:tabs>
        <w:spacing w:line="360" w:lineRule="auto"/>
        <w:ind w:left="567" w:hanging="567"/>
        <w:rPr>
          <w:b/>
          <w:i/>
          <w:lang w:val="lt-LT"/>
        </w:rPr>
      </w:pPr>
      <w:r w:rsidRPr="009C60FB">
        <w:rPr>
          <w:b/>
          <w:lang w:val="lt-LT"/>
        </w:rPr>
        <w:t>A.</w:t>
      </w:r>
      <w:r w:rsidRPr="009C60FB">
        <w:rPr>
          <w:b/>
          <w:lang w:val="lt-LT"/>
        </w:rPr>
        <w:tab/>
      </w:r>
      <w:r w:rsidR="00834FD5" w:rsidRPr="00A957CD">
        <w:rPr>
          <w:b/>
          <w:u w:val="single"/>
          <w:lang w:val="lt-LT"/>
        </w:rPr>
        <w:t>Ar domeno vardas(-ai) yra tapatus(-ūs) ar klaidinančiai panašus(-ūs) į domeno vardą(-us), į kurį(-ius) pagal valstybės narės ar Europos Sąjungos teisę yra pripažįstama(-os) Ieškovo teisė(s</w:t>
      </w:r>
      <w:r w:rsidR="00834FD5">
        <w:rPr>
          <w:b/>
          <w:lang w:val="lt-LT"/>
        </w:rPr>
        <w:t xml:space="preserve">); </w:t>
      </w:r>
    </w:p>
    <w:p w14:paraId="0D63A2A9" w14:textId="77777777" w:rsidR="00834FD5" w:rsidRPr="009C60FB" w:rsidRDefault="00BD4790" w:rsidP="00834FD5">
      <w:pPr>
        <w:ind w:left="567"/>
        <w:rPr>
          <w:lang w:val="lt-LT"/>
        </w:rPr>
      </w:pPr>
      <w:r w:rsidRPr="009C60FB">
        <w:rPr>
          <w:lang w:val="lt-LT"/>
        </w:rPr>
        <w:t>(</w:t>
      </w:r>
      <w:r w:rsidR="00834FD5">
        <w:rPr>
          <w:lang w:val="lt-LT"/>
        </w:rPr>
        <w:t xml:space="preserve">Komisijos reglamento (EB) Nr. </w:t>
      </w:r>
      <w:r w:rsidR="00834FD5" w:rsidRPr="00E24ABC">
        <w:rPr>
          <w:lang w:val="lt-LT"/>
        </w:rPr>
        <w:t>874/2004</w:t>
      </w:r>
      <w:r w:rsidR="00834FD5">
        <w:rPr>
          <w:lang w:val="lt-LT"/>
        </w:rPr>
        <w:t xml:space="preserve"> 21 straipsnio</w:t>
      </w:r>
      <w:r w:rsidR="00834FD5" w:rsidRPr="002177C1">
        <w:rPr>
          <w:lang w:val="es-CL"/>
        </w:rPr>
        <w:t xml:space="preserve"> 1 dalis</w:t>
      </w:r>
      <w:r w:rsidR="00834FD5">
        <w:rPr>
          <w:lang w:val="lt-LT"/>
        </w:rPr>
        <w:t xml:space="preserve">; AGS taisyklių </w:t>
      </w:r>
    </w:p>
    <w:p w14:paraId="4263E54B" w14:textId="77777777" w:rsidR="00BD4790" w:rsidRPr="009C60FB" w:rsidRDefault="00D472AD" w:rsidP="00834FD5">
      <w:pPr>
        <w:ind w:left="567"/>
        <w:rPr>
          <w:lang w:val="lt-LT"/>
        </w:rPr>
      </w:pPr>
      <w:r w:rsidRPr="009C60FB">
        <w:rPr>
          <w:lang w:val="lt-LT"/>
        </w:rPr>
        <w:t>B(11)(d)</w:t>
      </w:r>
      <w:r w:rsidR="001B7BB4" w:rsidRPr="009C60FB">
        <w:rPr>
          <w:lang w:val="lt-LT"/>
        </w:rPr>
        <w:t>(1)</w:t>
      </w:r>
      <w:r w:rsidRPr="009C60FB">
        <w:rPr>
          <w:lang w:val="lt-LT"/>
        </w:rPr>
        <w:t>(i)</w:t>
      </w:r>
      <w:r w:rsidR="00834FD5">
        <w:rPr>
          <w:lang w:val="lt-LT"/>
        </w:rPr>
        <w:t xml:space="preserve"> punktas)</w:t>
      </w:r>
    </w:p>
    <w:p w14:paraId="0D60350F" w14:textId="77777777" w:rsidR="000F2073" w:rsidRPr="009C60FB" w:rsidRDefault="000F2073">
      <w:pPr>
        <w:pStyle w:val="Header"/>
        <w:tabs>
          <w:tab w:val="clear" w:pos="4536"/>
          <w:tab w:val="clear" w:pos="9072"/>
        </w:tabs>
        <w:spacing w:line="360" w:lineRule="auto"/>
        <w:ind w:left="567"/>
        <w:rPr>
          <w:lang w:val="lt-LT"/>
        </w:rPr>
      </w:pPr>
    </w:p>
    <w:p w14:paraId="3EE02683" w14:textId="77777777" w:rsidR="000F2073" w:rsidRPr="009C60FB" w:rsidRDefault="000F2073">
      <w:pPr>
        <w:pStyle w:val="Header"/>
        <w:tabs>
          <w:tab w:val="clear" w:pos="4536"/>
          <w:tab w:val="clear" w:pos="9072"/>
          <w:tab w:val="num" w:pos="567"/>
        </w:tabs>
        <w:spacing w:line="360" w:lineRule="auto"/>
        <w:rPr>
          <w:i/>
          <w:lang w:val="lt-LT"/>
        </w:rPr>
      </w:pPr>
      <w:r w:rsidRPr="009C60FB">
        <w:rPr>
          <w:i/>
          <w:lang w:val="lt-LT"/>
        </w:rPr>
        <w:tab/>
        <w:t>[</w:t>
      </w:r>
      <w:r w:rsidR="00834FD5">
        <w:rPr>
          <w:i/>
          <w:lang w:val="lt-LT"/>
        </w:rPr>
        <w:t>Šioje dalyje gali būti pateikiami, pavyzdžiui:</w:t>
      </w:r>
      <w:r w:rsidR="001C460B">
        <w:rPr>
          <w:i/>
          <w:lang w:val="lt-LT"/>
        </w:rPr>
        <w:t>]</w:t>
      </w:r>
    </w:p>
    <w:p w14:paraId="383253EB" w14:textId="77777777" w:rsidR="000F2073" w:rsidRPr="009C60FB" w:rsidRDefault="000F2073">
      <w:pPr>
        <w:pStyle w:val="Header"/>
        <w:tabs>
          <w:tab w:val="clear" w:pos="4536"/>
          <w:tab w:val="clear" w:pos="9072"/>
          <w:tab w:val="num" w:pos="930"/>
        </w:tabs>
        <w:spacing w:line="360" w:lineRule="auto"/>
        <w:rPr>
          <w:i/>
          <w:lang w:val="lt-LT"/>
        </w:rPr>
      </w:pPr>
    </w:p>
    <w:p w14:paraId="7DCA4086" w14:textId="77777777" w:rsidR="000F2073" w:rsidRPr="009C60FB" w:rsidRDefault="000F2073">
      <w:pPr>
        <w:pStyle w:val="Header"/>
        <w:numPr>
          <w:ilvl w:val="0"/>
          <w:numId w:val="3"/>
        </w:numPr>
        <w:tabs>
          <w:tab w:val="clear" w:pos="720"/>
          <w:tab w:val="clear" w:pos="4536"/>
          <w:tab w:val="clear" w:pos="9072"/>
          <w:tab w:val="num" w:pos="930"/>
        </w:tabs>
        <w:spacing w:line="360" w:lineRule="auto"/>
        <w:ind w:left="930"/>
        <w:rPr>
          <w:i/>
          <w:lang w:val="lt-LT"/>
        </w:rPr>
      </w:pPr>
      <w:r w:rsidRPr="009C60FB">
        <w:rPr>
          <w:i/>
          <w:lang w:val="lt-LT"/>
        </w:rPr>
        <w:t>[</w:t>
      </w:r>
      <w:r w:rsidR="006C345F">
        <w:rPr>
          <w:i/>
          <w:lang w:val="lt-LT"/>
        </w:rPr>
        <w:t>Argumentai apie b</w:t>
      </w:r>
      <w:r w:rsidR="00834FD5">
        <w:rPr>
          <w:i/>
          <w:lang w:val="lt-LT"/>
        </w:rPr>
        <w:t xml:space="preserve">et kokius ginčus, kilusius dėl </w:t>
      </w:r>
      <w:r w:rsidR="001C460B">
        <w:rPr>
          <w:i/>
          <w:lang w:val="lt-LT"/>
        </w:rPr>
        <w:t xml:space="preserve">domeno vardo(-ų), į kurį(-iuos) Ieškovas nurodo savo teises pagal nacionalinę valstybės narės ar Europos Sąjungos teisę.] </w:t>
      </w:r>
    </w:p>
    <w:p w14:paraId="531A52EF" w14:textId="77777777" w:rsidR="000F2073" w:rsidRPr="009C60FB" w:rsidRDefault="000F2073">
      <w:pPr>
        <w:pStyle w:val="Header"/>
        <w:tabs>
          <w:tab w:val="clear" w:pos="4536"/>
          <w:tab w:val="clear" w:pos="9072"/>
        </w:tabs>
        <w:spacing w:line="360" w:lineRule="auto"/>
        <w:rPr>
          <w:i/>
          <w:lang w:val="lt-LT"/>
        </w:rPr>
      </w:pPr>
    </w:p>
    <w:p w14:paraId="33EC7736" w14:textId="77777777" w:rsidR="001C460B" w:rsidRDefault="000F2073">
      <w:pPr>
        <w:pStyle w:val="Header"/>
        <w:numPr>
          <w:ilvl w:val="0"/>
          <w:numId w:val="3"/>
        </w:numPr>
        <w:tabs>
          <w:tab w:val="clear" w:pos="720"/>
          <w:tab w:val="clear" w:pos="4536"/>
          <w:tab w:val="clear" w:pos="9072"/>
          <w:tab w:val="num" w:pos="930"/>
        </w:tabs>
        <w:spacing w:line="360" w:lineRule="auto"/>
        <w:ind w:left="930"/>
        <w:rPr>
          <w:i/>
          <w:lang w:val="lt-LT"/>
        </w:rPr>
      </w:pPr>
      <w:r w:rsidRPr="009C60FB">
        <w:rPr>
          <w:i/>
          <w:lang w:val="lt-LT"/>
        </w:rPr>
        <w:t>[</w:t>
      </w:r>
      <w:r w:rsidR="001C460B">
        <w:rPr>
          <w:i/>
          <w:lang w:val="lt-LT"/>
        </w:rPr>
        <w:t>Argumentai, paneigiantys Ieškovo argumentus dėl domeno vardo(-ų) savybių, dėl kurių domeno vardas(-i) yra, kaip teigiama, tapatūs ar klaidinančiai panašūs į vardą, į kurį Ieškovas įrodinėja turintis teises.]</w:t>
      </w:r>
    </w:p>
    <w:p w14:paraId="11A62B09" w14:textId="77777777" w:rsidR="001C460B" w:rsidRDefault="001C460B" w:rsidP="001C460B">
      <w:pPr>
        <w:pStyle w:val="Header"/>
        <w:tabs>
          <w:tab w:val="clear" w:pos="4536"/>
          <w:tab w:val="clear" w:pos="9072"/>
          <w:tab w:val="num" w:pos="930"/>
        </w:tabs>
        <w:spacing w:line="360" w:lineRule="auto"/>
        <w:rPr>
          <w:i/>
          <w:lang w:val="lt-LT"/>
        </w:rPr>
      </w:pPr>
    </w:p>
    <w:p w14:paraId="2ECDB8A2" w14:textId="77777777" w:rsidR="000D71C9" w:rsidRPr="009C60FB" w:rsidRDefault="000D71C9" w:rsidP="000D71C9">
      <w:pPr>
        <w:pStyle w:val="MediumGrid1-Accent2"/>
        <w:rPr>
          <w:i/>
          <w:lang w:val="lt-LT"/>
        </w:rPr>
      </w:pPr>
    </w:p>
    <w:p w14:paraId="2530F9D1" w14:textId="77777777" w:rsidR="000D71C9" w:rsidRPr="009C60FB" w:rsidRDefault="000D71C9" w:rsidP="000D71C9">
      <w:pPr>
        <w:pStyle w:val="Header"/>
        <w:tabs>
          <w:tab w:val="clear" w:pos="4536"/>
          <w:tab w:val="clear" w:pos="9072"/>
        </w:tabs>
        <w:spacing w:line="360" w:lineRule="auto"/>
        <w:ind w:left="930"/>
        <w:rPr>
          <w:i/>
          <w:lang w:val="lt-LT"/>
        </w:rPr>
      </w:pPr>
    </w:p>
    <w:p w14:paraId="62EC8E08" w14:textId="77777777" w:rsidR="000F2073" w:rsidRPr="009C60FB" w:rsidRDefault="000F2073">
      <w:pPr>
        <w:pStyle w:val="Header"/>
        <w:keepNext/>
        <w:tabs>
          <w:tab w:val="clear" w:pos="4536"/>
          <w:tab w:val="clear" w:pos="9072"/>
        </w:tabs>
        <w:spacing w:line="360" w:lineRule="auto"/>
        <w:ind w:left="567" w:hanging="567"/>
        <w:rPr>
          <w:b/>
          <w:lang w:val="lt-LT"/>
        </w:rPr>
      </w:pPr>
      <w:r w:rsidRPr="009C60FB">
        <w:rPr>
          <w:b/>
          <w:lang w:val="lt-LT"/>
        </w:rPr>
        <w:lastRenderedPageBreak/>
        <w:t>B.</w:t>
      </w:r>
      <w:r w:rsidRPr="009C60FB">
        <w:rPr>
          <w:b/>
          <w:lang w:val="lt-LT"/>
        </w:rPr>
        <w:tab/>
      </w:r>
      <w:r w:rsidR="001C460B" w:rsidRPr="001C460B">
        <w:rPr>
          <w:b/>
          <w:u w:val="single"/>
          <w:lang w:val="lt-LT"/>
        </w:rPr>
        <w:t>Ar Atsakovas</w:t>
      </w:r>
      <w:r w:rsidR="001C460B" w:rsidRPr="00450605">
        <w:rPr>
          <w:b/>
          <w:u w:val="single"/>
          <w:lang w:val="lt-LT"/>
        </w:rPr>
        <w:t xml:space="preserve"> </w:t>
      </w:r>
      <w:r w:rsidR="001C460B">
        <w:rPr>
          <w:b/>
          <w:u w:val="single"/>
          <w:lang w:val="lt-LT"/>
        </w:rPr>
        <w:t>turi teises ar teisėtus interesus</w:t>
      </w:r>
      <w:r w:rsidR="001C460B" w:rsidRPr="00450605">
        <w:rPr>
          <w:b/>
          <w:u w:val="single"/>
          <w:lang w:val="lt-LT"/>
        </w:rPr>
        <w:t xml:space="preserve"> į ginčijamą(-us) domeno vardą(-us)</w:t>
      </w:r>
      <w:r w:rsidR="001C460B">
        <w:rPr>
          <w:b/>
          <w:lang w:val="lt-LT"/>
        </w:rPr>
        <w:t>;</w:t>
      </w:r>
    </w:p>
    <w:p w14:paraId="2811B135" w14:textId="77777777" w:rsidR="001C460B" w:rsidRPr="00E24ABC" w:rsidRDefault="001C460B" w:rsidP="001C460B">
      <w:pPr>
        <w:keepNext/>
        <w:keepLines/>
        <w:ind w:left="567"/>
        <w:rPr>
          <w:lang w:val="lt-LT"/>
        </w:rPr>
      </w:pPr>
      <w:r w:rsidRPr="00E24ABC">
        <w:rPr>
          <w:lang w:val="lt-LT"/>
        </w:rPr>
        <w:t>(</w:t>
      </w:r>
      <w:r>
        <w:rPr>
          <w:lang w:val="lt-LT"/>
        </w:rPr>
        <w:t xml:space="preserve">Komisijos reglamento (EB) Nr. </w:t>
      </w:r>
      <w:r w:rsidRPr="00E24ABC">
        <w:rPr>
          <w:lang w:val="lt-LT"/>
        </w:rPr>
        <w:t>874/2004</w:t>
      </w:r>
      <w:r>
        <w:rPr>
          <w:lang w:val="lt-LT"/>
        </w:rPr>
        <w:t xml:space="preserve"> </w:t>
      </w:r>
      <w:r w:rsidRPr="00E24ABC">
        <w:rPr>
          <w:lang w:val="lt-LT"/>
        </w:rPr>
        <w:t>21</w:t>
      </w:r>
      <w:r>
        <w:rPr>
          <w:lang w:val="lt-LT"/>
        </w:rPr>
        <w:t xml:space="preserve"> straipsnio </w:t>
      </w:r>
      <w:r w:rsidRPr="002177C1">
        <w:rPr>
          <w:lang w:val="lt-LT"/>
        </w:rPr>
        <w:t>1 ir 2 dalys</w:t>
      </w:r>
      <w:r w:rsidRPr="00E24ABC">
        <w:rPr>
          <w:lang w:val="lt-LT"/>
        </w:rPr>
        <w:t xml:space="preserve">;  </w:t>
      </w:r>
      <w:r>
        <w:rPr>
          <w:lang w:val="lt-LT"/>
        </w:rPr>
        <w:t xml:space="preserve">AGS taisyklių </w:t>
      </w:r>
      <w:r w:rsidRPr="009C60FB">
        <w:rPr>
          <w:lang w:val="lt-LT"/>
        </w:rPr>
        <w:t xml:space="preserve">B(11)(d)(1)(ii) </w:t>
      </w:r>
      <w:r>
        <w:rPr>
          <w:lang w:val="lt-LT"/>
        </w:rPr>
        <w:t>ir</w:t>
      </w:r>
      <w:r w:rsidRPr="009C60FB">
        <w:rPr>
          <w:lang w:val="lt-LT"/>
        </w:rPr>
        <w:t xml:space="preserve"> B(11)(e)</w:t>
      </w:r>
      <w:r>
        <w:rPr>
          <w:lang w:val="lt-LT"/>
        </w:rPr>
        <w:t xml:space="preserve"> punktai</w:t>
      </w:r>
      <w:r w:rsidRPr="00E24ABC">
        <w:rPr>
          <w:lang w:val="lt-LT"/>
        </w:rPr>
        <w:t>)</w:t>
      </w:r>
    </w:p>
    <w:p w14:paraId="49C81219" w14:textId="77777777" w:rsidR="000F2073" w:rsidRPr="009C60FB" w:rsidRDefault="000F2073" w:rsidP="00921B6B">
      <w:pPr>
        <w:pStyle w:val="Header"/>
        <w:keepNext/>
        <w:tabs>
          <w:tab w:val="clear" w:pos="4536"/>
          <w:tab w:val="clear" w:pos="9072"/>
        </w:tabs>
        <w:spacing w:line="360" w:lineRule="auto"/>
        <w:ind w:left="567"/>
        <w:rPr>
          <w:b/>
          <w:i/>
          <w:lang w:val="lt-LT"/>
        </w:rPr>
      </w:pPr>
    </w:p>
    <w:p w14:paraId="1B6B2CBD" w14:textId="77777777" w:rsidR="000F2073" w:rsidRPr="009C60FB" w:rsidRDefault="000F2073">
      <w:pPr>
        <w:pStyle w:val="Header"/>
        <w:tabs>
          <w:tab w:val="clear" w:pos="4536"/>
          <w:tab w:val="clear" w:pos="9072"/>
          <w:tab w:val="num" w:pos="567"/>
        </w:tabs>
        <w:spacing w:line="360" w:lineRule="auto"/>
        <w:rPr>
          <w:i/>
          <w:lang w:val="lt-LT"/>
        </w:rPr>
      </w:pPr>
      <w:r w:rsidRPr="009C60FB">
        <w:rPr>
          <w:i/>
          <w:lang w:val="lt-LT"/>
        </w:rPr>
        <w:tab/>
      </w:r>
      <w:r w:rsidR="001C460B" w:rsidRPr="009C60FB">
        <w:rPr>
          <w:i/>
          <w:lang w:val="lt-LT"/>
        </w:rPr>
        <w:t>[</w:t>
      </w:r>
      <w:r w:rsidR="001C460B">
        <w:rPr>
          <w:i/>
          <w:lang w:val="lt-LT"/>
        </w:rPr>
        <w:t>Šioje dalyje gali būti pateikiami, pavyzdžiui:]</w:t>
      </w:r>
    </w:p>
    <w:p w14:paraId="79A01876" w14:textId="77777777" w:rsidR="000F2073" w:rsidRPr="009C60FB" w:rsidRDefault="000F2073">
      <w:pPr>
        <w:pStyle w:val="Header"/>
        <w:tabs>
          <w:tab w:val="clear" w:pos="4536"/>
          <w:tab w:val="clear" w:pos="9072"/>
          <w:tab w:val="num" w:pos="930"/>
        </w:tabs>
        <w:spacing w:line="360" w:lineRule="auto"/>
        <w:rPr>
          <w:i/>
          <w:lang w:val="lt-LT"/>
        </w:rPr>
      </w:pPr>
    </w:p>
    <w:p w14:paraId="0DD763DA" w14:textId="77777777" w:rsidR="000F5357" w:rsidRDefault="000F2073">
      <w:pPr>
        <w:pStyle w:val="Header"/>
        <w:numPr>
          <w:ilvl w:val="0"/>
          <w:numId w:val="3"/>
        </w:numPr>
        <w:tabs>
          <w:tab w:val="clear" w:pos="720"/>
          <w:tab w:val="clear" w:pos="4536"/>
          <w:tab w:val="clear" w:pos="9072"/>
          <w:tab w:val="num" w:pos="930"/>
        </w:tabs>
        <w:spacing w:line="360" w:lineRule="auto"/>
        <w:ind w:left="930"/>
        <w:rPr>
          <w:i/>
          <w:lang w:val="lt-LT"/>
        </w:rPr>
      </w:pPr>
      <w:r w:rsidRPr="009C60FB">
        <w:rPr>
          <w:i/>
          <w:lang w:val="lt-LT"/>
        </w:rPr>
        <w:t>[</w:t>
      </w:r>
      <w:r w:rsidR="000F5357">
        <w:rPr>
          <w:i/>
          <w:lang w:val="lt-LT"/>
        </w:rPr>
        <w:t>Argumentai, paneigiantys Ieškovo argumentus dėl to, kad Atsakovas neturi teisių ar teisėtų interesų dėl ginčijamo(-ų) domeno vardo(-ų). Turi būti patiekiami įrodymai, pagrindžiantys Atsakovo argumentus dėl jo, kaip teigiama, turimų teisių ar teisėtų interesų į domeno vardą(-us).]</w:t>
      </w:r>
    </w:p>
    <w:p w14:paraId="1B1E54C6" w14:textId="77777777" w:rsidR="000F2073" w:rsidRPr="009C60FB" w:rsidRDefault="000F2073">
      <w:pPr>
        <w:pStyle w:val="Header"/>
        <w:tabs>
          <w:tab w:val="clear" w:pos="4536"/>
          <w:tab w:val="clear" w:pos="9072"/>
        </w:tabs>
        <w:spacing w:line="360" w:lineRule="auto"/>
        <w:rPr>
          <w:i/>
          <w:lang w:val="lt-LT"/>
        </w:rPr>
      </w:pPr>
    </w:p>
    <w:p w14:paraId="75A6FAB5" w14:textId="77777777" w:rsidR="000F5357" w:rsidRDefault="000F5357">
      <w:pPr>
        <w:pStyle w:val="Header"/>
        <w:numPr>
          <w:ilvl w:val="0"/>
          <w:numId w:val="3"/>
        </w:numPr>
        <w:tabs>
          <w:tab w:val="clear" w:pos="720"/>
          <w:tab w:val="clear" w:pos="4536"/>
          <w:tab w:val="clear" w:pos="9072"/>
          <w:tab w:val="num" w:pos="930"/>
        </w:tabs>
        <w:spacing w:line="360" w:lineRule="auto"/>
        <w:ind w:left="930"/>
        <w:rPr>
          <w:i/>
          <w:lang w:val="lt-LT"/>
        </w:rPr>
      </w:pPr>
      <w:r>
        <w:rPr>
          <w:i/>
          <w:lang w:val="lt-LT"/>
        </w:rPr>
        <w:t xml:space="preserve">[AGS taisyklių </w:t>
      </w:r>
      <w:r w:rsidR="00204A4B" w:rsidRPr="009C60FB">
        <w:rPr>
          <w:i/>
          <w:lang w:val="lt-LT"/>
        </w:rPr>
        <w:t>B(11)(e)</w:t>
      </w:r>
      <w:r>
        <w:rPr>
          <w:i/>
          <w:lang w:val="lt-LT"/>
        </w:rPr>
        <w:t xml:space="preserve"> punkte nurodomi aplinkybių, pagrindžiančių Atsakovo teises ar teisėtus interesus į domeno vardą(-us) pagal AGS taisyklių </w:t>
      </w:r>
      <w:r w:rsidRPr="009C60FB">
        <w:rPr>
          <w:i/>
          <w:lang w:val="lt-LT"/>
        </w:rPr>
        <w:t>B(11)(d)(1)</w:t>
      </w:r>
      <w:r>
        <w:rPr>
          <w:i/>
          <w:lang w:val="lt-LT"/>
        </w:rPr>
        <w:t xml:space="preserve">(ii) punktą, pavydžiai. Su nuoroda į AGS taisyklių </w:t>
      </w:r>
      <w:r w:rsidRPr="009C60FB">
        <w:rPr>
          <w:i/>
          <w:lang w:val="lt-LT"/>
        </w:rPr>
        <w:t>B(11)(e)</w:t>
      </w:r>
      <w:r>
        <w:rPr>
          <w:i/>
          <w:lang w:val="lt-LT"/>
        </w:rPr>
        <w:t xml:space="preserve"> punktą ir vadovaujantis Ieškinyje nurodytais argumentais, Atsakovas turėtų aptarti ir parodyti, kad: </w:t>
      </w:r>
    </w:p>
    <w:p w14:paraId="21ECD63C" w14:textId="77777777" w:rsidR="000F2073" w:rsidRPr="009C60FB" w:rsidRDefault="000F2073">
      <w:pPr>
        <w:pStyle w:val="Header"/>
        <w:tabs>
          <w:tab w:val="clear" w:pos="4536"/>
          <w:tab w:val="clear" w:pos="9072"/>
          <w:tab w:val="num" w:pos="930"/>
        </w:tabs>
        <w:spacing w:line="360" w:lineRule="auto"/>
        <w:rPr>
          <w:i/>
          <w:lang w:val="lt-LT"/>
        </w:rPr>
      </w:pPr>
    </w:p>
    <w:p w14:paraId="15E3859B" w14:textId="77777777" w:rsidR="000F5357" w:rsidRDefault="000F2073">
      <w:pPr>
        <w:ind w:left="1134" w:hanging="207"/>
        <w:rPr>
          <w:i/>
          <w:lang w:val="lt-LT"/>
        </w:rPr>
      </w:pPr>
      <w:r w:rsidRPr="009C60FB">
        <w:rPr>
          <w:i/>
          <w:lang w:val="lt-LT"/>
        </w:rPr>
        <w:t>-</w:t>
      </w:r>
      <w:r w:rsidRPr="009C60FB">
        <w:rPr>
          <w:i/>
          <w:lang w:val="lt-LT"/>
        </w:rPr>
        <w:tab/>
      </w:r>
      <w:r w:rsidR="000F5357">
        <w:rPr>
          <w:i/>
          <w:lang w:val="lt-LT"/>
        </w:rPr>
        <w:t xml:space="preserve">iki pranešimo apie ginčą, Atsakovas naudojo domeno vardą ar vardą, atitinkantį domeno vardą, </w:t>
      </w:r>
      <w:r w:rsidR="000F5357" w:rsidRPr="000F5357">
        <w:rPr>
          <w:i/>
          <w:lang w:val="lt-LT"/>
        </w:rPr>
        <w:t>siūlydamas prekes ar paslaugas, arba rengėsi tai daryti</w:t>
      </w:r>
      <w:r w:rsidR="000F5357">
        <w:rPr>
          <w:i/>
          <w:lang w:val="lt-LT"/>
        </w:rPr>
        <w:t>; arba</w:t>
      </w:r>
    </w:p>
    <w:p w14:paraId="54893B90" w14:textId="77777777" w:rsidR="000F2073" w:rsidRPr="009C60FB" w:rsidRDefault="000F2073" w:rsidP="00E554EC">
      <w:pPr>
        <w:rPr>
          <w:i/>
          <w:lang w:val="lt-LT"/>
        </w:rPr>
      </w:pPr>
    </w:p>
    <w:p w14:paraId="2FBEDC41" w14:textId="77777777" w:rsidR="00E554EC" w:rsidRDefault="000F2073">
      <w:pPr>
        <w:ind w:left="1134" w:hanging="207"/>
        <w:rPr>
          <w:i/>
          <w:lang w:val="lt-LT"/>
        </w:rPr>
      </w:pPr>
      <w:r w:rsidRPr="009C60FB">
        <w:rPr>
          <w:i/>
          <w:lang w:val="lt-LT"/>
        </w:rPr>
        <w:t>-</w:t>
      </w:r>
      <w:r w:rsidRPr="009C60FB">
        <w:rPr>
          <w:i/>
          <w:lang w:val="lt-LT"/>
        </w:rPr>
        <w:tab/>
      </w:r>
      <w:r w:rsidR="00E554EC">
        <w:rPr>
          <w:i/>
          <w:lang w:val="lt-LT"/>
        </w:rPr>
        <w:t>Atsakovas</w:t>
      </w:r>
      <w:r w:rsidR="00E554EC" w:rsidRPr="00E554EC">
        <w:rPr>
          <w:i/>
          <w:lang w:val="lt-LT"/>
        </w:rPr>
        <w:t xml:space="preserve">, kuris yra įmonė, organizacija ar fizinis asmuo, buvo ir yra plačiai žinomas domeno vardu, </w:t>
      </w:r>
      <w:r w:rsidR="00E554EC">
        <w:rPr>
          <w:i/>
          <w:lang w:val="lt-LT"/>
        </w:rPr>
        <w:t xml:space="preserve">netgi kai </w:t>
      </w:r>
      <w:r w:rsidR="00E554EC" w:rsidRPr="00E554EC">
        <w:rPr>
          <w:i/>
          <w:lang w:val="lt-LT"/>
        </w:rPr>
        <w:t>nėra pagal šalių (arba) Bendrijos teisę pripažįstamos ar nustatytos teisės;</w:t>
      </w:r>
      <w:r w:rsidR="00E554EC">
        <w:rPr>
          <w:i/>
          <w:lang w:val="lt-LT"/>
        </w:rPr>
        <w:t xml:space="preserve"> arba</w:t>
      </w:r>
    </w:p>
    <w:p w14:paraId="48147464" w14:textId="77777777" w:rsidR="000F2073" w:rsidRPr="009C60FB" w:rsidRDefault="000F2073">
      <w:pPr>
        <w:ind w:left="1134" w:hanging="207"/>
        <w:rPr>
          <w:i/>
          <w:lang w:val="lt-LT"/>
        </w:rPr>
      </w:pPr>
    </w:p>
    <w:p w14:paraId="53C204CE" w14:textId="77777777" w:rsidR="00E554EC" w:rsidRDefault="000F2073">
      <w:pPr>
        <w:pStyle w:val="BodyTextIndent3"/>
        <w:rPr>
          <w:lang w:val="lt-LT"/>
        </w:rPr>
      </w:pPr>
      <w:r w:rsidRPr="009C60FB">
        <w:rPr>
          <w:lang w:val="lt-LT"/>
        </w:rPr>
        <w:t>-</w:t>
      </w:r>
      <w:r w:rsidRPr="009C60FB">
        <w:rPr>
          <w:lang w:val="lt-LT"/>
        </w:rPr>
        <w:tab/>
      </w:r>
      <w:r w:rsidR="00E554EC">
        <w:rPr>
          <w:lang w:val="lt-LT"/>
        </w:rPr>
        <w:t>Atsakovas teisėtai ir nekomerciniais tikslais ar sąžiningai naudoja domeno vardą(-us), nesiekdamas suklaidinti vartotojų ar pakenkti vardo, į kurį pagal šalių ir (arba) Bendrijos teisę yra pripažįstama ar nustatyta teisė, reputacijai.]</w:t>
      </w:r>
    </w:p>
    <w:p w14:paraId="553F42ED" w14:textId="77777777" w:rsidR="000F2073" w:rsidRPr="009C60FB" w:rsidRDefault="000F2073">
      <w:pPr>
        <w:pStyle w:val="Header"/>
        <w:tabs>
          <w:tab w:val="clear" w:pos="4536"/>
          <w:tab w:val="clear" w:pos="9072"/>
          <w:tab w:val="num" w:pos="930"/>
        </w:tabs>
        <w:spacing w:line="360" w:lineRule="auto"/>
        <w:rPr>
          <w:i/>
          <w:lang w:val="lt-LT"/>
        </w:rPr>
      </w:pPr>
    </w:p>
    <w:p w14:paraId="76F7741B" w14:textId="77777777" w:rsidR="00E554EC" w:rsidRDefault="000F2073" w:rsidP="006C345F">
      <w:pPr>
        <w:spacing w:line="360" w:lineRule="auto"/>
        <w:ind w:left="567" w:hanging="564"/>
        <w:rPr>
          <w:b/>
          <w:u w:val="single"/>
          <w:lang w:val="lt-LT"/>
        </w:rPr>
      </w:pPr>
      <w:r w:rsidRPr="009C60FB">
        <w:rPr>
          <w:b/>
          <w:lang w:val="lt-LT"/>
        </w:rPr>
        <w:t>C.</w:t>
      </w:r>
      <w:r w:rsidRPr="009C60FB">
        <w:rPr>
          <w:b/>
          <w:lang w:val="lt-LT"/>
        </w:rPr>
        <w:tab/>
      </w:r>
      <w:r w:rsidR="00E554EC" w:rsidRPr="00E554EC">
        <w:rPr>
          <w:b/>
          <w:u w:val="single"/>
          <w:lang w:val="lt-LT"/>
        </w:rPr>
        <w:t>Ar domeno</w:t>
      </w:r>
      <w:r w:rsidR="00E554EC" w:rsidRPr="00C32A03">
        <w:rPr>
          <w:b/>
          <w:u w:val="single"/>
          <w:lang w:val="lt-LT"/>
        </w:rPr>
        <w:t xml:space="preserve"> vardas(-ai) buvo užregistruotas(-i) arba yra naudojamas(-i) nesąžiningai</w:t>
      </w:r>
      <w:r w:rsidR="00E554EC">
        <w:rPr>
          <w:b/>
          <w:lang w:val="lt-LT"/>
        </w:rPr>
        <w:t xml:space="preserve">. </w:t>
      </w:r>
    </w:p>
    <w:p w14:paraId="0E2E333C" w14:textId="77777777" w:rsidR="00E554EC" w:rsidRPr="00E24ABC" w:rsidRDefault="00E554EC" w:rsidP="00E554EC">
      <w:pPr>
        <w:ind w:left="567"/>
        <w:rPr>
          <w:lang w:val="lt-LT"/>
        </w:rPr>
      </w:pPr>
      <w:r w:rsidRPr="00E24ABC">
        <w:rPr>
          <w:lang w:val="lt-LT"/>
        </w:rPr>
        <w:t>(</w:t>
      </w:r>
      <w:r>
        <w:rPr>
          <w:lang w:val="lt-LT"/>
        </w:rPr>
        <w:t xml:space="preserve">Komisijos reglamento (EB) Nr. </w:t>
      </w:r>
      <w:r w:rsidRPr="00E24ABC">
        <w:rPr>
          <w:lang w:val="lt-LT"/>
        </w:rPr>
        <w:t>874/2004</w:t>
      </w:r>
      <w:r>
        <w:rPr>
          <w:lang w:val="lt-LT"/>
        </w:rPr>
        <w:t xml:space="preserve"> </w:t>
      </w:r>
      <w:r w:rsidRPr="00E24ABC">
        <w:rPr>
          <w:lang w:val="lt-LT"/>
        </w:rPr>
        <w:t xml:space="preserve">21 </w:t>
      </w:r>
      <w:r>
        <w:rPr>
          <w:lang w:val="lt-LT"/>
        </w:rPr>
        <w:t xml:space="preserve">straipsnio </w:t>
      </w:r>
      <w:r w:rsidRPr="002177C1">
        <w:rPr>
          <w:lang w:val="es-CL"/>
        </w:rPr>
        <w:t xml:space="preserve">1 ir </w:t>
      </w:r>
      <w:r w:rsidRPr="00E24ABC">
        <w:rPr>
          <w:lang w:val="lt-LT"/>
        </w:rPr>
        <w:t>3</w:t>
      </w:r>
      <w:r>
        <w:rPr>
          <w:lang w:val="lt-LT"/>
        </w:rPr>
        <w:t xml:space="preserve"> dalys</w:t>
      </w:r>
      <w:r w:rsidRPr="00E24ABC">
        <w:rPr>
          <w:lang w:val="lt-LT"/>
        </w:rPr>
        <w:t xml:space="preserve">);  </w:t>
      </w:r>
      <w:r>
        <w:rPr>
          <w:lang w:val="lt-LT"/>
        </w:rPr>
        <w:t xml:space="preserve">AGS taisyklių </w:t>
      </w:r>
      <w:r w:rsidRPr="009C60FB">
        <w:rPr>
          <w:lang w:val="lt-LT"/>
        </w:rPr>
        <w:t xml:space="preserve">B(11)(d)(iii) </w:t>
      </w:r>
      <w:r>
        <w:rPr>
          <w:lang w:val="lt-LT"/>
        </w:rPr>
        <w:t>ir</w:t>
      </w:r>
      <w:r w:rsidRPr="009C60FB">
        <w:rPr>
          <w:lang w:val="lt-LT"/>
        </w:rPr>
        <w:t xml:space="preserve"> B(11)(f)</w:t>
      </w:r>
      <w:r>
        <w:rPr>
          <w:lang w:val="lt-LT"/>
        </w:rPr>
        <w:t xml:space="preserve"> punktai</w:t>
      </w:r>
      <w:r w:rsidRPr="00E24ABC">
        <w:rPr>
          <w:lang w:val="lt-LT"/>
        </w:rPr>
        <w:t>)</w:t>
      </w:r>
    </w:p>
    <w:p w14:paraId="1D704F5A" w14:textId="77777777" w:rsidR="000F2073" w:rsidRPr="009C60FB" w:rsidRDefault="000F2073">
      <w:pPr>
        <w:pStyle w:val="Header"/>
        <w:tabs>
          <w:tab w:val="clear" w:pos="4536"/>
          <w:tab w:val="clear" w:pos="9072"/>
        </w:tabs>
        <w:spacing w:line="360" w:lineRule="auto"/>
        <w:ind w:left="567" w:hanging="567"/>
        <w:rPr>
          <w:b/>
          <w:i/>
          <w:lang w:val="lt-LT"/>
        </w:rPr>
      </w:pPr>
    </w:p>
    <w:p w14:paraId="78A0FF44" w14:textId="77777777" w:rsidR="000F2073" w:rsidRDefault="00321348">
      <w:pPr>
        <w:spacing w:line="360" w:lineRule="auto"/>
        <w:rPr>
          <w:i/>
          <w:lang w:val="lt-LT"/>
        </w:rPr>
      </w:pPr>
      <w:r w:rsidRPr="009C60FB">
        <w:rPr>
          <w:i/>
          <w:lang w:val="lt-LT"/>
        </w:rPr>
        <w:tab/>
        <w:t>[</w:t>
      </w:r>
      <w:r>
        <w:rPr>
          <w:i/>
          <w:lang w:val="lt-LT"/>
        </w:rPr>
        <w:t>Šioje dalyje gali būti pateikiami, pavyzdžiui:]</w:t>
      </w:r>
    </w:p>
    <w:p w14:paraId="536DD028" w14:textId="77777777" w:rsidR="00321348" w:rsidRPr="009C60FB" w:rsidRDefault="00321348">
      <w:pPr>
        <w:spacing w:line="360" w:lineRule="auto"/>
        <w:rPr>
          <w:i/>
          <w:lang w:val="lt-LT"/>
        </w:rPr>
      </w:pPr>
    </w:p>
    <w:p w14:paraId="36D7837F" w14:textId="77777777" w:rsidR="00321348" w:rsidRDefault="000F2073" w:rsidP="00321348">
      <w:pPr>
        <w:pStyle w:val="Header"/>
        <w:numPr>
          <w:ilvl w:val="0"/>
          <w:numId w:val="3"/>
        </w:numPr>
        <w:tabs>
          <w:tab w:val="clear" w:pos="720"/>
          <w:tab w:val="clear" w:pos="4536"/>
          <w:tab w:val="clear" w:pos="9072"/>
          <w:tab w:val="num" w:pos="930"/>
        </w:tabs>
        <w:spacing w:line="360" w:lineRule="auto"/>
        <w:ind w:left="930"/>
        <w:rPr>
          <w:i/>
          <w:lang w:val="lt-LT"/>
        </w:rPr>
      </w:pPr>
      <w:r w:rsidRPr="009C60FB">
        <w:rPr>
          <w:i/>
          <w:lang w:val="lt-LT"/>
        </w:rPr>
        <w:t>[</w:t>
      </w:r>
      <w:r w:rsidR="00321348">
        <w:rPr>
          <w:i/>
          <w:lang w:val="lt-LT"/>
        </w:rPr>
        <w:t xml:space="preserve">Argumentai, paneigiantys Ieškovo argumentus dėl to, kad Atsakovas užregistravo arba naudojasi domeno vardu(-ais) nesąžiningai.] </w:t>
      </w:r>
    </w:p>
    <w:p w14:paraId="04DC675F" w14:textId="77777777" w:rsidR="000F2073" w:rsidRPr="00321348" w:rsidRDefault="00321348" w:rsidP="00321348">
      <w:pPr>
        <w:pStyle w:val="Header"/>
        <w:numPr>
          <w:ilvl w:val="0"/>
          <w:numId w:val="3"/>
        </w:numPr>
        <w:tabs>
          <w:tab w:val="clear" w:pos="720"/>
          <w:tab w:val="clear" w:pos="4536"/>
          <w:tab w:val="clear" w:pos="9072"/>
          <w:tab w:val="num" w:pos="930"/>
        </w:tabs>
        <w:spacing w:line="360" w:lineRule="auto"/>
        <w:ind w:left="930"/>
        <w:rPr>
          <w:i/>
          <w:lang w:val="lt-LT"/>
        </w:rPr>
      </w:pPr>
      <w:r w:rsidRPr="009C60FB">
        <w:rPr>
          <w:i/>
          <w:lang w:val="lt-LT"/>
        </w:rPr>
        <w:t xml:space="preserve"> </w:t>
      </w:r>
      <w:r w:rsidR="000F2073" w:rsidRPr="009C60FB">
        <w:rPr>
          <w:i/>
          <w:lang w:val="lt-LT"/>
        </w:rPr>
        <w:t>[</w:t>
      </w:r>
      <w:r>
        <w:rPr>
          <w:i/>
          <w:lang w:val="lt-LT"/>
        </w:rPr>
        <w:t xml:space="preserve">AGS taisyklių </w:t>
      </w:r>
      <w:r w:rsidRPr="009C60FB">
        <w:rPr>
          <w:i/>
          <w:lang w:val="lt-LT"/>
        </w:rPr>
        <w:t xml:space="preserve">B(11)(f) </w:t>
      </w:r>
      <w:r>
        <w:rPr>
          <w:i/>
          <w:lang w:val="lt-LT"/>
        </w:rPr>
        <w:t xml:space="preserve">punkte įtvirtinti keli aplinkybių, kurias kolegija gali vertinti kaip nesąžiningą elgesį, pavyzdžiai. Su nuoroda į AGS taisyklių </w:t>
      </w:r>
      <w:r w:rsidRPr="009C60FB">
        <w:rPr>
          <w:i/>
          <w:lang w:val="lt-LT"/>
        </w:rPr>
        <w:lastRenderedPageBreak/>
        <w:t xml:space="preserve">B(11)(f) </w:t>
      </w:r>
      <w:r>
        <w:rPr>
          <w:i/>
          <w:lang w:val="lt-LT"/>
        </w:rPr>
        <w:t xml:space="preserve">punktą ir vadovaujantis Ieškinyje nurodytais argumentais, Atsakovas turėtų aptarti ir parodyti, kad: </w:t>
      </w:r>
    </w:p>
    <w:p w14:paraId="16765EE3" w14:textId="77777777" w:rsidR="00321348" w:rsidRPr="00321348" w:rsidRDefault="000F2073" w:rsidP="00321348">
      <w:pPr>
        <w:ind w:left="1134" w:hanging="207"/>
        <w:rPr>
          <w:i/>
          <w:lang w:val="lt-LT"/>
        </w:rPr>
      </w:pPr>
      <w:r w:rsidRPr="009C60FB">
        <w:rPr>
          <w:i/>
          <w:lang w:val="lt-LT"/>
        </w:rPr>
        <w:t>-</w:t>
      </w:r>
      <w:r w:rsidRPr="009C60FB">
        <w:rPr>
          <w:i/>
          <w:lang w:val="lt-LT"/>
        </w:rPr>
        <w:tab/>
      </w:r>
      <w:r w:rsidR="00321348" w:rsidRPr="00321348">
        <w:rPr>
          <w:i/>
          <w:lang w:val="lt-LT"/>
        </w:rPr>
        <w:t xml:space="preserve">domeno vardas </w:t>
      </w:r>
      <w:r w:rsidR="00321348">
        <w:rPr>
          <w:i/>
          <w:lang w:val="lt-LT"/>
        </w:rPr>
        <w:t>ne</w:t>
      </w:r>
      <w:r w:rsidR="00321348" w:rsidRPr="00321348">
        <w:rPr>
          <w:i/>
          <w:lang w:val="lt-LT"/>
        </w:rPr>
        <w:t>buvo užregistruotas ar įsigytas visų pirma siekiant parduoti, išnuomoti ar kitaip perduoti tą domeno vardą pavadinimo, į kurį pagal šalių ir (arba) Bendrijos teisę yra pripažįstama</w:t>
      </w:r>
      <w:r w:rsidR="00B37F1F">
        <w:rPr>
          <w:i/>
          <w:lang w:val="lt-LT"/>
        </w:rPr>
        <w:t xml:space="preserve"> ar nustatyta teisė, savininkui arba viešosios teisės subjektui (valstybės įstaigai);</w:t>
      </w:r>
      <w:r w:rsidR="00321348" w:rsidRPr="00321348">
        <w:rPr>
          <w:i/>
          <w:lang w:val="lt-LT"/>
        </w:rPr>
        <w:t xml:space="preserve"> arba</w:t>
      </w:r>
    </w:p>
    <w:p w14:paraId="5622E6DB" w14:textId="77777777" w:rsidR="00321348" w:rsidRPr="00321348" w:rsidRDefault="00321348" w:rsidP="00321348">
      <w:pPr>
        <w:ind w:left="1134" w:hanging="207"/>
        <w:rPr>
          <w:i/>
          <w:lang w:val="lt-LT"/>
        </w:rPr>
      </w:pPr>
    </w:p>
    <w:p w14:paraId="13FF48D6" w14:textId="77777777" w:rsidR="00321348" w:rsidRPr="00321348" w:rsidRDefault="00B37F1F" w:rsidP="00321348">
      <w:pPr>
        <w:ind w:left="1134" w:hanging="207"/>
        <w:rPr>
          <w:i/>
          <w:lang w:val="lt-LT"/>
        </w:rPr>
      </w:pPr>
      <w:r w:rsidRPr="009C60FB">
        <w:rPr>
          <w:i/>
          <w:lang w:val="lt-LT"/>
        </w:rPr>
        <w:t>-</w:t>
      </w:r>
      <w:r w:rsidRPr="009C60FB">
        <w:rPr>
          <w:i/>
          <w:lang w:val="lt-LT"/>
        </w:rPr>
        <w:tab/>
      </w:r>
      <w:r w:rsidR="00321348" w:rsidRPr="00321348">
        <w:rPr>
          <w:i/>
          <w:lang w:val="lt-LT"/>
        </w:rPr>
        <w:t xml:space="preserve">domeno vardas </w:t>
      </w:r>
      <w:r>
        <w:rPr>
          <w:i/>
          <w:lang w:val="lt-LT"/>
        </w:rPr>
        <w:t>ne</w:t>
      </w:r>
      <w:r w:rsidR="00321348" w:rsidRPr="00321348">
        <w:rPr>
          <w:i/>
          <w:lang w:val="lt-LT"/>
        </w:rPr>
        <w:t>buvo užregistr</w:t>
      </w:r>
      <w:r>
        <w:rPr>
          <w:i/>
          <w:lang w:val="lt-LT"/>
        </w:rPr>
        <w:t xml:space="preserve">uotas siekiant, kad Ieškovas </w:t>
      </w:r>
      <w:r w:rsidR="00321348" w:rsidRPr="00321348">
        <w:rPr>
          <w:i/>
          <w:lang w:val="lt-LT"/>
        </w:rPr>
        <w:t xml:space="preserve">negalėtų parinkti tokį pavadinimą atitinkančio domeno vardo, </w:t>
      </w:r>
      <w:r>
        <w:rPr>
          <w:i/>
          <w:lang w:val="lt-LT"/>
        </w:rPr>
        <w:t>nes</w:t>
      </w:r>
      <w:r w:rsidR="00321348" w:rsidRPr="00321348">
        <w:rPr>
          <w:i/>
          <w:lang w:val="lt-LT"/>
        </w:rPr>
        <w:t>:</w:t>
      </w:r>
    </w:p>
    <w:p w14:paraId="4399F516" w14:textId="77777777" w:rsidR="00321348" w:rsidRPr="00321348" w:rsidRDefault="00321348" w:rsidP="00321348">
      <w:pPr>
        <w:ind w:left="1134" w:hanging="207"/>
        <w:rPr>
          <w:i/>
          <w:lang w:val="lt-LT"/>
        </w:rPr>
      </w:pPr>
    </w:p>
    <w:p w14:paraId="045C2171" w14:textId="77777777" w:rsidR="00321348" w:rsidRPr="00321348" w:rsidRDefault="00321348" w:rsidP="001F330E">
      <w:pPr>
        <w:ind w:left="1418" w:hanging="207"/>
        <w:rPr>
          <w:i/>
          <w:lang w:val="lt-LT"/>
        </w:rPr>
      </w:pPr>
      <w:r w:rsidRPr="00321348">
        <w:rPr>
          <w:i/>
          <w:lang w:val="lt-LT"/>
        </w:rPr>
        <w:t>(i)</w:t>
      </w:r>
      <w:r w:rsidRPr="00321348">
        <w:rPr>
          <w:i/>
          <w:lang w:val="lt-LT"/>
        </w:rPr>
        <w:tab/>
      </w:r>
      <w:r w:rsidR="00B37F1F">
        <w:rPr>
          <w:i/>
          <w:lang w:val="lt-LT"/>
        </w:rPr>
        <w:t>ne</w:t>
      </w:r>
      <w:r w:rsidRPr="00321348">
        <w:rPr>
          <w:i/>
          <w:lang w:val="lt-LT"/>
        </w:rPr>
        <w:t xml:space="preserve">galima įrodyti, kad </w:t>
      </w:r>
      <w:r w:rsidR="00B37F1F">
        <w:rPr>
          <w:i/>
          <w:lang w:val="lt-LT"/>
        </w:rPr>
        <w:t>Atsakovas</w:t>
      </w:r>
      <w:r w:rsidRPr="00321348">
        <w:rPr>
          <w:i/>
          <w:lang w:val="lt-LT"/>
        </w:rPr>
        <w:t xml:space="preserve"> elgiasi būtent taip; arba</w:t>
      </w:r>
    </w:p>
    <w:p w14:paraId="5D7B945C" w14:textId="77777777" w:rsidR="00321348" w:rsidRPr="00321348" w:rsidRDefault="00321348" w:rsidP="001F330E">
      <w:pPr>
        <w:ind w:left="1418" w:hanging="207"/>
        <w:rPr>
          <w:i/>
          <w:lang w:val="lt-LT"/>
        </w:rPr>
      </w:pPr>
    </w:p>
    <w:p w14:paraId="68F782FB" w14:textId="77777777" w:rsidR="00321348" w:rsidRPr="00321348" w:rsidRDefault="00321348" w:rsidP="001F330E">
      <w:pPr>
        <w:ind w:left="1418" w:hanging="207"/>
        <w:rPr>
          <w:i/>
          <w:lang w:val="lt-LT"/>
        </w:rPr>
      </w:pPr>
      <w:r w:rsidRPr="00321348">
        <w:rPr>
          <w:i/>
          <w:lang w:val="lt-LT"/>
        </w:rPr>
        <w:t>(i</w:t>
      </w:r>
      <w:r w:rsidR="00B37F1F">
        <w:rPr>
          <w:i/>
          <w:lang w:val="lt-LT"/>
        </w:rPr>
        <w:t>i)</w:t>
      </w:r>
      <w:r w:rsidR="00B37F1F">
        <w:rPr>
          <w:i/>
          <w:lang w:val="lt-LT"/>
        </w:rPr>
        <w:tab/>
        <w:t xml:space="preserve">domeno vardas tinkamu būdu </w:t>
      </w:r>
      <w:r w:rsidRPr="00321348">
        <w:rPr>
          <w:i/>
          <w:lang w:val="lt-LT"/>
        </w:rPr>
        <w:t>buvo naudojamas ne mažiau kaip dvejus metus po registracijos datos; arba</w:t>
      </w:r>
    </w:p>
    <w:p w14:paraId="7A68D728" w14:textId="77777777" w:rsidR="00321348" w:rsidRPr="00321348" w:rsidRDefault="00321348" w:rsidP="001F330E">
      <w:pPr>
        <w:ind w:left="1418" w:hanging="207"/>
        <w:rPr>
          <w:i/>
          <w:lang w:val="lt-LT"/>
        </w:rPr>
      </w:pPr>
    </w:p>
    <w:p w14:paraId="23132307" w14:textId="77777777" w:rsidR="001F330E" w:rsidRPr="00321348" w:rsidRDefault="00321348" w:rsidP="001F330E">
      <w:pPr>
        <w:ind w:left="1418" w:hanging="207"/>
        <w:rPr>
          <w:i/>
          <w:lang w:val="lt-LT"/>
        </w:rPr>
      </w:pPr>
      <w:r w:rsidRPr="00321348">
        <w:rPr>
          <w:i/>
          <w:lang w:val="lt-LT"/>
        </w:rPr>
        <w:t xml:space="preserve">(iii) </w:t>
      </w:r>
      <w:r w:rsidRPr="00321348">
        <w:rPr>
          <w:i/>
          <w:lang w:val="lt-LT"/>
        </w:rPr>
        <w:tab/>
      </w:r>
      <w:r w:rsidRPr="001F330E">
        <w:rPr>
          <w:i/>
          <w:lang w:val="lt-LT"/>
        </w:rPr>
        <w:t xml:space="preserve">yra toks atvejis, kad pradėjus AGS procesą </w:t>
      </w:r>
      <w:r w:rsidR="001F330E" w:rsidRPr="001F330E">
        <w:rPr>
          <w:i/>
          <w:lang w:val="lt-LT"/>
        </w:rPr>
        <w:t xml:space="preserve">Atsakovas, kuris yra </w:t>
      </w:r>
      <w:r w:rsidRPr="001F330E">
        <w:rPr>
          <w:i/>
          <w:lang w:val="lt-LT"/>
        </w:rPr>
        <w:t xml:space="preserve">domeno vardo, į kurį pagal šalių ir (arba) Bendrijos teisę yra pripažįstama ar nustatyta teisė, savininkas arba valstybės įstaigos domeno vardo savininkas paskelbė apie savo ketinimus naudoti tą domeno vardą tinkamu būdu, </w:t>
      </w:r>
      <w:r w:rsidR="001F330E" w:rsidRPr="001F330E">
        <w:rPr>
          <w:i/>
          <w:lang w:val="lt-LT"/>
        </w:rPr>
        <w:t xml:space="preserve">ir tai </w:t>
      </w:r>
      <w:r w:rsidRPr="001F330E">
        <w:rPr>
          <w:i/>
          <w:lang w:val="lt-LT"/>
        </w:rPr>
        <w:t>padarė per šešis mėnesius nuo AGS proceso pradžios datos;</w:t>
      </w:r>
    </w:p>
    <w:p w14:paraId="30338302" w14:textId="77777777" w:rsidR="00321348" w:rsidRPr="00321348" w:rsidRDefault="00321348" w:rsidP="00321348">
      <w:pPr>
        <w:ind w:left="1134" w:hanging="207"/>
        <w:rPr>
          <w:i/>
          <w:lang w:val="lt-LT"/>
        </w:rPr>
      </w:pPr>
    </w:p>
    <w:p w14:paraId="4335B7CC" w14:textId="77777777" w:rsidR="00321348" w:rsidRPr="00321348" w:rsidRDefault="001F330E" w:rsidP="00321348">
      <w:pPr>
        <w:ind w:left="1134" w:hanging="207"/>
        <w:rPr>
          <w:i/>
          <w:lang w:val="lt-LT"/>
        </w:rPr>
      </w:pPr>
      <w:r w:rsidRPr="009C60FB">
        <w:rPr>
          <w:i/>
          <w:lang w:val="lt-LT"/>
        </w:rPr>
        <w:t>-</w:t>
      </w:r>
      <w:r w:rsidRPr="009C60FB">
        <w:rPr>
          <w:i/>
          <w:lang w:val="lt-LT"/>
        </w:rPr>
        <w:tab/>
      </w:r>
      <w:r>
        <w:rPr>
          <w:i/>
          <w:lang w:val="lt-LT"/>
        </w:rPr>
        <w:t>Ieškovas ir Atsakovas nėra konkurentai ir/arba domeno vardas(-i)</w:t>
      </w:r>
      <w:r w:rsidR="00321348" w:rsidRPr="00321348">
        <w:rPr>
          <w:i/>
          <w:lang w:val="lt-LT"/>
        </w:rPr>
        <w:t xml:space="preserve"> </w:t>
      </w:r>
      <w:r>
        <w:rPr>
          <w:i/>
          <w:lang w:val="lt-LT"/>
        </w:rPr>
        <w:t>ne</w:t>
      </w:r>
      <w:r w:rsidR="00321348" w:rsidRPr="00321348">
        <w:rPr>
          <w:i/>
          <w:lang w:val="lt-LT"/>
        </w:rPr>
        <w:t>buvo užregistruotas</w:t>
      </w:r>
      <w:r>
        <w:rPr>
          <w:i/>
          <w:lang w:val="lt-LT"/>
        </w:rPr>
        <w:t>(-i)</w:t>
      </w:r>
      <w:r w:rsidR="00321348" w:rsidRPr="00321348">
        <w:rPr>
          <w:i/>
          <w:lang w:val="lt-LT"/>
        </w:rPr>
        <w:t xml:space="preserve"> visų pirma siekiant sužlugdyti profesinę </w:t>
      </w:r>
      <w:r>
        <w:rPr>
          <w:i/>
          <w:lang w:val="lt-LT"/>
        </w:rPr>
        <w:t>Ieškovo</w:t>
      </w:r>
      <w:r w:rsidR="00321348" w:rsidRPr="00321348">
        <w:rPr>
          <w:i/>
          <w:lang w:val="lt-LT"/>
        </w:rPr>
        <w:t xml:space="preserve"> veiklą; arba</w:t>
      </w:r>
    </w:p>
    <w:p w14:paraId="7ED8DF4D" w14:textId="77777777" w:rsidR="00321348" w:rsidRPr="00321348" w:rsidRDefault="00321348" w:rsidP="00321348">
      <w:pPr>
        <w:ind w:left="1134" w:hanging="207"/>
        <w:rPr>
          <w:i/>
          <w:lang w:val="lt-LT"/>
        </w:rPr>
      </w:pPr>
    </w:p>
    <w:p w14:paraId="60FB9724" w14:textId="77777777" w:rsidR="00321348" w:rsidRPr="00321348" w:rsidRDefault="001F330E" w:rsidP="00321348">
      <w:pPr>
        <w:ind w:left="1134" w:hanging="207"/>
        <w:rPr>
          <w:i/>
          <w:lang w:val="lt-LT"/>
        </w:rPr>
      </w:pPr>
      <w:r w:rsidRPr="009C60FB">
        <w:rPr>
          <w:i/>
          <w:lang w:val="lt-LT"/>
        </w:rPr>
        <w:t>-</w:t>
      </w:r>
      <w:r w:rsidRPr="009C60FB">
        <w:rPr>
          <w:i/>
          <w:lang w:val="lt-LT"/>
        </w:rPr>
        <w:tab/>
      </w:r>
      <w:r w:rsidR="00321348" w:rsidRPr="00321348">
        <w:rPr>
          <w:i/>
          <w:lang w:val="lt-LT"/>
        </w:rPr>
        <w:t xml:space="preserve">domeno vardas </w:t>
      </w:r>
      <w:r>
        <w:rPr>
          <w:i/>
          <w:lang w:val="lt-LT"/>
        </w:rPr>
        <w:t>ne</w:t>
      </w:r>
      <w:r w:rsidR="00321348" w:rsidRPr="00321348">
        <w:rPr>
          <w:i/>
          <w:lang w:val="lt-LT"/>
        </w:rPr>
        <w:t xml:space="preserve">buvo sąmoningai naudojamas interneto vartotojams pritraukti siekiant komercinės naudos </w:t>
      </w:r>
      <w:r>
        <w:rPr>
          <w:i/>
          <w:lang w:val="lt-LT"/>
        </w:rPr>
        <w:t>Atsakovo svetainei</w:t>
      </w:r>
      <w:r w:rsidR="00321348" w:rsidRPr="00321348">
        <w:rPr>
          <w:i/>
          <w:lang w:val="lt-LT"/>
        </w:rPr>
        <w:t xml:space="preserve"> ar kitai interneto svetainei, sukūrus painiavos su </w:t>
      </w:r>
      <w:r>
        <w:rPr>
          <w:i/>
          <w:lang w:val="lt-LT"/>
        </w:rPr>
        <w:t xml:space="preserve">Ieškovo vardu </w:t>
      </w:r>
      <w:r w:rsidR="00321348" w:rsidRPr="00321348">
        <w:rPr>
          <w:i/>
          <w:lang w:val="lt-LT"/>
        </w:rPr>
        <w:t>pavadinimu, kai tokios painiavos galimybė iškyla dėl domeno vardo savininko tinklalapio ar svetainės arba jo tinklalapyje ar svetainėje siūlomo produkto ar paslaugos šaltinio, finansavimo, ryšių ar paramos; arba</w:t>
      </w:r>
    </w:p>
    <w:p w14:paraId="2EE217D2" w14:textId="77777777" w:rsidR="00321348" w:rsidRPr="00321348" w:rsidRDefault="00321348" w:rsidP="00321348">
      <w:pPr>
        <w:ind w:left="1134" w:hanging="207"/>
        <w:rPr>
          <w:i/>
          <w:lang w:val="lt-LT"/>
        </w:rPr>
      </w:pPr>
    </w:p>
    <w:p w14:paraId="32B8A1AA" w14:textId="77777777" w:rsidR="00321348" w:rsidRPr="00321348" w:rsidRDefault="00716851" w:rsidP="00321348">
      <w:pPr>
        <w:ind w:left="1134" w:hanging="207"/>
        <w:rPr>
          <w:i/>
          <w:lang w:val="lt-LT"/>
        </w:rPr>
      </w:pPr>
      <w:r w:rsidRPr="009C60FB">
        <w:rPr>
          <w:i/>
          <w:lang w:val="lt-LT"/>
        </w:rPr>
        <w:t>-</w:t>
      </w:r>
      <w:r w:rsidRPr="009C60FB">
        <w:rPr>
          <w:i/>
          <w:lang w:val="lt-LT"/>
        </w:rPr>
        <w:tab/>
      </w:r>
      <w:r w:rsidR="00321348" w:rsidRPr="00321348">
        <w:rPr>
          <w:i/>
          <w:lang w:val="lt-LT"/>
        </w:rPr>
        <w:t xml:space="preserve">domeno vardas </w:t>
      </w:r>
      <w:r>
        <w:rPr>
          <w:i/>
          <w:lang w:val="lt-LT"/>
        </w:rPr>
        <w:t>nėra</w:t>
      </w:r>
      <w:r w:rsidR="009A0CD6">
        <w:rPr>
          <w:i/>
          <w:lang w:val="lt-LT"/>
        </w:rPr>
        <w:t xml:space="preserve"> asmens vardas arba, jeigu jis yra asmens vardas,</w:t>
      </w:r>
      <w:r w:rsidR="00321348" w:rsidRPr="00321348">
        <w:rPr>
          <w:i/>
          <w:lang w:val="lt-LT"/>
        </w:rPr>
        <w:t xml:space="preserve"> </w:t>
      </w:r>
      <w:r w:rsidR="009A0CD6">
        <w:rPr>
          <w:i/>
          <w:lang w:val="lt-LT"/>
        </w:rPr>
        <w:t xml:space="preserve">Atsakovą ir užregistruoto domeno vardą </w:t>
      </w:r>
      <w:r w:rsidR="00321348" w:rsidRPr="00321348">
        <w:rPr>
          <w:i/>
          <w:lang w:val="lt-LT"/>
        </w:rPr>
        <w:t xml:space="preserve">sieja </w:t>
      </w:r>
      <w:r w:rsidR="009A0CD6">
        <w:rPr>
          <w:i/>
          <w:lang w:val="lt-LT"/>
        </w:rPr>
        <w:t>įrodomi ryšiai.</w:t>
      </w:r>
    </w:p>
    <w:p w14:paraId="701ED072" w14:textId="77777777" w:rsidR="000F2073" w:rsidRPr="009C60FB" w:rsidRDefault="000F2073" w:rsidP="001F330E">
      <w:pPr>
        <w:rPr>
          <w:i/>
          <w:lang w:val="lt-LT"/>
        </w:rPr>
      </w:pPr>
    </w:p>
    <w:p w14:paraId="692F8F83" w14:textId="77777777" w:rsidR="000F2073" w:rsidRPr="009C60FB" w:rsidRDefault="009A0CD6" w:rsidP="009A0CD6">
      <w:pPr>
        <w:pStyle w:val="Header"/>
        <w:tabs>
          <w:tab w:val="clear" w:pos="4536"/>
          <w:tab w:val="clear" w:pos="9072"/>
          <w:tab w:val="num" w:pos="930"/>
        </w:tabs>
        <w:spacing w:line="360" w:lineRule="auto"/>
        <w:rPr>
          <w:lang w:val="lt-LT"/>
        </w:rPr>
      </w:pPr>
      <w:r>
        <w:rPr>
          <w:i/>
          <w:lang w:val="lt-LT"/>
        </w:rPr>
        <w:t>Jeigu taikytina ir toks argumentas gali būti pagrįstas įrodymais, vadovaujantis AGS taisyklėmis, Atsakovas gali prašyti Kolegijos priimti sprendimą, kad Ieškinys buvo inicijuotas nesąžiningai ir sudaro piktnaudžiavimo administraciniu procesu atvejį. (AGS taisyklių</w:t>
      </w:r>
      <w:r w:rsidR="000F2073" w:rsidRPr="009C60FB">
        <w:rPr>
          <w:lang w:val="lt-LT"/>
        </w:rPr>
        <w:t xml:space="preserve"> </w:t>
      </w:r>
      <w:r w:rsidR="003F7DD3" w:rsidRPr="009C60FB">
        <w:rPr>
          <w:lang w:val="lt-LT"/>
        </w:rPr>
        <w:t>B(12)</w:t>
      </w:r>
      <w:r w:rsidR="000F2073" w:rsidRPr="009C60FB">
        <w:rPr>
          <w:lang w:val="lt-LT"/>
        </w:rPr>
        <w:t>(</w:t>
      </w:r>
      <w:r w:rsidR="003F7DD3" w:rsidRPr="009C60FB">
        <w:rPr>
          <w:lang w:val="lt-LT"/>
        </w:rPr>
        <w:t>h</w:t>
      </w:r>
      <w:r>
        <w:rPr>
          <w:lang w:val="lt-LT"/>
        </w:rPr>
        <w:t>)) punktas.]</w:t>
      </w:r>
    </w:p>
    <w:p w14:paraId="60A17638" w14:textId="77777777" w:rsidR="006B6C24" w:rsidRPr="009C60FB" w:rsidRDefault="006B6C24" w:rsidP="00B80AD7">
      <w:pPr>
        <w:pStyle w:val="BodyTextIndent2"/>
        <w:spacing w:line="240" w:lineRule="auto"/>
        <w:ind w:left="567" w:hanging="567"/>
        <w:rPr>
          <w:lang w:val="lt-LT"/>
        </w:rPr>
      </w:pPr>
    </w:p>
    <w:p w14:paraId="2D41362F" w14:textId="77777777" w:rsidR="00B80AD7" w:rsidRPr="009C60FB" w:rsidRDefault="00B80AD7" w:rsidP="00B80AD7">
      <w:pPr>
        <w:pStyle w:val="BodyTextIndent2"/>
        <w:spacing w:line="240" w:lineRule="auto"/>
        <w:ind w:left="567" w:hanging="567"/>
        <w:rPr>
          <w:lang w:val="lt-LT"/>
        </w:rPr>
      </w:pPr>
    </w:p>
    <w:p w14:paraId="39C87BDF" w14:textId="77777777" w:rsidR="006B6C24" w:rsidRPr="009C60FB" w:rsidRDefault="006B6C24" w:rsidP="006B6C24">
      <w:pPr>
        <w:pStyle w:val="Heading4"/>
        <w:rPr>
          <w:lang w:val="lt-LT"/>
        </w:rPr>
      </w:pPr>
      <w:r w:rsidRPr="009C60FB">
        <w:rPr>
          <w:u w:val="none"/>
          <w:lang w:val="lt-LT"/>
        </w:rPr>
        <w:t xml:space="preserve">IV. </w:t>
      </w:r>
      <w:r w:rsidR="00E35F6D" w:rsidRPr="009C60FB">
        <w:rPr>
          <w:u w:val="none"/>
          <w:lang w:val="lt-LT"/>
        </w:rPr>
        <w:t xml:space="preserve"> </w:t>
      </w:r>
      <w:r w:rsidR="009A0CD6" w:rsidRPr="009A0CD6">
        <w:rPr>
          <w:lang w:val="lt-LT"/>
        </w:rPr>
        <w:t>Sutikimas su Ieškovo prašymu (neprivaloma</w:t>
      </w:r>
      <w:r w:rsidR="003C28DB">
        <w:rPr>
          <w:lang w:val="lt-LT"/>
        </w:rPr>
        <w:t xml:space="preserve"> dalis</w:t>
      </w:r>
      <w:r w:rsidR="009A0CD6" w:rsidRPr="009A0CD6">
        <w:rPr>
          <w:lang w:val="lt-LT"/>
        </w:rPr>
        <w:t>)</w:t>
      </w:r>
    </w:p>
    <w:p w14:paraId="5B44E8D6" w14:textId="77777777" w:rsidR="003D72B1" w:rsidRPr="009C60FB" w:rsidRDefault="003D72B1" w:rsidP="000E4B21">
      <w:pPr>
        <w:rPr>
          <w:i/>
          <w:lang w:val="lt-LT"/>
        </w:rPr>
      </w:pPr>
    </w:p>
    <w:p w14:paraId="7DA536E0" w14:textId="77777777" w:rsidR="00CF4366" w:rsidRPr="009C60FB" w:rsidRDefault="00CF4366" w:rsidP="00CF4366">
      <w:pPr>
        <w:spacing w:line="360" w:lineRule="auto"/>
        <w:rPr>
          <w:i/>
          <w:iCs/>
          <w:lang w:val="lt-LT"/>
        </w:rPr>
      </w:pPr>
      <w:r w:rsidRPr="009C60FB">
        <w:rPr>
          <w:i/>
          <w:iCs/>
          <w:lang w:val="lt-LT"/>
        </w:rPr>
        <w:t>[</w:t>
      </w:r>
      <w:r w:rsidR="009A0CD6">
        <w:rPr>
          <w:i/>
          <w:iCs/>
          <w:lang w:val="lt-LT"/>
        </w:rPr>
        <w:t xml:space="preserve">Atsakovas turi teisę (remdamasis tarp šalių sudaryta </w:t>
      </w:r>
      <w:r w:rsidR="009A0CD6" w:rsidRPr="009A0CD6">
        <w:rPr>
          <w:i/>
          <w:iCs/>
          <w:lang w:val="lt-LT"/>
        </w:rPr>
        <w:t xml:space="preserve">sutartimi arba savo iniciatyva), savo Atsiliepime pridėti toliau nurodomą </w:t>
      </w:r>
      <w:r w:rsidR="009A0CD6" w:rsidRPr="009A0CD6">
        <w:rPr>
          <w:i/>
          <w:lang w:val="lt-LT"/>
        </w:rPr>
        <w:t xml:space="preserve">[6.] paragrafą. </w:t>
      </w:r>
      <w:r w:rsidR="009A0CD6" w:rsidRPr="009A0CD6">
        <w:rPr>
          <w:i/>
          <w:iCs/>
          <w:lang w:val="lt-LT"/>
        </w:rPr>
        <w:t>Jeigu</w:t>
      </w:r>
      <w:r w:rsidR="009A0CD6">
        <w:rPr>
          <w:i/>
          <w:iCs/>
          <w:lang w:val="lt-LT"/>
        </w:rPr>
        <w:t xml:space="preserve"> šis paragrafas pridedamas, juo Ieškovas, PINO Centras, Registratorius(-iai), Registras ir Kolegija (jei paskirta) informuojami, kad Atsakovas sutinka su Ieškovo prašoma taikyti priemone.] </w:t>
      </w:r>
    </w:p>
    <w:p w14:paraId="4637271C" w14:textId="77777777" w:rsidR="00CF4366" w:rsidRPr="009C60FB" w:rsidRDefault="00CF4366" w:rsidP="00CF4366">
      <w:pPr>
        <w:spacing w:line="360" w:lineRule="auto"/>
        <w:rPr>
          <w:lang w:val="lt-LT"/>
        </w:rPr>
      </w:pPr>
    </w:p>
    <w:p w14:paraId="4CE44133" w14:textId="77777777" w:rsidR="00CF4366" w:rsidRPr="009C60FB" w:rsidRDefault="00CF4366" w:rsidP="00CF4366">
      <w:pPr>
        <w:spacing w:line="360" w:lineRule="auto"/>
        <w:rPr>
          <w:lang w:val="lt-LT"/>
        </w:rPr>
      </w:pPr>
      <w:r w:rsidRPr="009C60FB">
        <w:rPr>
          <w:lang w:val="lt-LT"/>
        </w:rPr>
        <w:t>[6.] [</w:t>
      </w:r>
      <w:r w:rsidR="009A0CD6">
        <w:rPr>
          <w:lang w:val="lt-LT"/>
        </w:rPr>
        <w:t>Atsakovas neprieštarauja Ieškovo prašomai taikyti priemonei ir sutinka [</w:t>
      </w:r>
      <w:r w:rsidR="009A0CD6" w:rsidRPr="009A0CD6">
        <w:rPr>
          <w:lang w:val="lt-LT"/>
        </w:rPr>
        <w:t>pe</w:t>
      </w:r>
      <w:r w:rsidR="00CD339C">
        <w:rPr>
          <w:lang w:val="lt-LT"/>
        </w:rPr>
        <w:t>rduoti ginčijamą(-us) domeno</w:t>
      </w:r>
      <w:r w:rsidR="009A0CD6" w:rsidRPr="009A0CD6">
        <w:rPr>
          <w:lang w:val="lt-LT"/>
        </w:rPr>
        <w:t xml:space="preserve"> vardą(-us)</w:t>
      </w:r>
      <w:r w:rsidR="009A0CD6">
        <w:rPr>
          <w:lang w:val="lt-LT"/>
        </w:rPr>
        <w:t xml:space="preserve"> Ieškovui] / [panaikinti</w:t>
      </w:r>
      <w:r w:rsidR="00CD339C">
        <w:rPr>
          <w:lang w:val="lt-LT"/>
        </w:rPr>
        <w:t xml:space="preserve"> ginčijamą(-us) domeno</w:t>
      </w:r>
      <w:r w:rsidR="009A0CD6" w:rsidRPr="009A0CD6">
        <w:rPr>
          <w:lang w:val="lt-LT"/>
        </w:rPr>
        <w:t xml:space="preserve"> vardą(-us)</w:t>
      </w:r>
      <w:r w:rsidR="009A0CD6">
        <w:rPr>
          <w:lang w:val="lt-LT"/>
        </w:rPr>
        <w:t xml:space="preserve">.] </w:t>
      </w:r>
    </w:p>
    <w:p w14:paraId="6BA62E2C" w14:textId="77777777" w:rsidR="00E05550" w:rsidRPr="009C60FB" w:rsidRDefault="00E05550" w:rsidP="00B80AD7">
      <w:pPr>
        <w:spacing w:line="360" w:lineRule="auto"/>
        <w:rPr>
          <w:lang w:val="lt-LT"/>
        </w:rPr>
      </w:pPr>
    </w:p>
    <w:p w14:paraId="6146365C" w14:textId="77777777" w:rsidR="000F2073" w:rsidRPr="009C60FB" w:rsidRDefault="000F2073" w:rsidP="00B80AD7">
      <w:pPr>
        <w:pStyle w:val="Header"/>
        <w:keepNext/>
        <w:keepLines/>
        <w:tabs>
          <w:tab w:val="clear" w:pos="4536"/>
          <w:tab w:val="clear" w:pos="9072"/>
        </w:tabs>
        <w:jc w:val="center"/>
        <w:rPr>
          <w:b/>
          <w:u w:val="single"/>
          <w:lang w:val="lt-LT"/>
        </w:rPr>
      </w:pPr>
      <w:r w:rsidRPr="009C60FB">
        <w:rPr>
          <w:b/>
          <w:lang w:val="lt-LT"/>
        </w:rPr>
        <w:t xml:space="preserve">V.  </w:t>
      </w:r>
      <w:r w:rsidR="006C345F">
        <w:rPr>
          <w:b/>
          <w:u w:val="single"/>
          <w:lang w:val="lt-LT"/>
        </w:rPr>
        <w:t>Kolegija</w:t>
      </w:r>
    </w:p>
    <w:p w14:paraId="5DA0424F" w14:textId="77777777" w:rsidR="000F2073" w:rsidRPr="009C60FB" w:rsidRDefault="000F2073" w:rsidP="00B80AD7">
      <w:pPr>
        <w:pStyle w:val="Header"/>
        <w:keepNext/>
        <w:keepLines/>
        <w:tabs>
          <w:tab w:val="clear" w:pos="4536"/>
          <w:tab w:val="clear" w:pos="9072"/>
        </w:tabs>
        <w:jc w:val="center"/>
        <w:rPr>
          <w:lang w:val="lt-LT"/>
        </w:rPr>
      </w:pPr>
      <w:r w:rsidRPr="009C60FB">
        <w:rPr>
          <w:lang w:val="lt-LT"/>
        </w:rPr>
        <w:t>(</w:t>
      </w:r>
      <w:r w:rsidR="006C345F">
        <w:rPr>
          <w:lang w:val="lt-LT"/>
        </w:rPr>
        <w:t>AGS taisyklių</w:t>
      </w:r>
      <w:r w:rsidRPr="009C60FB">
        <w:rPr>
          <w:lang w:val="lt-LT"/>
        </w:rPr>
        <w:t xml:space="preserve"> </w:t>
      </w:r>
      <w:r w:rsidR="00362300" w:rsidRPr="009C60FB">
        <w:rPr>
          <w:lang w:val="lt-LT"/>
        </w:rPr>
        <w:t>B(3)(b)(3)</w:t>
      </w:r>
      <w:r w:rsidRPr="009C60FB">
        <w:rPr>
          <w:lang w:val="lt-LT"/>
        </w:rPr>
        <w:t xml:space="preserve"> </w:t>
      </w:r>
      <w:r w:rsidR="006C345F">
        <w:rPr>
          <w:lang w:val="lt-LT"/>
        </w:rPr>
        <w:t>ir</w:t>
      </w:r>
      <w:r w:rsidRPr="009C60FB">
        <w:rPr>
          <w:lang w:val="lt-LT"/>
        </w:rPr>
        <w:t xml:space="preserve"> </w:t>
      </w:r>
      <w:r w:rsidR="00A3295D" w:rsidRPr="009C60FB">
        <w:rPr>
          <w:lang w:val="lt-LT"/>
        </w:rPr>
        <w:t>B</w:t>
      </w:r>
      <w:r w:rsidRPr="009C60FB">
        <w:rPr>
          <w:lang w:val="lt-LT"/>
        </w:rPr>
        <w:t>(</w:t>
      </w:r>
      <w:r w:rsidR="00362300" w:rsidRPr="009C60FB">
        <w:rPr>
          <w:lang w:val="lt-LT"/>
        </w:rPr>
        <w:t>4</w:t>
      </w:r>
      <w:r w:rsidRPr="009C60FB">
        <w:rPr>
          <w:lang w:val="lt-LT"/>
        </w:rPr>
        <w:t>)</w:t>
      </w:r>
      <w:r w:rsidR="006C345F">
        <w:rPr>
          <w:lang w:val="lt-LT"/>
        </w:rPr>
        <w:t xml:space="preserve"> punktai; Papildomų taisyklių</w:t>
      </w:r>
      <w:r w:rsidRPr="009C60FB">
        <w:rPr>
          <w:lang w:val="lt-LT"/>
        </w:rPr>
        <w:t xml:space="preserve"> </w:t>
      </w:r>
      <w:r w:rsidR="00362300" w:rsidRPr="009C60FB">
        <w:rPr>
          <w:lang w:val="lt-LT"/>
        </w:rPr>
        <w:t>8</w:t>
      </w:r>
      <w:r w:rsidR="006C345F">
        <w:rPr>
          <w:lang w:val="lt-LT"/>
        </w:rPr>
        <w:t xml:space="preserve"> punktas</w:t>
      </w:r>
      <w:r w:rsidRPr="009C60FB">
        <w:rPr>
          <w:lang w:val="lt-LT"/>
        </w:rPr>
        <w:t>)</w:t>
      </w:r>
    </w:p>
    <w:p w14:paraId="681CB733" w14:textId="77777777" w:rsidR="000F2073" w:rsidRPr="009C60FB" w:rsidRDefault="000F2073" w:rsidP="00B80AD7">
      <w:pPr>
        <w:pStyle w:val="Header"/>
        <w:keepNext/>
        <w:keepLines/>
        <w:tabs>
          <w:tab w:val="clear" w:pos="4536"/>
          <w:tab w:val="clear" w:pos="9072"/>
        </w:tabs>
        <w:spacing w:line="360" w:lineRule="auto"/>
        <w:rPr>
          <w:lang w:val="lt-LT"/>
        </w:rPr>
      </w:pPr>
    </w:p>
    <w:p w14:paraId="30AD0BF3" w14:textId="77777777" w:rsidR="003C28DB" w:rsidRDefault="000F2073">
      <w:pPr>
        <w:spacing w:line="360" w:lineRule="auto"/>
        <w:ind w:left="567" w:hanging="567"/>
        <w:rPr>
          <w:i/>
          <w:lang w:val="lt-LT"/>
        </w:rPr>
      </w:pPr>
      <w:r w:rsidRPr="009C60FB">
        <w:rPr>
          <w:lang w:val="lt-LT"/>
        </w:rPr>
        <w:t>[</w:t>
      </w:r>
      <w:r w:rsidR="006B6C24" w:rsidRPr="009C60FB">
        <w:rPr>
          <w:lang w:val="lt-LT"/>
        </w:rPr>
        <w:t>7</w:t>
      </w:r>
      <w:r w:rsidRPr="009C60FB">
        <w:rPr>
          <w:lang w:val="lt-LT"/>
        </w:rPr>
        <w:t>.]</w:t>
      </w:r>
      <w:r w:rsidRPr="009C60FB">
        <w:rPr>
          <w:lang w:val="lt-LT"/>
        </w:rPr>
        <w:tab/>
      </w:r>
      <w:r w:rsidR="003C28DB">
        <w:rPr>
          <w:lang w:val="lt-LT"/>
        </w:rPr>
        <w:t xml:space="preserve">Atsakovas pasirenka ginčo nagrinėjimui </w:t>
      </w:r>
      <w:r w:rsidRPr="009C60FB">
        <w:rPr>
          <w:i/>
          <w:lang w:val="lt-LT"/>
        </w:rPr>
        <w:t>[</w:t>
      </w:r>
      <w:r w:rsidR="003C28DB">
        <w:rPr>
          <w:i/>
          <w:lang w:val="lt-LT"/>
        </w:rPr>
        <w:t>nurodykite „vienanarę Kolegiją“, jei Ieškovas Ieškinyje nurodė vienanarę Kolegiją ir Atsakovas sutinka su šiuo Ieškovo prašymu. Jeigu Atsakovas nesutinka su šiuo Ieškovo prašymu ir pageidauja, kad ginčą nagrinėtų trijų asmenų Kolegija, nurodykite „trijų asmenų Kolegiją“. Pastaruoju atveju Atsakovas turi sumokėti pusę Centro nustatyto trijų narių Kolegijos administracinio mokesčio, kaip nurodyta Papildomų taisyklių D priede. Jeigu Ieškovas Ieškinyje nurodė trijų narių Kolegiją ginčo nagrinėjimui, Atsakovas neturi teisės prašyti vienanarės Kolegijos].</w:t>
      </w:r>
    </w:p>
    <w:p w14:paraId="79B03CBF" w14:textId="77777777" w:rsidR="000F2073" w:rsidRPr="009C60FB" w:rsidRDefault="000F2073" w:rsidP="003C28DB">
      <w:pPr>
        <w:spacing w:line="360" w:lineRule="auto"/>
        <w:rPr>
          <w:lang w:val="lt-LT"/>
        </w:rPr>
      </w:pPr>
    </w:p>
    <w:p w14:paraId="7917528F" w14:textId="77777777" w:rsidR="000F2073" w:rsidRPr="003C28DB" w:rsidRDefault="000F2073" w:rsidP="003C28DB">
      <w:pPr>
        <w:spacing w:line="360" w:lineRule="auto"/>
        <w:ind w:left="567" w:hanging="567"/>
        <w:rPr>
          <w:i/>
          <w:lang w:val="lt-LT"/>
        </w:rPr>
      </w:pPr>
      <w:r w:rsidRPr="009C60FB">
        <w:rPr>
          <w:i/>
          <w:lang w:val="lt-LT"/>
        </w:rPr>
        <w:tab/>
        <w:t>[</w:t>
      </w:r>
      <w:r w:rsidR="003C28DB">
        <w:rPr>
          <w:i/>
          <w:lang w:val="lt-LT"/>
        </w:rPr>
        <w:t xml:space="preserve">Jeigu Atsakovas nurodo trijų narių Kolegiją, arba jei Ieškovas Ieškinyje nurodė trijų narių Kolegiją, Atsakovas turi pateikti trijų kandidatų vardus ir pavardes, iš kurių Centras išrinks vieną šio ginčo nagrinėjimui, kaip nurodoma AGS taisyklių </w:t>
      </w:r>
      <w:r w:rsidR="003C28DB" w:rsidRPr="009C60FB">
        <w:rPr>
          <w:i/>
          <w:lang w:val="lt-LT"/>
        </w:rPr>
        <w:t>B(4)</w:t>
      </w:r>
      <w:r w:rsidR="003C28DB">
        <w:rPr>
          <w:i/>
          <w:lang w:val="lt-LT"/>
        </w:rPr>
        <w:t xml:space="preserve"> punkte ir Papildomų taisyklių </w:t>
      </w:r>
      <w:r w:rsidR="003C28DB" w:rsidRPr="009C60FB">
        <w:rPr>
          <w:i/>
          <w:lang w:val="lt-LT"/>
        </w:rPr>
        <w:t>8</w:t>
      </w:r>
      <w:r w:rsidR="003C28DB">
        <w:rPr>
          <w:i/>
          <w:lang w:val="lt-LT"/>
        </w:rPr>
        <w:t xml:space="preserve"> punkte. Šie trys kandidatai gali būti išrenkami iš Centro </w:t>
      </w:r>
      <w:r w:rsidR="006C345F">
        <w:rPr>
          <w:i/>
          <w:lang w:val="lt-LT"/>
        </w:rPr>
        <w:t>skelbiamo</w:t>
      </w:r>
      <w:r w:rsidR="003C28DB">
        <w:rPr>
          <w:i/>
          <w:lang w:val="lt-LT"/>
        </w:rPr>
        <w:t xml:space="preserve"> sąrašo, pasiekiamo adresu </w:t>
      </w:r>
      <w:r w:rsidRPr="009C60FB">
        <w:rPr>
          <w:i/>
          <w:lang w:val="lt-LT"/>
        </w:rPr>
        <w:t>http://wipo.int/</w:t>
      </w:r>
      <w:r w:rsidR="001B7BB4" w:rsidRPr="009C60FB">
        <w:rPr>
          <w:i/>
          <w:lang w:val="lt-LT"/>
        </w:rPr>
        <w:t>amc/en/</w:t>
      </w:r>
      <w:r w:rsidRPr="009C60FB">
        <w:rPr>
          <w:i/>
          <w:lang w:val="lt-LT"/>
        </w:rPr>
        <w:t>domains/panel/panelists.html]</w:t>
      </w:r>
    </w:p>
    <w:p w14:paraId="0EC73CCD" w14:textId="77777777" w:rsidR="000F2073" w:rsidRPr="009C60FB" w:rsidRDefault="000F2073">
      <w:pPr>
        <w:rPr>
          <w:lang w:val="lt-LT"/>
        </w:rPr>
      </w:pPr>
    </w:p>
    <w:p w14:paraId="0C7439E6" w14:textId="77777777" w:rsidR="000F2073" w:rsidRPr="009C60FB" w:rsidRDefault="000F2073">
      <w:pPr>
        <w:rPr>
          <w:lang w:val="lt-LT"/>
        </w:rPr>
      </w:pPr>
    </w:p>
    <w:p w14:paraId="61DDF396" w14:textId="77777777" w:rsidR="000F2073" w:rsidRPr="009C60FB" w:rsidRDefault="000F2073">
      <w:pPr>
        <w:pStyle w:val="Header"/>
        <w:tabs>
          <w:tab w:val="clear" w:pos="4536"/>
          <w:tab w:val="clear" w:pos="9072"/>
        </w:tabs>
        <w:jc w:val="center"/>
        <w:rPr>
          <w:lang w:val="lt-LT"/>
        </w:rPr>
      </w:pPr>
      <w:r w:rsidRPr="009C60FB">
        <w:rPr>
          <w:b/>
          <w:lang w:val="lt-LT"/>
        </w:rPr>
        <w:t>V</w:t>
      </w:r>
      <w:r w:rsidR="006B6C24" w:rsidRPr="009C60FB">
        <w:rPr>
          <w:b/>
          <w:lang w:val="lt-LT"/>
        </w:rPr>
        <w:t>I</w:t>
      </w:r>
      <w:r w:rsidRPr="009C60FB">
        <w:rPr>
          <w:b/>
          <w:lang w:val="lt-LT"/>
        </w:rPr>
        <w:t xml:space="preserve">.  </w:t>
      </w:r>
      <w:r w:rsidR="003C28DB" w:rsidRPr="003B30AA">
        <w:rPr>
          <w:b/>
          <w:u w:val="single"/>
          <w:lang w:val="lt-LT"/>
        </w:rPr>
        <w:t>Kiti teisiniai procesai</w:t>
      </w:r>
    </w:p>
    <w:p w14:paraId="1AD6A2D4" w14:textId="77777777" w:rsidR="000F2073" w:rsidRPr="009C60FB" w:rsidRDefault="000F2073">
      <w:pPr>
        <w:pStyle w:val="Header"/>
        <w:tabs>
          <w:tab w:val="clear" w:pos="4536"/>
          <w:tab w:val="clear" w:pos="9072"/>
        </w:tabs>
        <w:jc w:val="center"/>
        <w:rPr>
          <w:lang w:val="lt-LT"/>
        </w:rPr>
      </w:pPr>
      <w:r w:rsidRPr="009C60FB">
        <w:rPr>
          <w:lang w:val="lt-LT"/>
        </w:rPr>
        <w:t>(</w:t>
      </w:r>
      <w:r w:rsidR="003C28DB">
        <w:rPr>
          <w:lang w:val="lt-LT"/>
        </w:rPr>
        <w:t>AGS taisyklių</w:t>
      </w:r>
      <w:r w:rsidRPr="009C60FB">
        <w:rPr>
          <w:lang w:val="lt-LT"/>
        </w:rPr>
        <w:t xml:space="preserve"> </w:t>
      </w:r>
      <w:r w:rsidR="00ED7453" w:rsidRPr="009C60FB">
        <w:rPr>
          <w:lang w:val="lt-LT"/>
        </w:rPr>
        <w:t>B(3)(b)(5)</w:t>
      </w:r>
      <w:r w:rsidR="003C28DB">
        <w:rPr>
          <w:lang w:val="lt-LT"/>
        </w:rPr>
        <w:t xml:space="preserve"> punktas</w:t>
      </w:r>
      <w:r w:rsidRPr="009C60FB">
        <w:rPr>
          <w:lang w:val="lt-LT"/>
        </w:rPr>
        <w:t>)</w:t>
      </w:r>
    </w:p>
    <w:p w14:paraId="3731509E" w14:textId="77777777" w:rsidR="000F2073" w:rsidRPr="009C60FB" w:rsidRDefault="000F2073">
      <w:pPr>
        <w:pStyle w:val="Header"/>
        <w:tabs>
          <w:tab w:val="clear" w:pos="4536"/>
          <w:tab w:val="clear" w:pos="9072"/>
        </w:tabs>
        <w:spacing w:line="360" w:lineRule="auto"/>
        <w:rPr>
          <w:lang w:val="lt-LT"/>
        </w:rPr>
      </w:pPr>
    </w:p>
    <w:p w14:paraId="79EEA0AD" w14:textId="77777777" w:rsidR="003C28DB" w:rsidRPr="009C60FB" w:rsidRDefault="000F2073">
      <w:pPr>
        <w:pStyle w:val="Header"/>
        <w:tabs>
          <w:tab w:val="clear" w:pos="4536"/>
          <w:tab w:val="clear" w:pos="9072"/>
        </w:tabs>
        <w:spacing w:line="360" w:lineRule="auto"/>
        <w:ind w:left="567" w:hanging="567"/>
        <w:rPr>
          <w:lang w:val="lt-LT"/>
        </w:rPr>
      </w:pPr>
      <w:r w:rsidRPr="009C60FB">
        <w:rPr>
          <w:lang w:val="lt-LT"/>
        </w:rPr>
        <w:t>[</w:t>
      </w:r>
      <w:r w:rsidR="006B6C24" w:rsidRPr="009C60FB">
        <w:rPr>
          <w:lang w:val="lt-LT"/>
        </w:rPr>
        <w:t>8.</w:t>
      </w:r>
      <w:r w:rsidRPr="009C60FB">
        <w:rPr>
          <w:lang w:val="lt-LT"/>
        </w:rPr>
        <w:t xml:space="preserve"> ]</w:t>
      </w:r>
      <w:r w:rsidRPr="009C60FB">
        <w:rPr>
          <w:i/>
          <w:lang w:val="lt-LT"/>
        </w:rPr>
        <w:tab/>
      </w:r>
      <w:r w:rsidR="003C28DB">
        <w:rPr>
          <w:i/>
          <w:lang w:val="lt-LT"/>
        </w:rPr>
        <w:t>[Jeigu taikytina, nurodykite kitus pradėtus ar nutrauktus (pabaigtus) teisinius procesus, susijusius su ginčijamu(-ais) domeno vardu(-ais) ir apibendrinkite tokiuose procesuose keltus klausimus (ginčų esmę).]</w:t>
      </w:r>
    </w:p>
    <w:p w14:paraId="52970089" w14:textId="77777777" w:rsidR="000F2073" w:rsidRPr="009C60FB" w:rsidRDefault="000F2073">
      <w:pPr>
        <w:rPr>
          <w:lang w:val="lt-LT"/>
        </w:rPr>
      </w:pPr>
    </w:p>
    <w:p w14:paraId="05FC72FF" w14:textId="77777777" w:rsidR="000F2073" w:rsidRPr="009C60FB" w:rsidRDefault="000F2073">
      <w:pPr>
        <w:rPr>
          <w:lang w:val="lt-LT"/>
        </w:rPr>
      </w:pPr>
    </w:p>
    <w:p w14:paraId="40D45157" w14:textId="77777777" w:rsidR="000F2073" w:rsidRPr="009C60FB" w:rsidRDefault="000F2073">
      <w:pPr>
        <w:pStyle w:val="Heading4"/>
        <w:rPr>
          <w:u w:val="none"/>
          <w:lang w:val="lt-LT"/>
        </w:rPr>
      </w:pPr>
      <w:r w:rsidRPr="009C60FB">
        <w:rPr>
          <w:u w:val="none"/>
          <w:lang w:val="lt-LT"/>
        </w:rPr>
        <w:t>VI</w:t>
      </w:r>
      <w:r w:rsidR="004D684B" w:rsidRPr="009C60FB">
        <w:rPr>
          <w:u w:val="none"/>
          <w:lang w:val="lt-LT"/>
        </w:rPr>
        <w:t>I</w:t>
      </w:r>
      <w:r w:rsidRPr="009C60FB">
        <w:rPr>
          <w:u w:val="none"/>
          <w:lang w:val="lt-LT"/>
        </w:rPr>
        <w:t>.</w:t>
      </w:r>
      <w:r w:rsidRPr="009C60FB">
        <w:rPr>
          <w:b w:val="0"/>
          <w:u w:val="none"/>
          <w:lang w:val="lt-LT"/>
        </w:rPr>
        <w:t xml:space="preserve">  </w:t>
      </w:r>
      <w:r w:rsidR="006C345F">
        <w:rPr>
          <w:lang w:val="lt-LT"/>
        </w:rPr>
        <w:t>Komu</w:t>
      </w:r>
      <w:r w:rsidR="00B526F6">
        <w:rPr>
          <w:lang w:val="lt-LT"/>
        </w:rPr>
        <w:t>nikacija</w:t>
      </w:r>
    </w:p>
    <w:p w14:paraId="2C4152FE" w14:textId="77777777" w:rsidR="000F2073" w:rsidRPr="009C60FB" w:rsidRDefault="000F2073">
      <w:pPr>
        <w:pStyle w:val="Heading4"/>
        <w:rPr>
          <w:b w:val="0"/>
          <w:u w:val="none"/>
          <w:lang w:val="lt-LT"/>
        </w:rPr>
      </w:pPr>
      <w:r w:rsidRPr="009C60FB">
        <w:rPr>
          <w:b w:val="0"/>
          <w:u w:val="none"/>
          <w:lang w:val="lt-LT"/>
        </w:rPr>
        <w:t>(</w:t>
      </w:r>
      <w:r w:rsidR="005968AC">
        <w:rPr>
          <w:b w:val="0"/>
          <w:u w:val="none"/>
          <w:lang w:val="lt-LT"/>
        </w:rPr>
        <w:t>AGS taisyklių</w:t>
      </w:r>
      <w:r w:rsidR="0058010F" w:rsidRPr="009C60FB">
        <w:rPr>
          <w:b w:val="0"/>
          <w:u w:val="none"/>
          <w:lang w:val="lt-LT"/>
        </w:rPr>
        <w:t xml:space="preserve"> </w:t>
      </w:r>
      <w:r w:rsidR="001B7BB4" w:rsidRPr="009C60FB">
        <w:rPr>
          <w:b w:val="0"/>
          <w:u w:val="none"/>
          <w:lang w:val="lt-LT"/>
        </w:rPr>
        <w:t>A</w:t>
      </w:r>
      <w:r w:rsidR="0058010F" w:rsidRPr="009C60FB">
        <w:rPr>
          <w:b w:val="0"/>
          <w:u w:val="none"/>
          <w:lang w:val="lt-LT"/>
        </w:rPr>
        <w:t>(</w:t>
      </w:r>
      <w:r w:rsidR="001B7BB4" w:rsidRPr="009C60FB">
        <w:rPr>
          <w:b w:val="0"/>
          <w:u w:val="none"/>
          <w:lang w:val="lt-LT"/>
        </w:rPr>
        <w:t>2</w:t>
      </w:r>
      <w:r w:rsidR="0058010F" w:rsidRPr="009C60FB">
        <w:rPr>
          <w:b w:val="0"/>
          <w:u w:val="none"/>
          <w:lang w:val="lt-LT"/>
        </w:rPr>
        <w:t>)(</w:t>
      </w:r>
      <w:r w:rsidR="001B7BB4" w:rsidRPr="009C60FB">
        <w:rPr>
          <w:b w:val="0"/>
          <w:u w:val="none"/>
          <w:lang w:val="lt-LT"/>
        </w:rPr>
        <w:t>c</w:t>
      </w:r>
      <w:r w:rsidR="0058010F" w:rsidRPr="009C60FB">
        <w:rPr>
          <w:b w:val="0"/>
          <w:u w:val="none"/>
          <w:lang w:val="lt-LT"/>
        </w:rPr>
        <w:t>)</w:t>
      </w:r>
      <w:r w:rsidR="005968AC">
        <w:rPr>
          <w:b w:val="0"/>
          <w:u w:val="none"/>
          <w:lang w:val="lt-LT"/>
        </w:rPr>
        <w:t xml:space="preserve"> punktas</w:t>
      </w:r>
      <w:r w:rsidRPr="009C60FB">
        <w:rPr>
          <w:b w:val="0"/>
          <w:u w:val="none"/>
          <w:lang w:val="lt-LT"/>
        </w:rPr>
        <w:t>;</w:t>
      </w:r>
      <w:r w:rsidR="003D72B1" w:rsidRPr="009C60FB">
        <w:rPr>
          <w:b w:val="0"/>
          <w:u w:val="none"/>
          <w:lang w:val="lt-LT"/>
        </w:rPr>
        <w:t xml:space="preserve"> </w:t>
      </w:r>
      <w:r w:rsidRPr="009C60FB">
        <w:rPr>
          <w:b w:val="0"/>
          <w:u w:val="none"/>
          <w:lang w:val="lt-LT"/>
        </w:rPr>
        <w:t xml:space="preserve"> </w:t>
      </w:r>
      <w:r w:rsidR="005968AC">
        <w:rPr>
          <w:b w:val="0"/>
          <w:u w:val="none"/>
          <w:lang w:val="lt-LT"/>
        </w:rPr>
        <w:t xml:space="preserve">Papildomų taisyklių 3, </w:t>
      </w:r>
      <w:r w:rsidR="005968AC" w:rsidRPr="002177C1">
        <w:rPr>
          <w:b w:val="0"/>
          <w:u w:val="none"/>
          <w:lang w:val="lt-LT"/>
        </w:rPr>
        <w:t>7</w:t>
      </w:r>
      <w:r w:rsidR="005968AC" w:rsidRPr="00E24ABC">
        <w:rPr>
          <w:b w:val="0"/>
          <w:u w:val="none"/>
          <w:lang w:val="lt-LT"/>
        </w:rPr>
        <w:t>, 12</w:t>
      </w:r>
      <w:r w:rsidR="005968AC">
        <w:rPr>
          <w:b w:val="0"/>
          <w:u w:val="none"/>
          <w:lang w:val="lt-LT"/>
        </w:rPr>
        <w:t xml:space="preserve"> punktai</w:t>
      </w:r>
      <w:r w:rsidRPr="009C60FB">
        <w:rPr>
          <w:b w:val="0"/>
          <w:u w:val="none"/>
          <w:lang w:val="lt-LT"/>
        </w:rPr>
        <w:t>)</w:t>
      </w:r>
    </w:p>
    <w:p w14:paraId="6119B2B0" w14:textId="77777777" w:rsidR="000F2073" w:rsidRPr="009C60FB" w:rsidRDefault="000F2073">
      <w:pPr>
        <w:spacing w:line="360" w:lineRule="auto"/>
        <w:ind w:left="567" w:hanging="567"/>
        <w:rPr>
          <w:lang w:val="lt-LT"/>
        </w:rPr>
      </w:pPr>
    </w:p>
    <w:p w14:paraId="31E8F0AA" w14:textId="77777777" w:rsidR="000F2073" w:rsidRPr="009C60FB" w:rsidRDefault="000F2073" w:rsidP="005968AC">
      <w:pPr>
        <w:spacing w:line="360" w:lineRule="auto"/>
        <w:ind w:left="567" w:hanging="567"/>
        <w:rPr>
          <w:lang w:val="lt-LT"/>
        </w:rPr>
      </w:pPr>
      <w:r w:rsidRPr="009C60FB">
        <w:rPr>
          <w:lang w:val="lt-LT"/>
        </w:rPr>
        <w:t>[</w:t>
      </w:r>
      <w:r w:rsidR="0058010F" w:rsidRPr="009C60FB">
        <w:rPr>
          <w:lang w:val="lt-LT"/>
        </w:rPr>
        <w:t>9</w:t>
      </w:r>
      <w:r w:rsidRPr="009C60FB">
        <w:rPr>
          <w:lang w:val="lt-LT"/>
        </w:rPr>
        <w:t>.]</w:t>
      </w:r>
      <w:r w:rsidRPr="009C60FB">
        <w:rPr>
          <w:lang w:val="lt-LT"/>
        </w:rPr>
        <w:tab/>
      </w:r>
      <w:r w:rsidR="005968AC">
        <w:rPr>
          <w:lang w:val="lt-LT"/>
        </w:rPr>
        <w:t>Šis Atsiliepimas, kartu su priedais, tinkamu formatu yra teikiamas Centrui elektronine forma.</w:t>
      </w:r>
    </w:p>
    <w:p w14:paraId="506584B8" w14:textId="77777777" w:rsidR="000F2073" w:rsidRPr="009C60FB" w:rsidRDefault="000F2073">
      <w:pPr>
        <w:rPr>
          <w:lang w:val="lt-LT"/>
        </w:rPr>
      </w:pPr>
    </w:p>
    <w:p w14:paraId="61A17450" w14:textId="77777777" w:rsidR="005968AC" w:rsidRPr="005968AC" w:rsidRDefault="000F2073" w:rsidP="005968AC">
      <w:pPr>
        <w:pStyle w:val="Heading4"/>
        <w:rPr>
          <w:lang w:val="lt-LT"/>
        </w:rPr>
      </w:pPr>
      <w:r w:rsidRPr="009C60FB">
        <w:rPr>
          <w:u w:val="none"/>
          <w:lang w:val="lt-LT"/>
        </w:rPr>
        <w:lastRenderedPageBreak/>
        <w:t>VII</w:t>
      </w:r>
      <w:r w:rsidR="004D684B" w:rsidRPr="009C60FB">
        <w:rPr>
          <w:u w:val="none"/>
          <w:lang w:val="lt-LT"/>
        </w:rPr>
        <w:t>I</w:t>
      </w:r>
      <w:r w:rsidRPr="009C60FB">
        <w:rPr>
          <w:u w:val="none"/>
          <w:lang w:val="lt-LT"/>
        </w:rPr>
        <w:t xml:space="preserve">.  </w:t>
      </w:r>
      <w:r w:rsidR="00B526F6">
        <w:rPr>
          <w:lang w:val="lt-LT"/>
        </w:rPr>
        <w:t>Mokėjimas</w:t>
      </w:r>
    </w:p>
    <w:p w14:paraId="09F8095E" w14:textId="77777777" w:rsidR="000F2073" w:rsidRPr="009C60FB" w:rsidRDefault="000F2073">
      <w:pPr>
        <w:jc w:val="center"/>
        <w:rPr>
          <w:lang w:val="lt-LT"/>
        </w:rPr>
      </w:pPr>
      <w:r w:rsidRPr="009C60FB">
        <w:rPr>
          <w:lang w:val="lt-LT"/>
        </w:rPr>
        <w:t>(</w:t>
      </w:r>
      <w:r w:rsidR="00B526F6">
        <w:rPr>
          <w:lang w:val="lt-LT"/>
        </w:rPr>
        <w:t>AGS taisyklių</w:t>
      </w:r>
      <w:r w:rsidRPr="009C60FB">
        <w:rPr>
          <w:lang w:val="lt-LT"/>
        </w:rPr>
        <w:t xml:space="preserve"> </w:t>
      </w:r>
      <w:r w:rsidR="0058010F" w:rsidRPr="009C60FB">
        <w:rPr>
          <w:lang w:val="lt-LT"/>
        </w:rPr>
        <w:t>A(6)</w:t>
      </w:r>
      <w:r w:rsidRPr="009C60FB">
        <w:rPr>
          <w:lang w:val="lt-LT"/>
        </w:rPr>
        <w:t>(</w:t>
      </w:r>
      <w:r w:rsidR="0058010F" w:rsidRPr="009C60FB">
        <w:rPr>
          <w:lang w:val="lt-LT"/>
        </w:rPr>
        <w:t>c</w:t>
      </w:r>
      <w:r w:rsidRPr="009C60FB">
        <w:rPr>
          <w:lang w:val="lt-LT"/>
        </w:rPr>
        <w:t>)</w:t>
      </w:r>
      <w:r w:rsidR="0058010F" w:rsidRPr="009C60FB">
        <w:rPr>
          <w:lang w:val="lt-LT"/>
        </w:rPr>
        <w:t xml:space="preserve"> </w:t>
      </w:r>
      <w:r w:rsidR="00B526F6">
        <w:rPr>
          <w:lang w:val="lt-LT"/>
        </w:rPr>
        <w:t>ir</w:t>
      </w:r>
      <w:r w:rsidR="0058010F" w:rsidRPr="009C60FB">
        <w:rPr>
          <w:lang w:val="lt-LT"/>
        </w:rPr>
        <w:t xml:space="preserve"> B(3)(c)</w:t>
      </w:r>
      <w:r w:rsidR="00B526F6">
        <w:rPr>
          <w:lang w:val="lt-LT"/>
        </w:rPr>
        <w:t xml:space="preserve"> punktai</w:t>
      </w:r>
      <w:r w:rsidRPr="009C60FB">
        <w:rPr>
          <w:lang w:val="lt-LT"/>
        </w:rPr>
        <w:t xml:space="preserve">; </w:t>
      </w:r>
      <w:r w:rsidR="00B526F6">
        <w:rPr>
          <w:lang w:val="lt-LT"/>
        </w:rPr>
        <w:t>Papildomų taisyklių</w:t>
      </w:r>
      <w:r w:rsidRPr="009C60FB">
        <w:rPr>
          <w:lang w:val="lt-LT"/>
        </w:rPr>
        <w:t xml:space="preserve"> D</w:t>
      </w:r>
      <w:r w:rsidR="00B526F6">
        <w:rPr>
          <w:lang w:val="lt-LT"/>
        </w:rPr>
        <w:t xml:space="preserve"> priedas</w:t>
      </w:r>
      <w:r w:rsidRPr="009C60FB">
        <w:rPr>
          <w:lang w:val="lt-LT"/>
        </w:rPr>
        <w:t>)</w:t>
      </w:r>
    </w:p>
    <w:p w14:paraId="0B8C08A2" w14:textId="77777777" w:rsidR="000F2073" w:rsidRPr="009C60FB" w:rsidRDefault="000F2073">
      <w:pPr>
        <w:rPr>
          <w:i/>
          <w:lang w:val="lt-LT"/>
        </w:rPr>
      </w:pPr>
    </w:p>
    <w:p w14:paraId="1633EC25" w14:textId="77777777" w:rsidR="000F2073" w:rsidRPr="005573C5" w:rsidRDefault="000F2073" w:rsidP="005573C5">
      <w:pPr>
        <w:spacing w:line="360" w:lineRule="auto"/>
        <w:ind w:left="567" w:hanging="567"/>
        <w:rPr>
          <w:rStyle w:val="Emphasis"/>
          <w:iCs w:val="0"/>
          <w:lang w:val="lt-LT"/>
        </w:rPr>
      </w:pPr>
      <w:r w:rsidRPr="009C60FB">
        <w:rPr>
          <w:lang w:val="lt-LT"/>
        </w:rPr>
        <w:t>[</w:t>
      </w:r>
      <w:r w:rsidR="006B6C24" w:rsidRPr="009C60FB">
        <w:rPr>
          <w:lang w:val="lt-LT"/>
        </w:rPr>
        <w:t>1</w:t>
      </w:r>
      <w:r w:rsidR="0058010F" w:rsidRPr="009C60FB">
        <w:rPr>
          <w:lang w:val="lt-LT"/>
        </w:rPr>
        <w:t>0</w:t>
      </w:r>
      <w:r w:rsidR="006B6C24" w:rsidRPr="009C60FB">
        <w:rPr>
          <w:lang w:val="lt-LT"/>
        </w:rPr>
        <w:t>.</w:t>
      </w:r>
      <w:r w:rsidRPr="009C60FB">
        <w:rPr>
          <w:lang w:val="lt-LT"/>
        </w:rPr>
        <w:t>]</w:t>
      </w:r>
      <w:r w:rsidRPr="009C60FB">
        <w:rPr>
          <w:lang w:val="lt-LT"/>
        </w:rPr>
        <w:tab/>
      </w:r>
      <w:r w:rsidRPr="009C60FB">
        <w:rPr>
          <w:i/>
          <w:lang w:val="lt-LT"/>
        </w:rPr>
        <w:t>[</w:t>
      </w:r>
      <w:r w:rsidR="00B526F6">
        <w:rPr>
          <w:i/>
          <w:lang w:val="lt-LT"/>
        </w:rPr>
        <w:t xml:space="preserve">Jeigu taikytina, prašome nurodyti: </w:t>
      </w:r>
      <w:r w:rsidRPr="009C60FB">
        <w:rPr>
          <w:i/>
          <w:lang w:val="lt-LT"/>
        </w:rPr>
        <w:t>“</w:t>
      </w:r>
      <w:r w:rsidR="005573C5">
        <w:rPr>
          <w:i/>
          <w:lang w:val="lt-LT"/>
        </w:rPr>
        <w:t>vadovaujantis tuo, kad Ieškovas paskyrė vienanarę Kolegiją šiam ginčui spręsti, o Atsakovas prašo paskirti trijų asmenų Kolegiją, Atsakovas šiuo teikia [suma] EUR mokėjimą [metodas]”.] .</w:t>
      </w:r>
      <w:r w:rsidR="00D80F5D" w:rsidRPr="009C60FB">
        <w:rPr>
          <w:i/>
          <w:sz w:val="28"/>
          <w:lang w:val="lt-LT"/>
        </w:rPr>
        <w:t xml:space="preserve"> </w:t>
      </w:r>
      <w:r w:rsidR="005573C5">
        <w:rPr>
          <w:lang w:val="lt-LT"/>
        </w:rPr>
        <w:t>(</w:t>
      </w:r>
      <w:r w:rsidR="005573C5" w:rsidRPr="00A3037A">
        <w:rPr>
          <w:i/>
          <w:lang w:val="lt-LT"/>
        </w:rPr>
        <w:t xml:space="preserve">Mokėjimas kreditine kortele turi būti atliekamas naudojant Centro </w:t>
      </w:r>
      <w:hyperlink r:id="rId7" w:history="1">
        <w:r w:rsidR="006C345F">
          <w:rPr>
            <w:rStyle w:val="Hyperlink"/>
            <w:i/>
            <w:lang w:val="lt-LT"/>
          </w:rPr>
          <w:t>apsaugotą internetinę mokėjimų sistemą</w:t>
        </w:r>
      </w:hyperlink>
      <w:r w:rsidR="005573C5" w:rsidRPr="00A3037A">
        <w:rPr>
          <w:rStyle w:val="Emphasis"/>
          <w:color w:val="333333"/>
          <w:lang w:val="lt-LT"/>
        </w:rPr>
        <w:t xml:space="preserve">. </w:t>
      </w:r>
      <w:r w:rsidR="005573C5" w:rsidRPr="00B526F6">
        <w:rPr>
          <w:rStyle w:val="Emphasis"/>
          <w:color w:val="000000"/>
          <w:lang w:val="lt-LT"/>
        </w:rPr>
        <w:t>Iškilus klausimų ar sunkumų dėl mokėjimo atlikimo, prašome susisiekti su Centro sekretoriatu telefonu (+41 22) 338 8247 arba elektroniniu paštu</w:t>
      </w:r>
      <w:r w:rsidR="005573C5">
        <w:rPr>
          <w:rStyle w:val="Emphasis"/>
          <w:color w:val="333333"/>
          <w:lang w:val="lt-LT"/>
        </w:rPr>
        <w:t xml:space="preserve"> </w:t>
      </w:r>
      <w:hyperlink r:id="rId8" w:tooltip="mailto:arbiter.mail@wipo.int" w:history="1">
        <w:r w:rsidR="005573C5" w:rsidRPr="00E24ABC">
          <w:rPr>
            <w:rStyle w:val="Hyperlink"/>
            <w:lang w:val="lt-LT"/>
          </w:rPr>
          <w:t>arbiter.mail@wipo.int</w:t>
        </w:r>
      </w:hyperlink>
      <w:r w:rsidR="005573C5" w:rsidRPr="00E24ABC">
        <w:rPr>
          <w:rStyle w:val="Emphasis"/>
          <w:color w:val="333333"/>
          <w:lang w:val="lt-LT"/>
        </w:rPr>
        <w:t>).</w:t>
      </w:r>
    </w:p>
    <w:p w14:paraId="60F7113E" w14:textId="77777777" w:rsidR="000F2073" w:rsidRPr="009C60FB" w:rsidRDefault="000F2073">
      <w:pPr>
        <w:rPr>
          <w:lang w:val="lt-LT"/>
        </w:rPr>
      </w:pPr>
    </w:p>
    <w:p w14:paraId="015D7482" w14:textId="77777777" w:rsidR="000F2073" w:rsidRPr="009C60FB" w:rsidRDefault="000F2073">
      <w:pPr>
        <w:rPr>
          <w:lang w:val="lt-LT"/>
        </w:rPr>
      </w:pPr>
    </w:p>
    <w:p w14:paraId="794B51CD" w14:textId="77777777" w:rsidR="000F2073" w:rsidRPr="009C60FB" w:rsidRDefault="004D684B">
      <w:pPr>
        <w:pStyle w:val="Heading4"/>
        <w:rPr>
          <w:b w:val="0"/>
          <w:u w:val="none"/>
          <w:lang w:val="lt-LT"/>
        </w:rPr>
      </w:pPr>
      <w:r w:rsidRPr="009C60FB">
        <w:rPr>
          <w:u w:val="none"/>
          <w:lang w:val="lt-LT"/>
        </w:rPr>
        <w:t>IX</w:t>
      </w:r>
      <w:r w:rsidR="000F2073" w:rsidRPr="009C60FB">
        <w:rPr>
          <w:u w:val="none"/>
          <w:lang w:val="lt-LT"/>
        </w:rPr>
        <w:t xml:space="preserve">.  </w:t>
      </w:r>
      <w:r w:rsidR="00B526F6">
        <w:rPr>
          <w:lang w:val="lt-LT"/>
        </w:rPr>
        <w:t>Patvirtinimas</w:t>
      </w:r>
    </w:p>
    <w:p w14:paraId="598E169D" w14:textId="77777777" w:rsidR="000F2073" w:rsidRDefault="000F2073">
      <w:pPr>
        <w:pStyle w:val="Heading4"/>
        <w:rPr>
          <w:b w:val="0"/>
          <w:u w:val="none"/>
          <w:lang w:val="lt-LT"/>
        </w:rPr>
      </w:pPr>
      <w:r w:rsidRPr="009C60FB">
        <w:rPr>
          <w:b w:val="0"/>
          <w:u w:val="none"/>
          <w:lang w:val="lt-LT"/>
        </w:rPr>
        <w:t>(</w:t>
      </w:r>
      <w:r w:rsidR="00B526F6">
        <w:rPr>
          <w:b w:val="0"/>
          <w:u w:val="none"/>
          <w:lang w:val="lt-LT"/>
        </w:rPr>
        <w:t>AGS taisyklių</w:t>
      </w:r>
      <w:r w:rsidRPr="009C60FB">
        <w:rPr>
          <w:b w:val="0"/>
          <w:u w:val="none"/>
          <w:lang w:val="lt-LT"/>
        </w:rPr>
        <w:t xml:space="preserve"> </w:t>
      </w:r>
      <w:r w:rsidR="0058010F" w:rsidRPr="009C60FB">
        <w:rPr>
          <w:b w:val="0"/>
          <w:u w:val="none"/>
          <w:lang w:val="lt-LT"/>
        </w:rPr>
        <w:t>B(3)(b)(7)</w:t>
      </w:r>
      <w:r w:rsidR="00B526F6">
        <w:rPr>
          <w:b w:val="0"/>
          <w:u w:val="none"/>
          <w:lang w:val="lt-LT"/>
        </w:rPr>
        <w:t xml:space="preserve"> punktas</w:t>
      </w:r>
      <w:r w:rsidRPr="009C60FB">
        <w:rPr>
          <w:b w:val="0"/>
          <w:u w:val="none"/>
          <w:lang w:val="lt-LT"/>
        </w:rPr>
        <w:t xml:space="preserve">, </w:t>
      </w:r>
      <w:r w:rsidR="00B526F6">
        <w:rPr>
          <w:b w:val="0"/>
          <w:u w:val="none"/>
          <w:lang w:val="lt-LT"/>
        </w:rPr>
        <w:t xml:space="preserve">Papildomų taisyklių </w:t>
      </w:r>
      <w:r w:rsidRPr="009C60FB">
        <w:rPr>
          <w:b w:val="0"/>
          <w:u w:val="none"/>
          <w:lang w:val="lt-LT"/>
        </w:rPr>
        <w:t>1</w:t>
      </w:r>
      <w:r w:rsidR="0058010F" w:rsidRPr="009C60FB">
        <w:rPr>
          <w:b w:val="0"/>
          <w:u w:val="none"/>
          <w:lang w:val="lt-LT"/>
        </w:rPr>
        <w:t>6</w:t>
      </w:r>
      <w:r w:rsidR="00B526F6">
        <w:rPr>
          <w:b w:val="0"/>
          <w:u w:val="none"/>
          <w:lang w:val="lt-LT"/>
        </w:rPr>
        <w:t xml:space="preserve"> punktas</w:t>
      </w:r>
      <w:r w:rsidRPr="009C60FB">
        <w:rPr>
          <w:b w:val="0"/>
          <w:u w:val="none"/>
          <w:lang w:val="lt-LT"/>
        </w:rPr>
        <w:t>)</w:t>
      </w:r>
    </w:p>
    <w:p w14:paraId="3B06750E" w14:textId="77777777" w:rsidR="005968AC" w:rsidRPr="002177C1" w:rsidRDefault="005968AC" w:rsidP="005968AC">
      <w:pPr>
        <w:rPr>
          <w:lang w:val="lt-LT"/>
        </w:rPr>
      </w:pPr>
    </w:p>
    <w:p w14:paraId="01C562C5" w14:textId="77777777" w:rsidR="005968AC" w:rsidRDefault="005968AC" w:rsidP="005968AC">
      <w:pPr>
        <w:spacing w:line="360" w:lineRule="auto"/>
        <w:ind w:left="720" w:hanging="720"/>
        <w:rPr>
          <w:lang w:val="lt-LT"/>
        </w:rPr>
      </w:pPr>
      <w:r w:rsidRPr="00E24ABC">
        <w:rPr>
          <w:lang w:val="lt-LT"/>
        </w:rPr>
        <w:t>[</w:t>
      </w:r>
      <w:r>
        <w:rPr>
          <w:lang w:val="lt-LT"/>
        </w:rPr>
        <w:t>1</w:t>
      </w:r>
      <w:r w:rsidRPr="002177C1">
        <w:rPr>
          <w:lang w:val="lt-LT"/>
        </w:rPr>
        <w:t>1</w:t>
      </w:r>
      <w:r w:rsidRPr="00E24ABC">
        <w:rPr>
          <w:lang w:val="lt-LT"/>
        </w:rPr>
        <w:t>.]</w:t>
      </w:r>
      <w:r w:rsidRPr="00E24ABC">
        <w:rPr>
          <w:lang w:val="lt-LT"/>
        </w:rPr>
        <w:tab/>
      </w:r>
      <w:r>
        <w:rPr>
          <w:lang w:val="lt-LT"/>
        </w:rPr>
        <w:t>Atsakovas</w:t>
      </w:r>
      <w:r w:rsidRPr="00A3037A">
        <w:rPr>
          <w:lang w:val="lt-LT"/>
        </w:rPr>
        <w:t xml:space="preserve"> patvirtina, kad visi šiame dokumente pateikti duo</w:t>
      </w:r>
      <w:r>
        <w:rPr>
          <w:lang w:val="lt-LT"/>
        </w:rPr>
        <w:t>menys yra išsamūs ir teisingi. Atsakovas</w:t>
      </w:r>
      <w:r w:rsidRPr="00A3037A">
        <w:rPr>
          <w:lang w:val="lt-LT"/>
        </w:rPr>
        <w:t xml:space="preserve"> sutinka, kad jo asmens duomenis Centras tvarkytų tiek, kie</w:t>
      </w:r>
      <w:r w:rsidR="006C345F">
        <w:rPr>
          <w:lang w:val="lt-LT"/>
        </w:rPr>
        <w:t>k tai yra reikalinga tinkamam</w:t>
      </w:r>
      <w:r w:rsidRPr="00A3037A">
        <w:rPr>
          <w:lang w:val="lt-LT"/>
        </w:rPr>
        <w:t xml:space="preserve"> AGS </w:t>
      </w:r>
      <w:r w:rsidR="00B526F6" w:rsidRPr="00A3037A">
        <w:rPr>
          <w:lang w:val="lt-LT"/>
        </w:rPr>
        <w:t>taisyklėse</w:t>
      </w:r>
      <w:r w:rsidRPr="00A3037A">
        <w:rPr>
          <w:lang w:val="lt-LT"/>
        </w:rPr>
        <w:t xml:space="preserve"> nustatytų Centro pareigų vykdymui.</w:t>
      </w:r>
      <w:r>
        <w:rPr>
          <w:lang w:val="lt-LT"/>
        </w:rPr>
        <w:t xml:space="preserve"> Atsakovas</w:t>
      </w:r>
      <w:r w:rsidRPr="00A3037A">
        <w:rPr>
          <w:lang w:val="lt-LT"/>
        </w:rPr>
        <w:t xml:space="preserve"> taip pat sutinka, kad būtų paskelbtas visas Ieškovo inicijuotame AGS procese priimtas sprendimas (įskaitant sprendime pateiktus asmens duomenis) AGS proceso kalba su neoficialiu Centro patvirtintu vertimu į anglų kalbą.</w:t>
      </w:r>
    </w:p>
    <w:p w14:paraId="0C6ADA63" w14:textId="77777777" w:rsidR="005968AC" w:rsidRPr="00E24ABC" w:rsidRDefault="005968AC" w:rsidP="005968AC">
      <w:pPr>
        <w:spacing w:line="360" w:lineRule="auto"/>
        <w:rPr>
          <w:lang w:val="lt-LT"/>
        </w:rPr>
      </w:pPr>
    </w:p>
    <w:p w14:paraId="7A48D1FE" w14:textId="77777777" w:rsidR="005968AC" w:rsidRPr="00A3037A" w:rsidRDefault="005968AC" w:rsidP="005968AC">
      <w:pPr>
        <w:spacing w:line="360" w:lineRule="auto"/>
        <w:ind w:left="720" w:hanging="720"/>
        <w:rPr>
          <w:lang w:val="lt-LT"/>
        </w:rPr>
      </w:pPr>
      <w:r w:rsidRPr="00E24ABC">
        <w:rPr>
          <w:lang w:val="lt-LT"/>
        </w:rPr>
        <w:t>[</w:t>
      </w:r>
      <w:r>
        <w:rPr>
          <w:lang w:val="lt-LT"/>
        </w:rPr>
        <w:t>1</w:t>
      </w:r>
      <w:r w:rsidRPr="00E24ABC">
        <w:rPr>
          <w:lang w:val="lt-LT"/>
        </w:rPr>
        <w:t>2.]</w:t>
      </w:r>
      <w:r w:rsidRPr="00E24ABC">
        <w:rPr>
          <w:lang w:val="lt-LT"/>
        </w:rPr>
        <w:tab/>
      </w:r>
      <w:r>
        <w:rPr>
          <w:lang w:val="lt-LT"/>
        </w:rPr>
        <w:t>Atsakovas</w:t>
      </w:r>
      <w:r w:rsidRPr="00A3037A">
        <w:rPr>
          <w:lang w:val="lt-LT"/>
        </w:rPr>
        <w:t xml:space="preserve"> taip pat įsipareigoja, kad jo reikalavimai ir teisių gynimo priemonės, susiję su domeno vardo registracija, ginču ir ginčo išsprendimu, yra nukreipti tik prieš domeno vardo savininką, ir Ieškovas šiuo atsisako bet kurių </w:t>
      </w:r>
      <w:r>
        <w:rPr>
          <w:lang w:val="lt-LT"/>
        </w:rPr>
        <w:t>ir visų reikalavimų ir teisių</w:t>
      </w:r>
      <w:r w:rsidRPr="00A3037A">
        <w:rPr>
          <w:lang w:val="lt-LT"/>
        </w:rPr>
        <w:t xml:space="preserve"> gynimo priemonių prieš:</w:t>
      </w:r>
    </w:p>
    <w:p w14:paraId="56ACFFCA" w14:textId="77777777" w:rsidR="005968AC" w:rsidRPr="00A3037A" w:rsidRDefault="005968AC" w:rsidP="005968AC">
      <w:pPr>
        <w:spacing w:line="360" w:lineRule="auto"/>
        <w:ind w:left="1134"/>
        <w:rPr>
          <w:lang w:val="lt-LT"/>
        </w:rPr>
      </w:pPr>
      <w:r>
        <w:rPr>
          <w:lang w:val="lt-LT"/>
        </w:rPr>
        <w:t>(i) Centrą, o taip pat jo</w:t>
      </w:r>
      <w:r w:rsidRPr="00A3037A">
        <w:rPr>
          <w:lang w:val="lt-LT"/>
        </w:rPr>
        <w:t xml:space="preserve"> direktorius (vadovus), pareigūnus, darbuotojus, patarėjus ir atstovus, išskyrus tyčinių neteisėtų veiksmų atvejus;</w:t>
      </w:r>
    </w:p>
    <w:p w14:paraId="45DDC31F" w14:textId="77777777" w:rsidR="005968AC" w:rsidRPr="00A3037A" w:rsidRDefault="005968AC" w:rsidP="005968AC">
      <w:pPr>
        <w:spacing w:line="360" w:lineRule="auto"/>
        <w:ind w:left="1134"/>
        <w:rPr>
          <w:lang w:val="lt-LT"/>
        </w:rPr>
      </w:pPr>
      <w:r w:rsidRPr="00A3037A">
        <w:rPr>
          <w:lang w:val="lt-LT"/>
        </w:rPr>
        <w:t>(ii) Kolegijos narius, išskyrus tyčinių neteisėtų veiksmų atvejus;</w:t>
      </w:r>
    </w:p>
    <w:p w14:paraId="679354D3" w14:textId="77777777" w:rsidR="005968AC" w:rsidRPr="00A3037A" w:rsidRDefault="005968AC" w:rsidP="005968AC">
      <w:pPr>
        <w:spacing w:line="360" w:lineRule="auto"/>
        <w:ind w:left="1134"/>
        <w:rPr>
          <w:lang w:val="lt-LT"/>
        </w:rPr>
      </w:pPr>
      <w:r w:rsidRPr="00A3037A">
        <w:rPr>
          <w:lang w:val="lt-LT"/>
        </w:rPr>
        <w:t>(iii) Registratorių, išskyrus tyčinių neteisėtų veiksmų atvejus; ir</w:t>
      </w:r>
    </w:p>
    <w:p w14:paraId="1A2A1751" w14:textId="77777777" w:rsidR="005968AC" w:rsidRDefault="005968AC" w:rsidP="00810A65">
      <w:pPr>
        <w:spacing w:line="360" w:lineRule="auto"/>
        <w:ind w:left="1134"/>
        <w:rPr>
          <w:lang w:val="lt-LT"/>
        </w:rPr>
      </w:pPr>
      <w:r w:rsidRPr="00A3037A">
        <w:rPr>
          <w:lang w:val="lt-LT"/>
        </w:rPr>
        <w:t>(iv) Registrą, o taip pat jo direktorius, pareigūnus, darbuotojus, patarėjus ir atstovus, išskyrus tyčinių neteisėtų veiksmų atvejus.</w:t>
      </w:r>
    </w:p>
    <w:p w14:paraId="5BCD5125" w14:textId="77777777" w:rsidR="005968AC" w:rsidRPr="00E24ABC" w:rsidRDefault="005968AC" w:rsidP="005968AC">
      <w:pPr>
        <w:spacing w:line="360" w:lineRule="auto"/>
        <w:jc w:val="right"/>
        <w:rPr>
          <w:lang w:val="lt-LT"/>
        </w:rPr>
      </w:pPr>
      <w:r>
        <w:rPr>
          <w:lang w:val="lt-LT"/>
        </w:rPr>
        <w:t>Pagarbiai</w:t>
      </w:r>
    </w:p>
    <w:p w14:paraId="6EAEE6A9" w14:textId="77777777" w:rsidR="005968AC" w:rsidRPr="00E24ABC" w:rsidRDefault="005968AC" w:rsidP="005968AC">
      <w:pPr>
        <w:spacing w:line="360" w:lineRule="auto"/>
        <w:jc w:val="right"/>
        <w:rPr>
          <w:lang w:val="lt-LT"/>
        </w:rPr>
      </w:pPr>
    </w:p>
    <w:p w14:paraId="46D3C2A7" w14:textId="77777777" w:rsidR="005968AC" w:rsidRPr="00E24ABC" w:rsidRDefault="005968AC" w:rsidP="005968AC">
      <w:pPr>
        <w:spacing w:line="360" w:lineRule="auto"/>
        <w:jc w:val="right"/>
        <w:rPr>
          <w:lang w:val="lt-LT"/>
        </w:rPr>
      </w:pPr>
      <w:r w:rsidRPr="00E24ABC">
        <w:rPr>
          <w:lang w:val="lt-LT"/>
        </w:rPr>
        <w:t>___________________</w:t>
      </w:r>
    </w:p>
    <w:p w14:paraId="44DF51D1" w14:textId="77777777" w:rsidR="005968AC" w:rsidRPr="00E24ABC" w:rsidRDefault="005968AC" w:rsidP="005968AC">
      <w:pPr>
        <w:spacing w:line="360" w:lineRule="auto"/>
        <w:jc w:val="right"/>
        <w:rPr>
          <w:i/>
          <w:lang w:val="lt-LT"/>
        </w:rPr>
      </w:pPr>
      <w:r w:rsidRPr="00E24ABC">
        <w:rPr>
          <w:i/>
          <w:lang w:val="lt-LT"/>
        </w:rPr>
        <w:t>[</w:t>
      </w:r>
      <w:r>
        <w:rPr>
          <w:i/>
          <w:lang w:val="lt-LT"/>
        </w:rPr>
        <w:t>Vardas/pavardė/parašas</w:t>
      </w:r>
      <w:r w:rsidRPr="00E24ABC">
        <w:rPr>
          <w:i/>
          <w:lang w:val="lt-LT"/>
        </w:rPr>
        <w:t>]</w:t>
      </w:r>
    </w:p>
    <w:p w14:paraId="46528DE6" w14:textId="77777777" w:rsidR="005968AC" w:rsidRPr="00E24ABC" w:rsidRDefault="005968AC" w:rsidP="005968AC">
      <w:pPr>
        <w:spacing w:line="360" w:lineRule="auto"/>
        <w:jc w:val="right"/>
        <w:rPr>
          <w:lang w:val="lt-LT"/>
        </w:rPr>
      </w:pPr>
    </w:p>
    <w:p w14:paraId="681A9BA0" w14:textId="77777777" w:rsidR="005968AC" w:rsidRPr="00E24ABC" w:rsidRDefault="005968AC" w:rsidP="005968AC">
      <w:pPr>
        <w:pStyle w:val="Header"/>
        <w:tabs>
          <w:tab w:val="clear" w:pos="4536"/>
          <w:tab w:val="clear" w:pos="9072"/>
        </w:tabs>
        <w:spacing w:line="360" w:lineRule="auto"/>
        <w:rPr>
          <w:lang w:val="lt-LT"/>
        </w:rPr>
      </w:pPr>
      <w:r>
        <w:rPr>
          <w:lang w:val="lt-LT"/>
        </w:rPr>
        <w:t>Data</w:t>
      </w:r>
      <w:r w:rsidRPr="00E24ABC">
        <w:rPr>
          <w:lang w:val="lt-LT"/>
        </w:rPr>
        <w:t>: ______________</w:t>
      </w:r>
    </w:p>
    <w:p w14:paraId="5FD1389E" w14:textId="77777777" w:rsidR="002255A3" w:rsidRPr="009C60FB" w:rsidRDefault="005968AC">
      <w:pPr>
        <w:pStyle w:val="Header"/>
        <w:tabs>
          <w:tab w:val="clear" w:pos="4536"/>
          <w:tab w:val="clear" w:pos="9072"/>
        </w:tabs>
        <w:spacing w:line="360" w:lineRule="auto"/>
        <w:rPr>
          <w:lang w:val="lt-LT"/>
        </w:rPr>
      </w:pPr>
      <w:r w:rsidRPr="00E24ABC">
        <w:rPr>
          <w:lang w:val="lt-LT"/>
        </w:rPr>
        <w:br w:type="page"/>
      </w:r>
      <w:r w:rsidR="00204A4B" w:rsidRPr="009C60FB">
        <w:rPr>
          <w:lang w:val="lt-LT"/>
        </w:rPr>
        <w:lastRenderedPageBreak/>
        <w:t xml:space="preserve"> </w:t>
      </w:r>
    </w:p>
    <w:p w14:paraId="7875EA06" w14:textId="77777777" w:rsidR="001F02B3" w:rsidRPr="00E24ABC" w:rsidRDefault="002255A3" w:rsidP="005968AC">
      <w:pPr>
        <w:pStyle w:val="Heading4"/>
        <w:rPr>
          <w:lang w:val="lt-LT"/>
        </w:rPr>
      </w:pPr>
      <w:r w:rsidRPr="009C60FB">
        <w:rPr>
          <w:u w:val="none"/>
          <w:lang w:val="lt-LT"/>
        </w:rPr>
        <w:t xml:space="preserve">X.  </w:t>
      </w:r>
      <w:r w:rsidR="001F02B3">
        <w:rPr>
          <w:lang w:val="lt-LT"/>
        </w:rPr>
        <w:t>Priedų sąrašas</w:t>
      </w:r>
    </w:p>
    <w:p w14:paraId="5E9FE635" w14:textId="77777777" w:rsidR="001F02B3" w:rsidRPr="00E24ABC" w:rsidRDefault="001F02B3" w:rsidP="001F02B3">
      <w:pPr>
        <w:pStyle w:val="Heading4"/>
        <w:keepLines/>
        <w:rPr>
          <w:b w:val="0"/>
          <w:u w:val="none"/>
          <w:lang w:val="lt-LT"/>
        </w:rPr>
      </w:pPr>
      <w:r w:rsidRPr="00E24ABC">
        <w:rPr>
          <w:b w:val="0"/>
          <w:u w:val="none"/>
          <w:lang w:val="lt-LT"/>
        </w:rPr>
        <w:t>(</w:t>
      </w:r>
      <w:r>
        <w:rPr>
          <w:b w:val="0"/>
          <w:u w:val="none"/>
          <w:lang w:val="lt-LT"/>
        </w:rPr>
        <w:t xml:space="preserve">AGS taisyklių </w:t>
      </w:r>
      <w:r w:rsidR="005968AC">
        <w:rPr>
          <w:b w:val="0"/>
          <w:u w:val="none"/>
          <w:lang w:val="lt-LT"/>
        </w:rPr>
        <w:t xml:space="preserve">B(3)(b)(8) </w:t>
      </w:r>
      <w:r>
        <w:rPr>
          <w:b w:val="0"/>
          <w:u w:val="none"/>
          <w:lang w:val="lt-LT"/>
        </w:rPr>
        <w:t>punktas</w:t>
      </w:r>
      <w:r w:rsidRPr="00E24ABC">
        <w:rPr>
          <w:b w:val="0"/>
          <w:u w:val="none"/>
          <w:lang w:val="lt-LT"/>
        </w:rPr>
        <w:t xml:space="preserve">;  </w:t>
      </w:r>
      <w:r>
        <w:rPr>
          <w:b w:val="0"/>
          <w:u w:val="none"/>
          <w:lang w:val="lt-LT"/>
        </w:rPr>
        <w:t xml:space="preserve">Papildomų taisyklių </w:t>
      </w:r>
      <w:r w:rsidR="005968AC">
        <w:rPr>
          <w:b w:val="0"/>
          <w:u w:val="none"/>
          <w:lang w:val="lt-LT"/>
        </w:rPr>
        <w:t>12 punktas</w:t>
      </w:r>
      <w:r w:rsidRPr="00E24ABC">
        <w:rPr>
          <w:b w:val="0"/>
          <w:u w:val="none"/>
          <w:lang w:val="lt-LT"/>
        </w:rPr>
        <w:t>, E</w:t>
      </w:r>
      <w:r>
        <w:rPr>
          <w:b w:val="0"/>
          <w:u w:val="none"/>
          <w:lang w:val="lt-LT"/>
        </w:rPr>
        <w:t xml:space="preserve"> priedas</w:t>
      </w:r>
      <w:r w:rsidRPr="00E24ABC">
        <w:rPr>
          <w:b w:val="0"/>
          <w:u w:val="none"/>
          <w:lang w:val="lt-LT"/>
        </w:rPr>
        <w:t>)</w:t>
      </w:r>
    </w:p>
    <w:p w14:paraId="374F6D2D" w14:textId="77777777" w:rsidR="001F02B3" w:rsidRDefault="001F02B3" w:rsidP="002255A3">
      <w:pPr>
        <w:rPr>
          <w:lang w:val="lt-LT"/>
        </w:rPr>
      </w:pPr>
    </w:p>
    <w:p w14:paraId="7D1C1CBA" w14:textId="77777777" w:rsidR="001F02B3" w:rsidRPr="00E24ABC" w:rsidRDefault="001F02B3" w:rsidP="001F02B3">
      <w:pPr>
        <w:spacing w:line="336" w:lineRule="atLeast"/>
        <w:rPr>
          <w:szCs w:val="24"/>
          <w:lang w:val="lt-LT"/>
        </w:rPr>
      </w:pPr>
      <w:r w:rsidRPr="00E24ABC">
        <w:rPr>
          <w:lang w:val="lt-LT"/>
        </w:rPr>
        <w:t>[</w:t>
      </w:r>
      <w:r w:rsidR="00A957CD" w:rsidRPr="002177C1">
        <w:rPr>
          <w:lang w:val="lt-LT"/>
        </w:rPr>
        <w:t>13</w:t>
      </w:r>
      <w:r w:rsidRPr="00E24ABC">
        <w:rPr>
          <w:lang w:val="lt-LT"/>
        </w:rPr>
        <w:t xml:space="preserve">.] </w:t>
      </w:r>
      <w:r>
        <w:rPr>
          <w:lang w:val="lt-LT"/>
        </w:rPr>
        <w:t xml:space="preserve">AGS taisyklės numato, kad Ieškinys ar Atsiliepimas, įskaitant priedus, turi būti pateikiamas elektroniniu būdu. Vadovaujantis Papildomomis taisyklėmis, vieno dokumento dydis neturi viršyti </w:t>
      </w:r>
      <w:r w:rsidRPr="002177C1">
        <w:rPr>
          <w:lang w:val="lt-LT"/>
        </w:rPr>
        <w:t xml:space="preserve">10 MB </w:t>
      </w:r>
      <w:r>
        <w:rPr>
          <w:lang w:val="lt-LT"/>
        </w:rPr>
        <w:t xml:space="preserve">(dešimties megabaitų), o bendras pateiktų dokumentų dydis </w:t>
      </w:r>
      <w:r w:rsidRPr="004B2030">
        <w:rPr>
          <w:lang w:val="lt-LT"/>
        </w:rPr>
        <w:t>neturi viršyti 50 MB (penkiasdešimties megabaitų)</w:t>
      </w:r>
      <w:r>
        <w:rPr>
          <w:lang w:val="lt-LT"/>
        </w:rPr>
        <w:t>.</w:t>
      </w:r>
    </w:p>
    <w:p w14:paraId="3A87136A" w14:textId="77777777" w:rsidR="001F02B3" w:rsidRPr="00E24ABC" w:rsidRDefault="001F02B3" w:rsidP="001F02B3">
      <w:pPr>
        <w:rPr>
          <w:szCs w:val="24"/>
          <w:lang w:val="lt-LT"/>
        </w:rPr>
      </w:pPr>
    </w:p>
    <w:p w14:paraId="6B00AF7C" w14:textId="77777777" w:rsidR="001F02B3" w:rsidRDefault="00A957CD" w:rsidP="001F02B3">
      <w:pPr>
        <w:spacing w:line="336" w:lineRule="atLeast"/>
        <w:textAlignment w:val="baseline"/>
        <w:rPr>
          <w:szCs w:val="24"/>
          <w:lang w:val="lt-LT"/>
        </w:rPr>
      </w:pPr>
      <w:r>
        <w:rPr>
          <w:szCs w:val="24"/>
          <w:lang w:val="lt-LT"/>
        </w:rPr>
        <w:t>[14</w:t>
      </w:r>
      <w:r w:rsidR="001F02B3">
        <w:rPr>
          <w:szCs w:val="24"/>
          <w:lang w:val="lt-LT"/>
        </w:rPr>
        <w:t>.</w:t>
      </w:r>
      <w:r w:rsidR="001F02B3" w:rsidRPr="00E24ABC">
        <w:rPr>
          <w:szCs w:val="24"/>
          <w:lang w:val="lt-LT"/>
        </w:rPr>
        <w:t xml:space="preserve">] </w:t>
      </w:r>
      <w:r w:rsidR="001F02B3">
        <w:rPr>
          <w:szCs w:val="24"/>
          <w:lang w:val="lt-LT"/>
        </w:rPr>
        <w:t xml:space="preserve">Remiantis Papildomų taisyklių </w:t>
      </w:r>
      <w:r w:rsidR="001F02B3" w:rsidRPr="002177C1">
        <w:rPr>
          <w:szCs w:val="24"/>
          <w:lang w:val="lt-LT"/>
        </w:rPr>
        <w:t>12</w:t>
      </w:r>
      <w:r w:rsidR="001F02B3">
        <w:rPr>
          <w:szCs w:val="24"/>
          <w:lang w:val="lt-LT"/>
        </w:rPr>
        <w:t xml:space="preserve"> punktu ir E priedu, j</w:t>
      </w:r>
      <w:r w:rsidR="001F02B3" w:rsidRPr="007D6F9A">
        <w:rPr>
          <w:szCs w:val="24"/>
          <w:lang w:val="lt-LT"/>
        </w:rPr>
        <w:t>eigu nėra atskiro susitarimo su Centru, bet kokio pavienio Centrui elektroniniu paštu siunčiamo dokumento (pavyzdžiui, dokumento Word, PDF ar Excel formatu), dydis neturi viršyti 10 MB (dešimties megabaitų). Esant poreikiui persiųsti didesnės apimties duomenis, dokumentai gali būti skaidomi į kelis atskirus dokumentus, nedidesnius nei 10 MB.</w:t>
      </w:r>
      <w:r w:rsidR="001F02B3">
        <w:rPr>
          <w:szCs w:val="24"/>
          <w:lang w:val="lt-LT"/>
        </w:rPr>
        <w:t xml:space="preserve"> Bendra I</w:t>
      </w:r>
      <w:r w:rsidR="001F02B3" w:rsidRPr="007D6F9A">
        <w:rPr>
          <w:szCs w:val="24"/>
          <w:lang w:val="lt-LT"/>
        </w:rPr>
        <w:t>ešk</w:t>
      </w:r>
      <w:r w:rsidR="001F02B3">
        <w:rPr>
          <w:szCs w:val="24"/>
          <w:lang w:val="lt-LT"/>
        </w:rPr>
        <w:t>inio ar A</w:t>
      </w:r>
      <w:r w:rsidR="001F02B3" w:rsidRPr="007D6F9A">
        <w:rPr>
          <w:szCs w:val="24"/>
          <w:lang w:val="lt-LT"/>
        </w:rPr>
        <w:t>tsiliepimo (įskaitant visus priedus) apimtis</w:t>
      </w:r>
      <w:r w:rsidR="001F02B3">
        <w:rPr>
          <w:szCs w:val="24"/>
          <w:lang w:val="lt-LT"/>
        </w:rPr>
        <w:t xml:space="preserve"> </w:t>
      </w:r>
      <w:r w:rsidR="001F02B3" w:rsidRPr="007D6F9A">
        <w:rPr>
          <w:szCs w:val="24"/>
          <w:lang w:val="lt-LT"/>
        </w:rPr>
        <w:t xml:space="preserve">neturi viršyti 50 MB (penkiasdešimties megabaitų), išskyrus ypatingas aplinkybes (pavyzdžiui, esant </w:t>
      </w:r>
      <w:r w:rsidR="00CD339C">
        <w:rPr>
          <w:szCs w:val="24"/>
          <w:lang w:val="lt-LT"/>
        </w:rPr>
        <w:t xml:space="preserve">ginčui dėl didelio kiekio domeno </w:t>
      </w:r>
      <w:r w:rsidR="001F02B3" w:rsidRPr="007D6F9A">
        <w:rPr>
          <w:szCs w:val="24"/>
          <w:lang w:val="lt-LT"/>
        </w:rPr>
        <w:t>vardų), kurios iš anksto suderinamos su Centru.</w:t>
      </w:r>
    </w:p>
    <w:p w14:paraId="14590A0E" w14:textId="77777777" w:rsidR="001F02B3" w:rsidRPr="00A957CD" w:rsidRDefault="001F02B3" w:rsidP="001F02B3">
      <w:pPr>
        <w:spacing w:after="168" w:line="336" w:lineRule="atLeast"/>
        <w:textAlignment w:val="baseline"/>
        <w:rPr>
          <w:szCs w:val="24"/>
          <w:lang w:val="lt-LT"/>
        </w:rPr>
      </w:pPr>
      <w:r w:rsidRPr="00E24ABC">
        <w:rPr>
          <w:color w:val="3B3B3B"/>
          <w:szCs w:val="24"/>
          <w:lang w:val="lt-LT"/>
        </w:rPr>
        <w:br/>
      </w:r>
      <w:r w:rsidRPr="00A957CD">
        <w:rPr>
          <w:szCs w:val="24"/>
          <w:lang w:val="lt-LT"/>
        </w:rPr>
        <w:t>1 priedas: </w:t>
      </w:r>
    </w:p>
    <w:p w14:paraId="36E3850B" w14:textId="77777777" w:rsidR="001F02B3" w:rsidRPr="00A957CD" w:rsidRDefault="001F02B3" w:rsidP="001F02B3">
      <w:pPr>
        <w:spacing w:after="168" w:line="336" w:lineRule="atLeast"/>
        <w:textAlignment w:val="baseline"/>
        <w:rPr>
          <w:szCs w:val="24"/>
          <w:lang w:val="lt-LT"/>
        </w:rPr>
      </w:pPr>
      <w:r w:rsidRPr="00A957CD">
        <w:rPr>
          <w:szCs w:val="24"/>
          <w:lang w:val="lt-LT"/>
        </w:rPr>
        <w:t>2 priedas: </w:t>
      </w:r>
    </w:p>
    <w:p w14:paraId="5173B530" w14:textId="77777777" w:rsidR="001F02B3" w:rsidRPr="00A957CD" w:rsidRDefault="001F02B3" w:rsidP="001F02B3">
      <w:pPr>
        <w:spacing w:after="168" w:line="336" w:lineRule="atLeast"/>
        <w:textAlignment w:val="baseline"/>
        <w:rPr>
          <w:szCs w:val="24"/>
          <w:lang w:val="lt-LT"/>
        </w:rPr>
      </w:pPr>
      <w:r w:rsidRPr="00A957CD">
        <w:rPr>
          <w:szCs w:val="24"/>
          <w:lang w:val="lt-LT"/>
        </w:rPr>
        <w:t>3 priedas: </w:t>
      </w:r>
    </w:p>
    <w:p w14:paraId="5EFAC322" w14:textId="77777777" w:rsidR="001F02B3" w:rsidRPr="00A957CD" w:rsidRDefault="001F02B3" w:rsidP="001F02B3">
      <w:pPr>
        <w:spacing w:after="168" w:line="336" w:lineRule="atLeast"/>
        <w:textAlignment w:val="baseline"/>
        <w:rPr>
          <w:szCs w:val="24"/>
          <w:lang w:val="lt-LT"/>
        </w:rPr>
      </w:pPr>
      <w:r w:rsidRPr="00A957CD">
        <w:rPr>
          <w:szCs w:val="24"/>
          <w:lang w:val="lt-LT"/>
        </w:rPr>
        <w:t>4 priedas: </w:t>
      </w:r>
    </w:p>
    <w:p w14:paraId="551CE13E" w14:textId="77777777" w:rsidR="001F02B3" w:rsidRPr="00A957CD" w:rsidRDefault="001F02B3" w:rsidP="001F02B3">
      <w:pPr>
        <w:spacing w:after="168" w:line="336" w:lineRule="atLeast"/>
        <w:textAlignment w:val="baseline"/>
        <w:rPr>
          <w:szCs w:val="24"/>
          <w:lang w:val="lt-LT"/>
        </w:rPr>
      </w:pPr>
      <w:r w:rsidRPr="00A957CD">
        <w:rPr>
          <w:szCs w:val="24"/>
          <w:lang w:val="lt-LT"/>
        </w:rPr>
        <w:t>5 priedas: </w:t>
      </w:r>
    </w:p>
    <w:p w14:paraId="4FF9E4F5" w14:textId="77777777" w:rsidR="001F02B3" w:rsidRPr="00A957CD" w:rsidRDefault="001F02B3" w:rsidP="001F02B3">
      <w:pPr>
        <w:spacing w:line="336" w:lineRule="atLeast"/>
        <w:textAlignment w:val="baseline"/>
        <w:rPr>
          <w:i/>
          <w:iCs/>
          <w:szCs w:val="24"/>
          <w:bdr w:val="none" w:sz="0" w:space="0" w:color="auto" w:frame="1"/>
          <w:lang w:val="lt-LT"/>
        </w:rPr>
      </w:pPr>
      <w:r w:rsidRPr="00A957CD">
        <w:rPr>
          <w:i/>
          <w:iCs/>
          <w:szCs w:val="24"/>
          <w:bdr w:val="none" w:sz="0" w:space="0" w:color="auto" w:frame="1"/>
          <w:lang w:val="lt-LT"/>
        </w:rPr>
        <w:t xml:space="preserve">[Siekiant išvengti nepatogumų ir neaiškumų, visi priedai (ir jų pavadinimai) turi būti aiškiai pavadinami ir numeruojami (t.y. </w:t>
      </w:r>
      <w:r w:rsidRPr="002177C1">
        <w:rPr>
          <w:i/>
          <w:iCs/>
          <w:szCs w:val="24"/>
          <w:bdr w:val="none" w:sz="0" w:space="0" w:color="auto" w:frame="1"/>
          <w:lang w:val="lt-LT"/>
        </w:rPr>
        <w:t>1 priedas, 2 priedas, 3 priedas ir t.t.), be to, turi būti pateikiamas priedų sąrašas.]</w:t>
      </w:r>
    </w:p>
    <w:p w14:paraId="40D17840" w14:textId="77777777" w:rsidR="001F02B3" w:rsidRPr="00E24ABC" w:rsidRDefault="001F02B3" w:rsidP="001F02B3">
      <w:pPr>
        <w:rPr>
          <w:szCs w:val="24"/>
          <w:lang w:val="lt-LT"/>
        </w:rPr>
      </w:pPr>
    </w:p>
    <w:p w14:paraId="3EFF02A5" w14:textId="77777777" w:rsidR="001F02B3" w:rsidRPr="00E24ABC" w:rsidRDefault="001F02B3" w:rsidP="001F02B3">
      <w:pPr>
        <w:rPr>
          <w:szCs w:val="24"/>
          <w:lang w:val="lt-LT"/>
        </w:rPr>
      </w:pPr>
    </w:p>
    <w:p w14:paraId="58155426" w14:textId="77777777" w:rsidR="001F02B3" w:rsidRPr="00E24ABC" w:rsidRDefault="001F02B3" w:rsidP="001F02B3">
      <w:pPr>
        <w:rPr>
          <w:szCs w:val="24"/>
          <w:lang w:val="lt-LT"/>
        </w:rPr>
      </w:pPr>
    </w:p>
    <w:p w14:paraId="454A1856" w14:textId="77777777" w:rsidR="001F02B3" w:rsidRPr="00E24ABC" w:rsidRDefault="001F02B3" w:rsidP="001F02B3">
      <w:pPr>
        <w:pStyle w:val="Header"/>
        <w:tabs>
          <w:tab w:val="clear" w:pos="4536"/>
          <w:tab w:val="clear" w:pos="9072"/>
        </w:tabs>
        <w:spacing w:line="360" w:lineRule="auto"/>
        <w:rPr>
          <w:lang w:val="lt-LT"/>
        </w:rPr>
      </w:pPr>
    </w:p>
    <w:p w14:paraId="46946F9D" w14:textId="77777777" w:rsidR="002255A3" w:rsidRPr="009C60FB" w:rsidRDefault="002255A3">
      <w:pPr>
        <w:pStyle w:val="Header"/>
        <w:tabs>
          <w:tab w:val="clear" w:pos="4536"/>
          <w:tab w:val="clear" w:pos="9072"/>
        </w:tabs>
        <w:spacing w:line="360" w:lineRule="auto"/>
        <w:rPr>
          <w:lang w:val="lt-LT"/>
        </w:rPr>
      </w:pPr>
    </w:p>
    <w:sectPr w:rsidR="002255A3" w:rsidRPr="009C60FB" w:rsidSect="009449D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BC06" w14:textId="77777777" w:rsidR="00B63A0C" w:rsidRDefault="00B63A0C">
      <w:r>
        <w:separator/>
      </w:r>
    </w:p>
  </w:endnote>
  <w:endnote w:type="continuationSeparator" w:id="0">
    <w:p w14:paraId="61019763" w14:textId="77777777" w:rsidR="00B63A0C" w:rsidRDefault="00B6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5F8B"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BAED"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A957CD">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5075"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C958" w14:textId="77777777" w:rsidR="00B63A0C" w:rsidRDefault="00B63A0C">
      <w:r>
        <w:separator/>
      </w:r>
    </w:p>
  </w:footnote>
  <w:footnote w:type="continuationSeparator" w:id="0">
    <w:p w14:paraId="3BE5EDE8" w14:textId="77777777" w:rsidR="00B63A0C" w:rsidRDefault="00B63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9DBF"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B45B"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4D4E"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A8C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2"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4"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7"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34711107">
    <w:abstractNumId w:val="6"/>
  </w:num>
  <w:num w:numId="2" w16cid:durableId="531262672">
    <w:abstractNumId w:val="18"/>
  </w:num>
  <w:num w:numId="3" w16cid:durableId="1159149842">
    <w:abstractNumId w:val="27"/>
  </w:num>
  <w:num w:numId="4" w16cid:durableId="558176478">
    <w:abstractNumId w:val="25"/>
  </w:num>
  <w:num w:numId="5" w16cid:durableId="971788220">
    <w:abstractNumId w:val="17"/>
  </w:num>
  <w:num w:numId="6" w16cid:durableId="880367014">
    <w:abstractNumId w:val="29"/>
  </w:num>
  <w:num w:numId="7" w16cid:durableId="83579761">
    <w:abstractNumId w:val="8"/>
  </w:num>
  <w:num w:numId="8" w16cid:durableId="1385325688">
    <w:abstractNumId w:val="22"/>
  </w:num>
  <w:num w:numId="9" w16cid:durableId="313030739">
    <w:abstractNumId w:val="30"/>
  </w:num>
  <w:num w:numId="10" w16cid:durableId="1489780811">
    <w:abstractNumId w:val="23"/>
  </w:num>
  <w:num w:numId="11" w16cid:durableId="1284072740">
    <w:abstractNumId w:val="15"/>
  </w:num>
  <w:num w:numId="12" w16cid:durableId="1646860533">
    <w:abstractNumId w:val="10"/>
  </w:num>
  <w:num w:numId="13" w16cid:durableId="786240222">
    <w:abstractNumId w:val="16"/>
  </w:num>
  <w:num w:numId="14" w16cid:durableId="2559498">
    <w:abstractNumId w:val="14"/>
  </w:num>
  <w:num w:numId="15" w16cid:durableId="1305890983">
    <w:abstractNumId w:val="26"/>
  </w:num>
  <w:num w:numId="16" w16cid:durableId="1324894582">
    <w:abstractNumId w:val="11"/>
  </w:num>
  <w:num w:numId="17" w16cid:durableId="1984307281">
    <w:abstractNumId w:val="28"/>
  </w:num>
  <w:num w:numId="18" w16cid:durableId="2117678245">
    <w:abstractNumId w:val="13"/>
  </w:num>
  <w:num w:numId="19" w16cid:durableId="1708867356">
    <w:abstractNumId w:val="2"/>
  </w:num>
  <w:num w:numId="20" w16cid:durableId="1162619069">
    <w:abstractNumId w:val="5"/>
  </w:num>
  <w:num w:numId="21" w16cid:durableId="464353543">
    <w:abstractNumId w:val="21"/>
  </w:num>
  <w:num w:numId="22" w16cid:durableId="1206141323">
    <w:abstractNumId w:val="24"/>
  </w:num>
  <w:num w:numId="23" w16cid:durableId="1009453417">
    <w:abstractNumId w:val="1"/>
  </w:num>
  <w:num w:numId="24" w16cid:durableId="914556955">
    <w:abstractNumId w:val="32"/>
  </w:num>
  <w:num w:numId="25" w16cid:durableId="353531693">
    <w:abstractNumId w:val="31"/>
  </w:num>
  <w:num w:numId="26" w16cid:durableId="1158810638">
    <w:abstractNumId w:val="20"/>
  </w:num>
  <w:num w:numId="27" w16cid:durableId="779950934">
    <w:abstractNumId w:val="12"/>
  </w:num>
  <w:num w:numId="28" w16cid:durableId="1673147714">
    <w:abstractNumId w:val="9"/>
  </w:num>
  <w:num w:numId="29" w16cid:durableId="1430471114">
    <w:abstractNumId w:val="7"/>
  </w:num>
  <w:num w:numId="30" w16cid:durableId="314066949">
    <w:abstractNumId w:val="4"/>
  </w:num>
  <w:num w:numId="31" w16cid:durableId="571886728">
    <w:abstractNumId w:val="19"/>
  </w:num>
  <w:num w:numId="32" w16cid:durableId="1418289317">
    <w:abstractNumId w:val="0"/>
  </w:num>
  <w:num w:numId="33" w16cid:durableId="1904679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400D0"/>
    <w:rsid w:val="0008418F"/>
    <w:rsid w:val="000D71C9"/>
    <w:rsid w:val="000E4B21"/>
    <w:rsid w:val="000E66AB"/>
    <w:rsid w:val="000F2073"/>
    <w:rsid w:val="000F5357"/>
    <w:rsid w:val="00131892"/>
    <w:rsid w:val="001970B7"/>
    <w:rsid w:val="001B7BB4"/>
    <w:rsid w:val="001C460B"/>
    <w:rsid w:val="001D1578"/>
    <w:rsid w:val="001E2B17"/>
    <w:rsid w:val="001F02B3"/>
    <w:rsid w:val="001F330E"/>
    <w:rsid w:val="00203428"/>
    <w:rsid w:val="002047DE"/>
    <w:rsid w:val="00204A4B"/>
    <w:rsid w:val="00215627"/>
    <w:rsid w:val="002177C1"/>
    <w:rsid w:val="002255A3"/>
    <w:rsid w:val="00225879"/>
    <w:rsid w:val="0022795F"/>
    <w:rsid w:val="00272CEA"/>
    <w:rsid w:val="002E0B30"/>
    <w:rsid w:val="002E58FD"/>
    <w:rsid w:val="0030032A"/>
    <w:rsid w:val="00321348"/>
    <w:rsid w:val="00362300"/>
    <w:rsid w:val="00362FC0"/>
    <w:rsid w:val="003727C7"/>
    <w:rsid w:val="003819CC"/>
    <w:rsid w:val="00391219"/>
    <w:rsid w:val="003C28DB"/>
    <w:rsid w:val="003C7050"/>
    <w:rsid w:val="003D72B1"/>
    <w:rsid w:val="003E3399"/>
    <w:rsid w:val="003F7DD3"/>
    <w:rsid w:val="0041379D"/>
    <w:rsid w:val="004526D9"/>
    <w:rsid w:val="00472D3E"/>
    <w:rsid w:val="004A1B18"/>
    <w:rsid w:val="004A6430"/>
    <w:rsid w:val="004C4E93"/>
    <w:rsid w:val="004D684B"/>
    <w:rsid w:val="00535F02"/>
    <w:rsid w:val="0054558A"/>
    <w:rsid w:val="005573C5"/>
    <w:rsid w:val="0058010F"/>
    <w:rsid w:val="005862E4"/>
    <w:rsid w:val="005968AC"/>
    <w:rsid w:val="005E0926"/>
    <w:rsid w:val="005E17DE"/>
    <w:rsid w:val="005F5906"/>
    <w:rsid w:val="00622112"/>
    <w:rsid w:val="00697D86"/>
    <w:rsid w:val="006A4C86"/>
    <w:rsid w:val="006A5F0E"/>
    <w:rsid w:val="006B0259"/>
    <w:rsid w:val="006B6C24"/>
    <w:rsid w:val="006C345F"/>
    <w:rsid w:val="00701655"/>
    <w:rsid w:val="007112C6"/>
    <w:rsid w:val="00716851"/>
    <w:rsid w:val="00724804"/>
    <w:rsid w:val="007460CE"/>
    <w:rsid w:val="007669BA"/>
    <w:rsid w:val="007B5F74"/>
    <w:rsid w:val="00805025"/>
    <w:rsid w:val="00810A65"/>
    <w:rsid w:val="008322A4"/>
    <w:rsid w:val="00834FD5"/>
    <w:rsid w:val="00844347"/>
    <w:rsid w:val="0085490D"/>
    <w:rsid w:val="00854E52"/>
    <w:rsid w:val="008A0AAD"/>
    <w:rsid w:val="008B2E98"/>
    <w:rsid w:val="008D7B75"/>
    <w:rsid w:val="009139DE"/>
    <w:rsid w:val="00921B6B"/>
    <w:rsid w:val="009449D5"/>
    <w:rsid w:val="009A0CD6"/>
    <w:rsid w:val="009C2168"/>
    <w:rsid w:val="009C60FB"/>
    <w:rsid w:val="00A21D44"/>
    <w:rsid w:val="00A3295D"/>
    <w:rsid w:val="00A43BFB"/>
    <w:rsid w:val="00A56835"/>
    <w:rsid w:val="00A613A7"/>
    <w:rsid w:val="00A957CD"/>
    <w:rsid w:val="00AD3BB4"/>
    <w:rsid w:val="00B218CB"/>
    <w:rsid w:val="00B26057"/>
    <w:rsid w:val="00B37F1F"/>
    <w:rsid w:val="00B526F6"/>
    <w:rsid w:val="00B63A0C"/>
    <w:rsid w:val="00B80AD7"/>
    <w:rsid w:val="00BD4790"/>
    <w:rsid w:val="00C866BB"/>
    <w:rsid w:val="00CA7EC3"/>
    <w:rsid w:val="00CD1621"/>
    <w:rsid w:val="00CD339C"/>
    <w:rsid w:val="00CF4366"/>
    <w:rsid w:val="00D472AD"/>
    <w:rsid w:val="00D64230"/>
    <w:rsid w:val="00D66846"/>
    <w:rsid w:val="00D66CDE"/>
    <w:rsid w:val="00D80F5D"/>
    <w:rsid w:val="00D924CB"/>
    <w:rsid w:val="00D95952"/>
    <w:rsid w:val="00DC6293"/>
    <w:rsid w:val="00DD2D26"/>
    <w:rsid w:val="00DF6C1C"/>
    <w:rsid w:val="00E006AB"/>
    <w:rsid w:val="00E05550"/>
    <w:rsid w:val="00E23C81"/>
    <w:rsid w:val="00E35F6D"/>
    <w:rsid w:val="00E36D90"/>
    <w:rsid w:val="00E46159"/>
    <w:rsid w:val="00E51FE8"/>
    <w:rsid w:val="00E554EC"/>
    <w:rsid w:val="00E85124"/>
    <w:rsid w:val="00EA5200"/>
    <w:rsid w:val="00EB0799"/>
    <w:rsid w:val="00ED7453"/>
    <w:rsid w:val="00EE26A1"/>
    <w:rsid w:val="00EF7656"/>
    <w:rsid w:val="00F0077F"/>
    <w:rsid w:val="00F32739"/>
    <w:rsid w:val="00F70944"/>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E125D7F"/>
  <w15:chartTrackingRefBased/>
  <w15:docId w15:val="{93F16436-8451-463D-81CA-FD7ACF9D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MediumGrid1-Accent2">
    <w:name w:val="Medium Grid 1 Accent 2"/>
    <w:basedOn w:val="Normal"/>
    <w:uiPriority w:val="34"/>
    <w:qFormat/>
    <w:rsid w:val="000D71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wipo.int/amc-pay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13803</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2025-04-03T09:03:00Z</dcterms:created>
  <dcterms:modified xsi:type="dcterms:W3CDTF">2025-04-03T09:03:00Z</dcterms:modified>
</cp:coreProperties>
</file>