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073" w:rsidRPr="00D961A3" w:rsidRDefault="000F2073">
      <w:pPr>
        <w:spacing w:line="360" w:lineRule="auto"/>
        <w:jc w:val="center"/>
      </w:pPr>
      <w:bookmarkStart w:id="0" w:name="_GoBack"/>
      <w:bookmarkEnd w:id="0"/>
    </w:p>
    <w:p w:rsidR="000F2073" w:rsidRDefault="000F2073">
      <w:pPr>
        <w:jc w:val="center"/>
        <w:rPr>
          <w:b/>
        </w:rPr>
      </w:pPr>
    </w:p>
    <w:p w:rsidR="00224AB8" w:rsidRPr="0028259B" w:rsidRDefault="00224AB8" w:rsidP="00224AB8">
      <w:pPr>
        <w:pStyle w:val="Heading7"/>
        <w:jc w:val="left"/>
        <w:rPr>
          <w:lang w:val="hu-HU"/>
        </w:rPr>
      </w:pPr>
      <w:r w:rsidRPr="0028259B">
        <w:rPr>
          <w:lang w:val="hu-HU"/>
        </w:rPr>
        <w:t xml:space="preserve">A SZELLEMI TULAJDON VILÁGSZERVEZETE VÁLASZTOTTBÍRÓSÁGI ÉS MEDIÁCIÓS KÖZPONTJÁNAK </w:t>
      </w:r>
    </w:p>
    <w:p w:rsidR="00224AB8" w:rsidRPr="0028259B" w:rsidRDefault="00224AB8" w:rsidP="00224AB8">
      <w:pPr>
        <w:ind w:left="360"/>
        <w:rPr>
          <w:lang w:val="hu-HU"/>
        </w:rPr>
      </w:pPr>
    </w:p>
    <w:p w:rsidR="00224AB8" w:rsidRPr="0028259B" w:rsidRDefault="00224AB8">
      <w:pPr>
        <w:ind w:left="360"/>
        <w:rPr>
          <w:lang w:val="hu-HU"/>
        </w:rPr>
      </w:pPr>
    </w:p>
    <w:p w:rsidR="000F2073" w:rsidRPr="0028259B" w:rsidRDefault="000F2073">
      <w:pPr>
        <w:ind w:left="360"/>
        <w:rPr>
          <w:lang w:val="hu-HU"/>
        </w:rPr>
      </w:pPr>
    </w:p>
    <w:p w:rsidR="000F2073" w:rsidRPr="0028259B" w:rsidRDefault="000F2073">
      <w:pPr>
        <w:ind w:left="360"/>
        <w:rPr>
          <w:lang w:val="hu-H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501"/>
      </w:tblGrid>
      <w:tr w:rsidR="0028259B" w:rsidRPr="00D961A3">
        <w:tc>
          <w:tcPr>
            <w:tcW w:w="4077" w:type="dxa"/>
            <w:tcBorders>
              <w:right w:val="dashed" w:sz="4" w:space="0" w:color="auto"/>
            </w:tcBorders>
          </w:tcPr>
          <w:p w:rsidR="00224AB8" w:rsidRPr="0028259B" w:rsidRDefault="00224AB8" w:rsidP="00224AB8">
            <w:pPr>
              <w:pStyle w:val="BodyText2"/>
              <w:rPr>
                <w:lang w:val="hu-HU"/>
              </w:rPr>
            </w:pPr>
            <w:r w:rsidRPr="0028259B">
              <w:rPr>
                <w:lang w:val="hu-HU"/>
              </w:rPr>
              <w:t>[A Panaszos kérelem</w:t>
            </w:r>
          </w:p>
          <w:p w:rsidR="00224AB8" w:rsidRPr="0028259B" w:rsidRDefault="00224AB8" w:rsidP="00224AB8">
            <w:pPr>
              <w:pStyle w:val="BodyText2"/>
              <w:rPr>
                <w:lang w:val="hu-HU"/>
              </w:rPr>
            </w:pPr>
            <w:r w:rsidRPr="0028259B">
              <w:rPr>
                <w:lang w:val="hu-HU"/>
              </w:rPr>
              <w:t>szerinti neve és címe]</w:t>
            </w:r>
          </w:p>
          <w:p w:rsidR="00224AB8" w:rsidRPr="0028259B" w:rsidRDefault="00224AB8">
            <w:pPr>
              <w:pStyle w:val="BodyText2"/>
              <w:rPr>
                <w:lang w:val="hu-HU"/>
              </w:rPr>
            </w:pPr>
          </w:p>
          <w:p w:rsidR="000F2073" w:rsidRPr="0028259B" w:rsidRDefault="000F2073">
            <w:pPr>
              <w:rPr>
                <w:lang w:val="hu-HU"/>
              </w:rPr>
            </w:pPr>
          </w:p>
          <w:p w:rsidR="000F2073" w:rsidRPr="0028259B" w:rsidRDefault="000F2073">
            <w:pPr>
              <w:rPr>
                <w:lang w:val="hu-HU"/>
              </w:rPr>
            </w:pPr>
          </w:p>
        </w:tc>
        <w:tc>
          <w:tcPr>
            <w:tcW w:w="4501" w:type="dxa"/>
            <w:tcBorders>
              <w:left w:val="nil"/>
            </w:tcBorders>
          </w:tcPr>
          <w:p w:rsidR="00224AB8" w:rsidRPr="0028259B" w:rsidRDefault="00224AB8" w:rsidP="00224AB8">
            <w:pPr>
              <w:pStyle w:val="BodyText2"/>
              <w:rPr>
                <w:lang w:val="hu-HU"/>
              </w:rPr>
            </w:pPr>
            <w:r w:rsidRPr="0028259B">
              <w:rPr>
                <w:lang w:val="hu-HU"/>
              </w:rPr>
              <w:t>Ügyszám: [hivatkozzon a megadott ügyszámra]</w:t>
            </w:r>
          </w:p>
          <w:p w:rsidR="00224AB8" w:rsidRPr="0028259B" w:rsidRDefault="00224AB8" w:rsidP="00224AB8">
            <w:pPr>
              <w:pStyle w:val="BodyText2"/>
              <w:rPr>
                <w:lang w:val="hu-HU"/>
              </w:rPr>
            </w:pPr>
          </w:p>
          <w:p w:rsidR="000F2073" w:rsidRPr="0028259B" w:rsidRDefault="000F2073">
            <w:pPr>
              <w:rPr>
                <w:b/>
                <w:lang w:val="hu-HU"/>
              </w:rPr>
            </w:pPr>
          </w:p>
          <w:p w:rsidR="000F2073" w:rsidRPr="0028259B" w:rsidRDefault="000F2073">
            <w:pPr>
              <w:rPr>
                <w:b/>
                <w:lang w:val="hu-HU"/>
              </w:rPr>
            </w:pPr>
          </w:p>
          <w:p w:rsidR="000F2073" w:rsidRPr="0028259B" w:rsidRDefault="000F2073">
            <w:pPr>
              <w:rPr>
                <w:lang w:val="hu-HU"/>
              </w:rPr>
            </w:pPr>
          </w:p>
        </w:tc>
      </w:tr>
      <w:tr w:rsidR="0028259B" w:rsidRPr="0028259B">
        <w:tc>
          <w:tcPr>
            <w:tcW w:w="4077" w:type="dxa"/>
            <w:tcBorders>
              <w:right w:val="dashed" w:sz="4" w:space="0" w:color="auto"/>
            </w:tcBorders>
          </w:tcPr>
          <w:p w:rsidR="00224AB8" w:rsidRPr="0028259B" w:rsidRDefault="00224AB8" w:rsidP="00224AB8">
            <w:pPr>
              <w:rPr>
                <w:b/>
                <w:lang w:val="hu-HU"/>
              </w:rPr>
            </w:pPr>
            <w:r w:rsidRPr="0028259B">
              <w:rPr>
                <w:b/>
                <w:lang w:val="hu-HU"/>
              </w:rPr>
              <w:t xml:space="preserve">(Panaszos)  </w:t>
            </w:r>
          </w:p>
          <w:p w:rsidR="000F2073" w:rsidRPr="0028259B" w:rsidRDefault="000F2073">
            <w:pPr>
              <w:rPr>
                <w:lang w:val="hu-HU"/>
              </w:rPr>
            </w:pPr>
          </w:p>
          <w:p w:rsidR="000F2073" w:rsidRPr="0028259B" w:rsidRDefault="000F2073">
            <w:pPr>
              <w:rPr>
                <w:lang w:val="hu-HU"/>
              </w:rPr>
            </w:pPr>
            <w:r w:rsidRPr="0028259B">
              <w:rPr>
                <w:lang w:val="hu-HU"/>
              </w:rPr>
              <w:t>-v-</w:t>
            </w:r>
          </w:p>
          <w:p w:rsidR="000F2073" w:rsidRPr="0028259B" w:rsidRDefault="000F2073">
            <w:pPr>
              <w:rPr>
                <w:lang w:val="hu-HU"/>
              </w:rPr>
            </w:pPr>
          </w:p>
        </w:tc>
        <w:tc>
          <w:tcPr>
            <w:tcW w:w="4501" w:type="dxa"/>
            <w:tcBorders>
              <w:left w:val="nil"/>
            </w:tcBorders>
          </w:tcPr>
          <w:p w:rsidR="000F2073" w:rsidRPr="0028259B" w:rsidRDefault="000F2073">
            <w:pPr>
              <w:rPr>
                <w:lang w:val="hu-HU"/>
              </w:rPr>
            </w:pPr>
          </w:p>
          <w:p w:rsidR="00224AB8" w:rsidRPr="0028259B" w:rsidRDefault="00224AB8" w:rsidP="001A1D4F">
            <w:pPr>
              <w:rPr>
                <w:lang w:val="hu-HU"/>
              </w:rPr>
            </w:pPr>
            <w:r w:rsidRPr="0028259B">
              <w:rPr>
                <w:lang w:val="hu-HU"/>
              </w:rPr>
              <w:t>A kérelem tárgyát képező domainnév (domainnevek)</w:t>
            </w:r>
          </w:p>
        </w:tc>
      </w:tr>
      <w:tr w:rsidR="0028259B" w:rsidRPr="0028259B">
        <w:tc>
          <w:tcPr>
            <w:tcW w:w="4077" w:type="dxa"/>
            <w:tcBorders>
              <w:right w:val="dashed" w:sz="4" w:space="0" w:color="auto"/>
            </w:tcBorders>
          </w:tcPr>
          <w:p w:rsidR="00224AB8" w:rsidRPr="0028259B" w:rsidRDefault="00224AB8" w:rsidP="00224AB8">
            <w:pPr>
              <w:pStyle w:val="BodyText2"/>
              <w:rPr>
                <w:lang w:val="hu-HU"/>
              </w:rPr>
            </w:pPr>
            <w:r w:rsidRPr="0028259B">
              <w:rPr>
                <w:lang w:val="hu-HU"/>
              </w:rPr>
              <w:t>[A Panaszolt neve és címe]</w:t>
            </w:r>
          </w:p>
          <w:p w:rsidR="000F2073" w:rsidRPr="0028259B" w:rsidRDefault="000F2073">
            <w:pPr>
              <w:rPr>
                <w:lang w:val="hu-HU"/>
              </w:rPr>
            </w:pPr>
          </w:p>
          <w:p w:rsidR="000F2073" w:rsidRPr="0028259B" w:rsidRDefault="000F2073">
            <w:pPr>
              <w:rPr>
                <w:lang w:val="hu-HU"/>
              </w:rPr>
            </w:pPr>
          </w:p>
        </w:tc>
        <w:tc>
          <w:tcPr>
            <w:tcW w:w="4501" w:type="dxa"/>
            <w:tcBorders>
              <w:left w:val="nil"/>
            </w:tcBorders>
          </w:tcPr>
          <w:p w:rsidR="000F2073" w:rsidRPr="0028259B" w:rsidRDefault="000F2073">
            <w:pPr>
              <w:rPr>
                <w:lang w:val="hu-HU"/>
              </w:rPr>
            </w:pPr>
          </w:p>
          <w:p w:rsidR="000F2073" w:rsidRPr="0028259B" w:rsidRDefault="000F2073">
            <w:pPr>
              <w:rPr>
                <w:lang w:val="hu-HU"/>
              </w:rPr>
            </w:pPr>
          </w:p>
          <w:p w:rsidR="000F2073" w:rsidRPr="0028259B" w:rsidRDefault="000F2073">
            <w:pPr>
              <w:rPr>
                <w:lang w:val="hu-HU"/>
              </w:rPr>
            </w:pPr>
          </w:p>
          <w:p w:rsidR="00224AB8" w:rsidRPr="0028259B" w:rsidRDefault="0028259B" w:rsidP="001A1D4F">
            <w:pPr>
              <w:rPr>
                <w:lang w:val="hu-HU"/>
              </w:rPr>
            </w:pPr>
            <w:r w:rsidRPr="0028259B" w:rsidDel="0028259B">
              <w:rPr>
                <w:i/>
                <w:lang w:val="hu-HU"/>
              </w:rPr>
              <w:t xml:space="preserve"> </w:t>
            </w:r>
            <w:r w:rsidR="00224AB8" w:rsidRPr="0028259B">
              <w:rPr>
                <w:i/>
                <w:lang w:val="hu-HU"/>
              </w:rPr>
              <w:t>[&lt;a kérelem tárgyát képező domainnév&gt;]</w:t>
            </w:r>
          </w:p>
        </w:tc>
      </w:tr>
    </w:tbl>
    <w:p w:rsidR="000F2073" w:rsidRPr="0028259B" w:rsidRDefault="00224AB8">
      <w:pPr>
        <w:rPr>
          <w:lang w:val="hu-HU"/>
        </w:rPr>
      </w:pPr>
      <w:r w:rsidRPr="0028259B">
        <w:rPr>
          <w:b/>
          <w:lang w:val="hu-HU"/>
        </w:rPr>
        <w:t>(Panaszolt)</w:t>
      </w:r>
      <w:r w:rsidRPr="0028259B">
        <w:rPr>
          <w:lang w:val="hu-HU"/>
        </w:rPr>
        <w:t xml:space="preserve"> </w:t>
      </w:r>
      <w:r w:rsidR="000F2073" w:rsidRPr="0028259B">
        <w:rPr>
          <w:lang w:val="hu-HU"/>
        </w:rPr>
        <w:t>_____________________</w:t>
      </w:r>
    </w:p>
    <w:p w:rsidR="000F2073" w:rsidRPr="0028259B" w:rsidRDefault="000F2073">
      <w:pPr>
        <w:pStyle w:val="Header"/>
        <w:tabs>
          <w:tab w:val="clear" w:pos="4536"/>
          <w:tab w:val="clear" w:pos="9072"/>
        </w:tabs>
        <w:rPr>
          <w:lang w:val="hu-HU"/>
        </w:rPr>
      </w:pPr>
    </w:p>
    <w:p w:rsidR="000F2073" w:rsidRPr="0028259B" w:rsidRDefault="000F2073">
      <w:pPr>
        <w:jc w:val="center"/>
        <w:rPr>
          <w:lang w:val="hu-HU"/>
        </w:rPr>
      </w:pPr>
    </w:p>
    <w:p w:rsidR="000F2073" w:rsidRPr="0028259B" w:rsidRDefault="000F2073">
      <w:pPr>
        <w:jc w:val="center"/>
        <w:rPr>
          <w:lang w:val="hu-HU"/>
        </w:rPr>
      </w:pPr>
    </w:p>
    <w:p w:rsidR="00224AB8" w:rsidRPr="0028259B" w:rsidRDefault="00224AB8" w:rsidP="00224AB8">
      <w:pPr>
        <w:jc w:val="center"/>
        <w:rPr>
          <w:b/>
          <w:u w:val="single"/>
          <w:lang w:val="hu-HU"/>
        </w:rPr>
      </w:pPr>
      <w:r w:rsidRPr="0028259B">
        <w:rPr>
          <w:b/>
          <w:u w:val="single"/>
          <w:lang w:val="hu-HU"/>
        </w:rPr>
        <w:t>VÁLASZIRAT</w:t>
      </w:r>
    </w:p>
    <w:p w:rsidR="00224AB8" w:rsidRPr="0028259B" w:rsidRDefault="00224AB8" w:rsidP="00224AB8">
      <w:pPr>
        <w:jc w:val="center"/>
        <w:rPr>
          <w:lang w:val="hu-HU"/>
        </w:rPr>
      </w:pPr>
      <w:r w:rsidRPr="0028259B">
        <w:rPr>
          <w:lang w:val="hu-HU"/>
        </w:rPr>
        <w:t>(ADR Szabályzat B(3) Paragrafus</w:t>
      </w:r>
      <w:r w:rsidR="0061490F" w:rsidRPr="0028259B">
        <w:rPr>
          <w:lang w:val="hu-HU"/>
        </w:rPr>
        <w:t>)</w:t>
      </w:r>
    </w:p>
    <w:p w:rsidR="000F2073" w:rsidRPr="0028259B" w:rsidRDefault="000F2073">
      <w:pPr>
        <w:spacing w:line="360" w:lineRule="auto"/>
        <w:rPr>
          <w:lang w:val="hu-HU"/>
        </w:rPr>
      </w:pPr>
    </w:p>
    <w:p w:rsidR="00224AB8" w:rsidRPr="0028259B" w:rsidRDefault="00224AB8" w:rsidP="00224AB8">
      <w:pPr>
        <w:jc w:val="center"/>
        <w:rPr>
          <w:b/>
          <w:lang w:val="hu-HU"/>
        </w:rPr>
      </w:pPr>
      <w:r w:rsidRPr="0028259B">
        <w:rPr>
          <w:b/>
          <w:lang w:val="hu-HU"/>
        </w:rPr>
        <w:t xml:space="preserve">I. </w:t>
      </w:r>
      <w:r w:rsidRPr="0028259B">
        <w:rPr>
          <w:b/>
          <w:u w:val="single"/>
          <w:lang w:val="hu-HU"/>
        </w:rPr>
        <w:t>Bevezető rész</w:t>
      </w:r>
    </w:p>
    <w:p w:rsidR="008C3D8D" w:rsidRPr="0028259B" w:rsidRDefault="008C3D8D" w:rsidP="0028259B">
      <w:pPr>
        <w:spacing w:line="360" w:lineRule="auto"/>
        <w:jc w:val="center"/>
        <w:rPr>
          <w:lang w:val="hu-HU"/>
        </w:rPr>
      </w:pPr>
    </w:p>
    <w:p w:rsidR="008C3D8D" w:rsidRPr="0028259B" w:rsidRDefault="00224AB8" w:rsidP="0028259B">
      <w:pPr>
        <w:spacing w:line="360" w:lineRule="auto"/>
        <w:ind w:left="567" w:hanging="567"/>
        <w:rPr>
          <w:lang w:val="hu-HU"/>
        </w:rPr>
      </w:pPr>
      <w:r w:rsidRPr="0028259B">
        <w:rPr>
          <w:lang w:val="hu-HU"/>
        </w:rPr>
        <w:t>[1.]</w:t>
      </w:r>
      <w:r w:rsidRPr="0028259B">
        <w:rPr>
          <w:lang w:val="hu-HU"/>
        </w:rPr>
        <w:tab/>
        <w:t>XXXX-én [</w:t>
      </w:r>
      <w:r w:rsidR="001A1D4F">
        <w:rPr>
          <w:lang w:val="hu-HU"/>
        </w:rPr>
        <w:t>megadni</w:t>
      </w:r>
      <w:r w:rsidRPr="0028259B">
        <w:rPr>
          <w:lang w:val="hu-HU"/>
        </w:rPr>
        <w:t xml:space="preserve"> a kérelem benyújtásáról szóló tájékoztatás kézhezvételéne</w:t>
      </w:r>
      <w:r w:rsidR="001A1D4F">
        <w:rPr>
          <w:lang w:val="hu-HU"/>
        </w:rPr>
        <w:t>k</w:t>
      </w:r>
      <w:r w:rsidRPr="0028259B">
        <w:rPr>
          <w:lang w:val="hu-HU"/>
        </w:rPr>
        <w:t xml:space="preserve"> napjá</w:t>
      </w:r>
      <w:r w:rsidR="001A1D4F">
        <w:rPr>
          <w:lang w:val="hu-HU"/>
        </w:rPr>
        <w:t>t</w:t>
      </w:r>
      <w:r w:rsidRPr="0028259B">
        <w:rPr>
          <w:lang w:val="hu-HU"/>
        </w:rPr>
        <w:t>] a Panaszolt kézhezvette a WIPO Választottbírósági és Mediációs Központja (Központ) által email útján küldött kérelem benyújtásáról szóló tájékoztatást [</w:t>
      </w:r>
      <w:r w:rsidR="001A1D4F">
        <w:rPr>
          <w:lang w:val="hu-HU"/>
        </w:rPr>
        <w:t xml:space="preserve">megadni </w:t>
      </w:r>
      <w:r w:rsidRPr="0028259B">
        <w:rPr>
          <w:lang w:val="hu-HU"/>
        </w:rPr>
        <w:t xml:space="preserve"> a postai úton történt küldés dátumát is], melyben tájékoztatás kapott</w:t>
      </w:r>
      <w:r w:rsidR="00A64D99" w:rsidRPr="0028259B">
        <w:rPr>
          <w:lang w:val="hu-HU"/>
        </w:rPr>
        <w:t xml:space="preserve"> azzal kapcsolatban, hogy a Panaszos kérelme alapján adminisztratív eljárás indult ellene a </w:t>
      </w:r>
      <w:r w:rsidRPr="0028259B">
        <w:rPr>
          <w:lang w:val="hu-HU"/>
        </w:rPr>
        <w:t>.eu Alternatív Vitarendezési Szabályzat (</w:t>
      </w:r>
      <w:r w:rsidR="00A64D99" w:rsidRPr="0028259B">
        <w:rPr>
          <w:lang w:val="hu-HU"/>
        </w:rPr>
        <w:t>“</w:t>
      </w:r>
      <w:r w:rsidRPr="0028259B">
        <w:rPr>
          <w:lang w:val="hu-HU"/>
        </w:rPr>
        <w:t>ADR Szabályzat</w:t>
      </w:r>
      <w:r w:rsidR="00A64D99" w:rsidRPr="0028259B">
        <w:rPr>
          <w:lang w:val="hu-HU"/>
        </w:rPr>
        <w:t>”</w:t>
      </w:r>
      <w:r w:rsidRPr="0028259B">
        <w:rPr>
          <w:lang w:val="hu-HU"/>
        </w:rPr>
        <w:t>)  és a Szellemi Tulajdon Világszervezete .eu Alternatív Vitarendezései Szabályzatával kapcsolatos Kiegészítő Szabályzat (</w:t>
      </w:r>
      <w:r w:rsidR="00A64D99" w:rsidRPr="0028259B">
        <w:rPr>
          <w:lang w:val="hu-HU"/>
        </w:rPr>
        <w:t>“</w:t>
      </w:r>
      <w:r w:rsidRPr="0028259B">
        <w:rPr>
          <w:lang w:val="hu-HU"/>
        </w:rPr>
        <w:t>Kiegészítő Sza</w:t>
      </w:r>
      <w:r w:rsidR="00A64D99" w:rsidRPr="0028259B">
        <w:rPr>
          <w:lang w:val="hu-HU"/>
        </w:rPr>
        <w:t>bályzat”)</w:t>
      </w:r>
      <w:r w:rsidR="00D17003" w:rsidRPr="0028259B">
        <w:rPr>
          <w:lang w:val="hu-HU"/>
        </w:rPr>
        <w:t xml:space="preserve"> alapján</w:t>
      </w:r>
      <w:r w:rsidR="00A64D99" w:rsidRPr="0028259B">
        <w:rPr>
          <w:lang w:val="hu-HU"/>
        </w:rPr>
        <w:t>. A Központ által a Panaszolt válasziratának benyújtási határideje XXXX [</w:t>
      </w:r>
      <w:r w:rsidR="001A1D4F">
        <w:rPr>
          <w:lang w:val="hu-HU"/>
        </w:rPr>
        <w:t xml:space="preserve">megadni </w:t>
      </w:r>
      <w:r w:rsidR="00A64D99" w:rsidRPr="0028259B">
        <w:rPr>
          <w:lang w:val="hu-HU"/>
        </w:rPr>
        <w:t xml:space="preserve">a dátumot] volt. </w:t>
      </w:r>
    </w:p>
    <w:p w:rsidR="00224AB8" w:rsidRPr="0028259B" w:rsidRDefault="00224AB8">
      <w:pPr>
        <w:spacing w:line="360" w:lineRule="auto"/>
        <w:ind w:left="567" w:hanging="567"/>
        <w:rPr>
          <w:lang w:val="hu-HU"/>
        </w:rPr>
      </w:pPr>
    </w:p>
    <w:p w:rsidR="000F2073" w:rsidRPr="0028259B" w:rsidRDefault="000F2073">
      <w:pPr>
        <w:rPr>
          <w:lang w:val="hu-HU"/>
        </w:rPr>
      </w:pPr>
    </w:p>
    <w:p w:rsidR="000F2073" w:rsidRPr="0028259B" w:rsidRDefault="000F2073">
      <w:pPr>
        <w:keepNext/>
        <w:jc w:val="center"/>
        <w:rPr>
          <w:b/>
          <w:lang w:val="hu-HU"/>
        </w:rPr>
      </w:pPr>
      <w:r w:rsidRPr="0028259B">
        <w:rPr>
          <w:b/>
          <w:lang w:val="hu-HU"/>
        </w:rPr>
        <w:lastRenderedPageBreak/>
        <w:t xml:space="preserve">II.  </w:t>
      </w:r>
      <w:r w:rsidR="001A1D4F">
        <w:rPr>
          <w:b/>
          <w:lang w:val="hu-HU"/>
        </w:rPr>
        <w:t xml:space="preserve">A Panaszolt elérhetőségei: </w:t>
      </w:r>
    </w:p>
    <w:p w:rsidR="000F2073" w:rsidRPr="0028259B" w:rsidRDefault="000F2073">
      <w:pPr>
        <w:keepNext/>
        <w:jc w:val="center"/>
        <w:rPr>
          <w:lang w:val="hu-HU"/>
        </w:rPr>
      </w:pPr>
      <w:r w:rsidRPr="0028259B">
        <w:rPr>
          <w:lang w:val="hu-HU"/>
        </w:rPr>
        <w:t xml:space="preserve">    (</w:t>
      </w:r>
      <w:r w:rsidR="00B26057" w:rsidRPr="0028259B">
        <w:rPr>
          <w:lang w:val="hu-HU"/>
        </w:rPr>
        <w:t xml:space="preserve">ADR </w:t>
      </w:r>
      <w:r w:rsidR="001A1D4F">
        <w:rPr>
          <w:lang w:val="hu-HU"/>
        </w:rPr>
        <w:t xml:space="preserve">Sabályzat, </w:t>
      </w:r>
      <w:r w:rsidRPr="0028259B">
        <w:rPr>
          <w:lang w:val="hu-HU"/>
        </w:rPr>
        <w:t xml:space="preserve"> </w:t>
      </w:r>
      <w:r w:rsidR="00362300" w:rsidRPr="0028259B">
        <w:rPr>
          <w:lang w:val="hu-HU"/>
        </w:rPr>
        <w:t>B(</w:t>
      </w:r>
      <w:r w:rsidR="001B7BB4" w:rsidRPr="0028259B">
        <w:rPr>
          <w:lang w:val="hu-HU"/>
        </w:rPr>
        <w:t>3</w:t>
      </w:r>
      <w:r w:rsidR="00362300" w:rsidRPr="0028259B">
        <w:rPr>
          <w:lang w:val="hu-HU"/>
        </w:rPr>
        <w:t>)</w:t>
      </w:r>
      <w:r w:rsidRPr="0028259B">
        <w:rPr>
          <w:lang w:val="hu-HU"/>
        </w:rPr>
        <w:t>(</w:t>
      </w:r>
      <w:r w:rsidR="00362300" w:rsidRPr="0028259B">
        <w:rPr>
          <w:lang w:val="hu-HU"/>
        </w:rPr>
        <w:t>b</w:t>
      </w:r>
      <w:r w:rsidRPr="0028259B">
        <w:rPr>
          <w:lang w:val="hu-HU"/>
        </w:rPr>
        <w:t>)(</w:t>
      </w:r>
      <w:r w:rsidR="00362300" w:rsidRPr="0028259B">
        <w:rPr>
          <w:lang w:val="hu-HU"/>
        </w:rPr>
        <w:t>1</w:t>
      </w:r>
      <w:r w:rsidRPr="0028259B">
        <w:rPr>
          <w:lang w:val="hu-HU"/>
        </w:rPr>
        <w:t>)</w:t>
      </w:r>
      <w:r w:rsidR="001B7BB4" w:rsidRPr="0028259B">
        <w:rPr>
          <w:lang w:val="hu-HU"/>
        </w:rPr>
        <w:t xml:space="preserve"> </w:t>
      </w:r>
      <w:r w:rsidRPr="0028259B">
        <w:rPr>
          <w:lang w:val="hu-HU"/>
        </w:rPr>
        <w:t>and (</w:t>
      </w:r>
      <w:r w:rsidR="00362300" w:rsidRPr="0028259B">
        <w:rPr>
          <w:lang w:val="hu-HU"/>
        </w:rPr>
        <w:t>2</w:t>
      </w:r>
      <w:r w:rsidRPr="0028259B">
        <w:rPr>
          <w:lang w:val="hu-HU"/>
        </w:rPr>
        <w:t>)</w:t>
      </w:r>
      <w:r w:rsidR="001A1D4F">
        <w:rPr>
          <w:lang w:val="hu-HU"/>
        </w:rPr>
        <w:t xml:space="preserve"> paragrafusok</w:t>
      </w:r>
      <w:r w:rsidR="00063A03" w:rsidRPr="0028259B">
        <w:rPr>
          <w:lang w:val="hu-HU"/>
        </w:rPr>
        <w:t>)</w:t>
      </w:r>
      <w:r w:rsidR="001A1D4F">
        <w:rPr>
          <w:lang w:val="hu-HU"/>
        </w:rPr>
        <w:t xml:space="preserve"> </w:t>
      </w:r>
    </w:p>
    <w:p w:rsidR="000F2073" w:rsidRPr="0028259B" w:rsidRDefault="000F2073">
      <w:pPr>
        <w:keepNext/>
        <w:spacing w:line="360" w:lineRule="auto"/>
        <w:rPr>
          <w:lang w:val="hu-HU"/>
        </w:rPr>
      </w:pPr>
    </w:p>
    <w:p w:rsidR="00A64D99" w:rsidRPr="0028259B" w:rsidRDefault="00A64D99" w:rsidP="00A64D99">
      <w:pPr>
        <w:keepNext/>
        <w:tabs>
          <w:tab w:val="left" w:pos="720"/>
        </w:tabs>
        <w:spacing w:line="360" w:lineRule="auto"/>
        <w:rPr>
          <w:lang w:val="hu-HU"/>
        </w:rPr>
      </w:pPr>
      <w:r w:rsidRPr="0028259B">
        <w:rPr>
          <w:lang w:val="hu-HU"/>
        </w:rPr>
        <w:t>[2.]</w:t>
      </w:r>
      <w:r w:rsidRPr="0028259B">
        <w:rPr>
          <w:lang w:val="hu-HU"/>
        </w:rPr>
        <w:tab/>
        <w:t xml:space="preserve">A Panaszolt elérhetőségei: </w:t>
      </w:r>
    </w:p>
    <w:p w:rsidR="00A64D99" w:rsidRPr="0028259B" w:rsidRDefault="00A64D99" w:rsidP="00A64D99">
      <w:pPr>
        <w:spacing w:line="360" w:lineRule="auto"/>
        <w:ind w:left="1134" w:firstLine="567"/>
        <w:rPr>
          <w:lang w:val="hu-HU"/>
        </w:rPr>
      </w:pPr>
      <w:r w:rsidRPr="0028259B">
        <w:rPr>
          <w:lang w:val="hu-HU"/>
        </w:rPr>
        <w:t xml:space="preserve">Név: </w:t>
      </w: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  <w:t>[adja meg a pontos nevet]</w:t>
      </w:r>
    </w:p>
    <w:p w:rsidR="00A64D99" w:rsidRPr="0028259B" w:rsidRDefault="00A64D99" w:rsidP="00A64D99">
      <w:pPr>
        <w:spacing w:line="360" w:lineRule="auto"/>
        <w:ind w:left="1134" w:firstLine="567"/>
        <w:rPr>
          <w:lang w:val="hu-HU"/>
        </w:rPr>
      </w:pPr>
      <w:r w:rsidRPr="0028259B">
        <w:rPr>
          <w:lang w:val="hu-HU"/>
        </w:rPr>
        <w:t xml:space="preserve">Cím: </w:t>
      </w: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  <w:t>[adja meg a pontos címet]</w:t>
      </w:r>
    </w:p>
    <w:p w:rsidR="00A64D99" w:rsidRPr="0028259B" w:rsidRDefault="00A64D99" w:rsidP="00A64D99">
      <w:pPr>
        <w:spacing w:line="360" w:lineRule="auto"/>
        <w:rPr>
          <w:lang w:val="hu-HU"/>
        </w:rPr>
      </w:pP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  <w:t xml:space="preserve">Telefonszám: </w:t>
      </w:r>
      <w:r w:rsidRPr="0028259B">
        <w:rPr>
          <w:lang w:val="hu-HU"/>
        </w:rPr>
        <w:tab/>
        <w:t>[adja meg a pontos telefonszámot]</w:t>
      </w:r>
    </w:p>
    <w:p w:rsidR="00A64D99" w:rsidRPr="0028259B" w:rsidRDefault="00A64D99" w:rsidP="003A74B6">
      <w:pPr>
        <w:spacing w:line="360" w:lineRule="auto"/>
        <w:rPr>
          <w:lang w:val="hu-HU"/>
        </w:rPr>
      </w:pP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  <w:t xml:space="preserve">Email : </w:t>
      </w:r>
      <w:r w:rsidRPr="0028259B">
        <w:rPr>
          <w:lang w:val="hu-HU"/>
        </w:rPr>
        <w:tab/>
      </w:r>
      <w:r w:rsidRPr="0028259B">
        <w:rPr>
          <w:lang w:val="hu-HU"/>
        </w:rPr>
        <w:tab/>
        <w:t>[adja meg a pontos email címet]</w:t>
      </w:r>
    </w:p>
    <w:p w:rsidR="00A64D99" w:rsidRPr="0028259B" w:rsidRDefault="00A64D99" w:rsidP="00A64D99">
      <w:pPr>
        <w:pStyle w:val="BodyTextIndent3"/>
        <w:ind w:left="720"/>
        <w:rPr>
          <w:lang w:val="hu-HU"/>
        </w:rPr>
      </w:pPr>
      <w:r w:rsidRPr="0028259B">
        <w:rPr>
          <w:lang w:val="hu-HU"/>
        </w:rPr>
        <w:t>[Több Panaszolt esetén adja meg valamennyi</w:t>
      </w:r>
      <w:r w:rsidR="00D17003" w:rsidRPr="0028259B">
        <w:rPr>
          <w:lang w:val="hu-HU"/>
        </w:rPr>
        <w:t xml:space="preserve"> Panaszolt adatait</w:t>
      </w:r>
      <w:r w:rsidRPr="0028259B">
        <w:rPr>
          <w:lang w:val="hu-HU"/>
        </w:rPr>
        <w:t>].</w:t>
      </w:r>
    </w:p>
    <w:p w:rsidR="00D961A3" w:rsidRDefault="00D961A3" w:rsidP="00A64D99">
      <w:pPr>
        <w:spacing w:line="360" w:lineRule="auto"/>
        <w:ind w:left="720" w:hanging="720"/>
        <w:rPr>
          <w:lang w:val="hu-HU"/>
        </w:rPr>
      </w:pPr>
    </w:p>
    <w:p w:rsidR="00A64D99" w:rsidRPr="0028259B" w:rsidRDefault="00A64D99" w:rsidP="00A64D99">
      <w:pPr>
        <w:spacing w:line="360" w:lineRule="auto"/>
        <w:ind w:left="720" w:hanging="720"/>
        <w:rPr>
          <w:lang w:val="hu-HU"/>
        </w:rPr>
      </w:pPr>
      <w:r w:rsidRPr="0028259B">
        <w:rPr>
          <w:lang w:val="hu-HU"/>
        </w:rPr>
        <w:t>[3.]</w:t>
      </w:r>
      <w:r w:rsidRPr="0028259B">
        <w:rPr>
          <w:lang w:val="hu-HU"/>
        </w:rPr>
        <w:tab/>
        <w:t xml:space="preserve">A Panaszolt megbízott képviselője ezen adminisztratív eljárásban az alábbi: </w:t>
      </w:r>
    </w:p>
    <w:p w:rsidR="00A64D99" w:rsidRPr="0028259B" w:rsidRDefault="00A64D99" w:rsidP="00A64D99">
      <w:pPr>
        <w:spacing w:line="360" w:lineRule="auto"/>
        <w:ind w:left="720" w:firstLine="3"/>
        <w:rPr>
          <w:i/>
          <w:lang w:val="hu-HU"/>
        </w:rPr>
      </w:pPr>
      <w:r w:rsidRPr="0028259B">
        <w:rPr>
          <w:i/>
          <w:lang w:val="hu-HU"/>
        </w:rPr>
        <w:t>[Amennyiben releváns, nevezze meg a megbízott képviselőt, adja meg valamennyi elérhetőségét, beleérte postai címét, telefonszámát, , email címét; több képviselő esetén adja meg valamennyi elérhetőségét.]</w:t>
      </w:r>
    </w:p>
    <w:p w:rsidR="00A64D99" w:rsidRPr="0028259B" w:rsidRDefault="00A64D99" w:rsidP="00A64D99">
      <w:pPr>
        <w:spacing w:line="360" w:lineRule="auto"/>
        <w:ind w:left="720" w:hanging="720"/>
        <w:rPr>
          <w:lang w:val="hu-HU"/>
        </w:rPr>
      </w:pPr>
    </w:p>
    <w:p w:rsidR="00A64D99" w:rsidRPr="0028259B" w:rsidRDefault="00A64D99" w:rsidP="00A64D99">
      <w:pPr>
        <w:spacing w:line="360" w:lineRule="auto"/>
        <w:ind w:left="720" w:hanging="720"/>
        <w:rPr>
          <w:lang w:val="hu-HU"/>
        </w:rPr>
      </w:pPr>
      <w:r w:rsidRPr="0028259B">
        <w:rPr>
          <w:lang w:val="hu-HU"/>
        </w:rPr>
        <w:t>[4.]</w:t>
      </w:r>
      <w:r w:rsidRPr="0028259B">
        <w:rPr>
          <w:lang w:val="hu-HU"/>
        </w:rPr>
        <w:tab/>
        <w:t xml:space="preserve">A Panaszolt által a </w:t>
      </w:r>
      <w:r w:rsidR="00D17003" w:rsidRPr="0028259B">
        <w:rPr>
          <w:lang w:val="hu-HU"/>
        </w:rPr>
        <w:t xml:space="preserve">részére </w:t>
      </w:r>
      <w:r w:rsidRPr="0028259B">
        <w:rPr>
          <w:lang w:val="hu-HU"/>
        </w:rPr>
        <w:t>küldendő értesítésekkel kapcsolatban választott kapcsolattartási mód</w:t>
      </w:r>
      <w:r w:rsidR="001A1D4F">
        <w:rPr>
          <w:lang w:val="hu-HU"/>
        </w:rPr>
        <w:t xml:space="preserve">: 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1402"/>
        <w:gridCol w:w="5413"/>
      </w:tblGrid>
      <w:tr w:rsidR="0028259B" w:rsidRPr="00D961A3" w:rsidTr="00D961A3">
        <w:tc>
          <w:tcPr>
            <w:tcW w:w="6815" w:type="dxa"/>
            <w:gridSpan w:val="2"/>
            <w:shd w:val="clear" w:color="auto" w:fill="auto"/>
            <w:vAlign w:val="center"/>
          </w:tcPr>
          <w:p w:rsidR="00A64D99" w:rsidRPr="0028259B" w:rsidRDefault="00A64D99" w:rsidP="00A64D99">
            <w:pPr>
              <w:spacing w:line="360" w:lineRule="auto"/>
              <w:rPr>
                <w:lang w:val="hu-HU"/>
              </w:rPr>
            </w:pPr>
            <w:r w:rsidRPr="0028259B">
              <w:rPr>
                <w:u w:val="single"/>
                <w:lang w:val="hu-HU"/>
              </w:rPr>
              <w:t xml:space="preserve">Kizárólag elektronikus úton </w:t>
            </w:r>
            <w:r w:rsidRPr="0028259B">
              <w:rPr>
                <w:lang w:val="hu-HU"/>
              </w:rPr>
              <w:tab/>
            </w:r>
          </w:p>
          <w:p w:rsidR="00A64D99" w:rsidRPr="0028259B" w:rsidRDefault="00A64D99" w:rsidP="00A64D99">
            <w:pPr>
              <w:spacing w:line="360" w:lineRule="auto"/>
              <w:rPr>
                <w:lang w:val="hu-HU"/>
              </w:rPr>
            </w:pPr>
            <w:r w:rsidRPr="0028259B">
              <w:rPr>
                <w:lang w:val="hu-HU"/>
              </w:rPr>
              <w:t xml:space="preserve">Mód: email </w:t>
            </w:r>
          </w:p>
          <w:p w:rsidR="00A64D99" w:rsidRPr="0028259B" w:rsidRDefault="00A64D99" w:rsidP="00A64D99">
            <w:pPr>
              <w:spacing w:line="360" w:lineRule="auto"/>
              <w:rPr>
                <w:lang w:val="hu-HU"/>
              </w:rPr>
            </w:pPr>
            <w:r w:rsidRPr="0028259B">
              <w:rPr>
                <w:lang w:val="hu-HU"/>
              </w:rPr>
              <w:t xml:space="preserve">Cím: </w:t>
            </w:r>
            <w:r w:rsidRPr="0028259B">
              <w:rPr>
                <w:lang w:val="hu-HU"/>
              </w:rPr>
              <w:tab/>
              <w:t>[adjon meg egy email címet]</w:t>
            </w:r>
          </w:p>
          <w:p w:rsidR="000A2428" w:rsidRPr="0028259B" w:rsidRDefault="00A64D99" w:rsidP="001A1D4F">
            <w:pPr>
              <w:spacing w:line="360" w:lineRule="auto"/>
              <w:rPr>
                <w:lang w:val="hu-HU"/>
              </w:rPr>
            </w:pPr>
            <w:r w:rsidRPr="0028259B">
              <w:rPr>
                <w:lang w:val="hu-HU"/>
              </w:rPr>
              <w:t>Kapcsolattart</w:t>
            </w:r>
            <w:r w:rsidR="001A1D4F">
              <w:rPr>
                <w:lang w:val="hu-HU"/>
              </w:rPr>
              <w:t>ó</w:t>
            </w:r>
            <w:r w:rsidRPr="0028259B">
              <w:rPr>
                <w:lang w:val="hu-HU"/>
              </w:rPr>
              <w:t>: [adja meg egy kapcsolattartó nevét]</w:t>
            </w:r>
          </w:p>
        </w:tc>
      </w:tr>
      <w:tr w:rsidR="0028259B" w:rsidRPr="00D961A3" w:rsidTr="00D961A3">
        <w:tc>
          <w:tcPr>
            <w:tcW w:w="1402" w:type="dxa"/>
            <w:shd w:val="clear" w:color="auto" w:fill="auto"/>
            <w:vAlign w:val="center"/>
          </w:tcPr>
          <w:p w:rsidR="00A64D99" w:rsidRPr="0028259B" w:rsidRDefault="00A64D99" w:rsidP="00AD6C51">
            <w:pPr>
              <w:spacing w:line="360" w:lineRule="auto"/>
              <w:rPr>
                <w:lang w:val="hu-HU"/>
              </w:rPr>
            </w:pPr>
          </w:p>
        </w:tc>
        <w:tc>
          <w:tcPr>
            <w:tcW w:w="5413" w:type="dxa"/>
            <w:shd w:val="clear" w:color="auto" w:fill="auto"/>
            <w:vAlign w:val="center"/>
          </w:tcPr>
          <w:p w:rsidR="00A64D99" w:rsidRPr="0028259B" w:rsidRDefault="00A64D99" w:rsidP="00AD6C51">
            <w:pPr>
              <w:keepNext/>
              <w:spacing w:line="360" w:lineRule="auto"/>
              <w:rPr>
                <w:i/>
                <w:lang w:val="hu-HU"/>
              </w:rPr>
            </w:pPr>
          </w:p>
        </w:tc>
      </w:tr>
    </w:tbl>
    <w:p w:rsidR="00A64D99" w:rsidRPr="0028259B" w:rsidRDefault="00A64D99" w:rsidP="00A64D99">
      <w:pPr>
        <w:spacing w:line="360" w:lineRule="auto"/>
        <w:ind w:left="1134" w:firstLine="567"/>
        <w:rPr>
          <w:lang w:val="hu-HU"/>
        </w:rPr>
      </w:pPr>
      <w:r w:rsidRPr="0028259B">
        <w:rPr>
          <w:u w:val="single"/>
          <w:lang w:val="hu-HU"/>
        </w:rPr>
        <w:t>Papír alapú iratok kézbesítéséhez (ha alkalmazható)</w:t>
      </w:r>
    </w:p>
    <w:p w:rsidR="00A64D99" w:rsidRPr="0028259B" w:rsidRDefault="00A64D99" w:rsidP="00A64D99">
      <w:pPr>
        <w:spacing w:line="360" w:lineRule="auto"/>
        <w:rPr>
          <w:lang w:val="hu-HU"/>
        </w:rPr>
      </w:pP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  <w:t>Mód: [adjon meg egyet:  posta/gyorsfutár]</w:t>
      </w:r>
    </w:p>
    <w:p w:rsidR="00A64D99" w:rsidRPr="0028259B" w:rsidRDefault="00A64D99" w:rsidP="00A64D99">
      <w:pPr>
        <w:spacing w:line="360" w:lineRule="auto"/>
        <w:rPr>
          <w:lang w:val="hu-HU"/>
        </w:rPr>
      </w:pP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  <w:t xml:space="preserve">Cím: </w:t>
      </w:r>
      <w:r w:rsidRPr="0028259B">
        <w:rPr>
          <w:lang w:val="hu-HU"/>
        </w:rPr>
        <w:tab/>
        <w:t>[adjon meg egy címet ha alkalmazható]</w:t>
      </w:r>
    </w:p>
    <w:p w:rsidR="00A64D99" w:rsidRPr="0028259B" w:rsidRDefault="00A64D99" w:rsidP="00A64D99">
      <w:pPr>
        <w:spacing w:line="360" w:lineRule="auto"/>
        <w:rPr>
          <w:lang w:val="hu-HU"/>
        </w:rPr>
      </w:pP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  <w:t>Kapcsolattartás: [adja meg egy kapcsolattartó nevét]</w:t>
      </w:r>
    </w:p>
    <w:p w:rsidR="000F2073" w:rsidRPr="0028259B" w:rsidRDefault="000F2073">
      <w:pPr>
        <w:rPr>
          <w:lang w:val="hu-HU"/>
        </w:rPr>
      </w:pPr>
    </w:p>
    <w:p w:rsidR="000F2073" w:rsidRPr="0028259B" w:rsidRDefault="000F2073">
      <w:pPr>
        <w:rPr>
          <w:lang w:val="hu-HU"/>
        </w:rPr>
      </w:pPr>
    </w:p>
    <w:p w:rsidR="008C3D8D" w:rsidRPr="0028259B" w:rsidRDefault="000A2428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b/>
          <w:lang w:val="hu-HU"/>
        </w:rPr>
      </w:pPr>
      <w:r w:rsidRPr="0028259B">
        <w:rPr>
          <w:b/>
          <w:lang w:val="hu-HU"/>
        </w:rPr>
        <w:t xml:space="preserve">III. </w:t>
      </w:r>
      <w:r w:rsidRPr="0028259B">
        <w:rPr>
          <w:b/>
          <w:u w:val="single"/>
          <w:lang w:val="hu-HU"/>
        </w:rPr>
        <w:t xml:space="preserve">Panaszolt előadása a kérelemben foglaltakra </w:t>
      </w:r>
    </w:p>
    <w:p w:rsidR="008C3D8D" w:rsidRPr="0028259B" w:rsidRDefault="0028259B">
      <w:pPr>
        <w:pStyle w:val="Header"/>
        <w:keepNext/>
        <w:keepLines/>
        <w:tabs>
          <w:tab w:val="clear" w:pos="4536"/>
          <w:tab w:val="clear" w:pos="9072"/>
        </w:tabs>
        <w:jc w:val="center"/>
        <w:rPr>
          <w:lang w:val="hu-HU"/>
        </w:rPr>
      </w:pPr>
      <w:r w:rsidRPr="0028259B">
        <w:rPr>
          <w:lang w:val="hu-HU"/>
        </w:rPr>
        <w:t>(</w:t>
      </w:r>
      <w:r w:rsidR="003A74B6">
        <w:rPr>
          <w:lang w:val="hu-HU"/>
        </w:rPr>
        <w:t>2019/517</w:t>
      </w:r>
      <w:r w:rsidR="00B77BEF">
        <w:rPr>
          <w:lang w:val="hu-HU"/>
        </w:rPr>
        <w:t xml:space="preserve">/EU Rendelet 4(4) szakasz, </w:t>
      </w:r>
      <w:r w:rsidRPr="0028259B">
        <w:rPr>
          <w:lang w:val="hu-HU"/>
        </w:rPr>
        <w:t xml:space="preserve">ADR </w:t>
      </w:r>
      <w:r w:rsidR="00B77BEF">
        <w:rPr>
          <w:lang w:val="hu-HU"/>
        </w:rPr>
        <w:t xml:space="preserve">Szabályzat </w:t>
      </w:r>
      <w:r w:rsidRPr="0028259B">
        <w:rPr>
          <w:lang w:val="hu-HU"/>
        </w:rPr>
        <w:t xml:space="preserve"> B(11)(d)(1), B(11)(e), B(11)(f) </w:t>
      </w:r>
      <w:r w:rsidR="00B77BEF">
        <w:rPr>
          <w:lang w:val="hu-HU"/>
        </w:rPr>
        <w:t xml:space="preserve">és </w:t>
      </w:r>
      <w:r w:rsidRPr="0028259B">
        <w:rPr>
          <w:lang w:val="hu-HU"/>
        </w:rPr>
        <w:t xml:space="preserve"> B(3)(b)(6))</w:t>
      </w:r>
      <w:r w:rsidR="00B77BEF">
        <w:rPr>
          <w:lang w:val="hu-HU"/>
        </w:rPr>
        <w:t xml:space="preserve"> paragrafusok</w:t>
      </w:r>
      <w:r w:rsidR="00D961A3">
        <w:rPr>
          <w:lang w:val="hu-HU"/>
        </w:rPr>
        <w:t>)</w:t>
      </w:r>
      <w:r w:rsidR="00B77BEF">
        <w:rPr>
          <w:lang w:val="hu-HU"/>
        </w:rPr>
        <w:t xml:space="preserve"> </w:t>
      </w:r>
    </w:p>
    <w:p w:rsidR="0028259B" w:rsidRPr="0028259B" w:rsidRDefault="0028259B" w:rsidP="0085490D">
      <w:pPr>
        <w:pStyle w:val="Header"/>
        <w:keepLines/>
        <w:spacing w:line="360" w:lineRule="auto"/>
        <w:ind w:left="567"/>
        <w:rPr>
          <w:i/>
          <w:lang w:val="hu-HU"/>
        </w:rPr>
      </w:pPr>
    </w:p>
    <w:p w:rsidR="000A2428" w:rsidRPr="0028259B" w:rsidRDefault="0028259B" w:rsidP="0085490D">
      <w:pPr>
        <w:pStyle w:val="Header"/>
        <w:keepLines/>
        <w:spacing w:line="360" w:lineRule="auto"/>
        <w:ind w:left="567"/>
        <w:rPr>
          <w:i/>
          <w:lang w:val="hu-HU"/>
        </w:rPr>
      </w:pPr>
      <w:r w:rsidRPr="0028259B" w:rsidDel="0028259B">
        <w:rPr>
          <w:i/>
          <w:lang w:val="hu-HU"/>
        </w:rPr>
        <w:t xml:space="preserve"> </w:t>
      </w:r>
      <w:r w:rsidR="000A2428" w:rsidRPr="0028259B">
        <w:rPr>
          <w:i/>
          <w:lang w:val="hu-HU"/>
        </w:rPr>
        <w:t>[A III. Fejezet kitöltésekor ne lépje túl az 500 szóból álló keretet: Kiegészítő Szabályzat 11(b) paragrafus. A válasziratban foglaltakat alátámasztó iratokat sorszámozott mellékletekként nyújtsa be. A vonatkozó jogeseteket tartalmazó iratok másolatát, vagy kommentárokat teljes hivatkozással nyújtsa be, vagy a vonatkozó URL megadásával].</w:t>
      </w:r>
    </w:p>
    <w:p w:rsidR="000F2073" w:rsidRPr="0028259B" w:rsidRDefault="000F2073" w:rsidP="00D64230">
      <w:pPr>
        <w:spacing w:line="360" w:lineRule="auto"/>
        <w:rPr>
          <w:lang w:val="hu-HU"/>
        </w:rPr>
      </w:pPr>
    </w:p>
    <w:p w:rsidR="000A2428" w:rsidRPr="0028259B" w:rsidRDefault="0028259B" w:rsidP="00D64230">
      <w:pPr>
        <w:spacing w:line="360" w:lineRule="auto"/>
        <w:rPr>
          <w:lang w:val="hu-HU"/>
        </w:rPr>
      </w:pPr>
      <w:r w:rsidRPr="0028259B" w:rsidDel="0028259B">
        <w:rPr>
          <w:lang w:val="hu-HU"/>
        </w:rPr>
        <w:t xml:space="preserve"> </w:t>
      </w:r>
      <w:r w:rsidR="000A2428" w:rsidRPr="0028259B">
        <w:rPr>
          <w:lang w:val="hu-HU"/>
        </w:rPr>
        <w:t>[5.]</w:t>
      </w:r>
      <w:r w:rsidR="000A2428" w:rsidRPr="0028259B">
        <w:rPr>
          <w:lang w:val="hu-HU"/>
        </w:rPr>
        <w:tab/>
        <w:t>A Panaszolt ezúton nyilatkozik a kérelemben foglalt előadásokra és állításokra és kéri, hogy a</w:t>
      </w:r>
      <w:r w:rsidR="00B77BEF">
        <w:rPr>
          <w:lang w:val="hu-HU"/>
        </w:rPr>
        <w:t xml:space="preserve"> Tanács</w:t>
      </w:r>
      <w:r w:rsidR="000A2428" w:rsidRPr="0028259B">
        <w:rPr>
          <w:lang w:val="hu-HU"/>
        </w:rPr>
        <w:t xml:space="preserve"> utasítsa el a Panaszos kérelmét</w:t>
      </w:r>
      <w:r w:rsidR="00B77BEF">
        <w:rPr>
          <w:lang w:val="hu-HU"/>
        </w:rPr>
        <w:t xml:space="preserve">. </w:t>
      </w:r>
      <w:r w:rsidR="000A2428" w:rsidRPr="0028259B">
        <w:rPr>
          <w:lang w:val="hu-HU"/>
        </w:rPr>
        <w:t xml:space="preserve"> </w:t>
      </w:r>
    </w:p>
    <w:p w:rsidR="000F2073" w:rsidRPr="0028259B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lang w:val="hu-HU"/>
        </w:rPr>
      </w:pPr>
    </w:p>
    <w:p w:rsidR="000A2428" w:rsidRPr="0028259B" w:rsidRDefault="0028259B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i/>
          <w:lang w:val="hu-HU"/>
        </w:rPr>
      </w:pPr>
      <w:r w:rsidRPr="0028259B" w:rsidDel="0028259B">
        <w:rPr>
          <w:i/>
          <w:lang w:val="hu-HU"/>
        </w:rPr>
        <w:t xml:space="preserve"> </w:t>
      </w:r>
      <w:r w:rsidR="000A2428" w:rsidRPr="0028259B">
        <w:rPr>
          <w:i/>
          <w:lang w:val="hu-HU"/>
        </w:rPr>
        <w:t>[Az ADR Szabályzat B(3)(b)(6) paragrafusa szerint, Panaszolt a válasziratában köteles “az ADR Szabályzat értelm</w:t>
      </w:r>
      <w:r w:rsidR="002E649C" w:rsidRPr="0028259B">
        <w:rPr>
          <w:i/>
          <w:lang w:val="hu-HU"/>
        </w:rPr>
        <w:t xml:space="preserve">ében kifejteni a válasziratában foglaltak megalapozottságára vonatkozó tényeket és körülményeket”. Ahhoz, hogy kérelmével sikerrel járjon, Panaszosnak az ADR Szabályzat B(11)(d)(1) paragrafusa szerint mindhárom feltételt teljesítenie kell. A B(11)(d)(1) paragrafusban foglaltakra tekintettel, ebben a fejezetben Panaszolt kifejtheti álláspontját részben vagy teljes egészében, a vonatkozó bizonyítékok </w:t>
      </w:r>
      <w:r w:rsidR="00D17003" w:rsidRPr="0028259B">
        <w:rPr>
          <w:i/>
          <w:lang w:val="hu-HU"/>
        </w:rPr>
        <w:t>benyújtásával</w:t>
      </w:r>
      <w:r w:rsidR="002E649C" w:rsidRPr="0028259B">
        <w:rPr>
          <w:i/>
          <w:lang w:val="hu-HU"/>
        </w:rPr>
        <w:t>:]</w:t>
      </w:r>
    </w:p>
    <w:p w:rsidR="008C3D8D" w:rsidRPr="0028259B" w:rsidRDefault="008C3D8D" w:rsidP="0028259B">
      <w:pPr>
        <w:rPr>
          <w:lang w:val="hu-HU"/>
        </w:rPr>
      </w:pPr>
    </w:p>
    <w:p w:rsidR="002E649C" w:rsidRPr="0028259B" w:rsidRDefault="00D930D2" w:rsidP="002E649C">
      <w:pPr>
        <w:pStyle w:val="ListParagraph"/>
        <w:numPr>
          <w:ilvl w:val="0"/>
          <w:numId w:val="32"/>
        </w:numPr>
        <w:rPr>
          <w:u w:val="single"/>
          <w:lang w:val="hu-HU"/>
        </w:rPr>
      </w:pPr>
      <w:r w:rsidRPr="0028259B">
        <w:rPr>
          <w:b/>
          <w:u w:val="single"/>
          <w:lang w:val="hu-HU"/>
        </w:rPr>
        <w:t>Azzal  kapcsolatban, hogy a domainnév(ek) egyező vagy összetéveszthető</w:t>
      </w:r>
      <w:r w:rsidR="00B77BEF">
        <w:rPr>
          <w:b/>
          <w:u w:val="single"/>
          <w:lang w:val="hu-HU"/>
        </w:rPr>
        <w:t xml:space="preserve">ségig </w:t>
      </w:r>
      <w:r w:rsidRPr="0028259B">
        <w:rPr>
          <w:b/>
          <w:u w:val="single"/>
          <w:lang w:val="hu-HU"/>
        </w:rPr>
        <w:t>hasonló</w:t>
      </w:r>
      <w:r w:rsidR="00D17003" w:rsidRPr="0028259B">
        <w:rPr>
          <w:b/>
          <w:u w:val="single"/>
          <w:lang w:val="hu-HU"/>
        </w:rPr>
        <w:t>-e</w:t>
      </w:r>
      <w:r w:rsidRPr="0028259B">
        <w:rPr>
          <w:b/>
          <w:u w:val="single"/>
          <w:lang w:val="hu-HU"/>
        </w:rPr>
        <w:t xml:space="preserve"> egy olyan névvel, amelyre nemzeti és/vagy </w:t>
      </w:r>
      <w:r w:rsidR="00B77BEF">
        <w:rPr>
          <w:b/>
          <w:u w:val="single"/>
          <w:lang w:val="hu-HU"/>
        </w:rPr>
        <w:t>Uniós</w:t>
      </w:r>
      <w:r w:rsidRPr="0028259B">
        <w:rPr>
          <w:b/>
          <w:u w:val="single"/>
          <w:lang w:val="hu-HU"/>
        </w:rPr>
        <w:t xml:space="preserve"> jog által elismert vagy nemzeti és/vagy </w:t>
      </w:r>
      <w:r w:rsidR="00B77BEF">
        <w:rPr>
          <w:b/>
          <w:u w:val="single"/>
          <w:lang w:val="hu-HU"/>
        </w:rPr>
        <w:t xml:space="preserve">Uniós </w:t>
      </w:r>
      <w:r w:rsidRPr="0028259B">
        <w:rPr>
          <w:b/>
          <w:u w:val="single"/>
          <w:lang w:val="hu-HU"/>
        </w:rPr>
        <w:t xml:space="preserve"> jog alapj</w:t>
      </w:r>
      <w:r w:rsidR="00063A03">
        <w:rPr>
          <w:b/>
          <w:u w:val="single"/>
          <w:lang w:val="hu-HU"/>
        </w:rPr>
        <w:t>án keletkezett jogra vonatkozik</w:t>
      </w:r>
    </w:p>
    <w:p w:rsidR="002E649C" w:rsidRPr="0028259B" w:rsidRDefault="002E649C" w:rsidP="002E649C">
      <w:pPr>
        <w:pStyle w:val="ListParagraph"/>
        <w:rPr>
          <w:lang w:val="hu-HU"/>
        </w:rPr>
      </w:pPr>
      <w:r w:rsidRPr="0028259B">
        <w:rPr>
          <w:lang w:val="hu-HU"/>
        </w:rPr>
        <w:t>(ADR Szabályzat (B)(11)(d) (1)(i) paragrafus</w:t>
      </w:r>
      <w:r w:rsidR="00D961A3">
        <w:rPr>
          <w:lang w:val="hu-HU"/>
        </w:rPr>
        <w:t>)</w:t>
      </w:r>
      <w:r w:rsidRPr="0028259B">
        <w:rPr>
          <w:lang w:val="hu-HU"/>
        </w:rPr>
        <w:t xml:space="preserve"> </w:t>
      </w:r>
    </w:p>
    <w:p w:rsidR="000F2073" w:rsidRPr="0028259B" w:rsidRDefault="000F2073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lang w:val="hu-HU"/>
        </w:rPr>
      </w:pPr>
    </w:p>
    <w:p w:rsidR="00D961A3" w:rsidRDefault="00D930D2" w:rsidP="00D961A3">
      <w:pPr>
        <w:pStyle w:val="Header"/>
        <w:tabs>
          <w:tab w:val="clear" w:pos="4536"/>
          <w:tab w:val="clear" w:pos="9072"/>
        </w:tabs>
        <w:spacing w:line="360" w:lineRule="auto"/>
        <w:ind w:left="720"/>
        <w:rPr>
          <w:i/>
          <w:lang w:val="hu-HU"/>
        </w:rPr>
      </w:pPr>
      <w:r w:rsidRPr="0028259B">
        <w:rPr>
          <w:i/>
          <w:lang w:val="hu-HU"/>
        </w:rPr>
        <w:t>[</w:t>
      </w:r>
      <w:r w:rsidR="002E649C" w:rsidRPr="0028259B">
        <w:rPr>
          <w:i/>
          <w:lang w:val="hu-HU"/>
        </w:rPr>
        <w:t>Ezzel kapcsolatban, az előadás például vonatkozhat az alábbiakra:</w:t>
      </w:r>
      <w:r w:rsidRPr="0028259B">
        <w:rPr>
          <w:i/>
          <w:lang w:val="hu-HU"/>
        </w:rPr>
        <w:t>]</w:t>
      </w:r>
    </w:p>
    <w:p w:rsidR="00D961A3" w:rsidRDefault="002E649C" w:rsidP="00D961A3">
      <w:pPr>
        <w:pStyle w:val="Header"/>
        <w:tabs>
          <w:tab w:val="clear" w:pos="4536"/>
          <w:tab w:val="clear" w:pos="9072"/>
        </w:tabs>
        <w:spacing w:line="360" w:lineRule="auto"/>
        <w:ind w:left="720"/>
        <w:rPr>
          <w:i/>
          <w:lang w:val="hu-HU"/>
        </w:rPr>
      </w:pPr>
      <w:r w:rsidRPr="0028259B">
        <w:rPr>
          <w:i/>
          <w:lang w:val="hu-HU"/>
        </w:rPr>
        <w:t xml:space="preserve">[Annak a nemzeti és/vagy </w:t>
      </w:r>
      <w:r w:rsidR="00B77BEF">
        <w:rPr>
          <w:i/>
          <w:lang w:val="hu-HU"/>
        </w:rPr>
        <w:t xml:space="preserve">Uniós </w:t>
      </w:r>
      <w:r w:rsidRPr="0028259B">
        <w:rPr>
          <w:i/>
          <w:lang w:val="hu-HU"/>
        </w:rPr>
        <w:t>i jog által elismert, vagy nemzeti és/vagy</w:t>
      </w:r>
      <w:r w:rsidR="00B77BEF">
        <w:rPr>
          <w:i/>
          <w:lang w:val="hu-HU"/>
        </w:rPr>
        <w:t>Uniós</w:t>
      </w:r>
      <w:r w:rsidRPr="0028259B">
        <w:rPr>
          <w:i/>
          <w:lang w:val="hu-HU"/>
        </w:rPr>
        <w:t xml:space="preserve"> jog alapján keletkezett jognak a vitatás</w:t>
      </w:r>
      <w:r w:rsidR="00AD6571" w:rsidRPr="0028259B">
        <w:rPr>
          <w:i/>
          <w:lang w:val="hu-HU"/>
        </w:rPr>
        <w:t>ára, amelyre Panaszos a kérelmét alapítja</w:t>
      </w:r>
      <w:r w:rsidRPr="0028259B">
        <w:rPr>
          <w:i/>
          <w:lang w:val="hu-HU"/>
        </w:rPr>
        <w:t>]</w:t>
      </w:r>
    </w:p>
    <w:p w:rsidR="000D71C9" w:rsidRPr="0028259B" w:rsidRDefault="00AD6571" w:rsidP="00D961A3">
      <w:pPr>
        <w:pStyle w:val="Header"/>
        <w:tabs>
          <w:tab w:val="clear" w:pos="4536"/>
          <w:tab w:val="clear" w:pos="9072"/>
        </w:tabs>
        <w:spacing w:line="360" w:lineRule="auto"/>
        <w:ind w:left="720"/>
        <w:rPr>
          <w:i/>
          <w:lang w:val="hu-HU"/>
        </w:rPr>
      </w:pPr>
      <w:r w:rsidRPr="0028259B">
        <w:rPr>
          <w:i/>
          <w:lang w:val="hu-HU"/>
        </w:rPr>
        <w:t xml:space="preserve">[Panaszos által előterjesztett azon indokok </w:t>
      </w:r>
      <w:r w:rsidR="00D17003" w:rsidRPr="0028259B">
        <w:rPr>
          <w:i/>
          <w:lang w:val="hu-HU"/>
        </w:rPr>
        <w:t>vitatása</w:t>
      </w:r>
      <w:r w:rsidRPr="0028259B">
        <w:rPr>
          <w:i/>
          <w:lang w:val="hu-HU"/>
        </w:rPr>
        <w:t>, miszerint a domainnév(ek) állítólag azonos vagy összetéveszthető azza</w:t>
      </w:r>
      <w:r w:rsidR="00B77BEF">
        <w:rPr>
          <w:i/>
          <w:lang w:val="hu-HU"/>
        </w:rPr>
        <w:t>l</w:t>
      </w:r>
      <w:r w:rsidRPr="0028259B">
        <w:rPr>
          <w:i/>
          <w:lang w:val="hu-HU"/>
        </w:rPr>
        <w:t xml:space="preserve"> a névvel, amelyre Panaszos a kérelmét alapítja.]</w:t>
      </w:r>
    </w:p>
    <w:p w:rsidR="000D71C9" w:rsidRPr="0028259B" w:rsidRDefault="000D71C9" w:rsidP="000D71C9">
      <w:pPr>
        <w:pStyle w:val="Header"/>
        <w:tabs>
          <w:tab w:val="clear" w:pos="4536"/>
          <w:tab w:val="clear" w:pos="9072"/>
        </w:tabs>
        <w:spacing w:line="360" w:lineRule="auto"/>
        <w:ind w:left="930"/>
        <w:rPr>
          <w:i/>
          <w:lang w:val="hu-HU"/>
        </w:rPr>
      </w:pPr>
    </w:p>
    <w:p w:rsidR="00AD6571" w:rsidRPr="0028259B" w:rsidRDefault="00AD6571" w:rsidP="00AD6571">
      <w:pPr>
        <w:pStyle w:val="ListParagraph"/>
        <w:keepNext/>
        <w:keepLines/>
        <w:numPr>
          <w:ilvl w:val="0"/>
          <w:numId w:val="32"/>
        </w:numPr>
        <w:rPr>
          <w:u w:val="single"/>
          <w:lang w:val="hu-HU"/>
        </w:rPr>
      </w:pPr>
      <w:r w:rsidRPr="0028259B">
        <w:rPr>
          <w:b/>
          <w:u w:val="single"/>
          <w:lang w:val="hu-HU"/>
        </w:rPr>
        <w:t>Azzal kapcsolatban, hogy Panaszoltnak nincs joga vagy jogos érdeke a domainnévhez;</w:t>
      </w:r>
    </w:p>
    <w:p w:rsidR="008C3D8D" w:rsidRPr="0028259B" w:rsidRDefault="00AD6571" w:rsidP="0028259B">
      <w:pPr>
        <w:pStyle w:val="ListParagraph"/>
        <w:keepNext/>
        <w:keepLines/>
        <w:rPr>
          <w:lang w:val="hu-HU"/>
        </w:rPr>
      </w:pPr>
      <w:r w:rsidRPr="0028259B">
        <w:rPr>
          <w:lang w:val="hu-HU"/>
        </w:rPr>
        <w:t>(ADR Szabály</w:t>
      </w:r>
      <w:r w:rsidR="00B77BEF">
        <w:rPr>
          <w:lang w:val="hu-HU"/>
        </w:rPr>
        <w:t>z</w:t>
      </w:r>
      <w:r w:rsidRPr="0028259B">
        <w:rPr>
          <w:lang w:val="hu-HU"/>
        </w:rPr>
        <w:t>at (B)(11)(d)(1)(ii) és B(11)(e) paragrafusok</w:t>
      </w:r>
      <w:r w:rsidR="00D961A3">
        <w:rPr>
          <w:lang w:val="hu-HU"/>
        </w:rPr>
        <w:t>)</w:t>
      </w:r>
    </w:p>
    <w:p w:rsidR="008C3D8D" w:rsidRPr="0028259B" w:rsidRDefault="008C3D8D" w:rsidP="0028259B">
      <w:pPr>
        <w:pStyle w:val="Header"/>
        <w:keepNext/>
        <w:tabs>
          <w:tab w:val="clear" w:pos="4536"/>
          <w:tab w:val="clear" w:pos="9072"/>
        </w:tabs>
        <w:spacing w:line="360" w:lineRule="auto"/>
        <w:ind w:left="567"/>
        <w:rPr>
          <w:lang w:val="hu-HU"/>
        </w:rPr>
      </w:pPr>
    </w:p>
    <w:p w:rsidR="00D961A3" w:rsidRDefault="00AD6571" w:rsidP="00D961A3">
      <w:pPr>
        <w:pStyle w:val="Header"/>
        <w:numPr>
          <w:ilvl w:val="0"/>
          <w:numId w:val="37"/>
        </w:numPr>
        <w:tabs>
          <w:tab w:val="clear" w:pos="4536"/>
          <w:tab w:val="clear" w:pos="9072"/>
        </w:tabs>
        <w:spacing w:line="360" w:lineRule="auto"/>
        <w:rPr>
          <w:i/>
          <w:lang w:val="hu-HU"/>
        </w:rPr>
      </w:pPr>
      <w:r w:rsidRPr="0028259B">
        <w:rPr>
          <w:i/>
          <w:lang w:val="hu-HU"/>
        </w:rPr>
        <w:t>[Ezzel kapcsolatban, az előadás például vonatkozhat az alábbiakra:]</w:t>
      </w:r>
    </w:p>
    <w:p w:rsidR="003A74B6" w:rsidRDefault="00AD6571" w:rsidP="00F730B2">
      <w:pPr>
        <w:pStyle w:val="Header"/>
        <w:numPr>
          <w:ilvl w:val="0"/>
          <w:numId w:val="37"/>
        </w:numPr>
        <w:tabs>
          <w:tab w:val="clear" w:pos="4536"/>
          <w:tab w:val="clear" w:pos="9072"/>
        </w:tabs>
        <w:spacing w:line="360" w:lineRule="auto"/>
        <w:rPr>
          <w:i/>
          <w:lang w:val="hu-HU"/>
        </w:rPr>
      </w:pPr>
      <w:r w:rsidRPr="003A74B6">
        <w:rPr>
          <w:i/>
          <w:lang w:val="hu-HU"/>
        </w:rPr>
        <w:t xml:space="preserve">[Panaszos által előterjesztett azon indokok </w:t>
      </w:r>
      <w:r w:rsidR="00D17003" w:rsidRPr="003A74B6">
        <w:rPr>
          <w:i/>
          <w:lang w:val="hu-HU"/>
        </w:rPr>
        <w:t>vitatása</w:t>
      </w:r>
      <w:r w:rsidRPr="003A74B6">
        <w:rPr>
          <w:i/>
          <w:lang w:val="hu-HU"/>
        </w:rPr>
        <w:t>, miszerint Panaszoltnak nincs joga vagy jogos érdeke a kérelem tárgyát képező domainnévhez. Valamennyi állítást bizonyítékkal kell alátámasztani arra vonatkozóan, hogy Panaszoltnak állítólag joga vagy jogos érdeke van a domainnevet illetően.]</w:t>
      </w:r>
    </w:p>
    <w:p w:rsidR="003A74B6" w:rsidRDefault="00AD6571" w:rsidP="003A74B6">
      <w:pPr>
        <w:pStyle w:val="Header"/>
        <w:numPr>
          <w:ilvl w:val="0"/>
          <w:numId w:val="37"/>
        </w:numPr>
        <w:tabs>
          <w:tab w:val="clear" w:pos="4536"/>
          <w:tab w:val="clear" w:pos="9072"/>
        </w:tabs>
        <w:spacing w:line="360" w:lineRule="auto"/>
        <w:rPr>
          <w:i/>
          <w:lang w:val="hu-HU"/>
        </w:rPr>
      </w:pPr>
      <w:r w:rsidRPr="003A74B6">
        <w:rPr>
          <w:i/>
          <w:lang w:val="hu-HU"/>
        </w:rPr>
        <w:t xml:space="preserve">[Az ADR Szabályzat B(11)(e) paragrafusa felsorolja azokat a körülményeket, amelyek a Panaszolt domainnevet illető jogára vagy jogos érdekére </w:t>
      </w:r>
      <w:r w:rsidR="00B77BEF" w:rsidRPr="003A74B6">
        <w:rPr>
          <w:i/>
          <w:lang w:val="hu-HU"/>
        </w:rPr>
        <w:t xml:space="preserve">hivatkozhat </w:t>
      </w:r>
      <w:r w:rsidRPr="003A74B6">
        <w:rPr>
          <w:i/>
          <w:lang w:val="hu-HU"/>
        </w:rPr>
        <w:t xml:space="preserve"> az ADR Szabályzat B(11)(d)(1)(ii) paragrafusa alkalmazásában. Ezzel összefüggésben a B(11)(e) paragrafus</w:t>
      </w:r>
      <w:r w:rsidR="005E18BE" w:rsidRPr="003A74B6">
        <w:rPr>
          <w:i/>
          <w:lang w:val="hu-HU"/>
        </w:rPr>
        <w:t xml:space="preserve"> alapján</w:t>
      </w:r>
      <w:r w:rsidRPr="003A74B6">
        <w:rPr>
          <w:i/>
          <w:lang w:val="hu-HU"/>
        </w:rPr>
        <w:t>, a Panaszos általi hivatkozások erejéig</w:t>
      </w:r>
      <w:r w:rsidR="005E18BE" w:rsidRPr="003A74B6">
        <w:rPr>
          <w:i/>
          <w:lang w:val="hu-HU"/>
        </w:rPr>
        <w:t xml:space="preserve"> Panaszolt előadást terjeszthet elő, és bizonyítékokat nyújthat be azt illetően, hogy: </w:t>
      </w:r>
    </w:p>
    <w:p w:rsidR="003A74B6" w:rsidRDefault="005E18BE" w:rsidP="003A74B6">
      <w:pPr>
        <w:pStyle w:val="Header"/>
        <w:tabs>
          <w:tab w:val="clear" w:pos="4536"/>
          <w:tab w:val="clear" w:pos="9072"/>
        </w:tabs>
        <w:spacing w:line="360" w:lineRule="auto"/>
        <w:ind w:left="1283"/>
        <w:rPr>
          <w:i/>
          <w:lang w:val="hu-HU"/>
        </w:rPr>
      </w:pPr>
      <w:r w:rsidRPr="003A74B6">
        <w:rPr>
          <w:i/>
          <w:lang w:val="hu-HU"/>
        </w:rPr>
        <w:t>- a jogvitáról való tudomásszerzést megelőzően Panasz</w:t>
      </w:r>
      <w:r w:rsidR="00D17003" w:rsidRPr="003A74B6">
        <w:rPr>
          <w:i/>
          <w:lang w:val="hu-HU"/>
        </w:rPr>
        <w:t>o</w:t>
      </w:r>
      <w:r w:rsidRPr="003A74B6">
        <w:rPr>
          <w:i/>
          <w:lang w:val="hu-HU"/>
        </w:rPr>
        <w:t xml:space="preserve">lt használta a domainnevet, vagy ahhoz hasonló nevet áruk értékesítésével, vagy szolgáltatások nyújtásával kapcsolatban, vagy bizonyíthatóan tett </w:t>
      </w:r>
      <w:r w:rsidR="00D17003" w:rsidRPr="003A74B6">
        <w:rPr>
          <w:i/>
          <w:lang w:val="hu-HU"/>
        </w:rPr>
        <w:t xml:space="preserve">ezzel kapcsolatos </w:t>
      </w:r>
      <w:r w:rsidRPr="003A74B6">
        <w:rPr>
          <w:i/>
          <w:lang w:val="hu-HU"/>
        </w:rPr>
        <w:t>lépéséket; vagy</w:t>
      </w:r>
    </w:p>
    <w:p w:rsidR="003A74B6" w:rsidRDefault="003A74B6" w:rsidP="003A74B6">
      <w:pPr>
        <w:pStyle w:val="Header"/>
        <w:tabs>
          <w:tab w:val="clear" w:pos="4536"/>
          <w:tab w:val="clear" w:pos="9072"/>
        </w:tabs>
        <w:spacing w:line="360" w:lineRule="auto"/>
        <w:ind w:left="1283"/>
        <w:rPr>
          <w:i/>
          <w:lang w:val="hu-HU"/>
        </w:rPr>
      </w:pPr>
      <w:r>
        <w:rPr>
          <w:i/>
          <w:lang w:val="hu-HU"/>
        </w:rPr>
        <w:t xml:space="preserve">- </w:t>
      </w:r>
      <w:r w:rsidR="005E18BE" w:rsidRPr="0028259B">
        <w:rPr>
          <w:i/>
          <w:lang w:val="hu-HU"/>
        </w:rPr>
        <w:t xml:space="preserve">jogi vagy természete személy, vagy Panaszolt szervezet neve </w:t>
      </w:r>
      <w:r w:rsidR="007D7F0B">
        <w:rPr>
          <w:i/>
          <w:lang w:val="hu-HU"/>
        </w:rPr>
        <w:t xml:space="preserve">megegyezett </w:t>
      </w:r>
      <w:r w:rsidR="005E18BE" w:rsidRPr="0028259B">
        <w:rPr>
          <w:i/>
          <w:lang w:val="hu-HU"/>
        </w:rPr>
        <w:t xml:space="preserve"> a domainnévvel, függetlenül attól, hogy az ilyen jog elismerés tárgyát képezte-e a nemzeti és/vagy</w:t>
      </w:r>
      <w:r w:rsidR="007D7F0B">
        <w:rPr>
          <w:i/>
          <w:lang w:val="hu-HU"/>
        </w:rPr>
        <w:t xml:space="preserve">Uniós </w:t>
      </w:r>
      <w:r w:rsidR="005E18BE" w:rsidRPr="0028259B">
        <w:rPr>
          <w:i/>
          <w:lang w:val="hu-HU"/>
        </w:rPr>
        <w:t xml:space="preserve"> jog alapján; vagy</w:t>
      </w:r>
    </w:p>
    <w:p w:rsidR="005E18BE" w:rsidRPr="0028259B" w:rsidRDefault="005E18BE" w:rsidP="003A74B6">
      <w:pPr>
        <w:pStyle w:val="Header"/>
        <w:tabs>
          <w:tab w:val="clear" w:pos="4536"/>
          <w:tab w:val="clear" w:pos="9072"/>
        </w:tabs>
        <w:spacing w:line="360" w:lineRule="auto"/>
        <w:ind w:left="1283"/>
        <w:rPr>
          <w:i/>
          <w:lang w:val="hu-HU"/>
        </w:rPr>
      </w:pPr>
      <w:r w:rsidRPr="0028259B">
        <w:rPr>
          <w:i/>
          <w:lang w:val="hu-HU"/>
        </w:rPr>
        <w:t xml:space="preserve">- Panaszolt jogszerű és nem kereskedelmi jelleggel, a tisztesség követelményeinek megfelelően használja a domainnevet anélkül, hogy ezzel megtévesztené a fogyasztókat, vagy veszélyeztetné annak a névnek a hírnevét amelyet illetően a jogot vagy jogos érdeket a nemzeti és/vagy </w:t>
      </w:r>
      <w:r w:rsidR="007D7F0B">
        <w:rPr>
          <w:i/>
          <w:lang w:val="hu-HU"/>
        </w:rPr>
        <w:t xml:space="preserve">Uniós </w:t>
      </w:r>
      <w:r w:rsidRPr="0028259B">
        <w:rPr>
          <w:i/>
          <w:lang w:val="hu-HU"/>
        </w:rPr>
        <w:t xml:space="preserve"> jog elismeri.]</w:t>
      </w:r>
    </w:p>
    <w:p w:rsidR="005E18BE" w:rsidRPr="0028259B" w:rsidRDefault="005E18BE">
      <w:pPr>
        <w:pStyle w:val="BodyTextIndent3"/>
        <w:rPr>
          <w:lang w:val="hu-HU"/>
        </w:rPr>
      </w:pPr>
    </w:p>
    <w:p w:rsidR="005E18BE" w:rsidRPr="0028259B" w:rsidRDefault="005E18BE" w:rsidP="005E18BE">
      <w:pPr>
        <w:pStyle w:val="ListParagraph"/>
        <w:numPr>
          <w:ilvl w:val="0"/>
          <w:numId w:val="32"/>
        </w:numPr>
        <w:rPr>
          <w:lang w:val="hu-HU"/>
        </w:rPr>
      </w:pPr>
      <w:r w:rsidRPr="0028259B">
        <w:rPr>
          <w:b/>
          <w:u w:val="single"/>
          <w:lang w:val="hu-HU"/>
        </w:rPr>
        <w:t>Azzal kapcsolatoban, hogy a domainnevet rosszhiszemű</w:t>
      </w:r>
      <w:r w:rsidR="007D7F0B">
        <w:rPr>
          <w:b/>
          <w:u w:val="single"/>
          <w:lang w:val="hu-HU"/>
        </w:rPr>
        <w:t>en</w:t>
      </w:r>
      <w:r w:rsidRPr="0028259B">
        <w:rPr>
          <w:b/>
          <w:u w:val="single"/>
          <w:lang w:val="hu-HU"/>
        </w:rPr>
        <w:t xml:space="preserve"> regisztrálták vagy használtá</w:t>
      </w:r>
      <w:r w:rsidR="007D7F0B">
        <w:rPr>
          <w:b/>
          <w:u w:val="single"/>
          <w:lang w:val="hu-HU"/>
        </w:rPr>
        <w:t>k</w:t>
      </w:r>
    </w:p>
    <w:p w:rsidR="008C3D8D" w:rsidRPr="0028259B" w:rsidRDefault="005E18BE" w:rsidP="00063A03">
      <w:pPr>
        <w:pStyle w:val="Header"/>
        <w:tabs>
          <w:tab w:val="clear" w:pos="4536"/>
          <w:tab w:val="clear" w:pos="9072"/>
        </w:tabs>
        <w:spacing w:line="360" w:lineRule="auto"/>
        <w:ind w:left="567" w:firstLine="153"/>
        <w:rPr>
          <w:lang w:val="hu-HU"/>
        </w:rPr>
      </w:pPr>
      <w:r w:rsidRPr="0028259B">
        <w:rPr>
          <w:lang w:val="hu-HU"/>
        </w:rPr>
        <w:t>(ADR Szabályzat B(11)(d)(iii) és B(11)(f) paragrafusok</w:t>
      </w:r>
      <w:r w:rsidR="003A74B6">
        <w:rPr>
          <w:lang w:val="hu-HU"/>
        </w:rPr>
        <w:t>)</w:t>
      </w:r>
    </w:p>
    <w:p w:rsidR="008C3D8D" w:rsidRPr="0028259B" w:rsidRDefault="005E18BE" w:rsidP="0028259B">
      <w:pPr>
        <w:pStyle w:val="Header"/>
        <w:tabs>
          <w:tab w:val="clear" w:pos="4536"/>
          <w:tab w:val="clear" w:pos="9072"/>
        </w:tabs>
        <w:spacing w:line="360" w:lineRule="auto"/>
        <w:ind w:left="567"/>
        <w:rPr>
          <w:b/>
          <w:i/>
          <w:lang w:val="hu-HU"/>
        </w:rPr>
      </w:pPr>
      <w:r w:rsidRPr="0028259B">
        <w:rPr>
          <w:lang w:val="hu-HU"/>
        </w:rPr>
        <w:t xml:space="preserve"> </w:t>
      </w:r>
    </w:p>
    <w:p w:rsidR="005E18BE" w:rsidRPr="0028259B" w:rsidRDefault="005E18BE" w:rsidP="005E18BE">
      <w:pPr>
        <w:pStyle w:val="Header"/>
        <w:tabs>
          <w:tab w:val="clear" w:pos="4536"/>
          <w:tab w:val="clear" w:pos="9072"/>
          <w:tab w:val="num" w:pos="567"/>
        </w:tabs>
        <w:spacing w:line="360" w:lineRule="auto"/>
        <w:rPr>
          <w:i/>
          <w:lang w:val="hu-HU"/>
        </w:rPr>
      </w:pPr>
      <w:r w:rsidRPr="0028259B">
        <w:rPr>
          <w:i/>
          <w:lang w:val="hu-HU"/>
        </w:rPr>
        <w:tab/>
        <w:t>[Ezzel kapcsolatban, az előadás például vonatkozhat az alábbiakra:]</w:t>
      </w:r>
    </w:p>
    <w:p w:rsidR="003A74B6" w:rsidRDefault="0028259B" w:rsidP="005C11DB">
      <w:pPr>
        <w:pStyle w:val="Header"/>
        <w:numPr>
          <w:ilvl w:val="0"/>
          <w:numId w:val="3"/>
        </w:numPr>
        <w:tabs>
          <w:tab w:val="clear" w:pos="4536"/>
          <w:tab w:val="clear" w:pos="9072"/>
          <w:tab w:val="num" w:pos="930"/>
        </w:tabs>
        <w:spacing w:line="360" w:lineRule="auto"/>
        <w:rPr>
          <w:i/>
          <w:lang w:val="hu-HU"/>
        </w:rPr>
      </w:pPr>
      <w:r w:rsidRPr="003A74B6" w:rsidDel="0028259B">
        <w:rPr>
          <w:i/>
          <w:lang w:val="hu-HU"/>
        </w:rPr>
        <w:t xml:space="preserve"> </w:t>
      </w:r>
      <w:r w:rsidR="005E18BE" w:rsidRPr="003A74B6">
        <w:rPr>
          <w:i/>
          <w:lang w:val="hu-HU"/>
        </w:rPr>
        <w:t xml:space="preserve">[Panaszos által előterjesztett azon indokok </w:t>
      </w:r>
      <w:r w:rsidR="00D17003" w:rsidRPr="003A74B6">
        <w:rPr>
          <w:i/>
          <w:lang w:val="hu-HU"/>
        </w:rPr>
        <w:t>vi</w:t>
      </w:r>
      <w:r w:rsidR="007D7F0B" w:rsidRPr="003A74B6">
        <w:rPr>
          <w:i/>
          <w:lang w:val="hu-HU"/>
        </w:rPr>
        <w:t>t</w:t>
      </w:r>
      <w:r w:rsidR="00D17003" w:rsidRPr="003A74B6">
        <w:rPr>
          <w:i/>
          <w:lang w:val="hu-HU"/>
        </w:rPr>
        <w:t>atása</w:t>
      </w:r>
      <w:r w:rsidR="005E18BE" w:rsidRPr="003A74B6">
        <w:rPr>
          <w:i/>
          <w:lang w:val="hu-HU"/>
        </w:rPr>
        <w:t>, miszerint Panaszolt rosszhiszeműen regisztrálta vagy használja a domainnevet.]</w:t>
      </w:r>
    </w:p>
    <w:p w:rsidR="003A74B6" w:rsidRDefault="005E18BE" w:rsidP="003A74B6">
      <w:pPr>
        <w:pStyle w:val="Header"/>
        <w:numPr>
          <w:ilvl w:val="0"/>
          <w:numId w:val="3"/>
        </w:numPr>
        <w:tabs>
          <w:tab w:val="clear" w:pos="4536"/>
          <w:tab w:val="clear" w:pos="9072"/>
          <w:tab w:val="num" w:pos="930"/>
        </w:tabs>
        <w:spacing w:line="360" w:lineRule="auto"/>
        <w:rPr>
          <w:i/>
          <w:lang w:val="hu-HU"/>
        </w:rPr>
      </w:pPr>
      <w:r w:rsidRPr="003A74B6">
        <w:rPr>
          <w:i/>
          <w:lang w:val="hu-HU"/>
        </w:rPr>
        <w:t>[Az ADR Szabályzat B(11)(f) paragrafusa felsorolja azokat a körülményeket amelyeket illetően a</w:t>
      </w:r>
      <w:r w:rsidR="007D7F0B" w:rsidRPr="003A74B6">
        <w:rPr>
          <w:i/>
          <w:lang w:val="hu-HU"/>
        </w:rPr>
        <w:t xml:space="preserve"> Tanács </w:t>
      </w:r>
      <w:r w:rsidRPr="003A74B6">
        <w:rPr>
          <w:i/>
          <w:lang w:val="hu-HU"/>
        </w:rPr>
        <w:t xml:space="preserve"> megállapíthatja a rosszhiszeműséget.  Ezzel összefüggésben a B(11)(f) paragrafus alapján, a Panaszos általi hivatkozások erejéig Panaszolt előadást terjeszthet elő, és bizonyítékokat nyújthat be azt illetően, hogy: </w:t>
      </w:r>
    </w:p>
    <w:p w:rsidR="003A74B6" w:rsidRDefault="005E18BE" w:rsidP="00A04387">
      <w:pPr>
        <w:pStyle w:val="Header"/>
        <w:numPr>
          <w:ilvl w:val="0"/>
          <w:numId w:val="34"/>
        </w:numPr>
        <w:tabs>
          <w:tab w:val="clear" w:pos="4536"/>
          <w:tab w:val="clear" w:pos="9072"/>
        </w:tabs>
        <w:spacing w:line="360" w:lineRule="auto"/>
        <w:rPr>
          <w:lang w:val="hu-HU"/>
        </w:rPr>
      </w:pPr>
      <w:r w:rsidRPr="003A74B6">
        <w:rPr>
          <w:lang w:val="hu-HU"/>
        </w:rPr>
        <w:t xml:space="preserve">a domainnevet elsősorban nem azzal a céllal jegyeztették be vagy szerezték meg, hogy azt </w:t>
      </w:r>
      <w:r w:rsidR="008E7DDD" w:rsidRPr="003A74B6">
        <w:rPr>
          <w:lang w:val="hu-HU"/>
        </w:rPr>
        <w:t>a</w:t>
      </w:r>
      <w:r w:rsidR="00D17003" w:rsidRPr="003A74B6">
        <w:rPr>
          <w:lang w:val="hu-HU"/>
        </w:rPr>
        <w:t>nnak a n</w:t>
      </w:r>
      <w:r w:rsidRPr="003A74B6">
        <w:rPr>
          <w:lang w:val="hu-HU"/>
        </w:rPr>
        <w:t>év</w:t>
      </w:r>
      <w:r w:rsidR="00D17003" w:rsidRPr="003A74B6">
        <w:rPr>
          <w:lang w:val="hu-HU"/>
        </w:rPr>
        <w:t>nek a</w:t>
      </w:r>
      <w:r w:rsidRPr="003A74B6">
        <w:rPr>
          <w:lang w:val="hu-HU"/>
        </w:rPr>
        <w:t xml:space="preserve"> jogosultjának, amely</w:t>
      </w:r>
      <w:r w:rsidR="007D7F0B" w:rsidRPr="003A74B6">
        <w:rPr>
          <w:lang w:val="hu-HU"/>
        </w:rPr>
        <w:t>re</w:t>
      </w:r>
      <w:r w:rsidRPr="003A74B6">
        <w:rPr>
          <w:lang w:val="hu-HU"/>
        </w:rPr>
        <w:t xml:space="preserve"> né</w:t>
      </w:r>
      <w:r w:rsidR="007D7F0B" w:rsidRPr="003A74B6">
        <w:rPr>
          <w:lang w:val="hu-HU"/>
        </w:rPr>
        <w:t>z</w:t>
      </w:r>
      <w:r w:rsidRPr="003A74B6">
        <w:rPr>
          <w:lang w:val="hu-HU"/>
        </w:rPr>
        <w:t xml:space="preserve">ve nemzeti és/vagy </w:t>
      </w:r>
      <w:r w:rsidR="007D7F0B" w:rsidRPr="003A74B6">
        <w:rPr>
          <w:lang w:val="hu-HU"/>
        </w:rPr>
        <w:t>Uniós</w:t>
      </w:r>
      <w:r w:rsidRPr="003A74B6">
        <w:rPr>
          <w:lang w:val="hu-HU"/>
        </w:rPr>
        <w:t xml:space="preserve"> jog által elismert vagy nemzeti és/vagy </w:t>
      </w:r>
      <w:r w:rsidR="007D7F0B" w:rsidRPr="003A74B6">
        <w:rPr>
          <w:lang w:val="hu-HU"/>
        </w:rPr>
        <w:t xml:space="preserve">Uniós </w:t>
      </w:r>
      <w:r w:rsidRPr="003A74B6">
        <w:rPr>
          <w:lang w:val="hu-HU"/>
        </w:rPr>
        <w:t xml:space="preserve"> jog alapján keletkezett jog vonatkozik, eladják, bérbe adják vagy egyéb módon átruházzák; vagy</w:t>
      </w:r>
    </w:p>
    <w:p w:rsidR="008C3D8D" w:rsidRPr="003A74B6" w:rsidRDefault="008E7DDD" w:rsidP="00A04387">
      <w:pPr>
        <w:pStyle w:val="Header"/>
        <w:numPr>
          <w:ilvl w:val="0"/>
          <w:numId w:val="34"/>
        </w:numPr>
        <w:tabs>
          <w:tab w:val="clear" w:pos="4536"/>
          <w:tab w:val="clear" w:pos="9072"/>
        </w:tabs>
        <w:spacing w:line="360" w:lineRule="auto"/>
        <w:rPr>
          <w:lang w:val="hu-HU"/>
        </w:rPr>
      </w:pPr>
      <w:r w:rsidRPr="003A74B6">
        <w:rPr>
          <w:lang w:val="hu-HU"/>
        </w:rPr>
        <w:t xml:space="preserve">a domainnevet nem azzal a céllal jegyeztették be, hogy </w:t>
      </w:r>
      <w:r w:rsidR="005E18BE" w:rsidRPr="003A74B6">
        <w:rPr>
          <w:lang w:val="hu-HU"/>
        </w:rPr>
        <w:t xml:space="preserve"> </w:t>
      </w:r>
      <w:r w:rsidRPr="003A74B6">
        <w:rPr>
          <w:lang w:val="hu-HU"/>
        </w:rPr>
        <w:t>m</w:t>
      </w:r>
      <w:r w:rsidR="005E18BE" w:rsidRPr="003A74B6">
        <w:rPr>
          <w:lang w:val="hu-HU"/>
        </w:rPr>
        <w:t>egakadályozzák, hogy</w:t>
      </w:r>
      <w:r w:rsidR="007D7F0B" w:rsidRPr="003A74B6">
        <w:rPr>
          <w:lang w:val="hu-HU"/>
        </w:rPr>
        <w:t xml:space="preserve"> azt annak a névnek a jogosultja amelyre nézve nemzeti és/vagy Uniós jog által elismert vagy ez alapján keletkezett jog áll fenn a vonatkozó domainnévben felhasználhassa, </w:t>
      </w:r>
      <w:r w:rsidR="005E18BE" w:rsidRPr="003A74B6">
        <w:rPr>
          <w:lang w:val="hu-HU"/>
        </w:rPr>
        <w:t xml:space="preserve"> feltéve, hogy: </w:t>
      </w:r>
    </w:p>
    <w:p w:rsidR="000F2073" w:rsidRPr="0028259B" w:rsidRDefault="000F2073">
      <w:pPr>
        <w:ind w:left="1134" w:hanging="207"/>
        <w:rPr>
          <w:i/>
          <w:lang w:val="hu-HU"/>
        </w:rPr>
      </w:pPr>
    </w:p>
    <w:p w:rsidR="008C3D8D" w:rsidRPr="0028259B" w:rsidRDefault="008E7DDD" w:rsidP="003A74B6">
      <w:pPr>
        <w:pStyle w:val="BodyTextIndent2"/>
        <w:ind w:left="1701"/>
        <w:rPr>
          <w:lang w:val="hu-HU"/>
        </w:rPr>
      </w:pPr>
      <w:r w:rsidRPr="0028259B">
        <w:rPr>
          <w:lang w:val="hu-HU"/>
        </w:rPr>
        <w:t>(i)</w:t>
      </w:r>
      <w:r w:rsidR="003A74B6">
        <w:rPr>
          <w:lang w:val="hu-HU"/>
        </w:rPr>
        <w:t xml:space="preserve"> </w:t>
      </w:r>
      <w:r w:rsidRPr="0028259B">
        <w:rPr>
          <w:lang w:val="hu-HU"/>
        </w:rPr>
        <w:t xml:space="preserve">a Panaszolt az ilyen jellegű magatartást nem rendszeres jelleggel tanúsítja; vagy </w:t>
      </w:r>
    </w:p>
    <w:p w:rsidR="003A74B6" w:rsidRDefault="008E7DDD" w:rsidP="003A74B6">
      <w:pPr>
        <w:pStyle w:val="BodyTextIndent2"/>
        <w:ind w:left="1701"/>
        <w:rPr>
          <w:lang w:val="hu-HU"/>
        </w:rPr>
      </w:pPr>
      <w:r w:rsidRPr="0028259B">
        <w:rPr>
          <w:lang w:val="hu-HU"/>
        </w:rPr>
        <w:t xml:space="preserve">(ii) a domainnevet a bejegyzés időpontjától számított legalább két éven keresztül megfelelő módon használta; vagy </w:t>
      </w:r>
    </w:p>
    <w:p w:rsidR="008C3D8D" w:rsidRPr="0028259B" w:rsidRDefault="008E7DDD" w:rsidP="003A74B6">
      <w:pPr>
        <w:pStyle w:val="BodyTextIndent2"/>
        <w:ind w:left="1701"/>
        <w:rPr>
          <w:lang w:val="hu-HU"/>
        </w:rPr>
      </w:pPr>
      <w:r w:rsidRPr="0028259B">
        <w:rPr>
          <w:lang w:val="hu-HU"/>
        </w:rPr>
        <w:t>(iii) fennállnak bizonyos körülmények: miszerint  Panaszolt az ADR eljárás megindítása idején ki</w:t>
      </w:r>
      <w:r w:rsidR="002C169E">
        <w:rPr>
          <w:lang w:val="hu-HU"/>
        </w:rPr>
        <w:t xml:space="preserve">nyilvánította </w:t>
      </w:r>
      <w:r w:rsidRPr="0028259B">
        <w:rPr>
          <w:lang w:val="hu-HU"/>
        </w:rPr>
        <w:t xml:space="preserve"> aztt, hogy megfelelő módon kívánja használni azt a domainnevet, amelyre nemzeti és/vagy </w:t>
      </w:r>
      <w:r w:rsidR="002C169E">
        <w:rPr>
          <w:lang w:val="hu-HU"/>
        </w:rPr>
        <w:t xml:space="preserve">Uniós </w:t>
      </w:r>
      <w:r w:rsidRPr="0028259B">
        <w:rPr>
          <w:lang w:val="hu-HU"/>
        </w:rPr>
        <w:t xml:space="preserve"> jog által elismert vagy nemzeti és/vagy </w:t>
      </w:r>
      <w:r w:rsidR="002C169E">
        <w:rPr>
          <w:lang w:val="hu-HU"/>
        </w:rPr>
        <w:t>Uniós</w:t>
      </w:r>
      <w:r w:rsidRPr="0028259B">
        <w:rPr>
          <w:lang w:val="hu-HU"/>
        </w:rPr>
        <w:t xml:space="preserve"> jog alapján keletkezett jog vonatkozik illetve egy állami szerv nevének felel meg,és ennek az ADR eljárás megindításának napjától számított hat hónapon belül  eleget tett;</w:t>
      </w:r>
    </w:p>
    <w:p w:rsidR="003A74B6" w:rsidRPr="003A74B6" w:rsidRDefault="008E7DDD" w:rsidP="003A74B6">
      <w:pPr>
        <w:pStyle w:val="ListParagraph"/>
        <w:numPr>
          <w:ilvl w:val="0"/>
          <w:numId w:val="34"/>
        </w:numPr>
        <w:spacing w:line="360" w:lineRule="auto"/>
        <w:ind w:left="927" w:hanging="207"/>
        <w:rPr>
          <w:lang w:val="hu-HU"/>
        </w:rPr>
      </w:pPr>
      <w:r w:rsidRPr="003A74B6">
        <w:rPr>
          <w:i/>
          <w:lang w:val="hu-HU"/>
        </w:rPr>
        <w:t xml:space="preserve">a Panaszos és a Panaszolt nem versenytársak, és a domainnév igénylése elsősorban nem azzal a céllal történt, hogy </w:t>
      </w:r>
      <w:r w:rsidR="00DD3444" w:rsidRPr="003A74B6">
        <w:rPr>
          <w:i/>
          <w:lang w:val="hu-HU"/>
        </w:rPr>
        <w:t xml:space="preserve">megzavarják a Panaszos </w:t>
      </w:r>
      <w:r w:rsidR="002C169E" w:rsidRPr="003A74B6">
        <w:rPr>
          <w:i/>
          <w:lang w:val="hu-HU"/>
        </w:rPr>
        <w:t xml:space="preserve">üzleti </w:t>
      </w:r>
      <w:r w:rsidR="00DD3444" w:rsidRPr="003A74B6">
        <w:rPr>
          <w:i/>
          <w:lang w:val="hu-HU"/>
        </w:rPr>
        <w:t xml:space="preserve"> tevékenységét; vagy</w:t>
      </w:r>
    </w:p>
    <w:p w:rsidR="003A74B6" w:rsidRDefault="00DD3444" w:rsidP="003A74B6">
      <w:pPr>
        <w:pStyle w:val="ListParagraph"/>
        <w:numPr>
          <w:ilvl w:val="0"/>
          <w:numId w:val="34"/>
        </w:numPr>
        <w:spacing w:line="360" w:lineRule="auto"/>
        <w:ind w:left="927" w:hanging="207"/>
        <w:rPr>
          <w:lang w:val="hu-HU"/>
        </w:rPr>
      </w:pPr>
      <w:r w:rsidRPr="003A74B6">
        <w:rPr>
          <w:lang w:val="hu-HU"/>
        </w:rPr>
        <w:t xml:space="preserve">a domainnevet nem </w:t>
      </w:r>
      <w:r w:rsidR="002C169E" w:rsidRPr="003A74B6">
        <w:rPr>
          <w:lang w:val="hu-HU"/>
        </w:rPr>
        <w:t xml:space="preserve">abból a célból regisztrálták, hogy </w:t>
      </w:r>
      <w:r w:rsidRPr="003A74B6">
        <w:rPr>
          <w:lang w:val="hu-HU"/>
        </w:rPr>
        <w:t xml:space="preserve"> az Internet-használókat kereskedelmi haszonszerzés céljából a Panaszos honlapjára vagy egyéb on-line cím</w:t>
      </w:r>
      <w:r w:rsidR="002C169E" w:rsidRPr="003A74B6">
        <w:rPr>
          <w:lang w:val="hu-HU"/>
        </w:rPr>
        <w:t>é</w:t>
      </w:r>
      <w:r w:rsidRPr="003A74B6">
        <w:rPr>
          <w:lang w:val="hu-HU"/>
        </w:rPr>
        <w:t xml:space="preserve">re irányítsák, oly módon, hogy megteremtették a lehetőségét annak, hogy a domainnév összetéveszthető legyen a Panaszos </w:t>
      </w:r>
      <w:r w:rsidR="002C169E" w:rsidRPr="003A74B6">
        <w:rPr>
          <w:lang w:val="hu-HU"/>
        </w:rPr>
        <w:t xml:space="preserve">olyan </w:t>
      </w:r>
      <w:r w:rsidRPr="003A74B6">
        <w:rPr>
          <w:lang w:val="hu-HU"/>
        </w:rPr>
        <w:t>nevével</w:t>
      </w:r>
      <w:r w:rsidR="002C169E" w:rsidRPr="003A74B6">
        <w:rPr>
          <w:lang w:val="hu-HU"/>
        </w:rPr>
        <w:t xml:space="preserve"> amelyre vonatkozóan nemzeti és/vagy Uniós jog alapján keletkezett vagy elismert joga áll fenn, vagy állami szerv nevével,akként,hogy </w:t>
      </w:r>
      <w:r w:rsidRPr="003A74B6">
        <w:rPr>
          <w:lang w:val="hu-HU"/>
        </w:rPr>
        <w:t xml:space="preserve"> a Panaszos internetes honlapjának vagy az internetes honlapján vagy on-line címén található termék vagy szolgáltatás forrásának, szponzorának, kapcsolt vállalkozásának vagy ajánlójának tűnjön; vagy</w:t>
      </w:r>
    </w:p>
    <w:p w:rsidR="003A74B6" w:rsidRPr="003A74B6" w:rsidRDefault="00DD3444" w:rsidP="003A74B6">
      <w:pPr>
        <w:pStyle w:val="ListParagraph"/>
        <w:numPr>
          <w:ilvl w:val="0"/>
          <w:numId w:val="34"/>
        </w:numPr>
        <w:spacing w:line="360" w:lineRule="auto"/>
        <w:ind w:left="927" w:hanging="207"/>
        <w:rPr>
          <w:lang w:val="hu-HU"/>
        </w:rPr>
      </w:pPr>
      <w:r w:rsidRPr="003A74B6">
        <w:rPr>
          <w:lang w:val="hu-HU"/>
        </w:rPr>
        <w:t xml:space="preserve">a domainnév nem személynév, vagy amennyiben igen, akkor bizonyítható összefüggés </w:t>
      </w:r>
      <w:r w:rsidR="008F0986" w:rsidRPr="003A74B6">
        <w:rPr>
          <w:lang w:val="hu-HU"/>
        </w:rPr>
        <w:t xml:space="preserve">van </w:t>
      </w:r>
      <w:r w:rsidRPr="003A74B6">
        <w:rPr>
          <w:lang w:val="hu-HU"/>
        </w:rPr>
        <w:t xml:space="preserve"> a Panaszolt és a regisztrált domainnév között.]</w:t>
      </w:r>
    </w:p>
    <w:p w:rsidR="00DD3444" w:rsidRPr="003A74B6" w:rsidRDefault="00DD3444" w:rsidP="003A74B6">
      <w:pPr>
        <w:pStyle w:val="ListParagraph"/>
        <w:spacing w:line="360" w:lineRule="auto"/>
        <w:ind w:left="567"/>
        <w:rPr>
          <w:lang w:val="hu-HU"/>
        </w:rPr>
      </w:pPr>
      <w:r w:rsidRPr="003A74B6">
        <w:rPr>
          <w:lang w:val="hu-HU"/>
        </w:rPr>
        <w:t>Amennyiben alkalmazható</w:t>
      </w:r>
      <w:r w:rsidR="00D17003" w:rsidRPr="003A74B6">
        <w:rPr>
          <w:lang w:val="hu-HU"/>
        </w:rPr>
        <w:t>,</w:t>
      </w:r>
      <w:r w:rsidRPr="003A74B6">
        <w:rPr>
          <w:lang w:val="hu-HU"/>
        </w:rPr>
        <w:t xml:space="preserve"> és az állítások bizonyítékokkal alátámasz</w:t>
      </w:r>
      <w:r w:rsidR="008F0986" w:rsidRPr="003A74B6">
        <w:rPr>
          <w:lang w:val="hu-HU"/>
        </w:rPr>
        <w:t>t</w:t>
      </w:r>
      <w:r w:rsidRPr="003A74B6">
        <w:rPr>
          <w:lang w:val="hu-HU"/>
        </w:rPr>
        <w:t xml:space="preserve">hatók, az ADR Szabályzat szerint Panaszolt kérheti, hogy a </w:t>
      </w:r>
      <w:r w:rsidR="00861CE5" w:rsidRPr="003A74B6">
        <w:rPr>
          <w:lang w:val="hu-HU"/>
        </w:rPr>
        <w:t>Tanács</w:t>
      </w:r>
      <w:r w:rsidRPr="003A74B6">
        <w:rPr>
          <w:lang w:val="hu-HU"/>
        </w:rPr>
        <w:t xml:space="preserve"> állapítsa meg azt, hogy a kérelmet rosszhiszeműen nyújtották be és ez az adminisztratív eljárásindítás jogával való visszaélésnek minősül. (ADR Szabályzat, B(12)(h) paragrafus]</w:t>
      </w:r>
    </w:p>
    <w:p w:rsidR="006B6C24" w:rsidRPr="0028259B" w:rsidRDefault="006B6C24" w:rsidP="00B80AD7">
      <w:pPr>
        <w:pStyle w:val="BodyTextIndent2"/>
        <w:spacing w:line="240" w:lineRule="auto"/>
        <w:ind w:left="567" w:hanging="567"/>
        <w:rPr>
          <w:lang w:val="hu-HU"/>
        </w:rPr>
      </w:pPr>
    </w:p>
    <w:p w:rsidR="00B80AD7" w:rsidRPr="0028259B" w:rsidRDefault="00B80AD7" w:rsidP="00B80AD7">
      <w:pPr>
        <w:pStyle w:val="BodyTextIndent2"/>
        <w:spacing w:line="240" w:lineRule="auto"/>
        <w:ind w:left="567" w:hanging="567"/>
        <w:rPr>
          <w:lang w:val="hu-HU"/>
        </w:rPr>
      </w:pPr>
    </w:p>
    <w:p w:rsidR="008C3D8D" w:rsidRPr="0028259B" w:rsidRDefault="00FC3F57" w:rsidP="0028259B">
      <w:pPr>
        <w:rPr>
          <w:i/>
          <w:lang w:val="hu-HU"/>
        </w:rPr>
      </w:pP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3A74B6">
        <w:rPr>
          <w:b/>
          <w:lang w:val="hu-HU"/>
        </w:rPr>
        <w:t xml:space="preserve">IV. </w:t>
      </w:r>
      <w:r w:rsidRPr="0028259B">
        <w:rPr>
          <w:b/>
          <w:u w:val="single"/>
          <w:lang w:val="hu-HU"/>
        </w:rPr>
        <w:t>A kérelem elismerése (opcionális)</w:t>
      </w:r>
      <w:r w:rsidRPr="0028259B">
        <w:rPr>
          <w:lang w:val="hu-HU"/>
        </w:rPr>
        <w:t xml:space="preserve"> </w:t>
      </w:r>
    </w:p>
    <w:p w:rsidR="003D72B1" w:rsidRPr="0028259B" w:rsidRDefault="003D72B1" w:rsidP="000E4B21">
      <w:pPr>
        <w:rPr>
          <w:i/>
          <w:lang w:val="hu-HU"/>
        </w:rPr>
      </w:pPr>
    </w:p>
    <w:p w:rsidR="00FC3F57" w:rsidRPr="0028259B" w:rsidRDefault="0028259B" w:rsidP="00CF4366">
      <w:pPr>
        <w:spacing w:line="360" w:lineRule="auto"/>
        <w:rPr>
          <w:i/>
          <w:iCs/>
          <w:lang w:val="hu-HU"/>
        </w:rPr>
      </w:pPr>
      <w:r w:rsidRPr="0028259B" w:rsidDel="0028259B">
        <w:rPr>
          <w:i/>
          <w:iCs/>
          <w:lang w:val="hu-HU"/>
        </w:rPr>
        <w:t xml:space="preserve"> </w:t>
      </w:r>
      <w:r w:rsidR="00FC3F57" w:rsidRPr="0028259B">
        <w:rPr>
          <w:i/>
          <w:iCs/>
          <w:lang w:val="hu-HU"/>
        </w:rPr>
        <w:t>[A Felek közötti megállapodásra tekintettel, vagy saját elhatározása alapján adja a szöveghez a 6. sz. paragrafust. Hozzáadás esetén ez tájékoztatást jelent a Panaszos, a WIPO Központ, a Regisztrátor, a Nyilvántartó és a</w:t>
      </w:r>
      <w:r w:rsidR="008F0986">
        <w:rPr>
          <w:i/>
          <w:iCs/>
          <w:lang w:val="hu-HU"/>
        </w:rPr>
        <w:t xml:space="preserve"> Tanács </w:t>
      </w:r>
      <w:r w:rsidR="00FC3F57" w:rsidRPr="0028259B">
        <w:rPr>
          <w:i/>
          <w:iCs/>
          <w:lang w:val="hu-HU"/>
        </w:rPr>
        <w:t xml:space="preserve">l felé (kijelölése esetén), hogy Panaszolt </w:t>
      </w:r>
      <w:r w:rsidR="008F0986">
        <w:rPr>
          <w:i/>
          <w:iCs/>
          <w:lang w:val="hu-HU"/>
        </w:rPr>
        <w:t xml:space="preserve">érdemben </w:t>
      </w:r>
      <w:r w:rsidR="00FC3F57" w:rsidRPr="0028259B">
        <w:rPr>
          <w:i/>
          <w:iCs/>
          <w:lang w:val="hu-HU"/>
        </w:rPr>
        <w:t>elismeri Panaszos kérelmét.]</w:t>
      </w:r>
    </w:p>
    <w:p w:rsidR="00CF4366" w:rsidRPr="0028259B" w:rsidRDefault="00CF4366" w:rsidP="00CF4366">
      <w:pPr>
        <w:spacing w:line="360" w:lineRule="auto"/>
        <w:rPr>
          <w:lang w:val="hu-HU"/>
        </w:rPr>
      </w:pPr>
    </w:p>
    <w:p w:rsidR="00FC3F57" w:rsidRPr="0028259B" w:rsidRDefault="00FC3F57" w:rsidP="00CF4366">
      <w:pPr>
        <w:spacing w:line="360" w:lineRule="auto"/>
        <w:rPr>
          <w:lang w:val="hu-HU"/>
        </w:rPr>
      </w:pPr>
      <w:r w:rsidRPr="0028259B">
        <w:rPr>
          <w:lang w:val="hu-HU"/>
        </w:rPr>
        <w:t xml:space="preserve">[6.] Panaszolt </w:t>
      </w:r>
      <w:r w:rsidR="008F0986">
        <w:rPr>
          <w:lang w:val="hu-HU"/>
        </w:rPr>
        <w:t xml:space="preserve">érdemben </w:t>
      </w:r>
      <w:r w:rsidRPr="0028259B">
        <w:rPr>
          <w:lang w:val="hu-HU"/>
        </w:rPr>
        <w:t>elismeri</w:t>
      </w:r>
      <w:r w:rsidR="008F0986">
        <w:rPr>
          <w:lang w:val="hu-HU"/>
        </w:rPr>
        <w:t xml:space="preserve"> </w:t>
      </w:r>
      <w:r w:rsidRPr="0028259B">
        <w:rPr>
          <w:lang w:val="hu-HU"/>
        </w:rPr>
        <w:t>Panaszos kérelmét, hogy az eljárás tárgyát képező domainnevet a Panaszos</w:t>
      </w:r>
      <w:r w:rsidR="008F0986">
        <w:rPr>
          <w:lang w:val="hu-HU"/>
        </w:rPr>
        <w:t xml:space="preserve"> javára </w:t>
      </w:r>
      <w:r w:rsidRPr="0028259B">
        <w:rPr>
          <w:lang w:val="hu-HU"/>
        </w:rPr>
        <w:t>ruházzák át</w:t>
      </w:r>
      <w:r w:rsidR="008F0986">
        <w:rPr>
          <w:lang w:val="hu-HU"/>
        </w:rPr>
        <w:t xml:space="preserve">, vagy </w:t>
      </w:r>
      <w:r w:rsidRPr="0028259B">
        <w:rPr>
          <w:lang w:val="hu-HU"/>
        </w:rPr>
        <w:t>az eljárás tárgyát képező domainnevet vonják vissza.</w:t>
      </w:r>
    </w:p>
    <w:p w:rsidR="00E05550" w:rsidRPr="0028259B" w:rsidRDefault="00E05550" w:rsidP="00B80AD7">
      <w:pPr>
        <w:spacing w:line="360" w:lineRule="auto"/>
        <w:rPr>
          <w:lang w:val="hu-HU"/>
        </w:rPr>
      </w:pPr>
    </w:p>
    <w:p w:rsidR="008C3D8D" w:rsidRPr="0028259B" w:rsidRDefault="00FC3F57" w:rsidP="0028259B">
      <w:pPr>
        <w:pStyle w:val="Header"/>
        <w:tabs>
          <w:tab w:val="clear" w:pos="4536"/>
          <w:tab w:val="clear" w:pos="9072"/>
        </w:tabs>
        <w:spacing w:line="360" w:lineRule="auto"/>
        <w:jc w:val="center"/>
        <w:rPr>
          <w:u w:val="single"/>
          <w:lang w:val="hu-HU"/>
        </w:rPr>
      </w:pPr>
      <w:r w:rsidRPr="003A74B6">
        <w:rPr>
          <w:b/>
          <w:lang w:val="hu-HU"/>
        </w:rPr>
        <w:t>V.</w:t>
      </w:r>
      <w:r w:rsidRPr="0028259B">
        <w:rPr>
          <w:lang w:val="hu-HU"/>
        </w:rPr>
        <w:t xml:space="preserve"> </w:t>
      </w:r>
      <w:r w:rsidRPr="0028259B">
        <w:rPr>
          <w:b/>
          <w:u w:val="single"/>
          <w:lang w:val="hu-HU"/>
        </w:rPr>
        <w:t>A</w:t>
      </w:r>
      <w:r w:rsidR="008F0986">
        <w:rPr>
          <w:b/>
          <w:u w:val="single"/>
          <w:lang w:val="hu-HU"/>
        </w:rPr>
        <w:t xml:space="preserve"> Tanács</w:t>
      </w:r>
    </w:p>
    <w:p w:rsidR="00FC3F57" w:rsidRPr="0028259B" w:rsidRDefault="00FC3F57" w:rsidP="00FC3F57">
      <w:pPr>
        <w:pStyle w:val="Header"/>
        <w:tabs>
          <w:tab w:val="clear" w:pos="4536"/>
          <w:tab w:val="clear" w:pos="9072"/>
        </w:tabs>
        <w:spacing w:line="360" w:lineRule="auto"/>
        <w:jc w:val="center"/>
        <w:rPr>
          <w:lang w:val="hu-HU"/>
        </w:rPr>
      </w:pPr>
      <w:r w:rsidRPr="0028259B">
        <w:rPr>
          <w:lang w:val="hu-HU"/>
        </w:rPr>
        <w:t xml:space="preserve">(ADR Szabályzat B(3)(b)(3 és B(4) paragrafusok, Kiegészítő Szabályzat 8(a) paragrafus) </w:t>
      </w:r>
    </w:p>
    <w:p w:rsidR="000F2073" w:rsidRPr="0028259B" w:rsidRDefault="000F2073" w:rsidP="00B80AD7">
      <w:pPr>
        <w:pStyle w:val="Header"/>
        <w:keepNext/>
        <w:keepLines/>
        <w:tabs>
          <w:tab w:val="clear" w:pos="4536"/>
          <w:tab w:val="clear" w:pos="9072"/>
        </w:tabs>
        <w:spacing w:line="360" w:lineRule="auto"/>
        <w:rPr>
          <w:lang w:val="hu-HU"/>
        </w:rPr>
      </w:pPr>
    </w:p>
    <w:p w:rsidR="003A74B6" w:rsidRDefault="0028259B" w:rsidP="003A74B6">
      <w:pPr>
        <w:spacing w:line="360" w:lineRule="auto"/>
        <w:ind w:left="720" w:hanging="720"/>
        <w:rPr>
          <w:lang w:val="hu-HU"/>
        </w:rPr>
      </w:pPr>
      <w:r w:rsidRPr="0028259B" w:rsidDel="0028259B">
        <w:rPr>
          <w:lang w:val="hu-HU"/>
        </w:rPr>
        <w:t xml:space="preserve"> </w:t>
      </w:r>
      <w:r w:rsidR="0038211C" w:rsidRPr="0028259B">
        <w:rPr>
          <w:lang w:val="hu-HU"/>
        </w:rPr>
        <w:t>[7.]</w:t>
      </w:r>
      <w:r w:rsidR="0038211C" w:rsidRPr="0028259B">
        <w:rPr>
          <w:lang w:val="hu-HU"/>
        </w:rPr>
        <w:tab/>
        <w:t xml:space="preserve">Panaszolt a vita eldöntését [amennyiben a Kérelmező egytagú </w:t>
      </w:r>
      <w:r w:rsidR="008F0986">
        <w:rPr>
          <w:lang w:val="hu-HU"/>
        </w:rPr>
        <w:t xml:space="preserve">Tanácsot </w:t>
      </w:r>
      <w:r w:rsidR="0038211C" w:rsidRPr="0028259B">
        <w:rPr>
          <w:lang w:val="hu-HU"/>
        </w:rPr>
        <w:t xml:space="preserve"> választott, és ezzel a Panaszolt egyetért] egytagú </w:t>
      </w:r>
      <w:r w:rsidR="008F0986">
        <w:rPr>
          <w:lang w:val="hu-HU"/>
        </w:rPr>
        <w:t xml:space="preserve">Tanács </w:t>
      </w:r>
      <w:r w:rsidR="0038211C" w:rsidRPr="0028259B">
        <w:rPr>
          <w:lang w:val="hu-HU"/>
        </w:rPr>
        <w:t xml:space="preserve"> által kéri. Amennyiben Panaszolt ezzel nem ért egyet és háromtagú </w:t>
      </w:r>
      <w:r w:rsidR="008F0986">
        <w:rPr>
          <w:lang w:val="hu-HU"/>
        </w:rPr>
        <w:t xml:space="preserve">Tanács </w:t>
      </w:r>
      <w:r w:rsidR="0038211C" w:rsidRPr="0028259B">
        <w:rPr>
          <w:lang w:val="hu-HU"/>
        </w:rPr>
        <w:t xml:space="preserve"> eljárását kéri, jelölje meg, hogy “háromtagú </w:t>
      </w:r>
      <w:r w:rsidR="008F0986">
        <w:rPr>
          <w:lang w:val="hu-HU"/>
        </w:rPr>
        <w:t xml:space="preserve">Tanács </w:t>
      </w:r>
      <w:r w:rsidR="0038211C" w:rsidRPr="0028259B">
        <w:rPr>
          <w:lang w:val="hu-HU"/>
        </w:rPr>
        <w:t xml:space="preserve">”. Kérjük, vegye figyelembe, hogy ebben az esetben a Panaszolt köteles megfizetni a Központ háromtagú </w:t>
      </w:r>
      <w:r w:rsidR="008F0986">
        <w:rPr>
          <w:lang w:val="hu-HU"/>
        </w:rPr>
        <w:t xml:space="preserve">Tanács kijelölése </w:t>
      </w:r>
      <w:r w:rsidR="0038211C" w:rsidRPr="0028259B">
        <w:rPr>
          <w:lang w:val="hu-HU"/>
        </w:rPr>
        <w:t xml:space="preserve"> esetén esedékes díj felét, a Kiegészítő Szabályzat D. Mellékletében foglaltaknak megfelelően. Amennyiben a kérelmező háromtagú </w:t>
      </w:r>
      <w:r w:rsidR="008F0986">
        <w:rPr>
          <w:lang w:val="hu-HU"/>
        </w:rPr>
        <w:t>Tanács</w:t>
      </w:r>
      <w:r w:rsidR="0038211C" w:rsidRPr="0028259B">
        <w:rPr>
          <w:lang w:val="hu-HU"/>
        </w:rPr>
        <w:t xml:space="preserve"> eljárását kérte, Panaszolt ilyen esetben nem választhat egytagú </w:t>
      </w:r>
      <w:r w:rsidR="008F0986">
        <w:rPr>
          <w:lang w:val="hu-HU"/>
        </w:rPr>
        <w:t xml:space="preserve">Tanács </w:t>
      </w:r>
      <w:r w:rsidR="0038211C" w:rsidRPr="0028259B">
        <w:rPr>
          <w:lang w:val="hu-HU"/>
        </w:rPr>
        <w:t>általi eljárást. ]</w:t>
      </w:r>
    </w:p>
    <w:p w:rsidR="0038211C" w:rsidRPr="0028259B" w:rsidRDefault="000F2073" w:rsidP="003A74B6">
      <w:pPr>
        <w:spacing w:line="360" w:lineRule="auto"/>
        <w:ind w:left="720" w:hanging="720"/>
        <w:rPr>
          <w:lang w:val="hu-HU"/>
        </w:rPr>
      </w:pPr>
      <w:r w:rsidRPr="0028259B">
        <w:rPr>
          <w:i/>
          <w:lang w:val="hu-HU"/>
        </w:rPr>
        <w:tab/>
      </w:r>
      <w:r w:rsidR="0038211C" w:rsidRPr="0028259B">
        <w:rPr>
          <w:i/>
          <w:lang w:val="hu-HU"/>
        </w:rPr>
        <w:t xml:space="preserve">[Amennyiben Panaszolt háromtagú </w:t>
      </w:r>
      <w:r w:rsidR="008F0986">
        <w:rPr>
          <w:i/>
          <w:lang w:val="hu-HU"/>
        </w:rPr>
        <w:t xml:space="preserve">Tanács </w:t>
      </w:r>
      <w:r w:rsidR="0038211C" w:rsidRPr="0028259B">
        <w:rPr>
          <w:i/>
          <w:lang w:val="hu-HU"/>
        </w:rPr>
        <w:t xml:space="preserve"> általi eljárást kér, vagy ha a Panaszos kért háromtagú </w:t>
      </w:r>
      <w:r w:rsidR="008F0986">
        <w:rPr>
          <w:i/>
          <w:lang w:val="hu-HU"/>
        </w:rPr>
        <w:t xml:space="preserve">Tanács </w:t>
      </w:r>
      <w:r w:rsidR="0038211C" w:rsidRPr="0028259B">
        <w:rPr>
          <w:i/>
          <w:lang w:val="hu-HU"/>
        </w:rPr>
        <w:t xml:space="preserve"> általi eljárást, Panaszolt köteles megadni három nevet amelyek közül a Központ</w:t>
      </w:r>
      <w:r w:rsidR="00AD6C51" w:rsidRPr="0028259B">
        <w:rPr>
          <w:i/>
          <w:lang w:val="hu-HU"/>
        </w:rPr>
        <w:t xml:space="preserve"> </w:t>
      </w:r>
      <w:r w:rsidR="008F0986">
        <w:rPr>
          <w:i/>
          <w:lang w:val="hu-HU"/>
        </w:rPr>
        <w:t xml:space="preserve">ki fogja választani a döntnököket a Tanácsba </w:t>
      </w:r>
      <w:r w:rsidR="00AD6C51" w:rsidRPr="0028259B">
        <w:rPr>
          <w:i/>
          <w:lang w:val="hu-HU"/>
        </w:rPr>
        <w:t xml:space="preserve"> az ADR Szabályzat B(4) és a Kiegészítő Szabályzat 8 paragrafusaiban foglaltakkal összhangban. A három jel</w:t>
      </w:r>
      <w:r w:rsidR="008F0986">
        <w:rPr>
          <w:i/>
          <w:lang w:val="hu-HU"/>
        </w:rPr>
        <w:t xml:space="preserve">ölt neve </w:t>
      </w:r>
      <w:r w:rsidR="00AD6C51" w:rsidRPr="0028259B">
        <w:rPr>
          <w:i/>
          <w:lang w:val="hu-HU"/>
        </w:rPr>
        <w:t xml:space="preserve"> a Központ következő elérhetőségen közzétett döntnöki listá</w:t>
      </w:r>
      <w:r w:rsidR="008F0986">
        <w:rPr>
          <w:i/>
          <w:lang w:val="hu-HU"/>
        </w:rPr>
        <w:t xml:space="preserve">n érhető el: </w:t>
      </w:r>
      <w:hyperlink r:id="rId7" w:history="1">
        <w:r w:rsidR="003A74B6" w:rsidRPr="00BC3EDF">
          <w:rPr>
            <w:rStyle w:val="Hyperlink"/>
            <w:i/>
            <w:lang w:val="hu-HU"/>
          </w:rPr>
          <w:t>https://www.wipo.int/amc/en/domains/panel/panelists.jsp?code=euDRP</w:t>
        </w:r>
      </w:hyperlink>
      <w:r w:rsidR="00AD6C51" w:rsidRPr="0028259B">
        <w:rPr>
          <w:i/>
          <w:lang w:val="hu-HU"/>
        </w:rPr>
        <w:t>]</w:t>
      </w:r>
    </w:p>
    <w:p w:rsidR="000F2073" w:rsidRPr="0028259B" w:rsidRDefault="000F2073">
      <w:pPr>
        <w:rPr>
          <w:lang w:val="hu-HU"/>
        </w:rPr>
      </w:pPr>
    </w:p>
    <w:p w:rsidR="000F2073" w:rsidRPr="0028259B" w:rsidRDefault="000F2073">
      <w:pPr>
        <w:rPr>
          <w:lang w:val="hu-HU"/>
        </w:rPr>
      </w:pPr>
    </w:p>
    <w:p w:rsidR="00AD6C51" w:rsidRPr="0028259B" w:rsidRDefault="00AD6C51" w:rsidP="00AD6C51">
      <w:pPr>
        <w:pStyle w:val="Header"/>
        <w:tabs>
          <w:tab w:val="clear" w:pos="4536"/>
          <w:tab w:val="clear" w:pos="9072"/>
        </w:tabs>
        <w:jc w:val="center"/>
        <w:rPr>
          <w:b/>
          <w:u w:val="single"/>
          <w:lang w:val="hu-HU"/>
        </w:rPr>
      </w:pPr>
      <w:r w:rsidRPr="0028259B">
        <w:rPr>
          <w:b/>
          <w:lang w:val="hu-HU"/>
        </w:rPr>
        <w:t xml:space="preserve">VI. </w:t>
      </w:r>
      <w:r w:rsidRPr="0028259B">
        <w:rPr>
          <w:b/>
          <w:u w:val="single"/>
          <w:lang w:val="hu-HU"/>
        </w:rPr>
        <w:t>Egyéb jogi eljárások</w:t>
      </w:r>
    </w:p>
    <w:p w:rsidR="00AD6C51" w:rsidRPr="0028259B" w:rsidRDefault="00AD6C51" w:rsidP="00AD6C51">
      <w:pPr>
        <w:pStyle w:val="Header"/>
        <w:tabs>
          <w:tab w:val="clear" w:pos="4536"/>
          <w:tab w:val="clear" w:pos="9072"/>
        </w:tabs>
        <w:jc w:val="center"/>
        <w:rPr>
          <w:lang w:val="hu-HU"/>
        </w:rPr>
      </w:pPr>
      <w:r w:rsidRPr="00D961A3">
        <w:rPr>
          <w:lang w:val="hu-HU"/>
        </w:rPr>
        <w:t>(</w:t>
      </w:r>
      <w:r w:rsidRPr="0028259B">
        <w:rPr>
          <w:lang w:val="hu-HU"/>
        </w:rPr>
        <w:t xml:space="preserve">ADR Szabályzat B(3)(b)(5) paragrafus) </w:t>
      </w:r>
    </w:p>
    <w:p w:rsidR="000F2073" w:rsidRPr="0028259B" w:rsidRDefault="000F2073">
      <w:pPr>
        <w:pStyle w:val="Header"/>
        <w:tabs>
          <w:tab w:val="clear" w:pos="4536"/>
          <w:tab w:val="clear" w:pos="9072"/>
        </w:tabs>
        <w:spacing w:line="360" w:lineRule="auto"/>
        <w:rPr>
          <w:lang w:val="hu-HU"/>
        </w:rPr>
      </w:pPr>
    </w:p>
    <w:p w:rsidR="00AD6C51" w:rsidRPr="0028259B" w:rsidRDefault="0028259B" w:rsidP="00AD6C51">
      <w:pPr>
        <w:pStyle w:val="Header"/>
        <w:tabs>
          <w:tab w:val="clear" w:pos="4536"/>
          <w:tab w:val="clear" w:pos="9072"/>
        </w:tabs>
        <w:spacing w:line="360" w:lineRule="auto"/>
        <w:ind w:left="720" w:hanging="720"/>
        <w:rPr>
          <w:i/>
          <w:lang w:val="hu-HU"/>
        </w:rPr>
      </w:pPr>
      <w:r w:rsidRPr="0028259B" w:rsidDel="0028259B">
        <w:rPr>
          <w:lang w:val="hu-HU"/>
        </w:rPr>
        <w:t xml:space="preserve"> </w:t>
      </w:r>
      <w:r w:rsidR="00AD6C51" w:rsidRPr="0028259B">
        <w:rPr>
          <w:lang w:val="hu-HU"/>
        </w:rPr>
        <w:t>[8.]</w:t>
      </w:r>
      <w:r w:rsidR="00AD6C51" w:rsidRPr="0028259B">
        <w:rPr>
          <w:lang w:val="hu-HU"/>
        </w:rPr>
        <w:tab/>
      </w:r>
      <w:r w:rsidR="00AD6C51" w:rsidRPr="0028259B">
        <w:rPr>
          <w:i/>
          <w:lang w:val="hu-HU"/>
        </w:rPr>
        <w:t>[Adja meg, ha a Kérelem tárgyát képező domainnévvel kapcsolatban más jogi eljárás indult</w:t>
      </w:r>
      <w:r w:rsidR="002C7816" w:rsidRPr="0028259B">
        <w:rPr>
          <w:i/>
          <w:lang w:val="hu-HU"/>
        </w:rPr>
        <w:t xml:space="preserve">(akkor is, ha az ilyen eljárás </w:t>
      </w:r>
      <w:r w:rsidR="00AD6C51" w:rsidRPr="0028259B">
        <w:rPr>
          <w:i/>
          <w:lang w:val="hu-HU"/>
        </w:rPr>
        <w:t>megszűn</w:t>
      </w:r>
      <w:r w:rsidR="002C7816" w:rsidRPr="0028259B">
        <w:rPr>
          <w:i/>
          <w:lang w:val="hu-HU"/>
        </w:rPr>
        <w:t>t)</w:t>
      </w:r>
      <w:r w:rsidR="00AD6C51" w:rsidRPr="0028259B">
        <w:rPr>
          <w:i/>
          <w:lang w:val="hu-HU"/>
        </w:rPr>
        <w:t>, és foglalja össze az ilyen eljárások lényegét.]</w:t>
      </w:r>
    </w:p>
    <w:p w:rsidR="00AD6C51" w:rsidRPr="0028259B" w:rsidRDefault="00AD6C51">
      <w:pPr>
        <w:pStyle w:val="Header"/>
        <w:tabs>
          <w:tab w:val="clear" w:pos="4536"/>
          <w:tab w:val="clear" w:pos="9072"/>
        </w:tabs>
        <w:spacing w:line="360" w:lineRule="auto"/>
        <w:ind w:left="567" w:hanging="567"/>
        <w:rPr>
          <w:lang w:val="hu-HU"/>
        </w:rPr>
      </w:pPr>
    </w:p>
    <w:p w:rsidR="000F2073" w:rsidRDefault="000F2073">
      <w:pPr>
        <w:rPr>
          <w:lang w:val="hu-HU"/>
        </w:rPr>
      </w:pPr>
    </w:p>
    <w:p w:rsidR="003A74B6" w:rsidRPr="0028259B" w:rsidRDefault="003A74B6">
      <w:pPr>
        <w:rPr>
          <w:lang w:val="hu-HU"/>
        </w:rPr>
      </w:pPr>
    </w:p>
    <w:p w:rsidR="00AD6C51" w:rsidRPr="0028259B" w:rsidRDefault="00AD6C51" w:rsidP="00AD6C51">
      <w:pPr>
        <w:jc w:val="center"/>
        <w:rPr>
          <w:lang w:val="hu-HU"/>
        </w:rPr>
      </w:pPr>
      <w:r w:rsidRPr="0028259B">
        <w:rPr>
          <w:b/>
          <w:lang w:val="hu-HU"/>
        </w:rPr>
        <w:t>VII.</w:t>
      </w:r>
      <w:r w:rsidRPr="0028259B">
        <w:rPr>
          <w:lang w:val="hu-HU"/>
        </w:rPr>
        <w:t xml:space="preserve"> </w:t>
      </w:r>
      <w:r w:rsidRPr="0028259B">
        <w:rPr>
          <w:b/>
          <w:u w:val="single"/>
          <w:lang w:val="hu-HU"/>
        </w:rPr>
        <w:t>Kapcsolattartás</w:t>
      </w:r>
    </w:p>
    <w:p w:rsidR="00AD6C51" w:rsidRPr="0028259B" w:rsidRDefault="00AD6C51" w:rsidP="00AD6C51">
      <w:pPr>
        <w:jc w:val="center"/>
        <w:rPr>
          <w:b/>
          <w:lang w:val="hu-HU"/>
        </w:rPr>
      </w:pPr>
      <w:r w:rsidRPr="0028259B">
        <w:rPr>
          <w:lang w:val="hu-HU"/>
        </w:rPr>
        <w:t xml:space="preserve">(ADR Szabályzat A(2)(c) és Kiegészítő Szabályzat 3, 7, 12 paragrafusok) </w:t>
      </w:r>
    </w:p>
    <w:p w:rsidR="00AD6C51" w:rsidRPr="0028259B" w:rsidRDefault="00AD6C51" w:rsidP="00AD6C51">
      <w:pPr>
        <w:spacing w:line="360" w:lineRule="auto"/>
        <w:ind w:left="360"/>
        <w:rPr>
          <w:b/>
          <w:u w:val="single"/>
          <w:lang w:val="hu-HU"/>
        </w:rPr>
      </w:pPr>
    </w:p>
    <w:p w:rsidR="00AD6C51" w:rsidRPr="0028259B" w:rsidRDefault="0028259B" w:rsidP="00AD6C51">
      <w:pPr>
        <w:spacing w:line="360" w:lineRule="auto"/>
        <w:ind w:left="720" w:hanging="720"/>
        <w:rPr>
          <w:lang w:val="hu-HU"/>
        </w:rPr>
      </w:pPr>
      <w:r w:rsidRPr="0028259B" w:rsidDel="0028259B">
        <w:rPr>
          <w:lang w:val="hu-HU"/>
        </w:rPr>
        <w:t xml:space="preserve"> </w:t>
      </w:r>
      <w:r w:rsidR="00AD6C51" w:rsidRPr="0028259B">
        <w:rPr>
          <w:lang w:val="hu-HU"/>
        </w:rPr>
        <w:t xml:space="preserve">[9.]    E </w:t>
      </w:r>
      <w:r w:rsidR="003B08B1">
        <w:rPr>
          <w:lang w:val="hu-HU"/>
        </w:rPr>
        <w:t xml:space="preserve">válaszirat </w:t>
      </w:r>
      <w:r w:rsidR="00AD6C51" w:rsidRPr="0028259B">
        <w:rPr>
          <w:lang w:val="hu-HU"/>
        </w:rPr>
        <w:t xml:space="preserve">a Központhoz elektronikus </w:t>
      </w:r>
      <w:r w:rsidR="003B08B1">
        <w:rPr>
          <w:lang w:val="hu-HU"/>
        </w:rPr>
        <w:t xml:space="preserve">úton </w:t>
      </w:r>
      <w:r w:rsidR="002C7816" w:rsidRPr="0028259B">
        <w:rPr>
          <w:lang w:val="hu-HU"/>
        </w:rPr>
        <w:t xml:space="preserve"> </w:t>
      </w:r>
      <w:r w:rsidR="00AD6C51" w:rsidRPr="0028259B">
        <w:rPr>
          <w:lang w:val="hu-HU"/>
        </w:rPr>
        <w:t xml:space="preserve">lett benyújtva, beleértve a megfelelő formátumú mellékleteket. </w:t>
      </w:r>
    </w:p>
    <w:p w:rsidR="000F2073" w:rsidRPr="0028259B" w:rsidRDefault="000F2073">
      <w:pPr>
        <w:rPr>
          <w:lang w:val="hu-HU"/>
        </w:rPr>
      </w:pPr>
    </w:p>
    <w:p w:rsidR="000F2073" w:rsidRPr="0028259B" w:rsidRDefault="000F2073">
      <w:pPr>
        <w:rPr>
          <w:lang w:val="hu-HU"/>
        </w:rPr>
      </w:pPr>
    </w:p>
    <w:p w:rsidR="00AD6C51" w:rsidRPr="0028259B" w:rsidRDefault="00AD6C51" w:rsidP="00AD6C51">
      <w:pPr>
        <w:pStyle w:val="Header"/>
        <w:tabs>
          <w:tab w:val="clear" w:pos="4536"/>
          <w:tab w:val="clear" w:pos="9072"/>
        </w:tabs>
        <w:jc w:val="center"/>
        <w:rPr>
          <w:b/>
          <w:lang w:val="hu-HU"/>
        </w:rPr>
      </w:pPr>
      <w:r w:rsidRPr="0028259B">
        <w:rPr>
          <w:b/>
          <w:lang w:val="hu-HU"/>
        </w:rPr>
        <w:t xml:space="preserve">VIII. </w:t>
      </w:r>
      <w:r w:rsidRPr="0028259B">
        <w:rPr>
          <w:b/>
          <w:u w:val="single"/>
          <w:lang w:val="hu-HU"/>
        </w:rPr>
        <w:t>Díjak megfizetése</w:t>
      </w:r>
    </w:p>
    <w:p w:rsidR="00AD6C51" w:rsidRPr="0028259B" w:rsidRDefault="00AD6C51" w:rsidP="00AD6C51">
      <w:pPr>
        <w:pStyle w:val="Header"/>
        <w:tabs>
          <w:tab w:val="clear" w:pos="4536"/>
          <w:tab w:val="clear" w:pos="9072"/>
        </w:tabs>
        <w:jc w:val="center"/>
        <w:rPr>
          <w:lang w:val="hu-HU"/>
        </w:rPr>
      </w:pPr>
      <w:r w:rsidRPr="0028259B">
        <w:rPr>
          <w:lang w:val="hu-HU"/>
        </w:rPr>
        <w:t xml:space="preserve">(ADR Szabályzat A(6)(c) és B(3)(c) paragrafus; Kiegészítő Szabályzat D Melléklet) </w:t>
      </w:r>
    </w:p>
    <w:p w:rsidR="000F2073" w:rsidRPr="0028259B" w:rsidRDefault="000F2073">
      <w:pPr>
        <w:rPr>
          <w:i/>
          <w:lang w:val="hu-HU"/>
        </w:rPr>
      </w:pPr>
    </w:p>
    <w:p w:rsidR="00AD6C51" w:rsidRPr="0028259B" w:rsidRDefault="00AD6C51">
      <w:pPr>
        <w:rPr>
          <w:i/>
          <w:lang w:val="hu-HU"/>
        </w:rPr>
      </w:pPr>
    </w:p>
    <w:p w:rsidR="00AD6C51" w:rsidRPr="0028259B" w:rsidRDefault="0028259B" w:rsidP="00AD6C51">
      <w:pPr>
        <w:spacing w:line="360" w:lineRule="auto"/>
        <w:ind w:left="720" w:hanging="720"/>
        <w:rPr>
          <w:rFonts w:ascii="Arial" w:eastAsia="PMingLiU" w:hAnsi="Arial" w:cs="Arial"/>
          <w:sz w:val="28"/>
          <w:szCs w:val="28"/>
          <w:lang w:val="hu-HU" w:eastAsia="zh-TW"/>
        </w:rPr>
      </w:pPr>
      <w:r w:rsidRPr="0028259B" w:rsidDel="0028259B">
        <w:rPr>
          <w:lang w:val="hu-HU"/>
        </w:rPr>
        <w:t xml:space="preserve"> </w:t>
      </w:r>
      <w:r w:rsidR="00AD6C51" w:rsidRPr="003A74B6">
        <w:rPr>
          <w:lang w:val="hu-HU"/>
        </w:rPr>
        <w:t>[10.] Amennyiben alkalmazandó tüntesse fel: “Tekintettel arra, hogy Panaszos</w:t>
      </w:r>
      <w:r w:rsidR="00AD6C51" w:rsidRPr="0028259B">
        <w:rPr>
          <w:szCs w:val="24"/>
          <w:lang w:val="hu-HU"/>
        </w:rPr>
        <w:t xml:space="preserve"> egytagú </w:t>
      </w:r>
      <w:r w:rsidR="003B08B1">
        <w:rPr>
          <w:szCs w:val="24"/>
          <w:lang w:val="hu-HU"/>
        </w:rPr>
        <w:t xml:space="preserve">Tanács </w:t>
      </w:r>
      <w:r w:rsidR="00AD6C51" w:rsidRPr="0028259B">
        <w:rPr>
          <w:szCs w:val="24"/>
          <w:lang w:val="hu-HU"/>
        </w:rPr>
        <w:t xml:space="preserve"> általi eljárást kért, míg a Panaszolt háromtagú Tanács </w:t>
      </w:r>
      <w:r w:rsidR="003B08B1">
        <w:rPr>
          <w:szCs w:val="24"/>
          <w:lang w:val="hu-HU"/>
        </w:rPr>
        <w:t xml:space="preserve">általi </w:t>
      </w:r>
      <w:r w:rsidR="00AD6C51" w:rsidRPr="0028259B">
        <w:rPr>
          <w:szCs w:val="24"/>
          <w:lang w:val="hu-HU"/>
        </w:rPr>
        <w:t xml:space="preserve">eljárást, Panaszolt ezúton következőképpen megfizet XXXX Eurót. (Hitelkártyával történő fizetés esetén használja a Központ biztonságos fizetési platformját. </w:t>
      </w:r>
      <w:r w:rsidR="00AD6C51" w:rsidRPr="0028259B">
        <w:rPr>
          <w:rStyle w:val="Emphasis"/>
          <w:lang w:val="hu-HU"/>
        </w:rPr>
        <w:t xml:space="preserve">A díjak megfizetésével kapcsolatos kérdésekkel, problémákkal kapcsolatban, kérjük forduljon a Központ Titkárságához (tel: +41 22 338 8247, vagy email: </w:t>
      </w:r>
      <w:hyperlink r:id="rId8" w:history="1">
        <w:r w:rsidR="00227C6A" w:rsidRPr="00D961A3">
          <w:rPr>
            <w:rStyle w:val="Hyperlink"/>
            <w:lang w:val="hu-HU"/>
          </w:rPr>
          <w:t>arbiter.mail@wipo.int</w:t>
        </w:r>
      </w:hyperlink>
      <w:r w:rsidR="00AD6C51" w:rsidRPr="0028259B">
        <w:rPr>
          <w:rStyle w:val="Emphasis"/>
          <w:lang w:val="hu-HU"/>
        </w:rPr>
        <w:t xml:space="preserve">). </w:t>
      </w:r>
    </w:p>
    <w:p w:rsidR="00AD6C51" w:rsidRPr="0028259B" w:rsidRDefault="00AD6C51">
      <w:pPr>
        <w:spacing w:line="360" w:lineRule="auto"/>
        <w:ind w:left="567" w:hanging="567"/>
        <w:rPr>
          <w:i/>
          <w:szCs w:val="24"/>
          <w:lang w:val="hu-HU"/>
        </w:rPr>
      </w:pPr>
    </w:p>
    <w:p w:rsidR="00B80F5F" w:rsidRPr="0028259B" w:rsidRDefault="00B80F5F" w:rsidP="00B80F5F">
      <w:pPr>
        <w:jc w:val="center"/>
        <w:rPr>
          <w:b/>
          <w:u w:val="single"/>
          <w:lang w:val="hu-HU"/>
        </w:rPr>
      </w:pPr>
      <w:r w:rsidRPr="00D961A3">
        <w:rPr>
          <w:b/>
          <w:lang w:val="hu-HU"/>
        </w:rPr>
        <w:t xml:space="preserve">IX. </w:t>
      </w:r>
      <w:r w:rsidRPr="0028259B">
        <w:rPr>
          <w:b/>
          <w:u w:val="single"/>
          <w:lang w:val="hu-HU"/>
        </w:rPr>
        <w:t>Tanúsítások</w:t>
      </w:r>
    </w:p>
    <w:p w:rsidR="00B80F5F" w:rsidRPr="0028259B" w:rsidRDefault="00B80F5F" w:rsidP="00B80F5F">
      <w:pPr>
        <w:jc w:val="center"/>
        <w:rPr>
          <w:lang w:val="hu-HU"/>
        </w:rPr>
      </w:pPr>
      <w:r w:rsidRPr="0028259B">
        <w:rPr>
          <w:lang w:val="hu-HU"/>
        </w:rPr>
        <w:t xml:space="preserve">(ADR Szabályzat B(3)(b)(7) paragrafus; Kiegészítő Szabályzat 16 paragrafus) </w:t>
      </w:r>
    </w:p>
    <w:p w:rsidR="000F2073" w:rsidRPr="0028259B" w:rsidRDefault="000F2073">
      <w:pPr>
        <w:spacing w:line="360" w:lineRule="auto"/>
        <w:jc w:val="center"/>
        <w:rPr>
          <w:lang w:val="hu-HU"/>
        </w:rPr>
      </w:pPr>
    </w:p>
    <w:p w:rsidR="003A74B6" w:rsidRDefault="0028259B" w:rsidP="003A74B6">
      <w:pPr>
        <w:spacing w:line="360" w:lineRule="auto"/>
        <w:ind w:left="720" w:hanging="720"/>
        <w:rPr>
          <w:lang w:val="hu-HU"/>
        </w:rPr>
      </w:pPr>
      <w:r w:rsidRPr="0028259B" w:rsidDel="0028259B">
        <w:rPr>
          <w:lang w:val="hu-HU"/>
        </w:rPr>
        <w:t xml:space="preserve"> </w:t>
      </w:r>
      <w:r w:rsidR="00B80F5F" w:rsidRPr="0028259B">
        <w:rPr>
          <w:lang w:val="hu-HU"/>
        </w:rPr>
        <w:t>[11.]</w:t>
      </w:r>
      <w:r w:rsidR="00B80F5F" w:rsidRPr="0028259B">
        <w:rPr>
          <w:lang w:val="hu-HU"/>
        </w:rPr>
        <w:tab/>
        <w:t xml:space="preserve">Panaszolt tanúsítja, hogy az általa közölt valamennyi adat teljes és </w:t>
      </w:r>
      <w:r w:rsidR="003B08B1">
        <w:rPr>
          <w:lang w:val="hu-HU"/>
        </w:rPr>
        <w:t>valós</w:t>
      </w:r>
      <w:r w:rsidR="00B80F5F" w:rsidRPr="0028259B">
        <w:rPr>
          <w:lang w:val="hu-HU"/>
        </w:rPr>
        <w:t>. Panaszolt hozzájárul ahhoz, hogy a Központ nyilvántartásba vegye az adatait, a Központ tevékenységének megfelelő elvégzését indokoló mértékig. Panaszolt továbbá beleegyezését adja  az ADR eljárásban a kérel</w:t>
      </w:r>
      <w:r w:rsidR="003B08B1">
        <w:rPr>
          <w:lang w:val="hu-HU"/>
        </w:rPr>
        <w:t>em</w:t>
      </w:r>
      <w:r w:rsidR="00B80F5F" w:rsidRPr="0028259B">
        <w:rPr>
          <w:lang w:val="hu-HU"/>
        </w:rPr>
        <w:t xml:space="preserve"> alapján hozott döntés teljes szövegének az ADR eljárás nyelvén, illetve a </w:t>
      </w:r>
      <w:r w:rsidR="003B08B1">
        <w:rPr>
          <w:lang w:val="hu-HU"/>
        </w:rPr>
        <w:t xml:space="preserve">Szolgálató általi biztosított, nem hivatalos angol nyelvű változatának </w:t>
      </w:r>
      <w:r w:rsidR="00B80F5F" w:rsidRPr="0028259B">
        <w:rPr>
          <w:lang w:val="hu-HU"/>
        </w:rPr>
        <w:t xml:space="preserve"> </w:t>
      </w:r>
      <w:r w:rsidR="003B08B1">
        <w:rPr>
          <w:lang w:val="hu-HU"/>
        </w:rPr>
        <w:t xml:space="preserve">közzétételéhez </w:t>
      </w:r>
      <w:r w:rsidR="00B80F5F" w:rsidRPr="0028259B">
        <w:rPr>
          <w:lang w:val="hu-HU"/>
        </w:rPr>
        <w:t xml:space="preserve"> (beleértve a döntésben szereplő személyes adatait is). </w:t>
      </w:r>
    </w:p>
    <w:p w:rsidR="00B80F5F" w:rsidRPr="0028259B" w:rsidRDefault="00B80F5F" w:rsidP="003A74B6">
      <w:pPr>
        <w:spacing w:line="360" w:lineRule="auto"/>
        <w:ind w:left="720" w:hanging="720"/>
        <w:rPr>
          <w:lang w:val="hu-HU"/>
        </w:rPr>
      </w:pPr>
      <w:r w:rsidRPr="0028259B">
        <w:rPr>
          <w:lang w:val="hu-HU"/>
        </w:rPr>
        <w:t>[12.]</w:t>
      </w:r>
      <w:r w:rsidRPr="0028259B">
        <w:rPr>
          <w:lang w:val="hu-HU"/>
        </w:rPr>
        <w:tab/>
        <w:t xml:space="preserve">A Panaszolt kizár minden igényt, követelést ezen ADR eljárást illetően  </w:t>
      </w:r>
    </w:p>
    <w:p w:rsidR="00B80F5F" w:rsidRPr="0028259B" w:rsidRDefault="00B80F5F" w:rsidP="00B80F5F">
      <w:pPr>
        <w:spacing w:line="360" w:lineRule="auto"/>
        <w:ind w:left="1134" w:firstLine="6"/>
        <w:rPr>
          <w:lang w:val="hu-HU"/>
        </w:rPr>
      </w:pPr>
      <w:r w:rsidRPr="0028259B">
        <w:rPr>
          <w:lang w:val="hu-HU"/>
        </w:rPr>
        <w:t>(i) a Szolgáltatóval, annak igazgatóival, tisztségviselőivel, munkavállalóival, tanácsadóival és ügynökeivel szemben (kivéve szándékos jogsértő magatartás  esetén);</w:t>
      </w:r>
    </w:p>
    <w:p w:rsidR="008C3D8D" w:rsidRPr="0028259B" w:rsidRDefault="00B80F5F" w:rsidP="0028259B">
      <w:pPr>
        <w:spacing w:line="360" w:lineRule="auto"/>
        <w:ind w:left="1134" w:firstLine="6"/>
        <w:rPr>
          <w:lang w:val="hu-HU"/>
        </w:rPr>
      </w:pPr>
      <w:r w:rsidRPr="0028259B">
        <w:rPr>
          <w:lang w:val="hu-HU"/>
        </w:rPr>
        <w:t xml:space="preserve">(ii) a </w:t>
      </w:r>
      <w:r w:rsidR="003B08B1">
        <w:rPr>
          <w:lang w:val="hu-HU"/>
        </w:rPr>
        <w:t>d</w:t>
      </w:r>
      <w:r w:rsidRPr="0028259B">
        <w:rPr>
          <w:lang w:val="hu-HU"/>
        </w:rPr>
        <w:t>öntnökökkel szemben (kivéve szándékos jogsértő magatartás esetén;</w:t>
      </w:r>
    </w:p>
    <w:p w:rsidR="008C3D8D" w:rsidRPr="0028259B" w:rsidRDefault="00B80F5F" w:rsidP="0028259B">
      <w:pPr>
        <w:spacing w:line="360" w:lineRule="auto"/>
        <w:ind w:left="1134"/>
        <w:rPr>
          <w:lang w:val="hu-HU"/>
        </w:rPr>
      </w:pPr>
      <w:r w:rsidRPr="0028259B">
        <w:rPr>
          <w:lang w:val="hu-HU"/>
        </w:rPr>
        <w:t>(iii)a Regisztrátorral szemben (kivéve szándékos jogsértő magatartás esetén);</w:t>
      </w:r>
    </w:p>
    <w:p w:rsidR="00B80F5F" w:rsidRPr="0028259B" w:rsidRDefault="00B80F5F" w:rsidP="00B80F5F">
      <w:pPr>
        <w:spacing w:line="360" w:lineRule="auto"/>
        <w:ind w:left="1134" w:firstLine="6"/>
        <w:rPr>
          <w:lang w:val="hu-HU"/>
        </w:rPr>
      </w:pPr>
      <w:r w:rsidRPr="0028259B">
        <w:rPr>
          <w:lang w:val="hu-HU"/>
        </w:rPr>
        <w:t>(iv) a Nyilvántartóval és annak igazgatóival, tisztségviselőivel, munkavállalóival, tanácsadóival és ügynökeivel szemben (kivéve szándékos jogsértő magatartás  esetén).</w:t>
      </w:r>
    </w:p>
    <w:p w:rsidR="008C3D8D" w:rsidRPr="0028259B" w:rsidRDefault="008C3D8D" w:rsidP="0028259B">
      <w:pPr>
        <w:spacing w:line="360" w:lineRule="auto"/>
        <w:rPr>
          <w:lang w:val="hu-HU"/>
        </w:rPr>
      </w:pPr>
    </w:p>
    <w:p w:rsidR="000F2073" w:rsidRPr="0028259B" w:rsidRDefault="000F2073" w:rsidP="003A74B6">
      <w:pPr>
        <w:spacing w:line="360" w:lineRule="auto"/>
        <w:ind w:left="567" w:hanging="567"/>
        <w:rPr>
          <w:lang w:val="hu-HU"/>
        </w:rPr>
      </w:pPr>
      <w:r w:rsidRPr="0028259B">
        <w:rPr>
          <w:lang w:val="hu-HU"/>
        </w:rPr>
        <w:t xml:space="preserve"> </w:t>
      </w:r>
    </w:p>
    <w:p w:rsidR="00B80F5F" w:rsidRPr="0028259B" w:rsidRDefault="00B80F5F" w:rsidP="00B80F5F">
      <w:pPr>
        <w:spacing w:line="360" w:lineRule="auto"/>
        <w:jc w:val="right"/>
        <w:rPr>
          <w:lang w:val="hu-HU"/>
        </w:rPr>
      </w:pP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</w:r>
      <w:r w:rsidRPr="0028259B">
        <w:rPr>
          <w:lang w:val="hu-HU"/>
        </w:rPr>
        <w:tab/>
        <w:t xml:space="preserve">Tisztelettel, </w:t>
      </w:r>
    </w:p>
    <w:p w:rsidR="000F2073" w:rsidRPr="0028259B" w:rsidRDefault="000F2073">
      <w:pPr>
        <w:spacing w:line="360" w:lineRule="auto"/>
        <w:jc w:val="right"/>
        <w:rPr>
          <w:lang w:val="hu-HU"/>
        </w:rPr>
      </w:pPr>
    </w:p>
    <w:p w:rsidR="000F2073" w:rsidRPr="0028259B" w:rsidRDefault="000F2073">
      <w:pPr>
        <w:spacing w:line="360" w:lineRule="auto"/>
        <w:jc w:val="right"/>
        <w:rPr>
          <w:lang w:val="hu-HU"/>
        </w:rPr>
      </w:pPr>
      <w:r w:rsidRPr="0028259B">
        <w:rPr>
          <w:lang w:val="hu-HU"/>
        </w:rPr>
        <w:t>___________________</w:t>
      </w:r>
    </w:p>
    <w:p w:rsidR="00B80F5F" w:rsidRPr="0028259B" w:rsidRDefault="0028259B" w:rsidP="00B80F5F">
      <w:pPr>
        <w:spacing w:line="360" w:lineRule="auto"/>
        <w:jc w:val="right"/>
        <w:rPr>
          <w:i/>
          <w:lang w:val="hu-HU"/>
        </w:rPr>
      </w:pPr>
      <w:r w:rsidRPr="0028259B" w:rsidDel="0028259B">
        <w:rPr>
          <w:i/>
          <w:lang w:val="hu-HU"/>
        </w:rPr>
        <w:t xml:space="preserve"> </w:t>
      </w:r>
      <w:r w:rsidR="00B80F5F" w:rsidRPr="0028259B">
        <w:rPr>
          <w:i/>
          <w:lang w:val="hu-HU"/>
        </w:rPr>
        <w:t>[Név / aláírás]</w:t>
      </w:r>
    </w:p>
    <w:p w:rsidR="000F2073" w:rsidRPr="0028259B" w:rsidRDefault="000F2073">
      <w:pPr>
        <w:spacing w:line="360" w:lineRule="auto"/>
        <w:jc w:val="right"/>
        <w:rPr>
          <w:lang w:val="hu-HU"/>
        </w:rPr>
      </w:pPr>
    </w:p>
    <w:p w:rsidR="00B80F5F" w:rsidRPr="0028259B" w:rsidRDefault="00B80F5F" w:rsidP="00B80F5F">
      <w:pPr>
        <w:pStyle w:val="Header"/>
        <w:tabs>
          <w:tab w:val="clear" w:pos="4536"/>
          <w:tab w:val="clear" w:pos="9072"/>
        </w:tabs>
        <w:spacing w:line="360" w:lineRule="auto"/>
        <w:rPr>
          <w:lang w:val="hu-HU"/>
        </w:rPr>
      </w:pPr>
      <w:r w:rsidRPr="0028259B">
        <w:rPr>
          <w:lang w:val="hu-HU"/>
        </w:rPr>
        <w:t xml:space="preserve">Dátum: </w:t>
      </w:r>
    </w:p>
    <w:p w:rsidR="002255A3" w:rsidRPr="0028259B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lang w:val="hu-HU"/>
        </w:rPr>
      </w:pPr>
    </w:p>
    <w:p w:rsidR="002255A3" w:rsidRPr="0028259B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lang w:val="hu-HU"/>
        </w:rPr>
      </w:pPr>
    </w:p>
    <w:p w:rsidR="002255A3" w:rsidRPr="0028259B" w:rsidRDefault="002255A3">
      <w:pPr>
        <w:pStyle w:val="Header"/>
        <w:tabs>
          <w:tab w:val="clear" w:pos="4536"/>
          <w:tab w:val="clear" w:pos="9072"/>
        </w:tabs>
        <w:spacing w:line="360" w:lineRule="auto"/>
        <w:rPr>
          <w:lang w:val="hu-HU"/>
        </w:rPr>
      </w:pPr>
    </w:p>
    <w:p w:rsidR="00B80F5F" w:rsidRPr="0028259B" w:rsidRDefault="00B80F5F" w:rsidP="00B80F5F">
      <w:pPr>
        <w:jc w:val="center"/>
        <w:rPr>
          <w:lang w:val="hu-HU"/>
        </w:rPr>
      </w:pPr>
      <w:r w:rsidRPr="0028259B">
        <w:rPr>
          <w:b/>
          <w:lang w:val="hu-HU"/>
        </w:rPr>
        <w:t xml:space="preserve">XIV. </w:t>
      </w:r>
      <w:r w:rsidRPr="0028259B">
        <w:rPr>
          <w:b/>
          <w:u w:val="single"/>
          <w:lang w:val="hu-HU"/>
        </w:rPr>
        <w:t>Mellékletek listája</w:t>
      </w:r>
    </w:p>
    <w:p w:rsidR="00B80F5F" w:rsidRPr="0028259B" w:rsidRDefault="00B80F5F" w:rsidP="00B80F5F">
      <w:pPr>
        <w:jc w:val="center"/>
        <w:rPr>
          <w:b/>
          <w:lang w:val="hu-HU"/>
        </w:rPr>
      </w:pPr>
      <w:r w:rsidRPr="0028259B">
        <w:rPr>
          <w:lang w:val="hu-HU"/>
        </w:rPr>
        <w:t>(ADR Szabályzat B(3)(b)(8) paragrafus; Kiegészítő Szabályzat 12) paragrafus E) Melléklet</w:t>
      </w:r>
      <w:r w:rsidR="00063A03" w:rsidRPr="00063A03">
        <w:rPr>
          <w:lang w:val="hu-HU"/>
        </w:rPr>
        <w:t>)</w:t>
      </w:r>
    </w:p>
    <w:p w:rsidR="00B80F5F" w:rsidRPr="0028259B" w:rsidRDefault="00B80F5F" w:rsidP="0008418F">
      <w:pPr>
        <w:spacing w:after="168" w:line="336" w:lineRule="atLeast"/>
        <w:jc w:val="center"/>
        <w:textAlignment w:val="baseline"/>
        <w:rPr>
          <w:szCs w:val="24"/>
          <w:lang w:val="hu-HU"/>
        </w:rPr>
      </w:pPr>
    </w:p>
    <w:p w:rsidR="00B80F5F" w:rsidRPr="0028259B" w:rsidRDefault="00B80F5F" w:rsidP="00B80F5F">
      <w:pPr>
        <w:spacing w:line="336" w:lineRule="atLeast"/>
        <w:rPr>
          <w:szCs w:val="24"/>
          <w:lang w:val="hu-HU"/>
        </w:rPr>
      </w:pPr>
      <w:r w:rsidRPr="0028259B">
        <w:rPr>
          <w:szCs w:val="24"/>
          <w:lang w:val="hu-HU"/>
        </w:rPr>
        <w:t>[1</w:t>
      </w:r>
      <w:r w:rsidR="0028259B" w:rsidRPr="0028259B">
        <w:rPr>
          <w:szCs w:val="24"/>
          <w:lang w:val="hu-HU"/>
        </w:rPr>
        <w:t>3</w:t>
      </w:r>
      <w:r w:rsidRPr="0028259B">
        <w:rPr>
          <w:szCs w:val="24"/>
          <w:lang w:val="hu-HU"/>
        </w:rPr>
        <w:t xml:space="preserve">.] Az ADR Szabályzat szerint a Kérelmet vagy a Válasziratot, beleértve valamennyi mellékletét is elektronikus úton kell benyújtani. A Kiegészítő Szabályzat mellékletként 10M (tíz megabyte) határt ír elő, azzal, hogy a teljes benyújtott iratanyag nem lehet több, mint 50MB (ötven megabyte). </w:t>
      </w:r>
    </w:p>
    <w:p w:rsidR="0028259B" w:rsidRPr="0028259B" w:rsidRDefault="0028259B" w:rsidP="0008418F">
      <w:pPr>
        <w:spacing w:after="168" w:line="336" w:lineRule="atLeast"/>
        <w:textAlignment w:val="baseline"/>
        <w:rPr>
          <w:szCs w:val="24"/>
          <w:lang w:val="hu-HU"/>
        </w:rPr>
      </w:pPr>
    </w:p>
    <w:p w:rsidR="00B80F5F" w:rsidRPr="0028259B" w:rsidRDefault="00B80F5F" w:rsidP="00B80F5F">
      <w:pPr>
        <w:spacing w:line="336" w:lineRule="atLeast"/>
        <w:textAlignment w:val="baseline"/>
        <w:rPr>
          <w:szCs w:val="24"/>
          <w:lang w:val="hu-HU"/>
        </w:rPr>
      </w:pPr>
      <w:r w:rsidRPr="0028259B">
        <w:rPr>
          <w:szCs w:val="24"/>
          <w:lang w:val="hu-HU"/>
        </w:rPr>
        <w:t>[1</w:t>
      </w:r>
      <w:r w:rsidR="0028259B" w:rsidRPr="0028259B">
        <w:rPr>
          <w:szCs w:val="24"/>
          <w:lang w:val="hu-HU"/>
        </w:rPr>
        <w:t>4</w:t>
      </w:r>
      <w:r w:rsidRPr="0028259B">
        <w:rPr>
          <w:szCs w:val="24"/>
          <w:lang w:val="hu-HU"/>
        </w:rPr>
        <w:t xml:space="preserve">.] Különösen, a Kiegészítő Szabályzat E Mellékletének 12. paragrafusa szerint – a Központtal történt előzetes megállapodás hiányában – minden, a Központ felé benyújtott file (pl. Word, PDF vagy Excel formátumú irat) </w:t>
      </w:r>
      <w:r w:rsidR="002C7816" w:rsidRPr="0028259B">
        <w:rPr>
          <w:szCs w:val="24"/>
          <w:lang w:val="hu-HU"/>
        </w:rPr>
        <w:t>egyenként le</w:t>
      </w:r>
      <w:r w:rsidRPr="0028259B">
        <w:rPr>
          <w:szCs w:val="24"/>
          <w:lang w:val="hu-HU"/>
        </w:rPr>
        <w:t>gfeljebb 10MB terjedelmű lehet. Amennyiben nagyo</w:t>
      </w:r>
      <w:r w:rsidR="002C7816" w:rsidRPr="0028259B">
        <w:rPr>
          <w:szCs w:val="24"/>
          <w:lang w:val="hu-HU"/>
        </w:rPr>
        <w:t xml:space="preserve">bb </w:t>
      </w:r>
      <w:r w:rsidRPr="0028259B">
        <w:rPr>
          <w:szCs w:val="24"/>
          <w:lang w:val="hu-HU"/>
        </w:rPr>
        <w:t>terjedelmű adat benyújtása szükséges, a nagyo</w:t>
      </w:r>
      <w:r w:rsidR="002C7816" w:rsidRPr="0028259B">
        <w:rPr>
          <w:szCs w:val="24"/>
          <w:lang w:val="hu-HU"/>
        </w:rPr>
        <w:t xml:space="preserve">bb </w:t>
      </w:r>
      <w:r w:rsidRPr="0028259B">
        <w:rPr>
          <w:szCs w:val="24"/>
          <w:lang w:val="hu-HU"/>
        </w:rPr>
        <w:t xml:space="preserve">file-kat szét kell bontani, egyenként legfeljebb 10MB méretűre. A Kérelem teljes mérete nem haladhatja meg (a mellékletekkel együtt) az 50MB-t, kivéve azokat az eseteket amelyeket illetően ellenkező megállapodás születik a Központtal (beleértve azokat az eseteket amelyek nagy számú domainnévvel kapcsolatosak). </w:t>
      </w:r>
    </w:p>
    <w:p w:rsidR="00B80F5F" w:rsidRPr="0028259B" w:rsidRDefault="00B80F5F" w:rsidP="00B80F5F">
      <w:pPr>
        <w:spacing w:after="168" w:line="336" w:lineRule="atLeast"/>
        <w:textAlignment w:val="baseline"/>
        <w:rPr>
          <w:szCs w:val="24"/>
          <w:lang w:val="hu-HU"/>
        </w:rPr>
      </w:pPr>
      <w:r w:rsidRPr="0028259B">
        <w:rPr>
          <w:szCs w:val="24"/>
          <w:lang w:val="hu-HU"/>
        </w:rPr>
        <w:br/>
        <w:t>1.</w:t>
      </w:r>
      <w:r w:rsidR="00227C6A">
        <w:rPr>
          <w:szCs w:val="24"/>
          <w:lang w:val="hu-HU"/>
        </w:rPr>
        <w:t xml:space="preserve"> </w:t>
      </w:r>
      <w:r w:rsidRPr="0028259B">
        <w:rPr>
          <w:szCs w:val="24"/>
          <w:lang w:val="hu-HU"/>
        </w:rPr>
        <w:t>sz. Melléklet </w:t>
      </w:r>
    </w:p>
    <w:p w:rsidR="00B80F5F" w:rsidRPr="0028259B" w:rsidRDefault="00B80F5F" w:rsidP="00B80F5F">
      <w:pPr>
        <w:spacing w:after="168" w:line="336" w:lineRule="atLeast"/>
        <w:textAlignment w:val="baseline"/>
        <w:rPr>
          <w:szCs w:val="24"/>
          <w:lang w:val="hu-HU"/>
        </w:rPr>
      </w:pPr>
      <w:r w:rsidRPr="0028259B">
        <w:rPr>
          <w:szCs w:val="24"/>
          <w:lang w:val="hu-HU"/>
        </w:rPr>
        <w:t>2. sz. Melléklet</w:t>
      </w:r>
    </w:p>
    <w:p w:rsidR="00B80F5F" w:rsidRPr="0028259B" w:rsidRDefault="00B80F5F" w:rsidP="00B80F5F">
      <w:pPr>
        <w:spacing w:after="168" w:line="336" w:lineRule="atLeast"/>
        <w:textAlignment w:val="baseline"/>
        <w:rPr>
          <w:szCs w:val="24"/>
          <w:lang w:val="hu-HU"/>
        </w:rPr>
      </w:pPr>
      <w:r w:rsidRPr="0028259B">
        <w:rPr>
          <w:szCs w:val="24"/>
          <w:lang w:val="hu-HU"/>
        </w:rPr>
        <w:t>3. sz. Melléklet</w:t>
      </w:r>
    </w:p>
    <w:p w:rsidR="00B80F5F" w:rsidRPr="0028259B" w:rsidRDefault="00B80F5F" w:rsidP="00B80F5F">
      <w:pPr>
        <w:spacing w:after="168" w:line="336" w:lineRule="atLeast"/>
        <w:textAlignment w:val="baseline"/>
        <w:rPr>
          <w:szCs w:val="24"/>
          <w:lang w:val="hu-HU"/>
        </w:rPr>
      </w:pPr>
      <w:r w:rsidRPr="0028259B">
        <w:rPr>
          <w:szCs w:val="24"/>
          <w:lang w:val="hu-HU"/>
        </w:rPr>
        <w:t>4. sz. Melléklet</w:t>
      </w:r>
    </w:p>
    <w:p w:rsidR="00B80F5F" w:rsidRPr="0028259B" w:rsidRDefault="00B80F5F" w:rsidP="00B80F5F">
      <w:pPr>
        <w:spacing w:after="168" w:line="336" w:lineRule="atLeast"/>
        <w:textAlignment w:val="baseline"/>
        <w:rPr>
          <w:szCs w:val="24"/>
          <w:lang w:val="hu-HU"/>
        </w:rPr>
      </w:pPr>
      <w:r w:rsidRPr="0028259B">
        <w:rPr>
          <w:szCs w:val="24"/>
          <w:lang w:val="hu-HU"/>
        </w:rPr>
        <w:t>5. sz. Melléklet</w:t>
      </w:r>
    </w:p>
    <w:p w:rsidR="00B80F5F" w:rsidRPr="0028259B" w:rsidRDefault="00B80F5F" w:rsidP="00B80F5F">
      <w:pPr>
        <w:spacing w:line="336" w:lineRule="atLeast"/>
        <w:textAlignment w:val="baseline"/>
        <w:rPr>
          <w:i/>
          <w:szCs w:val="24"/>
          <w:lang w:val="hu-HU"/>
        </w:rPr>
      </w:pPr>
      <w:r w:rsidRPr="0028259B">
        <w:rPr>
          <w:i/>
          <w:szCs w:val="24"/>
          <w:lang w:val="hu-HU"/>
        </w:rPr>
        <w:t xml:space="preserve">A </w:t>
      </w:r>
      <w:r w:rsidR="002C7816" w:rsidRPr="0028259B">
        <w:rPr>
          <w:i/>
          <w:szCs w:val="24"/>
          <w:lang w:val="hu-HU"/>
        </w:rPr>
        <w:t xml:space="preserve">félreértések és </w:t>
      </w:r>
      <w:r w:rsidRPr="0028259B">
        <w:rPr>
          <w:i/>
          <w:szCs w:val="24"/>
          <w:lang w:val="hu-HU"/>
        </w:rPr>
        <w:t>bizonytalanságok elkerülése végett,valamennyi Mellékletet (és azok file neveit) jól láthatóan sorszámmal kell ellátni (pl. 1,2,3. sz. Melléklet</w:t>
      </w:r>
      <w:r w:rsidR="002B522B">
        <w:rPr>
          <w:i/>
          <w:szCs w:val="24"/>
          <w:lang w:val="hu-HU"/>
        </w:rPr>
        <w:t>)</w:t>
      </w:r>
      <w:r w:rsidR="003B08B1">
        <w:rPr>
          <w:i/>
          <w:szCs w:val="24"/>
          <w:lang w:val="hu-HU"/>
        </w:rPr>
        <w:t xml:space="preserve"> továbbá be kell nyújtani a Mellékleteket összegző jegyzéket is. </w:t>
      </w:r>
    </w:p>
    <w:p w:rsidR="002255A3" w:rsidRDefault="002255A3">
      <w:pPr>
        <w:pStyle w:val="Header"/>
        <w:tabs>
          <w:tab w:val="clear" w:pos="4536"/>
          <w:tab w:val="clear" w:pos="9072"/>
        </w:tabs>
        <w:spacing w:line="360" w:lineRule="auto"/>
      </w:pPr>
    </w:p>
    <w:sectPr w:rsidR="002255A3" w:rsidSect="009449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992" w:right="1559" w:bottom="709" w:left="1985" w:header="510" w:footer="26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7A" w:rsidRDefault="005F097A">
      <w:r>
        <w:separator/>
      </w:r>
    </w:p>
  </w:endnote>
  <w:endnote w:type="continuationSeparator" w:id="0">
    <w:p w:rsidR="005F097A" w:rsidRDefault="005F0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69E" w:rsidRDefault="002C16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69E" w:rsidRDefault="002C169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167B3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69E" w:rsidRDefault="002C16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7A" w:rsidRDefault="005F097A">
      <w:r>
        <w:separator/>
      </w:r>
    </w:p>
  </w:footnote>
  <w:footnote w:type="continuationSeparator" w:id="0">
    <w:p w:rsidR="005F097A" w:rsidRDefault="005F0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69E" w:rsidRDefault="002C16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69E" w:rsidRDefault="002C16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69E" w:rsidRDefault="002C16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5B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014FC4"/>
    <w:multiLevelType w:val="hybridMultilevel"/>
    <w:tmpl w:val="6044967A"/>
    <w:lvl w:ilvl="0" w:tplc="5B707196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62AF1CC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D95E831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80E8AAA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71CE74B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9BAC27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F3C6B6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E154D7C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9AE4A5B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22951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983418"/>
    <w:multiLevelType w:val="hybridMultilevel"/>
    <w:tmpl w:val="B60A2882"/>
    <w:lvl w:ilvl="0" w:tplc="6EC4F050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16CB0BC4"/>
    <w:multiLevelType w:val="hybridMultilevel"/>
    <w:tmpl w:val="3D0A332E"/>
    <w:lvl w:ilvl="0" w:tplc="1D9A05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1E69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3EEDD1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A52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AC72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82FF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8EC5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82F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D72D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3848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7B7B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30F3009"/>
    <w:multiLevelType w:val="hybridMultilevel"/>
    <w:tmpl w:val="F7D4250A"/>
    <w:lvl w:ilvl="0" w:tplc="2C0A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9" w15:restartNumberingAfterBreak="0">
    <w:nsid w:val="24E50E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323D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29537B4"/>
    <w:multiLevelType w:val="hybridMultilevel"/>
    <w:tmpl w:val="4868508A"/>
    <w:lvl w:ilvl="0" w:tplc="117E7838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64E873B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898F01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AAEA4E0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EF0F39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8C4E77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488C9F9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314C816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10EA6812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428275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5CA4EB3"/>
    <w:multiLevelType w:val="hybridMultilevel"/>
    <w:tmpl w:val="9E74344E"/>
    <w:lvl w:ilvl="0" w:tplc="5ADAD7B4">
      <w:start w:val="1"/>
      <w:numFmt w:val="decimal"/>
      <w:lvlText w:val="(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9F8E7158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D37014BC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AD4A6710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3C4EF53C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97563880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2B09926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D8220F10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3196952C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38607FC4"/>
    <w:multiLevelType w:val="hybridMultilevel"/>
    <w:tmpl w:val="AEEE7F38"/>
    <w:lvl w:ilvl="0" w:tplc="DBA870AA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3AB439AE"/>
    <w:multiLevelType w:val="hybridMultilevel"/>
    <w:tmpl w:val="8D6E1CE4"/>
    <w:lvl w:ilvl="0" w:tplc="3A54271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EE740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BE4D6D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2C81C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BEA247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01698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FE2F8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5C77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806B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C5835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D7321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1F521A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4041566"/>
    <w:multiLevelType w:val="hybridMultilevel"/>
    <w:tmpl w:val="17C68AA6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4A06C93"/>
    <w:multiLevelType w:val="hybridMultilevel"/>
    <w:tmpl w:val="CBD0605E"/>
    <w:lvl w:ilvl="0" w:tplc="2B2EE71C">
      <w:start w:val="3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F733E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FB924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0075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28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45D2D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64A10E6"/>
    <w:multiLevelType w:val="hybridMultilevel"/>
    <w:tmpl w:val="AF1409E6"/>
    <w:lvl w:ilvl="0" w:tplc="B4FE1100">
      <w:start w:val="3"/>
      <w:numFmt w:val="lowerRoman"/>
      <w:lvlText w:val="(%1)"/>
      <w:lvlJc w:val="left"/>
      <w:pPr>
        <w:ind w:left="242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5BAE5F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5CAD30E6"/>
    <w:multiLevelType w:val="hybridMultilevel"/>
    <w:tmpl w:val="597657C4"/>
    <w:lvl w:ilvl="0" w:tplc="8684E5B0">
      <w:start w:val="1"/>
      <w:numFmt w:val="decimal"/>
      <w:lvlText w:val="(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21B0E224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1D849F14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3434FE6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016B02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9444FF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3F2329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27369A7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826039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0" w15:restartNumberingAfterBreak="0">
    <w:nsid w:val="653320D4"/>
    <w:multiLevelType w:val="hybridMultilevel"/>
    <w:tmpl w:val="A5DC8F10"/>
    <w:lvl w:ilvl="0" w:tplc="FD5AE8DC">
      <w:start w:val="1"/>
      <w:numFmt w:val="lowerRoman"/>
      <w:lvlText w:val="(%1)"/>
      <w:lvlJc w:val="left"/>
      <w:pPr>
        <w:ind w:left="4123" w:hanging="72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4483" w:hanging="360"/>
      </w:pPr>
    </w:lvl>
    <w:lvl w:ilvl="2" w:tplc="040E001B" w:tentative="1">
      <w:start w:val="1"/>
      <w:numFmt w:val="lowerRoman"/>
      <w:lvlText w:val="%3."/>
      <w:lvlJc w:val="right"/>
      <w:pPr>
        <w:ind w:left="5203" w:hanging="180"/>
      </w:pPr>
    </w:lvl>
    <w:lvl w:ilvl="3" w:tplc="040E000F" w:tentative="1">
      <w:start w:val="1"/>
      <w:numFmt w:val="decimal"/>
      <w:lvlText w:val="%4."/>
      <w:lvlJc w:val="left"/>
      <w:pPr>
        <w:ind w:left="5923" w:hanging="360"/>
      </w:pPr>
    </w:lvl>
    <w:lvl w:ilvl="4" w:tplc="040E0019" w:tentative="1">
      <w:start w:val="1"/>
      <w:numFmt w:val="lowerLetter"/>
      <w:lvlText w:val="%5."/>
      <w:lvlJc w:val="left"/>
      <w:pPr>
        <w:ind w:left="6643" w:hanging="360"/>
      </w:pPr>
    </w:lvl>
    <w:lvl w:ilvl="5" w:tplc="040E001B" w:tentative="1">
      <w:start w:val="1"/>
      <w:numFmt w:val="lowerRoman"/>
      <w:lvlText w:val="%6."/>
      <w:lvlJc w:val="right"/>
      <w:pPr>
        <w:ind w:left="7363" w:hanging="180"/>
      </w:pPr>
    </w:lvl>
    <w:lvl w:ilvl="6" w:tplc="040E000F" w:tentative="1">
      <w:start w:val="1"/>
      <w:numFmt w:val="decimal"/>
      <w:lvlText w:val="%7."/>
      <w:lvlJc w:val="left"/>
      <w:pPr>
        <w:ind w:left="8083" w:hanging="360"/>
      </w:pPr>
    </w:lvl>
    <w:lvl w:ilvl="7" w:tplc="040E0019" w:tentative="1">
      <w:start w:val="1"/>
      <w:numFmt w:val="lowerLetter"/>
      <w:lvlText w:val="%8."/>
      <w:lvlJc w:val="left"/>
      <w:pPr>
        <w:ind w:left="8803" w:hanging="360"/>
      </w:pPr>
    </w:lvl>
    <w:lvl w:ilvl="8" w:tplc="040E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31" w15:restartNumberingAfterBreak="0">
    <w:nsid w:val="655702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71BF6B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8EE08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96F63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B6A66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E542E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0"/>
  </w:num>
  <w:num w:numId="3">
    <w:abstractNumId w:val="31"/>
  </w:num>
  <w:num w:numId="4">
    <w:abstractNumId w:val="28"/>
  </w:num>
  <w:num w:numId="5">
    <w:abstractNumId w:val="18"/>
  </w:num>
  <w:num w:numId="6">
    <w:abstractNumId w:val="33"/>
  </w:num>
  <w:num w:numId="7">
    <w:abstractNumId w:val="7"/>
  </w:num>
  <w:num w:numId="8">
    <w:abstractNumId w:val="24"/>
  </w:num>
  <w:num w:numId="9">
    <w:abstractNumId w:val="34"/>
  </w:num>
  <w:num w:numId="10">
    <w:abstractNumId w:val="25"/>
  </w:num>
  <w:num w:numId="11">
    <w:abstractNumId w:val="16"/>
  </w:num>
  <w:num w:numId="12">
    <w:abstractNumId w:val="10"/>
  </w:num>
  <w:num w:numId="13">
    <w:abstractNumId w:val="17"/>
  </w:num>
  <w:num w:numId="14">
    <w:abstractNumId w:val="15"/>
  </w:num>
  <w:num w:numId="15">
    <w:abstractNumId w:val="29"/>
  </w:num>
  <w:num w:numId="16">
    <w:abstractNumId w:val="11"/>
  </w:num>
  <w:num w:numId="17">
    <w:abstractNumId w:val="32"/>
  </w:num>
  <w:num w:numId="18">
    <w:abstractNumId w:val="13"/>
  </w:num>
  <w:num w:numId="19">
    <w:abstractNumId w:val="1"/>
  </w:num>
  <w:num w:numId="20">
    <w:abstractNumId w:val="4"/>
  </w:num>
  <w:num w:numId="21">
    <w:abstractNumId w:val="23"/>
  </w:num>
  <w:num w:numId="22">
    <w:abstractNumId w:val="26"/>
  </w:num>
  <w:num w:numId="23">
    <w:abstractNumId w:val="0"/>
  </w:num>
  <w:num w:numId="24">
    <w:abstractNumId w:val="36"/>
  </w:num>
  <w:num w:numId="25">
    <w:abstractNumId w:val="35"/>
  </w:num>
  <w:num w:numId="26">
    <w:abstractNumId w:val="22"/>
  </w:num>
  <w:num w:numId="27">
    <w:abstractNumId w:val="12"/>
  </w:num>
  <w:num w:numId="28">
    <w:abstractNumId w:val="9"/>
  </w:num>
  <w:num w:numId="29">
    <w:abstractNumId w:val="6"/>
  </w:num>
  <w:num w:numId="30">
    <w:abstractNumId w:val="2"/>
  </w:num>
  <w:num w:numId="31">
    <w:abstractNumId w:val="21"/>
  </w:num>
  <w:num w:numId="32">
    <w:abstractNumId w:val="19"/>
  </w:num>
  <w:num w:numId="33">
    <w:abstractNumId w:val="3"/>
  </w:num>
  <w:num w:numId="34">
    <w:abstractNumId w:val="14"/>
  </w:num>
  <w:num w:numId="35">
    <w:abstractNumId w:val="30"/>
  </w:num>
  <w:num w:numId="36">
    <w:abstractNumId w:val="27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78"/>
    <w:rsid w:val="000400D0"/>
    <w:rsid w:val="00063A03"/>
    <w:rsid w:val="0008418F"/>
    <w:rsid w:val="000A2428"/>
    <w:rsid w:val="000D71C9"/>
    <w:rsid w:val="000E4B21"/>
    <w:rsid w:val="000E66AB"/>
    <w:rsid w:val="000F2073"/>
    <w:rsid w:val="00131892"/>
    <w:rsid w:val="001970B7"/>
    <w:rsid w:val="001A1D4F"/>
    <w:rsid w:val="001B7BB4"/>
    <w:rsid w:val="001D1578"/>
    <w:rsid w:val="001E2B17"/>
    <w:rsid w:val="00203428"/>
    <w:rsid w:val="002047DE"/>
    <w:rsid w:val="00204A4B"/>
    <w:rsid w:val="00215627"/>
    <w:rsid w:val="00224AB8"/>
    <w:rsid w:val="002255A3"/>
    <w:rsid w:val="00225879"/>
    <w:rsid w:val="0022795F"/>
    <w:rsid w:val="00227C6A"/>
    <w:rsid w:val="00272CEA"/>
    <w:rsid w:val="0028259B"/>
    <w:rsid w:val="002B522B"/>
    <w:rsid w:val="002C169E"/>
    <w:rsid w:val="002C7816"/>
    <w:rsid w:val="002E0B30"/>
    <w:rsid w:val="002E58FD"/>
    <w:rsid w:val="002E649C"/>
    <w:rsid w:val="0030032A"/>
    <w:rsid w:val="00362300"/>
    <w:rsid w:val="00362FC0"/>
    <w:rsid w:val="003727C7"/>
    <w:rsid w:val="003819CC"/>
    <w:rsid w:val="0038211C"/>
    <w:rsid w:val="00391219"/>
    <w:rsid w:val="003A74B6"/>
    <w:rsid w:val="003B08B1"/>
    <w:rsid w:val="003C7050"/>
    <w:rsid w:val="003D72B1"/>
    <w:rsid w:val="003E3399"/>
    <w:rsid w:val="003F7DD3"/>
    <w:rsid w:val="0041379D"/>
    <w:rsid w:val="004526D9"/>
    <w:rsid w:val="00472D3E"/>
    <w:rsid w:val="004A1B18"/>
    <w:rsid w:val="004A6430"/>
    <w:rsid w:val="004B15BA"/>
    <w:rsid w:val="004D684B"/>
    <w:rsid w:val="0054558A"/>
    <w:rsid w:val="0058010F"/>
    <w:rsid w:val="005862E4"/>
    <w:rsid w:val="005A79D1"/>
    <w:rsid w:val="005E0926"/>
    <w:rsid w:val="005E17DE"/>
    <w:rsid w:val="005E18BE"/>
    <w:rsid w:val="005F097A"/>
    <w:rsid w:val="005F5906"/>
    <w:rsid w:val="0061490F"/>
    <w:rsid w:val="00622112"/>
    <w:rsid w:val="00697D86"/>
    <w:rsid w:val="006A4C86"/>
    <w:rsid w:val="006A5F0E"/>
    <w:rsid w:val="006B6C24"/>
    <w:rsid w:val="007112C6"/>
    <w:rsid w:val="00724804"/>
    <w:rsid w:val="00764BC8"/>
    <w:rsid w:val="007669BA"/>
    <w:rsid w:val="007B5F74"/>
    <w:rsid w:val="007B63FC"/>
    <w:rsid w:val="007D7F0B"/>
    <w:rsid w:val="00805025"/>
    <w:rsid w:val="008322A4"/>
    <w:rsid w:val="00844347"/>
    <w:rsid w:val="0085490D"/>
    <w:rsid w:val="00854E52"/>
    <w:rsid w:val="00861CE5"/>
    <w:rsid w:val="008A0AAD"/>
    <w:rsid w:val="008B2E98"/>
    <w:rsid w:val="008C3D8D"/>
    <w:rsid w:val="008D7B75"/>
    <w:rsid w:val="008E7DDD"/>
    <w:rsid w:val="008F0986"/>
    <w:rsid w:val="009139DE"/>
    <w:rsid w:val="009167B3"/>
    <w:rsid w:val="009449D5"/>
    <w:rsid w:val="009E635E"/>
    <w:rsid w:val="00A21D44"/>
    <w:rsid w:val="00A3295D"/>
    <w:rsid w:val="00A56835"/>
    <w:rsid w:val="00A613A7"/>
    <w:rsid w:val="00A64D99"/>
    <w:rsid w:val="00AB1F89"/>
    <w:rsid w:val="00AD3BB4"/>
    <w:rsid w:val="00AD6571"/>
    <w:rsid w:val="00AD6C51"/>
    <w:rsid w:val="00B218CB"/>
    <w:rsid w:val="00B26057"/>
    <w:rsid w:val="00B77BEF"/>
    <w:rsid w:val="00B80AD7"/>
    <w:rsid w:val="00B80F5F"/>
    <w:rsid w:val="00BD4790"/>
    <w:rsid w:val="00C866BB"/>
    <w:rsid w:val="00CA7EC3"/>
    <w:rsid w:val="00CD1621"/>
    <w:rsid w:val="00CF4366"/>
    <w:rsid w:val="00D17003"/>
    <w:rsid w:val="00D35A47"/>
    <w:rsid w:val="00D472AD"/>
    <w:rsid w:val="00D64230"/>
    <w:rsid w:val="00D66846"/>
    <w:rsid w:val="00D66CDE"/>
    <w:rsid w:val="00D80F5D"/>
    <w:rsid w:val="00D930D2"/>
    <w:rsid w:val="00D95952"/>
    <w:rsid w:val="00D961A3"/>
    <w:rsid w:val="00DD2D26"/>
    <w:rsid w:val="00DD3444"/>
    <w:rsid w:val="00DF6C1C"/>
    <w:rsid w:val="00E006AB"/>
    <w:rsid w:val="00E05550"/>
    <w:rsid w:val="00E23C81"/>
    <w:rsid w:val="00E35F6D"/>
    <w:rsid w:val="00E36D90"/>
    <w:rsid w:val="00E46159"/>
    <w:rsid w:val="00E51FE8"/>
    <w:rsid w:val="00E85124"/>
    <w:rsid w:val="00EA5200"/>
    <w:rsid w:val="00EB0799"/>
    <w:rsid w:val="00ED7453"/>
    <w:rsid w:val="00EE26A1"/>
    <w:rsid w:val="00EF7656"/>
    <w:rsid w:val="00F0077F"/>
    <w:rsid w:val="00F03234"/>
    <w:rsid w:val="00F32739"/>
    <w:rsid w:val="00FC3F57"/>
    <w:rsid w:val="00FE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35E"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9E635E"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9E635E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E635E"/>
    <w:pPr>
      <w:keepNext/>
      <w:jc w:val="center"/>
      <w:outlineLvl w:val="2"/>
    </w:pPr>
    <w:rPr>
      <w:b/>
      <w:color w:val="FF0000"/>
      <w:sz w:val="22"/>
    </w:rPr>
  </w:style>
  <w:style w:type="paragraph" w:styleId="Heading4">
    <w:name w:val="heading 4"/>
    <w:basedOn w:val="Normal"/>
    <w:next w:val="Normal"/>
    <w:qFormat/>
    <w:rsid w:val="009E635E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9E635E"/>
    <w:pPr>
      <w:keepNext/>
      <w:jc w:val="center"/>
      <w:outlineLvl w:val="4"/>
    </w:pPr>
    <w:rPr>
      <w:b/>
      <w:snapToGrid w:val="0"/>
    </w:rPr>
  </w:style>
  <w:style w:type="paragraph" w:styleId="Heading6">
    <w:name w:val="heading 6"/>
    <w:basedOn w:val="Normal"/>
    <w:next w:val="Normal"/>
    <w:qFormat/>
    <w:rsid w:val="009E635E"/>
    <w:pPr>
      <w:keepNext/>
      <w:ind w:left="360"/>
      <w:jc w:val="center"/>
      <w:outlineLvl w:val="5"/>
    </w:pPr>
    <w:rPr>
      <w:b/>
      <w:sz w:val="36"/>
    </w:rPr>
  </w:style>
  <w:style w:type="paragraph" w:styleId="Heading7">
    <w:name w:val="heading 7"/>
    <w:basedOn w:val="Normal"/>
    <w:next w:val="Normal"/>
    <w:qFormat/>
    <w:rsid w:val="009E635E"/>
    <w:pPr>
      <w:keepNext/>
      <w:ind w:left="360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rsid w:val="009E635E"/>
    <w:pPr>
      <w:keepNext/>
      <w:jc w:val="center"/>
      <w:outlineLvl w:val="7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E635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E635E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E635E"/>
    <w:rPr>
      <w:i/>
    </w:rPr>
  </w:style>
  <w:style w:type="character" w:styleId="PageNumber">
    <w:name w:val="page number"/>
    <w:basedOn w:val="DefaultParagraphFont"/>
    <w:rsid w:val="009E635E"/>
  </w:style>
  <w:style w:type="paragraph" w:styleId="BodyTextIndent">
    <w:name w:val="Body Text Indent"/>
    <w:basedOn w:val="Normal"/>
    <w:rsid w:val="009E635E"/>
    <w:pPr>
      <w:spacing w:line="360" w:lineRule="auto"/>
      <w:ind w:left="567"/>
    </w:pPr>
    <w:rPr>
      <w:i/>
    </w:rPr>
  </w:style>
  <w:style w:type="character" w:styleId="Hyperlink">
    <w:name w:val="Hyperlink"/>
    <w:rsid w:val="009E635E"/>
    <w:rPr>
      <w:color w:val="0000FF"/>
      <w:u w:val="single"/>
    </w:rPr>
  </w:style>
  <w:style w:type="paragraph" w:styleId="NormalWeb">
    <w:name w:val="Normal (Web)"/>
    <w:basedOn w:val="Normal"/>
    <w:rsid w:val="009E635E"/>
    <w:pPr>
      <w:spacing w:before="100" w:beforeAutospacing="1" w:after="100" w:afterAutospacing="1"/>
    </w:pPr>
    <w:rPr>
      <w:szCs w:val="24"/>
    </w:rPr>
  </w:style>
  <w:style w:type="paragraph" w:styleId="FootnoteText">
    <w:name w:val="footnote text"/>
    <w:basedOn w:val="Normal"/>
    <w:semiHidden/>
    <w:rsid w:val="009E635E"/>
    <w:rPr>
      <w:sz w:val="20"/>
    </w:rPr>
  </w:style>
  <w:style w:type="character" w:styleId="FootnoteReference">
    <w:name w:val="footnote reference"/>
    <w:semiHidden/>
    <w:rsid w:val="009E635E"/>
    <w:rPr>
      <w:vertAlign w:val="superscript"/>
    </w:rPr>
  </w:style>
  <w:style w:type="paragraph" w:styleId="BodyText">
    <w:name w:val="Body Text"/>
    <w:basedOn w:val="Normal"/>
    <w:rsid w:val="009E635E"/>
    <w:pPr>
      <w:spacing w:line="360" w:lineRule="auto"/>
    </w:pPr>
    <w:rPr>
      <w:sz w:val="22"/>
    </w:rPr>
  </w:style>
  <w:style w:type="paragraph" w:styleId="BodyTextIndent2">
    <w:name w:val="Body Text Indent 2"/>
    <w:basedOn w:val="Normal"/>
    <w:rsid w:val="009E635E"/>
    <w:pPr>
      <w:spacing w:line="360" w:lineRule="auto"/>
      <w:ind w:left="360"/>
    </w:pPr>
    <w:rPr>
      <w:i/>
    </w:rPr>
  </w:style>
  <w:style w:type="paragraph" w:styleId="BodyTextIndent3">
    <w:name w:val="Body Text Indent 3"/>
    <w:basedOn w:val="Normal"/>
    <w:rsid w:val="009E635E"/>
    <w:pPr>
      <w:ind w:left="1134" w:hanging="207"/>
    </w:pPr>
    <w:rPr>
      <w:i/>
    </w:rPr>
  </w:style>
  <w:style w:type="paragraph" w:styleId="BalloonText">
    <w:name w:val="Balloon Text"/>
    <w:basedOn w:val="Normal"/>
    <w:semiHidden/>
    <w:rsid w:val="00A56835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EF7656"/>
    <w:rPr>
      <w:i/>
      <w:iCs/>
    </w:rPr>
  </w:style>
  <w:style w:type="character" w:styleId="CommentReference">
    <w:name w:val="annotation reference"/>
    <w:rsid w:val="002047D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47D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047DE"/>
  </w:style>
  <w:style w:type="paragraph" w:styleId="CommentSubject">
    <w:name w:val="annotation subject"/>
    <w:basedOn w:val="CommentText"/>
    <w:next w:val="CommentText"/>
    <w:link w:val="CommentSubjectChar"/>
    <w:rsid w:val="002047DE"/>
    <w:rPr>
      <w:b/>
      <w:bCs/>
    </w:rPr>
  </w:style>
  <w:style w:type="character" w:customStyle="1" w:styleId="CommentSubjectChar">
    <w:name w:val="Comment Subject Char"/>
    <w:link w:val="CommentSubject"/>
    <w:rsid w:val="002047DE"/>
    <w:rPr>
      <w:b/>
      <w:bCs/>
    </w:rPr>
  </w:style>
  <w:style w:type="paragraph" w:styleId="ListParagraph">
    <w:name w:val="List Paragraph"/>
    <w:basedOn w:val="Normal"/>
    <w:uiPriority w:val="34"/>
    <w:qFormat/>
    <w:rsid w:val="000D71C9"/>
    <w:pPr>
      <w:ind w:left="708"/>
    </w:pPr>
  </w:style>
  <w:style w:type="paragraph" w:styleId="Revision">
    <w:name w:val="Revision"/>
    <w:hidden/>
    <w:uiPriority w:val="99"/>
    <w:semiHidden/>
    <w:rsid w:val="001A1D4F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2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0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wipo.int/amc/en/domains/panel/panelists.jsp?code=euDRP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1778</Words>
  <Characters>12572</Characters>
  <Application>Microsoft Office Word</Application>
  <DocSecurity>0</DocSecurity>
  <Lines>104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14322</CharactersWithSpaces>
  <SharedDoc>false</SharedDoc>
  <HLinks>
    <vt:vector size="12" baseType="variant">
      <vt:variant>
        <vt:i4>3670096</vt:i4>
      </vt:variant>
      <vt:variant>
        <vt:i4>3</vt:i4>
      </vt:variant>
      <vt:variant>
        <vt:i4>0</vt:i4>
      </vt:variant>
      <vt:variant>
        <vt:i4>5</vt:i4>
      </vt:variant>
      <vt:variant>
        <vt:lpwstr>mailto:arbiter.mail@wipo.int</vt:lpwstr>
      </vt:variant>
      <vt:variant>
        <vt:lpwstr/>
      </vt:variant>
      <vt:variant>
        <vt:i4>3145839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https://www3.wipo.int/amc-payment/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2022-11-08T07:41:00Z</dcterms:created>
  <dcterms:modified xsi:type="dcterms:W3CDTF">2022-11-08T07:41:00Z</dcterms:modified>
</cp:coreProperties>
</file>