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1645" w14:textId="77777777" w:rsidR="00B10031" w:rsidRPr="001D0D1B" w:rsidRDefault="00B10031">
      <w:pPr>
        <w:ind w:left="360"/>
        <w:jc w:val="center"/>
        <w:rPr>
          <w:rFonts w:ascii="Arial" w:hAnsi="Arial" w:cs="Arial"/>
          <w:b/>
          <w:sz w:val="22"/>
          <w:szCs w:val="22"/>
          <w:lang w:val="fr-FR"/>
        </w:rPr>
      </w:pPr>
      <w:r w:rsidRPr="001D0D1B">
        <w:rPr>
          <w:rFonts w:ascii="Arial" w:hAnsi="Arial" w:cs="Arial"/>
          <w:b/>
          <w:sz w:val="22"/>
          <w:szCs w:val="22"/>
          <w:lang w:val="fr-FR"/>
        </w:rPr>
        <w:t>CENTRE D’ARBITRAGE ET DE MÉDI</w:t>
      </w:r>
      <w:r w:rsidR="00BE4620">
        <w:rPr>
          <w:rFonts w:ascii="Arial" w:hAnsi="Arial" w:cs="Arial"/>
          <w:b/>
          <w:sz w:val="22"/>
          <w:szCs w:val="22"/>
          <w:lang w:val="fr-FR"/>
        </w:rPr>
        <w:t>ATION DE L’ORGANISATION MONDIALE</w:t>
      </w:r>
      <w:r w:rsidRPr="001D0D1B">
        <w:rPr>
          <w:rFonts w:ascii="Arial" w:hAnsi="Arial" w:cs="Arial"/>
          <w:b/>
          <w:sz w:val="22"/>
          <w:szCs w:val="22"/>
          <w:lang w:val="fr-FR"/>
        </w:rPr>
        <w:t xml:space="preserve"> DE LA PROPRIÉTÉ INTELLECTUELLE</w:t>
      </w:r>
    </w:p>
    <w:p w14:paraId="688AFC7A" w14:textId="77777777" w:rsidR="00B10031" w:rsidRPr="001D0D1B" w:rsidRDefault="00B10031">
      <w:pPr>
        <w:pStyle w:val="Heading7"/>
        <w:jc w:val="left"/>
        <w:rPr>
          <w:rFonts w:ascii="Arial" w:hAnsi="Arial" w:cs="Arial"/>
          <w:sz w:val="22"/>
          <w:szCs w:val="22"/>
          <w:lang w:val="fr-FR"/>
        </w:rPr>
      </w:pPr>
    </w:p>
    <w:p w14:paraId="3704C2FE" w14:textId="77777777" w:rsidR="00B10031" w:rsidRPr="001D0D1B" w:rsidRDefault="00B10031">
      <w:pPr>
        <w:ind w:left="360"/>
        <w:rPr>
          <w:rFonts w:ascii="Arial" w:hAnsi="Arial" w:cs="Arial"/>
          <w:sz w:val="22"/>
          <w:szCs w:val="22"/>
          <w:lang w:val="fr-FR"/>
        </w:rPr>
      </w:pPr>
    </w:p>
    <w:tbl>
      <w:tblPr>
        <w:tblW w:w="0" w:type="auto"/>
        <w:tblLayout w:type="fixed"/>
        <w:tblLook w:val="0000" w:firstRow="0" w:lastRow="0" w:firstColumn="0" w:lastColumn="0" w:noHBand="0" w:noVBand="0"/>
      </w:tblPr>
      <w:tblGrid>
        <w:gridCol w:w="4077"/>
        <w:gridCol w:w="4501"/>
      </w:tblGrid>
      <w:tr w:rsidR="00B10031" w:rsidRPr="00AB5896" w14:paraId="4C14CFFB" w14:textId="77777777">
        <w:tc>
          <w:tcPr>
            <w:tcW w:w="4077" w:type="dxa"/>
            <w:tcBorders>
              <w:right w:val="dashed" w:sz="4" w:space="0" w:color="auto"/>
            </w:tcBorders>
          </w:tcPr>
          <w:p w14:paraId="4CB95700" w14:textId="77777777" w:rsidR="00B10031" w:rsidRPr="001D0D1B" w:rsidRDefault="00B10031">
            <w:pPr>
              <w:rPr>
                <w:rFonts w:ascii="Arial" w:hAnsi="Arial" w:cs="Arial"/>
                <w:i/>
                <w:sz w:val="22"/>
                <w:szCs w:val="22"/>
                <w:lang w:val="fr-FR"/>
              </w:rPr>
            </w:pPr>
            <w:r w:rsidRPr="001D0D1B">
              <w:rPr>
                <w:rFonts w:ascii="Arial" w:hAnsi="Arial" w:cs="Arial"/>
                <w:i/>
                <w:sz w:val="22"/>
                <w:szCs w:val="22"/>
                <w:lang w:val="fr-FR"/>
              </w:rPr>
              <w:t>[NOM ET ADRESSE DU REQUÉRANT]</w:t>
            </w:r>
          </w:p>
          <w:p w14:paraId="7D4B74D6" w14:textId="77777777" w:rsidR="00B10031" w:rsidRPr="001D0D1B" w:rsidRDefault="00B10031">
            <w:pPr>
              <w:rPr>
                <w:rFonts w:ascii="Arial" w:hAnsi="Arial" w:cs="Arial"/>
                <w:i/>
                <w:sz w:val="22"/>
                <w:szCs w:val="22"/>
                <w:lang w:val="fr-FR"/>
              </w:rPr>
            </w:pPr>
          </w:p>
          <w:p w14:paraId="52CE2DC7" w14:textId="77777777" w:rsidR="00B10031" w:rsidRPr="001D0D1B" w:rsidRDefault="00B10031">
            <w:pPr>
              <w:rPr>
                <w:rFonts w:ascii="Arial" w:hAnsi="Arial" w:cs="Arial"/>
                <w:sz w:val="22"/>
                <w:szCs w:val="22"/>
              </w:rPr>
            </w:pPr>
            <w:r w:rsidRPr="001D0D1B">
              <w:rPr>
                <w:rFonts w:ascii="Arial" w:hAnsi="Arial" w:cs="Arial"/>
                <w:b/>
                <w:sz w:val="22"/>
                <w:szCs w:val="22"/>
                <w:lang w:val="fr-FR"/>
              </w:rPr>
              <w:t>(Requérant)</w:t>
            </w:r>
          </w:p>
        </w:tc>
        <w:tc>
          <w:tcPr>
            <w:tcW w:w="4501" w:type="dxa"/>
            <w:tcBorders>
              <w:left w:val="nil"/>
            </w:tcBorders>
          </w:tcPr>
          <w:p w14:paraId="4ABF04D5" w14:textId="77777777" w:rsidR="00B10031" w:rsidRPr="001D0D1B" w:rsidRDefault="00B10031">
            <w:pPr>
              <w:ind w:left="34"/>
              <w:rPr>
                <w:rFonts w:ascii="Arial" w:hAnsi="Arial" w:cs="Arial"/>
                <w:i/>
                <w:sz w:val="22"/>
                <w:szCs w:val="22"/>
                <w:lang w:val="fr-FR"/>
              </w:rPr>
            </w:pPr>
            <w:r w:rsidRPr="001D0D1B">
              <w:rPr>
                <w:rFonts w:ascii="Arial" w:hAnsi="Arial" w:cs="Arial"/>
                <w:b/>
                <w:sz w:val="22"/>
                <w:szCs w:val="22"/>
                <w:lang w:val="fr-FR"/>
              </w:rPr>
              <w:t>N° de dossier :</w:t>
            </w:r>
            <w:r w:rsidRPr="001D0D1B">
              <w:rPr>
                <w:rFonts w:ascii="Arial" w:hAnsi="Arial" w:cs="Arial"/>
                <w:i/>
                <w:sz w:val="22"/>
                <w:szCs w:val="22"/>
                <w:lang w:val="fr-FR"/>
              </w:rPr>
              <w:t xml:space="preserve"> [Indiquer le numéro attribué au dossier]</w:t>
            </w:r>
          </w:p>
          <w:p w14:paraId="1D293B8B" w14:textId="77777777" w:rsidR="00B10031" w:rsidRPr="00A678DB" w:rsidRDefault="00B10031">
            <w:pPr>
              <w:ind w:left="34"/>
              <w:rPr>
                <w:rFonts w:ascii="Arial" w:hAnsi="Arial" w:cs="Arial"/>
                <w:b/>
                <w:sz w:val="22"/>
                <w:szCs w:val="22"/>
                <w:lang w:val="fr-FR"/>
              </w:rPr>
            </w:pPr>
          </w:p>
          <w:p w14:paraId="51DE0701" w14:textId="77777777" w:rsidR="00B10031" w:rsidRPr="00A678DB" w:rsidRDefault="00B10031">
            <w:pPr>
              <w:ind w:left="34"/>
              <w:rPr>
                <w:rFonts w:ascii="Arial" w:hAnsi="Arial" w:cs="Arial"/>
                <w:b/>
                <w:sz w:val="22"/>
                <w:szCs w:val="22"/>
                <w:lang w:val="fr-FR"/>
              </w:rPr>
            </w:pPr>
          </w:p>
          <w:p w14:paraId="4DBFA474" w14:textId="77777777" w:rsidR="00B10031" w:rsidRPr="00A678DB" w:rsidRDefault="00B10031">
            <w:pPr>
              <w:ind w:left="34"/>
              <w:rPr>
                <w:rFonts w:ascii="Arial" w:hAnsi="Arial" w:cs="Arial"/>
                <w:sz w:val="22"/>
                <w:szCs w:val="22"/>
                <w:lang w:val="fr-FR"/>
              </w:rPr>
            </w:pPr>
          </w:p>
        </w:tc>
      </w:tr>
      <w:tr w:rsidR="00B10031" w:rsidRPr="00AB5896" w14:paraId="72C4AE6D" w14:textId="77777777">
        <w:tc>
          <w:tcPr>
            <w:tcW w:w="4077" w:type="dxa"/>
            <w:tcBorders>
              <w:right w:val="dashed" w:sz="4" w:space="0" w:color="auto"/>
            </w:tcBorders>
          </w:tcPr>
          <w:p w14:paraId="557BA1DB" w14:textId="77777777" w:rsidR="00B10031" w:rsidRPr="00A678DB" w:rsidRDefault="00B10031">
            <w:pPr>
              <w:rPr>
                <w:rFonts w:ascii="Arial" w:hAnsi="Arial" w:cs="Arial"/>
                <w:sz w:val="22"/>
                <w:szCs w:val="22"/>
                <w:lang w:val="fr-FR"/>
              </w:rPr>
            </w:pPr>
          </w:p>
          <w:p w14:paraId="02FD27F4" w14:textId="77777777" w:rsidR="00B10031" w:rsidRPr="001D0D1B" w:rsidRDefault="00B10031">
            <w:pPr>
              <w:rPr>
                <w:rFonts w:ascii="Arial" w:hAnsi="Arial" w:cs="Arial"/>
                <w:sz w:val="22"/>
                <w:szCs w:val="22"/>
              </w:rPr>
            </w:pPr>
            <w:r w:rsidRPr="001D0D1B">
              <w:rPr>
                <w:rFonts w:ascii="Arial" w:hAnsi="Arial" w:cs="Arial"/>
                <w:sz w:val="22"/>
                <w:szCs w:val="22"/>
              </w:rPr>
              <w:t>-</w:t>
            </w:r>
            <w:proofErr w:type="spellStart"/>
            <w:r w:rsidRPr="001D0D1B">
              <w:rPr>
                <w:rFonts w:ascii="Arial" w:hAnsi="Arial" w:cs="Arial"/>
                <w:sz w:val="22"/>
                <w:szCs w:val="22"/>
              </w:rPr>
              <w:t>contre</w:t>
            </w:r>
            <w:proofErr w:type="spellEnd"/>
            <w:r w:rsidRPr="001D0D1B">
              <w:rPr>
                <w:rFonts w:ascii="Arial" w:hAnsi="Arial" w:cs="Arial"/>
                <w:sz w:val="22"/>
                <w:szCs w:val="22"/>
              </w:rPr>
              <w:t xml:space="preserve"> -</w:t>
            </w:r>
          </w:p>
        </w:tc>
        <w:tc>
          <w:tcPr>
            <w:tcW w:w="4501" w:type="dxa"/>
            <w:tcBorders>
              <w:left w:val="nil"/>
            </w:tcBorders>
          </w:tcPr>
          <w:p w14:paraId="44F26381" w14:textId="77777777" w:rsidR="00B10031" w:rsidRPr="004D4FEA" w:rsidRDefault="00B10031">
            <w:pPr>
              <w:rPr>
                <w:rFonts w:ascii="Arial" w:hAnsi="Arial" w:cs="Arial"/>
                <w:sz w:val="22"/>
                <w:szCs w:val="22"/>
                <w:lang w:val="fr-FR"/>
              </w:rPr>
            </w:pPr>
          </w:p>
          <w:p w14:paraId="21E0179F" w14:textId="77777777" w:rsidR="00B10031" w:rsidRPr="004D4FEA" w:rsidRDefault="00B10031">
            <w:pPr>
              <w:ind w:left="34"/>
              <w:rPr>
                <w:rFonts w:ascii="Arial" w:hAnsi="Arial" w:cs="Arial"/>
                <w:b/>
                <w:sz w:val="22"/>
                <w:szCs w:val="22"/>
                <w:lang w:val="fr-FR"/>
              </w:rPr>
            </w:pPr>
            <w:r w:rsidRPr="001D0D1B">
              <w:rPr>
                <w:rFonts w:ascii="Arial" w:hAnsi="Arial" w:cs="Arial"/>
                <w:b/>
                <w:sz w:val="22"/>
                <w:szCs w:val="22"/>
                <w:lang w:val="fr-FR"/>
              </w:rPr>
              <w:t>Nom(s) de domain</w:t>
            </w:r>
            <w:r w:rsidRPr="004D4FEA">
              <w:rPr>
                <w:rFonts w:ascii="Arial" w:hAnsi="Arial" w:cs="Arial"/>
                <w:b/>
                <w:sz w:val="22"/>
                <w:szCs w:val="22"/>
                <w:lang w:val="fr-FR"/>
              </w:rPr>
              <w:t>e</w:t>
            </w:r>
            <w:r w:rsidR="005361F4">
              <w:rPr>
                <w:rFonts w:ascii="Arial" w:hAnsi="Arial" w:cs="Arial"/>
                <w:b/>
                <w:sz w:val="22"/>
                <w:szCs w:val="22"/>
                <w:lang w:val="fr-FR"/>
              </w:rPr>
              <w:t xml:space="preserve"> </w:t>
            </w:r>
            <w:r w:rsidR="005361F4">
              <w:rPr>
                <w:rFonts w:ascii="Arial" w:hAnsi="Arial" w:cs="Arial"/>
                <w:b/>
                <w:i/>
                <w:sz w:val="22"/>
                <w:szCs w:val="22"/>
                <w:lang w:val="fr-FR"/>
              </w:rPr>
              <w:t>objet du litige</w:t>
            </w:r>
            <w:r w:rsidR="00B11102">
              <w:rPr>
                <w:rFonts w:ascii="Arial" w:hAnsi="Arial" w:cs="Arial"/>
                <w:b/>
                <w:i/>
                <w:sz w:val="22"/>
                <w:szCs w:val="22"/>
                <w:lang w:val="fr-FR"/>
              </w:rPr>
              <w:t xml:space="preserve"> </w:t>
            </w:r>
            <w:r w:rsidRPr="004D4FEA">
              <w:rPr>
                <w:rFonts w:ascii="Arial" w:hAnsi="Arial" w:cs="Arial"/>
                <w:b/>
                <w:sz w:val="22"/>
                <w:szCs w:val="22"/>
                <w:lang w:val="fr-FR"/>
              </w:rPr>
              <w:t>:</w:t>
            </w:r>
          </w:p>
          <w:p w14:paraId="2CF6EB61" w14:textId="77777777" w:rsidR="00B10031" w:rsidRPr="004D4FEA" w:rsidRDefault="00B10031">
            <w:pPr>
              <w:rPr>
                <w:rFonts w:ascii="Arial" w:hAnsi="Arial" w:cs="Arial"/>
                <w:b/>
                <w:sz w:val="22"/>
                <w:szCs w:val="22"/>
                <w:lang w:val="fr-FR"/>
              </w:rPr>
            </w:pPr>
          </w:p>
          <w:p w14:paraId="17B0C00F" w14:textId="77777777" w:rsidR="00B10031" w:rsidRPr="004D4FEA" w:rsidRDefault="00B10031">
            <w:pPr>
              <w:rPr>
                <w:rFonts w:ascii="Arial" w:hAnsi="Arial" w:cs="Arial"/>
                <w:sz w:val="22"/>
                <w:szCs w:val="22"/>
                <w:lang w:val="fr-FR"/>
              </w:rPr>
            </w:pPr>
          </w:p>
        </w:tc>
      </w:tr>
      <w:tr w:rsidR="00B10031" w:rsidRPr="001D0D1B" w14:paraId="65D723D8" w14:textId="77777777">
        <w:tc>
          <w:tcPr>
            <w:tcW w:w="4077" w:type="dxa"/>
            <w:tcBorders>
              <w:right w:val="dashed" w:sz="4" w:space="0" w:color="auto"/>
            </w:tcBorders>
          </w:tcPr>
          <w:p w14:paraId="7E648787" w14:textId="77777777" w:rsidR="00B10031" w:rsidRPr="001D0D1B" w:rsidRDefault="00B10031">
            <w:pPr>
              <w:pStyle w:val="Header"/>
              <w:tabs>
                <w:tab w:val="clear" w:pos="4536"/>
                <w:tab w:val="clear" w:pos="9072"/>
              </w:tabs>
              <w:rPr>
                <w:rFonts w:ascii="Arial" w:hAnsi="Arial" w:cs="Arial"/>
                <w:i/>
                <w:sz w:val="22"/>
                <w:szCs w:val="22"/>
                <w:lang w:val="fr-FR"/>
              </w:rPr>
            </w:pPr>
            <w:r w:rsidRPr="001D0D1B">
              <w:rPr>
                <w:rFonts w:ascii="Arial" w:hAnsi="Arial" w:cs="Arial"/>
                <w:i/>
                <w:sz w:val="22"/>
                <w:szCs w:val="22"/>
                <w:lang w:val="fr-FR"/>
              </w:rPr>
              <w:t>[NOM ET ADRESSE DU DÉFENDEUR]</w:t>
            </w:r>
          </w:p>
          <w:p w14:paraId="71B030AA" w14:textId="77777777" w:rsidR="00B10031" w:rsidRPr="00A678DB" w:rsidRDefault="00B10031">
            <w:pPr>
              <w:pStyle w:val="Header"/>
              <w:tabs>
                <w:tab w:val="clear" w:pos="4536"/>
                <w:tab w:val="clear" w:pos="9072"/>
              </w:tabs>
              <w:rPr>
                <w:rFonts w:ascii="Arial" w:hAnsi="Arial" w:cs="Arial"/>
                <w:sz w:val="22"/>
                <w:szCs w:val="22"/>
                <w:lang w:val="fr-FR"/>
              </w:rPr>
            </w:pPr>
          </w:p>
          <w:p w14:paraId="0F47D5E2" w14:textId="77777777" w:rsidR="00B10031" w:rsidRPr="001D0D1B" w:rsidRDefault="00B10031">
            <w:pPr>
              <w:rPr>
                <w:rFonts w:ascii="Arial" w:hAnsi="Arial" w:cs="Arial"/>
                <w:b/>
                <w:sz w:val="22"/>
                <w:szCs w:val="22"/>
              </w:rPr>
            </w:pPr>
            <w:r w:rsidRPr="001D0D1B">
              <w:rPr>
                <w:rFonts w:ascii="Arial" w:hAnsi="Arial" w:cs="Arial"/>
                <w:b/>
                <w:sz w:val="22"/>
                <w:szCs w:val="22"/>
                <w:lang w:val="fr-FR"/>
              </w:rPr>
              <w:t>(Défendeur)</w:t>
            </w:r>
          </w:p>
        </w:tc>
        <w:tc>
          <w:tcPr>
            <w:tcW w:w="4501" w:type="dxa"/>
            <w:tcBorders>
              <w:left w:val="nil"/>
            </w:tcBorders>
          </w:tcPr>
          <w:p w14:paraId="51E4F6C6" w14:textId="77777777" w:rsidR="00B10031" w:rsidRPr="001D0D1B" w:rsidRDefault="00B10031">
            <w:pPr>
              <w:rPr>
                <w:rFonts w:ascii="Arial" w:hAnsi="Arial" w:cs="Arial"/>
                <w:sz w:val="22"/>
                <w:szCs w:val="22"/>
              </w:rPr>
            </w:pPr>
          </w:p>
          <w:p w14:paraId="57DBE232" w14:textId="77777777" w:rsidR="00B10031" w:rsidRPr="001D0D1B" w:rsidRDefault="00B10031">
            <w:pPr>
              <w:rPr>
                <w:rFonts w:ascii="Arial" w:hAnsi="Arial" w:cs="Arial"/>
                <w:sz w:val="22"/>
                <w:szCs w:val="22"/>
              </w:rPr>
            </w:pPr>
          </w:p>
          <w:p w14:paraId="298170F5" w14:textId="77777777" w:rsidR="00B10031" w:rsidRPr="001D0D1B" w:rsidRDefault="00C85E3E">
            <w:pPr>
              <w:rPr>
                <w:rFonts w:ascii="Arial" w:hAnsi="Arial" w:cs="Arial"/>
                <w:i/>
                <w:sz w:val="22"/>
                <w:szCs w:val="22"/>
              </w:rPr>
            </w:pPr>
            <w:r>
              <w:rPr>
                <w:rFonts w:ascii="Arial" w:hAnsi="Arial" w:cs="Arial"/>
                <w:i/>
                <w:sz w:val="22"/>
                <w:szCs w:val="22"/>
                <w:lang w:val="fr-FR"/>
              </w:rPr>
              <w:t>[&lt;nom de do</w:t>
            </w:r>
            <w:r w:rsidR="00B10031" w:rsidRPr="001D0D1B">
              <w:rPr>
                <w:rFonts w:ascii="Arial" w:hAnsi="Arial" w:cs="Arial"/>
                <w:i/>
                <w:sz w:val="22"/>
                <w:szCs w:val="22"/>
                <w:lang w:val="fr-FR"/>
              </w:rPr>
              <w:t xml:space="preserve">maine </w:t>
            </w:r>
            <w:r w:rsidR="00882CD1">
              <w:rPr>
                <w:rFonts w:ascii="Arial" w:hAnsi="Arial" w:cs="Arial"/>
                <w:i/>
                <w:sz w:val="22"/>
                <w:szCs w:val="22"/>
                <w:lang w:val="fr-FR"/>
              </w:rPr>
              <w:t>litigieux</w:t>
            </w:r>
            <w:r w:rsidR="00B10031" w:rsidRPr="001D0D1B">
              <w:rPr>
                <w:rFonts w:ascii="Arial" w:hAnsi="Arial" w:cs="Arial"/>
                <w:i/>
                <w:sz w:val="22"/>
                <w:szCs w:val="22"/>
                <w:lang w:val="fr-FR"/>
              </w:rPr>
              <w:t>&gt;]</w:t>
            </w:r>
          </w:p>
        </w:tc>
      </w:tr>
    </w:tbl>
    <w:p w14:paraId="09870231" w14:textId="77777777" w:rsidR="00767116" w:rsidRDefault="00767116">
      <w:pPr>
        <w:rPr>
          <w:rFonts w:ascii="Arial" w:hAnsi="Arial" w:cs="Arial"/>
          <w:sz w:val="22"/>
          <w:szCs w:val="22"/>
        </w:rPr>
      </w:pPr>
    </w:p>
    <w:p w14:paraId="1B6BDAC9" w14:textId="77777777" w:rsidR="00767116" w:rsidRDefault="00767116">
      <w:pPr>
        <w:rPr>
          <w:rFonts w:ascii="Arial" w:hAnsi="Arial" w:cs="Arial"/>
          <w:sz w:val="22"/>
          <w:szCs w:val="22"/>
        </w:rPr>
      </w:pPr>
    </w:p>
    <w:p w14:paraId="13B5015A" w14:textId="77777777" w:rsidR="00B10031" w:rsidRPr="001D0D1B" w:rsidRDefault="00B10031">
      <w:pPr>
        <w:rPr>
          <w:rFonts w:ascii="Arial" w:hAnsi="Arial" w:cs="Arial"/>
          <w:sz w:val="22"/>
          <w:szCs w:val="22"/>
        </w:rPr>
      </w:pPr>
      <w:r w:rsidRPr="001D0D1B">
        <w:rPr>
          <w:rFonts w:ascii="Arial" w:hAnsi="Arial" w:cs="Arial"/>
          <w:sz w:val="22"/>
          <w:szCs w:val="22"/>
        </w:rPr>
        <w:t>________________________________</w:t>
      </w:r>
    </w:p>
    <w:p w14:paraId="2201933E" w14:textId="77777777" w:rsidR="00B10031" w:rsidRDefault="00B10031" w:rsidP="00767116">
      <w:pPr>
        <w:rPr>
          <w:rFonts w:ascii="Arial" w:hAnsi="Arial" w:cs="Arial"/>
          <w:sz w:val="22"/>
          <w:szCs w:val="22"/>
          <w:lang w:val="fr-FR"/>
        </w:rPr>
      </w:pPr>
    </w:p>
    <w:p w14:paraId="317A782F" w14:textId="77777777" w:rsidR="00767116" w:rsidRPr="001D0D1B" w:rsidRDefault="00767116" w:rsidP="00767116">
      <w:pPr>
        <w:rPr>
          <w:rFonts w:ascii="Arial" w:hAnsi="Arial" w:cs="Arial"/>
          <w:sz w:val="22"/>
          <w:szCs w:val="22"/>
          <w:lang w:val="fr-FR"/>
        </w:rPr>
      </w:pPr>
    </w:p>
    <w:p w14:paraId="42616191" w14:textId="77777777" w:rsidR="00B10031" w:rsidRPr="001D0D1B" w:rsidRDefault="00B10031" w:rsidP="00767116">
      <w:pPr>
        <w:rPr>
          <w:rFonts w:ascii="Arial" w:hAnsi="Arial" w:cs="Arial"/>
          <w:sz w:val="22"/>
          <w:szCs w:val="22"/>
          <w:lang w:val="fr-FR"/>
        </w:rPr>
      </w:pPr>
    </w:p>
    <w:p w14:paraId="2CE8BDE3" w14:textId="77777777" w:rsidR="00B10031" w:rsidRPr="001D0D1B" w:rsidRDefault="00B10031">
      <w:pPr>
        <w:pStyle w:val="Heading8"/>
        <w:jc w:val="left"/>
        <w:rPr>
          <w:rFonts w:ascii="Arial" w:hAnsi="Arial" w:cs="Arial"/>
          <w:sz w:val="22"/>
          <w:szCs w:val="22"/>
          <w:lang w:val="fr-FR"/>
        </w:rPr>
      </w:pPr>
    </w:p>
    <w:p w14:paraId="77C96881" w14:textId="77777777" w:rsidR="00B10031" w:rsidRPr="001D0D1B" w:rsidRDefault="00B10031" w:rsidP="00C85E3E">
      <w:pPr>
        <w:pStyle w:val="Heading4"/>
        <w:spacing w:line="360" w:lineRule="auto"/>
        <w:rPr>
          <w:rFonts w:ascii="Arial" w:hAnsi="Arial" w:cs="Arial"/>
          <w:sz w:val="22"/>
          <w:szCs w:val="22"/>
          <w:lang w:val="fr-FR"/>
        </w:rPr>
      </w:pPr>
      <w:r w:rsidRPr="001D0D1B">
        <w:rPr>
          <w:rFonts w:ascii="Arial" w:hAnsi="Arial" w:cs="Arial"/>
          <w:sz w:val="22"/>
          <w:szCs w:val="22"/>
          <w:lang w:val="fr-FR"/>
        </w:rPr>
        <w:t>RÉPONSE</w:t>
      </w:r>
    </w:p>
    <w:p w14:paraId="04BB222A" w14:textId="77777777" w:rsidR="00B10031" w:rsidRPr="001D0D1B" w:rsidRDefault="00B10031" w:rsidP="00C85E3E">
      <w:pPr>
        <w:spacing w:line="360" w:lineRule="auto"/>
        <w:jc w:val="center"/>
        <w:rPr>
          <w:rFonts w:ascii="Arial" w:hAnsi="Arial" w:cs="Arial"/>
          <w:sz w:val="22"/>
          <w:szCs w:val="22"/>
          <w:lang w:val="fr-FR"/>
        </w:rPr>
      </w:pPr>
      <w:r w:rsidRPr="001D0D1B">
        <w:rPr>
          <w:rFonts w:ascii="Arial" w:hAnsi="Arial" w:cs="Arial"/>
          <w:sz w:val="22"/>
          <w:szCs w:val="22"/>
          <w:lang w:val="fr-FR"/>
        </w:rPr>
        <w:t>(</w:t>
      </w:r>
      <w:r w:rsidR="00882CD1">
        <w:rPr>
          <w:rFonts w:ascii="Arial" w:hAnsi="Arial" w:cs="Arial"/>
          <w:sz w:val="22"/>
          <w:szCs w:val="22"/>
          <w:lang w:val="fr-FR"/>
        </w:rPr>
        <w:t>A</w:t>
      </w:r>
      <w:r w:rsidR="004D4FEA">
        <w:rPr>
          <w:rFonts w:ascii="Arial" w:hAnsi="Arial" w:cs="Arial"/>
          <w:sz w:val="22"/>
          <w:szCs w:val="22"/>
          <w:lang w:val="fr-FR"/>
        </w:rPr>
        <w:t>rticle 16 du Règlement</w:t>
      </w:r>
      <w:r w:rsidRPr="001D0D1B">
        <w:rPr>
          <w:rFonts w:ascii="Arial" w:hAnsi="Arial" w:cs="Arial"/>
          <w:sz w:val="22"/>
          <w:szCs w:val="22"/>
          <w:lang w:val="fr-FR"/>
        </w:rPr>
        <w:t>)</w:t>
      </w:r>
    </w:p>
    <w:p w14:paraId="1A1A5E22" w14:textId="77777777" w:rsidR="00B10031" w:rsidRPr="001D0D1B" w:rsidRDefault="00B10031">
      <w:pPr>
        <w:rPr>
          <w:rFonts w:ascii="Arial" w:hAnsi="Arial" w:cs="Arial"/>
          <w:sz w:val="22"/>
          <w:szCs w:val="22"/>
          <w:lang w:val="fr-FR"/>
        </w:rPr>
      </w:pPr>
    </w:p>
    <w:p w14:paraId="0099ECA9" w14:textId="77777777" w:rsidR="00B10031" w:rsidRPr="001D0D1B" w:rsidRDefault="00B10031">
      <w:pPr>
        <w:rPr>
          <w:rFonts w:ascii="Arial" w:hAnsi="Arial" w:cs="Arial"/>
          <w:sz w:val="22"/>
          <w:szCs w:val="22"/>
          <w:lang w:val="fr-FR"/>
        </w:rPr>
      </w:pPr>
    </w:p>
    <w:p w14:paraId="2C18CC9D" w14:textId="77777777" w:rsidR="00B10031" w:rsidRPr="001D0D1B" w:rsidRDefault="00B10031">
      <w:pPr>
        <w:pStyle w:val="Heading6"/>
        <w:rPr>
          <w:rFonts w:ascii="Arial" w:hAnsi="Arial" w:cs="Arial"/>
          <w:b/>
          <w:sz w:val="22"/>
          <w:szCs w:val="22"/>
          <w:u w:val="single"/>
        </w:rPr>
      </w:pPr>
      <w:r w:rsidRPr="001D0D1B">
        <w:rPr>
          <w:rFonts w:ascii="Arial" w:hAnsi="Arial" w:cs="Arial"/>
          <w:b/>
          <w:sz w:val="22"/>
          <w:szCs w:val="22"/>
          <w:u w:val="single"/>
        </w:rPr>
        <w:t>I.  Intr</w:t>
      </w:r>
      <w:r w:rsidR="0015202B">
        <w:rPr>
          <w:rFonts w:ascii="Arial" w:hAnsi="Arial" w:cs="Arial"/>
          <w:b/>
          <w:sz w:val="22"/>
          <w:szCs w:val="22"/>
          <w:u w:val="single"/>
        </w:rPr>
        <w:t>o</w:t>
      </w:r>
      <w:r w:rsidRPr="001D0D1B">
        <w:rPr>
          <w:rFonts w:ascii="Arial" w:hAnsi="Arial" w:cs="Arial"/>
          <w:b/>
          <w:sz w:val="22"/>
          <w:szCs w:val="22"/>
          <w:u w:val="single"/>
        </w:rPr>
        <w:t>duction</w:t>
      </w:r>
    </w:p>
    <w:p w14:paraId="4E6E65DF" w14:textId="77777777" w:rsidR="00B10031" w:rsidRPr="001D0D1B" w:rsidRDefault="00B10031">
      <w:pPr>
        <w:spacing w:line="360" w:lineRule="auto"/>
        <w:jc w:val="center"/>
        <w:rPr>
          <w:rFonts w:ascii="Arial" w:hAnsi="Arial" w:cs="Arial"/>
          <w:sz w:val="22"/>
          <w:szCs w:val="22"/>
          <w:lang w:val="fr-FR"/>
        </w:rPr>
      </w:pPr>
    </w:p>
    <w:p w14:paraId="7C47023F" w14:textId="0D4A3D2B" w:rsidR="00B10031" w:rsidRPr="001D0D1B" w:rsidRDefault="00B10031">
      <w:pPr>
        <w:spacing w:line="360" w:lineRule="auto"/>
        <w:ind w:left="567" w:hanging="567"/>
        <w:rPr>
          <w:rFonts w:ascii="Arial" w:hAnsi="Arial" w:cs="Arial"/>
          <w:sz w:val="22"/>
          <w:szCs w:val="22"/>
          <w:lang w:val="fr-FR"/>
        </w:rPr>
      </w:pPr>
      <w:r w:rsidRPr="001D0D1B">
        <w:rPr>
          <w:rFonts w:ascii="Arial" w:hAnsi="Arial" w:cs="Arial"/>
          <w:sz w:val="22"/>
          <w:szCs w:val="22"/>
          <w:lang w:val="fr-FR"/>
        </w:rPr>
        <w:t>[1.]</w:t>
      </w:r>
      <w:r w:rsidRPr="001D0D1B">
        <w:rPr>
          <w:rFonts w:ascii="Arial" w:hAnsi="Arial" w:cs="Arial"/>
          <w:sz w:val="22"/>
          <w:szCs w:val="22"/>
          <w:lang w:val="fr-FR"/>
        </w:rPr>
        <w:tab/>
        <w:t xml:space="preserve">Le </w:t>
      </w:r>
      <w:r w:rsidRPr="001D0D1B">
        <w:rPr>
          <w:rFonts w:ascii="Arial" w:hAnsi="Arial" w:cs="Arial"/>
          <w:i/>
          <w:sz w:val="22"/>
          <w:szCs w:val="22"/>
          <w:lang w:val="fr-FR"/>
        </w:rPr>
        <w:t xml:space="preserve">[indiquer la date de réception de la notification de la </w:t>
      </w:r>
      <w:r w:rsidR="004D4FEA">
        <w:rPr>
          <w:rFonts w:ascii="Arial" w:hAnsi="Arial" w:cs="Arial"/>
          <w:i/>
          <w:sz w:val="22"/>
          <w:szCs w:val="22"/>
          <w:lang w:val="fr-FR"/>
        </w:rPr>
        <w:t>demande</w:t>
      </w:r>
      <w:r w:rsidR="004D4FEA" w:rsidRPr="001D0D1B">
        <w:rPr>
          <w:rFonts w:ascii="Arial" w:hAnsi="Arial" w:cs="Arial"/>
          <w:i/>
          <w:sz w:val="22"/>
          <w:szCs w:val="22"/>
          <w:lang w:val="fr-FR"/>
        </w:rPr>
        <w:t xml:space="preserve"> </w:t>
      </w:r>
      <w:r w:rsidRPr="001D0D1B">
        <w:rPr>
          <w:rFonts w:ascii="Arial" w:hAnsi="Arial" w:cs="Arial"/>
          <w:i/>
          <w:sz w:val="22"/>
          <w:szCs w:val="22"/>
          <w:lang w:val="fr-FR"/>
        </w:rPr>
        <w:t xml:space="preserve">et de l’ouverture de la </w:t>
      </w:r>
      <w:r w:rsidR="004D4FEA">
        <w:rPr>
          <w:rFonts w:ascii="Arial" w:hAnsi="Arial" w:cs="Arial"/>
          <w:i/>
          <w:sz w:val="22"/>
          <w:szCs w:val="22"/>
          <w:lang w:val="fr-FR"/>
        </w:rPr>
        <w:t>P</w:t>
      </w:r>
      <w:r w:rsidRPr="001D0D1B">
        <w:rPr>
          <w:rFonts w:ascii="Arial" w:hAnsi="Arial" w:cs="Arial"/>
          <w:i/>
          <w:sz w:val="22"/>
          <w:szCs w:val="22"/>
          <w:lang w:val="fr-FR"/>
        </w:rPr>
        <w:t>rocédure</w:t>
      </w:r>
      <w:r w:rsidRPr="002A3443">
        <w:rPr>
          <w:rFonts w:ascii="Arial" w:hAnsi="Arial" w:cs="Arial"/>
          <w:i/>
          <w:sz w:val="22"/>
          <w:szCs w:val="22"/>
          <w:lang w:val="fr-FR"/>
        </w:rPr>
        <w:t xml:space="preserve"> </w:t>
      </w:r>
      <w:r w:rsidR="002A3443" w:rsidRPr="002A3443">
        <w:rPr>
          <w:rFonts w:ascii="Arial" w:hAnsi="Arial" w:cs="Arial"/>
          <w:i/>
          <w:sz w:val="22"/>
          <w:szCs w:val="22"/>
          <w:lang w:val="fr-FR"/>
        </w:rPr>
        <w:t>alternative de résolution de litiges</w:t>
      </w:r>
      <w:r w:rsidR="004D4FEA">
        <w:rPr>
          <w:rFonts w:ascii="Arial" w:hAnsi="Arial" w:cs="Arial"/>
          <w:i/>
          <w:sz w:val="22"/>
          <w:szCs w:val="22"/>
          <w:lang w:val="fr-FR"/>
        </w:rPr>
        <w:t xml:space="preserve"> du .</w:t>
      </w:r>
      <w:r w:rsidR="00C00C6A">
        <w:rPr>
          <w:rFonts w:ascii="Arial" w:hAnsi="Arial" w:cs="Arial"/>
          <w:i/>
          <w:sz w:val="22"/>
          <w:szCs w:val="22"/>
          <w:lang w:val="fr-FR"/>
        </w:rPr>
        <w:t>ma</w:t>
      </w:r>
      <w:r w:rsidRPr="001D0D1B">
        <w:rPr>
          <w:rFonts w:ascii="Arial" w:hAnsi="Arial" w:cs="Arial"/>
          <w:i/>
          <w:sz w:val="22"/>
          <w:szCs w:val="22"/>
          <w:lang w:val="fr-FR"/>
        </w:rPr>
        <w:t>]</w:t>
      </w:r>
      <w:r w:rsidRPr="001D0D1B">
        <w:rPr>
          <w:rFonts w:ascii="Arial" w:hAnsi="Arial" w:cs="Arial"/>
          <w:sz w:val="22"/>
          <w:szCs w:val="22"/>
          <w:lang w:val="fr-FR"/>
        </w:rPr>
        <w:t xml:space="preserve">, le défendeur a reçu notification de la </w:t>
      </w:r>
      <w:r w:rsidR="004D4FEA" w:rsidRPr="004D4FEA">
        <w:rPr>
          <w:rFonts w:ascii="Arial" w:hAnsi="Arial" w:cs="Arial"/>
          <w:sz w:val="22"/>
          <w:szCs w:val="22"/>
          <w:lang w:val="fr-FR"/>
        </w:rPr>
        <w:t>demande</w:t>
      </w:r>
      <w:r w:rsidR="004D4FEA" w:rsidRPr="001D0D1B">
        <w:rPr>
          <w:rFonts w:ascii="Arial" w:hAnsi="Arial" w:cs="Arial"/>
          <w:i/>
          <w:sz w:val="22"/>
          <w:szCs w:val="22"/>
          <w:lang w:val="fr-FR"/>
        </w:rPr>
        <w:t xml:space="preserve"> </w:t>
      </w:r>
      <w:r w:rsidRPr="001D0D1B">
        <w:rPr>
          <w:rFonts w:ascii="Arial" w:hAnsi="Arial" w:cs="Arial"/>
          <w:sz w:val="22"/>
          <w:szCs w:val="22"/>
          <w:lang w:val="fr-FR"/>
        </w:rPr>
        <w:t xml:space="preserve">et de l’ouverture d’une procédure </w:t>
      </w:r>
      <w:r w:rsidR="00A678DB">
        <w:rPr>
          <w:rFonts w:ascii="Arial" w:hAnsi="Arial" w:cs="Arial"/>
          <w:sz w:val="22"/>
          <w:szCs w:val="22"/>
          <w:lang w:val="fr-FR"/>
        </w:rPr>
        <w:t>alternative de résolution de litiges</w:t>
      </w:r>
      <w:r w:rsidR="004D4FEA">
        <w:rPr>
          <w:rFonts w:ascii="Arial" w:hAnsi="Arial" w:cs="Arial"/>
          <w:sz w:val="22"/>
          <w:szCs w:val="22"/>
          <w:lang w:val="fr-FR"/>
        </w:rPr>
        <w:t xml:space="preserve"> du </w:t>
      </w:r>
      <w:r w:rsidR="00882CD1">
        <w:rPr>
          <w:rFonts w:ascii="Arial" w:hAnsi="Arial" w:cs="Arial"/>
          <w:sz w:val="22"/>
          <w:szCs w:val="22"/>
          <w:lang w:val="fr-FR"/>
        </w:rPr>
        <w:t>« </w:t>
      </w:r>
      <w:r w:rsidR="004D4FEA">
        <w:rPr>
          <w:rFonts w:ascii="Arial" w:hAnsi="Arial" w:cs="Arial"/>
          <w:sz w:val="22"/>
          <w:szCs w:val="22"/>
          <w:lang w:val="fr-FR"/>
        </w:rPr>
        <w:t>.</w:t>
      </w:r>
      <w:r w:rsidR="00C00C6A">
        <w:rPr>
          <w:rFonts w:ascii="Arial" w:hAnsi="Arial" w:cs="Arial"/>
          <w:sz w:val="22"/>
          <w:szCs w:val="22"/>
          <w:lang w:val="fr-FR"/>
        </w:rPr>
        <w:t>ma</w:t>
      </w:r>
      <w:r w:rsidR="00882CD1">
        <w:rPr>
          <w:rFonts w:ascii="Arial" w:hAnsi="Arial" w:cs="Arial"/>
          <w:sz w:val="22"/>
          <w:szCs w:val="22"/>
          <w:lang w:val="fr-FR"/>
        </w:rPr>
        <w:t> »</w:t>
      </w:r>
      <w:r w:rsidR="00A678DB">
        <w:rPr>
          <w:rFonts w:ascii="Arial" w:hAnsi="Arial" w:cs="Arial"/>
          <w:sz w:val="22"/>
          <w:szCs w:val="22"/>
          <w:lang w:val="fr-FR"/>
        </w:rPr>
        <w:t xml:space="preserve"> </w:t>
      </w:r>
      <w:r w:rsidRPr="001D0D1B">
        <w:rPr>
          <w:rFonts w:ascii="Arial" w:hAnsi="Arial" w:cs="Arial"/>
          <w:sz w:val="22"/>
          <w:szCs w:val="22"/>
          <w:lang w:val="fr-FR"/>
        </w:rPr>
        <w:t xml:space="preserve">de la part du Centre d’arbitrage et de médiation de l’OMPI (le </w:t>
      </w:r>
      <w:r w:rsidRPr="001D0D1B">
        <w:rPr>
          <w:rFonts w:ascii="Arial" w:hAnsi="Arial" w:cs="Arial"/>
          <w:b/>
          <w:sz w:val="22"/>
          <w:szCs w:val="22"/>
          <w:lang w:val="fr-FR"/>
        </w:rPr>
        <w:t>Centre</w:t>
      </w:r>
      <w:r w:rsidRPr="001D0D1B">
        <w:rPr>
          <w:rFonts w:ascii="Arial" w:hAnsi="Arial" w:cs="Arial"/>
          <w:sz w:val="22"/>
          <w:szCs w:val="22"/>
          <w:lang w:val="fr-FR"/>
        </w:rPr>
        <w:t xml:space="preserve">) par </w:t>
      </w:r>
      <w:r w:rsidRPr="001D0D1B">
        <w:rPr>
          <w:rFonts w:ascii="Arial" w:hAnsi="Arial" w:cs="Arial"/>
          <w:i/>
          <w:sz w:val="22"/>
          <w:szCs w:val="22"/>
          <w:lang w:val="fr-FR"/>
        </w:rPr>
        <w:t>[</w:t>
      </w:r>
      <w:r w:rsidR="004D4FEA">
        <w:rPr>
          <w:rFonts w:ascii="Arial" w:hAnsi="Arial" w:cs="Arial"/>
          <w:i/>
          <w:sz w:val="22"/>
          <w:szCs w:val="22"/>
          <w:lang w:val="fr-FR"/>
        </w:rPr>
        <w:t>courrier électronique</w:t>
      </w:r>
      <w:r w:rsidRPr="001D0D1B">
        <w:rPr>
          <w:rFonts w:ascii="Arial" w:hAnsi="Arial" w:cs="Arial"/>
          <w:i/>
          <w:sz w:val="22"/>
          <w:szCs w:val="22"/>
          <w:lang w:val="fr-FR"/>
        </w:rPr>
        <w:t>]</w:t>
      </w:r>
      <w:r w:rsidRPr="001D0D1B">
        <w:rPr>
          <w:rFonts w:ascii="Arial" w:hAnsi="Arial" w:cs="Arial"/>
          <w:sz w:val="22"/>
          <w:szCs w:val="22"/>
          <w:lang w:val="fr-FR"/>
        </w:rPr>
        <w:t xml:space="preserve">, l’informant qu’une </w:t>
      </w:r>
      <w:r w:rsidR="00C00C6A">
        <w:rPr>
          <w:rFonts w:ascii="Arial" w:hAnsi="Arial" w:cs="Arial"/>
          <w:sz w:val="22"/>
          <w:szCs w:val="22"/>
          <w:lang w:val="fr-FR"/>
        </w:rPr>
        <w:t>p</w:t>
      </w:r>
      <w:r w:rsidRPr="001D0D1B">
        <w:rPr>
          <w:rFonts w:ascii="Arial" w:hAnsi="Arial" w:cs="Arial"/>
          <w:sz w:val="22"/>
          <w:szCs w:val="22"/>
          <w:lang w:val="fr-FR"/>
        </w:rPr>
        <w:t>rocédure avait été ouverte par le requérant conformément au</w:t>
      </w:r>
      <w:r w:rsidR="00A678DB">
        <w:rPr>
          <w:rFonts w:ascii="Arial" w:hAnsi="Arial" w:cs="Arial"/>
          <w:sz w:val="22"/>
          <w:szCs w:val="22"/>
          <w:lang w:val="fr-FR"/>
        </w:rPr>
        <w:t xml:space="preserve"> Règlement sur la Procédure alternative de résolution de litiges du </w:t>
      </w:r>
      <w:r w:rsidR="00882CD1">
        <w:rPr>
          <w:rFonts w:ascii="Arial" w:hAnsi="Arial" w:cs="Arial"/>
          <w:sz w:val="22"/>
          <w:szCs w:val="22"/>
          <w:lang w:val="fr-FR"/>
        </w:rPr>
        <w:t>domaine « </w:t>
      </w:r>
      <w:r w:rsidR="00A678DB">
        <w:rPr>
          <w:rFonts w:ascii="Arial" w:hAnsi="Arial" w:cs="Arial"/>
          <w:sz w:val="22"/>
          <w:szCs w:val="22"/>
          <w:lang w:val="fr-FR"/>
        </w:rPr>
        <w:t>.ma</w:t>
      </w:r>
      <w:r w:rsidR="00882CD1">
        <w:rPr>
          <w:rFonts w:ascii="Arial" w:hAnsi="Arial" w:cs="Arial"/>
          <w:sz w:val="22"/>
          <w:szCs w:val="22"/>
          <w:lang w:val="fr-FR"/>
        </w:rPr>
        <w:t> »</w:t>
      </w:r>
      <w:r w:rsidR="004D4FEA">
        <w:rPr>
          <w:rFonts w:ascii="Arial" w:hAnsi="Arial" w:cs="Arial"/>
          <w:sz w:val="22"/>
          <w:szCs w:val="22"/>
          <w:lang w:val="fr-FR"/>
        </w:rPr>
        <w:t xml:space="preserve"> </w:t>
      </w:r>
      <w:r w:rsidR="007734DA" w:rsidRPr="00232131">
        <w:rPr>
          <w:rFonts w:ascii="Arial" w:hAnsi="Arial" w:cs="Arial"/>
          <w:sz w:val="22"/>
          <w:szCs w:val="22"/>
          <w:lang w:val="fr-FR" w:eastAsia="ko-KR"/>
        </w:rPr>
        <w:t>et</w:t>
      </w:r>
      <w:r w:rsidR="007734DA">
        <w:rPr>
          <w:rFonts w:ascii="Arial" w:hAnsi="Arial" w:cs="Arial"/>
          <w:sz w:val="22"/>
          <w:szCs w:val="22"/>
          <w:lang w:val="fr-FR"/>
        </w:rPr>
        <w:t xml:space="preserve"> « </w:t>
      </w:r>
      <w:r w:rsidR="007734DA" w:rsidRPr="00232131">
        <w:rPr>
          <w:rFonts w:ascii="Arial" w:hAnsi="Arial" w:cs="Arial"/>
          <w:sz w:val="22"/>
          <w:szCs w:val="22"/>
          <w:lang w:val="fr-FR" w:eastAsia="ko-KR"/>
        </w:rPr>
        <w:t xml:space="preserve"> </w:t>
      </w:r>
      <w:r w:rsidR="007734DA" w:rsidRPr="00232131">
        <w:rPr>
          <w:rFonts w:ascii="Arial" w:hAnsi="Arial" w:cs="Arial"/>
          <w:sz w:val="22"/>
          <w:szCs w:val="22"/>
          <w:rtl/>
          <w:lang w:val="fr-FR" w:eastAsia="ko-KR"/>
        </w:rPr>
        <w:t>.المغرب</w:t>
      </w:r>
      <w:r w:rsidR="007734DA" w:rsidRPr="007E7938">
        <w:rPr>
          <w:rFonts w:ascii="Arial" w:hAnsi="Arial" w:cs="Arial"/>
          <w:sz w:val="22"/>
          <w:szCs w:val="22"/>
          <w:lang w:val="fr-FR"/>
        </w:rPr>
        <w:t xml:space="preserve"> </w:t>
      </w:r>
      <w:r w:rsidR="007734DA">
        <w:rPr>
          <w:rFonts w:ascii="Arial" w:hAnsi="Arial" w:cs="Arial"/>
          <w:sz w:val="22"/>
          <w:szCs w:val="22"/>
          <w:lang w:val="fr-FR"/>
        </w:rPr>
        <w:t>»</w:t>
      </w:r>
      <w:r w:rsidR="007734DA" w:rsidRPr="007E7938">
        <w:rPr>
          <w:rFonts w:ascii="Arial" w:hAnsi="Arial" w:cs="Arial"/>
          <w:sz w:val="22"/>
          <w:szCs w:val="22"/>
          <w:lang w:val="fr-FR"/>
        </w:rPr>
        <w:t xml:space="preserve"> </w:t>
      </w:r>
      <w:r w:rsidR="004D4FEA">
        <w:rPr>
          <w:rFonts w:ascii="Arial" w:hAnsi="Arial" w:cs="Arial"/>
          <w:sz w:val="22"/>
          <w:szCs w:val="22"/>
          <w:lang w:val="fr-FR"/>
        </w:rPr>
        <w:t xml:space="preserve">(le </w:t>
      </w:r>
      <w:r w:rsidR="004D4FEA" w:rsidRPr="004D4FEA">
        <w:rPr>
          <w:rFonts w:ascii="Arial" w:hAnsi="Arial" w:cs="Arial"/>
          <w:b/>
          <w:sz w:val="22"/>
          <w:szCs w:val="22"/>
          <w:lang w:val="fr-FR"/>
        </w:rPr>
        <w:t>Règlement</w:t>
      </w:r>
      <w:r w:rsidR="004D4FEA">
        <w:rPr>
          <w:rFonts w:ascii="Arial" w:hAnsi="Arial" w:cs="Arial"/>
          <w:sz w:val="22"/>
          <w:szCs w:val="22"/>
          <w:lang w:val="fr-FR"/>
        </w:rPr>
        <w:t>)</w:t>
      </w:r>
      <w:r w:rsidR="00882CD1">
        <w:rPr>
          <w:rFonts w:ascii="Arial" w:hAnsi="Arial" w:cs="Arial"/>
          <w:sz w:val="22"/>
          <w:szCs w:val="22"/>
          <w:lang w:val="fr-FR"/>
        </w:rPr>
        <w:t xml:space="preserve"> entrée en vigueur </w:t>
      </w:r>
      <w:r w:rsidR="00882CD1" w:rsidRPr="00127540">
        <w:rPr>
          <w:rFonts w:ascii="Arial" w:hAnsi="Arial" w:cs="Arial"/>
          <w:sz w:val="22"/>
          <w:szCs w:val="22"/>
          <w:lang w:val="fr-FR"/>
        </w:rPr>
        <w:t xml:space="preserve">le </w:t>
      </w:r>
      <w:r w:rsidR="00127540">
        <w:rPr>
          <w:rFonts w:ascii="Arial" w:hAnsi="Arial" w:cs="Arial"/>
          <w:sz w:val="22"/>
          <w:szCs w:val="22"/>
          <w:lang w:val="fr-FR"/>
        </w:rPr>
        <w:t>15 février 2025</w:t>
      </w:r>
      <w:r w:rsidR="00882CD1" w:rsidRPr="007E7938">
        <w:rPr>
          <w:rFonts w:ascii="Arial" w:hAnsi="Arial" w:cs="Arial"/>
          <w:sz w:val="22"/>
          <w:szCs w:val="22"/>
          <w:lang w:val="fr-FR"/>
        </w:rPr>
        <w:t xml:space="preserve"> en conformité avec la </w:t>
      </w:r>
      <w:r w:rsidR="00882CD1">
        <w:rPr>
          <w:rFonts w:ascii="Arial" w:hAnsi="Arial" w:cs="Arial"/>
          <w:sz w:val="22"/>
          <w:szCs w:val="22"/>
          <w:lang w:val="fr-FR"/>
        </w:rPr>
        <w:t xml:space="preserve">Décision </w:t>
      </w:r>
      <w:r w:rsidR="00882CD1" w:rsidRPr="007E7938">
        <w:rPr>
          <w:rFonts w:ascii="Arial" w:hAnsi="Arial" w:cs="Arial"/>
          <w:sz w:val="22"/>
          <w:szCs w:val="22"/>
          <w:lang w:val="fr-FR"/>
        </w:rPr>
        <w:t xml:space="preserve">de </w:t>
      </w:r>
      <w:r w:rsidR="00882CD1">
        <w:rPr>
          <w:rFonts w:ascii="Arial" w:hAnsi="Arial" w:cs="Arial"/>
          <w:sz w:val="22"/>
          <w:szCs w:val="22"/>
          <w:lang w:val="fr-FR"/>
        </w:rPr>
        <w:t>N</w:t>
      </w:r>
      <w:r w:rsidR="00882CD1" w:rsidRPr="007E7938">
        <w:rPr>
          <w:rFonts w:ascii="Arial" w:hAnsi="Arial" w:cs="Arial"/>
          <w:sz w:val="22"/>
          <w:szCs w:val="22"/>
          <w:lang w:val="fr-FR"/>
        </w:rPr>
        <w:t xml:space="preserve">ommage du </w:t>
      </w:r>
      <w:r w:rsidR="00882CD1">
        <w:rPr>
          <w:rFonts w:ascii="Arial" w:hAnsi="Arial" w:cs="Arial"/>
          <w:sz w:val="22"/>
          <w:szCs w:val="22"/>
          <w:lang w:val="fr-FR"/>
        </w:rPr>
        <w:t>domaine « </w:t>
      </w:r>
      <w:r w:rsidR="00882CD1" w:rsidRPr="007E7938">
        <w:rPr>
          <w:rFonts w:ascii="Arial" w:hAnsi="Arial" w:cs="Arial"/>
          <w:sz w:val="22"/>
          <w:szCs w:val="22"/>
          <w:lang w:val="fr-FR"/>
        </w:rPr>
        <w:t>.ma</w:t>
      </w:r>
      <w:r w:rsidR="00882CD1">
        <w:rPr>
          <w:rFonts w:ascii="Arial" w:hAnsi="Arial" w:cs="Arial"/>
          <w:sz w:val="22"/>
          <w:szCs w:val="22"/>
          <w:lang w:val="fr-FR"/>
        </w:rPr>
        <w:t> »</w:t>
      </w:r>
      <w:r w:rsidR="00510890">
        <w:rPr>
          <w:rFonts w:ascii="Arial" w:hAnsi="Arial" w:cs="Arial"/>
          <w:sz w:val="22"/>
          <w:szCs w:val="22"/>
          <w:lang w:val="fr-FR"/>
        </w:rPr>
        <w:t xml:space="preserve"> </w:t>
      </w:r>
      <w:r w:rsidR="00510890" w:rsidRPr="00232131">
        <w:rPr>
          <w:rFonts w:ascii="Arial" w:hAnsi="Arial" w:cs="Arial"/>
          <w:sz w:val="22"/>
          <w:szCs w:val="22"/>
          <w:lang w:val="fr-FR" w:eastAsia="ko-KR"/>
        </w:rPr>
        <w:t>et</w:t>
      </w:r>
      <w:r w:rsidR="00510890">
        <w:rPr>
          <w:rFonts w:ascii="Arial" w:hAnsi="Arial" w:cs="Arial"/>
          <w:sz w:val="22"/>
          <w:szCs w:val="22"/>
          <w:lang w:val="fr-FR"/>
        </w:rPr>
        <w:t xml:space="preserve"> « </w:t>
      </w:r>
      <w:r w:rsidR="00510890" w:rsidRPr="00232131">
        <w:rPr>
          <w:rFonts w:ascii="Arial" w:hAnsi="Arial" w:cs="Arial"/>
          <w:sz w:val="22"/>
          <w:szCs w:val="22"/>
          <w:lang w:val="fr-FR" w:eastAsia="ko-KR"/>
        </w:rPr>
        <w:t xml:space="preserve"> </w:t>
      </w:r>
      <w:r w:rsidR="00510890" w:rsidRPr="00232131">
        <w:rPr>
          <w:rFonts w:ascii="Arial" w:hAnsi="Arial" w:cs="Arial"/>
          <w:sz w:val="22"/>
          <w:szCs w:val="22"/>
          <w:rtl/>
          <w:lang w:val="fr-FR" w:eastAsia="ko-KR"/>
        </w:rPr>
        <w:t>.المغرب</w:t>
      </w:r>
      <w:r w:rsidR="00510890" w:rsidRPr="007E7938">
        <w:rPr>
          <w:rFonts w:ascii="Arial" w:hAnsi="Arial" w:cs="Arial"/>
          <w:sz w:val="22"/>
          <w:szCs w:val="22"/>
          <w:lang w:val="fr-FR"/>
        </w:rPr>
        <w:t xml:space="preserve"> </w:t>
      </w:r>
      <w:r w:rsidR="00510890">
        <w:rPr>
          <w:rFonts w:ascii="Arial" w:hAnsi="Arial" w:cs="Arial"/>
          <w:sz w:val="22"/>
          <w:szCs w:val="22"/>
          <w:lang w:val="fr-FR"/>
        </w:rPr>
        <w:t>»</w:t>
      </w:r>
      <w:r w:rsidR="00882CD1" w:rsidRPr="007E7938">
        <w:rPr>
          <w:rFonts w:ascii="Arial" w:hAnsi="Arial" w:cs="Arial"/>
          <w:sz w:val="22"/>
          <w:szCs w:val="22"/>
          <w:lang w:val="fr-FR"/>
        </w:rPr>
        <w:t xml:space="preserve"> adoptée par l’Agence Nationale de Réglementation des Télécommunications (</w:t>
      </w:r>
      <w:r w:rsidR="00882CD1" w:rsidRPr="00C85E3E">
        <w:rPr>
          <w:rFonts w:ascii="Arial" w:hAnsi="Arial" w:cs="Arial"/>
          <w:b/>
          <w:sz w:val="22"/>
          <w:szCs w:val="22"/>
          <w:lang w:val="fr-FR"/>
        </w:rPr>
        <w:t>ANRT</w:t>
      </w:r>
      <w:r w:rsidR="00882CD1" w:rsidRPr="007E7938">
        <w:rPr>
          <w:rFonts w:ascii="Arial" w:hAnsi="Arial" w:cs="Arial"/>
          <w:sz w:val="22"/>
          <w:szCs w:val="22"/>
          <w:lang w:val="fr-FR"/>
        </w:rPr>
        <w:t>)</w:t>
      </w:r>
      <w:r w:rsidRPr="001D0D1B">
        <w:rPr>
          <w:rFonts w:ascii="Arial" w:hAnsi="Arial" w:cs="Arial"/>
          <w:sz w:val="22"/>
          <w:szCs w:val="22"/>
          <w:lang w:val="fr-FR"/>
        </w:rPr>
        <w:t>.  Le Centre</w:t>
      </w:r>
      <w:r w:rsidR="00A678DB">
        <w:rPr>
          <w:rFonts w:ascii="Arial" w:hAnsi="Arial" w:cs="Arial"/>
          <w:sz w:val="22"/>
          <w:szCs w:val="22"/>
          <w:lang w:val="fr-FR"/>
        </w:rPr>
        <w:t xml:space="preserve">, </w:t>
      </w:r>
      <w:r w:rsidR="004D4FEA">
        <w:rPr>
          <w:rFonts w:ascii="Arial" w:hAnsi="Arial" w:cs="Arial"/>
          <w:sz w:val="22"/>
          <w:szCs w:val="22"/>
          <w:lang w:val="fr-FR"/>
        </w:rPr>
        <w:t>conformément à</w:t>
      </w:r>
      <w:r w:rsidR="00A678DB">
        <w:rPr>
          <w:rFonts w:ascii="Arial" w:hAnsi="Arial" w:cs="Arial"/>
          <w:sz w:val="22"/>
          <w:szCs w:val="22"/>
          <w:lang w:val="fr-FR"/>
        </w:rPr>
        <w:t xml:space="preserve"> l’article 16(a) du Règlement,</w:t>
      </w:r>
      <w:r w:rsidRPr="001D0D1B">
        <w:rPr>
          <w:rFonts w:ascii="Arial" w:hAnsi="Arial" w:cs="Arial"/>
          <w:sz w:val="22"/>
          <w:szCs w:val="22"/>
          <w:lang w:val="fr-FR"/>
        </w:rPr>
        <w:t xml:space="preserve"> </w:t>
      </w:r>
      <w:proofErr w:type="spellStart"/>
      <w:r w:rsidRPr="001D0D1B">
        <w:rPr>
          <w:rFonts w:ascii="Arial" w:hAnsi="Arial" w:cs="Arial"/>
          <w:sz w:val="22"/>
          <w:szCs w:val="22"/>
          <w:lang w:val="fr-FR"/>
        </w:rPr>
        <w:t>a</w:t>
      </w:r>
      <w:proofErr w:type="spellEnd"/>
      <w:r w:rsidRPr="001D0D1B">
        <w:rPr>
          <w:rFonts w:ascii="Arial" w:hAnsi="Arial" w:cs="Arial"/>
          <w:sz w:val="22"/>
          <w:szCs w:val="22"/>
          <w:lang w:val="fr-FR"/>
        </w:rPr>
        <w:t xml:space="preserve"> arrêté la date du [</w:t>
      </w:r>
      <w:r w:rsidRPr="001D0D1B">
        <w:rPr>
          <w:rFonts w:ascii="Arial" w:hAnsi="Arial" w:cs="Arial"/>
          <w:i/>
          <w:sz w:val="22"/>
          <w:szCs w:val="22"/>
          <w:lang w:val="fr-FR"/>
        </w:rPr>
        <w:t xml:space="preserve">date précisée dans la notification de la </w:t>
      </w:r>
      <w:r w:rsidR="004D4FEA">
        <w:rPr>
          <w:rFonts w:ascii="Arial" w:hAnsi="Arial" w:cs="Arial"/>
          <w:i/>
          <w:sz w:val="22"/>
          <w:szCs w:val="22"/>
          <w:lang w:val="fr-FR"/>
        </w:rPr>
        <w:t>demande</w:t>
      </w:r>
      <w:r w:rsidRPr="001D0D1B">
        <w:rPr>
          <w:rFonts w:ascii="Arial" w:hAnsi="Arial" w:cs="Arial"/>
          <w:sz w:val="22"/>
          <w:szCs w:val="22"/>
          <w:lang w:val="fr-FR"/>
        </w:rPr>
        <w:t>] pour la présentation d’une réponse par le défendeur.</w:t>
      </w:r>
    </w:p>
    <w:p w14:paraId="4B2E3880" w14:textId="77777777" w:rsidR="00B10031" w:rsidRPr="001D0D1B" w:rsidRDefault="00B10031">
      <w:pPr>
        <w:ind w:left="567" w:hanging="567"/>
        <w:rPr>
          <w:rFonts w:ascii="Arial" w:hAnsi="Arial" w:cs="Arial"/>
          <w:sz w:val="22"/>
          <w:szCs w:val="22"/>
          <w:lang w:val="fr-FR"/>
        </w:rPr>
      </w:pPr>
    </w:p>
    <w:p w14:paraId="473A6C07" w14:textId="77777777" w:rsidR="00B10031" w:rsidRPr="001D0D1B" w:rsidRDefault="00B10031" w:rsidP="00767116">
      <w:pPr>
        <w:keepNext/>
        <w:keepLines/>
        <w:ind w:left="567" w:hanging="567"/>
        <w:rPr>
          <w:rFonts w:ascii="Arial" w:hAnsi="Arial" w:cs="Arial"/>
          <w:b/>
          <w:sz w:val="22"/>
          <w:szCs w:val="22"/>
          <w:u w:val="single"/>
          <w:lang w:val="fr-FR"/>
        </w:rPr>
      </w:pPr>
    </w:p>
    <w:p w14:paraId="274F271B" w14:textId="77777777" w:rsidR="00B10031" w:rsidRPr="001D0D1B" w:rsidRDefault="00B10031" w:rsidP="00767116">
      <w:pPr>
        <w:keepNext/>
        <w:keepLines/>
        <w:spacing w:line="360" w:lineRule="auto"/>
        <w:jc w:val="center"/>
        <w:rPr>
          <w:rFonts w:ascii="Arial" w:hAnsi="Arial" w:cs="Arial"/>
          <w:b/>
          <w:sz w:val="22"/>
          <w:szCs w:val="22"/>
          <w:lang w:val="fr-FR"/>
        </w:rPr>
      </w:pPr>
      <w:r w:rsidRPr="001D0D1B">
        <w:rPr>
          <w:rFonts w:ascii="Arial" w:hAnsi="Arial" w:cs="Arial"/>
          <w:b/>
          <w:sz w:val="22"/>
          <w:szCs w:val="22"/>
          <w:lang w:val="fr-FR"/>
        </w:rPr>
        <w:t xml:space="preserve">II.  </w:t>
      </w:r>
      <w:r w:rsidRPr="001D0D1B">
        <w:rPr>
          <w:rFonts w:ascii="Arial" w:hAnsi="Arial" w:cs="Arial"/>
          <w:b/>
          <w:sz w:val="22"/>
          <w:szCs w:val="22"/>
          <w:u w:val="single"/>
          <w:lang w:val="fr-FR"/>
        </w:rPr>
        <w:t>Coordonnées du défendeur</w:t>
      </w:r>
    </w:p>
    <w:p w14:paraId="229BF321" w14:textId="77777777" w:rsidR="00B10031" w:rsidRPr="001D0D1B" w:rsidRDefault="00B10031" w:rsidP="00767116">
      <w:pPr>
        <w:keepNext/>
        <w:keepLines/>
        <w:spacing w:line="360" w:lineRule="auto"/>
        <w:jc w:val="center"/>
        <w:rPr>
          <w:rFonts w:ascii="Arial" w:hAnsi="Arial" w:cs="Arial"/>
          <w:sz w:val="22"/>
          <w:szCs w:val="22"/>
          <w:lang w:val="fr-FR"/>
        </w:rPr>
      </w:pPr>
      <w:r w:rsidRPr="001D0D1B">
        <w:rPr>
          <w:rFonts w:ascii="Arial" w:hAnsi="Arial" w:cs="Arial"/>
          <w:sz w:val="22"/>
          <w:szCs w:val="22"/>
          <w:lang w:val="fr-FR"/>
        </w:rPr>
        <w:t>(</w:t>
      </w:r>
      <w:r w:rsidR="004D1D5E">
        <w:rPr>
          <w:rFonts w:ascii="Arial" w:hAnsi="Arial" w:cs="Arial"/>
          <w:sz w:val="22"/>
          <w:szCs w:val="22"/>
          <w:lang w:val="fr-FR"/>
        </w:rPr>
        <w:t>A</w:t>
      </w:r>
      <w:r w:rsidR="00A678DB">
        <w:rPr>
          <w:rFonts w:ascii="Arial" w:hAnsi="Arial" w:cs="Arial"/>
          <w:sz w:val="22"/>
          <w:szCs w:val="22"/>
          <w:lang w:val="fr-FR"/>
        </w:rPr>
        <w:t>rticle</w:t>
      </w:r>
      <w:r w:rsidR="00C00C6A">
        <w:rPr>
          <w:rFonts w:ascii="Arial" w:hAnsi="Arial" w:cs="Arial"/>
          <w:sz w:val="22"/>
          <w:szCs w:val="22"/>
          <w:lang w:val="fr-FR"/>
        </w:rPr>
        <w:t>s</w:t>
      </w:r>
      <w:r w:rsidR="00A678DB">
        <w:rPr>
          <w:rFonts w:ascii="Arial" w:hAnsi="Arial" w:cs="Arial"/>
          <w:sz w:val="22"/>
          <w:szCs w:val="22"/>
          <w:lang w:val="fr-FR"/>
        </w:rPr>
        <w:t xml:space="preserve"> 16(b)(ii) et</w:t>
      </w:r>
      <w:r w:rsidRPr="001D0D1B">
        <w:rPr>
          <w:rFonts w:ascii="Arial" w:hAnsi="Arial" w:cs="Arial"/>
          <w:sz w:val="22"/>
          <w:szCs w:val="22"/>
          <w:lang w:val="fr-FR"/>
        </w:rPr>
        <w:t xml:space="preserve"> </w:t>
      </w:r>
      <w:r w:rsidR="00C00C6A">
        <w:rPr>
          <w:rFonts w:ascii="Arial" w:hAnsi="Arial" w:cs="Arial"/>
          <w:sz w:val="22"/>
          <w:szCs w:val="22"/>
          <w:lang w:val="fr-FR"/>
        </w:rPr>
        <w:t>16(b)</w:t>
      </w:r>
      <w:r w:rsidR="00A678DB">
        <w:rPr>
          <w:rFonts w:ascii="Arial" w:hAnsi="Arial" w:cs="Arial"/>
          <w:sz w:val="22"/>
          <w:szCs w:val="22"/>
          <w:lang w:val="fr-FR"/>
        </w:rPr>
        <w:t>(</w:t>
      </w:r>
      <w:r w:rsidRPr="001D0D1B">
        <w:rPr>
          <w:rFonts w:ascii="Arial" w:hAnsi="Arial" w:cs="Arial"/>
          <w:sz w:val="22"/>
          <w:szCs w:val="22"/>
          <w:lang w:val="fr-FR"/>
        </w:rPr>
        <w:t>iii) d</w:t>
      </w:r>
      <w:r w:rsidR="00A678DB">
        <w:rPr>
          <w:rFonts w:ascii="Arial" w:hAnsi="Arial" w:cs="Arial"/>
          <w:sz w:val="22"/>
          <w:szCs w:val="22"/>
          <w:lang w:val="fr-FR"/>
        </w:rPr>
        <w:t>u Règlement</w:t>
      </w:r>
      <w:r w:rsidRPr="001D0D1B">
        <w:rPr>
          <w:rFonts w:ascii="Arial" w:hAnsi="Arial" w:cs="Arial"/>
          <w:sz w:val="22"/>
          <w:szCs w:val="22"/>
          <w:lang w:val="fr-FR"/>
        </w:rPr>
        <w:t>)</w:t>
      </w:r>
    </w:p>
    <w:p w14:paraId="53CAF4EE" w14:textId="77777777" w:rsidR="00B10031" w:rsidRPr="001D0D1B" w:rsidRDefault="00B10031" w:rsidP="00767116">
      <w:pPr>
        <w:pStyle w:val="Header"/>
        <w:keepNext/>
        <w:keepLines/>
        <w:tabs>
          <w:tab w:val="clear" w:pos="4536"/>
          <w:tab w:val="clear" w:pos="9072"/>
        </w:tabs>
        <w:spacing w:line="360" w:lineRule="auto"/>
        <w:rPr>
          <w:rFonts w:ascii="Arial" w:hAnsi="Arial" w:cs="Arial"/>
          <w:sz w:val="22"/>
          <w:szCs w:val="22"/>
          <w:lang w:val="fr-FR"/>
        </w:rPr>
      </w:pPr>
    </w:p>
    <w:p w14:paraId="2C23344A" w14:textId="77777777" w:rsidR="00B10031" w:rsidRPr="001D0D1B" w:rsidRDefault="00B10031" w:rsidP="00767116">
      <w:pPr>
        <w:keepNext/>
        <w:keepLines/>
        <w:spacing w:line="360" w:lineRule="auto"/>
        <w:rPr>
          <w:rFonts w:ascii="Arial" w:hAnsi="Arial" w:cs="Arial"/>
          <w:sz w:val="22"/>
          <w:szCs w:val="22"/>
          <w:lang w:val="fr-FR"/>
        </w:rPr>
      </w:pPr>
      <w:r w:rsidRPr="001D0D1B">
        <w:rPr>
          <w:rFonts w:ascii="Arial" w:hAnsi="Arial" w:cs="Arial"/>
          <w:sz w:val="22"/>
          <w:szCs w:val="22"/>
          <w:lang w:val="fr-FR"/>
        </w:rPr>
        <w:t>[2.]</w:t>
      </w:r>
      <w:r w:rsidRPr="001D0D1B">
        <w:rPr>
          <w:rFonts w:ascii="Arial" w:hAnsi="Arial" w:cs="Arial"/>
          <w:sz w:val="22"/>
          <w:szCs w:val="22"/>
          <w:lang w:val="fr-FR"/>
        </w:rPr>
        <w:tab/>
        <w:t>Aux fins de la procédure, les coordonnées du défendeur sont les suivantes :</w:t>
      </w:r>
    </w:p>
    <w:p w14:paraId="5D99CEF3" w14:textId="77777777" w:rsidR="00B10031" w:rsidRPr="001D0D1B" w:rsidRDefault="00B10031" w:rsidP="00767116">
      <w:pPr>
        <w:keepNext/>
        <w:keepLines/>
        <w:spacing w:line="360" w:lineRule="auto"/>
        <w:rPr>
          <w:rFonts w:ascii="Arial" w:hAnsi="Arial" w:cs="Arial"/>
          <w:sz w:val="22"/>
          <w:szCs w:val="22"/>
          <w:lang w:val="fr-FR"/>
        </w:rPr>
      </w:pPr>
    </w:p>
    <w:p w14:paraId="70A538D6" w14:textId="77777777" w:rsidR="00B10031" w:rsidRPr="001D0D1B" w:rsidRDefault="00B10031" w:rsidP="00767116">
      <w:pPr>
        <w:keepNext/>
        <w:keepLines/>
        <w:spacing w:line="360" w:lineRule="auto"/>
        <w:ind w:left="567" w:firstLine="567"/>
        <w:rPr>
          <w:rFonts w:ascii="Arial" w:hAnsi="Arial" w:cs="Arial"/>
          <w:i/>
          <w:sz w:val="22"/>
          <w:szCs w:val="22"/>
          <w:lang w:val="fr-FR"/>
        </w:rPr>
      </w:pPr>
      <w:r w:rsidRPr="001D0D1B">
        <w:rPr>
          <w:rFonts w:ascii="Arial" w:hAnsi="Arial" w:cs="Arial"/>
          <w:sz w:val="22"/>
          <w:szCs w:val="22"/>
          <w:lang w:val="fr-FR"/>
        </w:rPr>
        <w:t>Nom :</w:t>
      </w:r>
      <w:r w:rsidRPr="001D0D1B">
        <w:rPr>
          <w:rFonts w:ascii="Arial" w:hAnsi="Arial" w:cs="Arial"/>
          <w:sz w:val="22"/>
          <w:szCs w:val="22"/>
          <w:lang w:val="fr-FR"/>
        </w:rPr>
        <w:tab/>
      </w:r>
      <w:r w:rsidR="000D56AC">
        <w:rPr>
          <w:rFonts w:ascii="Arial" w:hAnsi="Arial" w:cs="Arial"/>
          <w:sz w:val="22"/>
          <w:szCs w:val="22"/>
          <w:lang w:val="fr-FR"/>
        </w:rPr>
        <w:tab/>
      </w:r>
      <w:r w:rsidRPr="001D0D1B">
        <w:rPr>
          <w:rFonts w:ascii="Arial" w:hAnsi="Arial" w:cs="Arial"/>
          <w:sz w:val="22"/>
          <w:szCs w:val="22"/>
          <w:lang w:val="fr-FR"/>
        </w:rPr>
        <w:tab/>
      </w:r>
      <w:r w:rsidRPr="001D0D1B">
        <w:rPr>
          <w:rFonts w:ascii="Arial" w:hAnsi="Arial" w:cs="Arial"/>
          <w:i/>
          <w:sz w:val="22"/>
          <w:szCs w:val="22"/>
          <w:lang w:val="fr-FR"/>
        </w:rPr>
        <w:t>[Préciser le nom et le prénom]</w:t>
      </w:r>
    </w:p>
    <w:p w14:paraId="0D824D8D" w14:textId="77777777" w:rsidR="00B10031" w:rsidRPr="001D0D1B" w:rsidRDefault="00B10031" w:rsidP="00767116">
      <w:pPr>
        <w:keepNext/>
        <w:keepLines/>
        <w:spacing w:line="360" w:lineRule="auto"/>
        <w:ind w:left="567" w:firstLine="567"/>
        <w:rPr>
          <w:rFonts w:ascii="Arial" w:hAnsi="Arial" w:cs="Arial"/>
          <w:i/>
          <w:sz w:val="22"/>
          <w:szCs w:val="22"/>
          <w:lang w:val="fr-FR"/>
        </w:rPr>
      </w:pPr>
      <w:r w:rsidRPr="001D0D1B">
        <w:rPr>
          <w:rFonts w:ascii="Arial" w:hAnsi="Arial" w:cs="Arial"/>
          <w:sz w:val="22"/>
          <w:szCs w:val="22"/>
          <w:lang w:val="fr-FR"/>
        </w:rPr>
        <w:t>Adresse :</w:t>
      </w:r>
      <w:r w:rsidRPr="001D0D1B">
        <w:rPr>
          <w:rFonts w:ascii="Arial" w:hAnsi="Arial" w:cs="Arial"/>
          <w:sz w:val="22"/>
          <w:szCs w:val="22"/>
          <w:lang w:val="fr-FR"/>
        </w:rPr>
        <w:tab/>
      </w:r>
      <w:r w:rsidR="000D56AC">
        <w:rPr>
          <w:rFonts w:ascii="Arial" w:hAnsi="Arial" w:cs="Arial"/>
          <w:sz w:val="22"/>
          <w:szCs w:val="22"/>
          <w:lang w:val="fr-FR"/>
        </w:rPr>
        <w:tab/>
      </w:r>
      <w:r w:rsidRPr="001D0D1B">
        <w:rPr>
          <w:rFonts w:ascii="Arial" w:hAnsi="Arial" w:cs="Arial"/>
          <w:sz w:val="22"/>
          <w:szCs w:val="22"/>
          <w:lang w:val="fr-FR"/>
        </w:rPr>
        <w:tab/>
      </w:r>
      <w:r w:rsidRPr="001D0D1B">
        <w:rPr>
          <w:rFonts w:ascii="Arial" w:hAnsi="Arial" w:cs="Arial"/>
          <w:i/>
          <w:sz w:val="22"/>
          <w:szCs w:val="22"/>
          <w:lang w:val="fr-FR"/>
        </w:rPr>
        <w:t>[Préciser l’adresse postale]</w:t>
      </w:r>
    </w:p>
    <w:p w14:paraId="5AE5CB99" w14:textId="77777777" w:rsidR="00B10031" w:rsidRPr="001D0D1B" w:rsidRDefault="000D56AC" w:rsidP="00767116">
      <w:pPr>
        <w:keepNext/>
        <w:keepLines/>
        <w:spacing w:line="360" w:lineRule="auto"/>
        <w:ind w:left="567" w:firstLine="567"/>
        <w:rPr>
          <w:rFonts w:ascii="Arial" w:hAnsi="Arial" w:cs="Arial"/>
          <w:i/>
          <w:sz w:val="22"/>
          <w:szCs w:val="22"/>
          <w:lang w:val="fr-FR"/>
        </w:rPr>
      </w:pPr>
      <w:r w:rsidRPr="007E7938">
        <w:rPr>
          <w:rFonts w:ascii="Arial" w:hAnsi="Arial" w:cs="Arial"/>
          <w:sz w:val="22"/>
          <w:szCs w:val="22"/>
          <w:lang w:val="fr-FR"/>
        </w:rPr>
        <w:t>Numéro de</w:t>
      </w:r>
      <w:r w:rsidRPr="001D0D1B">
        <w:rPr>
          <w:rFonts w:ascii="Arial" w:hAnsi="Arial" w:cs="Arial"/>
          <w:sz w:val="22"/>
          <w:szCs w:val="22"/>
          <w:lang w:val="fr-FR"/>
        </w:rPr>
        <w:t xml:space="preserve"> </w:t>
      </w:r>
      <w:r>
        <w:rPr>
          <w:rFonts w:ascii="Arial" w:hAnsi="Arial" w:cs="Arial"/>
          <w:sz w:val="22"/>
          <w:szCs w:val="22"/>
          <w:lang w:val="fr-FR"/>
        </w:rPr>
        <w:t>t</w:t>
      </w:r>
      <w:r w:rsidR="00B10031" w:rsidRPr="001D0D1B">
        <w:rPr>
          <w:rFonts w:ascii="Arial" w:hAnsi="Arial" w:cs="Arial"/>
          <w:sz w:val="22"/>
          <w:szCs w:val="22"/>
          <w:lang w:val="fr-FR"/>
        </w:rPr>
        <w:t>éléphone :</w:t>
      </w:r>
      <w:r w:rsidR="00B10031" w:rsidRPr="001D0D1B">
        <w:rPr>
          <w:rFonts w:ascii="Arial" w:hAnsi="Arial" w:cs="Arial"/>
          <w:sz w:val="22"/>
          <w:szCs w:val="22"/>
          <w:lang w:val="fr-FR"/>
        </w:rPr>
        <w:tab/>
      </w:r>
      <w:r w:rsidR="00B10031" w:rsidRPr="001D0D1B">
        <w:rPr>
          <w:rFonts w:ascii="Arial" w:hAnsi="Arial" w:cs="Arial"/>
          <w:i/>
          <w:sz w:val="22"/>
          <w:szCs w:val="22"/>
          <w:lang w:val="fr-FR"/>
        </w:rPr>
        <w:t>[Préciser le numéro de téléphone]</w:t>
      </w:r>
    </w:p>
    <w:p w14:paraId="44F9A07A" w14:textId="77777777" w:rsidR="00B10031" w:rsidRPr="001D0D1B" w:rsidRDefault="00B10031">
      <w:pPr>
        <w:spacing w:line="360" w:lineRule="auto"/>
        <w:ind w:left="567" w:firstLine="567"/>
        <w:rPr>
          <w:rFonts w:ascii="Arial" w:hAnsi="Arial" w:cs="Arial"/>
          <w:sz w:val="22"/>
          <w:szCs w:val="22"/>
          <w:lang w:val="fr-FR"/>
        </w:rPr>
      </w:pPr>
      <w:r w:rsidRPr="001D0D1B">
        <w:rPr>
          <w:rFonts w:ascii="Arial" w:hAnsi="Arial" w:cs="Arial"/>
          <w:sz w:val="22"/>
          <w:szCs w:val="22"/>
          <w:lang w:val="fr-FR"/>
        </w:rPr>
        <w:t>Adresse électronique :</w:t>
      </w:r>
      <w:r w:rsidRPr="001D0D1B">
        <w:rPr>
          <w:rFonts w:ascii="Arial" w:hAnsi="Arial" w:cs="Arial"/>
          <w:sz w:val="22"/>
          <w:szCs w:val="22"/>
          <w:lang w:val="fr-FR"/>
        </w:rPr>
        <w:tab/>
      </w:r>
      <w:r w:rsidRPr="001D0D1B">
        <w:rPr>
          <w:rFonts w:ascii="Arial" w:hAnsi="Arial" w:cs="Arial"/>
          <w:i/>
          <w:sz w:val="22"/>
          <w:szCs w:val="22"/>
          <w:lang w:val="fr-FR"/>
        </w:rPr>
        <w:t>[Préciser l’adresse électronique]</w:t>
      </w:r>
    </w:p>
    <w:p w14:paraId="378E526B" w14:textId="77777777" w:rsidR="00B10031" w:rsidRPr="001D0D1B" w:rsidRDefault="00B10031">
      <w:pPr>
        <w:spacing w:line="360" w:lineRule="auto"/>
        <w:rPr>
          <w:rFonts w:ascii="Arial" w:hAnsi="Arial" w:cs="Arial"/>
          <w:sz w:val="22"/>
          <w:szCs w:val="22"/>
          <w:lang w:val="fr-FR"/>
        </w:rPr>
      </w:pPr>
    </w:p>
    <w:p w14:paraId="69FCB480" w14:textId="77777777" w:rsidR="00B10031" w:rsidRPr="001D0D1B" w:rsidRDefault="00B10031">
      <w:pPr>
        <w:spacing w:line="360" w:lineRule="auto"/>
        <w:ind w:left="567" w:firstLine="3"/>
        <w:rPr>
          <w:rFonts w:ascii="Arial" w:hAnsi="Arial" w:cs="Arial"/>
          <w:i/>
          <w:sz w:val="22"/>
          <w:szCs w:val="22"/>
          <w:lang w:val="fr-FR"/>
        </w:rPr>
      </w:pPr>
      <w:r w:rsidRPr="001D0D1B">
        <w:rPr>
          <w:rFonts w:ascii="Arial" w:hAnsi="Arial" w:cs="Arial"/>
          <w:i/>
          <w:sz w:val="22"/>
          <w:szCs w:val="22"/>
          <w:lang w:val="fr-FR"/>
        </w:rPr>
        <w:t>[S’il y a plusieurs défendeurs, donner les informations ci</w:t>
      </w:r>
      <w:r w:rsidRPr="001D0D1B">
        <w:rPr>
          <w:rFonts w:ascii="Arial" w:hAnsi="Arial" w:cs="Arial"/>
          <w:i/>
          <w:sz w:val="22"/>
          <w:szCs w:val="22"/>
          <w:lang w:val="fr-FR"/>
        </w:rPr>
        <w:noBreakHyphen/>
        <w:t>dessus pour chacun d’entre eux]</w:t>
      </w:r>
    </w:p>
    <w:p w14:paraId="1EA58657" w14:textId="77777777" w:rsidR="00B10031" w:rsidRPr="001D0D1B" w:rsidRDefault="00B10031">
      <w:pPr>
        <w:spacing w:line="360" w:lineRule="auto"/>
        <w:rPr>
          <w:rFonts w:ascii="Arial" w:hAnsi="Arial" w:cs="Arial"/>
          <w:sz w:val="22"/>
          <w:szCs w:val="22"/>
          <w:lang w:val="fr-FR"/>
        </w:rPr>
      </w:pPr>
    </w:p>
    <w:p w14:paraId="4F1F8A67" w14:textId="77777777" w:rsidR="00B10031" w:rsidRPr="001D0D1B" w:rsidRDefault="00B10031">
      <w:pPr>
        <w:spacing w:line="360" w:lineRule="auto"/>
        <w:ind w:left="567" w:hanging="567"/>
        <w:rPr>
          <w:rFonts w:ascii="Arial" w:hAnsi="Arial" w:cs="Arial"/>
          <w:sz w:val="22"/>
          <w:szCs w:val="22"/>
          <w:lang w:val="fr-FR"/>
        </w:rPr>
      </w:pPr>
      <w:r w:rsidRPr="001D0D1B">
        <w:rPr>
          <w:rFonts w:ascii="Arial" w:hAnsi="Arial" w:cs="Arial"/>
          <w:sz w:val="22"/>
          <w:szCs w:val="22"/>
          <w:lang w:val="fr-FR"/>
        </w:rPr>
        <w:t>[3.]</w:t>
      </w:r>
      <w:r w:rsidRPr="001D0D1B">
        <w:rPr>
          <w:rFonts w:ascii="Arial" w:hAnsi="Arial" w:cs="Arial"/>
          <w:sz w:val="22"/>
          <w:szCs w:val="22"/>
          <w:lang w:val="fr-FR"/>
        </w:rPr>
        <w:tab/>
        <w:t>Dans le cadre de cette procédure le mandataire habilité à agir au nom du défendeur est :</w:t>
      </w:r>
    </w:p>
    <w:p w14:paraId="080D603F" w14:textId="77777777" w:rsidR="00B10031" w:rsidRPr="001D0D1B" w:rsidRDefault="00B10031">
      <w:pPr>
        <w:spacing w:line="360" w:lineRule="auto"/>
        <w:rPr>
          <w:rFonts w:ascii="Arial" w:hAnsi="Arial" w:cs="Arial"/>
          <w:sz w:val="22"/>
          <w:szCs w:val="22"/>
          <w:lang w:val="fr-FR"/>
        </w:rPr>
      </w:pPr>
    </w:p>
    <w:p w14:paraId="043207AA" w14:textId="1F0FFD10" w:rsidR="00B10031" w:rsidRPr="001D0D1B" w:rsidRDefault="00B10031">
      <w:pPr>
        <w:spacing w:line="360" w:lineRule="auto"/>
        <w:ind w:left="567" w:firstLine="3"/>
        <w:rPr>
          <w:rFonts w:ascii="Arial" w:hAnsi="Arial" w:cs="Arial"/>
          <w:i/>
          <w:sz w:val="22"/>
          <w:szCs w:val="22"/>
          <w:lang w:val="fr-FR"/>
        </w:rPr>
      </w:pPr>
      <w:r w:rsidRPr="001D0D1B">
        <w:rPr>
          <w:rFonts w:ascii="Arial" w:hAnsi="Arial" w:cs="Arial"/>
          <w:i/>
          <w:sz w:val="22"/>
          <w:szCs w:val="22"/>
          <w:lang w:val="fr-FR"/>
        </w:rPr>
        <w:t>[Si le défendeur a un mandataire, identifier celui</w:t>
      </w:r>
      <w:r w:rsidRPr="001D0D1B">
        <w:rPr>
          <w:rFonts w:ascii="Arial" w:hAnsi="Arial" w:cs="Arial"/>
          <w:i/>
          <w:sz w:val="22"/>
          <w:szCs w:val="22"/>
          <w:lang w:val="fr-FR"/>
        </w:rPr>
        <w:noBreakHyphen/>
        <w:t>ci et donner ses coordonnées (adresse postale, numéro de téléphone, adresse électronique</w:t>
      </w:r>
      <w:proofErr w:type="gramStart"/>
      <w:r w:rsidRPr="001D0D1B">
        <w:rPr>
          <w:rFonts w:ascii="Arial" w:hAnsi="Arial" w:cs="Arial"/>
          <w:i/>
          <w:sz w:val="22"/>
          <w:szCs w:val="22"/>
          <w:lang w:val="fr-FR"/>
        </w:rPr>
        <w:t>);  s’il</w:t>
      </w:r>
      <w:proofErr w:type="gramEnd"/>
      <w:r w:rsidRPr="001D0D1B">
        <w:rPr>
          <w:rFonts w:ascii="Arial" w:hAnsi="Arial" w:cs="Arial"/>
          <w:i/>
          <w:sz w:val="22"/>
          <w:szCs w:val="22"/>
          <w:lang w:val="fr-FR"/>
        </w:rPr>
        <w:t xml:space="preserve"> y a plusieurs mandataires, donner les coordonnées de chacun d’entre eux]</w:t>
      </w:r>
      <w:r w:rsidR="00386EF1">
        <w:rPr>
          <w:rFonts w:ascii="Arial" w:hAnsi="Arial" w:cs="Arial"/>
          <w:i/>
          <w:sz w:val="22"/>
          <w:szCs w:val="22"/>
          <w:lang w:val="fr-FR"/>
        </w:rPr>
        <w:t xml:space="preserve">  [Joindre la procuration correspondante.]</w:t>
      </w:r>
    </w:p>
    <w:p w14:paraId="0E5CAFC5" w14:textId="77777777" w:rsidR="00B10031" w:rsidRPr="001D0D1B" w:rsidRDefault="00B10031">
      <w:pPr>
        <w:spacing w:line="360" w:lineRule="auto"/>
        <w:rPr>
          <w:rFonts w:ascii="Arial" w:hAnsi="Arial" w:cs="Arial"/>
          <w:sz w:val="22"/>
          <w:szCs w:val="22"/>
          <w:lang w:val="fr-FR"/>
        </w:rPr>
      </w:pPr>
    </w:p>
    <w:p w14:paraId="14CFD616" w14:textId="77777777" w:rsidR="00B10031" w:rsidRPr="001D0D1B" w:rsidRDefault="00B10031">
      <w:pPr>
        <w:spacing w:line="360" w:lineRule="auto"/>
        <w:ind w:left="567" w:hanging="567"/>
        <w:rPr>
          <w:rFonts w:ascii="Arial" w:hAnsi="Arial" w:cs="Arial"/>
          <w:sz w:val="22"/>
          <w:szCs w:val="22"/>
          <w:lang w:val="fr-FR"/>
        </w:rPr>
      </w:pPr>
      <w:r w:rsidRPr="001D0D1B">
        <w:rPr>
          <w:rFonts w:ascii="Arial" w:hAnsi="Arial" w:cs="Arial"/>
          <w:sz w:val="22"/>
          <w:szCs w:val="22"/>
          <w:lang w:val="fr-FR"/>
        </w:rPr>
        <w:t>[4.]</w:t>
      </w:r>
      <w:r w:rsidRPr="001D0D1B">
        <w:rPr>
          <w:rFonts w:ascii="Arial" w:hAnsi="Arial" w:cs="Arial"/>
          <w:sz w:val="22"/>
          <w:szCs w:val="22"/>
          <w:lang w:val="fr-FR"/>
        </w:rPr>
        <w:tab/>
        <w:t>La méthode d’acheminement que le défendeur préfère pour les communications qui lui seront destinées au cours de cette procédure est :</w:t>
      </w:r>
    </w:p>
    <w:p w14:paraId="0454C258" w14:textId="77777777" w:rsidR="00B10031" w:rsidRPr="001D0D1B" w:rsidRDefault="00B10031">
      <w:pPr>
        <w:spacing w:line="360" w:lineRule="auto"/>
        <w:rPr>
          <w:rFonts w:ascii="Arial" w:hAnsi="Arial" w:cs="Arial"/>
          <w:sz w:val="22"/>
          <w:szCs w:val="22"/>
          <w:lang w:val="fr-FR"/>
        </w:rPr>
      </w:pPr>
    </w:p>
    <w:p w14:paraId="42B04DDC" w14:textId="77777777" w:rsidR="00B10031" w:rsidRPr="001D0D1B" w:rsidRDefault="00B10031">
      <w:pPr>
        <w:spacing w:line="360" w:lineRule="auto"/>
        <w:rPr>
          <w:rFonts w:ascii="Arial" w:hAnsi="Arial" w:cs="Arial"/>
          <w:sz w:val="22"/>
          <w:szCs w:val="22"/>
          <w:lang w:val="fr-FR"/>
        </w:rPr>
      </w:pPr>
      <w:r w:rsidRPr="001D0D1B">
        <w:rPr>
          <w:rFonts w:ascii="Arial" w:hAnsi="Arial" w:cs="Arial"/>
          <w:sz w:val="22"/>
          <w:szCs w:val="22"/>
          <w:lang w:val="fr-FR"/>
        </w:rPr>
        <w:tab/>
      </w:r>
      <w:r w:rsidRPr="001D0D1B">
        <w:rPr>
          <w:rFonts w:ascii="Arial" w:hAnsi="Arial" w:cs="Arial"/>
          <w:sz w:val="22"/>
          <w:szCs w:val="22"/>
          <w:lang w:val="fr-FR"/>
        </w:rPr>
        <w:tab/>
      </w:r>
      <w:r w:rsidRPr="001D0D1B">
        <w:rPr>
          <w:rFonts w:ascii="Arial" w:hAnsi="Arial" w:cs="Arial"/>
          <w:sz w:val="22"/>
          <w:szCs w:val="22"/>
          <w:u w:val="single"/>
          <w:lang w:val="fr-FR"/>
        </w:rPr>
        <w:t>Communications exclusivement électroniques</w:t>
      </w:r>
    </w:p>
    <w:p w14:paraId="00A7CAFD" w14:textId="77777777" w:rsidR="00B10031" w:rsidRPr="001D0D1B" w:rsidRDefault="00B10031">
      <w:pPr>
        <w:spacing w:line="360" w:lineRule="auto"/>
        <w:rPr>
          <w:rFonts w:ascii="Arial" w:hAnsi="Arial" w:cs="Arial"/>
          <w:sz w:val="22"/>
          <w:szCs w:val="22"/>
          <w:lang w:val="fr-FR"/>
        </w:rPr>
      </w:pPr>
      <w:r w:rsidRPr="001D0D1B">
        <w:rPr>
          <w:rFonts w:ascii="Arial" w:hAnsi="Arial" w:cs="Arial"/>
          <w:sz w:val="22"/>
          <w:szCs w:val="22"/>
          <w:lang w:val="fr-FR"/>
        </w:rPr>
        <w:tab/>
      </w:r>
      <w:r w:rsidRPr="001D0D1B">
        <w:rPr>
          <w:rFonts w:ascii="Arial" w:hAnsi="Arial" w:cs="Arial"/>
          <w:sz w:val="22"/>
          <w:szCs w:val="22"/>
          <w:lang w:val="fr-FR"/>
        </w:rPr>
        <w:tab/>
        <w:t>Méthode d’acheminement </w:t>
      </w:r>
      <w:r w:rsidR="00386EF1" w:rsidRPr="001D0D1B">
        <w:rPr>
          <w:rFonts w:ascii="Arial" w:hAnsi="Arial" w:cs="Arial"/>
          <w:sz w:val="22"/>
          <w:szCs w:val="22"/>
          <w:lang w:val="fr-FR"/>
        </w:rPr>
        <w:t>: courrier</w:t>
      </w:r>
      <w:r w:rsidRPr="001D0D1B">
        <w:rPr>
          <w:rFonts w:ascii="Arial" w:hAnsi="Arial" w:cs="Arial"/>
          <w:sz w:val="22"/>
          <w:szCs w:val="22"/>
          <w:lang w:val="fr-FR"/>
        </w:rPr>
        <w:t xml:space="preserve"> électronique</w:t>
      </w:r>
    </w:p>
    <w:p w14:paraId="40230C20" w14:textId="77777777" w:rsidR="00B10031" w:rsidRPr="001D0D1B" w:rsidRDefault="00B10031">
      <w:pPr>
        <w:spacing w:line="360" w:lineRule="auto"/>
        <w:rPr>
          <w:rFonts w:ascii="Arial" w:hAnsi="Arial" w:cs="Arial"/>
          <w:i/>
          <w:sz w:val="22"/>
          <w:szCs w:val="22"/>
          <w:lang w:val="fr-FR"/>
        </w:rPr>
      </w:pPr>
      <w:r w:rsidRPr="001D0D1B">
        <w:rPr>
          <w:rFonts w:ascii="Arial" w:hAnsi="Arial" w:cs="Arial"/>
          <w:sz w:val="22"/>
          <w:szCs w:val="22"/>
          <w:lang w:val="fr-FR"/>
        </w:rPr>
        <w:tab/>
      </w:r>
      <w:r w:rsidRPr="001D0D1B">
        <w:rPr>
          <w:rFonts w:ascii="Arial" w:hAnsi="Arial" w:cs="Arial"/>
          <w:sz w:val="22"/>
          <w:szCs w:val="22"/>
          <w:lang w:val="fr-FR"/>
        </w:rPr>
        <w:tab/>
        <w:t>Adresse :</w:t>
      </w:r>
      <w:r w:rsidRPr="001D0D1B">
        <w:rPr>
          <w:rFonts w:ascii="Arial" w:hAnsi="Arial" w:cs="Arial"/>
          <w:sz w:val="22"/>
          <w:szCs w:val="22"/>
          <w:lang w:val="fr-FR"/>
        </w:rPr>
        <w:tab/>
      </w:r>
      <w:r w:rsidRPr="001D0D1B">
        <w:rPr>
          <w:rFonts w:ascii="Arial" w:hAnsi="Arial" w:cs="Arial"/>
          <w:i/>
          <w:sz w:val="22"/>
          <w:szCs w:val="22"/>
          <w:lang w:val="fr-FR"/>
        </w:rPr>
        <w:t>[Indiquer une adresse électronique]</w:t>
      </w:r>
    </w:p>
    <w:p w14:paraId="1B94F4A8" w14:textId="77777777" w:rsidR="00B10031" w:rsidRPr="001D0D1B" w:rsidRDefault="00B10031">
      <w:pPr>
        <w:spacing w:line="360" w:lineRule="auto"/>
        <w:rPr>
          <w:rFonts w:ascii="Arial" w:hAnsi="Arial" w:cs="Arial"/>
          <w:sz w:val="22"/>
          <w:szCs w:val="22"/>
          <w:lang w:val="fr-FR"/>
        </w:rPr>
      </w:pPr>
      <w:r w:rsidRPr="001D0D1B">
        <w:rPr>
          <w:rFonts w:ascii="Arial" w:hAnsi="Arial" w:cs="Arial"/>
          <w:sz w:val="22"/>
          <w:szCs w:val="22"/>
          <w:lang w:val="fr-FR"/>
        </w:rPr>
        <w:tab/>
      </w:r>
      <w:r w:rsidRPr="001D0D1B">
        <w:rPr>
          <w:rFonts w:ascii="Arial" w:hAnsi="Arial" w:cs="Arial"/>
          <w:sz w:val="22"/>
          <w:szCs w:val="22"/>
          <w:lang w:val="fr-FR"/>
        </w:rPr>
        <w:tab/>
        <w:t>Contact :</w:t>
      </w:r>
      <w:r w:rsidRPr="001D0D1B">
        <w:rPr>
          <w:rFonts w:ascii="Arial" w:hAnsi="Arial" w:cs="Arial"/>
          <w:sz w:val="22"/>
          <w:szCs w:val="22"/>
          <w:lang w:val="fr-FR"/>
        </w:rPr>
        <w:tab/>
      </w:r>
      <w:r w:rsidRPr="001D0D1B">
        <w:rPr>
          <w:rFonts w:ascii="Arial" w:hAnsi="Arial" w:cs="Arial"/>
          <w:i/>
          <w:sz w:val="22"/>
          <w:szCs w:val="22"/>
          <w:lang w:val="fr-FR"/>
        </w:rPr>
        <w:t>[Donner le nom d’une personne]</w:t>
      </w:r>
    </w:p>
    <w:p w14:paraId="3C7A857B" w14:textId="77777777" w:rsidR="00B10031" w:rsidRPr="001D0D1B" w:rsidRDefault="00B10031">
      <w:pPr>
        <w:spacing w:line="360" w:lineRule="auto"/>
        <w:rPr>
          <w:rFonts w:ascii="Arial" w:hAnsi="Arial" w:cs="Arial"/>
          <w:sz w:val="22"/>
          <w:szCs w:val="22"/>
          <w:lang w:val="fr-FR"/>
        </w:rPr>
      </w:pPr>
    </w:p>
    <w:p w14:paraId="435F9F38" w14:textId="77777777" w:rsidR="00B10031" w:rsidRPr="001D0D1B" w:rsidRDefault="00B10031">
      <w:pPr>
        <w:spacing w:line="360" w:lineRule="auto"/>
        <w:rPr>
          <w:rFonts w:ascii="Arial" w:hAnsi="Arial" w:cs="Arial"/>
          <w:sz w:val="22"/>
          <w:szCs w:val="22"/>
          <w:lang w:val="fr-FR"/>
        </w:rPr>
      </w:pPr>
      <w:r w:rsidRPr="001D0D1B">
        <w:rPr>
          <w:rFonts w:ascii="Arial" w:hAnsi="Arial" w:cs="Arial"/>
          <w:sz w:val="22"/>
          <w:szCs w:val="22"/>
          <w:lang w:val="fr-FR"/>
        </w:rPr>
        <w:tab/>
      </w:r>
      <w:r w:rsidRPr="001D0D1B">
        <w:rPr>
          <w:rFonts w:ascii="Arial" w:hAnsi="Arial" w:cs="Arial"/>
          <w:sz w:val="22"/>
          <w:szCs w:val="22"/>
          <w:lang w:val="fr-FR"/>
        </w:rPr>
        <w:tab/>
      </w:r>
      <w:r w:rsidRPr="001D0D1B">
        <w:rPr>
          <w:rFonts w:ascii="Arial" w:hAnsi="Arial" w:cs="Arial"/>
          <w:sz w:val="22"/>
          <w:szCs w:val="22"/>
          <w:u w:val="single"/>
          <w:lang w:val="fr-FR"/>
        </w:rPr>
        <w:t>Communications comportant des documents sur papier</w:t>
      </w:r>
      <w:r w:rsidR="005361F4">
        <w:rPr>
          <w:rFonts w:ascii="Arial" w:hAnsi="Arial" w:cs="Arial"/>
          <w:sz w:val="22"/>
          <w:szCs w:val="22"/>
          <w:u w:val="single"/>
          <w:lang w:val="fr-FR"/>
        </w:rPr>
        <w:t xml:space="preserve"> (l</w:t>
      </w:r>
      <w:r w:rsidR="005361F4" w:rsidRPr="005361F4">
        <w:rPr>
          <w:rFonts w:ascii="Arial" w:hAnsi="Arial" w:cs="Arial"/>
          <w:sz w:val="22"/>
          <w:szCs w:val="22"/>
          <w:u w:val="single"/>
          <w:lang w:val="fr-FR"/>
        </w:rPr>
        <w:t>e cas échéant)</w:t>
      </w:r>
    </w:p>
    <w:p w14:paraId="466BF186" w14:textId="436C06A2" w:rsidR="00B10031" w:rsidRPr="001D0D1B" w:rsidRDefault="00B10031">
      <w:pPr>
        <w:spacing w:line="360" w:lineRule="auto"/>
        <w:ind w:left="567" w:hanging="567"/>
        <w:rPr>
          <w:rFonts w:ascii="Arial" w:hAnsi="Arial" w:cs="Arial"/>
          <w:i/>
          <w:sz w:val="22"/>
          <w:szCs w:val="22"/>
          <w:lang w:val="fr-FR"/>
        </w:rPr>
      </w:pPr>
      <w:r w:rsidRPr="001D0D1B">
        <w:rPr>
          <w:rFonts w:ascii="Arial" w:hAnsi="Arial" w:cs="Arial"/>
          <w:sz w:val="22"/>
          <w:szCs w:val="22"/>
          <w:lang w:val="fr-FR"/>
        </w:rPr>
        <w:tab/>
      </w:r>
      <w:r w:rsidRPr="001D0D1B">
        <w:rPr>
          <w:rFonts w:ascii="Arial" w:hAnsi="Arial" w:cs="Arial"/>
          <w:sz w:val="22"/>
          <w:szCs w:val="22"/>
          <w:lang w:val="fr-FR"/>
        </w:rPr>
        <w:tab/>
        <w:t>Méthode d’acheminement :</w:t>
      </w:r>
      <w:r w:rsidRPr="001D0D1B">
        <w:rPr>
          <w:rFonts w:ascii="Arial" w:hAnsi="Arial" w:cs="Arial"/>
          <w:sz w:val="22"/>
          <w:szCs w:val="22"/>
          <w:lang w:val="fr-FR"/>
        </w:rPr>
        <w:tab/>
      </w:r>
      <w:r w:rsidRPr="001D0D1B">
        <w:rPr>
          <w:rFonts w:ascii="Arial" w:hAnsi="Arial" w:cs="Arial"/>
          <w:i/>
          <w:sz w:val="22"/>
          <w:szCs w:val="22"/>
          <w:lang w:val="fr-FR"/>
        </w:rPr>
        <w:t>[Préciser : par voie postale</w:t>
      </w:r>
    </w:p>
    <w:p w14:paraId="361D74C7" w14:textId="77777777" w:rsidR="00B10031" w:rsidRPr="001D0D1B" w:rsidRDefault="00B10031">
      <w:pPr>
        <w:spacing w:line="360" w:lineRule="auto"/>
        <w:ind w:left="3402" w:firstLine="567"/>
        <w:rPr>
          <w:rFonts w:ascii="Arial" w:hAnsi="Arial" w:cs="Arial"/>
          <w:sz w:val="22"/>
          <w:szCs w:val="22"/>
          <w:lang w:val="fr-FR"/>
        </w:rPr>
      </w:pPr>
      <w:proofErr w:type="gramStart"/>
      <w:r w:rsidRPr="001D0D1B">
        <w:rPr>
          <w:rFonts w:ascii="Arial" w:hAnsi="Arial" w:cs="Arial"/>
          <w:i/>
          <w:sz w:val="22"/>
          <w:szCs w:val="22"/>
          <w:lang w:val="fr-FR"/>
        </w:rPr>
        <w:t>ou</w:t>
      </w:r>
      <w:proofErr w:type="gramEnd"/>
      <w:r w:rsidRPr="001D0D1B">
        <w:rPr>
          <w:rFonts w:ascii="Arial" w:hAnsi="Arial" w:cs="Arial"/>
          <w:i/>
          <w:sz w:val="22"/>
          <w:szCs w:val="22"/>
          <w:lang w:val="fr-FR"/>
        </w:rPr>
        <w:t xml:space="preserve"> par service de messagerie]</w:t>
      </w:r>
    </w:p>
    <w:p w14:paraId="2315BAA1" w14:textId="77777777" w:rsidR="00B10031" w:rsidRPr="001D0D1B" w:rsidRDefault="00B10031">
      <w:pPr>
        <w:spacing w:line="360" w:lineRule="auto"/>
        <w:rPr>
          <w:rFonts w:ascii="Arial" w:hAnsi="Arial" w:cs="Arial"/>
          <w:sz w:val="22"/>
          <w:szCs w:val="22"/>
          <w:lang w:val="fr-FR"/>
        </w:rPr>
      </w:pPr>
      <w:r w:rsidRPr="001D0D1B">
        <w:rPr>
          <w:rFonts w:ascii="Arial" w:hAnsi="Arial" w:cs="Arial"/>
          <w:sz w:val="22"/>
          <w:szCs w:val="22"/>
          <w:lang w:val="fr-FR"/>
        </w:rPr>
        <w:tab/>
      </w:r>
      <w:r w:rsidRPr="001D0D1B">
        <w:rPr>
          <w:rFonts w:ascii="Arial" w:hAnsi="Arial" w:cs="Arial"/>
          <w:sz w:val="22"/>
          <w:szCs w:val="22"/>
          <w:lang w:val="fr-FR"/>
        </w:rPr>
        <w:tab/>
        <w:t>Adresse :</w:t>
      </w:r>
      <w:r w:rsidRPr="001D0D1B">
        <w:rPr>
          <w:rFonts w:ascii="Arial" w:hAnsi="Arial" w:cs="Arial"/>
          <w:sz w:val="22"/>
          <w:szCs w:val="22"/>
          <w:lang w:val="fr-FR"/>
        </w:rPr>
        <w:tab/>
      </w:r>
      <w:r w:rsidRPr="001D0D1B">
        <w:rPr>
          <w:rFonts w:ascii="Arial" w:hAnsi="Arial" w:cs="Arial"/>
          <w:i/>
          <w:sz w:val="22"/>
          <w:szCs w:val="22"/>
          <w:lang w:val="fr-FR"/>
        </w:rPr>
        <w:t>[Indiquer une adresse, le cas échéant]</w:t>
      </w:r>
    </w:p>
    <w:p w14:paraId="13A57F25" w14:textId="235B42CF" w:rsidR="00B10031" w:rsidRPr="001D0D1B" w:rsidRDefault="00B10031">
      <w:pPr>
        <w:spacing w:line="360" w:lineRule="auto"/>
        <w:rPr>
          <w:rFonts w:ascii="Arial" w:hAnsi="Arial" w:cs="Arial"/>
          <w:sz w:val="22"/>
          <w:szCs w:val="22"/>
          <w:lang w:val="fr-FR"/>
        </w:rPr>
      </w:pPr>
      <w:r w:rsidRPr="001D0D1B">
        <w:rPr>
          <w:rFonts w:ascii="Arial" w:hAnsi="Arial" w:cs="Arial"/>
          <w:sz w:val="22"/>
          <w:szCs w:val="22"/>
          <w:lang w:val="fr-FR"/>
        </w:rPr>
        <w:tab/>
      </w:r>
      <w:r w:rsidRPr="001D0D1B">
        <w:rPr>
          <w:rFonts w:ascii="Arial" w:hAnsi="Arial" w:cs="Arial"/>
          <w:sz w:val="22"/>
          <w:szCs w:val="22"/>
          <w:lang w:val="fr-FR"/>
        </w:rPr>
        <w:tab/>
      </w:r>
    </w:p>
    <w:p w14:paraId="4F0B5AF3" w14:textId="77777777" w:rsidR="00B10031" w:rsidRPr="001D0D1B" w:rsidRDefault="00B10031">
      <w:pPr>
        <w:spacing w:line="360" w:lineRule="auto"/>
        <w:rPr>
          <w:rFonts w:ascii="Arial" w:hAnsi="Arial" w:cs="Arial"/>
          <w:sz w:val="22"/>
          <w:szCs w:val="22"/>
          <w:lang w:val="fr-FR"/>
        </w:rPr>
      </w:pPr>
      <w:r w:rsidRPr="001D0D1B">
        <w:rPr>
          <w:rFonts w:ascii="Arial" w:hAnsi="Arial" w:cs="Arial"/>
          <w:sz w:val="22"/>
          <w:szCs w:val="22"/>
          <w:lang w:val="fr-FR"/>
        </w:rPr>
        <w:tab/>
      </w:r>
      <w:r w:rsidRPr="001D0D1B">
        <w:rPr>
          <w:rFonts w:ascii="Arial" w:hAnsi="Arial" w:cs="Arial"/>
          <w:sz w:val="22"/>
          <w:szCs w:val="22"/>
          <w:lang w:val="fr-FR"/>
        </w:rPr>
        <w:tab/>
        <w:t>Contact :</w:t>
      </w:r>
      <w:r w:rsidRPr="001D0D1B">
        <w:rPr>
          <w:rFonts w:ascii="Arial" w:hAnsi="Arial" w:cs="Arial"/>
          <w:sz w:val="22"/>
          <w:szCs w:val="22"/>
          <w:lang w:val="fr-FR"/>
        </w:rPr>
        <w:tab/>
      </w:r>
      <w:r w:rsidRPr="001D0D1B">
        <w:rPr>
          <w:rFonts w:ascii="Arial" w:hAnsi="Arial" w:cs="Arial"/>
          <w:i/>
          <w:sz w:val="22"/>
          <w:szCs w:val="22"/>
          <w:lang w:val="fr-FR"/>
        </w:rPr>
        <w:t>[Donner le nom d’une personne]</w:t>
      </w:r>
    </w:p>
    <w:p w14:paraId="01ACF213" w14:textId="77777777" w:rsidR="00B10031" w:rsidRPr="001D0D1B" w:rsidRDefault="00B10031">
      <w:pPr>
        <w:pStyle w:val="Heading2"/>
        <w:rPr>
          <w:rFonts w:ascii="Arial" w:hAnsi="Arial" w:cs="Arial"/>
          <w:szCs w:val="22"/>
          <w:lang w:val="fr-FR"/>
        </w:rPr>
      </w:pPr>
      <w:r w:rsidRPr="001D0D1B">
        <w:rPr>
          <w:rFonts w:ascii="Arial" w:hAnsi="Arial" w:cs="Arial"/>
          <w:szCs w:val="22"/>
          <w:lang w:val="fr-FR"/>
        </w:rPr>
        <w:t xml:space="preserve"> </w:t>
      </w:r>
    </w:p>
    <w:p w14:paraId="62CF758D" w14:textId="77777777" w:rsidR="00B10031" w:rsidRPr="00A678DB" w:rsidRDefault="00B10031">
      <w:pPr>
        <w:rPr>
          <w:rFonts w:ascii="Arial" w:hAnsi="Arial" w:cs="Arial"/>
          <w:sz w:val="22"/>
          <w:szCs w:val="22"/>
          <w:lang w:val="fr-FR"/>
        </w:rPr>
      </w:pPr>
    </w:p>
    <w:p w14:paraId="4BDD9A56" w14:textId="77777777" w:rsidR="00B10031" w:rsidRPr="001D0D1B" w:rsidRDefault="00B10031" w:rsidP="00767116">
      <w:pPr>
        <w:pStyle w:val="Header"/>
        <w:keepNext/>
        <w:keepLines/>
        <w:tabs>
          <w:tab w:val="clear" w:pos="4536"/>
          <w:tab w:val="clear" w:pos="9072"/>
        </w:tabs>
        <w:spacing w:line="360" w:lineRule="auto"/>
        <w:jc w:val="center"/>
        <w:rPr>
          <w:rFonts w:ascii="Arial" w:hAnsi="Arial" w:cs="Arial"/>
          <w:sz w:val="22"/>
          <w:szCs w:val="22"/>
          <w:lang w:val="fr-FR"/>
        </w:rPr>
      </w:pPr>
      <w:r w:rsidRPr="001D0D1B">
        <w:rPr>
          <w:rFonts w:ascii="Arial" w:hAnsi="Arial" w:cs="Arial"/>
          <w:b/>
          <w:sz w:val="22"/>
          <w:szCs w:val="22"/>
          <w:lang w:val="fr-FR"/>
        </w:rPr>
        <w:t>III.</w:t>
      </w:r>
      <w:r w:rsidR="00B60657">
        <w:rPr>
          <w:rFonts w:ascii="Arial" w:hAnsi="Arial" w:cs="Arial"/>
          <w:b/>
          <w:sz w:val="22"/>
          <w:szCs w:val="22"/>
          <w:lang w:val="fr-FR"/>
        </w:rPr>
        <w:t xml:space="preserve">  </w:t>
      </w:r>
      <w:r w:rsidRPr="00970BF0">
        <w:rPr>
          <w:rFonts w:ascii="Arial" w:hAnsi="Arial" w:cs="Arial"/>
          <w:b/>
          <w:sz w:val="22"/>
          <w:szCs w:val="22"/>
          <w:u w:val="single"/>
          <w:lang w:val="fr-FR"/>
        </w:rPr>
        <w:t xml:space="preserve">Réponse aux allégations figurant dans la </w:t>
      </w:r>
      <w:r w:rsidR="004D4FEA" w:rsidRPr="00970BF0">
        <w:rPr>
          <w:rFonts w:ascii="Arial" w:hAnsi="Arial" w:cs="Arial"/>
          <w:b/>
          <w:sz w:val="22"/>
          <w:szCs w:val="22"/>
          <w:u w:val="single"/>
          <w:lang w:val="fr-FR"/>
        </w:rPr>
        <w:t>demande</w:t>
      </w:r>
    </w:p>
    <w:p w14:paraId="0F76A63E" w14:textId="77777777" w:rsidR="00B10031" w:rsidRPr="001D0D1B" w:rsidRDefault="00B10031" w:rsidP="00767116">
      <w:pPr>
        <w:pStyle w:val="Header"/>
        <w:keepNext/>
        <w:keepLines/>
        <w:tabs>
          <w:tab w:val="clear" w:pos="4536"/>
          <w:tab w:val="clear" w:pos="9072"/>
        </w:tabs>
        <w:spacing w:line="360" w:lineRule="auto"/>
        <w:jc w:val="center"/>
        <w:rPr>
          <w:rFonts w:ascii="Arial" w:hAnsi="Arial" w:cs="Arial"/>
          <w:sz w:val="22"/>
          <w:szCs w:val="22"/>
          <w:lang w:val="fr-FR"/>
        </w:rPr>
      </w:pPr>
      <w:r w:rsidRPr="001D0D1B">
        <w:rPr>
          <w:rFonts w:ascii="Arial" w:hAnsi="Arial" w:cs="Arial"/>
          <w:sz w:val="22"/>
          <w:szCs w:val="22"/>
          <w:lang w:val="fr-FR"/>
        </w:rPr>
        <w:t>(</w:t>
      </w:r>
      <w:r w:rsidR="004D1D5E">
        <w:rPr>
          <w:rFonts w:ascii="Arial" w:hAnsi="Arial" w:cs="Arial"/>
          <w:sz w:val="22"/>
          <w:szCs w:val="22"/>
          <w:lang w:val="fr-FR"/>
        </w:rPr>
        <w:t>A</w:t>
      </w:r>
      <w:r w:rsidR="00386EF1">
        <w:rPr>
          <w:rFonts w:ascii="Arial" w:hAnsi="Arial" w:cs="Arial"/>
          <w:sz w:val="22"/>
          <w:szCs w:val="22"/>
          <w:lang w:val="fr-FR"/>
        </w:rPr>
        <w:t>rticl</w:t>
      </w:r>
      <w:r w:rsidR="004D4FEA">
        <w:rPr>
          <w:rFonts w:ascii="Arial" w:hAnsi="Arial" w:cs="Arial"/>
          <w:sz w:val="22"/>
          <w:szCs w:val="22"/>
          <w:lang w:val="fr-FR"/>
        </w:rPr>
        <w:t>es</w:t>
      </w:r>
      <w:r w:rsidR="00386EF1">
        <w:rPr>
          <w:rFonts w:ascii="Arial" w:hAnsi="Arial" w:cs="Arial"/>
          <w:sz w:val="22"/>
          <w:szCs w:val="22"/>
          <w:lang w:val="fr-FR"/>
        </w:rPr>
        <w:t xml:space="preserve"> 2</w:t>
      </w:r>
      <w:r w:rsidR="00154A72">
        <w:rPr>
          <w:rFonts w:ascii="Arial" w:hAnsi="Arial" w:cs="Arial"/>
          <w:sz w:val="22"/>
          <w:szCs w:val="22"/>
          <w:lang w:val="fr-FR"/>
        </w:rPr>
        <w:t>,</w:t>
      </w:r>
      <w:r w:rsidR="00386EF1">
        <w:rPr>
          <w:rFonts w:ascii="Arial" w:hAnsi="Arial" w:cs="Arial"/>
          <w:sz w:val="22"/>
          <w:szCs w:val="22"/>
          <w:lang w:val="fr-FR"/>
        </w:rPr>
        <w:t xml:space="preserve"> 16</w:t>
      </w:r>
      <w:r w:rsidR="00230614">
        <w:rPr>
          <w:rFonts w:ascii="Arial" w:hAnsi="Arial" w:cs="Arial"/>
          <w:sz w:val="22"/>
          <w:szCs w:val="22"/>
          <w:lang w:val="fr-FR"/>
        </w:rPr>
        <w:t>(b)(i)</w:t>
      </w:r>
      <w:r w:rsidR="00386EF1">
        <w:rPr>
          <w:rFonts w:ascii="Arial" w:hAnsi="Arial" w:cs="Arial"/>
          <w:sz w:val="22"/>
          <w:szCs w:val="22"/>
          <w:lang w:val="fr-FR"/>
        </w:rPr>
        <w:t xml:space="preserve"> </w:t>
      </w:r>
      <w:r w:rsidR="00154A72">
        <w:rPr>
          <w:rFonts w:ascii="Arial" w:hAnsi="Arial" w:cs="Arial"/>
          <w:sz w:val="22"/>
          <w:szCs w:val="22"/>
          <w:lang w:val="fr-FR"/>
        </w:rPr>
        <w:t>et 16(c)</w:t>
      </w:r>
      <w:r w:rsidR="00882CD1">
        <w:rPr>
          <w:rFonts w:ascii="Arial" w:hAnsi="Arial" w:cs="Arial"/>
          <w:sz w:val="22"/>
          <w:szCs w:val="22"/>
          <w:lang w:val="fr-FR"/>
        </w:rPr>
        <w:t xml:space="preserve"> </w:t>
      </w:r>
      <w:r w:rsidR="00386EF1">
        <w:rPr>
          <w:rFonts w:ascii="Arial" w:hAnsi="Arial" w:cs="Arial"/>
          <w:sz w:val="22"/>
          <w:szCs w:val="22"/>
          <w:lang w:val="fr-FR"/>
        </w:rPr>
        <w:t xml:space="preserve">du </w:t>
      </w:r>
      <w:r w:rsidR="00767116">
        <w:rPr>
          <w:rFonts w:ascii="Arial" w:hAnsi="Arial" w:cs="Arial"/>
          <w:sz w:val="22"/>
          <w:szCs w:val="22"/>
          <w:lang w:val="fr-FR"/>
        </w:rPr>
        <w:t>Règlement</w:t>
      </w:r>
      <w:r w:rsidRPr="001D0D1B">
        <w:rPr>
          <w:rFonts w:ascii="Arial" w:hAnsi="Arial" w:cs="Arial"/>
          <w:sz w:val="22"/>
          <w:szCs w:val="22"/>
          <w:lang w:val="fr-FR"/>
        </w:rPr>
        <w:t>)</w:t>
      </w:r>
    </w:p>
    <w:p w14:paraId="55D4598F" w14:textId="77777777" w:rsidR="00B10031" w:rsidRPr="001D0D1B" w:rsidRDefault="00B10031">
      <w:pPr>
        <w:pStyle w:val="Header"/>
        <w:tabs>
          <w:tab w:val="clear" w:pos="4536"/>
          <w:tab w:val="clear" w:pos="9072"/>
        </w:tabs>
        <w:spacing w:line="360" w:lineRule="auto"/>
        <w:jc w:val="center"/>
        <w:rPr>
          <w:rFonts w:ascii="Arial" w:hAnsi="Arial" w:cs="Arial"/>
          <w:sz w:val="22"/>
          <w:szCs w:val="22"/>
          <w:lang w:val="fr-FR"/>
        </w:rPr>
      </w:pPr>
    </w:p>
    <w:p w14:paraId="4E7CB643" w14:textId="77777777" w:rsidR="00B10031" w:rsidRPr="001D0D1B" w:rsidRDefault="00B10031">
      <w:pPr>
        <w:pStyle w:val="Header"/>
        <w:tabs>
          <w:tab w:val="clear" w:pos="4536"/>
          <w:tab w:val="clear" w:pos="9072"/>
        </w:tabs>
        <w:spacing w:line="360" w:lineRule="auto"/>
        <w:rPr>
          <w:rFonts w:ascii="Arial" w:hAnsi="Arial" w:cs="Arial"/>
          <w:i/>
          <w:sz w:val="22"/>
          <w:szCs w:val="22"/>
          <w:lang w:val="fr-FR"/>
        </w:rPr>
      </w:pPr>
      <w:r w:rsidRPr="001D0D1B">
        <w:rPr>
          <w:rFonts w:ascii="Arial" w:hAnsi="Arial" w:cs="Arial"/>
          <w:i/>
          <w:sz w:val="22"/>
          <w:szCs w:val="22"/>
          <w:lang w:val="fr-FR"/>
        </w:rPr>
        <w:lastRenderedPageBreak/>
        <w:t xml:space="preserve">[En remplissant cette </w:t>
      </w:r>
      <w:r w:rsidR="000D56AC">
        <w:rPr>
          <w:rFonts w:ascii="Arial" w:hAnsi="Arial" w:cs="Arial"/>
          <w:i/>
          <w:sz w:val="22"/>
          <w:szCs w:val="22"/>
          <w:lang w:val="fr-FR"/>
        </w:rPr>
        <w:t>s</w:t>
      </w:r>
      <w:r w:rsidRPr="001D0D1B">
        <w:rPr>
          <w:rFonts w:ascii="Arial" w:hAnsi="Arial" w:cs="Arial"/>
          <w:i/>
          <w:sz w:val="22"/>
          <w:szCs w:val="22"/>
          <w:lang w:val="fr-FR"/>
        </w:rPr>
        <w:t xml:space="preserve">ection III., ne pas excéder la limite des 5000 mots.  Les documents </w:t>
      </w:r>
      <w:r w:rsidR="00386EF1" w:rsidRPr="001D0D1B">
        <w:rPr>
          <w:rFonts w:ascii="Arial" w:hAnsi="Arial" w:cs="Arial"/>
          <w:i/>
          <w:sz w:val="22"/>
          <w:szCs w:val="22"/>
          <w:lang w:val="fr-FR"/>
        </w:rPr>
        <w:t>fournis</w:t>
      </w:r>
      <w:r w:rsidRPr="001D0D1B">
        <w:rPr>
          <w:rFonts w:ascii="Arial" w:hAnsi="Arial" w:cs="Arial"/>
          <w:i/>
          <w:sz w:val="22"/>
          <w:szCs w:val="22"/>
          <w:lang w:val="fr-FR"/>
        </w:rPr>
        <w:t xml:space="preserve"> à l’appui de cette réponse doivent être joints sous la forme d’annexes, avec une liste récapitulative de ces pièces.  Les textes des précédents ou </w:t>
      </w:r>
      <w:proofErr w:type="gramStart"/>
      <w:r w:rsidRPr="001D0D1B">
        <w:rPr>
          <w:rFonts w:ascii="Arial" w:hAnsi="Arial" w:cs="Arial"/>
          <w:i/>
          <w:sz w:val="22"/>
          <w:szCs w:val="22"/>
          <w:lang w:val="fr-FR"/>
        </w:rPr>
        <w:t>des observations invoqués</w:t>
      </w:r>
      <w:proofErr w:type="gramEnd"/>
      <w:r w:rsidRPr="001D0D1B">
        <w:rPr>
          <w:rFonts w:ascii="Arial" w:hAnsi="Arial" w:cs="Arial"/>
          <w:i/>
          <w:sz w:val="22"/>
          <w:szCs w:val="22"/>
          <w:lang w:val="fr-FR"/>
        </w:rPr>
        <w:t xml:space="preserve"> doivent être cités dans leur intégralité]</w:t>
      </w:r>
    </w:p>
    <w:p w14:paraId="21691716" w14:textId="77777777" w:rsidR="00B10031" w:rsidRPr="001D0D1B" w:rsidRDefault="00B10031">
      <w:pPr>
        <w:pStyle w:val="Header"/>
        <w:tabs>
          <w:tab w:val="clear" w:pos="4536"/>
          <w:tab w:val="clear" w:pos="9072"/>
        </w:tabs>
        <w:spacing w:line="360" w:lineRule="auto"/>
        <w:rPr>
          <w:rFonts w:ascii="Arial" w:hAnsi="Arial" w:cs="Arial"/>
          <w:sz w:val="22"/>
          <w:szCs w:val="22"/>
          <w:lang w:val="fr-FR"/>
        </w:rPr>
      </w:pPr>
    </w:p>
    <w:p w14:paraId="57A76C4D" w14:textId="77777777" w:rsidR="00B10031" w:rsidRPr="001D0D1B" w:rsidRDefault="00B10031">
      <w:pPr>
        <w:spacing w:line="360" w:lineRule="auto"/>
        <w:ind w:left="567" w:hanging="567"/>
        <w:rPr>
          <w:rFonts w:ascii="Arial" w:hAnsi="Arial" w:cs="Arial"/>
          <w:sz w:val="22"/>
          <w:szCs w:val="22"/>
          <w:lang w:val="fr-FR"/>
        </w:rPr>
      </w:pPr>
      <w:r w:rsidRPr="001D0D1B">
        <w:rPr>
          <w:rFonts w:ascii="Arial" w:hAnsi="Arial" w:cs="Arial"/>
          <w:sz w:val="22"/>
          <w:szCs w:val="22"/>
          <w:lang w:val="fr-FR"/>
        </w:rPr>
        <w:t>[5.]</w:t>
      </w:r>
      <w:r w:rsidRPr="001D0D1B">
        <w:rPr>
          <w:rFonts w:ascii="Arial" w:hAnsi="Arial" w:cs="Arial"/>
          <w:sz w:val="22"/>
          <w:szCs w:val="22"/>
          <w:lang w:val="fr-FR"/>
        </w:rPr>
        <w:tab/>
        <w:t xml:space="preserve">Par la présente, le défendeur répond aux allégations figurant dans la </w:t>
      </w:r>
      <w:r w:rsidR="00154A72" w:rsidRPr="00154A72">
        <w:rPr>
          <w:rFonts w:ascii="Arial" w:hAnsi="Arial" w:cs="Arial"/>
          <w:sz w:val="22"/>
          <w:szCs w:val="22"/>
          <w:lang w:val="fr-FR"/>
        </w:rPr>
        <w:t>demande</w:t>
      </w:r>
      <w:r w:rsidR="00154A72" w:rsidRPr="001D0D1B">
        <w:rPr>
          <w:rFonts w:ascii="Arial" w:hAnsi="Arial" w:cs="Arial"/>
          <w:i/>
          <w:sz w:val="22"/>
          <w:szCs w:val="22"/>
          <w:lang w:val="fr-FR"/>
        </w:rPr>
        <w:t xml:space="preserve"> </w:t>
      </w:r>
      <w:r w:rsidRPr="001D0D1B">
        <w:rPr>
          <w:rFonts w:ascii="Arial" w:hAnsi="Arial" w:cs="Arial"/>
          <w:sz w:val="22"/>
          <w:szCs w:val="22"/>
          <w:lang w:val="fr-FR"/>
        </w:rPr>
        <w:t>et demande à l</w:t>
      </w:r>
      <w:r w:rsidR="00386EF1">
        <w:rPr>
          <w:rFonts w:ascii="Arial" w:hAnsi="Arial" w:cs="Arial"/>
          <w:sz w:val="22"/>
          <w:szCs w:val="22"/>
          <w:lang w:val="fr-FR"/>
        </w:rPr>
        <w:t>’expert</w:t>
      </w:r>
      <w:r w:rsidRPr="001D0D1B">
        <w:rPr>
          <w:rFonts w:ascii="Arial" w:hAnsi="Arial" w:cs="Arial"/>
          <w:sz w:val="22"/>
          <w:szCs w:val="22"/>
          <w:lang w:val="fr-FR"/>
        </w:rPr>
        <w:t xml:space="preserve"> de refuser les mesures de réparations demandées par le requérant. </w:t>
      </w:r>
    </w:p>
    <w:p w14:paraId="4CF2A07C" w14:textId="77777777" w:rsidR="00B10031" w:rsidRPr="001D0D1B" w:rsidRDefault="00B10031">
      <w:pPr>
        <w:pStyle w:val="Header"/>
        <w:tabs>
          <w:tab w:val="clear" w:pos="4536"/>
          <w:tab w:val="clear" w:pos="9072"/>
        </w:tabs>
        <w:spacing w:line="360" w:lineRule="auto"/>
        <w:rPr>
          <w:rFonts w:ascii="Arial" w:hAnsi="Arial" w:cs="Arial"/>
          <w:sz w:val="22"/>
          <w:szCs w:val="22"/>
          <w:lang w:val="fr-FR"/>
        </w:rPr>
      </w:pPr>
    </w:p>
    <w:p w14:paraId="13039F13" w14:textId="77777777" w:rsidR="00154A72" w:rsidRDefault="00B10031">
      <w:pPr>
        <w:pStyle w:val="Header"/>
        <w:tabs>
          <w:tab w:val="clear" w:pos="4536"/>
          <w:tab w:val="clear" w:pos="9072"/>
        </w:tabs>
        <w:spacing w:line="360" w:lineRule="auto"/>
        <w:ind w:left="567"/>
        <w:rPr>
          <w:rFonts w:ascii="Arial" w:hAnsi="Arial" w:cs="Arial"/>
          <w:i/>
          <w:sz w:val="22"/>
          <w:szCs w:val="22"/>
          <w:lang w:val="fr-FR"/>
        </w:rPr>
      </w:pPr>
      <w:r w:rsidRPr="001D0D1B">
        <w:rPr>
          <w:rFonts w:ascii="Arial" w:hAnsi="Arial" w:cs="Arial"/>
          <w:i/>
          <w:sz w:val="22"/>
          <w:szCs w:val="22"/>
          <w:lang w:val="fr-FR"/>
        </w:rPr>
        <w:t xml:space="preserve">[Pour qu’un requérant obtienne gain de cause, il doit établir que chacune des trois conditions énoncées </w:t>
      </w:r>
      <w:r w:rsidR="00154A72">
        <w:rPr>
          <w:rFonts w:ascii="Arial" w:hAnsi="Arial" w:cs="Arial"/>
          <w:i/>
          <w:sz w:val="22"/>
          <w:szCs w:val="22"/>
          <w:lang w:val="fr-FR"/>
        </w:rPr>
        <w:t>à</w:t>
      </w:r>
      <w:r w:rsidRPr="001D0D1B">
        <w:rPr>
          <w:rFonts w:ascii="Arial" w:hAnsi="Arial" w:cs="Arial"/>
          <w:i/>
          <w:sz w:val="22"/>
          <w:szCs w:val="22"/>
          <w:lang w:val="fr-FR"/>
        </w:rPr>
        <w:t xml:space="preserve"> </w:t>
      </w:r>
      <w:r w:rsidR="00C73E8F">
        <w:rPr>
          <w:rFonts w:ascii="Arial" w:hAnsi="Arial" w:cs="Arial"/>
          <w:i/>
          <w:sz w:val="22"/>
          <w:szCs w:val="22"/>
          <w:lang w:val="fr-FR"/>
        </w:rPr>
        <w:t>l’article 2(a)(i), (ii) et (iii)</w:t>
      </w:r>
      <w:r w:rsidR="00154A72">
        <w:rPr>
          <w:rFonts w:ascii="Arial" w:hAnsi="Arial" w:cs="Arial"/>
          <w:i/>
          <w:sz w:val="22"/>
          <w:szCs w:val="22"/>
          <w:lang w:val="fr-FR"/>
        </w:rPr>
        <w:t xml:space="preserve"> du R</w:t>
      </w:r>
      <w:r w:rsidR="00C00C6A">
        <w:rPr>
          <w:rFonts w:ascii="Arial" w:hAnsi="Arial" w:cs="Arial"/>
          <w:i/>
          <w:sz w:val="22"/>
          <w:szCs w:val="22"/>
          <w:lang w:val="fr-FR"/>
        </w:rPr>
        <w:t>è</w:t>
      </w:r>
      <w:r w:rsidR="00154A72">
        <w:rPr>
          <w:rFonts w:ascii="Arial" w:hAnsi="Arial" w:cs="Arial"/>
          <w:i/>
          <w:sz w:val="22"/>
          <w:szCs w:val="22"/>
          <w:lang w:val="fr-FR"/>
        </w:rPr>
        <w:t>glement</w:t>
      </w:r>
      <w:r w:rsidRPr="001D0D1B">
        <w:rPr>
          <w:rFonts w:ascii="Arial" w:hAnsi="Arial" w:cs="Arial"/>
          <w:i/>
          <w:sz w:val="22"/>
          <w:szCs w:val="22"/>
          <w:lang w:val="fr-FR"/>
        </w:rPr>
        <w:t xml:space="preserve"> so</w:t>
      </w:r>
      <w:r w:rsidR="00230614">
        <w:rPr>
          <w:rFonts w:ascii="Arial" w:hAnsi="Arial" w:cs="Arial"/>
          <w:i/>
          <w:sz w:val="22"/>
          <w:szCs w:val="22"/>
          <w:lang w:val="fr-FR"/>
        </w:rPr>
        <w:t>ie</w:t>
      </w:r>
      <w:r w:rsidRPr="001D0D1B">
        <w:rPr>
          <w:rFonts w:ascii="Arial" w:hAnsi="Arial" w:cs="Arial"/>
          <w:i/>
          <w:sz w:val="22"/>
          <w:szCs w:val="22"/>
          <w:lang w:val="fr-FR"/>
        </w:rPr>
        <w:t>nt remplies.</w:t>
      </w:r>
    </w:p>
    <w:p w14:paraId="0CFA5035" w14:textId="77777777" w:rsidR="00154A72" w:rsidRDefault="00154A72">
      <w:pPr>
        <w:pStyle w:val="Header"/>
        <w:tabs>
          <w:tab w:val="clear" w:pos="4536"/>
          <w:tab w:val="clear" w:pos="9072"/>
        </w:tabs>
        <w:spacing w:line="360" w:lineRule="auto"/>
        <w:ind w:left="567"/>
        <w:rPr>
          <w:rFonts w:ascii="Arial" w:hAnsi="Arial" w:cs="Arial"/>
          <w:i/>
          <w:sz w:val="22"/>
          <w:szCs w:val="22"/>
          <w:lang w:val="fr-FR"/>
        </w:rPr>
      </w:pPr>
    </w:p>
    <w:p w14:paraId="79E3AC7C" w14:textId="77777777" w:rsidR="00B10031" w:rsidRPr="001D0D1B" w:rsidRDefault="00230614">
      <w:pPr>
        <w:pStyle w:val="Header"/>
        <w:tabs>
          <w:tab w:val="clear" w:pos="4536"/>
          <w:tab w:val="clear" w:pos="9072"/>
        </w:tabs>
        <w:spacing w:line="360" w:lineRule="auto"/>
        <w:ind w:left="567"/>
        <w:rPr>
          <w:rFonts w:ascii="Arial" w:hAnsi="Arial" w:cs="Arial"/>
          <w:i/>
          <w:sz w:val="22"/>
          <w:szCs w:val="22"/>
          <w:lang w:val="fr-FR"/>
        </w:rPr>
      </w:pPr>
      <w:r>
        <w:rPr>
          <w:rFonts w:ascii="Arial" w:hAnsi="Arial" w:cs="Arial"/>
          <w:i/>
          <w:sz w:val="22"/>
          <w:szCs w:val="22"/>
          <w:lang w:val="fr-FR"/>
        </w:rPr>
        <w:t>L</w:t>
      </w:r>
      <w:r w:rsidR="00B10031" w:rsidRPr="001D0D1B">
        <w:rPr>
          <w:rFonts w:ascii="Arial" w:hAnsi="Arial" w:cs="Arial"/>
          <w:i/>
          <w:sz w:val="22"/>
          <w:szCs w:val="22"/>
          <w:lang w:val="fr-FR"/>
        </w:rPr>
        <w:t>e défendeur peut souhaiter développer ici tout ou partie des points suivants, dans la mesure où ils sont pertinents et étayés par des preuves :]</w:t>
      </w:r>
    </w:p>
    <w:p w14:paraId="2E5D09D5" w14:textId="77777777" w:rsidR="00B10031" w:rsidRPr="001D0D1B" w:rsidRDefault="00B10031">
      <w:pPr>
        <w:pStyle w:val="Header"/>
        <w:tabs>
          <w:tab w:val="clear" w:pos="4536"/>
          <w:tab w:val="clear" w:pos="9072"/>
        </w:tabs>
        <w:spacing w:line="360" w:lineRule="auto"/>
        <w:rPr>
          <w:rFonts w:ascii="Arial" w:hAnsi="Arial" w:cs="Arial"/>
          <w:i/>
          <w:sz w:val="22"/>
          <w:szCs w:val="22"/>
          <w:lang w:val="fr-FR"/>
        </w:rPr>
      </w:pPr>
    </w:p>
    <w:p w14:paraId="424F02BA" w14:textId="2DAEA38C" w:rsidR="00B10031" w:rsidRPr="001D0D1B" w:rsidRDefault="00B10031">
      <w:pPr>
        <w:pStyle w:val="Header"/>
        <w:tabs>
          <w:tab w:val="clear" w:pos="4536"/>
          <w:tab w:val="clear" w:pos="9072"/>
        </w:tabs>
        <w:spacing w:line="360" w:lineRule="auto"/>
        <w:ind w:left="567" w:hanging="567"/>
        <w:rPr>
          <w:rFonts w:ascii="Arial" w:hAnsi="Arial" w:cs="Arial"/>
          <w:b/>
          <w:sz w:val="22"/>
          <w:szCs w:val="22"/>
          <w:lang w:val="fr-FR"/>
        </w:rPr>
      </w:pPr>
      <w:r w:rsidRPr="001D0D1B">
        <w:rPr>
          <w:rFonts w:ascii="Arial" w:hAnsi="Arial" w:cs="Arial"/>
          <w:b/>
          <w:sz w:val="22"/>
          <w:szCs w:val="22"/>
          <w:lang w:val="fr-FR"/>
        </w:rPr>
        <w:t>A.</w:t>
      </w:r>
      <w:r w:rsidRPr="001D0D1B">
        <w:rPr>
          <w:rFonts w:ascii="Arial" w:hAnsi="Arial" w:cs="Arial"/>
          <w:b/>
          <w:sz w:val="22"/>
          <w:szCs w:val="22"/>
          <w:lang w:val="fr-FR"/>
        </w:rPr>
        <w:tab/>
        <w:t xml:space="preserve"> </w:t>
      </w:r>
      <w:r w:rsidRPr="001D0D1B">
        <w:rPr>
          <w:rFonts w:ascii="Arial" w:hAnsi="Arial" w:cs="Arial"/>
          <w:b/>
          <w:sz w:val="22"/>
          <w:szCs w:val="22"/>
          <w:u w:val="single"/>
          <w:lang w:val="fr-FR"/>
        </w:rPr>
        <w:t>Le ou les noms de d</w:t>
      </w:r>
      <w:r w:rsidRPr="00E725A9">
        <w:rPr>
          <w:rFonts w:ascii="Arial" w:hAnsi="Arial" w:cs="Arial"/>
          <w:b/>
          <w:sz w:val="22"/>
          <w:szCs w:val="22"/>
          <w:u w:val="single"/>
          <w:lang w:val="fr-FR"/>
        </w:rPr>
        <w:t xml:space="preserve">omaine sont-ils identiques </w:t>
      </w:r>
      <w:r w:rsidRPr="00AB5896">
        <w:rPr>
          <w:rFonts w:ascii="Arial" w:hAnsi="Arial" w:cs="Arial"/>
          <w:b/>
          <w:sz w:val="22"/>
          <w:szCs w:val="22"/>
          <w:u w:val="single"/>
          <w:lang w:val="fr-FR"/>
        </w:rPr>
        <w:t xml:space="preserve">ou semblables au point de prêter à confusion, </w:t>
      </w:r>
      <w:r w:rsidR="00E725A9" w:rsidRPr="00E725A9">
        <w:rPr>
          <w:rFonts w:ascii="Arial" w:hAnsi="Arial" w:cs="Arial"/>
          <w:b/>
          <w:sz w:val="22"/>
          <w:szCs w:val="22"/>
          <w:u w:val="single"/>
          <w:lang w:val="fr-FR"/>
        </w:rPr>
        <w:t xml:space="preserve">à un signe distinctif sur lequel le requérant a des droits protégés au Maroc </w:t>
      </w:r>
      <w:r w:rsidR="00190A75">
        <w:rPr>
          <w:rFonts w:ascii="Arial" w:hAnsi="Arial" w:cs="Arial"/>
          <w:b/>
          <w:sz w:val="22"/>
          <w:szCs w:val="22"/>
          <w:u w:val="single"/>
          <w:lang w:val="fr-FR"/>
        </w:rPr>
        <w:t xml:space="preserve"> </w:t>
      </w:r>
    </w:p>
    <w:p w14:paraId="6C2864F2" w14:textId="77777777" w:rsidR="00B10031" w:rsidRPr="001D0D1B" w:rsidRDefault="00B10031">
      <w:pPr>
        <w:pStyle w:val="Header"/>
        <w:tabs>
          <w:tab w:val="clear" w:pos="4536"/>
          <w:tab w:val="clear" w:pos="9072"/>
          <w:tab w:val="num" w:pos="567"/>
        </w:tabs>
        <w:spacing w:line="360" w:lineRule="auto"/>
        <w:rPr>
          <w:rFonts w:ascii="Arial" w:hAnsi="Arial" w:cs="Arial"/>
          <w:sz w:val="22"/>
          <w:szCs w:val="22"/>
          <w:lang w:val="fr-FR"/>
        </w:rPr>
      </w:pPr>
      <w:r w:rsidRPr="001D0D1B">
        <w:rPr>
          <w:rFonts w:ascii="Arial" w:hAnsi="Arial" w:cs="Arial"/>
          <w:sz w:val="22"/>
          <w:szCs w:val="22"/>
          <w:lang w:val="fr-FR"/>
        </w:rPr>
        <w:tab/>
        <w:t>(</w:t>
      </w:r>
      <w:r w:rsidR="004D1D5E">
        <w:rPr>
          <w:rFonts w:ascii="Arial" w:hAnsi="Arial" w:cs="Arial"/>
          <w:sz w:val="22"/>
          <w:szCs w:val="22"/>
          <w:lang w:val="fr-FR"/>
        </w:rPr>
        <w:t>A</w:t>
      </w:r>
      <w:r w:rsidR="00230614">
        <w:rPr>
          <w:rFonts w:ascii="Arial" w:hAnsi="Arial" w:cs="Arial"/>
          <w:sz w:val="22"/>
          <w:szCs w:val="22"/>
          <w:lang w:val="fr-FR"/>
        </w:rPr>
        <w:t>rticle 2(</w:t>
      </w:r>
      <w:r w:rsidRPr="001D0D1B">
        <w:rPr>
          <w:rFonts w:ascii="Arial" w:hAnsi="Arial" w:cs="Arial"/>
          <w:sz w:val="22"/>
          <w:szCs w:val="22"/>
          <w:lang w:val="fr-FR"/>
        </w:rPr>
        <w:t>a)</w:t>
      </w:r>
      <w:r w:rsidR="00230614">
        <w:rPr>
          <w:rFonts w:ascii="Arial" w:hAnsi="Arial" w:cs="Arial"/>
          <w:sz w:val="22"/>
          <w:szCs w:val="22"/>
          <w:lang w:val="fr-FR"/>
        </w:rPr>
        <w:t>(</w:t>
      </w:r>
      <w:r w:rsidRPr="001D0D1B">
        <w:rPr>
          <w:rFonts w:ascii="Arial" w:hAnsi="Arial" w:cs="Arial"/>
          <w:sz w:val="22"/>
          <w:szCs w:val="22"/>
          <w:lang w:val="fr-FR"/>
        </w:rPr>
        <w:t>i) d</w:t>
      </w:r>
      <w:r w:rsidR="00230614">
        <w:rPr>
          <w:rFonts w:ascii="Arial" w:hAnsi="Arial" w:cs="Arial"/>
          <w:sz w:val="22"/>
          <w:szCs w:val="22"/>
          <w:lang w:val="fr-FR"/>
        </w:rPr>
        <w:t>u Règlement</w:t>
      </w:r>
      <w:r w:rsidRPr="001D0D1B">
        <w:rPr>
          <w:rFonts w:ascii="Arial" w:hAnsi="Arial" w:cs="Arial"/>
          <w:sz w:val="22"/>
          <w:szCs w:val="22"/>
          <w:lang w:val="fr-FR"/>
        </w:rPr>
        <w:t>)</w:t>
      </w:r>
    </w:p>
    <w:p w14:paraId="64B58DC6" w14:textId="77777777" w:rsidR="00B10031" w:rsidRPr="001D0D1B" w:rsidRDefault="00B10031">
      <w:pPr>
        <w:pStyle w:val="Header"/>
        <w:tabs>
          <w:tab w:val="clear" w:pos="4536"/>
          <w:tab w:val="clear" w:pos="9072"/>
          <w:tab w:val="num" w:pos="930"/>
        </w:tabs>
        <w:spacing w:line="360" w:lineRule="auto"/>
        <w:rPr>
          <w:rFonts w:ascii="Arial" w:hAnsi="Arial" w:cs="Arial"/>
          <w:sz w:val="22"/>
          <w:szCs w:val="22"/>
          <w:lang w:val="fr-FR"/>
        </w:rPr>
      </w:pPr>
    </w:p>
    <w:p w14:paraId="240CDA7F" w14:textId="77777777" w:rsidR="00B10031" w:rsidRPr="001D0D1B" w:rsidRDefault="00B10031">
      <w:pPr>
        <w:pStyle w:val="Header"/>
        <w:tabs>
          <w:tab w:val="clear" w:pos="4536"/>
          <w:tab w:val="clear" w:pos="9072"/>
          <w:tab w:val="num" w:pos="567"/>
        </w:tabs>
        <w:spacing w:line="360" w:lineRule="auto"/>
        <w:rPr>
          <w:rFonts w:ascii="Arial" w:hAnsi="Arial" w:cs="Arial"/>
          <w:i/>
          <w:sz w:val="22"/>
          <w:szCs w:val="22"/>
          <w:lang w:val="fr-FR"/>
        </w:rPr>
      </w:pPr>
      <w:r w:rsidRPr="001D0D1B">
        <w:rPr>
          <w:rFonts w:ascii="Arial" w:hAnsi="Arial" w:cs="Arial"/>
          <w:i/>
          <w:sz w:val="22"/>
          <w:szCs w:val="22"/>
          <w:lang w:val="fr-FR"/>
        </w:rPr>
        <w:tab/>
        <w:t xml:space="preserve">[À cet égard, le défendeur peut envisager, par exemple, </w:t>
      </w:r>
      <w:proofErr w:type="gramStart"/>
      <w:r w:rsidRPr="001D0D1B">
        <w:rPr>
          <w:rFonts w:ascii="Arial" w:hAnsi="Arial" w:cs="Arial"/>
          <w:i/>
          <w:sz w:val="22"/>
          <w:szCs w:val="22"/>
          <w:lang w:val="fr-FR"/>
        </w:rPr>
        <w:t>de:</w:t>
      </w:r>
      <w:proofErr w:type="gramEnd"/>
      <w:r w:rsidRPr="001D0D1B">
        <w:rPr>
          <w:rFonts w:ascii="Arial" w:hAnsi="Arial" w:cs="Arial"/>
          <w:i/>
          <w:sz w:val="22"/>
          <w:szCs w:val="22"/>
          <w:lang w:val="fr-FR"/>
        </w:rPr>
        <w:t>]</w:t>
      </w:r>
    </w:p>
    <w:p w14:paraId="1C26ED64" w14:textId="77777777" w:rsidR="00B10031" w:rsidRPr="001D0D1B" w:rsidRDefault="00B10031">
      <w:pPr>
        <w:spacing w:line="360" w:lineRule="auto"/>
        <w:ind w:left="360"/>
        <w:rPr>
          <w:rFonts w:ascii="Arial" w:hAnsi="Arial" w:cs="Arial"/>
          <w:i/>
          <w:sz w:val="22"/>
          <w:szCs w:val="22"/>
          <w:lang w:val="fr-FR"/>
        </w:rPr>
      </w:pPr>
      <w:r w:rsidRPr="001D0D1B">
        <w:rPr>
          <w:rFonts w:ascii="Arial" w:hAnsi="Arial" w:cs="Arial"/>
          <w:i/>
          <w:sz w:val="22"/>
          <w:szCs w:val="22"/>
          <w:lang w:val="fr-FR"/>
        </w:rPr>
        <w:t xml:space="preserve"> </w:t>
      </w:r>
    </w:p>
    <w:p w14:paraId="1C6DD219" w14:textId="173DB9C4" w:rsidR="00B10031" w:rsidRPr="00AB5896" w:rsidRDefault="00B10031">
      <w:pPr>
        <w:numPr>
          <w:ilvl w:val="0"/>
          <w:numId w:val="30"/>
        </w:numPr>
        <w:tabs>
          <w:tab w:val="clear" w:pos="360"/>
          <w:tab w:val="num" w:pos="927"/>
        </w:tabs>
        <w:spacing w:line="360" w:lineRule="auto"/>
        <w:ind w:left="927"/>
        <w:rPr>
          <w:rFonts w:ascii="Arial" w:hAnsi="Arial" w:cs="Arial"/>
          <w:i/>
          <w:sz w:val="22"/>
          <w:szCs w:val="22"/>
          <w:lang w:val="fr-FR"/>
        </w:rPr>
      </w:pPr>
      <w:r w:rsidRPr="00AB5896">
        <w:rPr>
          <w:rFonts w:ascii="Arial" w:hAnsi="Arial" w:cs="Arial"/>
          <w:i/>
          <w:sz w:val="22"/>
          <w:szCs w:val="22"/>
          <w:lang w:val="fr-FR"/>
        </w:rPr>
        <w:t xml:space="preserve">[Contester les droits sur </w:t>
      </w:r>
      <w:r w:rsidR="006937E0" w:rsidRPr="00AB5896">
        <w:rPr>
          <w:rFonts w:ascii="Arial" w:hAnsi="Arial" w:cs="Arial"/>
          <w:i/>
          <w:sz w:val="22"/>
          <w:szCs w:val="22"/>
          <w:lang w:val="fr-FR"/>
        </w:rPr>
        <w:t xml:space="preserve">un signe distinctif </w:t>
      </w:r>
      <w:r w:rsidR="00230614" w:rsidRPr="00AB5896">
        <w:rPr>
          <w:rFonts w:ascii="Arial" w:hAnsi="Arial" w:cs="Arial"/>
          <w:i/>
          <w:sz w:val="22"/>
          <w:szCs w:val="22"/>
          <w:lang w:val="fr-FR"/>
        </w:rPr>
        <w:t xml:space="preserve">protégé au Maroc </w:t>
      </w:r>
      <w:r w:rsidRPr="00AB5896">
        <w:rPr>
          <w:rFonts w:ascii="Arial" w:hAnsi="Arial" w:cs="Arial"/>
          <w:i/>
          <w:sz w:val="22"/>
          <w:szCs w:val="22"/>
          <w:lang w:val="fr-FR"/>
        </w:rPr>
        <w:t>revendiqué par le requérant.]</w:t>
      </w:r>
    </w:p>
    <w:p w14:paraId="3C21C879" w14:textId="77777777" w:rsidR="00B10031" w:rsidRPr="001D0D1B" w:rsidRDefault="00B10031" w:rsidP="00230614">
      <w:pPr>
        <w:spacing w:line="360" w:lineRule="auto"/>
        <w:rPr>
          <w:rFonts w:ascii="Arial" w:hAnsi="Arial" w:cs="Arial"/>
          <w:i/>
          <w:sz w:val="22"/>
          <w:szCs w:val="22"/>
          <w:lang w:val="fr-FR"/>
        </w:rPr>
      </w:pPr>
    </w:p>
    <w:p w14:paraId="7714970E" w14:textId="1DE02704" w:rsidR="00B10031" w:rsidRPr="001D0D1B" w:rsidRDefault="00B10031">
      <w:pPr>
        <w:numPr>
          <w:ilvl w:val="0"/>
          <w:numId w:val="29"/>
        </w:numPr>
        <w:tabs>
          <w:tab w:val="clear" w:pos="360"/>
          <w:tab w:val="num" w:pos="927"/>
        </w:tabs>
        <w:spacing w:line="360" w:lineRule="auto"/>
        <w:ind w:left="927"/>
        <w:rPr>
          <w:rFonts w:ascii="Arial" w:hAnsi="Arial" w:cs="Arial"/>
          <w:i/>
          <w:sz w:val="22"/>
          <w:szCs w:val="22"/>
          <w:lang w:val="fr-FR"/>
        </w:rPr>
      </w:pPr>
      <w:r w:rsidRPr="001D0D1B">
        <w:rPr>
          <w:rFonts w:ascii="Arial" w:hAnsi="Arial" w:cs="Arial"/>
          <w:i/>
          <w:sz w:val="22"/>
          <w:szCs w:val="22"/>
          <w:lang w:val="fr-FR"/>
        </w:rPr>
        <w:t>[Réfuter les arguments avancés par le requérant en ce qui concerne la façon dont le ou les noms de domaine seraient identiques ou semblables, au poin</w:t>
      </w:r>
      <w:r w:rsidRPr="00325CEB">
        <w:rPr>
          <w:rFonts w:ascii="Arial" w:hAnsi="Arial" w:cs="Arial"/>
          <w:i/>
          <w:sz w:val="22"/>
          <w:szCs w:val="22"/>
          <w:lang w:val="fr-FR"/>
        </w:rPr>
        <w:t xml:space="preserve">t </w:t>
      </w:r>
      <w:r w:rsidRPr="00AB5896">
        <w:rPr>
          <w:rFonts w:ascii="Arial" w:hAnsi="Arial" w:cs="Arial"/>
          <w:i/>
          <w:sz w:val="22"/>
          <w:szCs w:val="22"/>
          <w:lang w:val="fr-FR"/>
        </w:rPr>
        <w:t xml:space="preserve">de prêter à confusion, à </w:t>
      </w:r>
      <w:r w:rsidR="00325CEB">
        <w:rPr>
          <w:rFonts w:ascii="Arial" w:hAnsi="Arial" w:cs="Arial"/>
          <w:i/>
          <w:sz w:val="22"/>
          <w:szCs w:val="22"/>
          <w:lang w:val="fr-FR"/>
        </w:rPr>
        <w:t xml:space="preserve">un signe distinctif </w:t>
      </w:r>
      <w:r w:rsidR="00230614" w:rsidRPr="00AB5896">
        <w:rPr>
          <w:rFonts w:ascii="Arial" w:hAnsi="Arial" w:cs="Arial"/>
          <w:i/>
          <w:sz w:val="22"/>
          <w:szCs w:val="22"/>
          <w:lang w:val="fr-FR"/>
        </w:rPr>
        <w:t>protégé au Maroc</w:t>
      </w:r>
      <w:r w:rsidRPr="00AB5896">
        <w:rPr>
          <w:rFonts w:ascii="Arial" w:hAnsi="Arial" w:cs="Arial"/>
          <w:i/>
          <w:sz w:val="22"/>
          <w:szCs w:val="22"/>
          <w:lang w:val="fr-FR"/>
        </w:rPr>
        <w:t xml:space="preserve"> sur l</w:t>
      </w:r>
      <w:r w:rsidR="00325CEB">
        <w:rPr>
          <w:rFonts w:ascii="Arial" w:hAnsi="Arial" w:cs="Arial"/>
          <w:i/>
          <w:sz w:val="22"/>
          <w:szCs w:val="22"/>
          <w:lang w:val="fr-FR"/>
        </w:rPr>
        <w:t>e</w:t>
      </w:r>
      <w:r w:rsidRPr="00AB5896">
        <w:rPr>
          <w:rFonts w:ascii="Arial" w:hAnsi="Arial" w:cs="Arial"/>
          <w:i/>
          <w:sz w:val="22"/>
          <w:szCs w:val="22"/>
          <w:lang w:val="fr-FR"/>
        </w:rPr>
        <w:t>quel le requérant revendique des droits.]</w:t>
      </w:r>
    </w:p>
    <w:p w14:paraId="6BF3F0C4" w14:textId="77777777" w:rsidR="00B10031" w:rsidRPr="001D0D1B" w:rsidRDefault="00B10031">
      <w:pPr>
        <w:spacing w:line="360" w:lineRule="auto"/>
        <w:rPr>
          <w:rFonts w:ascii="Arial" w:hAnsi="Arial" w:cs="Arial"/>
          <w:i/>
          <w:sz w:val="22"/>
          <w:szCs w:val="22"/>
          <w:lang w:val="fr-FR"/>
        </w:rPr>
      </w:pPr>
    </w:p>
    <w:p w14:paraId="086872A3" w14:textId="3B4594ED" w:rsidR="00B10031" w:rsidRPr="001D0D1B" w:rsidRDefault="00B10031" w:rsidP="00767116">
      <w:pPr>
        <w:keepNext/>
        <w:keepLines/>
        <w:spacing w:line="360" w:lineRule="auto"/>
        <w:ind w:left="567" w:hanging="567"/>
        <w:rPr>
          <w:rFonts w:ascii="Arial" w:hAnsi="Arial" w:cs="Arial"/>
          <w:b/>
          <w:sz w:val="22"/>
          <w:szCs w:val="22"/>
          <w:u w:val="single"/>
          <w:lang w:val="fr-FR"/>
        </w:rPr>
      </w:pPr>
      <w:r w:rsidRPr="001D0D1B">
        <w:rPr>
          <w:rFonts w:ascii="Arial" w:hAnsi="Arial" w:cs="Arial"/>
          <w:b/>
          <w:sz w:val="22"/>
          <w:szCs w:val="22"/>
          <w:lang w:val="fr-FR"/>
        </w:rPr>
        <w:t>B.</w:t>
      </w:r>
      <w:r w:rsidRPr="001D0D1B">
        <w:rPr>
          <w:rFonts w:ascii="Arial" w:hAnsi="Arial" w:cs="Arial"/>
          <w:b/>
          <w:sz w:val="22"/>
          <w:szCs w:val="22"/>
          <w:lang w:val="fr-FR"/>
        </w:rPr>
        <w:tab/>
      </w:r>
      <w:r w:rsidRPr="001D0D1B">
        <w:rPr>
          <w:rFonts w:ascii="Arial" w:hAnsi="Arial" w:cs="Arial"/>
          <w:b/>
          <w:sz w:val="22"/>
          <w:szCs w:val="22"/>
          <w:u w:val="single"/>
          <w:lang w:val="fr-FR"/>
        </w:rPr>
        <w:t>Le défendeur n’a-t-il aucun droit sur le ou les noms de domaine ni aucun intérêt légitime qui s’y attache</w:t>
      </w:r>
      <w:r w:rsidR="00190A75">
        <w:rPr>
          <w:rFonts w:ascii="Arial" w:hAnsi="Arial" w:cs="Arial"/>
          <w:b/>
          <w:sz w:val="22"/>
          <w:szCs w:val="22"/>
          <w:u w:val="single"/>
          <w:lang w:val="fr-FR"/>
        </w:rPr>
        <w:t xml:space="preserve"> </w:t>
      </w:r>
    </w:p>
    <w:p w14:paraId="2A028C31" w14:textId="77777777" w:rsidR="00B10031" w:rsidRPr="001D0D1B" w:rsidRDefault="00B10031" w:rsidP="00767116">
      <w:pPr>
        <w:pStyle w:val="Header"/>
        <w:keepNext/>
        <w:keepLines/>
        <w:tabs>
          <w:tab w:val="clear" w:pos="4536"/>
          <w:tab w:val="clear" w:pos="9072"/>
        </w:tabs>
        <w:spacing w:line="360" w:lineRule="auto"/>
        <w:rPr>
          <w:rFonts w:ascii="Arial" w:hAnsi="Arial" w:cs="Arial"/>
          <w:sz w:val="22"/>
          <w:szCs w:val="22"/>
          <w:lang w:val="fr-FR"/>
        </w:rPr>
      </w:pPr>
      <w:r w:rsidRPr="001D0D1B">
        <w:rPr>
          <w:rFonts w:ascii="Arial" w:hAnsi="Arial" w:cs="Arial"/>
          <w:sz w:val="22"/>
          <w:szCs w:val="22"/>
          <w:lang w:val="fr-FR"/>
        </w:rPr>
        <w:tab/>
        <w:t>(</w:t>
      </w:r>
      <w:r w:rsidR="004D1D5E">
        <w:rPr>
          <w:rFonts w:ascii="Arial" w:hAnsi="Arial" w:cs="Arial"/>
          <w:sz w:val="22"/>
          <w:szCs w:val="22"/>
          <w:lang w:val="fr-FR"/>
        </w:rPr>
        <w:t>A</w:t>
      </w:r>
      <w:r w:rsidR="009E121D">
        <w:rPr>
          <w:rFonts w:ascii="Arial" w:hAnsi="Arial" w:cs="Arial"/>
          <w:sz w:val="22"/>
          <w:szCs w:val="22"/>
          <w:lang w:val="fr-FR"/>
        </w:rPr>
        <w:t>rticle</w:t>
      </w:r>
      <w:r w:rsidR="00154A72">
        <w:rPr>
          <w:rFonts w:ascii="Arial" w:hAnsi="Arial" w:cs="Arial"/>
          <w:sz w:val="22"/>
          <w:szCs w:val="22"/>
          <w:lang w:val="fr-FR"/>
        </w:rPr>
        <w:t>s</w:t>
      </w:r>
      <w:r w:rsidR="009E121D">
        <w:rPr>
          <w:rFonts w:ascii="Arial" w:hAnsi="Arial" w:cs="Arial"/>
          <w:sz w:val="22"/>
          <w:szCs w:val="22"/>
          <w:lang w:val="fr-FR"/>
        </w:rPr>
        <w:t xml:space="preserve"> 2(</w:t>
      </w:r>
      <w:r w:rsidRPr="001D0D1B">
        <w:rPr>
          <w:rFonts w:ascii="Arial" w:hAnsi="Arial" w:cs="Arial"/>
          <w:sz w:val="22"/>
          <w:szCs w:val="22"/>
          <w:lang w:val="fr-FR"/>
        </w:rPr>
        <w:t>a)</w:t>
      </w:r>
      <w:r w:rsidR="009E121D">
        <w:rPr>
          <w:rFonts w:ascii="Arial" w:hAnsi="Arial" w:cs="Arial"/>
          <w:sz w:val="22"/>
          <w:szCs w:val="22"/>
          <w:lang w:val="fr-FR"/>
        </w:rPr>
        <w:t>(</w:t>
      </w:r>
      <w:r w:rsidRPr="001D0D1B">
        <w:rPr>
          <w:rFonts w:ascii="Arial" w:hAnsi="Arial" w:cs="Arial"/>
          <w:sz w:val="22"/>
          <w:szCs w:val="22"/>
          <w:lang w:val="fr-FR"/>
        </w:rPr>
        <w:t>ii)</w:t>
      </w:r>
      <w:r w:rsidR="00154A72">
        <w:rPr>
          <w:rFonts w:ascii="Arial" w:hAnsi="Arial" w:cs="Arial"/>
          <w:sz w:val="22"/>
          <w:szCs w:val="22"/>
          <w:lang w:val="fr-FR"/>
        </w:rPr>
        <w:t xml:space="preserve"> et 2(c)</w:t>
      </w:r>
      <w:r w:rsidRPr="001D0D1B">
        <w:rPr>
          <w:rFonts w:ascii="Arial" w:hAnsi="Arial" w:cs="Arial"/>
          <w:sz w:val="22"/>
          <w:szCs w:val="22"/>
          <w:lang w:val="fr-FR"/>
        </w:rPr>
        <w:t xml:space="preserve"> d</w:t>
      </w:r>
      <w:r w:rsidR="009E121D">
        <w:rPr>
          <w:rFonts w:ascii="Arial" w:hAnsi="Arial" w:cs="Arial"/>
          <w:sz w:val="22"/>
          <w:szCs w:val="22"/>
          <w:lang w:val="fr-FR"/>
        </w:rPr>
        <w:t>u Règlement</w:t>
      </w:r>
      <w:r w:rsidRPr="001D0D1B">
        <w:rPr>
          <w:rFonts w:ascii="Arial" w:hAnsi="Arial" w:cs="Arial"/>
          <w:sz w:val="22"/>
          <w:szCs w:val="22"/>
          <w:lang w:val="fr-FR"/>
        </w:rPr>
        <w:t>)</w:t>
      </w:r>
    </w:p>
    <w:p w14:paraId="3EC8F763" w14:textId="77777777" w:rsidR="00B10031" w:rsidRPr="001D0D1B" w:rsidRDefault="00B10031" w:rsidP="00767116">
      <w:pPr>
        <w:pStyle w:val="Header"/>
        <w:keepNext/>
        <w:keepLines/>
        <w:tabs>
          <w:tab w:val="clear" w:pos="4536"/>
          <w:tab w:val="clear" w:pos="9072"/>
          <w:tab w:val="num" w:pos="930"/>
        </w:tabs>
        <w:spacing w:line="360" w:lineRule="auto"/>
        <w:rPr>
          <w:rFonts w:ascii="Arial" w:hAnsi="Arial" w:cs="Arial"/>
          <w:sz w:val="22"/>
          <w:szCs w:val="22"/>
          <w:lang w:val="fr-FR"/>
        </w:rPr>
      </w:pPr>
    </w:p>
    <w:p w14:paraId="3EC764A9" w14:textId="77777777" w:rsidR="00B10031" w:rsidRPr="001D0D1B" w:rsidRDefault="00B10031" w:rsidP="009E121D">
      <w:pPr>
        <w:spacing w:line="360" w:lineRule="auto"/>
        <w:ind w:left="567"/>
        <w:rPr>
          <w:rFonts w:ascii="Arial" w:hAnsi="Arial" w:cs="Arial"/>
          <w:i/>
          <w:sz w:val="22"/>
          <w:szCs w:val="22"/>
          <w:lang w:val="fr-FR"/>
        </w:rPr>
      </w:pPr>
      <w:r w:rsidRPr="001D0D1B">
        <w:rPr>
          <w:rFonts w:ascii="Arial" w:hAnsi="Arial" w:cs="Arial"/>
          <w:i/>
          <w:sz w:val="22"/>
          <w:szCs w:val="22"/>
          <w:lang w:val="fr-FR"/>
        </w:rPr>
        <w:t>[À cet égard, le défendeur peut envisager, par exemple, de :]</w:t>
      </w:r>
    </w:p>
    <w:p w14:paraId="026D7D1E" w14:textId="77777777" w:rsidR="00B10031" w:rsidRPr="001D0D1B" w:rsidRDefault="00B10031">
      <w:pPr>
        <w:spacing w:line="360" w:lineRule="auto"/>
        <w:rPr>
          <w:rFonts w:ascii="Arial" w:hAnsi="Arial" w:cs="Arial"/>
          <w:i/>
          <w:sz w:val="22"/>
          <w:szCs w:val="22"/>
          <w:lang w:val="fr-FR"/>
        </w:rPr>
      </w:pPr>
    </w:p>
    <w:p w14:paraId="3D659395" w14:textId="77777777" w:rsidR="00B10031" w:rsidRPr="001D0D1B" w:rsidRDefault="00B10031">
      <w:pPr>
        <w:numPr>
          <w:ilvl w:val="0"/>
          <w:numId w:val="32"/>
        </w:numPr>
        <w:tabs>
          <w:tab w:val="clear" w:pos="360"/>
          <w:tab w:val="num" w:pos="927"/>
        </w:tabs>
        <w:spacing w:line="360" w:lineRule="auto"/>
        <w:ind w:left="927"/>
        <w:rPr>
          <w:rFonts w:ascii="Arial" w:hAnsi="Arial" w:cs="Arial"/>
          <w:i/>
          <w:sz w:val="22"/>
          <w:szCs w:val="22"/>
          <w:lang w:val="fr-FR"/>
        </w:rPr>
      </w:pPr>
      <w:r w:rsidRPr="001D0D1B">
        <w:rPr>
          <w:rFonts w:ascii="Arial" w:hAnsi="Arial" w:cs="Arial"/>
          <w:i/>
          <w:sz w:val="22"/>
          <w:szCs w:val="22"/>
          <w:lang w:val="fr-FR"/>
        </w:rPr>
        <w:t xml:space="preserve">[Réfuter les arguments avancés par le requérant, présentant le défendeur comme n’ayant aucun droit sur le ou les noms de domaine qui font l’objet de la </w:t>
      </w:r>
      <w:r w:rsidR="00C35CF3">
        <w:rPr>
          <w:rFonts w:ascii="Arial" w:hAnsi="Arial" w:cs="Arial"/>
          <w:i/>
          <w:sz w:val="22"/>
          <w:szCs w:val="22"/>
          <w:lang w:val="fr-FR"/>
        </w:rPr>
        <w:t>demande</w:t>
      </w:r>
      <w:r w:rsidR="00C35CF3" w:rsidRPr="001D0D1B">
        <w:rPr>
          <w:rFonts w:ascii="Arial" w:hAnsi="Arial" w:cs="Arial"/>
          <w:i/>
          <w:sz w:val="22"/>
          <w:szCs w:val="22"/>
          <w:lang w:val="fr-FR"/>
        </w:rPr>
        <w:t xml:space="preserve"> </w:t>
      </w:r>
      <w:r w:rsidRPr="001D0D1B">
        <w:rPr>
          <w:rFonts w:ascii="Arial" w:hAnsi="Arial" w:cs="Arial"/>
          <w:i/>
          <w:sz w:val="22"/>
          <w:szCs w:val="22"/>
          <w:lang w:val="fr-FR"/>
        </w:rPr>
        <w:t xml:space="preserve">ni aucun intérêt légitime qui s’y attache.  Des preuves devraient </w:t>
      </w:r>
      <w:r w:rsidRPr="001D0D1B">
        <w:rPr>
          <w:rFonts w:ascii="Arial" w:hAnsi="Arial" w:cs="Arial"/>
          <w:i/>
          <w:sz w:val="22"/>
          <w:szCs w:val="22"/>
          <w:lang w:val="fr-FR"/>
        </w:rPr>
        <w:lastRenderedPageBreak/>
        <w:t>être fournies à l’appui des revendications du défendeur s’agissant des droits sur le ou les noms de domaine ou des intérêts légitimes qui s’y attachent dont il se prévaut</w:t>
      </w:r>
      <w:r w:rsidR="000D56AC">
        <w:rPr>
          <w:rFonts w:ascii="Arial" w:hAnsi="Arial" w:cs="Arial"/>
          <w:i/>
          <w:sz w:val="22"/>
          <w:szCs w:val="22"/>
          <w:lang w:val="fr-FR"/>
        </w:rPr>
        <w:t>.</w:t>
      </w:r>
      <w:r w:rsidRPr="001D0D1B">
        <w:rPr>
          <w:rFonts w:ascii="Arial" w:hAnsi="Arial" w:cs="Arial"/>
          <w:i/>
          <w:sz w:val="22"/>
          <w:szCs w:val="22"/>
          <w:lang w:val="fr-FR"/>
        </w:rPr>
        <w:t>]</w:t>
      </w:r>
    </w:p>
    <w:p w14:paraId="7CDB90FF" w14:textId="77777777" w:rsidR="00B10031" w:rsidRPr="001D0D1B" w:rsidRDefault="00B10031">
      <w:pPr>
        <w:spacing w:line="360" w:lineRule="auto"/>
        <w:ind w:left="360"/>
        <w:rPr>
          <w:rFonts w:ascii="Arial" w:hAnsi="Arial" w:cs="Arial"/>
          <w:i/>
          <w:sz w:val="22"/>
          <w:szCs w:val="22"/>
          <w:lang w:val="fr-FR"/>
        </w:rPr>
      </w:pPr>
    </w:p>
    <w:p w14:paraId="0E567DA0" w14:textId="77777777" w:rsidR="00B10031" w:rsidRPr="001D0D1B" w:rsidRDefault="00B10031">
      <w:pPr>
        <w:numPr>
          <w:ilvl w:val="0"/>
          <w:numId w:val="3"/>
        </w:numPr>
        <w:tabs>
          <w:tab w:val="clear" w:pos="720"/>
          <w:tab w:val="num" w:pos="1080"/>
        </w:tabs>
        <w:spacing w:line="360" w:lineRule="auto"/>
        <w:ind w:left="924" w:hanging="357"/>
        <w:rPr>
          <w:rFonts w:ascii="Arial" w:hAnsi="Arial" w:cs="Arial"/>
          <w:i/>
          <w:sz w:val="22"/>
          <w:szCs w:val="22"/>
          <w:lang w:val="fr-FR"/>
        </w:rPr>
      </w:pPr>
      <w:r w:rsidRPr="001D0D1B">
        <w:rPr>
          <w:rFonts w:ascii="Arial" w:hAnsi="Arial" w:cs="Arial"/>
          <w:i/>
          <w:sz w:val="22"/>
          <w:szCs w:val="22"/>
          <w:lang w:val="fr-FR"/>
        </w:rPr>
        <w:t>[L</w:t>
      </w:r>
      <w:r w:rsidR="00154A72">
        <w:rPr>
          <w:rFonts w:ascii="Arial" w:hAnsi="Arial" w:cs="Arial"/>
          <w:i/>
          <w:sz w:val="22"/>
          <w:szCs w:val="22"/>
          <w:lang w:val="fr-FR"/>
        </w:rPr>
        <w:t>’</w:t>
      </w:r>
      <w:r w:rsidR="009E121D">
        <w:rPr>
          <w:rFonts w:ascii="Arial" w:hAnsi="Arial" w:cs="Arial"/>
          <w:i/>
          <w:sz w:val="22"/>
          <w:szCs w:val="22"/>
          <w:lang w:val="fr-FR"/>
        </w:rPr>
        <w:t>article</w:t>
      </w:r>
      <w:r w:rsidRPr="001D0D1B">
        <w:rPr>
          <w:rFonts w:ascii="Arial" w:hAnsi="Arial" w:cs="Arial"/>
          <w:i/>
          <w:sz w:val="22"/>
          <w:szCs w:val="22"/>
          <w:lang w:val="fr-FR"/>
        </w:rPr>
        <w:t xml:space="preserve"> </w:t>
      </w:r>
      <w:r w:rsidR="00154A72">
        <w:rPr>
          <w:rFonts w:ascii="Arial" w:hAnsi="Arial" w:cs="Arial"/>
          <w:i/>
          <w:sz w:val="22"/>
          <w:szCs w:val="22"/>
          <w:lang w:val="fr-FR"/>
        </w:rPr>
        <w:t>2</w:t>
      </w:r>
      <w:r w:rsidR="009E121D">
        <w:rPr>
          <w:rFonts w:ascii="Arial" w:hAnsi="Arial" w:cs="Arial"/>
          <w:i/>
          <w:sz w:val="22"/>
          <w:szCs w:val="22"/>
          <w:lang w:val="fr-FR"/>
        </w:rPr>
        <w:t>(</w:t>
      </w:r>
      <w:r w:rsidRPr="001D0D1B">
        <w:rPr>
          <w:rFonts w:ascii="Arial" w:hAnsi="Arial" w:cs="Arial"/>
          <w:i/>
          <w:sz w:val="22"/>
          <w:szCs w:val="22"/>
          <w:lang w:val="fr-FR"/>
        </w:rPr>
        <w:t>c) d</w:t>
      </w:r>
      <w:r w:rsidR="009E121D">
        <w:rPr>
          <w:rFonts w:ascii="Arial" w:hAnsi="Arial" w:cs="Arial"/>
          <w:i/>
          <w:sz w:val="22"/>
          <w:szCs w:val="22"/>
          <w:lang w:val="fr-FR"/>
        </w:rPr>
        <w:t>u Règlement</w:t>
      </w:r>
      <w:r w:rsidRPr="001D0D1B">
        <w:rPr>
          <w:rFonts w:ascii="Arial" w:hAnsi="Arial" w:cs="Arial"/>
          <w:i/>
          <w:sz w:val="22"/>
          <w:szCs w:val="22"/>
          <w:lang w:val="fr-FR"/>
        </w:rPr>
        <w:t xml:space="preserve"> contient des exemples de circonstances pouvant constituer la preuve des droits du défendeur sur le nom de domaine ou de son intérêt légitime qui s’y attache aux fins d</w:t>
      </w:r>
      <w:r w:rsidR="00154A72">
        <w:rPr>
          <w:rFonts w:ascii="Arial" w:hAnsi="Arial" w:cs="Arial"/>
          <w:i/>
          <w:sz w:val="22"/>
          <w:szCs w:val="22"/>
          <w:lang w:val="fr-FR"/>
        </w:rPr>
        <w:t>e</w:t>
      </w:r>
      <w:r w:rsidRPr="001D0D1B">
        <w:rPr>
          <w:rFonts w:ascii="Arial" w:hAnsi="Arial" w:cs="Arial"/>
          <w:i/>
          <w:sz w:val="22"/>
          <w:szCs w:val="22"/>
          <w:lang w:val="fr-FR"/>
        </w:rPr>
        <w:t xml:space="preserve"> </w:t>
      </w:r>
      <w:r w:rsidR="00154A72">
        <w:rPr>
          <w:rFonts w:ascii="Arial" w:hAnsi="Arial" w:cs="Arial"/>
          <w:i/>
          <w:sz w:val="22"/>
          <w:szCs w:val="22"/>
          <w:lang w:val="fr-FR"/>
        </w:rPr>
        <w:t>l’</w:t>
      </w:r>
      <w:r w:rsidR="00B37E62">
        <w:rPr>
          <w:rFonts w:ascii="Arial" w:hAnsi="Arial" w:cs="Arial"/>
          <w:i/>
          <w:sz w:val="22"/>
          <w:szCs w:val="22"/>
          <w:lang w:val="fr-FR"/>
        </w:rPr>
        <w:t>article</w:t>
      </w:r>
      <w:r w:rsidR="00B37E62" w:rsidRPr="001D0D1B">
        <w:rPr>
          <w:rFonts w:ascii="Arial" w:hAnsi="Arial" w:cs="Arial"/>
          <w:i/>
          <w:sz w:val="22"/>
          <w:szCs w:val="22"/>
          <w:lang w:val="fr-FR"/>
        </w:rPr>
        <w:t xml:space="preserve"> </w:t>
      </w:r>
      <w:r w:rsidR="00B37E62">
        <w:rPr>
          <w:rFonts w:ascii="Arial" w:hAnsi="Arial" w:cs="Arial"/>
          <w:i/>
          <w:sz w:val="22"/>
          <w:szCs w:val="22"/>
          <w:lang w:val="fr-FR"/>
        </w:rPr>
        <w:t>2(</w:t>
      </w:r>
      <w:r w:rsidRPr="001D0D1B">
        <w:rPr>
          <w:rFonts w:ascii="Arial" w:hAnsi="Arial" w:cs="Arial"/>
          <w:i/>
          <w:sz w:val="22"/>
          <w:szCs w:val="22"/>
          <w:lang w:val="fr-FR"/>
        </w:rPr>
        <w:t>a)</w:t>
      </w:r>
      <w:r w:rsidR="00B37E62">
        <w:rPr>
          <w:rFonts w:ascii="Arial" w:hAnsi="Arial" w:cs="Arial"/>
          <w:i/>
          <w:sz w:val="22"/>
          <w:szCs w:val="22"/>
          <w:lang w:val="fr-FR"/>
        </w:rPr>
        <w:t>(</w:t>
      </w:r>
      <w:r w:rsidRPr="001D0D1B">
        <w:rPr>
          <w:rFonts w:ascii="Arial" w:hAnsi="Arial" w:cs="Arial"/>
          <w:i/>
          <w:sz w:val="22"/>
          <w:szCs w:val="22"/>
          <w:lang w:val="fr-FR"/>
        </w:rPr>
        <w:t>ii).  Compte tenu d</w:t>
      </w:r>
      <w:r w:rsidR="00B37E62">
        <w:rPr>
          <w:rFonts w:ascii="Arial" w:hAnsi="Arial" w:cs="Arial"/>
          <w:i/>
          <w:sz w:val="22"/>
          <w:szCs w:val="22"/>
          <w:lang w:val="fr-FR"/>
        </w:rPr>
        <w:t>e</w:t>
      </w:r>
      <w:r w:rsidRPr="001D0D1B">
        <w:rPr>
          <w:rFonts w:ascii="Arial" w:hAnsi="Arial" w:cs="Arial"/>
          <w:i/>
          <w:sz w:val="22"/>
          <w:szCs w:val="22"/>
          <w:lang w:val="fr-FR"/>
        </w:rPr>
        <w:t xml:space="preserve"> </w:t>
      </w:r>
      <w:r w:rsidR="00B37E62">
        <w:rPr>
          <w:rFonts w:ascii="Arial" w:hAnsi="Arial" w:cs="Arial"/>
          <w:i/>
          <w:sz w:val="22"/>
          <w:szCs w:val="22"/>
          <w:lang w:val="fr-FR"/>
        </w:rPr>
        <w:t xml:space="preserve">l’article </w:t>
      </w:r>
      <w:r w:rsidR="00154A72">
        <w:rPr>
          <w:rFonts w:ascii="Arial" w:hAnsi="Arial" w:cs="Arial"/>
          <w:i/>
          <w:sz w:val="22"/>
          <w:szCs w:val="22"/>
          <w:lang w:val="fr-FR"/>
        </w:rPr>
        <w:t>2</w:t>
      </w:r>
      <w:r w:rsidR="00B37E62">
        <w:rPr>
          <w:rFonts w:ascii="Arial" w:hAnsi="Arial" w:cs="Arial"/>
          <w:i/>
          <w:sz w:val="22"/>
          <w:szCs w:val="22"/>
          <w:lang w:val="fr-FR"/>
        </w:rPr>
        <w:t>(</w:t>
      </w:r>
      <w:r w:rsidRPr="001D0D1B">
        <w:rPr>
          <w:rFonts w:ascii="Arial" w:hAnsi="Arial" w:cs="Arial"/>
          <w:i/>
          <w:sz w:val="22"/>
          <w:szCs w:val="22"/>
          <w:lang w:val="fr-FR"/>
        </w:rPr>
        <w:t>c) d</w:t>
      </w:r>
      <w:r w:rsidR="00B37E62">
        <w:rPr>
          <w:rFonts w:ascii="Arial" w:hAnsi="Arial" w:cs="Arial"/>
          <w:i/>
          <w:sz w:val="22"/>
          <w:szCs w:val="22"/>
          <w:lang w:val="fr-FR"/>
        </w:rPr>
        <w:t>u</w:t>
      </w:r>
      <w:r w:rsidRPr="001D0D1B">
        <w:rPr>
          <w:rFonts w:ascii="Arial" w:hAnsi="Arial" w:cs="Arial"/>
          <w:i/>
          <w:sz w:val="22"/>
          <w:szCs w:val="22"/>
          <w:lang w:val="fr-FR"/>
        </w:rPr>
        <w:t xml:space="preserve"> </w:t>
      </w:r>
      <w:r w:rsidR="00B37E62">
        <w:rPr>
          <w:rFonts w:ascii="Arial" w:hAnsi="Arial" w:cs="Arial"/>
          <w:i/>
          <w:sz w:val="22"/>
          <w:szCs w:val="22"/>
          <w:lang w:val="fr-FR"/>
        </w:rPr>
        <w:t>Règlement</w:t>
      </w:r>
      <w:r w:rsidRPr="001D0D1B">
        <w:rPr>
          <w:rFonts w:ascii="Arial" w:hAnsi="Arial" w:cs="Arial"/>
          <w:i/>
          <w:sz w:val="22"/>
          <w:szCs w:val="22"/>
          <w:lang w:val="fr-FR"/>
        </w:rPr>
        <w:t xml:space="preserve">, et en réponse aux arguments avancés par le requérant, le défendeur devrait expliquer et démontrer que : </w:t>
      </w:r>
    </w:p>
    <w:p w14:paraId="271E27B0" w14:textId="77777777" w:rsidR="00B10031" w:rsidRPr="001D0D1B" w:rsidRDefault="00B10031">
      <w:pPr>
        <w:spacing w:line="360" w:lineRule="auto"/>
        <w:rPr>
          <w:rFonts w:ascii="Arial" w:hAnsi="Arial" w:cs="Arial"/>
          <w:i/>
          <w:sz w:val="22"/>
          <w:szCs w:val="22"/>
          <w:lang w:val="fr-FR"/>
        </w:rPr>
      </w:pPr>
    </w:p>
    <w:p w14:paraId="4AE54621" w14:textId="77777777" w:rsidR="00B10031" w:rsidRPr="001D0D1B" w:rsidRDefault="00B10031">
      <w:pPr>
        <w:ind w:left="1134" w:hanging="210"/>
        <w:rPr>
          <w:rFonts w:ascii="Arial" w:hAnsi="Arial" w:cs="Arial"/>
          <w:i/>
          <w:sz w:val="22"/>
          <w:szCs w:val="22"/>
          <w:lang w:val="fr-FR"/>
        </w:rPr>
      </w:pPr>
      <w:r w:rsidRPr="001D0D1B">
        <w:rPr>
          <w:rFonts w:ascii="Arial" w:hAnsi="Arial" w:cs="Arial"/>
          <w:i/>
          <w:sz w:val="22"/>
          <w:szCs w:val="22"/>
          <w:lang w:val="fr-FR"/>
        </w:rPr>
        <w:t>-</w:t>
      </w:r>
      <w:r w:rsidRPr="001D0D1B">
        <w:rPr>
          <w:rFonts w:ascii="Arial" w:hAnsi="Arial" w:cs="Arial"/>
          <w:i/>
          <w:sz w:val="22"/>
          <w:szCs w:val="22"/>
          <w:lang w:val="fr-FR"/>
        </w:rPr>
        <w:tab/>
        <w:t xml:space="preserve">avant que le défendeur ait eu connaissance du litige, il est établi qu’il a utilisé le ou les noms de domaine ou un ou des noms correspondant aux noms de domaine en relation avec une offre de bonne foi de produits ou de services, au fait des préparatifs sérieux à cet </w:t>
      </w:r>
      <w:proofErr w:type="gramStart"/>
      <w:r w:rsidRPr="001D0D1B">
        <w:rPr>
          <w:rFonts w:ascii="Arial" w:hAnsi="Arial" w:cs="Arial"/>
          <w:i/>
          <w:sz w:val="22"/>
          <w:szCs w:val="22"/>
          <w:lang w:val="fr-FR"/>
        </w:rPr>
        <w:t>effet;</w:t>
      </w:r>
      <w:proofErr w:type="gramEnd"/>
    </w:p>
    <w:p w14:paraId="58C04CDC" w14:textId="77777777" w:rsidR="00B10031" w:rsidRPr="001D0D1B" w:rsidRDefault="00B10031">
      <w:pPr>
        <w:ind w:left="1134" w:hanging="210"/>
        <w:rPr>
          <w:rFonts w:ascii="Arial" w:hAnsi="Arial" w:cs="Arial"/>
          <w:i/>
          <w:sz w:val="22"/>
          <w:szCs w:val="22"/>
          <w:lang w:val="fr-FR"/>
        </w:rPr>
      </w:pPr>
    </w:p>
    <w:p w14:paraId="64516AD6" w14:textId="251CC901" w:rsidR="00B10031" w:rsidRPr="001D0D1B" w:rsidRDefault="00B10031">
      <w:pPr>
        <w:ind w:left="1134" w:hanging="210"/>
        <w:rPr>
          <w:rFonts w:ascii="Arial" w:hAnsi="Arial" w:cs="Arial"/>
          <w:i/>
          <w:sz w:val="22"/>
          <w:szCs w:val="22"/>
          <w:lang w:val="fr-FR"/>
        </w:rPr>
      </w:pPr>
      <w:r w:rsidRPr="001D0D1B">
        <w:rPr>
          <w:rFonts w:ascii="Arial" w:hAnsi="Arial" w:cs="Arial"/>
          <w:i/>
          <w:sz w:val="22"/>
          <w:szCs w:val="22"/>
          <w:lang w:val="fr-FR"/>
        </w:rPr>
        <w:t>-</w:t>
      </w:r>
      <w:r w:rsidRPr="001D0D1B">
        <w:rPr>
          <w:rFonts w:ascii="Arial" w:hAnsi="Arial" w:cs="Arial"/>
          <w:i/>
          <w:sz w:val="22"/>
          <w:szCs w:val="22"/>
          <w:lang w:val="fr-FR"/>
        </w:rPr>
        <w:tab/>
        <w:t xml:space="preserve">le défendeur est connu sous le ou les noms de domaine en question, même </w:t>
      </w:r>
      <w:r w:rsidRPr="00AB5896">
        <w:rPr>
          <w:rFonts w:ascii="Arial" w:hAnsi="Arial" w:cs="Arial"/>
          <w:i/>
          <w:sz w:val="22"/>
          <w:szCs w:val="22"/>
          <w:lang w:val="fr-FR"/>
        </w:rPr>
        <w:t>s’il n’a pas acquis de droits sur</w:t>
      </w:r>
      <w:r w:rsidR="00E83BB0" w:rsidRPr="00AB5896">
        <w:rPr>
          <w:rFonts w:ascii="Arial" w:hAnsi="Arial" w:cs="Arial"/>
          <w:i/>
          <w:sz w:val="22"/>
          <w:szCs w:val="22"/>
          <w:lang w:val="fr-FR"/>
        </w:rPr>
        <w:t xml:space="preserve"> un signe distinctif</w:t>
      </w:r>
      <w:r w:rsidRPr="00AB5896">
        <w:rPr>
          <w:rFonts w:ascii="Arial" w:hAnsi="Arial" w:cs="Arial"/>
          <w:i/>
          <w:sz w:val="22"/>
          <w:szCs w:val="22"/>
          <w:lang w:val="fr-FR"/>
        </w:rPr>
        <w:t xml:space="preserve"> </w:t>
      </w:r>
      <w:r w:rsidR="000D56AC" w:rsidRPr="00AB5896">
        <w:rPr>
          <w:rFonts w:ascii="Arial" w:hAnsi="Arial" w:cs="Arial"/>
          <w:i/>
          <w:sz w:val="22"/>
          <w:szCs w:val="22"/>
          <w:lang w:val="fr-FR"/>
        </w:rPr>
        <w:t xml:space="preserve">protégé au </w:t>
      </w:r>
      <w:proofErr w:type="gramStart"/>
      <w:r w:rsidR="000D56AC" w:rsidRPr="00AB5896">
        <w:rPr>
          <w:rFonts w:ascii="Arial" w:hAnsi="Arial" w:cs="Arial"/>
          <w:i/>
          <w:sz w:val="22"/>
          <w:szCs w:val="22"/>
          <w:lang w:val="fr-FR"/>
        </w:rPr>
        <w:t>Maroc</w:t>
      </w:r>
      <w:r w:rsidRPr="00E83BB0">
        <w:rPr>
          <w:rFonts w:ascii="Arial" w:hAnsi="Arial" w:cs="Arial"/>
          <w:i/>
          <w:sz w:val="22"/>
          <w:szCs w:val="22"/>
          <w:lang w:val="fr-FR"/>
        </w:rPr>
        <w:t>;</w:t>
      </w:r>
      <w:proofErr w:type="gramEnd"/>
    </w:p>
    <w:p w14:paraId="227C888F" w14:textId="77777777" w:rsidR="00B10031" w:rsidRPr="001D0D1B" w:rsidRDefault="00B10031">
      <w:pPr>
        <w:spacing w:line="360" w:lineRule="auto"/>
        <w:ind w:left="1134" w:hanging="207"/>
        <w:rPr>
          <w:rFonts w:ascii="Arial" w:hAnsi="Arial" w:cs="Arial"/>
          <w:i/>
          <w:sz w:val="22"/>
          <w:szCs w:val="22"/>
          <w:lang w:val="fr-FR"/>
        </w:rPr>
      </w:pPr>
    </w:p>
    <w:p w14:paraId="1E8F903F" w14:textId="466B4D88" w:rsidR="00B10031" w:rsidRPr="001D0D1B" w:rsidRDefault="00B10031">
      <w:pPr>
        <w:pStyle w:val="BodyTextIndent"/>
        <w:rPr>
          <w:rFonts w:ascii="Arial" w:hAnsi="Arial" w:cs="Arial"/>
          <w:sz w:val="22"/>
          <w:szCs w:val="22"/>
        </w:rPr>
      </w:pPr>
      <w:r w:rsidRPr="001D0D1B">
        <w:rPr>
          <w:rFonts w:ascii="Arial" w:hAnsi="Arial" w:cs="Arial"/>
          <w:sz w:val="22"/>
          <w:szCs w:val="22"/>
        </w:rPr>
        <w:t>-</w:t>
      </w:r>
      <w:r w:rsidRPr="001D0D1B">
        <w:rPr>
          <w:rFonts w:ascii="Arial" w:hAnsi="Arial" w:cs="Arial"/>
          <w:sz w:val="22"/>
          <w:szCs w:val="22"/>
        </w:rPr>
        <w:tab/>
        <w:t>le défendeur fait un usage non commercial légitime ou un usage loyal du nom de dom</w:t>
      </w:r>
      <w:r w:rsidRPr="00366E0D">
        <w:rPr>
          <w:rFonts w:ascii="Arial" w:hAnsi="Arial" w:cs="Arial"/>
          <w:sz w:val="22"/>
          <w:szCs w:val="22"/>
        </w:rPr>
        <w:t>aine sans intention de détourner à des fins lucratives les consommat</w:t>
      </w:r>
      <w:r w:rsidRPr="00AB5896">
        <w:rPr>
          <w:rFonts w:ascii="Arial" w:hAnsi="Arial" w:cs="Arial"/>
          <w:sz w:val="22"/>
          <w:szCs w:val="22"/>
        </w:rPr>
        <w:t>eurs en créant une confusion ni de te</w:t>
      </w:r>
      <w:r w:rsidR="00366E0D" w:rsidRPr="00AB5896">
        <w:rPr>
          <w:rFonts w:ascii="Arial" w:hAnsi="Arial" w:cs="Arial"/>
          <w:sz w:val="22"/>
          <w:szCs w:val="22"/>
        </w:rPr>
        <w:t>r</w:t>
      </w:r>
      <w:r w:rsidRPr="00AB5896">
        <w:rPr>
          <w:rFonts w:ascii="Arial" w:hAnsi="Arial" w:cs="Arial"/>
          <w:sz w:val="22"/>
          <w:szCs w:val="22"/>
        </w:rPr>
        <w:t xml:space="preserve">nir </w:t>
      </w:r>
      <w:r w:rsidR="00366E0D" w:rsidRPr="00AB5896">
        <w:rPr>
          <w:rFonts w:ascii="Arial" w:hAnsi="Arial" w:cs="Arial"/>
          <w:sz w:val="22"/>
          <w:szCs w:val="22"/>
        </w:rPr>
        <w:t>le signe distinctif</w:t>
      </w:r>
      <w:r w:rsidR="00DA2A96">
        <w:rPr>
          <w:rFonts w:ascii="Arial" w:hAnsi="Arial" w:cs="Arial"/>
          <w:sz w:val="22"/>
          <w:szCs w:val="22"/>
        </w:rPr>
        <w:t xml:space="preserve"> </w:t>
      </w:r>
      <w:r w:rsidR="000D56AC" w:rsidRPr="00AB5896">
        <w:rPr>
          <w:rFonts w:ascii="Arial" w:hAnsi="Arial" w:cs="Arial"/>
          <w:sz w:val="22"/>
          <w:szCs w:val="22"/>
        </w:rPr>
        <w:t>protégé au Maroc</w:t>
      </w:r>
      <w:r w:rsidRPr="00AB5896">
        <w:rPr>
          <w:rFonts w:ascii="Arial" w:hAnsi="Arial" w:cs="Arial"/>
          <w:sz w:val="22"/>
          <w:szCs w:val="22"/>
        </w:rPr>
        <w:t xml:space="preserve"> en cause</w:t>
      </w:r>
      <w:r w:rsidRPr="00366E0D">
        <w:rPr>
          <w:rFonts w:ascii="Arial" w:hAnsi="Arial" w:cs="Arial"/>
          <w:sz w:val="22"/>
          <w:szCs w:val="22"/>
        </w:rPr>
        <w:t>.]</w:t>
      </w:r>
    </w:p>
    <w:p w14:paraId="049D8081" w14:textId="77777777" w:rsidR="00B10031" w:rsidRPr="001D0D1B" w:rsidRDefault="00B10031">
      <w:pPr>
        <w:spacing w:line="360" w:lineRule="auto"/>
        <w:rPr>
          <w:rFonts w:ascii="Arial" w:hAnsi="Arial" w:cs="Arial"/>
          <w:i/>
          <w:sz w:val="22"/>
          <w:szCs w:val="22"/>
          <w:lang w:val="fr-FR"/>
        </w:rPr>
      </w:pPr>
    </w:p>
    <w:p w14:paraId="29579082" w14:textId="582E9BA3" w:rsidR="00B10031" w:rsidRPr="001D0D1B" w:rsidRDefault="00B10031">
      <w:pPr>
        <w:pStyle w:val="BodyText"/>
        <w:ind w:left="567" w:hanging="567"/>
        <w:rPr>
          <w:rFonts w:ascii="Arial" w:hAnsi="Arial" w:cs="Arial"/>
          <w:sz w:val="22"/>
          <w:szCs w:val="22"/>
        </w:rPr>
      </w:pPr>
      <w:r w:rsidRPr="001D0D1B">
        <w:rPr>
          <w:rFonts w:ascii="Arial" w:hAnsi="Arial" w:cs="Arial"/>
          <w:sz w:val="22"/>
          <w:szCs w:val="22"/>
        </w:rPr>
        <w:t>C.</w:t>
      </w:r>
      <w:r w:rsidRPr="001D0D1B">
        <w:rPr>
          <w:rFonts w:ascii="Arial" w:hAnsi="Arial" w:cs="Arial"/>
          <w:sz w:val="22"/>
          <w:szCs w:val="22"/>
        </w:rPr>
        <w:tab/>
      </w:r>
      <w:r w:rsidRPr="001D0D1B">
        <w:rPr>
          <w:rFonts w:ascii="Arial" w:hAnsi="Arial" w:cs="Arial"/>
          <w:sz w:val="22"/>
          <w:szCs w:val="22"/>
          <w:u w:val="single"/>
        </w:rPr>
        <w:t xml:space="preserve">Le ou les noms de domaine ont-ils été enregistrés </w:t>
      </w:r>
      <w:r w:rsidR="00B37E62">
        <w:rPr>
          <w:rFonts w:ascii="Arial" w:hAnsi="Arial" w:cs="Arial"/>
          <w:sz w:val="22"/>
          <w:szCs w:val="22"/>
          <w:u w:val="single"/>
        </w:rPr>
        <w:t>ou</w:t>
      </w:r>
      <w:r w:rsidR="00B37E62" w:rsidRPr="001D0D1B">
        <w:rPr>
          <w:rFonts w:ascii="Arial" w:hAnsi="Arial" w:cs="Arial"/>
          <w:sz w:val="22"/>
          <w:szCs w:val="22"/>
          <w:u w:val="single"/>
        </w:rPr>
        <w:t xml:space="preserve"> </w:t>
      </w:r>
      <w:r w:rsidRPr="001D0D1B">
        <w:rPr>
          <w:rFonts w:ascii="Arial" w:hAnsi="Arial" w:cs="Arial"/>
          <w:sz w:val="22"/>
          <w:szCs w:val="22"/>
          <w:u w:val="single"/>
        </w:rPr>
        <w:t>ont-ils été utilisés de mauvaise foi</w:t>
      </w:r>
      <w:r w:rsidR="00190A75">
        <w:rPr>
          <w:rFonts w:ascii="Arial" w:hAnsi="Arial" w:cs="Arial"/>
          <w:sz w:val="22"/>
          <w:szCs w:val="22"/>
          <w:u w:val="single"/>
        </w:rPr>
        <w:t xml:space="preserve"> </w:t>
      </w:r>
    </w:p>
    <w:p w14:paraId="1F4F952F" w14:textId="77777777" w:rsidR="00B10031" w:rsidRPr="001D0D1B" w:rsidRDefault="00B10031">
      <w:pPr>
        <w:spacing w:line="360" w:lineRule="auto"/>
        <w:ind w:firstLine="567"/>
        <w:rPr>
          <w:rFonts w:ascii="Arial" w:hAnsi="Arial" w:cs="Arial"/>
          <w:sz w:val="22"/>
          <w:szCs w:val="22"/>
          <w:lang w:val="fr-FR"/>
        </w:rPr>
      </w:pPr>
      <w:r w:rsidRPr="001D0D1B">
        <w:rPr>
          <w:rFonts w:ascii="Arial" w:hAnsi="Arial" w:cs="Arial"/>
          <w:sz w:val="22"/>
          <w:szCs w:val="22"/>
          <w:lang w:val="fr-FR"/>
        </w:rPr>
        <w:t>(</w:t>
      </w:r>
      <w:r w:rsidR="004D1D5E">
        <w:rPr>
          <w:rFonts w:ascii="Arial" w:hAnsi="Arial" w:cs="Arial"/>
          <w:sz w:val="22"/>
          <w:szCs w:val="22"/>
          <w:lang w:val="fr-FR"/>
        </w:rPr>
        <w:t>A</w:t>
      </w:r>
      <w:r w:rsidR="00B37E62">
        <w:rPr>
          <w:rFonts w:ascii="Arial" w:hAnsi="Arial" w:cs="Arial"/>
          <w:sz w:val="22"/>
          <w:szCs w:val="22"/>
          <w:lang w:val="fr-FR"/>
        </w:rPr>
        <w:t>rticle</w:t>
      </w:r>
      <w:r w:rsidR="00154A72">
        <w:rPr>
          <w:rFonts w:ascii="Arial" w:hAnsi="Arial" w:cs="Arial"/>
          <w:sz w:val="22"/>
          <w:szCs w:val="22"/>
          <w:lang w:val="fr-FR"/>
        </w:rPr>
        <w:t>s</w:t>
      </w:r>
      <w:r w:rsidR="00B37E62">
        <w:rPr>
          <w:rFonts w:ascii="Arial" w:hAnsi="Arial" w:cs="Arial"/>
          <w:sz w:val="22"/>
          <w:szCs w:val="22"/>
          <w:lang w:val="fr-FR"/>
        </w:rPr>
        <w:t xml:space="preserve"> 2(</w:t>
      </w:r>
      <w:r w:rsidRPr="001D0D1B">
        <w:rPr>
          <w:rFonts w:ascii="Arial" w:hAnsi="Arial" w:cs="Arial"/>
          <w:sz w:val="22"/>
          <w:szCs w:val="22"/>
          <w:lang w:val="fr-FR"/>
        </w:rPr>
        <w:t>a)</w:t>
      </w:r>
      <w:r w:rsidR="00B37E62">
        <w:rPr>
          <w:rFonts w:ascii="Arial" w:hAnsi="Arial" w:cs="Arial"/>
          <w:sz w:val="22"/>
          <w:szCs w:val="22"/>
          <w:lang w:val="fr-FR"/>
        </w:rPr>
        <w:t>(</w:t>
      </w:r>
      <w:r w:rsidRPr="001D0D1B">
        <w:rPr>
          <w:rFonts w:ascii="Arial" w:hAnsi="Arial" w:cs="Arial"/>
          <w:sz w:val="22"/>
          <w:szCs w:val="22"/>
          <w:lang w:val="fr-FR"/>
        </w:rPr>
        <w:t xml:space="preserve">iii) </w:t>
      </w:r>
      <w:r w:rsidR="00154A72">
        <w:rPr>
          <w:rFonts w:ascii="Arial" w:hAnsi="Arial" w:cs="Arial"/>
          <w:sz w:val="22"/>
          <w:szCs w:val="22"/>
          <w:lang w:val="fr-FR"/>
        </w:rPr>
        <w:t xml:space="preserve">et 2(b) </w:t>
      </w:r>
      <w:r w:rsidRPr="001D0D1B">
        <w:rPr>
          <w:rFonts w:ascii="Arial" w:hAnsi="Arial" w:cs="Arial"/>
          <w:sz w:val="22"/>
          <w:szCs w:val="22"/>
          <w:lang w:val="fr-FR"/>
        </w:rPr>
        <w:t>d</w:t>
      </w:r>
      <w:r w:rsidR="00B37E62">
        <w:rPr>
          <w:rFonts w:ascii="Arial" w:hAnsi="Arial" w:cs="Arial"/>
          <w:sz w:val="22"/>
          <w:szCs w:val="22"/>
          <w:lang w:val="fr-FR"/>
        </w:rPr>
        <w:t>u Règlement</w:t>
      </w:r>
      <w:r w:rsidRPr="001D0D1B">
        <w:rPr>
          <w:rFonts w:ascii="Arial" w:hAnsi="Arial" w:cs="Arial"/>
          <w:sz w:val="22"/>
          <w:szCs w:val="22"/>
          <w:lang w:val="fr-FR"/>
        </w:rPr>
        <w:t>)</w:t>
      </w:r>
    </w:p>
    <w:p w14:paraId="4B1AEA44" w14:textId="77777777" w:rsidR="00B10031" w:rsidRPr="001D0D1B" w:rsidRDefault="00B10031">
      <w:pPr>
        <w:spacing w:line="360" w:lineRule="auto"/>
        <w:rPr>
          <w:rFonts w:ascii="Arial" w:hAnsi="Arial" w:cs="Arial"/>
          <w:i/>
          <w:sz w:val="22"/>
          <w:szCs w:val="22"/>
          <w:lang w:val="fr-FR"/>
        </w:rPr>
      </w:pPr>
    </w:p>
    <w:p w14:paraId="629A0366" w14:textId="77777777" w:rsidR="00B10031" w:rsidRPr="001D0D1B" w:rsidRDefault="00B10031">
      <w:pPr>
        <w:spacing w:line="360" w:lineRule="auto"/>
        <w:ind w:firstLine="360"/>
        <w:rPr>
          <w:rFonts w:ascii="Arial" w:hAnsi="Arial" w:cs="Arial"/>
          <w:i/>
          <w:sz w:val="22"/>
          <w:szCs w:val="22"/>
          <w:lang w:val="fr-FR"/>
        </w:rPr>
      </w:pPr>
      <w:r w:rsidRPr="001D0D1B">
        <w:rPr>
          <w:rFonts w:ascii="Arial" w:hAnsi="Arial" w:cs="Arial"/>
          <w:i/>
          <w:sz w:val="22"/>
          <w:szCs w:val="22"/>
          <w:lang w:val="fr-FR"/>
        </w:rPr>
        <w:t>[À cet égard, le défendeur peut envisager, par exemple, de :]</w:t>
      </w:r>
    </w:p>
    <w:p w14:paraId="498151F2" w14:textId="77777777" w:rsidR="00B10031" w:rsidRPr="001D0D1B" w:rsidRDefault="00B10031">
      <w:pPr>
        <w:spacing w:line="360" w:lineRule="auto"/>
        <w:ind w:firstLine="360"/>
        <w:rPr>
          <w:rFonts w:ascii="Arial" w:hAnsi="Arial" w:cs="Arial"/>
          <w:i/>
          <w:sz w:val="22"/>
          <w:szCs w:val="22"/>
          <w:lang w:val="fr-FR"/>
        </w:rPr>
      </w:pPr>
    </w:p>
    <w:p w14:paraId="01318E5B" w14:textId="77777777" w:rsidR="00B10031" w:rsidRPr="001D0D1B" w:rsidRDefault="00B10031">
      <w:pPr>
        <w:numPr>
          <w:ilvl w:val="0"/>
          <w:numId w:val="36"/>
        </w:numPr>
        <w:tabs>
          <w:tab w:val="clear" w:pos="360"/>
          <w:tab w:val="num" w:pos="927"/>
        </w:tabs>
        <w:spacing w:line="360" w:lineRule="auto"/>
        <w:ind w:left="927"/>
        <w:rPr>
          <w:rFonts w:ascii="Arial" w:hAnsi="Arial" w:cs="Arial"/>
          <w:i/>
          <w:sz w:val="22"/>
          <w:szCs w:val="22"/>
          <w:lang w:val="fr-FR"/>
        </w:rPr>
      </w:pPr>
      <w:r w:rsidRPr="001D0D1B">
        <w:rPr>
          <w:rFonts w:ascii="Arial" w:hAnsi="Arial" w:cs="Arial"/>
          <w:i/>
          <w:sz w:val="22"/>
          <w:szCs w:val="22"/>
          <w:lang w:val="fr-FR"/>
        </w:rPr>
        <w:t xml:space="preserve">[Réfuter les arguments avancés par le requérant, selon lesquels le ou les noms de domaine doivent être considérés comme enregistrés </w:t>
      </w:r>
      <w:r w:rsidR="00B37E62">
        <w:rPr>
          <w:rFonts w:ascii="Arial" w:hAnsi="Arial" w:cs="Arial"/>
          <w:i/>
          <w:sz w:val="22"/>
          <w:szCs w:val="22"/>
          <w:lang w:val="fr-FR"/>
        </w:rPr>
        <w:t>ou</w:t>
      </w:r>
      <w:r w:rsidR="00B37E62" w:rsidRPr="001D0D1B">
        <w:rPr>
          <w:rFonts w:ascii="Arial" w:hAnsi="Arial" w:cs="Arial"/>
          <w:i/>
          <w:sz w:val="22"/>
          <w:szCs w:val="22"/>
          <w:lang w:val="fr-FR"/>
        </w:rPr>
        <w:t xml:space="preserve"> </w:t>
      </w:r>
      <w:r w:rsidRPr="001D0D1B">
        <w:rPr>
          <w:rFonts w:ascii="Arial" w:hAnsi="Arial" w:cs="Arial"/>
          <w:i/>
          <w:sz w:val="22"/>
          <w:szCs w:val="22"/>
          <w:lang w:val="fr-FR"/>
        </w:rPr>
        <w:t>utilisés de mauvaise foi.]</w:t>
      </w:r>
    </w:p>
    <w:p w14:paraId="652ED993" w14:textId="77777777" w:rsidR="00B10031" w:rsidRPr="001D0D1B" w:rsidRDefault="00B10031">
      <w:pPr>
        <w:spacing w:line="360" w:lineRule="auto"/>
        <w:ind w:left="567"/>
        <w:rPr>
          <w:rFonts w:ascii="Arial" w:hAnsi="Arial" w:cs="Arial"/>
          <w:i/>
          <w:sz w:val="22"/>
          <w:szCs w:val="22"/>
          <w:lang w:val="fr-FR"/>
        </w:rPr>
      </w:pPr>
    </w:p>
    <w:p w14:paraId="515DD629" w14:textId="77777777" w:rsidR="00B10031" w:rsidRPr="001D0D1B" w:rsidRDefault="00B10031">
      <w:pPr>
        <w:numPr>
          <w:ilvl w:val="0"/>
          <w:numId w:val="3"/>
        </w:numPr>
        <w:tabs>
          <w:tab w:val="clear" w:pos="720"/>
          <w:tab w:val="num" w:pos="927"/>
        </w:tabs>
        <w:spacing w:line="360" w:lineRule="auto"/>
        <w:ind w:left="927"/>
        <w:rPr>
          <w:rFonts w:ascii="Arial" w:hAnsi="Arial" w:cs="Arial"/>
          <w:i/>
          <w:sz w:val="22"/>
          <w:szCs w:val="22"/>
          <w:lang w:val="fr-FR"/>
        </w:rPr>
      </w:pPr>
      <w:r w:rsidRPr="001D0D1B">
        <w:rPr>
          <w:rFonts w:ascii="Arial" w:hAnsi="Arial" w:cs="Arial"/>
          <w:i/>
          <w:sz w:val="22"/>
          <w:szCs w:val="22"/>
          <w:lang w:val="fr-FR"/>
        </w:rPr>
        <w:t>[L</w:t>
      </w:r>
      <w:r w:rsidR="00154A72">
        <w:rPr>
          <w:rFonts w:ascii="Arial" w:hAnsi="Arial" w:cs="Arial"/>
          <w:i/>
          <w:sz w:val="22"/>
          <w:szCs w:val="22"/>
          <w:lang w:val="fr-FR"/>
        </w:rPr>
        <w:t>’</w:t>
      </w:r>
      <w:r w:rsidR="00B37E62">
        <w:rPr>
          <w:rFonts w:ascii="Arial" w:hAnsi="Arial" w:cs="Arial"/>
          <w:i/>
          <w:sz w:val="22"/>
          <w:szCs w:val="22"/>
          <w:lang w:val="fr-FR"/>
        </w:rPr>
        <w:t>article 2(</w:t>
      </w:r>
      <w:r w:rsidRPr="001D0D1B">
        <w:rPr>
          <w:rFonts w:ascii="Arial" w:hAnsi="Arial" w:cs="Arial"/>
          <w:i/>
          <w:sz w:val="22"/>
          <w:szCs w:val="22"/>
          <w:lang w:val="fr-FR"/>
        </w:rPr>
        <w:t>b) d</w:t>
      </w:r>
      <w:r w:rsidR="00B37E62">
        <w:rPr>
          <w:rFonts w:ascii="Arial" w:hAnsi="Arial" w:cs="Arial"/>
          <w:i/>
          <w:sz w:val="22"/>
          <w:szCs w:val="22"/>
          <w:lang w:val="fr-FR"/>
        </w:rPr>
        <w:t xml:space="preserve">u Règlement </w:t>
      </w:r>
      <w:r w:rsidRPr="001D0D1B">
        <w:rPr>
          <w:rFonts w:ascii="Arial" w:hAnsi="Arial" w:cs="Arial"/>
          <w:i/>
          <w:sz w:val="22"/>
          <w:szCs w:val="22"/>
          <w:lang w:val="fr-FR"/>
        </w:rPr>
        <w:t>contient plusieurs exemples de circonstances qu’un</w:t>
      </w:r>
      <w:r w:rsidR="00B37E62">
        <w:rPr>
          <w:rFonts w:ascii="Arial" w:hAnsi="Arial" w:cs="Arial"/>
          <w:i/>
          <w:sz w:val="22"/>
          <w:szCs w:val="22"/>
          <w:lang w:val="fr-FR"/>
        </w:rPr>
        <w:t xml:space="preserve"> expert </w:t>
      </w:r>
      <w:r w:rsidRPr="001D0D1B">
        <w:rPr>
          <w:rFonts w:ascii="Arial" w:hAnsi="Arial" w:cs="Arial"/>
          <w:i/>
          <w:sz w:val="22"/>
          <w:szCs w:val="22"/>
          <w:lang w:val="fr-FR"/>
        </w:rPr>
        <w:t>p</w:t>
      </w:r>
      <w:r w:rsidR="00B37E62">
        <w:rPr>
          <w:rFonts w:ascii="Arial" w:hAnsi="Arial" w:cs="Arial"/>
          <w:i/>
          <w:sz w:val="22"/>
          <w:szCs w:val="22"/>
          <w:lang w:val="fr-FR"/>
        </w:rPr>
        <w:t xml:space="preserve">uisse </w:t>
      </w:r>
      <w:r w:rsidRPr="001D0D1B">
        <w:rPr>
          <w:rFonts w:ascii="Arial" w:hAnsi="Arial" w:cs="Arial"/>
          <w:i/>
          <w:sz w:val="22"/>
          <w:szCs w:val="22"/>
          <w:lang w:val="fr-FR"/>
        </w:rPr>
        <w:t>considérer comme constitutives de mauvaise foi. Compte tenu d</w:t>
      </w:r>
      <w:r w:rsidR="00B37E62">
        <w:rPr>
          <w:rFonts w:ascii="Arial" w:hAnsi="Arial" w:cs="Arial"/>
          <w:i/>
          <w:sz w:val="22"/>
          <w:szCs w:val="22"/>
          <w:lang w:val="fr-FR"/>
        </w:rPr>
        <w:t>e l’article 2(</w:t>
      </w:r>
      <w:r w:rsidRPr="001D0D1B">
        <w:rPr>
          <w:rFonts w:ascii="Arial" w:hAnsi="Arial" w:cs="Arial"/>
          <w:i/>
          <w:sz w:val="22"/>
          <w:szCs w:val="22"/>
          <w:lang w:val="fr-FR"/>
        </w:rPr>
        <w:t>b) d</w:t>
      </w:r>
      <w:r w:rsidR="00B37E62">
        <w:rPr>
          <w:rFonts w:ascii="Arial" w:hAnsi="Arial" w:cs="Arial"/>
          <w:i/>
          <w:sz w:val="22"/>
          <w:szCs w:val="22"/>
          <w:lang w:val="fr-FR"/>
        </w:rPr>
        <w:t>u Règlement</w:t>
      </w:r>
      <w:r w:rsidRPr="001D0D1B">
        <w:rPr>
          <w:rFonts w:ascii="Arial" w:hAnsi="Arial" w:cs="Arial"/>
          <w:i/>
          <w:sz w:val="22"/>
          <w:szCs w:val="22"/>
          <w:lang w:val="fr-FR"/>
        </w:rPr>
        <w:t xml:space="preserve">, et en réponse aux arguments avancés par le requérant, le défendeur devrait expliquer et démontrer que : </w:t>
      </w:r>
    </w:p>
    <w:p w14:paraId="17EDCE92" w14:textId="77777777" w:rsidR="00B10031" w:rsidRPr="001D0D1B" w:rsidRDefault="00B10031">
      <w:pPr>
        <w:spacing w:line="360" w:lineRule="auto"/>
        <w:ind w:left="360"/>
        <w:rPr>
          <w:rFonts w:ascii="Arial" w:hAnsi="Arial" w:cs="Arial"/>
          <w:i/>
          <w:sz w:val="22"/>
          <w:szCs w:val="22"/>
          <w:lang w:val="fr-FR"/>
        </w:rPr>
      </w:pPr>
    </w:p>
    <w:p w14:paraId="191A6B31" w14:textId="5349F938" w:rsidR="00B10031" w:rsidRPr="001D0D1B" w:rsidRDefault="00B10031">
      <w:pPr>
        <w:ind w:left="1134" w:hanging="210"/>
        <w:rPr>
          <w:rFonts w:ascii="Arial" w:hAnsi="Arial" w:cs="Arial"/>
          <w:i/>
          <w:sz w:val="22"/>
          <w:szCs w:val="22"/>
          <w:lang w:val="fr-FR"/>
        </w:rPr>
      </w:pPr>
      <w:r w:rsidRPr="001D0D1B">
        <w:rPr>
          <w:rFonts w:ascii="Arial" w:hAnsi="Arial" w:cs="Arial"/>
          <w:i/>
          <w:sz w:val="22"/>
          <w:szCs w:val="22"/>
          <w:lang w:val="fr-FR"/>
        </w:rPr>
        <w:t>-</w:t>
      </w:r>
      <w:r w:rsidRPr="001D0D1B">
        <w:rPr>
          <w:rFonts w:ascii="Arial" w:hAnsi="Arial" w:cs="Arial"/>
          <w:i/>
          <w:sz w:val="22"/>
          <w:szCs w:val="22"/>
          <w:lang w:val="fr-FR"/>
        </w:rPr>
        <w:tab/>
        <w:t>le ou les noms de domaine n’ont pas été enregistrés ou acquis essentiellement aux fins de vendre, de louer ou de céder d’une autre manière l’enregistrement de ces noms de domaine au requérant qu</w:t>
      </w:r>
      <w:r w:rsidR="00882CD1">
        <w:rPr>
          <w:rFonts w:ascii="Arial" w:hAnsi="Arial" w:cs="Arial"/>
          <w:i/>
          <w:sz w:val="22"/>
          <w:szCs w:val="22"/>
          <w:lang w:val="fr-FR"/>
        </w:rPr>
        <w:t>i</w:t>
      </w:r>
      <w:r w:rsidRPr="001D0D1B">
        <w:rPr>
          <w:rFonts w:ascii="Arial" w:hAnsi="Arial" w:cs="Arial"/>
          <w:i/>
          <w:sz w:val="22"/>
          <w:szCs w:val="22"/>
          <w:lang w:val="fr-FR"/>
        </w:rPr>
        <w:t xml:space="preserve"> </w:t>
      </w:r>
      <w:r w:rsidR="00882CD1">
        <w:rPr>
          <w:rFonts w:ascii="Arial" w:hAnsi="Arial" w:cs="Arial"/>
          <w:i/>
          <w:sz w:val="22"/>
          <w:szCs w:val="22"/>
          <w:lang w:val="fr-FR"/>
        </w:rPr>
        <w:t xml:space="preserve">est le </w:t>
      </w:r>
      <w:r w:rsidRPr="001D0D1B">
        <w:rPr>
          <w:rFonts w:ascii="Arial" w:hAnsi="Arial" w:cs="Arial"/>
          <w:i/>
          <w:sz w:val="22"/>
          <w:szCs w:val="22"/>
          <w:lang w:val="fr-FR"/>
        </w:rPr>
        <w:t xml:space="preserve">propriétaire </w:t>
      </w:r>
      <w:r w:rsidR="0007728F" w:rsidRPr="0007728F">
        <w:rPr>
          <w:rFonts w:ascii="Arial" w:hAnsi="Arial" w:cs="Arial"/>
          <w:i/>
          <w:sz w:val="22"/>
          <w:szCs w:val="22"/>
          <w:lang w:val="fr-FR"/>
        </w:rPr>
        <w:t>d</w:t>
      </w:r>
      <w:r w:rsidR="00F27A0E">
        <w:rPr>
          <w:rFonts w:ascii="Arial" w:hAnsi="Arial" w:cs="Arial"/>
          <w:i/>
          <w:sz w:val="22"/>
          <w:szCs w:val="22"/>
          <w:lang w:val="fr-FR"/>
        </w:rPr>
        <w:t>’un</w:t>
      </w:r>
      <w:r w:rsidR="0007728F" w:rsidRPr="0007728F">
        <w:rPr>
          <w:rFonts w:ascii="Arial" w:hAnsi="Arial" w:cs="Arial"/>
          <w:i/>
          <w:sz w:val="22"/>
          <w:szCs w:val="22"/>
          <w:lang w:val="fr-FR"/>
        </w:rPr>
        <w:t xml:space="preserve"> signe distinctif</w:t>
      </w:r>
      <w:r w:rsidR="00882CD1" w:rsidRPr="00AB5896">
        <w:rPr>
          <w:rFonts w:ascii="Arial" w:hAnsi="Arial" w:cs="Arial"/>
          <w:i/>
          <w:sz w:val="22"/>
          <w:szCs w:val="22"/>
          <w:lang w:val="fr-FR"/>
        </w:rPr>
        <w:t xml:space="preserve"> protégé au Maroc</w:t>
      </w:r>
      <w:r w:rsidRPr="00AB5896">
        <w:rPr>
          <w:rFonts w:ascii="Arial" w:hAnsi="Arial" w:cs="Arial"/>
          <w:i/>
          <w:sz w:val="22"/>
          <w:szCs w:val="22"/>
          <w:lang w:val="fr-FR"/>
        </w:rPr>
        <w:t>,</w:t>
      </w:r>
      <w:r w:rsidRPr="001D0D1B">
        <w:rPr>
          <w:rFonts w:ascii="Arial" w:hAnsi="Arial" w:cs="Arial"/>
          <w:i/>
          <w:sz w:val="22"/>
          <w:szCs w:val="22"/>
          <w:lang w:val="fr-FR"/>
        </w:rPr>
        <w:t xml:space="preserve"> ou à un concurrent de celui</w:t>
      </w:r>
      <w:r w:rsidRPr="001D0D1B">
        <w:rPr>
          <w:rFonts w:ascii="Arial" w:hAnsi="Arial" w:cs="Arial"/>
          <w:i/>
          <w:sz w:val="22"/>
          <w:szCs w:val="22"/>
          <w:lang w:val="fr-FR"/>
        </w:rPr>
        <w:noBreakHyphen/>
        <w:t xml:space="preserve">ci, à titre onéreux et pour un prix excédant le montant des frais que le défendeur a déboursés en rapport direct avec ce nom de </w:t>
      </w:r>
      <w:proofErr w:type="gramStart"/>
      <w:r w:rsidRPr="001D0D1B">
        <w:rPr>
          <w:rFonts w:ascii="Arial" w:hAnsi="Arial" w:cs="Arial"/>
          <w:i/>
          <w:sz w:val="22"/>
          <w:szCs w:val="22"/>
          <w:lang w:val="fr-FR"/>
        </w:rPr>
        <w:t>domaine;</w:t>
      </w:r>
      <w:proofErr w:type="gramEnd"/>
      <w:r w:rsidRPr="001D0D1B">
        <w:rPr>
          <w:rFonts w:ascii="Arial" w:hAnsi="Arial" w:cs="Arial"/>
          <w:i/>
          <w:sz w:val="22"/>
          <w:szCs w:val="22"/>
          <w:lang w:val="fr-FR"/>
        </w:rPr>
        <w:t xml:space="preserve"> </w:t>
      </w:r>
    </w:p>
    <w:p w14:paraId="258EFA77" w14:textId="77777777" w:rsidR="00B10031" w:rsidRPr="001D0D1B" w:rsidRDefault="00B10031">
      <w:pPr>
        <w:ind w:left="1134" w:hanging="210"/>
        <w:rPr>
          <w:rFonts w:ascii="Arial" w:hAnsi="Arial" w:cs="Arial"/>
          <w:i/>
          <w:sz w:val="22"/>
          <w:szCs w:val="22"/>
          <w:lang w:val="fr-FR"/>
        </w:rPr>
      </w:pPr>
    </w:p>
    <w:p w14:paraId="792B5B87" w14:textId="42A0D9AD" w:rsidR="00B10031" w:rsidRPr="001D0D1B" w:rsidRDefault="00B10031">
      <w:pPr>
        <w:ind w:left="1134" w:hanging="210"/>
        <w:rPr>
          <w:rFonts w:ascii="Arial" w:hAnsi="Arial" w:cs="Arial"/>
          <w:i/>
          <w:sz w:val="22"/>
          <w:szCs w:val="22"/>
          <w:lang w:val="fr-FR"/>
        </w:rPr>
      </w:pPr>
      <w:r w:rsidRPr="001D0D1B">
        <w:rPr>
          <w:rFonts w:ascii="Arial" w:hAnsi="Arial" w:cs="Arial"/>
          <w:i/>
          <w:sz w:val="22"/>
          <w:szCs w:val="22"/>
          <w:lang w:val="fr-FR"/>
        </w:rPr>
        <w:lastRenderedPageBreak/>
        <w:t>-</w:t>
      </w:r>
      <w:r w:rsidRPr="001D0D1B">
        <w:rPr>
          <w:rFonts w:ascii="Arial" w:hAnsi="Arial" w:cs="Arial"/>
          <w:i/>
          <w:sz w:val="22"/>
          <w:szCs w:val="22"/>
          <w:lang w:val="fr-FR"/>
        </w:rPr>
        <w:tab/>
        <w:t>le ou les noms de domaine n’ont pas été enregistrés en vue d’empêcher le requérant de reprendre s</w:t>
      </w:r>
      <w:r w:rsidR="00F27A0E">
        <w:rPr>
          <w:rFonts w:ascii="Arial" w:hAnsi="Arial" w:cs="Arial"/>
          <w:i/>
          <w:sz w:val="22"/>
          <w:szCs w:val="22"/>
          <w:lang w:val="fr-FR"/>
        </w:rPr>
        <w:t>on</w:t>
      </w:r>
      <w:r w:rsidR="0007728F">
        <w:rPr>
          <w:rFonts w:ascii="Arial" w:hAnsi="Arial" w:cs="Arial"/>
          <w:i/>
          <w:sz w:val="22"/>
          <w:szCs w:val="22"/>
          <w:lang w:val="fr-FR"/>
        </w:rPr>
        <w:t xml:space="preserve"> signe disti</w:t>
      </w:r>
      <w:r w:rsidR="0007728F" w:rsidRPr="0007728F">
        <w:rPr>
          <w:rFonts w:ascii="Arial" w:hAnsi="Arial" w:cs="Arial"/>
          <w:i/>
          <w:sz w:val="22"/>
          <w:szCs w:val="22"/>
          <w:lang w:val="fr-FR"/>
        </w:rPr>
        <w:t>nctif</w:t>
      </w:r>
      <w:r w:rsidRPr="0007728F">
        <w:rPr>
          <w:rFonts w:ascii="Arial" w:hAnsi="Arial" w:cs="Arial"/>
          <w:i/>
          <w:sz w:val="22"/>
          <w:szCs w:val="22"/>
          <w:lang w:val="fr-FR"/>
        </w:rPr>
        <w:t xml:space="preserve"> </w:t>
      </w:r>
      <w:r w:rsidR="00154A72" w:rsidRPr="00AB5896">
        <w:rPr>
          <w:rFonts w:ascii="Arial" w:hAnsi="Arial" w:cs="Arial"/>
          <w:i/>
          <w:sz w:val="22"/>
          <w:szCs w:val="22"/>
          <w:lang w:val="fr-FR"/>
        </w:rPr>
        <w:t>protégé au Maroc</w:t>
      </w:r>
      <w:r w:rsidR="00154A72">
        <w:rPr>
          <w:rFonts w:ascii="Arial" w:hAnsi="Arial" w:cs="Arial"/>
          <w:i/>
          <w:sz w:val="22"/>
          <w:szCs w:val="22"/>
          <w:lang w:val="fr-FR"/>
        </w:rPr>
        <w:t xml:space="preserve"> </w:t>
      </w:r>
      <w:r w:rsidRPr="001D0D1B">
        <w:rPr>
          <w:rFonts w:ascii="Arial" w:hAnsi="Arial" w:cs="Arial"/>
          <w:i/>
          <w:sz w:val="22"/>
          <w:szCs w:val="22"/>
          <w:lang w:val="fr-FR"/>
        </w:rPr>
        <w:t xml:space="preserve">sous forme de nom de domaine, et le défendeur n’est pas coutumier d’une telle </w:t>
      </w:r>
      <w:proofErr w:type="gramStart"/>
      <w:r w:rsidRPr="001D0D1B">
        <w:rPr>
          <w:rFonts w:ascii="Arial" w:hAnsi="Arial" w:cs="Arial"/>
          <w:i/>
          <w:sz w:val="22"/>
          <w:szCs w:val="22"/>
          <w:lang w:val="fr-FR"/>
        </w:rPr>
        <w:t>pratique;</w:t>
      </w:r>
      <w:proofErr w:type="gramEnd"/>
      <w:r w:rsidRPr="001D0D1B">
        <w:rPr>
          <w:rFonts w:ascii="Arial" w:hAnsi="Arial" w:cs="Arial"/>
          <w:i/>
          <w:sz w:val="22"/>
          <w:szCs w:val="22"/>
          <w:lang w:val="fr-FR"/>
        </w:rPr>
        <w:t xml:space="preserve"> </w:t>
      </w:r>
    </w:p>
    <w:p w14:paraId="0F634202" w14:textId="77777777" w:rsidR="00B10031" w:rsidRPr="001D0D1B" w:rsidRDefault="00B10031">
      <w:pPr>
        <w:spacing w:line="360" w:lineRule="auto"/>
        <w:ind w:left="1134" w:hanging="207"/>
        <w:rPr>
          <w:rFonts w:ascii="Arial" w:hAnsi="Arial" w:cs="Arial"/>
          <w:i/>
          <w:sz w:val="22"/>
          <w:szCs w:val="22"/>
          <w:lang w:val="fr-FR"/>
        </w:rPr>
      </w:pPr>
    </w:p>
    <w:p w14:paraId="6DE7F2DB" w14:textId="77777777" w:rsidR="00B10031" w:rsidRPr="001D0D1B" w:rsidRDefault="00B10031">
      <w:pPr>
        <w:pStyle w:val="BodyTextIndent"/>
        <w:rPr>
          <w:rFonts w:ascii="Arial" w:hAnsi="Arial" w:cs="Arial"/>
          <w:sz w:val="22"/>
          <w:szCs w:val="22"/>
        </w:rPr>
      </w:pPr>
      <w:r w:rsidRPr="001D0D1B">
        <w:rPr>
          <w:rFonts w:ascii="Arial" w:hAnsi="Arial" w:cs="Arial"/>
          <w:sz w:val="22"/>
          <w:szCs w:val="22"/>
        </w:rPr>
        <w:t>-</w:t>
      </w:r>
      <w:r w:rsidRPr="001D0D1B">
        <w:rPr>
          <w:rFonts w:ascii="Arial" w:hAnsi="Arial" w:cs="Arial"/>
          <w:sz w:val="22"/>
          <w:szCs w:val="22"/>
        </w:rPr>
        <w:tab/>
        <w:t xml:space="preserve">le requérant et le défendeur ne sont pas concurrents ou le ou les noms de domaine n’ont pas été enregistrés par le défendeur essentiellement en vue de perturber les opérations commerciales du </w:t>
      </w:r>
      <w:proofErr w:type="gramStart"/>
      <w:r w:rsidRPr="001D0D1B">
        <w:rPr>
          <w:rFonts w:ascii="Arial" w:hAnsi="Arial" w:cs="Arial"/>
          <w:sz w:val="22"/>
          <w:szCs w:val="22"/>
        </w:rPr>
        <w:t>requérant;</w:t>
      </w:r>
      <w:proofErr w:type="gramEnd"/>
    </w:p>
    <w:p w14:paraId="765CBB3C" w14:textId="77777777" w:rsidR="00B10031" w:rsidRPr="001D0D1B" w:rsidRDefault="00B10031">
      <w:pPr>
        <w:spacing w:line="360" w:lineRule="auto"/>
        <w:ind w:left="1134" w:hanging="207"/>
        <w:rPr>
          <w:rFonts w:ascii="Arial" w:hAnsi="Arial" w:cs="Arial"/>
          <w:i/>
          <w:sz w:val="22"/>
          <w:szCs w:val="22"/>
          <w:lang w:val="fr-FR"/>
        </w:rPr>
      </w:pPr>
    </w:p>
    <w:p w14:paraId="5E87DA6A" w14:textId="2FCB96BE" w:rsidR="00B10031" w:rsidRPr="001D0D1B" w:rsidRDefault="00B10031">
      <w:pPr>
        <w:pStyle w:val="BodyTextIndent"/>
        <w:rPr>
          <w:rFonts w:ascii="Arial" w:hAnsi="Arial" w:cs="Arial"/>
          <w:sz w:val="22"/>
          <w:szCs w:val="22"/>
        </w:rPr>
      </w:pPr>
      <w:r w:rsidRPr="001D0D1B">
        <w:rPr>
          <w:rFonts w:ascii="Arial" w:hAnsi="Arial" w:cs="Arial"/>
          <w:sz w:val="22"/>
          <w:szCs w:val="22"/>
        </w:rPr>
        <w:t>-</w:t>
      </w:r>
      <w:r w:rsidRPr="001D0D1B">
        <w:rPr>
          <w:rFonts w:ascii="Arial" w:hAnsi="Arial" w:cs="Arial"/>
          <w:sz w:val="22"/>
          <w:szCs w:val="22"/>
        </w:rPr>
        <w:tab/>
        <w:t xml:space="preserve">le ou les noms de domaine n’ont pas été enregistrés par le défendeur en vue de tenter sciemment d’attirer, à des fins lucratives, les utilisateurs de l’Internet sur un site Web ou un autre espace en ligne lui appartenant, en créant une probabilité de confusion avec </w:t>
      </w:r>
      <w:r w:rsidR="00F76372">
        <w:rPr>
          <w:rFonts w:ascii="Arial" w:hAnsi="Arial" w:cs="Arial"/>
          <w:sz w:val="22"/>
          <w:szCs w:val="22"/>
        </w:rPr>
        <w:t>le signe</w:t>
      </w:r>
      <w:r w:rsidR="00F27A0E">
        <w:rPr>
          <w:rFonts w:ascii="Arial" w:hAnsi="Arial" w:cs="Arial"/>
          <w:sz w:val="22"/>
          <w:szCs w:val="22"/>
        </w:rPr>
        <w:t xml:space="preserve"> </w:t>
      </w:r>
      <w:r w:rsidR="00F76372">
        <w:rPr>
          <w:rFonts w:ascii="Arial" w:hAnsi="Arial" w:cs="Arial"/>
          <w:sz w:val="22"/>
          <w:szCs w:val="22"/>
        </w:rPr>
        <w:t>distinctif protégé au Maroc</w:t>
      </w:r>
      <w:r w:rsidRPr="001D0D1B">
        <w:rPr>
          <w:rFonts w:ascii="Arial" w:hAnsi="Arial" w:cs="Arial"/>
          <w:sz w:val="22"/>
          <w:szCs w:val="22"/>
        </w:rPr>
        <w:t xml:space="preserve"> du requérant en ce qui concerne la source, le commanditaire, l’affiliation ou l’approbation du site ou de l’espace Web du défendeur ou d’un produit ou d’un service qui y est proposé.]</w:t>
      </w:r>
    </w:p>
    <w:p w14:paraId="1CD30AD2" w14:textId="77777777" w:rsidR="00B10031" w:rsidRPr="00767116" w:rsidRDefault="00B10031" w:rsidP="00767116">
      <w:pPr>
        <w:rPr>
          <w:rFonts w:ascii="Arial" w:hAnsi="Arial" w:cs="Arial"/>
          <w:sz w:val="22"/>
          <w:szCs w:val="22"/>
          <w:lang w:val="fr-FR"/>
        </w:rPr>
      </w:pPr>
    </w:p>
    <w:p w14:paraId="6752ECDC" w14:textId="77777777" w:rsidR="00B10031" w:rsidRPr="001D0D1B" w:rsidRDefault="00B10031" w:rsidP="00767116">
      <w:pPr>
        <w:pStyle w:val="Header"/>
        <w:tabs>
          <w:tab w:val="clear" w:pos="4536"/>
          <w:tab w:val="clear" w:pos="9072"/>
        </w:tabs>
        <w:rPr>
          <w:rFonts w:ascii="Arial" w:hAnsi="Arial" w:cs="Arial"/>
          <w:b/>
          <w:i/>
          <w:sz w:val="22"/>
          <w:szCs w:val="22"/>
          <w:u w:val="single"/>
          <w:lang w:val="fr-FR"/>
        </w:rPr>
      </w:pPr>
    </w:p>
    <w:p w14:paraId="73559434" w14:textId="77777777" w:rsidR="0053655C" w:rsidRPr="001D0D1B" w:rsidRDefault="0053655C" w:rsidP="00154A72">
      <w:pPr>
        <w:pStyle w:val="Header"/>
        <w:tabs>
          <w:tab w:val="clear" w:pos="4536"/>
          <w:tab w:val="clear" w:pos="9072"/>
        </w:tabs>
        <w:spacing w:line="360" w:lineRule="auto"/>
        <w:jc w:val="center"/>
        <w:rPr>
          <w:rFonts w:ascii="Arial" w:hAnsi="Arial" w:cs="Arial"/>
          <w:b/>
          <w:sz w:val="22"/>
          <w:szCs w:val="22"/>
          <w:u w:val="single"/>
          <w:lang w:val="fr-FR"/>
        </w:rPr>
      </w:pPr>
      <w:r w:rsidRPr="001D0D1B">
        <w:rPr>
          <w:rFonts w:ascii="Arial" w:hAnsi="Arial" w:cs="Arial"/>
          <w:b/>
          <w:sz w:val="22"/>
          <w:szCs w:val="22"/>
          <w:u w:val="single"/>
          <w:lang w:val="fr-FR"/>
        </w:rPr>
        <w:t xml:space="preserve">IV. </w:t>
      </w:r>
      <w:r w:rsidR="00B60657">
        <w:rPr>
          <w:rFonts w:ascii="Arial" w:hAnsi="Arial" w:cs="Arial"/>
          <w:b/>
          <w:sz w:val="22"/>
          <w:szCs w:val="22"/>
          <w:u w:val="single"/>
          <w:lang w:val="fr-FR"/>
        </w:rPr>
        <w:t xml:space="preserve"> </w:t>
      </w:r>
      <w:r w:rsidRPr="001D0D1B">
        <w:rPr>
          <w:rFonts w:ascii="Arial" w:hAnsi="Arial" w:cs="Arial"/>
          <w:b/>
          <w:sz w:val="22"/>
          <w:szCs w:val="22"/>
          <w:u w:val="single"/>
          <w:lang w:val="fr-FR"/>
        </w:rPr>
        <w:t>Consentement au transfert (optionnel)</w:t>
      </w:r>
    </w:p>
    <w:p w14:paraId="35237864" w14:textId="77777777" w:rsidR="0053655C" w:rsidRPr="001D0D1B" w:rsidRDefault="0053655C" w:rsidP="0053655C">
      <w:pPr>
        <w:pStyle w:val="Header"/>
        <w:tabs>
          <w:tab w:val="clear" w:pos="4536"/>
          <w:tab w:val="clear" w:pos="9072"/>
        </w:tabs>
        <w:jc w:val="center"/>
        <w:rPr>
          <w:rFonts w:ascii="Arial" w:hAnsi="Arial" w:cs="Arial"/>
          <w:b/>
          <w:sz w:val="22"/>
          <w:szCs w:val="22"/>
          <w:lang w:val="fr-FR"/>
        </w:rPr>
      </w:pPr>
    </w:p>
    <w:p w14:paraId="2CCE6494" w14:textId="77777777" w:rsidR="0053655C" w:rsidRPr="001D0D1B" w:rsidRDefault="0053655C" w:rsidP="0053655C">
      <w:pPr>
        <w:pStyle w:val="Header"/>
        <w:tabs>
          <w:tab w:val="clear" w:pos="4536"/>
          <w:tab w:val="clear" w:pos="9072"/>
        </w:tabs>
        <w:rPr>
          <w:rFonts w:ascii="Arial" w:hAnsi="Arial" w:cs="Arial"/>
          <w:i/>
          <w:sz w:val="22"/>
          <w:szCs w:val="22"/>
          <w:lang w:val="fr-FR"/>
        </w:rPr>
      </w:pPr>
      <w:r w:rsidRPr="001D0D1B">
        <w:rPr>
          <w:rFonts w:ascii="Arial" w:hAnsi="Arial" w:cs="Arial"/>
          <w:i/>
          <w:sz w:val="22"/>
          <w:szCs w:val="22"/>
          <w:lang w:val="fr-FR"/>
        </w:rPr>
        <w:t>[Ce</w:t>
      </w:r>
      <w:r w:rsidR="003E4016">
        <w:rPr>
          <w:rFonts w:ascii="Arial" w:hAnsi="Arial" w:cs="Arial"/>
          <w:i/>
          <w:sz w:val="22"/>
          <w:szCs w:val="22"/>
          <w:lang w:val="fr-FR"/>
        </w:rPr>
        <w:t>tte section</w:t>
      </w:r>
      <w:r w:rsidRPr="001D0D1B">
        <w:rPr>
          <w:rFonts w:ascii="Arial" w:hAnsi="Arial" w:cs="Arial"/>
          <w:i/>
          <w:sz w:val="22"/>
          <w:szCs w:val="22"/>
          <w:lang w:val="fr-FR"/>
        </w:rPr>
        <w:t xml:space="preserve"> informe le requérant, </w:t>
      </w:r>
      <w:r w:rsidR="00154A72">
        <w:rPr>
          <w:rFonts w:ascii="Arial" w:hAnsi="Arial" w:cs="Arial"/>
          <w:i/>
          <w:sz w:val="22"/>
          <w:szCs w:val="22"/>
          <w:lang w:val="fr-FR"/>
        </w:rPr>
        <w:t>l’</w:t>
      </w:r>
      <w:r w:rsidR="00B37E62">
        <w:rPr>
          <w:rFonts w:ascii="Arial" w:hAnsi="Arial" w:cs="Arial"/>
          <w:i/>
          <w:sz w:val="22"/>
          <w:szCs w:val="22"/>
          <w:lang w:val="fr-FR"/>
        </w:rPr>
        <w:t xml:space="preserve">ANRT </w:t>
      </w:r>
      <w:r w:rsidRPr="001D0D1B">
        <w:rPr>
          <w:rFonts w:ascii="Arial" w:hAnsi="Arial" w:cs="Arial"/>
          <w:i/>
          <w:sz w:val="22"/>
          <w:szCs w:val="22"/>
          <w:lang w:val="fr-FR"/>
        </w:rPr>
        <w:t>et le Centre que le défendeur souhaite rechercher une solution à l’amiable par la conclusion d’un accord, et qu’il accepte la mesure de réparation demandée par le requérant.]</w:t>
      </w:r>
    </w:p>
    <w:p w14:paraId="04F549DA" w14:textId="77777777" w:rsidR="0053655C" w:rsidRPr="001D0D1B" w:rsidRDefault="0053655C" w:rsidP="0053655C">
      <w:pPr>
        <w:pStyle w:val="Header"/>
        <w:tabs>
          <w:tab w:val="clear" w:pos="4536"/>
          <w:tab w:val="clear" w:pos="9072"/>
        </w:tabs>
        <w:rPr>
          <w:rFonts w:ascii="Arial" w:hAnsi="Arial" w:cs="Arial"/>
          <w:i/>
          <w:sz w:val="22"/>
          <w:szCs w:val="22"/>
          <w:u w:val="single"/>
          <w:lang w:val="fr-FR"/>
        </w:rPr>
      </w:pPr>
    </w:p>
    <w:p w14:paraId="511ED9A1" w14:textId="77777777" w:rsidR="0053655C" w:rsidRPr="001D0D1B" w:rsidRDefault="0053655C" w:rsidP="0053655C">
      <w:pPr>
        <w:pStyle w:val="Header"/>
        <w:tabs>
          <w:tab w:val="clear" w:pos="4536"/>
          <w:tab w:val="clear" w:pos="9072"/>
        </w:tabs>
        <w:rPr>
          <w:rFonts w:ascii="Arial" w:hAnsi="Arial" w:cs="Arial"/>
          <w:sz w:val="22"/>
          <w:szCs w:val="22"/>
          <w:lang w:val="fr-FR"/>
        </w:rPr>
      </w:pPr>
      <w:r w:rsidRPr="001D0D1B">
        <w:rPr>
          <w:rFonts w:ascii="Arial" w:hAnsi="Arial" w:cs="Arial"/>
          <w:sz w:val="22"/>
          <w:szCs w:val="22"/>
          <w:lang w:val="fr-FR"/>
        </w:rPr>
        <w:t>[6.] Le défendeur accepte la mesure de réparation demandée par le requérant et accepte de [transférer/supprimer] le(s) nom(s) de domaine(s) conformément à un accord des parties, sans qu’une décision d</w:t>
      </w:r>
      <w:r w:rsidR="002A3443">
        <w:rPr>
          <w:rFonts w:ascii="Arial" w:hAnsi="Arial" w:cs="Arial"/>
          <w:sz w:val="22"/>
          <w:szCs w:val="22"/>
          <w:lang w:val="fr-FR"/>
        </w:rPr>
        <w:t>e</w:t>
      </w:r>
      <w:r w:rsidRPr="001D0D1B">
        <w:rPr>
          <w:rFonts w:ascii="Arial" w:hAnsi="Arial" w:cs="Arial"/>
          <w:sz w:val="22"/>
          <w:szCs w:val="22"/>
          <w:lang w:val="fr-FR"/>
        </w:rPr>
        <w:t xml:space="preserve"> l</w:t>
      </w:r>
      <w:r w:rsidR="002A3443">
        <w:rPr>
          <w:rFonts w:ascii="Arial" w:hAnsi="Arial" w:cs="Arial"/>
          <w:sz w:val="22"/>
          <w:szCs w:val="22"/>
          <w:lang w:val="fr-FR"/>
        </w:rPr>
        <w:t xml:space="preserve">’expert </w:t>
      </w:r>
      <w:r w:rsidRPr="001D0D1B">
        <w:rPr>
          <w:rFonts w:ascii="Arial" w:hAnsi="Arial" w:cs="Arial"/>
          <w:sz w:val="22"/>
          <w:szCs w:val="22"/>
          <w:lang w:val="fr-FR"/>
        </w:rPr>
        <w:t>soit rendue.</w:t>
      </w:r>
    </w:p>
    <w:p w14:paraId="278FE07D" w14:textId="77777777" w:rsidR="00B10031" w:rsidRPr="001D0D1B" w:rsidRDefault="00B10031">
      <w:pPr>
        <w:pStyle w:val="Header"/>
        <w:tabs>
          <w:tab w:val="clear" w:pos="4536"/>
          <w:tab w:val="clear" w:pos="9072"/>
        </w:tabs>
        <w:rPr>
          <w:rFonts w:ascii="Arial" w:hAnsi="Arial" w:cs="Arial"/>
          <w:sz w:val="22"/>
          <w:szCs w:val="22"/>
          <w:lang w:val="fr-FR"/>
        </w:rPr>
      </w:pPr>
    </w:p>
    <w:p w14:paraId="55A3DD92" w14:textId="77777777" w:rsidR="00B10031" w:rsidRPr="001D0D1B" w:rsidRDefault="00B10031">
      <w:pPr>
        <w:pStyle w:val="Header"/>
        <w:tabs>
          <w:tab w:val="clear" w:pos="4536"/>
          <w:tab w:val="clear" w:pos="9072"/>
        </w:tabs>
        <w:rPr>
          <w:rFonts w:ascii="Arial" w:hAnsi="Arial" w:cs="Arial"/>
          <w:sz w:val="22"/>
          <w:szCs w:val="22"/>
          <w:lang w:val="fr-FR"/>
        </w:rPr>
      </w:pPr>
    </w:p>
    <w:p w14:paraId="0A7812CB" w14:textId="77777777" w:rsidR="00B10031" w:rsidRPr="001D0D1B" w:rsidRDefault="00B10031" w:rsidP="00C85E3E">
      <w:pPr>
        <w:pStyle w:val="Header"/>
        <w:tabs>
          <w:tab w:val="clear" w:pos="4536"/>
          <w:tab w:val="clear" w:pos="9072"/>
        </w:tabs>
        <w:spacing w:line="360" w:lineRule="auto"/>
        <w:jc w:val="center"/>
        <w:rPr>
          <w:rFonts w:ascii="Arial" w:hAnsi="Arial" w:cs="Arial"/>
          <w:sz w:val="22"/>
          <w:szCs w:val="22"/>
          <w:lang w:val="fr-FR"/>
        </w:rPr>
      </w:pPr>
      <w:r w:rsidRPr="001D0D1B">
        <w:rPr>
          <w:rFonts w:ascii="Arial" w:hAnsi="Arial" w:cs="Arial"/>
          <w:b/>
          <w:sz w:val="22"/>
          <w:szCs w:val="22"/>
          <w:lang w:val="fr-FR"/>
        </w:rPr>
        <w:t xml:space="preserve">V.  </w:t>
      </w:r>
      <w:r w:rsidRPr="001D0D1B">
        <w:rPr>
          <w:rFonts w:ascii="Arial" w:hAnsi="Arial" w:cs="Arial"/>
          <w:b/>
          <w:sz w:val="22"/>
          <w:szCs w:val="22"/>
          <w:u w:val="single"/>
          <w:lang w:val="fr-FR"/>
        </w:rPr>
        <w:t>Autres procédures judi</w:t>
      </w:r>
      <w:r w:rsidR="00646E03">
        <w:rPr>
          <w:rFonts w:ascii="Arial" w:hAnsi="Arial" w:cs="Arial"/>
          <w:b/>
          <w:sz w:val="22"/>
          <w:szCs w:val="22"/>
          <w:u w:val="single"/>
          <w:lang w:val="fr-FR"/>
        </w:rPr>
        <w:t>ciaires</w:t>
      </w:r>
    </w:p>
    <w:p w14:paraId="3B75A6AD" w14:textId="77777777" w:rsidR="00B10031" w:rsidRPr="001D0D1B" w:rsidRDefault="00B10031" w:rsidP="00C85E3E">
      <w:pPr>
        <w:pStyle w:val="Header"/>
        <w:tabs>
          <w:tab w:val="clear" w:pos="4536"/>
          <w:tab w:val="clear" w:pos="9072"/>
        </w:tabs>
        <w:spacing w:line="360" w:lineRule="auto"/>
        <w:jc w:val="center"/>
        <w:rPr>
          <w:rFonts w:ascii="Arial" w:hAnsi="Arial" w:cs="Arial"/>
          <w:sz w:val="22"/>
          <w:szCs w:val="22"/>
          <w:lang w:val="fr-FR"/>
        </w:rPr>
      </w:pPr>
      <w:r w:rsidRPr="001D0D1B">
        <w:rPr>
          <w:rFonts w:ascii="Arial" w:hAnsi="Arial" w:cs="Arial"/>
          <w:sz w:val="22"/>
          <w:szCs w:val="22"/>
          <w:lang w:val="fr-FR"/>
        </w:rPr>
        <w:t>(</w:t>
      </w:r>
      <w:r w:rsidR="004D1D5E">
        <w:rPr>
          <w:rFonts w:ascii="Arial" w:hAnsi="Arial" w:cs="Arial"/>
          <w:sz w:val="22"/>
          <w:szCs w:val="22"/>
          <w:lang w:val="fr-FR"/>
        </w:rPr>
        <w:t>A</w:t>
      </w:r>
      <w:r w:rsidR="00646E03">
        <w:rPr>
          <w:rFonts w:ascii="Arial" w:hAnsi="Arial" w:cs="Arial"/>
          <w:sz w:val="22"/>
          <w:szCs w:val="22"/>
          <w:lang w:val="fr-FR"/>
        </w:rPr>
        <w:t>rticle 16(b)(iv)</w:t>
      </w:r>
      <w:r w:rsidRPr="001D0D1B">
        <w:rPr>
          <w:rFonts w:ascii="Arial" w:hAnsi="Arial" w:cs="Arial"/>
          <w:sz w:val="22"/>
          <w:szCs w:val="22"/>
          <w:lang w:val="fr-FR"/>
        </w:rPr>
        <w:t xml:space="preserve"> d</w:t>
      </w:r>
      <w:r w:rsidR="00646E03">
        <w:rPr>
          <w:rFonts w:ascii="Arial" w:hAnsi="Arial" w:cs="Arial"/>
          <w:sz w:val="22"/>
          <w:szCs w:val="22"/>
          <w:lang w:val="fr-FR"/>
        </w:rPr>
        <w:t>u Règlement</w:t>
      </w:r>
      <w:r w:rsidRPr="001D0D1B">
        <w:rPr>
          <w:rFonts w:ascii="Arial" w:hAnsi="Arial" w:cs="Arial"/>
          <w:sz w:val="22"/>
          <w:szCs w:val="22"/>
          <w:lang w:val="fr-FR"/>
        </w:rPr>
        <w:t>)</w:t>
      </w:r>
    </w:p>
    <w:p w14:paraId="2B8805C7" w14:textId="77777777" w:rsidR="00B10031" w:rsidRPr="001D0D1B" w:rsidRDefault="00B10031">
      <w:pPr>
        <w:pStyle w:val="Header"/>
        <w:tabs>
          <w:tab w:val="clear" w:pos="4536"/>
          <w:tab w:val="clear" w:pos="9072"/>
        </w:tabs>
        <w:spacing w:line="360" w:lineRule="auto"/>
        <w:rPr>
          <w:rFonts w:ascii="Arial" w:hAnsi="Arial" w:cs="Arial"/>
          <w:sz w:val="22"/>
          <w:szCs w:val="22"/>
          <w:lang w:val="fr-FR"/>
        </w:rPr>
      </w:pPr>
    </w:p>
    <w:p w14:paraId="1C526F59" w14:textId="77777777" w:rsidR="00B10031" w:rsidRPr="001D0D1B" w:rsidRDefault="00B10031">
      <w:pPr>
        <w:pStyle w:val="Header"/>
        <w:tabs>
          <w:tab w:val="clear" w:pos="4536"/>
          <w:tab w:val="clear" w:pos="9072"/>
        </w:tabs>
        <w:spacing w:line="360" w:lineRule="auto"/>
        <w:ind w:left="567" w:hanging="567"/>
        <w:rPr>
          <w:rFonts w:ascii="Arial" w:hAnsi="Arial" w:cs="Arial"/>
          <w:sz w:val="22"/>
          <w:szCs w:val="22"/>
          <w:lang w:val="fr-FR"/>
        </w:rPr>
      </w:pPr>
      <w:r w:rsidRPr="001D0D1B">
        <w:rPr>
          <w:rFonts w:ascii="Arial" w:hAnsi="Arial" w:cs="Arial"/>
          <w:sz w:val="22"/>
          <w:szCs w:val="22"/>
          <w:lang w:val="fr-FR"/>
        </w:rPr>
        <w:tab/>
        <w:t>[</w:t>
      </w:r>
      <w:r w:rsidRPr="001D0D1B">
        <w:rPr>
          <w:rFonts w:ascii="Arial" w:hAnsi="Arial" w:cs="Arial"/>
          <w:i/>
          <w:sz w:val="22"/>
          <w:szCs w:val="22"/>
          <w:lang w:val="fr-FR"/>
        </w:rPr>
        <w:t>Indiquer toute autre procédure ju</w:t>
      </w:r>
      <w:r w:rsidR="00646E03">
        <w:rPr>
          <w:rFonts w:ascii="Arial" w:hAnsi="Arial" w:cs="Arial"/>
          <w:i/>
          <w:sz w:val="22"/>
          <w:szCs w:val="22"/>
          <w:lang w:val="fr-FR"/>
        </w:rPr>
        <w:t xml:space="preserve">diciaire </w:t>
      </w:r>
      <w:r w:rsidRPr="001D0D1B">
        <w:rPr>
          <w:rFonts w:ascii="Arial" w:hAnsi="Arial" w:cs="Arial"/>
          <w:i/>
          <w:sz w:val="22"/>
          <w:szCs w:val="22"/>
          <w:lang w:val="fr-FR"/>
        </w:rPr>
        <w:t xml:space="preserve">qui a été éventuellement engagée ou menée à terme en rapport avec le ou les noms de domaine sur lesquels porte la </w:t>
      </w:r>
      <w:r w:rsidR="00646E03">
        <w:rPr>
          <w:rFonts w:ascii="Arial" w:hAnsi="Arial" w:cs="Arial"/>
          <w:i/>
          <w:sz w:val="22"/>
          <w:szCs w:val="22"/>
          <w:lang w:val="fr-FR"/>
        </w:rPr>
        <w:t>demande</w:t>
      </w:r>
      <w:r w:rsidRPr="001D0D1B">
        <w:rPr>
          <w:rFonts w:ascii="Arial" w:hAnsi="Arial" w:cs="Arial"/>
          <w:i/>
          <w:sz w:val="22"/>
          <w:szCs w:val="22"/>
          <w:lang w:val="fr-FR"/>
        </w:rPr>
        <w:t>.</w:t>
      </w:r>
      <w:r w:rsidRPr="001D0D1B">
        <w:rPr>
          <w:rFonts w:ascii="Arial" w:hAnsi="Arial" w:cs="Arial"/>
          <w:sz w:val="22"/>
          <w:szCs w:val="22"/>
          <w:lang w:val="fr-FR"/>
        </w:rPr>
        <w:t>]</w:t>
      </w:r>
    </w:p>
    <w:p w14:paraId="21866AD2" w14:textId="77777777" w:rsidR="00B10031" w:rsidRPr="001D0D1B" w:rsidRDefault="00B10031">
      <w:pPr>
        <w:pStyle w:val="Header"/>
        <w:tabs>
          <w:tab w:val="clear" w:pos="4536"/>
          <w:tab w:val="clear" w:pos="9072"/>
        </w:tabs>
        <w:spacing w:line="360" w:lineRule="auto"/>
        <w:ind w:left="567" w:hanging="567"/>
        <w:rPr>
          <w:rFonts w:ascii="Arial" w:hAnsi="Arial" w:cs="Arial"/>
          <w:b/>
          <w:i/>
          <w:sz w:val="22"/>
          <w:szCs w:val="22"/>
          <w:lang w:val="fr-FR"/>
        </w:rPr>
      </w:pPr>
    </w:p>
    <w:p w14:paraId="3CBCCAB0" w14:textId="77777777" w:rsidR="00B10031" w:rsidRPr="001D0D1B" w:rsidRDefault="00B10031" w:rsidP="00C85E3E">
      <w:pPr>
        <w:pStyle w:val="Heading4"/>
        <w:keepLines/>
        <w:spacing w:line="360" w:lineRule="auto"/>
        <w:rPr>
          <w:rFonts w:ascii="Arial" w:hAnsi="Arial" w:cs="Arial"/>
          <w:sz w:val="22"/>
          <w:szCs w:val="22"/>
          <w:u w:val="none"/>
          <w:lang w:val="fr-FR"/>
        </w:rPr>
      </w:pPr>
      <w:r w:rsidRPr="001D0D1B">
        <w:rPr>
          <w:rFonts w:ascii="Arial" w:hAnsi="Arial" w:cs="Arial"/>
          <w:sz w:val="22"/>
          <w:szCs w:val="22"/>
          <w:u w:val="none"/>
          <w:lang w:val="fr-FR"/>
        </w:rPr>
        <w:t>VI.</w:t>
      </w:r>
      <w:r w:rsidRPr="001D0D1B">
        <w:rPr>
          <w:rFonts w:ascii="Arial" w:hAnsi="Arial" w:cs="Arial"/>
          <w:b w:val="0"/>
          <w:sz w:val="22"/>
          <w:szCs w:val="22"/>
          <w:u w:val="none"/>
          <w:lang w:val="fr-FR"/>
        </w:rPr>
        <w:t xml:space="preserve">  </w:t>
      </w:r>
      <w:r w:rsidRPr="001D0D1B">
        <w:rPr>
          <w:rFonts w:ascii="Arial" w:hAnsi="Arial" w:cs="Arial"/>
          <w:sz w:val="22"/>
          <w:szCs w:val="22"/>
          <w:lang w:val="fr-FR"/>
        </w:rPr>
        <w:t>Communications</w:t>
      </w:r>
    </w:p>
    <w:p w14:paraId="31B897F5" w14:textId="77777777" w:rsidR="00B10031" w:rsidRPr="001D0D1B" w:rsidRDefault="00B10031" w:rsidP="00C85E3E">
      <w:pPr>
        <w:pStyle w:val="Heading4"/>
        <w:keepLines/>
        <w:spacing w:line="360" w:lineRule="auto"/>
        <w:rPr>
          <w:rFonts w:ascii="Arial" w:hAnsi="Arial" w:cs="Arial"/>
          <w:b w:val="0"/>
          <w:sz w:val="22"/>
          <w:szCs w:val="22"/>
          <w:u w:val="none"/>
          <w:lang w:val="fr-FR"/>
        </w:rPr>
      </w:pPr>
      <w:r w:rsidRPr="001D0D1B">
        <w:rPr>
          <w:rFonts w:ascii="Arial" w:hAnsi="Arial" w:cs="Arial"/>
          <w:b w:val="0"/>
          <w:sz w:val="22"/>
          <w:szCs w:val="22"/>
          <w:u w:val="none"/>
          <w:lang w:val="fr-FR"/>
        </w:rPr>
        <w:t>(</w:t>
      </w:r>
      <w:r w:rsidR="004D1D5E">
        <w:rPr>
          <w:rFonts w:ascii="Arial" w:hAnsi="Arial" w:cs="Arial"/>
          <w:b w:val="0"/>
          <w:sz w:val="22"/>
          <w:szCs w:val="22"/>
          <w:u w:val="none"/>
          <w:lang w:val="fr-FR"/>
        </w:rPr>
        <w:t>A</w:t>
      </w:r>
      <w:r w:rsidR="00646E03">
        <w:rPr>
          <w:rFonts w:ascii="Arial" w:hAnsi="Arial" w:cs="Arial"/>
          <w:b w:val="0"/>
          <w:sz w:val="22"/>
          <w:szCs w:val="22"/>
          <w:u w:val="none"/>
          <w:lang w:val="fr-FR"/>
        </w:rPr>
        <w:t>rticles 7 et 16(b) du Règlement</w:t>
      </w:r>
      <w:r w:rsidRPr="001D0D1B">
        <w:rPr>
          <w:rFonts w:ascii="Arial" w:hAnsi="Arial" w:cs="Arial"/>
          <w:b w:val="0"/>
          <w:sz w:val="22"/>
          <w:szCs w:val="22"/>
          <w:u w:val="none"/>
          <w:lang w:val="fr-FR"/>
        </w:rPr>
        <w:t>)</w:t>
      </w:r>
    </w:p>
    <w:p w14:paraId="11AA5990" w14:textId="77777777" w:rsidR="00B10031" w:rsidRPr="001D0D1B" w:rsidRDefault="00B10031" w:rsidP="00767116">
      <w:pPr>
        <w:keepNext/>
        <w:keepLines/>
        <w:spacing w:line="360" w:lineRule="auto"/>
        <w:ind w:left="360"/>
        <w:rPr>
          <w:rFonts w:ascii="Arial" w:hAnsi="Arial" w:cs="Arial"/>
          <w:sz w:val="22"/>
          <w:szCs w:val="22"/>
          <w:lang w:val="fr-FR"/>
        </w:rPr>
      </w:pPr>
    </w:p>
    <w:p w14:paraId="4F3AAEB2" w14:textId="77777777" w:rsidR="00B10031" w:rsidRPr="001D0D1B" w:rsidRDefault="00B10031" w:rsidP="00767116">
      <w:pPr>
        <w:spacing w:line="360" w:lineRule="auto"/>
        <w:ind w:left="567" w:hanging="567"/>
        <w:rPr>
          <w:rFonts w:ascii="Arial" w:hAnsi="Arial" w:cs="Arial"/>
          <w:sz w:val="22"/>
          <w:szCs w:val="22"/>
          <w:lang w:val="fr-FR"/>
        </w:rPr>
      </w:pPr>
      <w:r w:rsidRPr="001D0D1B">
        <w:rPr>
          <w:rFonts w:ascii="Arial" w:hAnsi="Arial" w:cs="Arial"/>
          <w:sz w:val="22"/>
          <w:szCs w:val="22"/>
          <w:lang w:val="fr-FR"/>
        </w:rPr>
        <w:t>[7.]</w:t>
      </w:r>
      <w:r w:rsidRPr="001D0D1B">
        <w:rPr>
          <w:rFonts w:ascii="Arial" w:hAnsi="Arial" w:cs="Arial"/>
          <w:sz w:val="22"/>
          <w:szCs w:val="22"/>
          <w:lang w:val="fr-FR"/>
        </w:rPr>
        <w:tab/>
      </w:r>
      <w:r w:rsidR="003E4016">
        <w:rPr>
          <w:rFonts w:ascii="Arial" w:hAnsi="Arial" w:cs="Arial"/>
          <w:sz w:val="22"/>
          <w:szCs w:val="22"/>
          <w:lang w:val="fr-FR"/>
        </w:rPr>
        <w:t>C</w:t>
      </w:r>
      <w:r w:rsidRPr="001D0D1B">
        <w:rPr>
          <w:rFonts w:ascii="Arial" w:hAnsi="Arial" w:cs="Arial"/>
          <w:sz w:val="22"/>
          <w:szCs w:val="22"/>
          <w:lang w:val="fr-FR"/>
        </w:rPr>
        <w:t xml:space="preserve">ette réponse </w:t>
      </w:r>
      <w:r w:rsidR="003E4016">
        <w:rPr>
          <w:rFonts w:ascii="Arial" w:hAnsi="Arial" w:cs="Arial"/>
          <w:sz w:val="22"/>
          <w:szCs w:val="22"/>
          <w:lang w:val="fr-FR"/>
        </w:rPr>
        <w:t xml:space="preserve">(ainsi que les annexes) </w:t>
      </w:r>
      <w:r w:rsidRPr="001D0D1B">
        <w:rPr>
          <w:rFonts w:ascii="Arial" w:hAnsi="Arial" w:cs="Arial"/>
          <w:sz w:val="22"/>
          <w:szCs w:val="22"/>
          <w:lang w:val="fr-FR"/>
        </w:rPr>
        <w:t>a été envoyée ou transmise au requérant</w:t>
      </w:r>
      <w:r w:rsidR="003E4016">
        <w:rPr>
          <w:rFonts w:ascii="Arial" w:hAnsi="Arial" w:cs="Arial"/>
          <w:sz w:val="22"/>
          <w:szCs w:val="22"/>
          <w:lang w:val="fr-FR"/>
        </w:rPr>
        <w:t xml:space="preserve"> et au Centre</w:t>
      </w:r>
      <w:r w:rsidRPr="001D0D1B">
        <w:rPr>
          <w:rFonts w:ascii="Arial" w:hAnsi="Arial" w:cs="Arial"/>
          <w:sz w:val="22"/>
          <w:szCs w:val="22"/>
          <w:lang w:val="fr-FR"/>
        </w:rPr>
        <w:t xml:space="preserve"> le </w:t>
      </w:r>
      <w:r w:rsidRPr="001D0D1B">
        <w:rPr>
          <w:rFonts w:ascii="Arial" w:hAnsi="Arial" w:cs="Arial"/>
          <w:i/>
          <w:sz w:val="22"/>
          <w:szCs w:val="22"/>
          <w:lang w:val="fr-FR"/>
        </w:rPr>
        <w:t>[date]</w:t>
      </w:r>
      <w:r w:rsidRPr="001D0D1B">
        <w:rPr>
          <w:rFonts w:ascii="Arial" w:hAnsi="Arial" w:cs="Arial"/>
          <w:sz w:val="22"/>
          <w:szCs w:val="22"/>
          <w:lang w:val="fr-FR"/>
        </w:rPr>
        <w:t xml:space="preserve"> </w:t>
      </w:r>
      <w:r w:rsidR="003E4016" w:rsidRPr="00C85E3E">
        <w:rPr>
          <w:rFonts w:ascii="Arial" w:hAnsi="Arial" w:cs="Arial"/>
          <w:sz w:val="22"/>
          <w:szCs w:val="22"/>
          <w:lang w:val="fr-FR"/>
        </w:rPr>
        <w:t>sous forme électronique</w:t>
      </w:r>
      <w:r w:rsidRPr="003E4016">
        <w:rPr>
          <w:rFonts w:ascii="Arial" w:hAnsi="Arial" w:cs="Arial"/>
          <w:sz w:val="22"/>
          <w:szCs w:val="22"/>
          <w:lang w:val="fr-FR"/>
        </w:rPr>
        <w:t>.</w:t>
      </w:r>
    </w:p>
    <w:p w14:paraId="194CC426" w14:textId="77777777" w:rsidR="00B10031" w:rsidRPr="001D0D1B" w:rsidRDefault="00B10031">
      <w:pPr>
        <w:rPr>
          <w:rFonts w:ascii="Arial" w:hAnsi="Arial" w:cs="Arial"/>
          <w:sz w:val="22"/>
          <w:szCs w:val="22"/>
          <w:lang w:val="fr-FR"/>
        </w:rPr>
      </w:pPr>
    </w:p>
    <w:p w14:paraId="310DA558" w14:textId="77777777" w:rsidR="00B10031" w:rsidRPr="001D0D1B" w:rsidRDefault="00B10031">
      <w:pPr>
        <w:rPr>
          <w:rFonts w:ascii="Arial" w:hAnsi="Arial" w:cs="Arial"/>
          <w:sz w:val="22"/>
          <w:szCs w:val="22"/>
          <w:lang w:val="fr-FR"/>
        </w:rPr>
      </w:pPr>
    </w:p>
    <w:p w14:paraId="738CFC01" w14:textId="77777777" w:rsidR="00B10031" w:rsidRPr="001D0D1B" w:rsidRDefault="00B60657" w:rsidP="00C85E3E">
      <w:pPr>
        <w:pStyle w:val="Heading4"/>
        <w:keepNext w:val="0"/>
        <w:spacing w:line="360" w:lineRule="auto"/>
        <w:rPr>
          <w:rFonts w:ascii="Arial" w:hAnsi="Arial" w:cs="Arial"/>
          <w:b w:val="0"/>
          <w:sz w:val="22"/>
          <w:szCs w:val="22"/>
          <w:u w:val="none"/>
          <w:lang w:val="fr-FR"/>
        </w:rPr>
      </w:pPr>
      <w:r>
        <w:rPr>
          <w:rFonts w:ascii="Arial" w:hAnsi="Arial" w:cs="Arial"/>
          <w:sz w:val="22"/>
          <w:szCs w:val="22"/>
          <w:u w:val="none"/>
          <w:lang w:val="fr-FR"/>
        </w:rPr>
        <w:t>VII</w:t>
      </w:r>
      <w:r w:rsidR="00B10031" w:rsidRPr="001D0D1B">
        <w:rPr>
          <w:rFonts w:ascii="Arial" w:hAnsi="Arial" w:cs="Arial"/>
          <w:sz w:val="22"/>
          <w:szCs w:val="22"/>
          <w:u w:val="none"/>
          <w:lang w:val="fr-FR"/>
        </w:rPr>
        <w:t xml:space="preserve">.  </w:t>
      </w:r>
      <w:r w:rsidR="00B10031" w:rsidRPr="001D0D1B">
        <w:rPr>
          <w:rFonts w:ascii="Arial" w:hAnsi="Arial" w:cs="Arial"/>
          <w:sz w:val="22"/>
          <w:szCs w:val="22"/>
          <w:lang w:val="fr-FR"/>
        </w:rPr>
        <w:t>Déclaration</w:t>
      </w:r>
    </w:p>
    <w:p w14:paraId="02ACA6CE" w14:textId="77777777" w:rsidR="00B10031" w:rsidRPr="001D0D1B" w:rsidRDefault="00B10031" w:rsidP="00C85E3E">
      <w:pPr>
        <w:pStyle w:val="Heading4"/>
        <w:keepNext w:val="0"/>
        <w:spacing w:line="360" w:lineRule="auto"/>
        <w:rPr>
          <w:rFonts w:ascii="Arial" w:hAnsi="Arial" w:cs="Arial"/>
          <w:b w:val="0"/>
          <w:sz w:val="22"/>
          <w:szCs w:val="22"/>
          <w:u w:val="none"/>
          <w:lang w:val="fr-FR"/>
        </w:rPr>
      </w:pPr>
      <w:r w:rsidRPr="001D0D1B">
        <w:rPr>
          <w:rFonts w:ascii="Arial" w:hAnsi="Arial" w:cs="Arial"/>
          <w:b w:val="0"/>
          <w:sz w:val="22"/>
          <w:szCs w:val="22"/>
          <w:u w:val="none"/>
          <w:lang w:val="fr-FR"/>
        </w:rPr>
        <w:t>(</w:t>
      </w:r>
      <w:r w:rsidR="00B62EE3">
        <w:rPr>
          <w:rFonts w:ascii="Arial" w:hAnsi="Arial" w:cs="Arial"/>
          <w:b w:val="0"/>
          <w:sz w:val="22"/>
          <w:szCs w:val="22"/>
          <w:u w:val="none"/>
          <w:lang w:val="fr-FR"/>
        </w:rPr>
        <w:t>A</w:t>
      </w:r>
      <w:r w:rsidR="002A3443">
        <w:rPr>
          <w:rFonts w:ascii="Arial" w:hAnsi="Arial" w:cs="Arial"/>
          <w:b w:val="0"/>
          <w:sz w:val="22"/>
          <w:szCs w:val="22"/>
          <w:u w:val="none"/>
          <w:lang w:val="fr-FR"/>
        </w:rPr>
        <w:t>rticle 16(b)(v)</w:t>
      </w:r>
      <w:r w:rsidR="00154A72" w:rsidRPr="00154A72">
        <w:rPr>
          <w:rFonts w:ascii="Arial" w:hAnsi="Arial" w:cs="Arial"/>
          <w:b w:val="0"/>
          <w:sz w:val="22"/>
          <w:szCs w:val="22"/>
          <w:u w:val="none"/>
          <w:lang w:val="fr-FR"/>
        </w:rPr>
        <w:t xml:space="preserve"> </w:t>
      </w:r>
      <w:r w:rsidR="00154A72">
        <w:rPr>
          <w:rFonts w:ascii="Arial" w:hAnsi="Arial" w:cs="Arial"/>
          <w:b w:val="0"/>
          <w:sz w:val="22"/>
          <w:szCs w:val="22"/>
          <w:u w:val="none"/>
          <w:lang w:val="fr-FR"/>
        </w:rPr>
        <w:t>du Règlement</w:t>
      </w:r>
      <w:r w:rsidRPr="001D0D1B">
        <w:rPr>
          <w:rFonts w:ascii="Arial" w:hAnsi="Arial" w:cs="Arial"/>
          <w:b w:val="0"/>
          <w:sz w:val="22"/>
          <w:szCs w:val="22"/>
          <w:u w:val="none"/>
          <w:lang w:val="fr-FR"/>
        </w:rPr>
        <w:t>)</w:t>
      </w:r>
    </w:p>
    <w:p w14:paraId="3487EACD" w14:textId="77777777" w:rsidR="00B10031" w:rsidRPr="001D0D1B" w:rsidRDefault="00B10031">
      <w:pPr>
        <w:spacing w:line="360" w:lineRule="auto"/>
        <w:jc w:val="center"/>
        <w:rPr>
          <w:rFonts w:ascii="Arial" w:hAnsi="Arial" w:cs="Arial"/>
          <w:sz w:val="22"/>
          <w:szCs w:val="22"/>
          <w:lang w:val="fr-FR"/>
        </w:rPr>
      </w:pPr>
    </w:p>
    <w:p w14:paraId="5D479CA1" w14:textId="77777777" w:rsidR="00B10031" w:rsidRPr="001D0D1B" w:rsidRDefault="00B10031">
      <w:pPr>
        <w:spacing w:line="360" w:lineRule="auto"/>
        <w:ind w:left="567" w:hanging="567"/>
        <w:rPr>
          <w:rFonts w:ascii="Arial" w:hAnsi="Arial" w:cs="Arial"/>
          <w:sz w:val="22"/>
          <w:szCs w:val="22"/>
          <w:lang w:val="fr-FR"/>
        </w:rPr>
      </w:pPr>
      <w:r w:rsidRPr="001D0D1B">
        <w:rPr>
          <w:rFonts w:ascii="Arial" w:hAnsi="Arial" w:cs="Arial"/>
          <w:sz w:val="22"/>
          <w:szCs w:val="22"/>
          <w:lang w:val="fr-FR"/>
        </w:rPr>
        <w:t>[</w:t>
      </w:r>
      <w:r w:rsidR="00BE4620">
        <w:rPr>
          <w:rFonts w:ascii="Arial" w:hAnsi="Arial" w:cs="Arial"/>
          <w:sz w:val="22"/>
          <w:szCs w:val="22"/>
          <w:lang w:val="fr-FR"/>
        </w:rPr>
        <w:t>8</w:t>
      </w:r>
      <w:r w:rsidRPr="001D0D1B">
        <w:rPr>
          <w:rFonts w:ascii="Arial" w:hAnsi="Arial" w:cs="Arial"/>
          <w:sz w:val="22"/>
          <w:szCs w:val="22"/>
          <w:lang w:val="fr-FR"/>
        </w:rPr>
        <w:t>.]</w:t>
      </w:r>
      <w:r w:rsidRPr="001D0D1B">
        <w:rPr>
          <w:rFonts w:ascii="Arial" w:hAnsi="Arial" w:cs="Arial"/>
          <w:sz w:val="22"/>
          <w:szCs w:val="22"/>
          <w:lang w:val="fr-FR"/>
        </w:rPr>
        <w:tab/>
        <w:t xml:space="preserve">Le défendeur déclare que, </w:t>
      </w:r>
      <w:r w:rsidR="002A3443">
        <w:rPr>
          <w:rFonts w:ascii="Arial" w:hAnsi="Arial" w:cs="Arial"/>
          <w:sz w:val="22"/>
          <w:szCs w:val="22"/>
          <w:lang w:val="fr-FR"/>
        </w:rPr>
        <w:t>à sa connaissance, les informations que comporte la présente réponse sont complètes et exactes, et que la présente réponse n’est pas déposée de manière abusive.</w:t>
      </w:r>
    </w:p>
    <w:p w14:paraId="1F50BB62" w14:textId="77777777" w:rsidR="00B10031" w:rsidRPr="001D0D1B" w:rsidRDefault="00B10031">
      <w:pPr>
        <w:spacing w:line="360" w:lineRule="auto"/>
        <w:rPr>
          <w:rFonts w:ascii="Arial" w:hAnsi="Arial" w:cs="Arial"/>
          <w:sz w:val="22"/>
          <w:szCs w:val="22"/>
          <w:lang w:val="fr-FR"/>
        </w:rPr>
      </w:pPr>
    </w:p>
    <w:p w14:paraId="773171D8" w14:textId="77777777" w:rsidR="00B10031" w:rsidRPr="001D0D1B" w:rsidRDefault="00B10031">
      <w:pPr>
        <w:spacing w:line="360" w:lineRule="auto"/>
        <w:jc w:val="right"/>
        <w:rPr>
          <w:rFonts w:ascii="Arial" w:hAnsi="Arial" w:cs="Arial"/>
          <w:sz w:val="22"/>
          <w:szCs w:val="22"/>
          <w:lang w:val="fr-FR"/>
        </w:rPr>
      </w:pPr>
    </w:p>
    <w:p w14:paraId="3EE9641B" w14:textId="77777777" w:rsidR="00B10031" w:rsidRPr="001D0D1B" w:rsidRDefault="00B10031">
      <w:pPr>
        <w:spacing w:line="360" w:lineRule="auto"/>
        <w:jc w:val="right"/>
        <w:rPr>
          <w:rFonts w:ascii="Arial" w:hAnsi="Arial" w:cs="Arial"/>
          <w:sz w:val="22"/>
          <w:szCs w:val="22"/>
          <w:lang w:val="fr-FR"/>
        </w:rPr>
      </w:pPr>
      <w:r w:rsidRPr="001D0D1B">
        <w:rPr>
          <w:rFonts w:ascii="Arial" w:hAnsi="Arial" w:cs="Arial"/>
          <w:sz w:val="22"/>
          <w:szCs w:val="22"/>
          <w:lang w:val="fr-FR"/>
        </w:rPr>
        <w:t>Réponse présentée par,</w:t>
      </w:r>
    </w:p>
    <w:p w14:paraId="1AB2245F" w14:textId="77777777" w:rsidR="00B10031" w:rsidRPr="001D0D1B" w:rsidRDefault="00B10031">
      <w:pPr>
        <w:spacing w:line="360" w:lineRule="auto"/>
        <w:rPr>
          <w:rFonts w:ascii="Arial" w:hAnsi="Arial" w:cs="Arial"/>
          <w:sz w:val="22"/>
          <w:szCs w:val="22"/>
          <w:lang w:val="fr-FR"/>
        </w:rPr>
      </w:pPr>
    </w:p>
    <w:p w14:paraId="3F2A0BB5" w14:textId="77777777" w:rsidR="00B10031" w:rsidRPr="001D0D1B" w:rsidRDefault="00B10031">
      <w:pPr>
        <w:spacing w:line="360" w:lineRule="auto"/>
        <w:jc w:val="right"/>
        <w:rPr>
          <w:rFonts w:ascii="Arial" w:hAnsi="Arial" w:cs="Arial"/>
          <w:sz w:val="22"/>
          <w:szCs w:val="22"/>
          <w:lang w:val="fr-FR"/>
        </w:rPr>
      </w:pPr>
    </w:p>
    <w:p w14:paraId="4B0FE543" w14:textId="77777777" w:rsidR="00B10031" w:rsidRPr="001D0D1B" w:rsidRDefault="00B10031">
      <w:pPr>
        <w:spacing w:line="360" w:lineRule="auto"/>
        <w:jc w:val="right"/>
        <w:rPr>
          <w:rFonts w:ascii="Arial" w:hAnsi="Arial" w:cs="Arial"/>
          <w:sz w:val="22"/>
          <w:szCs w:val="22"/>
          <w:lang w:val="fr-FR"/>
        </w:rPr>
      </w:pPr>
      <w:r w:rsidRPr="001D0D1B">
        <w:rPr>
          <w:rFonts w:ascii="Arial" w:hAnsi="Arial" w:cs="Arial"/>
          <w:sz w:val="22"/>
          <w:szCs w:val="22"/>
          <w:lang w:val="fr-FR"/>
        </w:rPr>
        <w:t>___________________</w:t>
      </w:r>
    </w:p>
    <w:p w14:paraId="3BDB1242" w14:textId="77777777" w:rsidR="00B10031" w:rsidRPr="001D0D1B" w:rsidRDefault="00B10031">
      <w:pPr>
        <w:spacing w:line="360" w:lineRule="auto"/>
        <w:jc w:val="right"/>
        <w:rPr>
          <w:rFonts w:ascii="Arial" w:hAnsi="Arial" w:cs="Arial"/>
          <w:i/>
          <w:sz w:val="22"/>
          <w:szCs w:val="22"/>
          <w:lang w:val="fr-FR"/>
        </w:rPr>
      </w:pPr>
      <w:r w:rsidRPr="001D0D1B">
        <w:rPr>
          <w:rFonts w:ascii="Arial" w:hAnsi="Arial" w:cs="Arial"/>
          <w:i/>
          <w:sz w:val="22"/>
          <w:szCs w:val="22"/>
          <w:lang w:val="fr-FR"/>
        </w:rPr>
        <w:t>[Nom/signature]</w:t>
      </w:r>
    </w:p>
    <w:p w14:paraId="5E583C6D" w14:textId="77777777" w:rsidR="00B10031" w:rsidRPr="001D0D1B" w:rsidRDefault="00B10031">
      <w:pPr>
        <w:spacing w:line="360" w:lineRule="auto"/>
        <w:jc w:val="right"/>
        <w:rPr>
          <w:rFonts w:ascii="Arial" w:hAnsi="Arial" w:cs="Arial"/>
          <w:sz w:val="22"/>
          <w:szCs w:val="22"/>
          <w:lang w:val="fr-FR"/>
        </w:rPr>
      </w:pPr>
    </w:p>
    <w:p w14:paraId="7A130240" w14:textId="77777777" w:rsidR="0053655C" w:rsidRPr="001D0D1B" w:rsidRDefault="00B10031">
      <w:pPr>
        <w:pStyle w:val="Header"/>
        <w:tabs>
          <w:tab w:val="clear" w:pos="4536"/>
          <w:tab w:val="clear" w:pos="9072"/>
        </w:tabs>
        <w:spacing w:line="360" w:lineRule="auto"/>
        <w:rPr>
          <w:rFonts w:ascii="Arial" w:hAnsi="Arial" w:cs="Arial"/>
          <w:sz w:val="22"/>
          <w:szCs w:val="22"/>
          <w:lang w:val="fr-FR"/>
        </w:rPr>
      </w:pPr>
      <w:r w:rsidRPr="001D0D1B">
        <w:rPr>
          <w:rFonts w:ascii="Arial" w:hAnsi="Arial" w:cs="Arial"/>
          <w:sz w:val="22"/>
          <w:szCs w:val="22"/>
          <w:lang w:val="fr-FR"/>
        </w:rPr>
        <w:t>Date : ______________</w:t>
      </w:r>
    </w:p>
    <w:p w14:paraId="464A5D97" w14:textId="77777777" w:rsidR="0053655C" w:rsidRPr="00A678DB" w:rsidRDefault="0053655C" w:rsidP="0053655C">
      <w:pPr>
        <w:pStyle w:val="Header"/>
        <w:tabs>
          <w:tab w:val="clear" w:pos="4536"/>
          <w:tab w:val="clear" w:pos="9072"/>
        </w:tabs>
        <w:spacing w:line="360" w:lineRule="auto"/>
        <w:rPr>
          <w:rFonts w:ascii="Arial" w:hAnsi="Arial" w:cs="Arial"/>
          <w:sz w:val="22"/>
          <w:szCs w:val="22"/>
          <w:lang w:val="fr-FR"/>
        </w:rPr>
      </w:pPr>
      <w:r w:rsidRPr="001D0D1B">
        <w:rPr>
          <w:rFonts w:ascii="Arial" w:hAnsi="Arial" w:cs="Arial"/>
          <w:sz w:val="22"/>
          <w:szCs w:val="22"/>
          <w:lang w:val="fr-FR"/>
        </w:rPr>
        <w:br w:type="page"/>
      </w:r>
    </w:p>
    <w:p w14:paraId="2DF54BF0" w14:textId="77777777" w:rsidR="0053655C" w:rsidRPr="001D0D1B" w:rsidRDefault="0053655C" w:rsidP="00C85E3E">
      <w:pPr>
        <w:pStyle w:val="Heading4"/>
        <w:spacing w:line="360" w:lineRule="auto"/>
        <w:rPr>
          <w:rFonts w:ascii="Arial" w:hAnsi="Arial" w:cs="Arial"/>
          <w:sz w:val="22"/>
          <w:szCs w:val="22"/>
          <w:lang w:val="fr-CH"/>
        </w:rPr>
      </w:pPr>
      <w:r w:rsidRPr="001D0D1B">
        <w:rPr>
          <w:rFonts w:ascii="Arial" w:hAnsi="Arial" w:cs="Arial"/>
          <w:sz w:val="22"/>
          <w:szCs w:val="22"/>
          <w:lang w:val="fr-CH"/>
        </w:rPr>
        <w:lastRenderedPageBreak/>
        <w:t>Liste des Annexes</w:t>
      </w:r>
    </w:p>
    <w:p w14:paraId="366F071C" w14:textId="77777777" w:rsidR="0053655C" w:rsidRPr="001D0D1B" w:rsidRDefault="002A3443" w:rsidP="00C85E3E">
      <w:pPr>
        <w:spacing w:line="360" w:lineRule="auto"/>
        <w:jc w:val="center"/>
        <w:rPr>
          <w:rFonts w:ascii="Arial" w:hAnsi="Arial" w:cs="Arial"/>
          <w:sz w:val="22"/>
          <w:szCs w:val="22"/>
          <w:lang w:val="fr-CH"/>
        </w:rPr>
      </w:pPr>
      <w:r>
        <w:rPr>
          <w:rFonts w:ascii="Arial" w:hAnsi="Arial" w:cs="Arial"/>
          <w:sz w:val="22"/>
          <w:szCs w:val="22"/>
          <w:lang w:val="fr-CH"/>
        </w:rPr>
        <w:t>(</w:t>
      </w:r>
      <w:r w:rsidR="00B62EE3">
        <w:rPr>
          <w:rFonts w:ascii="Arial" w:hAnsi="Arial" w:cs="Arial"/>
          <w:sz w:val="22"/>
          <w:szCs w:val="22"/>
          <w:lang w:val="fr-CH"/>
        </w:rPr>
        <w:t>A</w:t>
      </w:r>
      <w:r>
        <w:rPr>
          <w:rFonts w:ascii="Arial" w:hAnsi="Arial" w:cs="Arial"/>
          <w:sz w:val="22"/>
          <w:szCs w:val="22"/>
          <w:lang w:val="fr-CH"/>
        </w:rPr>
        <w:t>rticle 16(c)</w:t>
      </w:r>
      <w:r w:rsidR="00154A72" w:rsidRPr="00154A72">
        <w:rPr>
          <w:rFonts w:ascii="Arial" w:hAnsi="Arial" w:cs="Arial"/>
          <w:sz w:val="22"/>
          <w:szCs w:val="22"/>
          <w:lang w:val="fr-FR"/>
        </w:rPr>
        <w:t xml:space="preserve"> du Règlement</w:t>
      </w:r>
      <w:r>
        <w:rPr>
          <w:rFonts w:ascii="Arial" w:hAnsi="Arial" w:cs="Arial"/>
          <w:sz w:val="22"/>
          <w:szCs w:val="22"/>
          <w:lang w:val="fr-CH"/>
        </w:rPr>
        <w:t>)</w:t>
      </w:r>
    </w:p>
    <w:p w14:paraId="5C709D9A" w14:textId="77777777" w:rsidR="0053655C" w:rsidRPr="001D0D1B" w:rsidRDefault="0053655C" w:rsidP="0053655C">
      <w:pPr>
        <w:rPr>
          <w:rFonts w:ascii="Arial" w:hAnsi="Arial" w:cs="Arial"/>
          <w:sz w:val="22"/>
          <w:szCs w:val="22"/>
          <w:lang w:val="fr-CH"/>
        </w:rPr>
      </w:pPr>
    </w:p>
    <w:p w14:paraId="675B1461" w14:textId="77777777" w:rsidR="0053655C" w:rsidRPr="001D0D1B" w:rsidRDefault="0053655C" w:rsidP="0053655C">
      <w:pPr>
        <w:rPr>
          <w:rFonts w:ascii="Arial" w:hAnsi="Arial" w:cs="Arial"/>
          <w:sz w:val="22"/>
          <w:szCs w:val="22"/>
          <w:lang w:val="fr-CH"/>
        </w:rPr>
      </w:pPr>
    </w:p>
    <w:p w14:paraId="2C29BB9C" w14:textId="77777777" w:rsidR="0053655C" w:rsidRPr="001D0D1B" w:rsidRDefault="0053655C" w:rsidP="0053655C">
      <w:pPr>
        <w:rPr>
          <w:rFonts w:ascii="Arial" w:hAnsi="Arial" w:cs="Arial"/>
          <w:sz w:val="22"/>
          <w:szCs w:val="22"/>
          <w:lang w:val="fr-CH"/>
        </w:rPr>
      </w:pPr>
      <w:r w:rsidRPr="001D0D1B">
        <w:rPr>
          <w:rFonts w:ascii="Arial" w:hAnsi="Arial" w:cs="Arial"/>
          <w:sz w:val="22"/>
          <w:szCs w:val="22"/>
          <w:lang w:val="fr-CH"/>
        </w:rPr>
        <w:t>[1.</w:t>
      </w:r>
    </w:p>
    <w:p w14:paraId="580F1880" w14:textId="77777777" w:rsidR="0053655C" w:rsidRPr="001D0D1B" w:rsidRDefault="0053655C" w:rsidP="0053655C">
      <w:pPr>
        <w:rPr>
          <w:rFonts w:ascii="Arial" w:hAnsi="Arial" w:cs="Arial"/>
          <w:sz w:val="22"/>
          <w:szCs w:val="22"/>
          <w:lang w:val="fr-CH"/>
        </w:rPr>
      </w:pPr>
    </w:p>
    <w:p w14:paraId="562BD59E" w14:textId="77777777" w:rsidR="0053655C" w:rsidRPr="001D0D1B" w:rsidRDefault="0053655C" w:rsidP="0053655C">
      <w:pPr>
        <w:rPr>
          <w:rFonts w:ascii="Arial" w:hAnsi="Arial" w:cs="Arial"/>
          <w:sz w:val="22"/>
          <w:szCs w:val="22"/>
          <w:lang w:val="fr-CH"/>
        </w:rPr>
      </w:pPr>
      <w:r w:rsidRPr="001D0D1B">
        <w:rPr>
          <w:rFonts w:ascii="Arial" w:hAnsi="Arial" w:cs="Arial"/>
          <w:sz w:val="22"/>
          <w:szCs w:val="22"/>
          <w:lang w:val="fr-CH"/>
        </w:rPr>
        <w:t>2.</w:t>
      </w:r>
    </w:p>
    <w:p w14:paraId="6AAEF68C" w14:textId="77777777" w:rsidR="0053655C" w:rsidRPr="001D0D1B" w:rsidRDefault="0053655C" w:rsidP="0053655C">
      <w:pPr>
        <w:rPr>
          <w:rFonts w:ascii="Arial" w:hAnsi="Arial" w:cs="Arial"/>
          <w:sz w:val="22"/>
          <w:szCs w:val="22"/>
          <w:lang w:val="fr-CH"/>
        </w:rPr>
      </w:pPr>
    </w:p>
    <w:p w14:paraId="55354521" w14:textId="77777777" w:rsidR="0053655C" w:rsidRPr="001D0D1B" w:rsidRDefault="0053655C" w:rsidP="0053655C">
      <w:pPr>
        <w:rPr>
          <w:rFonts w:ascii="Arial" w:hAnsi="Arial" w:cs="Arial"/>
          <w:sz w:val="22"/>
          <w:szCs w:val="22"/>
          <w:lang w:val="fr-CH"/>
        </w:rPr>
      </w:pPr>
      <w:r w:rsidRPr="001D0D1B">
        <w:rPr>
          <w:rFonts w:ascii="Arial" w:hAnsi="Arial" w:cs="Arial"/>
          <w:sz w:val="22"/>
          <w:szCs w:val="22"/>
          <w:lang w:val="fr-CH"/>
        </w:rPr>
        <w:t>3.  etc.]</w:t>
      </w:r>
    </w:p>
    <w:p w14:paraId="77A9EEE2" w14:textId="77777777" w:rsidR="0053655C" w:rsidRPr="001D0D1B" w:rsidRDefault="0053655C" w:rsidP="0053655C">
      <w:pPr>
        <w:pStyle w:val="Header"/>
        <w:tabs>
          <w:tab w:val="clear" w:pos="4536"/>
          <w:tab w:val="clear" w:pos="9072"/>
        </w:tabs>
        <w:spacing w:line="360" w:lineRule="auto"/>
        <w:rPr>
          <w:rFonts w:ascii="Arial" w:hAnsi="Arial" w:cs="Arial"/>
          <w:sz w:val="22"/>
          <w:szCs w:val="22"/>
          <w:lang w:val="fr-CH"/>
        </w:rPr>
      </w:pPr>
    </w:p>
    <w:p w14:paraId="4D3E4385" w14:textId="77777777" w:rsidR="0053655C" w:rsidRPr="001D0D1B" w:rsidRDefault="0053655C" w:rsidP="0053655C">
      <w:pPr>
        <w:rPr>
          <w:rFonts w:ascii="Arial" w:hAnsi="Arial" w:cs="Arial"/>
          <w:sz w:val="22"/>
          <w:szCs w:val="22"/>
          <w:lang w:val="fr-CH"/>
        </w:rPr>
      </w:pPr>
    </w:p>
    <w:p w14:paraId="68B1230D" w14:textId="77777777" w:rsidR="0053655C" w:rsidRPr="001D0D1B" w:rsidRDefault="0053655C" w:rsidP="0053655C">
      <w:pPr>
        <w:rPr>
          <w:rFonts w:ascii="Arial" w:hAnsi="Arial" w:cs="Arial"/>
          <w:sz w:val="22"/>
          <w:szCs w:val="22"/>
          <w:lang w:val="fr-FR"/>
        </w:rPr>
      </w:pPr>
    </w:p>
    <w:p w14:paraId="6E9A8C7A" w14:textId="77777777" w:rsidR="00B10031" w:rsidRPr="00A678DB" w:rsidRDefault="00B10031">
      <w:pPr>
        <w:pStyle w:val="Header"/>
        <w:tabs>
          <w:tab w:val="clear" w:pos="4536"/>
          <w:tab w:val="clear" w:pos="9072"/>
        </w:tabs>
        <w:spacing w:line="360" w:lineRule="auto"/>
        <w:rPr>
          <w:rFonts w:ascii="Arial" w:hAnsi="Arial" w:cs="Arial"/>
          <w:sz w:val="22"/>
          <w:szCs w:val="22"/>
          <w:lang w:val="fr-FR"/>
        </w:rPr>
      </w:pPr>
    </w:p>
    <w:sectPr w:rsidR="00B10031" w:rsidRPr="00A678DB">
      <w:footerReference w:type="default" r:id="rId7"/>
      <w:type w:val="continuous"/>
      <w:pgSz w:w="11907" w:h="16840" w:code="9"/>
      <w:pgMar w:top="993" w:right="1559" w:bottom="709" w:left="1985" w:header="510" w:footer="26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16C7" w14:textId="77777777" w:rsidR="004A29BE" w:rsidRDefault="004A29BE">
      <w:r>
        <w:separator/>
      </w:r>
    </w:p>
  </w:endnote>
  <w:endnote w:type="continuationSeparator" w:id="0">
    <w:p w14:paraId="385BFBCD" w14:textId="77777777" w:rsidR="004A29BE" w:rsidRDefault="004A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7956" w14:textId="77777777" w:rsidR="00970BF0" w:rsidRDefault="00970BF0">
    <w:pPr>
      <w:pStyle w:val="Footer"/>
      <w:jc w:val="center"/>
    </w:pPr>
    <w:r>
      <w:rPr>
        <w:rStyle w:val="PageNumber"/>
      </w:rPr>
      <w:fldChar w:fldCharType="begin"/>
    </w:r>
    <w:r>
      <w:rPr>
        <w:rStyle w:val="PageNumber"/>
      </w:rPr>
      <w:instrText xml:space="preserve"> PAGE </w:instrText>
    </w:r>
    <w:r>
      <w:rPr>
        <w:rStyle w:val="PageNumber"/>
      </w:rPr>
      <w:fldChar w:fldCharType="separate"/>
    </w:r>
    <w:r w:rsidR="00C85E3E">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06A9" w14:textId="77777777" w:rsidR="004A29BE" w:rsidRDefault="004A29BE">
      <w:r>
        <w:separator/>
      </w:r>
    </w:p>
  </w:footnote>
  <w:footnote w:type="continuationSeparator" w:id="0">
    <w:p w14:paraId="511DD0F6" w14:textId="77777777" w:rsidR="004A29BE" w:rsidRDefault="004A2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9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 w15:restartNumberingAfterBreak="0">
    <w:nsid w:val="131071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AE0E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DF16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AE5D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B95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0A64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DE4A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9537B4"/>
    <w:multiLevelType w:val="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4" w15:restartNumberingAfterBreak="0">
    <w:nsid w:val="34AE37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CA4EB3"/>
    <w:multiLevelType w:val="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6" w15:restartNumberingAfterBreak="0">
    <w:nsid w:val="39A939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2F58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B439AE"/>
    <w:multiLevelType w:val="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DEA5F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0D37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AD30E6"/>
    <w:multiLevelType w:val="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9" w15:restartNumberingAfterBreak="0">
    <w:nsid w:val="634E76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666D31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C931E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03261344">
    <w:abstractNumId w:val="4"/>
  </w:num>
  <w:num w:numId="2" w16cid:durableId="294796928">
    <w:abstractNumId w:val="22"/>
  </w:num>
  <w:num w:numId="3" w16cid:durableId="113062336">
    <w:abstractNumId w:val="30"/>
  </w:num>
  <w:num w:numId="4" w16cid:durableId="1096247723">
    <w:abstractNumId w:val="27"/>
  </w:num>
  <w:num w:numId="5" w16cid:durableId="34937595">
    <w:abstractNumId w:val="21"/>
  </w:num>
  <w:num w:numId="6" w16cid:durableId="1380519026">
    <w:abstractNumId w:val="34"/>
  </w:num>
  <w:num w:numId="7" w16cid:durableId="597718019">
    <w:abstractNumId w:val="9"/>
  </w:num>
  <w:num w:numId="8" w16cid:durableId="1658000836">
    <w:abstractNumId w:val="24"/>
  </w:num>
  <w:num w:numId="9" w16cid:durableId="577326661">
    <w:abstractNumId w:val="35"/>
  </w:num>
  <w:num w:numId="10" w16cid:durableId="2114863414">
    <w:abstractNumId w:val="26"/>
  </w:num>
  <w:num w:numId="11" w16cid:durableId="1817146449">
    <w:abstractNumId w:val="19"/>
  </w:num>
  <w:num w:numId="12" w16cid:durableId="109790285">
    <w:abstractNumId w:val="12"/>
  </w:num>
  <w:num w:numId="13" w16cid:durableId="1979259636">
    <w:abstractNumId w:val="20"/>
  </w:num>
  <w:num w:numId="14" w16cid:durableId="689188837">
    <w:abstractNumId w:val="18"/>
  </w:num>
  <w:num w:numId="15" w16cid:durableId="567037646">
    <w:abstractNumId w:val="28"/>
  </w:num>
  <w:num w:numId="16" w16cid:durableId="35550995">
    <w:abstractNumId w:val="13"/>
  </w:num>
  <w:num w:numId="17" w16cid:durableId="1887330844">
    <w:abstractNumId w:val="33"/>
  </w:num>
  <w:num w:numId="18" w16cid:durableId="585577617">
    <w:abstractNumId w:val="15"/>
  </w:num>
  <w:num w:numId="19" w16cid:durableId="1673020434">
    <w:abstractNumId w:val="1"/>
  </w:num>
  <w:num w:numId="20" w16cid:durableId="837883061">
    <w:abstractNumId w:val="3"/>
  </w:num>
  <w:num w:numId="21" w16cid:durableId="503280646">
    <w:abstractNumId w:val="16"/>
  </w:num>
  <w:num w:numId="22" w16cid:durableId="1525748112">
    <w:abstractNumId w:val="23"/>
  </w:num>
  <w:num w:numId="23" w16cid:durableId="1661930095">
    <w:abstractNumId w:val="11"/>
  </w:num>
  <w:num w:numId="24" w16cid:durableId="1967153952">
    <w:abstractNumId w:val="29"/>
  </w:num>
  <w:num w:numId="25" w16cid:durableId="397436170">
    <w:abstractNumId w:val="6"/>
  </w:num>
  <w:num w:numId="26" w16cid:durableId="42026783">
    <w:abstractNumId w:val="25"/>
  </w:num>
  <w:num w:numId="27" w16cid:durableId="627707164">
    <w:abstractNumId w:val="8"/>
  </w:num>
  <w:num w:numId="28" w16cid:durableId="733432240">
    <w:abstractNumId w:val="7"/>
  </w:num>
  <w:num w:numId="29" w16cid:durableId="999232462">
    <w:abstractNumId w:val="5"/>
  </w:num>
  <w:num w:numId="30" w16cid:durableId="1823883638">
    <w:abstractNumId w:val="10"/>
  </w:num>
  <w:num w:numId="31" w16cid:durableId="2059433436">
    <w:abstractNumId w:val="31"/>
  </w:num>
  <w:num w:numId="32" w16cid:durableId="1279488771">
    <w:abstractNumId w:val="14"/>
  </w:num>
  <w:num w:numId="33" w16cid:durableId="109931778">
    <w:abstractNumId w:val="2"/>
  </w:num>
  <w:num w:numId="34" w16cid:durableId="656962099">
    <w:abstractNumId w:val="17"/>
  </w:num>
  <w:num w:numId="35" w16cid:durableId="1844318936">
    <w:abstractNumId w:val="0"/>
  </w:num>
  <w:num w:numId="36" w16cid:durableId="3280189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31"/>
    <w:rsid w:val="0007728F"/>
    <w:rsid w:val="000D56AC"/>
    <w:rsid w:val="000F24D2"/>
    <w:rsid w:val="00127540"/>
    <w:rsid w:val="00141354"/>
    <w:rsid w:val="0015202B"/>
    <w:rsid w:val="00152B4C"/>
    <w:rsid w:val="00154A72"/>
    <w:rsid w:val="00165322"/>
    <w:rsid w:val="001830D6"/>
    <w:rsid w:val="00185B16"/>
    <w:rsid w:val="00190A75"/>
    <w:rsid w:val="001D0D1B"/>
    <w:rsid w:val="00230614"/>
    <w:rsid w:val="002A3443"/>
    <w:rsid w:val="002D1AAE"/>
    <w:rsid w:val="00325CEB"/>
    <w:rsid w:val="00366E0D"/>
    <w:rsid w:val="00370F09"/>
    <w:rsid w:val="00374B50"/>
    <w:rsid w:val="00386EF1"/>
    <w:rsid w:val="003D4295"/>
    <w:rsid w:val="003E4016"/>
    <w:rsid w:val="003F566F"/>
    <w:rsid w:val="00417F6B"/>
    <w:rsid w:val="00492E15"/>
    <w:rsid w:val="00496045"/>
    <w:rsid w:val="004A29BE"/>
    <w:rsid w:val="004D1D5E"/>
    <w:rsid w:val="004D4FEA"/>
    <w:rsid w:val="00510890"/>
    <w:rsid w:val="005361F4"/>
    <w:rsid w:val="0053655C"/>
    <w:rsid w:val="005C2AAA"/>
    <w:rsid w:val="005D07B7"/>
    <w:rsid w:val="00646E03"/>
    <w:rsid w:val="006937E0"/>
    <w:rsid w:val="006A10C3"/>
    <w:rsid w:val="006B5E7D"/>
    <w:rsid w:val="007609BD"/>
    <w:rsid w:val="00767116"/>
    <w:rsid w:val="007734DA"/>
    <w:rsid w:val="007E732A"/>
    <w:rsid w:val="00806648"/>
    <w:rsid w:val="00821407"/>
    <w:rsid w:val="00867F2B"/>
    <w:rsid w:val="00882CD1"/>
    <w:rsid w:val="008A6586"/>
    <w:rsid w:val="00907C97"/>
    <w:rsid w:val="00970BF0"/>
    <w:rsid w:val="00983234"/>
    <w:rsid w:val="009B0DA1"/>
    <w:rsid w:val="009C1023"/>
    <w:rsid w:val="009E121D"/>
    <w:rsid w:val="00A678DB"/>
    <w:rsid w:val="00AB5896"/>
    <w:rsid w:val="00B10031"/>
    <w:rsid w:val="00B11102"/>
    <w:rsid w:val="00B37E62"/>
    <w:rsid w:val="00B439DB"/>
    <w:rsid w:val="00B60657"/>
    <w:rsid w:val="00B62EE3"/>
    <w:rsid w:val="00B62FA2"/>
    <w:rsid w:val="00BB33B9"/>
    <w:rsid w:val="00BE4620"/>
    <w:rsid w:val="00C00C6A"/>
    <w:rsid w:val="00C33CDF"/>
    <w:rsid w:val="00C35CF3"/>
    <w:rsid w:val="00C73E8F"/>
    <w:rsid w:val="00C85E3E"/>
    <w:rsid w:val="00D525CC"/>
    <w:rsid w:val="00D62845"/>
    <w:rsid w:val="00DA2A96"/>
    <w:rsid w:val="00DE090D"/>
    <w:rsid w:val="00E46C06"/>
    <w:rsid w:val="00E725A9"/>
    <w:rsid w:val="00E83BB0"/>
    <w:rsid w:val="00ED046D"/>
    <w:rsid w:val="00F27A0E"/>
    <w:rsid w:val="00F304CE"/>
    <w:rsid w:val="00F76372"/>
    <w:rsid w:val="00FD08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BCE90"/>
  <w15:chartTrackingRefBased/>
  <w15:docId w15:val="{5DFC347B-1B31-498B-9B8E-E51EC6E2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qFormat/>
    <w:pPr>
      <w:keepNext/>
      <w:jc w:val="center"/>
      <w:outlineLvl w:val="1"/>
    </w:pPr>
    <w:rPr>
      <w:b/>
      <w:sz w:val="22"/>
    </w:rPr>
  </w:style>
  <w:style w:type="paragraph" w:styleId="Heading4">
    <w:name w:val="heading 4"/>
    <w:basedOn w:val="Normal"/>
    <w:next w:val="Normal"/>
    <w:qFormat/>
    <w:pPr>
      <w:keepNext/>
      <w:jc w:val="center"/>
      <w:outlineLvl w:val="3"/>
    </w:pPr>
    <w:rPr>
      <w:b/>
      <w:u w:val="single"/>
    </w:rPr>
  </w:style>
  <w:style w:type="paragraph" w:styleId="Heading6">
    <w:name w:val="heading 6"/>
    <w:basedOn w:val="Normal"/>
    <w:next w:val="Normal"/>
    <w:qFormat/>
    <w:pPr>
      <w:keepNext/>
      <w:spacing w:line="360" w:lineRule="auto"/>
      <w:jc w:val="center"/>
      <w:outlineLvl w:val="5"/>
    </w:pPr>
    <w:rPr>
      <w:lang w:val="fr-FR"/>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BodyTextIndent">
    <w:name w:val="Body Text Indent"/>
    <w:basedOn w:val="Normal"/>
    <w:pPr>
      <w:ind w:left="1134" w:hanging="210"/>
    </w:pPr>
    <w:rPr>
      <w:i/>
      <w:lang w:val="fr-FR"/>
    </w:rPr>
  </w:style>
  <w:style w:type="paragraph" w:styleId="BodyText">
    <w:name w:val="Body Text"/>
    <w:basedOn w:val="Normal"/>
    <w:pPr>
      <w:spacing w:line="360" w:lineRule="auto"/>
    </w:pPr>
    <w:rPr>
      <w:b/>
      <w:lang w:val="fr-FR"/>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sid w:val="0053655C"/>
    <w:rPr>
      <w:color w:val="003399"/>
      <w:u w:val="single"/>
    </w:rPr>
  </w:style>
  <w:style w:type="paragraph" w:styleId="BalloonText">
    <w:name w:val="Balloon Text"/>
    <w:basedOn w:val="Normal"/>
    <w:semiHidden/>
    <w:rsid w:val="008A6586"/>
    <w:rPr>
      <w:rFonts w:ascii="Tahoma" w:hAnsi="Tahoma" w:cs="Tahoma"/>
      <w:sz w:val="16"/>
      <w:szCs w:val="16"/>
    </w:rPr>
  </w:style>
  <w:style w:type="character" w:styleId="CommentReference">
    <w:name w:val="annotation reference"/>
    <w:rsid w:val="005361F4"/>
    <w:rPr>
      <w:sz w:val="16"/>
      <w:szCs w:val="16"/>
    </w:rPr>
  </w:style>
  <w:style w:type="paragraph" w:styleId="CommentText">
    <w:name w:val="annotation text"/>
    <w:basedOn w:val="Normal"/>
    <w:link w:val="CommentTextChar"/>
    <w:rsid w:val="005361F4"/>
    <w:rPr>
      <w:sz w:val="20"/>
      <w:lang w:eastAsia="ko-KR"/>
    </w:rPr>
  </w:style>
  <w:style w:type="character" w:customStyle="1" w:styleId="CommentTextChar">
    <w:name w:val="Comment Text Char"/>
    <w:link w:val="CommentText"/>
    <w:rsid w:val="005361F4"/>
    <w:rPr>
      <w:lang w:eastAsia="ko-KR"/>
    </w:rPr>
  </w:style>
  <w:style w:type="paragraph" w:styleId="Revision">
    <w:name w:val="Revision"/>
    <w:hidden/>
    <w:uiPriority w:val="99"/>
    <w:semiHidden/>
    <w:rsid w:val="001275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Réponse type .ma</vt:lpstr>
    </vt:vector>
  </TitlesOfParts>
  <Company>WIPO</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Réponse type .ma</dc:title>
  <dc:subject/>
  <dc:creator>AMC</dc:creator>
  <cp:keywords/>
  <cp:lastModifiedBy>WIPO Center</cp:lastModifiedBy>
  <cp:revision>3</cp:revision>
  <cp:lastPrinted>2015-05-14T09:39:00Z</cp:lastPrinted>
  <dcterms:created xsi:type="dcterms:W3CDTF">2025-02-14T13:02:00Z</dcterms:created>
  <dcterms:modified xsi:type="dcterms:W3CDTF">2025-02-14T13:04:00Z</dcterms:modified>
</cp:coreProperties>
</file>