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892E1" w14:textId="77777777" w:rsidR="00ED2F3A" w:rsidRPr="007469D5" w:rsidRDefault="00ED2F3A" w:rsidP="00ED2F3A">
      <w:pPr>
        <w:spacing w:line="360" w:lineRule="auto"/>
        <w:jc w:val="center"/>
        <w:rPr>
          <w:b/>
          <w:i/>
          <w:sz w:val="22"/>
          <w:szCs w:val="22"/>
          <w:lang w:val="fr-FR"/>
        </w:rPr>
      </w:pPr>
      <w:r w:rsidRPr="007469D5">
        <w:rPr>
          <w:b/>
          <w:i/>
          <w:sz w:val="22"/>
          <w:szCs w:val="22"/>
          <w:lang w:val="fr-FR"/>
        </w:rPr>
        <w:t>Institution de règlement :</w:t>
      </w:r>
    </w:p>
    <w:p w14:paraId="51F7A385" w14:textId="77777777" w:rsidR="00ED2F3A" w:rsidRPr="007469D5" w:rsidRDefault="00ED2F3A" w:rsidP="00ED2F3A">
      <w:pPr>
        <w:jc w:val="center"/>
        <w:rPr>
          <w:b/>
          <w:sz w:val="22"/>
          <w:szCs w:val="22"/>
          <w:lang w:val="fr-FR"/>
        </w:rPr>
      </w:pPr>
    </w:p>
    <w:p w14:paraId="244900BB" w14:textId="77777777" w:rsidR="00ED2F3A" w:rsidRPr="007469D5" w:rsidRDefault="00ED2F3A" w:rsidP="00ED2F3A">
      <w:pPr>
        <w:ind w:left="360"/>
        <w:jc w:val="center"/>
        <w:rPr>
          <w:b/>
          <w:sz w:val="22"/>
          <w:szCs w:val="22"/>
          <w:lang w:val="fr-FR"/>
        </w:rPr>
      </w:pPr>
      <w:r w:rsidRPr="007469D5">
        <w:rPr>
          <w:b/>
          <w:sz w:val="22"/>
          <w:szCs w:val="22"/>
          <w:lang w:val="fr-FR"/>
        </w:rPr>
        <w:t>CENTRE D’ARBITRAGE ET DE MÉDIATION DE L’ORGANISATION MONDIALE DE LA PROPRIÉTÉ INTELLECTUELLE</w:t>
      </w:r>
    </w:p>
    <w:p w14:paraId="1FADD07D" w14:textId="77777777" w:rsidR="00ED2F3A" w:rsidRPr="007469D5" w:rsidRDefault="00ED2F3A" w:rsidP="00ED2F3A">
      <w:pPr>
        <w:pStyle w:val="Heading7"/>
        <w:jc w:val="left"/>
        <w:rPr>
          <w:sz w:val="22"/>
          <w:szCs w:val="22"/>
          <w:lang w:val="fr-FR"/>
        </w:rPr>
      </w:pPr>
    </w:p>
    <w:p w14:paraId="6A241AFB" w14:textId="77777777" w:rsidR="00ED2F3A" w:rsidRPr="007469D5" w:rsidRDefault="00ED2F3A" w:rsidP="00ED2F3A">
      <w:pPr>
        <w:ind w:left="360"/>
        <w:rPr>
          <w:sz w:val="22"/>
          <w:szCs w:val="22"/>
          <w:lang w:val="fr-FR"/>
        </w:rPr>
      </w:pPr>
    </w:p>
    <w:tbl>
      <w:tblPr>
        <w:tblW w:w="0" w:type="auto"/>
        <w:tblLayout w:type="fixed"/>
        <w:tblLook w:val="0000" w:firstRow="0" w:lastRow="0" w:firstColumn="0" w:lastColumn="0" w:noHBand="0" w:noVBand="0"/>
      </w:tblPr>
      <w:tblGrid>
        <w:gridCol w:w="4077"/>
        <w:gridCol w:w="4501"/>
      </w:tblGrid>
      <w:tr w:rsidR="00ED2F3A" w:rsidRPr="007469D5" w14:paraId="57BD375F" w14:textId="77777777">
        <w:tc>
          <w:tcPr>
            <w:tcW w:w="4077" w:type="dxa"/>
            <w:tcBorders>
              <w:right w:val="dashed" w:sz="4" w:space="0" w:color="auto"/>
            </w:tcBorders>
          </w:tcPr>
          <w:p w14:paraId="062C0BA5" w14:textId="116E3FB9" w:rsidR="00ED2F3A" w:rsidRPr="007469D5" w:rsidRDefault="00ED2F3A" w:rsidP="00ED2F3A">
            <w:pPr>
              <w:rPr>
                <w:i/>
                <w:color w:val="FF0000"/>
                <w:sz w:val="22"/>
                <w:szCs w:val="22"/>
                <w:lang w:val="fr-FR"/>
              </w:rPr>
            </w:pPr>
            <w:r w:rsidRPr="007469D5">
              <w:rPr>
                <w:i/>
                <w:color w:val="FF0000"/>
                <w:sz w:val="22"/>
                <w:szCs w:val="22"/>
                <w:lang w:val="fr-FR"/>
              </w:rPr>
              <w:t>[NOM ET ADRESSE DU REQUÉRANT TELS QU’ILS</w:t>
            </w:r>
            <w:r w:rsidR="00BF01CA" w:rsidRPr="007469D5">
              <w:rPr>
                <w:i/>
                <w:color w:val="FF0000"/>
                <w:sz w:val="22"/>
                <w:szCs w:val="22"/>
                <w:lang w:val="fr-FR"/>
              </w:rPr>
              <w:t xml:space="preserve"> </w:t>
            </w:r>
            <w:r w:rsidRPr="007469D5">
              <w:rPr>
                <w:i/>
                <w:color w:val="FF0000"/>
                <w:sz w:val="22"/>
                <w:szCs w:val="22"/>
                <w:lang w:val="fr-FR"/>
              </w:rPr>
              <w:t>FIGURENT DANS LA PLAINTE]</w:t>
            </w:r>
          </w:p>
          <w:p w14:paraId="62C7611A" w14:textId="77777777" w:rsidR="00ED2F3A" w:rsidRPr="007469D5" w:rsidRDefault="00ED2F3A" w:rsidP="00ED2F3A">
            <w:pPr>
              <w:rPr>
                <w:i/>
                <w:sz w:val="22"/>
                <w:szCs w:val="22"/>
                <w:lang w:val="fr-FR"/>
              </w:rPr>
            </w:pPr>
          </w:p>
          <w:p w14:paraId="15E50A13" w14:textId="77777777" w:rsidR="00ED2F3A" w:rsidRPr="007469D5" w:rsidRDefault="00ED2F3A" w:rsidP="00ED2F3A">
            <w:pPr>
              <w:rPr>
                <w:sz w:val="22"/>
                <w:szCs w:val="22"/>
              </w:rPr>
            </w:pPr>
            <w:r w:rsidRPr="007469D5">
              <w:rPr>
                <w:b/>
                <w:sz w:val="22"/>
                <w:szCs w:val="22"/>
                <w:lang w:val="fr-FR"/>
              </w:rPr>
              <w:t>(Requérant)</w:t>
            </w:r>
          </w:p>
        </w:tc>
        <w:tc>
          <w:tcPr>
            <w:tcW w:w="4501" w:type="dxa"/>
            <w:tcBorders>
              <w:left w:val="nil"/>
            </w:tcBorders>
          </w:tcPr>
          <w:p w14:paraId="0EC03666" w14:textId="77777777" w:rsidR="00ED2F3A" w:rsidRPr="007469D5" w:rsidRDefault="00ED2F3A" w:rsidP="00ED2F3A">
            <w:pPr>
              <w:ind w:left="34"/>
              <w:rPr>
                <w:i/>
                <w:sz w:val="22"/>
                <w:szCs w:val="22"/>
                <w:lang w:val="fr-FR"/>
              </w:rPr>
            </w:pPr>
            <w:r w:rsidRPr="007469D5">
              <w:rPr>
                <w:b/>
                <w:sz w:val="22"/>
                <w:szCs w:val="22"/>
                <w:lang w:val="fr-FR"/>
              </w:rPr>
              <w:t>N° de dossier :</w:t>
            </w:r>
            <w:r w:rsidRPr="007469D5">
              <w:rPr>
                <w:i/>
                <w:color w:val="FF0000"/>
                <w:sz w:val="22"/>
                <w:szCs w:val="22"/>
                <w:lang w:val="fr-FR"/>
              </w:rPr>
              <w:t xml:space="preserve"> [Indiquer le numéro attribué au dossier]</w:t>
            </w:r>
          </w:p>
          <w:p w14:paraId="7EF3A312" w14:textId="77777777" w:rsidR="00ED2F3A" w:rsidRPr="007469D5" w:rsidRDefault="00ED2F3A" w:rsidP="00ED2F3A">
            <w:pPr>
              <w:ind w:left="34"/>
              <w:rPr>
                <w:b/>
                <w:sz w:val="22"/>
                <w:szCs w:val="22"/>
                <w:lang w:val="fr-FR"/>
              </w:rPr>
            </w:pPr>
          </w:p>
          <w:p w14:paraId="63C3D655" w14:textId="77777777" w:rsidR="00ED2F3A" w:rsidRPr="007469D5" w:rsidRDefault="00ED2F3A" w:rsidP="00ED2F3A">
            <w:pPr>
              <w:ind w:left="34"/>
              <w:rPr>
                <w:b/>
                <w:sz w:val="22"/>
                <w:szCs w:val="22"/>
                <w:lang w:val="fr-FR"/>
              </w:rPr>
            </w:pPr>
          </w:p>
          <w:p w14:paraId="6B027130" w14:textId="77777777" w:rsidR="00ED2F3A" w:rsidRPr="007469D5" w:rsidRDefault="00ED2F3A" w:rsidP="00ED2F3A">
            <w:pPr>
              <w:ind w:left="34"/>
              <w:rPr>
                <w:sz w:val="22"/>
                <w:szCs w:val="22"/>
                <w:lang w:val="fr-FR"/>
              </w:rPr>
            </w:pPr>
          </w:p>
        </w:tc>
      </w:tr>
      <w:tr w:rsidR="00ED2F3A" w:rsidRPr="007469D5" w14:paraId="0E06C780" w14:textId="77777777">
        <w:tc>
          <w:tcPr>
            <w:tcW w:w="4077" w:type="dxa"/>
            <w:tcBorders>
              <w:right w:val="dashed" w:sz="4" w:space="0" w:color="auto"/>
            </w:tcBorders>
          </w:tcPr>
          <w:p w14:paraId="110217F3" w14:textId="77777777" w:rsidR="00ED2F3A" w:rsidRPr="007469D5" w:rsidRDefault="00ED2F3A" w:rsidP="00ED2F3A">
            <w:pPr>
              <w:rPr>
                <w:sz w:val="22"/>
                <w:szCs w:val="22"/>
                <w:lang w:val="fr-FR"/>
              </w:rPr>
            </w:pPr>
          </w:p>
          <w:p w14:paraId="185D6FFD" w14:textId="77777777" w:rsidR="00ED2F3A" w:rsidRPr="007469D5" w:rsidRDefault="00ED2F3A" w:rsidP="00ED2F3A">
            <w:pPr>
              <w:rPr>
                <w:sz w:val="22"/>
                <w:szCs w:val="22"/>
              </w:rPr>
            </w:pPr>
            <w:r w:rsidRPr="007469D5">
              <w:rPr>
                <w:sz w:val="22"/>
                <w:szCs w:val="22"/>
              </w:rPr>
              <w:t>-contre -</w:t>
            </w:r>
          </w:p>
        </w:tc>
        <w:tc>
          <w:tcPr>
            <w:tcW w:w="4501" w:type="dxa"/>
            <w:tcBorders>
              <w:left w:val="nil"/>
            </w:tcBorders>
          </w:tcPr>
          <w:p w14:paraId="539E04EA" w14:textId="77777777" w:rsidR="00ED2F3A" w:rsidRPr="007469D5" w:rsidRDefault="00ED2F3A" w:rsidP="00ED2F3A">
            <w:pPr>
              <w:rPr>
                <w:sz w:val="22"/>
                <w:szCs w:val="22"/>
                <w:lang w:val="fr-FR"/>
              </w:rPr>
            </w:pPr>
          </w:p>
          <w:p w14:paraId="702F7433" w14:textId="4BEF2932" w:rsidR="00ED2F3A" w:rsidRPr="007469D5" w:rsidRDefault="00ED2F3A" w:rsidP="00ED2F3A">
            <w:pPr>
              <w:ind w:left="34"/>
              <w:rPr>
                <w:b/>
                <w:sz w:val="22"/>
                <w:szCs w:val="22"/>
                <w:lang w:val="fr-FR"/>
              </w:rPr>
            </w:pPr>
            <w:r w:rsidRPr="007469D5">
              <w:rPr>
                <w:b/>
                <w:sz w:val="22"/>
                <w:szCs w:val="22"/>
                <w:lang w:val="fr-FR"/>
              </w:rPr>
              <w:t>Nom(s) de domaine</w:t>
            </w:r>
            <w:r w:rsidR="00BF01CA" w:rsidRPr="007469D5">
              <w:rPr>
                <w:b/>
                <w:sz w:val="22"/>
                <w:szCs w:val="22"/>
                <w:lang w:val="fr-FR"/>
              </w:rPr>
              <w:t xml:space="preserve"> </w:t>
            </w:r>
            <w:proofErr w:type="gramStart"/>
            <w:r w:rsidR="00BF01CA" w:rsidRPr="007469D5">
              <w:rPr>
                <w:b/>
                <w:sz w:val="22"/>
                <w:szCs w:val="22"/>
                <w:lang w:val="fr-FR"/>
              </w:rPr>
              <w:t>litigieux</w:t>
            </w:r>
            <w:r w:rsidRPr="007469D5">
              <w:rPr>
                <w:b/>
                <w:sz w:val="22"/>
                <w:szCs w:val="22"/>
                <w:lang w:val="fr-FR"/>
              </w:rPr>
              <w:t>:</w:t>
            </w:r>
            <w:proofErr w:type="gramEnd"/>
          </w:p>
          <w:p w14:paraId="6789B7A5" w14:textId="77777777" w:rsidR="00ED2F3A" w:rsidRPr="007469D5" w:rsidRDefault="00ED2F3A" w:rsidP="00ED2F3A">
            <w:pPr>
              <w:rPr>
                <w:b/>
                <w:sz w:val="22"/>
                <w:szCs w:val="22"/>
                <w:lang w:val="fr-FR"/>
              </w:rPr>
            </w:pPr>
          </w:p>
          <w:p w14:paraId="29571D2B" w14:textId="77777777" w:rsidR="00ED2F3A" w:rsidRPr="007469D5" w:rsidRDefault="00ED2F3A" w:rsidP="00ED2F3A">
            <w:pPr>
              <w:rPr>
                <w:sz w:val="22"/>
                <w:szCs w:val="22"/>
                <w:lang w:val="fr-FR"/>
              </w:rPr>
            </w:pPr>
          </w:p>
        </w:tc>
      </w:tr>
      <w:tr w:rsidR="00ED2F3A" w:rsidRPr="007469D5" w14:paraId="03782965" w14:textId="77777777">
        <w:tc>
          <w:tcPr>
            <w:tcW w:w="4077" w:type="dxa"/>
            <w:tcBorders>
              <w:right w:val="dashed" w:sz="4" w:space="0" w:color="auto"/>
            </w:tcBorders>
          </w:tcPr>
          <w:p w14:paraId="35203AEA" w14:textId="5EC95F75" w:rsidR="00ED2F3A" w:rsidRPr="007469D5" w:rsidRDefault="00ED2F3A" w:rsidP="00ED2F3A">
            <w:pPr>
              <w:pStyle w:val="Header"/>
              <w:tabs>
                <w:tab w:val="clear" w:pos="4536"/>
                <w:tab w:val="clear" w:pos="9072"/>
              </w:tabs>
              <w:rPr>
                <w:i/>
                <w:color w:val="FF0000"/>
                <w:sz w:val="22"/>
                <w:szCs w:val="22"/>
                <w:lang w:val="fr-FR"/>
              </w:rPr>
            </w:pPr>
            <w:r w:rsidRPr="007469D5">
              <w:rPr>
                <w:i/>
                <w:color w:val="FF0000"/>
                <w:sz w:val="22"/>
                <w:szCs w:val="22"/>
                <w:lang w:val="fr-FR"/>
              </w:rPr>
              <w:t>[NOM</w:t>
            </w:r>
            <w:r w:rsidR="00BF01CA" w:rsidRPr="007469D5">
              <w:rPr>
                <w:i/>
                <w:color w:val="FF0000"/>
                <w:sz w:val="22"/>
                <w:szCs w:val="22"/>
                <w:lang w:val="fr-FR"/>
              </w:rPr>
              <w:t xml:space="preserve"> </w:t>
            </w:r>
            <w:r w:rsidRPr="007469D5">
              <w:rPr>
                <w:i/>
                <w:color w:val="FF0000"/>
                <w:sz w:val="22"/>
                <w:szCs w:val="22"/>
                <w:lang w:val="fr-FR"/>
              </w:rPr>
              <w:t>ET ADRESSE DU DÉFENDEUR]</w:t>
            </w:r>
          </w:p>
          <w:p w14:paraId="4C69CDC8" w14:textId="77777777" w:rsidR="00BF01CA" w:rsidRPr="007469D5" w:rsidRDefault="00BF01CA" w:rsidP="00ED2F3A">
            <w:pPr>
              <w:pStyle w:val="Header"/>
              <w:tabs>
                <w:tab w:val="clear" w:pos="4536"/>
                <w:tab w:val="clear" w:pos="9072"/>
              </w:tabs>
              <w:rPr>
                <w:i/>
                <w:color w:val="FF0000"/>
                <w:sz w:val="22"/>
                <w:szCs w:val="22"/>
                <w:lang w:val="fr-FR"/>
              </w:rPr>
            </w:pPr>
          </w:p>
          <w:p w14:paraId="634238F0" w14:textId="12EF4F8F" w:rsidR="00BF01CA" w:rsidRPr="007469D5" w:rsidRDefault="00BF01CA" w:rsidP="00ED2F3A">
            <w:pPr>
              <w:pStyle w:val="Header"/>
              <w:tabs>
                <w:tab w:val="clear" w:pos="4536"/>
                <w:tab w:val="clear" w:pos="9072"/>
              </w:tabs>
              <w:rPr>
                <w:i/>
                <w:color w:val="FF0000"/>
                <w:sz w:val="22"/>
                <w:szCs w:val="22"/>
                <w:lang w:val="fr-FR"/>
              </w:rPr>
            </w:pPr>
            <w:r w:rsidRPr="007469D5">
              <w:rPr>
                <w:i/>
                <w:color w:val="FF0000"/>
                <w:sz w:val="22"/>
                <w:szCs w:val="22"/>
                <w:lang w:val="fr-FR"/>
              </w:rPr>
              <w:t>[TITULAIRE DU NOM DE DOMAINE LITIGIEUX]</w:t>
            </w:r>
          </w:p>
          <w:p w14:paraId="3080EC70" w14:textId="77777777" w:rsidR="00ED2F3A" w:rsidRPr="007469D5" w:rsidRDefault="00ED2F3A" w:rsidP="00ED2F3A">
            <w:pPr>
              <w:pStyle w:val="Header"/>
              <w:tabs>
                <w:tab w:val="clear" w:pos="4536"/>
                <w:tab w:val="clear" w:pos="9072"/>
              </w:tabs>
              <w:rPr>
                <w:sz w:val="22"/>
                <w:szCs w:val="22"/>
                <w:lang w:val="fr-FR"/>
              </w:rPr>
            </w:pPr>
          </w:p>
          <w:p w14:paraId="5CFB5ED3" w14:textId="77777777" w:rsidR="00ED2F3A" w:rsidRPr="007469D5" w:rsidRDefault="00ED2F3A" w:rsidP="00ED2F3A">
            <w:pPr>
              <w:rPr>
                <w:b/>
                <w:sz w:val="22"/>
                <w:szCs w:val="22"/>
                <w:lang w:val="fr-FR"/>
              </w:rPr>
            </w:pPr>
            <w:r w:rsidRPr="007469D5">
              <w:rPr>
                <w:b/>
                <w:sz w:val="22"/>
                <w:szCs w:val="22"/>
                <w:lang w:val="fr-FR"/>
              </w:rPr>
              <w:t>(Défendeur)</w:t>
            </w:r>
          </w:p>
        </w:tc>
        <w:tc>
          <w:tcPr>
            <w:tcW w:w="4501" w:type="dxa"/>
            <w:tcBorders>
              <w:left w:val="nil"/>
            </w:tcBorders>
          </w:tcPr>
          <w:p w14:paraId="3271B233" w14:textId="77777777" w:rsidR="00ED2F3A" w:rsidRPr="007469D5" w:rsidRDefault="00ED2F3A" w:rsidP="00ED2F3A">
            <w:pPr>
              <w:rPr>
                <w:color w:val="FF0000"/>
                <w:sz w:val="22"/>
                <w:szCs w:val="22"/>
                <w:lang w:val="fr-FR"/>
              </w:rPr>
            </w:pPr>
          </w:p>
          <w:p w14:paraId="4ECE176F" w14:textId="77777777" w:rsidR="00ED2F3A" w:rsidRPr="007469D5" w:rsidRDefault="00ED2F3A" w:rsidP="00ED2F3A">
            <w:pPr>
              <w:rPr>
                <w:color w:val="FF0000"/>
                <w:sz w:val="22"/>
                <w:szCs w:val="22"/>
                <w:lang w:val="fr-FR"/>
              </w:rPr>
            </w:pPr>
          </w:p>
          <w:p w14:paraId="5365CD0C" w14:textId="2E545F62" w:rsidR="00ED2F3A" w:rsidRPr="007469D5" w:rsidRDefault="00ED2F3A" w:rsidP="00ED2F3A">
            <w:pPr>
              <w:rPr>
                <w:i/>
                <w:color w:val="FF0000"/>
                <w:sz w:val="22"/>
                <w:szCs w:val="22"/>
                <w:lang w:val="fr-FR"/>
              </w:rPr>
            </w:pPr>
            <w:r w:rsidRPr="007469D5">
              <w:rPr>
                <w:i/>
                <w:color w:val="FF0000"/>
                <w:sz w:val="22"/>
                <w:szCs w:val="22"/>
                <w:lang w:val="fr-FR"/>
              </w:rPr>
              <w:t>[&lt;nom</w:t>
            </w:r>
            <w:r w:rsidR="00BF01CA" w:rsidRPr="007469D5">
              <w:rPr>
                <w:i/>
                <w:color w:val="FF0000"/>
                <w:sz w:val="22"/>
                <w:szCs w:val="22"/>
                <w:lang w:val="fr-FR"/>
              </w:rPr>
              <w:t>(s)</w:t>
            </w:r>
            <w:r w:rsidRPr="007469D5">
              <w:rPr>
                <w:i/>
                <w:color w:val="FF0000"/>
                <w:sz w:val="22"/>
                <w:szCs w:val="22"/>
                <w:lang w:val="fr-FR"/>
              </w:rPr>
              <w:t xml:space="preserve"> de domaine </w:t>
            </w:r>
            <w:r w:rsidR="00BF01CA" w:rsidRPr="007469D5">
              <w:rPr>
                <w:i/>
                <w:color w:val="FF0000"/>
                <w:sz w:val="22"/>
                <w:szCs w:val="22"/>
                <w:lang w:val="fr-FR"/>
              </w:rPr>
              <w:t>litigieux</w:t>
            </w:r>
            <w:r w:rsidRPr="007469D5">
              <w:rPr>
                <w:i/>
                <w:color w:val="FF0000"/>
                <w:sz w:val="22"/>
                <w:szCs w:val="22"/>
                <w:lang w:val="fr-FR"/>
              </w:rPr>
              <w:t>&gt;]</w:t>
            </w:r>
          </w:p>
        </w:tc>
      </w:tr>
    </w:tbl>
    <w:p w14:paraId="33D8A79D" w14:textId="77777777" w:rsidR="00ED2F3A" w:rsidRPr="007469D5" w:rsidRDefault="00ED2F3A" w:rsidP="00ED2F3A">
      <w:pPr>
        <w:rPr>
          <w:sz w:val="22"/>
          <w:szCs w:val="22"/>
        </w:rPr>
      </w:pPr>
      <w:r w:rsidRPr="007469D5">
        <w:rPr>
          <w:sz w:val="22"/>
          <w:szCs w:val="22"/>
        </w:rPr>
        <w:t>________________________________</w:t>
      </w:r>
    </w:p>
    <w:p w14:paraId="19A2F40D" w14:textId="77777777" w:rsidR="00ED2F3A" w:rsidRPr="007469D5" w:rsidRDefault="00ED2F3A" w:rsidP="00ED2F3A">
      <w:pPr>
        <w:ind w:left="360"/>
        <w:rPr>
          <w:sz w:val="22"/>
          <w:szCs w:val="22"/>
          <w:lang w:val="fr-FR"/>
        </w:rPr>
      </w:pPr>
    </w:p>
    <w:p w14:paraId="1B794B2D" w14:textId="77777777" w:rsidR="00ED2F3A" w:rsidRPr="007469D5" w:rsidRDefault="00ED2F3A" w:rsidP="00ED2F3A">
      <w:pPr>
        <w:ind w:left="360"/>
        <w:rPr>
          <w:sz w:val="22"/>
          <w:szCs w:val="22"/>
          <w:lang w:val="fr-FR"/>
        </w:rPr>
      </w:pPr>
    </w:p>
    <w:p w14:paraId="1745B685" w14:textId="77777777" w:rsidR="00ED2F3A" w:rsidRPr="007469D5" w:rsidRDefault="00ED2F3A" w:rsidP="00ED2F3A">
      <w:pPr>
        <w:pStyle w:val="Heading8"/>
        <w:jc w:val="left"/>
        <w:rPr>
          <w:sz w:val="22"/>
          <w:szCs w:val="22"/>
          <w:lang w:val="fr-FR"/>
        </w:rPr>
      </w:pPr>
    </w:p>
    <w:p w14:paraId="6877D67E" w14:textId="77777777" w:rsidR="00ED2F3A" w:rsidRPr="007469D5" w:rsidRDefault="00ED2F3A" w:rsidP="00ED2F3A">
      <w:pPr>
        <w:pStyle w:val="Heading4"/>
        <w:rPr>
          <w:sz w:val="22"/>
          <w:szCs w:val="22"/>
          <w:lang w:val="fr-FR"/>
        </w:rPr>
      </w:pPr>
      <w:r w:rsidRPr="007469D5">
        <w:rPr>
          <w:sz w:val="22"/>
          <w:szCs w:val="22"/>
          <w:lang w:val="fr-FR"/>
        </w:rPr>
        <w:t>RÉPONSE</w:t>
      </w:r>
    </w:p>
    <w:p w14:paraId="586C993B" w14:textId="77777777" w:rsidR="00ED2F3A" w:rsidRPr="007469D5" w:rsidRDefault="00A7558F" w:rsidP="00ED2F3A">
      <w:pPr>
        <w:jc w:val="center"/>
        <w:rPr>
          <w:sz w:val="22"/>
          <w:szCs w:val="22"/>
          <w:lang w:val="fr-FR"/>
        </w:rPr>
      </w:pPr>
      <w:r w:rsidRPr="007469D5">
        <w:rPr>
          <w:sz w:val="22"/>
          <w:szCs w:val="22"/>
          <w:lang w:val="fr-FR"/>
        </w:rPr>
        <w:t xml:space="preserve">(Paragraphe 5 </w:t>
      </w:r>
      <w:r w:rsidR="00ED2F3A" w:rsidRPr="007469D5">
        <w:rPr>
          <w:sz w:val="22"/>
          <w:szCs w:val="22"/>
          <w:lang w:val="fr-FR"/>
        </w:rPr>
        <w:t>des Règles d’application)</w:t>
      </w:r>
    </w:p>
    <w:p w14:paraId="593F5721" w14:textId="77777777" w:rsidR="00ED2F3A" w:rsidRPr="007469D5" w:rsidRDefault="00ED2F3A" w:rsidP="00ED2F3A">
      <w:pPr>
        <w:rPr>
          <w:sz w:val="22"/>
          <w:szCs w:val="22"/>
          <w:lang w:val="fr-FR"/>
        </w:rPr>
      </w:pPr>
    </w:p>
    <w:p w14:paraId="6DFE8000" w14:textId="77777777" w:rsidR="00ED2F3A" w:rsidRPr="007469D5" w:rsidRDefault="00ED2F3A" w:rsidP="00ED2F3A">
      <w:pPr>
        <w:rPr>
          <w:sz w:val="22"/>
          <w:szCs w:val="22"/>
          <w:lang w:val="fr-FR"/>
        </w:rPr>
      </w:pPr>
    </w:p>
    <w:p w14:paraId="5781793C" w14:textId="77777777" w:rsidR="00ED2F3A" w:rsidRPr="007469D5" w:rsidRDefault="00ED2F3A" w:rsidP="00ED2F3A">
      <w:pPr>
        <w:pStyle w:val="Heading6"/>
        <w:rPr>
          <w:b/>
          <w:sz w:val="22"/>
          <w:szCs w:val="22"/>
          <w:u w:val="single"/>
        </w:rPr>
      </w:pPr>
      <w:r w:rsidRPr="007469D5">
        <w:rPr>
          <w:b/>
          <w:sz w:val="22"/>
          <w:szCs w:val="22"/>
          <w:u w:val="single"/>
        </w:rPr>
        <w:t>I.  Introduction</w:t>
      </w:r>
    </w:p>
    <w:p w14:paraId="1D14C8BE" w14:textId="77777777" w:rsidR="00ED2F3A" w:rsidRPr="007469D5" w:rsidRDefault="00ED2F3A" w:rsidP="00ED2F3A">
      <w:pPr>
        <w:spacing w:line="360" w:lineRule="auto"/>
        <w:jc w:val="center"/>
        <w:rPr>
          <w:sz w:val="22"/>
          <w:szCs w:val="22"/>
          <w:lang w:val="fr-FR"/>
        </w:rPr>
      </w:pPr>
    </w:p>
    <w:p w14:paraId="7C8D0D89" w14:textId="7D9574C3" w:rsidR="00ED2F3A" w:rsidRPr="007469D5" w:rsidRDefault="00ED2F3A" w:rsidP="38082351">
      <w:pPr>
        <w:spacing w:line="360" w:lineRule="auto"/>
        <w:ind w:left="567" w:hanging="567"/>
        <w:rPr>
          <w:sz w:val="22"/>
          <w:szCs w:val="22"/>
        </w:rPr>
      </w:pPr>
      <w:r w:rsidRPr="007469D5">
        <w:rPr>
          <w:sz w:val="22"/>
          <w:szCs w:val="22"/>
        </w:rPr>
        <w:t>[1.]</w:t>
      </w:r>
      <w:r w:rsidRPr="007469D5">
        <w:rPr>
          <w:sz w:val="22"/>
          <w:szCs w:val="22"/>
        </w:rPr>
        <w:tab/>
        <w:t xml:space="preserve">Le </w:t>
      </w:r>
      <w:r w:rsidRPr="007469D5">
        <w:rPr>
          <w:i/>
          <w:iCs/>
          <w:color w:val="FF0000"/>
          <w:sz w:val="22"/>
          <w:szCs w:val="22"/>
        </w:rPr>
        <w:t>[</w:t>
      </w:r>
      <w:proofErr w:type="spellStart"/>
      <w:r w:rsidRPr="007469D5">
        <w:rPr>
          <w:i/>
          <w:iCs/>
          <w:color w:val="FF0000"/>
          <w:sz w:val="22"/>
          <w:szCs w:val="22"/>
        </w:rPr>
        <w:t>indiquer</w:t>
      </w:r>
      <w:proofErr w:type="spellEnd"/>
      <w:r w:rsidRPr="007469D5">
        <w:rPr>
          <w:i/>
          <w:iCs/>
          <w:color w:val="FF0000"/>
          <w:sz w:val="22"/>
          <w:szCs w:val="22"/>
        </w:rPr>
        <w:t xml:space="preserve"> la date de </w:t>
      </w:r>
      <w:proofErr w:type="spellStart"/>
      <w:r w:rsidRPr="007469D5">
        <w:rPr>
          <w:i/>
          <w:iCs/>
          <w:color w:val="FF0000"/>
          <w:sz w:val="22"/>
          <w:szCs w:val="22"/>
        </w:rPr>
        <w:t>réception</w:t>
      </w:r>
      <w:proofErr w:type="spellEnd"/>
      <w:r w:rsidRPr="007469D5">
        <w:rPr>
          <w:i/>
          <w:iCs/>
          <w:color w:val="FF0000"/>
          <w:sz w:val="22"/>
          <w:szCs w:val="22"/>
        </w:rPr>
        <w:t xml:space="preserve"> de la notification de la </w:t>
      </w:r>
      <w:proofErr w:type="spellStart"/>
      <w:r w:rsidRPr="007469D5">
        <w:rPr>
          <w:i/>
          <w:iCs/>
          <w:color w:val="FF0000"/>
          <w:sz w:val="22"/>
          <w:szCs w:val="22"/>
        </w:rPr>
        <w:t>plainte</w:t>
      </w:r>
      <w:proofErr w:type="spellEnd"/>
      <w:r w:rsidRPr="007469D5">
        <w:rPr>
          <w:i/>
          <w:iCs/>
          <w:color w:val="FF0000"/>
          <w:sz w:val="22"/>
          <w:szCs w:val="22"/>
        </w:rPr>
        <w:t xml:space="preserve"> et de </w:t>
      </w:r>
      <w:proofErr w:type="spellStart"/>
      <w:r w:rsidRPr="007469D5">
        <w:rPr>
          <w:i/>
          <w:iCs/>
          <w:color w:val="FF0000"/>
          <w:sz w:val="22"/>
          <w:szCs w:val="22"/>
        </w:rPr>
        <w:t>l’ouverture</w:t>
      </w:r>
      <w:proofErr w:type="spellEnd"/>
      <w:r w:rsidRPr="007469D5">
        <w:rPr>
          <w:i/>
          <w:iCs/>
          <w:color w:val="FF0000"/>
          <w:sz w:val="22"/>
          <w:szCs w:val="22"/>
        </w:rPr>
        <w:t xml:space="preserve"> de la </w:t>
      </w:r>
      <w:proofErr w:type="spellStart"/>
      <w:r w:rsidRPr="007469D5">
        <w:rPr>
          <w:i/>
          <w:iCs/>
          <w:color w:val="FF0000"/>
          <w:sz w:val="22"/>
          <w:szCs w:val="22"/>
        </w:rPr>
        <w:t>procédure</w:t>
      </w:r>
      <w:proofErr w:type="spellEnd"/>
      <w:r w:rsidRPr="007469D5">
        <w:rPr>
          <w:i/>
          <w:iCs/>
          <w:color w:val="FF0000"/>
          <w:sz w:val="22"/>
          <w:szCs w:val="22"/>
        </w:rPr>
        <w:t xml:space="preserve"> administrative]</w:t>
      </w:r>
      <w:r w:rsidRPr="007469D5">
        <w:rPr>
          <w:sz w:val="22"/>
          <w:szCs w:val="22"/>
        </w:rPr>
        <w:t xml:space="preserve">, le </w:t>
      </w:r>
      <w:proofErr w:type="spellStart"/>
      <w:r w:rsidRPr="007469D5">
        <w:rPr>
          <w:sz w:val="22"/>
          <w:szCs w:val="22"/>
        </w:rPr>
        <w:t>défendeur</w:t>
      </w:r>
      <w:proofErr w:type="spellEnd"/>
      <w:r w:rsidRPr="007469D5">
        <w:rPr>
          <w:sz w:val="22"/>
          <w:szCs w:val="22"/>
        </w:rPr>
        <w:t xml:space="preserve"> a </w:t>
      </w:r>
      <w:proofErr w:type="spellStart"/>
      <w:r w:rsidRPr="007469D5">
        <w:rPr>
          <w:sz w:val="22"/>
          <w:szCs w:val="22"/>
        </w:rPr>
        <w:t>reçu</w:t>
      </w:r>
      <w:proofErr w:type="spellEnd"/>
      <w:r w:rsidRPr="007469D5">
        <w:rPr>
          <w:sz w:val="22"/>
          <w:szCs w:val="22"/>
        </w:rPr>
        <w:t xml:space="preserve"> notification de la </w:t>
      </w:r>
      <w:proofErr w:type="spellStart"/>
      <w:r w:rsidRPr="007469D5">
        <w:rPr>
          <w:sz w:val="22"/>
          <w:szCs w:val="22"/>
        </w:rPr>
        <w:t>plainte</w:t>
      </w:r>
      <w:proofErr w:type="spellEnd"/>
      <w:r w:rsidRPr="007469D5">
        <w:rPr>
          <w:sz w:val="22"/>
          <w:szCs w:val="22"/>
        </w:rPr>
        <w:t xml:space="preserve"> et de </w:t>
      </w:r>
      <w:proofErr w:type="spellStart"/>
      <w:r w:rsidRPr="007469D5">
        <w:rPr>
          <w:sz w:val="22"/>
          <w:szCs w:val="22"/>
        </w:rPr>
        <w:t>l’ouverture</w:t>
      </w:r>
      <w:proofErr w:type="spellEnd"/>
      <w:r w:rsidRPr="007469D5">
        <w:rPr>
          <w:sz w:val="22"/>
          <w:szCs w:val="22"/>
        </w:rPr>
        <w:t xml:space="preserve"> </w:t>
      </w:r>
      <w:proofErr w:type="spellStart"/>
      <w:r w:rsidRPr="007469D5">
        <w:rPr>
          <w:sz w:val="22"/>
          <w:szCs w:val="22"/>
        </w:rPr>
        <w:t>d’une</w:t>
      </w:r>
      <w:proofErr w:type="spellEnd"/>
      <w:r w:rsidRPr="007469D5">
        <w:rPr>
          <w:sz w:val="22"/>
          <w:szCs w:val="22"/>
        </w:rPr>
        <w:t xml:space="preserve"> </w:t>
      </w:r>
      <w:proofErr w:type="spellStart"/>
      <w:r w:rsidRPr="007469D5">
        <w:rPr>
          <w:sz w:val="22"/>
          <w:szCs w:val="22"/>
        </w:rPr>
        <w:t>procédure</w:t>
      </w:r>
      <w:proofErr w:type="spellEnd"/>
      <w:r w:rsidRPr="007469D5">
        <w:rPr>
          <w:sz w:val="22"/>
          <w:szCs w:val="22"/>
        </w:rPr>
        <w:t xml:space="preserve"> administrative de la part du Centre </w:t>
      </w:r>
      <w:proofErr w:type="spellStart"/>
      <w:r w:rsidRPr="007469D5">
        <w:rPr>
          <w:sz w:val="22"/>
          <w:szCs w:val="22"/>
        </w:rPr>
        <w:t>d’arbitrage</w:t>
      </w:r>
      <w:proofErr w:type="spellEnd"/>
      <w:r w:rsidRPr="007469D5">
        <w:rPr>
          <w:sz w:val="22"/>
          <w:szCs w:val="22"/>
        </w:rPr>
        <w:t xml:space="preserve"> et de </w:t>
      </w:r>
      <w:proofErr w:type="spellStart"/>
      <w:r w:rsidRPr="007469D5">
        <w:rPr>
          <w:sz w:val="22"/>
          <w:szCs w:val="22"/>
        </w:rPr>
        <w:t>médiation</w:t>
      </w:r>
      <w:proofErr w:type="spellEnd"/>
      <w:r w:rsidRPr="007469D5">
        <w:rPr>
          <w:sz w:val="22"/>
          <w:szCs w:val="22"/>
        </w:rPr>
        <w:t xml:space="preserve"> de </w:t>
      </w:r>
      <w:proofErr w:type="spellStart"/>
      <w:r w:rsidRPr="007469D5">
        <w:rPr>
          <w:sz w:val="22"/>
          <w:szCs w:val="22"/>
        </w:rPr>
        <w:t>l’OMPI</w:t>
      </w:r>
      <w:proofErr w:type="spellEnd"/>
      <w:r w:rsidRPr="007469D5">
        <w:rPr>
          <w:sz w:val="22"/>
          <w:szCs w:val="22"/>
        </w:rPr>
        <w:t xml:space="preserve"> (le </w:t>
      </w:r>
      <w:r w:rsidRPr="007469D5">
        <w:rPr>
          <w:b/>
          <w:bCs/>
          <w:sz w:val="22"/>
          <w:szCs w:val="22"/>
        </w:rPr>
        <w:t>Centre</w:t>
      </w:r>
      <w:r w:rsidRPr="007469D5">
        <w:rPr>
          <w:sz w:val="22"/>
          <w:szCs w:val="22"/>
        </w:rPr>
        <w:t xml:space="preserve">) par </w:t>
      </w:r>
      <w:proofErr w:type="spellStart"/>
      <w:r w:rsidR="001B0D86" w:rsidRPr="007469D5">
        <w:rPr>
          <w:sz w:val="22"/>
          <w:szCs w:val="22"/>
        </w:rPr>
        <w:t>courrier</w:t>
      </w:r>
      <w:proofErr w:type="spellEnd"/>
      <w:r w:rsidR="001B0D86" w:rsidRPr="007469D5">
        <w:rPr>
          <w:sz w:val="22"/>
          <w:szCs w:val="22"/>
        </w:rPr>
        <w:t xml:space="preserve"> </w:t>
      </w:r>
      <w:proofErr w:type="spellStart"/>
      <w:r w:rsidR="001B0D86" w:rsidRPr="007469D5">
        <w:rPr>
          <w:sz w:val="22"/>
          <w:szCs w:val="22"/>
        </w:rPr>
        <w:t>électronique</w:t>
      </w:r>
      <w:proofErr w:type="spellEnd"/>
      <w:r w:rsidR="001B0D86" w:rsidRPr="007469D5">
        <w:rPr>
          <w:sz w:val="22"/>
          <w:szCs w:val="22"/>
        </w:rPr>
        <w:t xml:space="preserve"> </w:t>
      </w:r>
      <w:r w:rsidRPr="007469D5">
        <w:rPr>
          <w:i/>
          <w:iCs/>
          <w:color w:val="FF0000"/>
          <w:sz w:val="22"/>
          <w:szCs w:val="22"/>
        </w:rPr>
        <w:t>[</w:t>
      </w:r>
      <w:r w:rsidR="001B0D86" w:rsidRPr="007469D5">
        <w:rPr>
          <w:i/>
          <w:iCs/>
          <w:color w:val="FF0000"/>
          <w:sz w:val="22"/>
          <w:szCs w:val="22"/>
        </w:rPr>
        <w:t xml:space="preserve">et/ </w:t>
      </w:r>
      <w:proofErr w:type="spellStart"/>
      <w:r w:rsidR="001B0D86" w:rsidRPr="007469D5">
        <w:rPr>
          <w:i/>
          <w:iCs/>
          <w:color w:val="FF0000"/>
          <w:sz w:val="22"/>
          <w:szCs w:val="22"/>
        </w:rPr>
        <w:t>ou</w:t>
      </w:r>
      <w:proofErr w:type="spellEnd"/>
      <w:r w:rsidR="001B0D86" w:rsidRPr="007469D5">
        <w:rPr>
          <w:i/>
          <w:iCs/>
          <w:color w:val="FF0000"/>
          <w:sz w:val="22"/>
          <w:szCs w:val="22"/>
        </w:rPr>
        <w:t xml:space="preserve"> </w:t>
      </w:r>
      <w:proofErr w:type="spellStart"/>
      <w:r w:rsidR="001B0D86" w:rsidRPr="007469D5">
        <w:rPr>
          <w:i/>
          <w:iCs/>
          <w:color w:val="FF0000"/>
          <w:sz w:val="22"/>
          <w:szCs w:val="22"/>
        </w:rPr>
        <w:t>l’Avis</w:t>
      </w:r>
      <w:proofErr w:type="spellEnd"/>
      <w:r w:rsidR="001B0D86" w:rsidRPr="007469D5">
        <w:rPr>
          <w:i/>
          <w:iCs/>
          <w:color w:val="FF0000"/>
          <w:sz w:val="22"/>
          <w:szCs w:val="22"/>
        </w:rPr>
        <w:t xml:space="preserve"> de notification par </w:t>
      </w:r>
      <w:proofErr w:type="spellStart"/>
      <w:r w:rsidR="001B0D86" w:rsidRPr="007469D5">
        <w:rPr>
          <w:i/>
          <w:iCs/>
          <w:color w:val="FF0000"/>
          <w:sz w:val="22"/>
          <w:szCs w:val="22"/>
        </w:rPr>
        <w:t>écrit</w:t>
      </w:r>
      <w:proofErr w:type="spellEnd"/>
      <w:r w:rsidR="001B0D86" w:rsidRPr="007469D5">
        <w:rPr>
          <w:i/>
          <w:iCs/>
          <w:color w:val="FF0000"/>
          <w:sz w:val="22"/>
          <w:szCs w:val="22"/>
        </w:rPr>
        <w:t xml:space="preserve"> par </w:t>
      </w:r>
      <w:proofErr w:type="spellStart"/>
      <w:r w:rsidRPr="007469D5">
        <w:rPr>
          <w:i/>
          <w:iCs/>
          <w:color w:val="FF0000"/>
          <w:sz w:val="22"/>
          <w:szCs w:val="22"/>
        </w:rPr>
        <w:t>télécopie</w:t>
      </w:r>
      <w:proofErr w:type="spellEnd"/>
      <w:r w:rsidRPr="007469D5">
        <w:rPr>
          <w:i/>
          <w:iCs/>
          <w:color w:val="FF0000"/>
          <w:sz w:val="22"/>
          <w:szCs w:val="22"/>
        </w:rPr>
        <w:t>/poste</w:t>
      </w:r>
      <w:r w:rsidR="001B0D86" w:rsidRPr="007469D5">
        <w:rPr>
          <w:i/>
          <w:iCs/>
          <w:color w:val="FF0000"/>
          <w:sz w:val="22"/>
          <w:szCs w:val="22"/>
        </w:rPr>
        <w:t xml:space="preserve"> le (date)</w:t>
      </w:r>
      <w:r w:rsidRPr="007469D5">
        <w:rPr>
          <w:i/>
          <w:iCs/>
          <w:color w:val="FF0000"/>
          <w:sz w:val="22"/>
          <w:szCs w:val="22"/>
        </w:rPr>
        <w:t>]</w:t>
      </w:r>
      <w:r w:rsidRPr="007469D5">
        <w:rPr>
          <w:sz w:val="22"/>
          <w:szCs w:val="22"/>
        </w:rPr>
        <w:t xml:space="preserve">, </w:t>
      </w:r>
      <w:proofErr w:type="spellStart"/>
      <w:r w:rsidRPr="007469D5">
        <w:rPr>
          <w:sz w:val="22"/>
          <w:szCs w:val="22"/>
        </w:rPr>
        <w:t>l’informant</w:t>
      </w:r>
      <w:proofErr w:type="spellEnd"/>
      <w:r w:rsidRPr="007469D5">
        <w:rPr>
          <w:sz w:val="22"/>
          <w:szCs w:val="22"/>
        </w:rPr>
        <w:t xml:space="preserve"> </w:t>
      </w:r>
      <w:proofErr w:type="spellStart"/>
      <w:r w:rsidRPr="007469D5">
        <w:rPr>
          <w:sz w:val="22"/>
          <w:szCs w:val="22"/>
        </w:rPr>
        <w:t>qu’une</w:t>
      </w:r>
      <w:proofErr w:type="spellEnd"/>
      <w:r w:rsidRPr="007469D5">
        <w:rPr>
          <w:sz w:val="22"/>
          <w:szCs w:val="22"/>
        </w:rPr>
        <w:t xml:space="preserve"> </w:t>
      </w:r>
      <w:proofErr w:type="spellStart"/>
      <w:r w:rsidRPr="007469D5">
        <w:rPr>
          <w:sz w:val="22"/>
          <w:szCs w:val="22"/>
        </w:rPr>
        <w:t>procédure</w:t>
      </w:r>
      <w:proofErr w:type="spellEnd"/>
      <w:r w:rsidRPr="007469D5">
        <w:rPr>
          <w:sz w:val="22"/>
          <w:szCs w:val="22"/>
        </w:rPr>
        <w:t xml:space="preserve"> administrative </w:t>
      </w:r>
      <w:proofErr w:type="spellStart"/>
      <w:r w:rsidRPr="007469D5">
        <w:rPr>
          <w:sz w:val="22"/>
          <w:szCs w:val="22"/>
        </w:rPr>
        <w:t>avait</w:t>
      </w:r>
      <w:proofErr w:type="spellEnd"/>
      <w:r w:rsidRPr="007469D5">
        <w:rPr>
          <w:sz w:val="22"/>
          <w:szCs w:val="22"/>
        </w:rPr>
        <w:t xml:space="preserve"> </w:t>
      </w:r>
      <w:proofErr w:type="spellStart"/>
      <w:r w:rsidRPr="007469D5">
        <w:rPr>
          <w:sz w:val="22"/>
          <w:szCs w:val="22"/>
        </w:rPr>
        <w:t>été</w:t>
      </w:r>
      <w:proofErr w:type="spellEnd"/>
      <w:r w:rsidRPr="007469D5">
        <w:rPr>
          <w:sz w:val="22"/>
          <w:szCs w:val="22"/>
        </w:rPr>
        <w:t xml:space="preserve"> ouverte par le </w:t>
      </w:r>
      <w:proofErr w:type="spellStart"/>
      <w:r w:rsidRPr="007469D5">
        <w:rPr>
          <w:sz w:val="22"/>
          <w:szCs w:val="22"/>
        </w:rPr>
        <w:t>requérant</w:t>
      </w:r>
      <w:proofErr w:type="spellEnd"/>
      <w:r w:rsidRPr="007469D5">
        <w:rPr>
          <w:sz w:val="22"/>
          <w:szCs w:val="22"/>
        </w:rPr>
        <w:t xml:space="preserve"> </w:t>
      </w:r>
      <w:proofErr w:type="spellStart"/>
      <w:r w:rsidRPr="007469D5">
        <w:rPr>
          <w:sz w:val="22"/>
          <w:szCs w:val="22"/>
        </w:rPr>
        <w:t>conformément</w:t>
      </w:r>
      <w:proofErr w:type="spellEnd"/>
      <w:r w:rsidRPr="007469D5">
        <w:rPr>
          <w:sz w:val="22"/>
          <w:szCs w:val="22"/>
        </w:rPr>
        <w:t xml:space="preserve"> aux principes </w:t>
      </w:r>
      <w:proofErr w:type="spellStart"/>
      <w:r w:rsidRPr="007469D5">
        <w:rPr>
          <w:sz w:val="22"/>
          <w:szCs w:val="22"/>
        </w:rPr>
        <w:t>directeurs</w:t>
      </w:r>
      <w:proofErr w:type="spellEnd"/>
      <w:r w:rsidRPr="007469D5">
        <w:rPr>
          <w:sz w:val="22"/>
          <w:szCs w:val="22"/>
        </w:rPr>
        <w:t xml:space="preserve"> </w:t>
      </w:r>
      <w:proofErr w:type="spellStart"/>
      <w:r w:rsidRPr="007469D5">
        <w:rPr>
          <w:sz w:val="22"/>
          <w:szCs w:val="22"/>
        </w:rPr>
        <w:t>régissant</w:t>
      </w:r>
      <w:proofErr w:type="spellEnd"/>
      <w:r w:rsidRPr="007469D5">
        <w:rPr>
          <w:sz w:val="22"/>
          <w:szCs w:val="22"/>
        </w:rPr>
        <w:t xml:space="preserve"> le </w:t>
      </w:r>
      <w:proofErr w:type="spellStart"/>
      <w:r w:rsidRPr="007469D5">
        <w:rPr>
          <w:sz w:val="22"/>
          <w:szCs w:val="22"/>
        </w:rPr>
        <w:t>règlement</w:t>
      </w:r>
      <w:proofErr w:type="spellEnd"/>
      <w:r w:rsidRPr="007469D5">
        <w:rPr>
          <w:sz w:val="22"/>
          <w:szCs w:val="22"/>
        </w:rPr>
        <w:t xml:space="preserve"> </w:t>
      </w:r>
      <w:proofErr w:type="spellStart"/>
      <w:r w:rsidRPr="007469D5">
        <w:rPr>
          <w:sz w:val="22"/>
          <w:szCs w:val="22"/>
        </w:rPr>
        <w:t>uniforme</w:t>
      </w:r>
      <w:proofErr w:type="spellEnd"/>
      <w:r w:rsidRPr="007469D5">
        <w:rPr>
          <w:sz w:val="22"/>
          <w:szCs w:val="22"/>
        </w:rPr>
        <w:t xml:space="preserve"> des </w:t>
      </w:r>
      <w:proofErr w:type="spellStart"/>
      <w:r w:rsidRPr="007469D5">
        <w:rPr>
          <w:sz w:val="22"/>
          <w:szCs w:val="22"/>
        </w:rPr>
        <w:t>litiges</w:t>
      </w:r>
      <w:proofErr w:type="spellEnd"/>
      <w:r w:rsidRPr="007469D5">
        <w:rPr>
          <w:sz w:val="22"/>
          <w:szCs w:val="22"/>
        </w:rPr>
        <w:t xml:space="preserve"> </w:t>
      </w:r>
      <w:proofErr w:type="spellStart"/>
      <w:r w:rsidRPr="007469D5">
        <w:rPr>
          <w:sz w:val="22"/>
          <w:szCs w:val="22"/>
        </w:rPr>
        <w:t>relatifs</w:t>
      </w:r>
      <w:proofErr w:type="spellEnd"/>
      <w:r w:rsidRPr="007469D5">
        <w:rPr>
          <w:sz w:val="22"/>
          <w:szCs w:val="22"/>
        </w:rPr>
        <w:t xml:space="preserve"> aux </w:t>
      </w:r>
      <w:proofErr w:type="spellStart"/>
      <w:r w:rsidRPr="007469D5">
        <w:rPr>
          <w:sz w:val="22"/>
          <w:szCs w:val="22"/>
        </w:rPr>
        <w:t>noms</w:t>
      </w:r>
      <w:proofErr w:type="spellEnd"/>
      <w:r w:rsidRPr="007469D5">
        <w:rPr>
          <w:sz w:val="22"/>
          <w:szCs w:val="22"/>
        </w:rPr>
        <w:t xml:space="preserve"> de </w:t>
      </w:r>
      <w:proofErr w:type="spellStart"/>
      <w:r w:rsidRPr="007469D5">
        <w:rPr>
          <w:sz w:val="22"/>
          <w:szCs w:val="22"/>
        </w:rPr>
        <w:t>domaine</w:t>
      </w:r>
      <w:proofErr w:type="spellEnd"/>
      <w:r w:rsidRPr="007469D5">
        <w:rPr>
          <w:sz w:val="22"/>
          <w:szCs w:val="22"/>
        </w:rPr>
        <w:t xml:space="preserve"> (les </w:t>
      </w:r>
      <w:r w:rsidR="00C86ADD" w:rsidRPr="007469D5">
        <w:rPr>
          <w:b/>
          <w:bCs/>
          <w:sz w:val="22"/>
          <w:szCs w:val="22"/>
        </w:rPr>
        <w:t>P</w:t>
      </w:r>
      <w:r w:rsidRPr="007469D5">
        <w:rPr>
          <w:b/>
          <w:bCs/>
          <w:sz w:val="22"/>
          <w:szCs w:val="22"/>
        </w:rPr>
        <w:t xml:space="preserve">rincipes </w:t>
      </w:r>
      <w:proofErr w:type="spellStart"/>
      <w:r w:rsidRPr="007469D5">
        <w:rPr>
          <w:b/>
          <w:bCs/>
          <w:sz w:val="22"/>
          <w:szCs w:val="22"/>
        </w:rPr>
        <w:t>directeurs</w:t>
      </w:r>
      <w:proofErr w:type="spellEnd"/>
      <w:r w:rsidRPr="007469D5">
        <w:rPr>
          <w:sz w:val="22"/>
          <w:szCs w:val="22"/>
        </w:rPr>
        <w:t xml:space="preserve">), </w:t>
      </w:r>
      <w:proofErr w:type="spellStart"/>
      <w:r w:rsidRPr="007469D5">
        <w:rPr>
          <w:sz w:val="22"/>
          <w:szCs w:val="22"/>
        </w:rPr>
        <w:t>approuvés</w:t>
      </w:r>
      <w:proofErr w:type="spellEnd"/>
      <w:r w:rsidRPr="007469D5">
        <w:rPr>
          <w:sz w:val="22"/>
          <w:szCs w:val="22"/>
        </w:rPr>
        <w:t xml:space="preserve"> par </w:t>
      </w:r>
      <w:proofErr w:type="spellStart"/>
      <w:r w:rsidRPr="007469D5">
        <w:rPr>
          <w:sz w:val="22"/>
          <w:szCs w:val="22"/>
        </w:rPr>
        <w:t>l’</w:t>
      </w:r>
      <w:r w:rsidRPr="007469D5">
        <w:rPr>
          <w:i/>
          <w:iCs/>
          <w:sz w:val="22"/>
          <w:szCs w:val="22"/>
        </w:rPr>
        <w:t>Internet</w:t>
      </w:r>
      <w:proofErr w:type="spellEnd"/>
      <w:r w:rsidRPr="007469D5">
        <w:rPr>
          <w:i/>
          <w:iCs/>
          <w:sz w:val="22"/>
          <w:szCs w:val="22"/>
        </w:rPr>
        <w:t xml:space="preserve"> Corporation for Assigned Names and Numbers </w:t>
      </w:r>
      <w:r w:rsidRPr="007469D5">
        <w:rPr>
          <w:sz w:val="22"/>
          <w:szCs w:val="22"/>
        </w:rPr>
        <w:t>(</w:t>
      </w:r>
      <w:r w:rsidRPr="007469D5">
        <w:rPr>
          <w:b/>
          <w:bCs/>
          <w:sz w:val="22"/>
          <w:szCs w:val="22"/>
        </w:rPr>
        <w:t>ICANN</w:t>
      </w:r>
      <w:r w:rsidRPr="007469D5">
        <w:rPr>
          <w:sz w:val="22"/>
          <w:szCs w:val="22"/>
        </w:rPr>
        <w:t xml:space="preserve">), aux </w:t>
      </w:r>
      <w:proofErr w:type="spellStart"/>
      <w:r w:rsidRPr="007469D5">
        <w:rPr>
          <w:sz w:val="22"/>
          <w:szCs w:val="22"/>
        </w:rPr>
        <w:t>Règles</w:t>
      </w:r>
      <w:proofErr w:type="spellEnd"/>
      <w:r w:rsidRPr="007469D5">
        <w:rPr>
          <w:sz w:val="22"/>
          <w:szCs w:val="22"/>
        </w:rPr>
        <w:t xml:space="preserve"> </w:t>
      </w:r>
      <w:proofErr w:type="spellStart"/>
      <w:r w:rsidRPr="007469D5">
        <w:rPr>
          <w:sz w:val="22"/>
          <w:szCs w:val="22"/>
        </w:rPr>
        <w:t>d’application</w:t>
      </w:r>
      <w:proofErr w:type="spellEnd"/>
      <w:r w:rsidRPr="007469D5">
        <w:rPr>
          <w:sz w:val="22"/>
          <w:szCs w:val="22"/>
        </w:rPr>
        <w:t xml:space="preserve"> des principes </w:t>
      </w:r>
      <w:proofErr w:type="spellStart"/>
      <w:r w:rsidRPr="007469D5">
        <w:rPr>
          <w:sz w:val="22"/>
          <w:szCs w:val="22"/>
        </w:rPr>
        <w:t>directeurs</w:t>
      </w:r>
      <w:proofErr w:type="spellEnd"/>
      <w:r w:rsidRPr="007469D5">
        <w:rPr>
          <w:sz w:val="22"/>
          <w:szCs w:val="22"/>
        </w:rPr>
        <w:t xml:space="preserve"> </w:t>
      </w:r>
      <w:proofErr w:type="spellStart"/>
      <w:r w:rsidRPr="007469D5">
        <w:rPr>
          <w:sz w:val="22"/>
          <w:szCs w:val="22"/>
        </w:rPr>
        <w:t>régissant</w:t>
      </w:r>
      <w:proofErr w:type="spellEnd"/>
      <w:r w:rsidRPr="007469D5">
        <w:rPr>
          <w:sz w:val="22"/>
          <w:szCs w:val="22"/>
        </w:rPr>
        <w:t xml:space="preserve"> le </w:t>
      </w:r>
      <w:proofErr w:type="spellStart"/>
      <w:r w:rsidRPr="007469D5">
        <w:rPr>
          <w:sz w:val="22"/>
          <w:szCs w:val="22"/>
        </w:rPr>
        <w:t>règlement</w:t>
      </w:r>
      <w:proofErr w:type="spellEnd"/>
      <w:r w:rsidRPr="007469D5">
        <w:rPr>
          <w:sz w:val="22"/>
          <w:szCs w:val="22"/>
        </w:rPr>
        <w:t xml:space="preserve"> </w:t>
      </w:r>
      <w:proofErr w:type="spellStart"/>
      <w:r w:rsidRPr="007469D5">
        <w:rPr>
          <w:sz w:val="22"/>
          <w:szCs w:val="22"/>
        </w:rPr>
        <w:t>uniforme</w:t>
      </w:r>
      <w:proofErr w:type="spellEnd"/>
      <w:r w:rsidRPr="007469D5">
        <w:rPr>
          <w:sz w:val="22"/>
          <w:szCs w:val="22"/>
        </w:rPr>
        <w:t xml:space="preserve"> des </w:t>
      </w:r>
      <w:proofErr w:type="spellStart"/>
      <w:r w:rsidRPr="007469D5">
        <w:rPr>
          <w:sz w:val="22"/>
          <w:szCs w:val="22"/>
        </w:rPr>
        <w:t>litiges</w:t>
      </w:r>
      <w:proofErr w:type="spellEnd"/>
      <w:r w:rsidRPr="007469D5">
        <w:rPr>
          <w:sz w:val="22"/>
          <w:szCs w:val="22"/>
        </w:rPr>
        <w:t xml:space="preserve"> </w:t>
      </w:r>
      <w:proofErr w:type="spellStart"/>
      <w:r w:rsidRPr="007469D5">
        <w:rPr>
          <w:sz w:val="22"/>
          <w:szCs w:val="22"/>
        </w:rPr>
        <w:t>relatifs</w:t>
      </w:r>
      <w:proofErr w:type="spellEnd"/>
      <w:r w:rsidRPr="007469D5">
        <w:rPr>
          <w:sz w:val="22"/>
          <w:szCs w:val="22"/>
        </w:rPr>
        <w:t xml:space="preserve"> aux </w:t>
      </w:r>
      <w:proofErr w:type="spellStart"/>
      <w:r w:rsidRPr="007469D5">
        <w:rPr>
          <w:sz w:val="22"/>
          <w:szCs w:val="22"/>
        </w:rPr>
        <w:t>noms</w:t>
      </w:r>
      <w:proofErr w:type="spellEnd"/>
      <w:r w:rsidRPr="007469D5">
        <w:rPr>
          <w:sz w:val="22"/>
          <w:szCs w:val="22"/>
        </w:rPr>
        <w:t xml:space="preserve"> de </w:t>
      </w:r>
      <w:proofErr w:type="spellStart"/>
      <w:r w:rsidRPr="007469D5">
        <w:rPr>
          <w:sz w:val="22"/>
          <w:szCs w:val="22"/>
        </w:rPr>
        <w:t>domaine</w:t>
      </w:r>
      <w:proofErr w:type="spellEnd"/>
      <w:r w:rsidRPr="007469D5">
        <w:rPr>
          <w:sz w:val="22"/>
          <w:szCs w:val="22"/>
        </w:rPr>
        <w:t xml:space="preserve"> (les </w:t>
      </w:r>
      <w:proofErr w:type="spellStart"/>
      <w:r w:rsidRPr="007469D5">
        <w:rPr>
          <w:b/>
          <w:bCs/>
          <w:sz w:val="22"/>
          <w:szCs w:val="22"/>
        </w:rPr>
        <w:t>Règles</w:t>
      </w:r>
      <w:proofErr w:type="spellEnd"/>
      <w:r w:rsidRPr="007469D5">
        <w:rPr>
          <w:b/>
          <w:bCs/>
          <w:sz w:val="22"/>
          <w:szCs w:val="22"/>
        </w:rPr>
        <w:t xml:space="preserve"> </w:t>
      </w:r>
      <w:proofErr w:type="spellStart"/>
      <w:r w:rsidRPr="007469D5">
        <w:rPr>
          <w:b/>
          <w:bCs/>
          <w:sz w:val="22"/>
          <w:szCs w:val="22"/>
        </w:rPr>
        <w:t>d’application</w:t>
      </w:r>
      <w:proofErr w:type="spellEnd"/>
      <w:r w:rsidRPr="007469D5">
        <w:rPr>
          <w:sz w:val="22"/>
          <w:szCs w:val="22"/>
        </w:rPr>
        <w:t xml:space="preserve">), et aux </w:t>
      </w:r>
      <w:proofErr w:type="spellStart"/>
      <w:r w:rsidRPr="007469D5">
        <w:rPr>
          <w:sz w:val="22"/>
          <w:szCs w:val="22"/>
        </w:rPr>
        <w:t>Règles</w:t>
      </w:r>
      <w:proofErr w:type="spellEnd"/>
      <w:r w:rsidRPr="007469D5">
        <w:rPr>
          <w:sz w:val="22"/>
          <w:szCs w:val="22"/>
        </w:rPr>
        <w:t xml:space="preserve"> </w:t>
      </w:r>
      <w:proofErr w:type="spellStart"/>
      <w:r w:rsidRPr="007469D5">
        <w:rPr>
          <w:sz w:val="22"/>
          <w:szCs w:val="22"/>
        </w:rPr>
        <w:t>supplémentaires</w:t>
      </w:r>
      <w:proofErr w:type="spellEnd"/>
      <w:r w:rsidRPr="007469D5">
        <w:rPr>
          <w:sz w:val="22"/>
          <w:szCs w:val="22"/>
        </w:rPr>
        <w:t xml:space="preserve"> de </w:t>
      </w:r>
      <w:proofErr w:type="spellStart"/>
      <w:r w:rsidRPr="007469D5">
        <w:rPr>
          <w:sz w:val="22"/>
          <w:szCs w:val="22"/>
        </w:rPr>
        <w:t>l’OMPI</w:t>
      </w:r>
      <w:proofErr w:type="spellEnd"/>
      <w:r w:rsidRPr="007469D5">
        <w:rPr>
          <w:sz w:val="22"/>
          <w:szCs w:val="22"/>
        </w:rPr>
        <w:t xml:space="preserve"> pour </w:t>
      </w:r>
      <w:proofErr w:type="spellStart"/>
      <w:r w:rsidRPr="007469D5">
        <w:rPr>
          <w:sz w:val="22"/>
          <w:szCs w:val="22"/>
        </w:rPr>
        <w:t>l’application</w:t>
      </w:r>
      <w:proofErr w:type="spellEnd"/>
      <w:r w:rsidRPr="007469D5">
        <w:rPr>
          <w:sz w:val="22"/>
          <w:szCs w:val="22"/>
        </w:rPr>
        <w:t xml:space="preserve"> des principes </w:t>
      </w:r>
      <w:proofErr w:type="spellStart"/>
      <w:r w:rsidRPr="007469D5">
        <w:rPr>
          <w:sz w:val="22"/>
          <w:szCs w:val="22"/>
        </w:rPr>
        <w:t>directeurs</w:t>
      </w:r>
      <w:proofErr w:type="spellEnd"/>
      <w:r w:rsidRPr="007469D5">
        <w:rPr>
          <w:sz w:val="22"/>
          <w:szCs w:val="22"/>
        </w:rPr>
        <w:t xml:space="preserve"> </w:t>
      </w:r>
      <w:proofErr w:type="spellStart"/>
      <w:r w:rsidRPr="007469D5">
        <w:rPr>
          <w:sz w:val="22"/>
          <w:szCs w:val="22"/>
        </w:rPr>
        <w:t>régissant</w:t>
      </w:r>
      <w:proofErr w:type="spellEnd"/>
      <w:r w:rsidRPr="007469D5">
        <w:rPr>
          <w:sz w:val="22"/>
          <w:szCs w:val="22"/>
        </w:rPr>
        <w:t xml:space="preserve"> le </w:t>
      </w:r>
      <w:proofErr w:type="spellStart"/>
      <w:r w:rsidRPr="007469D5">
        <w:rPr>
          <w:sz w:val="22"/>
          <w:szCs w:val="22"/>
        </w:rPr>
        <w:t>règlement</w:t>
      </w:r>
      <w:proofErr w:type="spellEnd"/>
      <w:r w:rsidRPr="007469D5">
        <w:rPr>
          <w:sz w:val="22"/>
          <w:szCs w:val="22"/>
        </w:rPr>
        <w:t xml:space="preserve"> </w:t>
      </w:r>
      <w:proofErr w:type="spellStart"/>
      <w:r w:rsidRPr="007469D5">
        <w:rPr>
          <w:sz w:val="22"/>
          <w:szCs w:val="22"/>
        </w:rPr>
        <w:t>uniforme</w:t>
      </w:r>
      <w:proofErr w:type="spellEnd"/>
      <w:r w:rsidRPr="007469D5">
        <w:rPr>
          <w:sz w:val="22"/>
          <w:szCs w:val="22"/>
        </w:rPr>
        <w:t xml:space="preserve"> des </w:t>
      </w:r>
      <w:proofErr w:type="spellStart"/>
      <w:r w:rsidRPr="007469D5">
        <w:rPr>
          <w:sz w:val="22"/>
          <w:szCs w:val="22"/>
        </w:rPr>
        <w:t>litiges</w:t>
      </w:r>
      <w:proofErr w:type="spellEnd"/>
      <w:r w:rsidRPr="007469D5">
        <w:rPr>
          <w:sz w:val="22"/>
          <w:szCs w:val="22"/>
        </w:rPr>
        <w:t xml:space="preserve"> </w:t>
      </w:r>
      <w:proofErr w:type="spellStart"/>
      <w:r w:rsidRPr="007469D5">
        <w:rPr>
          <w:sz w:val="22"/>
          <w:szCs w:val="22"/>
        </w:rPr>
        <w:t>relatifs</w:t>
      </w:r>
      <w:proofErr w:type="spellEnd"/>
      <w:r w:rsidRPr="007469D5">
        <w:rPr>
          <w:sz w:val="22"/>
          <w:szCs w:val="22"/>
        </w:rPr>
        <w:t xml:space="preserve"> aux </w:t>
      </w:r>
      <w:proofErr w:type="spellStart"/>
      <w:r w:rsidRPr="007469D5">
        <w:rPr>
          <w:sz w:val="22"/>
          <w:szCs w:val="22"/>
        </w:rPr>
        <w:t>noms</w:t>
      </w:r>
      <w:proofErr w:type="spellEnd"/>
      <w:r w:rsidRPr="007469D5">
        <w:rPr>
          <w:sz w:val="22"/>
          <w:szCs w:val="22"/>
        </w:rPr>
        <w:t xml:space="preserve"> de </w:t>
      </w:r>
      <w:proofErr w:type="spellStart"/>
      <w:r w:rsidRPr="007469D5">
        <w:rPr>
          <w:sz w:val="22"/>
          <w:szCs w:val="22"/>
        </w:rPr>
        <w:t>domaine</w:t>
      </w:r>
      <w:proofErr w:type="spellEnd"/>
      <w:r w:rsidRPr="007469D5">
        <w:rPr>
          <w:sz w:val="22"/>
          <w:szCs w:val="22"/>
        </w:rPr>
        <w:t xml:space="preserve"> (les </w:t>
      </w:r>
      <w:proofErr w:type="spellStart"/>
      <w:r w:rsidRPr="007469D5">
        <w:rPr>
          <w:b/>
          <w:bCs/>
          <w:sz w:val="22"/>
          <w:szCs w:val="22"/>
        </w:rPr>
        <w:t>Règles</w:t>
      </w:r>
      <w:proofErr w:type="spellEnd"/>
      <w:r w:rsidRPr="007469D5">
        <w:rPr>
          <w:b/>
          <w:bCs/>
          <w:sz w:val="22"/>
          <w:szCs w:val="22"/>
        </w:rPr>
        <w:t xml:space="preserve"> </w:t>
      </w:r>
      <w:proofErr w:type="spellStart"/>
      <w:r w:rsidRPr="007469D5">
        <w:rPr>
          <w:b/>
          <w:bCs/>
          <w:sz w:val="22"/>
          <w:szCs w:val="22"/>
        </w:rPr>
        <w:t>supplémentaires</w:t>
      </w:r>
      <w:proofErr w:type="spellEnd"/>
      <w:r w:rsidRPr="007469D5">
        <w:rPr>
          <w:sz w:val="22"/>
          <w:szCs w:val="22"/>
        </w:rPr>
        <w:t>)</w:t>
      </w:r>
      <w:r w:rsidR="1104ABBE" w:rsidRPr="007469D5">
        <w:rPr>
          <w:sz w:val="22"/>
          <w:szCs w:val="22"/>
        </w:rPr>
        <w:t>.</w:t>
      </w:r>
      <w:r w:rsidRPr="007469D5">
        <w:rPr>
          <w:sz w:val="22"/>
          <w:szCs w:val="22"/>
        </w:rPr>
        <w:t xml:space="preserve">  </w:t>
      </w:r>
      <w:proofErr w:type="spellStart"/>
      <w:r w:rsidR="00BF01CA" w:rsidRPr="007469D5">
        <w:rPr>
          <w:sz w:val="22"/>
          <w:szCs w:val="22"/>
        </w:rPr>
        <w:t>Conformément</w:t>
      </w:r>
      <w:proofErr w:type="spellEnd"/>
      <w:r w:rsidR="00BF01CA" w:rsidRPr="007469D5">
        <w:rPr>
          <w:sz w:val="22"/>
          <w:szCs w:val="22"/>
        </w:rPr>
        <w:t xml:space="preserve"> aux </w:t>
      </w:r>
      <w:proofErr w:type="spellStart"/>
      <w:r w:rsidR="00BF01CA" w:rsidRPr="007469D5">
        <w:rPr>
          <w:sz w:val="22"/>
          <w:szCs w:val="22"/>
        </w:rPr>
        <w:t>Règles</w:t>
      </w:r>
      <w:proofErr w:type="spellEnd"/>
      <w:r w:rsidR="00BF01CA" w:rsidRPr="007469D5">
        <w:rPr>
          <w:sz w:val="22"/>
          <w:szCs w:val="22"/>
        </w:rPr>
        <w:t xml:space="preserve"> </w:t>
      </w:r>
      <w:proofErr w:type="spellStart"/>
      <w:r w:rsidR="00BF01CA" w:rsidRPr="007469D5">
        <w:rPr>
          <w:sz w:val="22"/>
          <w:szCs w:val="22"/>
        </w:rPr>
        <w:t>d’application</w:t>
      </w:r>
      <w:proofErr w:type="spellEnd"/>
      <w:r w:rsidR="00BF01CA" w:rsidRPr="007469D5">
        <w:rPr>
          <w:sz w:val="22"/>
          <w:szCs w:val="22"/>
        </w:rPr>
        <w:t xml:space="preserve">, le </w:t>
      </w:r>
      <w:r w:rsidRPr="007469D5">
        <w:rPr>
          <w:sz w:val="22"/>
          <w:szCs w:val="22"/>
        </w:rPr>
        <w:t xml:space="preserve">Centre </w:t>
      </w:r>
      <w:proofErr w:type="gramStart"/>
      <w:r w:rsidRPr="007469D5">
        <w:rPr>
          <w:sz w:val="22"/>
          <w:szCs w:val="22"/>
        </w:rPr>
        <w:t>a</w:t>
      </w:r>
      <w:proofErr w:type="gramEnd"/>
      <w:r w:rsidRPr="007469D5">
        <w:rPr>
          <w:sz w:val="22"/>
          <w:szCs w:val="22"/>
        </w:rPr>
        <w:t xml:space="preserve"> </w:t>
      </w:r>
      <w:proofErr w:type="spellStart"/>
      <w:r w:rsidRPr="007469D5">
        <w:rPr>
          <w:sz w:val="22"/>
          <w:szCs w:val="22"/>
        </w:rPr>
        <w:t>arrêté</w:t>
      </w:r>
      <w:proofErr w:type="spellEnd"/>
      <w:r w:rsidRPr="007469D5">
        <w:rPr>
          <w:sz w:val="22"/>
          <w:szCs w:val="22"/>
        </w:rPr>
        <w:t xml:space="preserve"> la date du </w:t>
      </w:r>
      <w:r w:rsidRPr="007469D5">
        <w:rPr>
          <w:color w:val="FF0000"/>
          <w:sz w:val="22"/>
          <w:szCs w:val="22"/>
        </w:rPr>
        <w:t>[</w:t>
      </w:r>
      <w:r w:rsidRPr="007469D5">
        <w:rPr>
          <w:i/>
          <w:iCs/>
          <w:color w:val="FF0000"/>
          <w:sz w:val="22"/>
          <w:szCs w:val="22"/>
        </w:rPr>
        <w:t xml:space="preserve">date </w:t>
      </w:r>
      <w:proofErr w:type="spellStart"/>
      <w:r w:rsidRPr="007469D5">
        <w:rPr>
          <w:i/>
          <w:iCs/>
          <w:color w:val="FF0000"/>
          <w:sz w:val="22"/>
          <w:szCs w:val="22"/>
        </w:rPr>
        <w:t>précisée</w:t>
      </w:r>
      <w:proofErr w:type="spellEnd"/>
      <w:r w:rsidRPr="007469D5">
        <w:rPr>
          <w:i/>
          <w:iCs/>
          <w:color w:val="FF0000"/>
          <w:sz w:val="22"/>
          <w:szCs w:val="22"/>
        </w:rPr>
        <w:t xml:space="preserve"> dans la notification de la </w:t>
      </w:r>
      <w:proofErr w:type="spellStart"/>
      <w:r w:rsidRPr="007469D5">
        <w:rPr>
          <w:i/>
          <w:iCs/>
          <w:color w:val="FF0000"/>
          <w:sz w:val="22"/>
          <w:szCs w:val="22"/>
        </w:rPr>
        <w:t>plainte</w:t>
      </w:r>
      <w:proofErr w:type="spellEnd"/>
      <w:r w:rsidRPr="007469D5">
        <w:rPr>
          <w:i/>
          <w:iCs/>
          <w:color w:val="FF0000"/>
          <w:sz w:val="22"/>
          <w:szCs w:val="22"/>
        </w:rPr>
        <w:t xml:space="preserve"> et de </w:t>
      </w:r>
      <w:proofErr w:type="spellStart"/>
      <w:r w:rsidRPr="007469D5">
        <w:rPr>
          <w:i/>
          <w:iCs/>
          <w:color w:val="FF0000"/>
          <w:sz w:val="22"/>
          <w:szCs w:val="22"/>
        </w:rPr>
        <w:t>l’ouverture</w:t>
      </w:r>
      <w:proofErr w:type="spellEnd"/>
      <w:r w:rsidRPr="007469D5">
        <w:rPr>
          <w:i/>
          <w:iCs/>
          <w:color w:val="FF0000"/>
          <w:sz w:val="22"/>
          <w:szCs w:val="22"/>
        </w:rPr>
        <w:t xml:space="preserve"> de la </w:t>
      </w:r>
      <w:proofErr w:type="spellStart"/>
      <w:r w:rsidRPr="007469D5">
        <w:rPr>
          <w:i/>
          <w:iCs/>
          <w:color w:val="FF0000"/>
          <w:sz w:val="22"/>
          <w:szCs w:val="22"/>
        </w:rPr>
        <w:t>procédure</w:t>
      </w:r>
      <w:proofErr w:type="spellEnd"/>
      <w:r w:rsidRPr="007469D5">
        <w:rPr>
          <w:i/>
          <w:iCs/>
          <w:color w:val="FF0000"/>
          <w:sz w:val="22"/>
          <w:szCs w:val="22"/>
        </w:rPr>
        <w:t xml:space="preserve"> administrative</w:t>
      </w:r>
      <w:r w:rsidRPr="007469D5">
        <w:rPr>
          <w:color w:val="FF0000"/>
          <w:sz w:val="22"/>
          <w:szCs w:val="22"/>
        </w:rPr>
        <w:t xml:space="preserve">] </w:t>
      </w:r>
      <w:r w:rsidRPr="007469D5">
        <w:rPr>
          <w:sz w:val="22"/>
          <w:szCs w:val="22"/>
        </w:rPr>
        <w:t xml:space="preserve">pour la </w:t>
      </w:r>
      <w:proofErr w:type="spellStart"/>
      <w:r w:rsidRPr="007469D5">
        <w:rPr>
          <w:sz w:val="22"/>
          <w:szCs w:val="22"/>
        </w:rPr>
        <w:t>présentation</w:t>
      </w:r>
      <w:proofErr w:type="spellEnd"/>
      <w:r w:rsidRPr="007469D5">
        <w:rPr>
          <w:sz w:val="22"/>
          <w:szCs w:val="22"/>
        </w:rPr>
        <w:t xml:space="preserve"> </w:t>
      </w:r>
      <w:proofErr w:type="spellStart"/>
      <w:r w:rsidRPr="007469D5">
        <w:rPr>
          <w:sz w:val="22"/>
          <w:szCs w:val="22"/>
        </w:rPr>
        <w:t>d’une</w:t>
      </w:r>
      <w:proofErr w:type="spellEnd"/>
      <w:r w:rsidRPr="007469D5">
        <w:rPr>
          <w:sz w:val="22"/>
          <w:szCs w:val="22"/>
        </w:rPr>
        <w:t xml:space="preserve"> </w:t>
      </w:r>
      <w:proofErr w:type="spellStart"/>
      <w:r w:rsidRPr="007469D5">
        <w:rPr>
          <w:sz w:val="22"/>
          <w:szCs w:val="22"/>
        </w:rPr>
        <w:t>réponse</w:t>
      </w:r>
      <w:proofErr w:type="spellEnd"/>
      <w:r w:rsidRPr="007469D5">
        <w:rPr>
          <w:sz w:val="22"/>
          <w:szCs w:val="22"/>
        </w:rPr>
        <w:t xml:space="preserve"> par le </w:t>
      </w:r>
      <w:proofErr w:type="spellStart"/>
      <w:r w:rsidRPr="007469D5">
        <w:rPr>
          <w:sz w:val="22"/>
          <w:szCs w:val="22"/>
        </w:rPr>
        <w:t>défendeur</w:t>
      </w:r>
      <w:proofErr w:type="spellEnd"/>
      <w:r w:rsidRPr="007469D5">
        <w:rPr>
          <w:sz w:val="22"/>
          <w:szCs w:val="22"/>
        </w:rPr>
        <w:t>.</w:t>
      </w:r>
      <w:r w:rsidR="00BF01CA" w:rsidRPr="007469D5">
        <w:rPr>
          <w:sz w:val="22"/>
          <w:szCs w:val="22"/>
        </w:rPr>
        <w:t xml:space="preserve">  En </w:t>
      </w:r>
      <w:proofErr w:type="spellStart"/>
      <w:r w:rsidR="00BF01CA" w:rsidRPr="007469D5">
        <w:rPr>
          <w:sz w:val="22"/>
          <w:szCs w:val="22"/>
        </w:rPr>
        <w:t>soumettant</w:t>
      </w:r>
      <w:proofErr w:type="spellEnd"/>
      <w:r w:rsidR="00BF01CA" w:rsidRPr="007469D5">
        <w:rPr>
          <w:sz w:val="22"/>
          <w:szCs w:val="22"/>
        </w:rPr>
        <w:t xml:space="preserve"> </w:t>
      </w:r>
      <w:proofErr w:type="spellStart"/>
      <w:r w:rsidR="00BF01CA" w:rsidRPr="007469D5">
        <w:rPr>
          <w:sz w:val="22"/>
          <w:szCs w:val="22"/>
        </w:rPr>
        <w:t>sa</w:t>
      </w:r>
      <w:proofErr w:type="spellEnd"/>
      <w:r w:rsidR="00BF01CA" w:rsidRPr="007469D5">
        <w:rPr>
          <w:sz w:val="22"/>
          <w:szCs w:val="22"/>
        </w:rPr>
        <w:t xml:space="preserve"> </w:t>
      </w:r>
      <w:proofErr w:type="spellStart"/>
      <w:r w:rsidR="00BF01CA" w:rsidRPr="007469D5">
        <w:rPr>
          <w:sz w:val="22"/>
          <w:szCs w:val="22"/>
        </w:rPr>
        <w:t>réponse</w:t>
      </w:r>
      <w:proofErr w:type="spellEnd"/>
      <w:r w:rsidR="00BF01CA" w:rsidRPr="007469D5">
        <w:rPr>
          <w:sz w:val="22"/>
          <w:szCs w:val="22"/>
        </w:rPr>
        <w:t xml:space="preserve">, le </w:t>
      </w:r>
      <w:proofErr w:type="spellStart"/>
      <w:r w:rsidR="00BF01CA" w:rsidRPr="007469D5">
        <w:rPr>
          <w:sz w:val="22"/>
          <w:szCs w:val="22"/>
        </w:rPr>
        <w:t>défendeur</w:t>
      </w:r>
      <w:proofErr w:type="spellEnd"/>
      <w:r w:rsidR="00BF01CA" w:rsidRPr="007469D5">
        <w:rPr>
          <w:sz w:val="22"/>
          <w:szCs w:val="22"/>
        </w:rPr>
        <w:t xml:space="preserve"> </w:t>
      </w:r>
      <w:proofErr w:type="spellStart"/>
      <w:r w:rsidR="00BF01CA" w:rsidRPr="007469D5">
        <w:rPr>
          <w:sz w:val="22"/>
          <w:szCs w:val="22"/>
        </w:rPr>
        <w:t>accepte</w:t>
      </w:r>
      <w:proofErr w:type="spellEnd"/>
      <w:r w:rsidR="00BF01CA" w:rsidRPr="007469D5">
        <w:rPr>
          <w:sz w:val="22"/>
          <w:szCs w:val="22"/>
        </w:rPr>
        <w:t xml:space="preserve"> de se </w:t>
      </w:r>
      <w:proofErr w:type="spellStart"/>
      <w:r w:rsidR="00BF01CA" w:rsidRPr="007469D5">
        <w:rPr>
          <w:sz w:val="22"/>
          <w:szCs w:val="22"/>
        </w:rPr>
        <w:t>soumet</w:t>
      </w:r>
      <w:r w:rsidR="08C89D52" w:rsidRPr="007469D5">
        <w:rPr>
          <w:sz w:val="22"/>
          <w:szCs w:val="22"/>
        </w:rPr>
        <w:t>tre</w:t>
      </w:r>
      <w:proofErr w:type="spellEnd"/>
      <w:r w:rsidR="08C89D52" w:rsidRPr="007469D5">
        <w:rPr>
          <w:sz w:val="22"/>
          <w:szCs w:val="22"/>
        </w:rPr>
        <w:t xml:space="preserve"> </w:t>
      </w:r>
      <w:proofErr w:type="spellStart"/>
      <w:r w:rsidR="08C89D52" w:rsidRPr="007469D5">
        <w:rPr>
          <w:sz w:val="22"/>
          <w:szCs w:val="22"/>
        </w:rPr>
        <w:t>l</w:t>
      </w:r>
      <w:r w:rsidR="06C61CE4" w:rsidRPr="007469D5">
        <w:rPr>
          <w:sz w:val="22"/>
          <w:szCs w:val="22"/>
        </w:rPr>
        <w:t>’Avis</w:t>
      </w:r>
      <w:proofErr w:type="spellEnd"/>
      <w:r w:rsidR="06C61CE4" w:rsidRPr="007469D5">
        <w:rPr>
          <w:sz w:val="22"/>
          <w:szCs w:val="22"/>
        </w:rPr>
        <w:t xml:space="preserve"> de </w:t>
      </w:r>
      <w:proofErr w:type="spellStart"/>
      <w:r w:rsidR="06C61CE4" w:rsidRPr="007469D5">
        <w:rPr>
          <w:sz w:val="22"/>
          <w:szCs w:val="22"/>
        </w:rPr>
        <w:t>l’OMPI</w:t>
      </w:r>
      <w:proofErr w:type="spellEnd"/>
      <w:r w:rsidR="06C61CE4" w:rsidRPr="007469D5">
        <w:rPr>
          <w:sz w:val="22"/>
          <w:szCs w:val="22"/>
        </w:rPr>
        <w:t xml:space="preserve"> </w:t>
      </w:r>
      <w:proofErr w:type="spellStart"/>
      <w:r w:rsidR="06C61CE4" w:rsidRPr="007469D5">
        <w:rPr>
          <w:sz w:val="22"/>
          <w:szCs w:val="22"/>
        </w:rPr>
        <w:t>relatif</w:t>
      </w:r>
      <w:proofErr w:type="spellEnd"/>
      <w:r w:rsidR="06C61CE4" w:rsidRPr="007469D5">
        <w:rPr>
          <w:sz w:val="22"/>
          <w:szCs w:val="22"/>
        </w:rPr>
        <w:t xml:space="preserve"> à la protection des données </w:t>
      </w:r>
      <w:proofErr w:type="spellStart"/>
      <w:r w:rsidR="06C61CE4" w:rsidRPr="007469D5">
        <w:rPr>
          <w:sz w:val="22"/>
          <w:szCs w:val="22"/>
        </w:rPr>
        <w:t>personnelles</w:t>
      </w:r>
      <w:proofErr w:type="spellEnd"/>
      <w:r w:rsidR="1E3A86AE" w:rsidRPr="007469D5">
        <w:rPr>
          <w:sz w:val="22"/>
          <w:szCs w:val="22"/>
        </w:rPr>
        <w:t xml:space="preserve"> (disponible à </w:t>
      </w:r>
      <w:proofErr w:type="spellStart"/>
      <w:r w:rsidR="1E3A86AE" w:rsidRPr="007469D5">
        <w:rPr>
          <w:sz w:val="22"/>
          <w:szCs w:val="22"/>
        </w:rPr>
        <w:t>ce</w:t>
      </w:r>
      <w:proofErr w:type="spellEnd"/>
      <w:r w:rsidR="1E3A86AE" w:rsidRPr="007469D5">
        <w:rPr>
          <w:sz w:val="22"/>
          <w:szCs w:val="22"/>
        </w:rPr>
        <w:t xml:space="preserve"> lien https://www.wipo.int/fr/web/privacy-policy/)</w:t>
      </w:r>
      <w:r w:rsidR="06C61CE4" w:rsidRPr="007469D5">
        <w:rPr>
          <w:sz w:val="22"/>
          <w:szCs w:val="22"/>
        </w:rPr>
        <w:t xml:space="preserve">.  </w:t>
      </w:r>
    </w:p>
    <w:p w14:paraId="4A4D483D" w14:textId="77777777" w:rsidR="00ED2F3A" w:rsidRPr="007469D5" w:rsidRDefault="00ED2F3A" w:rsidP="00ED2F3A">
      <w:pPr>
        <w:ind w:left="567" w:hanging="567"/>
        <w:rPr>
          <w:b/>
          <w:sz w:val="22"/>
          <w:szCs w:val="22"/>
          <w:u w:val="single"/>
          <w:lang w:val="fr-FR"/>
        </w:rPr>
      </w:pPr>
      <w:r w:rsidRPr="007469D5">
        <w:rPr>
          <w:sz w:val="22"/>
          <w:szCs w:val="22"/>
          <w:lang w:val="fr-FR"/>
        </w:rPr>
        <w:t xml:space="preserve"> </w:t>
      </w:r>
    </w:p>
    <w:p w14:paraId="11D93596" w14:textId="77777777" w:rsidR="00ED2F3A" w:rsidRPr="007469D5" w:rsidRDefault="00ED2F3A" w:rsidP="00ED2F3A">
      <w:pPr>
        <w:spacing w:line="360" w:lineRule="auto"/>
        <w:jc w:val="center"/>
        <w:rPr>
          <w:b/>
          <w:sz w:val="22"/>
          <w:szCs w:val="22"/>
          <w:lang w:val="fr-FR"/>
        </w:rPr>
      </w:pPr>
      <w:r w:rsidRPr="007469D5">
        <w:rPr>
          <w:b/>
          <w:sz w:val="22"/>
          <w:szCs w:val="22"/>
          <w:lang w:val="fr-FR"/>
        </w:rPr>
        <w:lastRenderedPageBreak/>
        <w:t xml:space="preserve">II.  </w:t>
      </w:r>
      <w:r w:rsidRPr="007469D5">
        <w:rPr>
          <w:b/>
          <w:sz w:val="22"/>
          <w:szCs w:val="22"/>
          <w:u w:val="single"/>
          <w:lang w:val="fr-FR"/>
        </w:rPr>
        <w:t xml:space="preserve">Coordonnées du défendeur </w:t>
      </w:r>
      <w:r w:rsidRPr="007469D5">
        <w:rPr>
          <w:b/>
          <w:sz w:val="22"/>
          <w:szCs w:val="22"/>
          <w:lang w:val="fr-FR"/>
        </w:rPr>
        <w:t xml:space="preserve">  </w:t>
      </w:r>
    </w:p>
    <w:p w14:paraId="54E984C5" w14:textId="77777777" w:rsidR="00ED2F3A" w:rsidRPr="007469D5" w:rsidRDefault="00ED2F3A" w:rsidP="00ED2F3A">
      <w:pPr>
        <w:spacing w:line="360" w:lineRule="auto"/>
        <w:jc w:val="center"/>
        <w:rPr>
          <w:sz w:val="22"/>
          <w:szCs w:val="22"/>
          <w:lang w:val="fr-FR"/>
        </w:rPr>
      </w:pPr>
      <w:r w:rsidRPr="007469D5">
        <w:rPr>
          <w:sz w:val="22"/>
          <w:szCs w:val="22"/>
          <w:lang w:val="fr-FR"/>
        </w:rPr>
        <w:t xml:space="preserve">    (</w:t>
      </w:r>
      <w:r w:rsidR="00E55F2D" w:rsidRPr="007469D5">
        <w:rPr>
          <w:sz w:val="22"/>
          <w:szCs w:val="22"/>
          <w:lang w:val="fr-FR"/>
        </w:rPr>
        <w:t>P</w:t>
      </w:r>
      <w:r w:rsidRPr="007469D5">
        <w:rPr>
          <w:sz w:val="22"/>
          <w:szCs w:val="22"/>
          <w:lang w:val="fr-FR"/>
        </w:rPr>
        <w:t>aragraphe 5</w:t>
      </w:r>
      <w:r w:rsidR="00E55F2D" w:rsidRPr="007469D5">
        <w:rPr>
          <w:sz w:val="22"/>
          <w:szCs w:val="22"/>
          <w:lang w:val="fr-FR"/>
        </w:rPr>
        <w:t>(c</w:t>
      </w:r>
      <w:r w:rsidRPr="007469D5">
        <w:rPr>
          <w:sz w:val="22"/>
          <w:szCs w:val="22"/>
          <w:lang w:val="fr-FR"/>
        </w:rPr>
        <w:t>)</w:t>
      </w:r>
      <w:r w:rsidR="00E55F2D" w:rsidRPr="007469D5">
        <w:rPr>
          <w:sz w:val="22"/>
          <w:szCs w:val="22"/>
          <w:lang w:val="fr-FR"/>
        </w:rPr>
        <w:t>(</w:t>
      </w:r>
      <w:r w:rsidRPr="007469D5">
        <w:rPr>
          <w:sz w:val="22"/>
          <w:szCs w:val="22"/>
          <w:lang w:val="fr-FR"/>
        </w:rPr>
        <w:t xml:space="preserve">ii) et </w:t>
      </w:r>
      <w:r w:rsidR="00E55F2D" w:rsidRPr="007469D5">
        <w:rPr>
          <w:sz w:val="22"/>
          <w:szCs w:val="22"/>
          <w:lang w:val="fr-FR"/>
        </w:rPr>
        <w:t>(</w:t>
      </w:r>
      <w:r w:rsidRPr="007469D5">
        <w:rPr>
          <w:sz w:val="22"/>
          <w:szCs w:val="22"/>
          <w:lang w:val="fr-FR"/>
        </w:rPr>
        <w:t>iii) des Règles d’application)</w:t>
      </w:r>
    </w:p>
    <w:p w14:paraId="1D976C22" w14:textId="77777777" w:rsidR="00ED2F3A" w:rsidRPr="007469D5" w:rsidRDefault="00ED2F3A" w:rsidP="00ED2F3A">
      <w:pPr>
        <w:pStyle w:val="Header"/>
        <w:tabs>
          <w:tab w:val="clear" w:pos="4536"/>
          <w:tab w:val="clear" w:pos="9072"/>
        </w:tabs>
        <w:spacing w:line="360" w:lineRule="auto"/>
        <w:rPr>
          <w:sz w:val="22"/>
          <w:szCs w:val="22"/>
          <w:lang w:val="fr-FR"/>
        </w:rPr>
      </w:pPr>
    </w:p>
    <w:p w14:paraId="551C23C6" w14:textId="04D7FDB0" w:rsidR="00ED2F3A" w:rsidRPr="007469D5" w:rsidRDefault="00ED2F3A" w:rsidP="00ED2F3A">
      <w:pPr>
        <w:spacing w:line="360" w:lineRule="auto"/>
        <w:rPr>
          <w:i/>
          <w:iCs/>
          <w:sz w:val="22"/>
          <w:szCs w:val="22"/>
          <w:lang w:val="fr-FR"/>
        </w:rPr>
      </w:pPr>
      <w:r w:rsidRPr="007469D5">
        <w:rPr>
          <w:sz w:val="22"/>
          <w:szCs w:val="22"/>
          <w:lang w:val="fr-FR"/>
        </w:rPr>
        <w:t>[2.]</w:t>
      </w:r>
      <w:r w:rsidRPr="007469D5">
        <w:rPr>
          <w:sz w:val="22"/>
          <w:szCs w:val="22"/>
          <w:lang w:val="fr-FR"/>
        </w:rPr>
        <w:tab/>
      </w:r>
      <w:r w:rsidR="00BF01CA" w:rsidRPr="007469D5">
        <w:rPr>
          <w:sz w:val="22"/>
          <w:szCs w:val="22"/>
          <w:lang w:val="fr-FR"/>
        </w:rPr>
        <w:t>L</w:t>
      </w:r>
      <w:r w:rsidRPr="007469D5">
        <w:rPr>
          <w:sz w:val="22"/>
          <w:szCs w:val="22"/>
          <w:lang w:val="fr-FR"/>
        </w:rPr>
        <w:t xml:space="preserve">es coordonnées du défendeur </w:t>
      </w:r>
      <w:r w:rsidR="00BF01CA" w:rsidRPr="007469D5">
        <w:rPr>
          <w:sz w:val="22"/>
          <w:szCs w:val="22"/>
          <w:lang w:val="fr-FR"/>
        </w:rPr>
        <w:t xml:space="preserve">dans la présente procédure administrative </w:t>
      </w:r>
      <w:r w:rsidRPr="007469D5">
        <w:rPr>
          <w:sz w:val="22"/>
          <w:szCs w:val="22"/>
          <w:lang w:val="fr-FR"/>
        </w:rPr>
        <w:t xml:space="preserve">sont les suivantes </w:t>
      </w:r>
      <w:r w:rsidR="00BF01CA" w:rsidRPr="007469D5">
        <w:rPr>
          <w:i/>
          <w:iCs/>
          <w:color w:val="FF0000"/>
          <w:sz w:val="22"/>
          <w:szCs w:val="22"/>
          <w:lang w:val="fr-FR"/>
        </w:rPr>
        <w:t>[indiquer le nom complet, et si nécessaire, le statut juridique ou social]</w:t>
      </w:r>
      <w:r w:rsidR="00BF01CA" w:rsidRPr="007469D5">
        <w:rPr>
          <w:i/>
          <w:iCs/>
          <w:sz w:val="22"/>
          <w:szCs w:val="22"/>
          <w:lang w:val="fr-FR"/>
        </w:rPr>
        <w:t>.</w:t>
      </w:r>
    </w:p>
    <w:p w14:paraId="48DBBE92" w14:textId="77777777" w:rsidR="00BF01CA" w:rsidRPr="007469D5" w:rsidRDefault="00BF01CA" w:rsidP="00ED2F3A">
      <w:pPr>
        <w:spacing w:line="360" w:lineRule="auto"/>
        <w:rPr>
          <w:i/>
          <w:iCs/>
          <w:color w:val="FF0000"/>
          <w:sz w:val="22"/>
          <w:szCs w:val="22"/>
          <w:lang w:val="fr-FR"/>
        </w:rPr>
      </w:pPr>
    </w:p>
    <w:p w14:paraId="518F39E4" w14:textId="50FA8DEA" w:rsidR="00BF01CA" w:rsidRPr="007469D5" w:rsidRDefault="00BF01CA" w:rsidP="00ED2F3A">
      <w:pPr>
        <w:spacing w:line="360" w:lineRule="auto"/>
        <w:rPr>
          <w:color w:val="FF0000"/>
          <w:sz w:val="22"/>
          <w:szCs w:val="22"/>
          <w:lang w:val="fr-FR"/>
        </w:rPr>
      </w:pPr>
      <w:r w:rsidRPr="007469D5">
        <w:rPr>
          <w:i/>
          <w:iCs/>
          <w:color w:val="FF0000"/>
          <w:sz w:val="22"/>
          <w:szCs w:val="22"/>
          <w:lang w:val="fr-FR"/>
        </w:rPr>
        <w:t xml:space="preserve">[Le titulaire du nom de domaine litigieux ; Pour les cas impliquant un proxy/service d’anonymisation ou un titulaire bénéficiaire, veuillez consulter la Synthèse des avis des commissions administratives de l’OMPI sur certaines questions relatives aux Principes UDRP, troisième édition (Synthèse de l'OMPI, version 3.0), section 4.4, relative à l’identification du défendeur, disponible à </w:t>
      </w:r>
      <w:r w:rsidRPr="007469D5">
        <w:rPr>
          <w:sz w:val="22"/>
          <w:szCs w:val="22"/>
        </w:rPr>
        <w:fldChar w:fldCharType="begin"/>
      </w:r>
      <w:r w:rsidR="007469D5" w:rsidRPr="007469D5">
        <w:rPr>
          <w:sz w:val="22"/>
          <w:szCs w:val="22"/>
          <w:lang w:val="fr-FR"/>
        </w:rPr>
        <w:instrText>HYPERLINK "https://www.wipo.int/amc/en/domains/search/overview3.0/" \l "item44"</w:instrText>
      </w:r>
      <w:r w:rsidR="007469D5" w:rsidRPr="007469D5">
        <w:rPr>
          <w:sz w:val="22"/>
          <w:szCs w:val="22"/>
        </w:rPr>
      </w:r>
      <w:r w:rsidRPr="007469D5">
        <w:rPr>
          <w:sz w:val="22"/>
          <w:szCs w:val="22"/>
        </w:rPr>
        <w:fldChar w:fldCharType="separate"/>
      </w:r>
      <w:r w:rsidR="007469D5">
        <w:rPr>
          <w:rStyle w:val="Hyperlink"/>
          <w:i/>
          <w:iCs/>
          <w:color w:val="FF0000"/>
          <w:sz w:val="22"/>
          <w:szCs w:val="22"/>
          <w:lang w:val="fr-FR"/>
        </w:rPr>
        <w:t>https://www.wipo.int/amc/en/domains/search/overview3.0/#item44</w:t>
      </w:r>
      <w:r w:rsidRPr="007469D5">
        <w:rPr>
          <w:rStyle w:val="Hyperlink"/>
          <w:i/>
          <w:iCs/>
          <w:color w:val="FF0000"/>
          <w:sz w:val="22"/>
          <w:szCs w:val="22"/>
          <w:lang w:val="fr-FR"/>
        </w:rPr>
        <w:fldChar w:fldCharType="end"/>
      </w:r>
      <w:r w:rsidRPr="007469D5">
        <w:rPr>
          <w:i/>
          <w:iCs/>
          <w:color w:val="FF0000"/>
          <w:sz w:val="22"/>
          <w:szCs w:val="22"/>
          <w:lang w:val="fr-FR"/>
        </w:rPr>
        <w:t xml:space="preserve">.] </w:t>
      </w:r>
    </w:p>
    <w:p w14:paraId="33955173" w14:textId="77777777" w:rsidR="00ED2F3A" w:rsidRPr="007469D5" w:rsidRDefault="00ED2F3A" w:rsidP="00ED2F3A">
      <w:pPr>
        <w:spacing w:line="360" w:lineRule="auto"/>
        <w:rPr>
          <w:sz w:val="22"/>
          <w:szCs w:val="22"/>
          <w:lang w:val="fr-FR"/>
        </w:rPr>
      </w:pPr>
    </w:p>
    <w:p w14:paraId="75422F62" w14:textId="0ABB4602" w:rsidR="007B64E3" w:rsidRPr="007469D5" w:rsidRDefault="007B64E3" w:rsidP="00ED2F3A">
      <w:pPr>
        <w:spacing w:line="360" w:lineRule="auto"/>
        <w:rPr>
          <w:sz w:val="22"/>
          <w:szCs w:val="22"/>
          <w:lang w:val="fr-FR"/>
        </w:rPr>
      </w:pPr>
      <w:r w:rsidRPr="007469D5">
        <w:rPr>
          <w:sz w:val="22"/>
          <w:szCs w:val="22"/>
          <w:lang w:val="fr-FR"/>
        </w:rPr>
        <w:t>Les coordonnées du défendeur sont les suivantes :</w:t>
      </w:r>
    </w:p>
    <w:p w14:paraId="456BDF3D" w14:textId="77777777" w:rsidR="007B64E3" w:rsidRPr="007469D5" w:rsidRDefault="007B64E3" w:rsidP="00ED2F3A">
      <w:pPr>
        <w:spacing w:line="360" w:lineRule="auto"/>
        <w:rPr>
          <w:sz w:val="22"/>
          <w:szCs w:val="22"/>
          <w:lang w:val="fr-FR"/>
        </w:rPr>
      </w:pPr>
    </w:p>
    <w:p w14:paraId="02627F8C" w14:textId="77777777" w:rsidR="00ED2F3A" w:rsidRPr="007469D5" w:rsidRDefault="00ED2F3A" w:rsidP="00ED2F3A">
      <w:pPr>
        <w:spacing w:line="360" w:lineRule="auto"/>
        <w:ind w:left="567" w:firstLine="567"/>
        <w:rPr>
          <w:i/>
          <w:color w:val="FF0000"/>
          <w:sz w:val="22"/>
          <w:szCs w:val="22"/>
          <w:lang w:val="fr-FR"/>
        </w:rPr>
      </w:pPr>
      <w:r w:rsidRPr="007469D5">
        <w:rPr>
          <w:sz w:val="22"/>
          <w:szCs w:val="22"/>
          <w:lang w:val="fr-FR"/>
        </w:rPr>
        <w:t>Nom :</w:t>
      </w:r>
      <w:r w:rsidRPr="007469D5">
        <w:rPr>
          <w:sz w:val="22"/>
          <w:szCs w:val="22"/>
          <w:lang w:val="fr-FR"/>
        </w:rPr>
        <w:tab/>
      </w:r>
      <w:r w:rsidRPr="007469D5">
        <w:rPr>
          <w:sz w:val="22"/>
          <w:szCs w:val="22"/>
          <w:lang w:val="fr-FR"/>
        </w:rPr>
        <w:tab/>
      </w:r>
      <w:r w:rsidRPr="007469D5">
        <w:rPr>
          <w:i/>
          <w:color w:val="FF0000"/>
          <w:sz w:val="22"/>
          <w:szCs w:val="22"/>
          <w:lang w:val="fr-FR"/>
        </w:rPr>
        <w:t>[Préciser le nom et le prénom]</w:t>
      </w:r>
    </w:p>
    <w:p w14:paraId="17C3DE60" w14:textId="77777777" w:rsidR="00ED2F3A" w:rsidRPr="007469D5" w:rsidRDefault="00ED2F3A" w:rsidP="00ED2F3A">
      <w:pPr>
        <w:spacing w:line="360" w:lineRule="auto"/>
        <w:ind w:left="567" w:firstLine="567"/>
        <w:rPr>
          <w:i/>
          <w:color w:val="FF0000"/>
          <w:sz w:val="22"/>
          <w:szCs w:val="22"/>
          <w:lang w:val="fr-FR"/>
        </w:rPr>
      </w:pPr>
      <w:r w:rsidRPr="007469D5">
        <w:rPr>
          <w:sz w:val="22"/>
          <w:szCs w:val="22"/>
          <w:lang w:val="fr-FR"/>
        </w:rPr>
        <w:t>Adresse :</w:t>
      </w:r>
      <w:r w:rsidRPr="007469D5">
        <w:rPr>
          <w:sz w:val="22"/>
          <w:szCs w:val="22"/>
          <w:lang w:val="fr-FR"/>
        </w:rPr>
        <w:tab/>
      </w:r>
      <w:r w:rsidRPr="007469D5">
        <w:rPr>
          <w:sz w:val="22"/>
          <w:szCs w:val="22"/>
          <w:lang w:val="fr-FR"/>
        </w:rPr>
        <w:tab/>
      </w:r>
      <w:r w:rsidRPr="007469D5">
        <w:rPr>
          <w:i/>
          <w:color w:val="FF0000"/>
          <w:sz w:val="22"/>
          <w:szCs w:val="22"/>
          <w:lang w:val="fr-FR"/>
        </w:rPr>
        <w:t>[Préciser l’adresse postale]</w:t>
      </w:r>
    </w:p>
    <w:p w14:paraId="5036CB6A" w14:textId="77777777" w:rsidR="00ED2F3A" w:rsidRPr="007469D5" w:rsidRDefault="00ED2F3A" w:rsidP="00ED2F3A">
      <w:pPr>
        <w:spacing w:line="360" w:lineRule="auto"/>
        <w:ind w:left="567" w:firstLine="567"/>
        <w:rPr>
          <w:i/>
          <w:sz w:val="22"/>
          <w:szCs w:val="22"/>
          <w:lang w:val="fr-FR"/>
        </w:rPr>
      </w:pPr>
      <w:r w:rsidRPr="007469D5">
        <w:rPr>
          <w:sz w:val="22"/>
          <w:szCs w:val="22"/>
          <w:lang w:val="fr-FR"/>
        </w:rPr>
        <w:t>Téléphone :</w:t>
      </w:r>
      <w:r w:rsidRPr="007469D5">
        <w:rPr>
          <w:sz w:val="22"/>
          <w:szCs w:val="22"/>
          <w:lang w:val="fr-FR"/>
        </w:rPr>
        <w:tab/>
      </w:r>
      <w:r w:rsidRPr="007469D5">
        <w:rPr>
          <w:i/>
          <w:color w:val="FF0000"/>
          <w:sz w:val="22"/>
          <w:szCs w:val="22"/>
          <w:lang w:val="fr-FR"/>
        </w:rPr>
        <w:t>[Préciser le numéro de téléphone]</w:t>
      </w:r>
    </w:p>
    <w:p w14:paraId="61267760" w14:textId="77777777" w:rsidR="00ED2F3A" w:rsidRPr="007469D5" w:rsidRDefault="00ED2F3A" w:rsidP="00ED2F3A">
      <w:pPr>
        <w:spacing w:line="360" w:lineRule="auto"/>
        <w:ind w:left="567" w:firstLine="567"/>
        <w:rPr>
          <w:i/>
          <w:color w:val="FF0000"/>
          <w:sz w:val="22"/>
          <w:szCs w:val="22"/>
          <w:lang w:val="fr-FR"/>
        </w:rPr>
      </w:pPr>
      <w:r w:rsidRPr="007469D5">
        <w:rPr>
          <w:sz w:val="22"/>
          <w:szCs w:val="22"/>
          <w:lang w:val="fr-FR"/>
        </w:rPr>
        <w:t>Télécopie :</w:t>
      </w:r>
      <w:r w:rsidRPr="007469D5">
        <w:rPr>
          <w:sz w:val="22"/>
          <w:szCs w:val="22"/>
          <w:lang w:val="fr-FR"/>
        </w:rPr>
        <w:tab/>
      </w:r>
      <w:r w:rsidRPr="007469D5">
        <w:rPr>
          <w:sz w:val="22"/>
          <w:szCs w:val="22"/>
          <w:lang w:val="fr-FR"/>
        </w:rPr>
        <w:tab/>
      </w:r>
      <w:r w:rsidRPr="007469D5">
        <w:rPr>
          <w:i/>
          <w:color w:val="FF0000"/>
          <w:sz w:val="22"/>
          <w:szCs w:val="22"/>
          <w:lang w:val="fr-FR"/>
        </w:rPr>
        <w:t>[Préciser le numéro de télécopieur]</w:t>
      </w:r>
    </w:p>
    <w:p w14:paraId="1BBE7DDC" w14:textId="77777777" w:rsidR="00ED2F3A" w:rsidRPr="007469D5" w:rsidRDefault="00ED2F3A" w:rsidP="00ED2F3A">
      <w:pPr>
        <w:spacing w:line="360" w:lineRule="auto"/>
        <w:ind w:left="567" w:firstLine="567"/>
        <w:rPr>
          <w:color w:val="FF0000"/>
          <w:sz w:val="22"/>
          <w:szCs w:val="22"/>
          <w:lang w:val="fr-FR"/>
        </w:rPr>
      </w:pPr>
      <w:r w:rsidRPr="007469D5">
        <w:rPr>
          <w:sz w:val="22"/>
          <w:szCs w:val="22"/>
          <w:lang w:val="fr-FR"/>
        </w:rPr>
        <w:t>Adresse électronique :</w:t>
      </w:r>
      <w:r w:rsidRPr="007469D5">
        <w:rPr>
          <w:sz w:val="22"/>
          <w:szCs w:val="22"/>
          <w:lang w:val="fr-FR"/>
        </w:rPr>
        <w:tab/>
      </w:r>
      <w:r w:rsidRPr="007469D5">
        <w:rPr>
          <w:i/>
          <w:color w:val="FF0000"/>
          <w:sz w:val="22"/>
          <w:szCs w:val="22"/>
          <w:lang w:val="fr-FR"/>
        </w:rPr>
        <w:t>[Préciser l’adresse électronique]</w:t>
      </w:r>
    </w:p>
    <w:p w14:paraId="75EF2E8B" w14:textId="77777777" w:rsidR="00ED2F3A" w:rsidRPr="007469D5" w:rsidRDefault="00ED2F3A" w:rsidP="00ED2F3A">
      <w:pPr>
        <w:spacing w:line="360" w:lineRule="auto"/>
        <w:rPr>
          <w:sz w:val="22"/>
          <w:szCs w:val="22"/>
          <w:lang w:val="fr-FR"/>
        </w:rPr>
      </w:pPr>
    </w:p>
    <w:p w14:paraId="73D99197" w14:textId="62265ECC" w:rsidR="00ED2F3A" w:rsidRPr="007469D5" w:rsidRDefault="00ED2F3A" w:rsidP="138C1369">
      <w:pPr>
        <w:spacing w:line="360" w:lineRule="auto"/>
        <w:ind w:left="567" w:firstLine="3"/>
        <w:rPr>
          <w:i/>
          <w:iCs/>
          <w:color w:val="FF0000"/>
          <w:sz w:val="22"/>
          <w:szCs w:val="22"/>
          <w:lang w:val="fr-FR"/>
        </w:rPr>
      </w:pPr>
      <w:r w:rsidRPr="007469D5">
        <w:rPr>
          <w:i/>
          <w:iCs/>
          <w:color w:val="FF0000"/>
          <w:sz w:val="22"/>
          <w:szCs w:val="22"/>
          <w:lang w:val="fr-FR"/>
        </w:rPr>
        <w:t>[S’il y a plusieurs défendeurs,</w:t>
      </w:r>
      <w:r w:rsidR="007B64E3" w:rsidRPr="007469D5">
        <w:rPr>
          <w:i/>
          <w:iCs/>
          <w:color w:val="FF0000"/>
          <w:sz w:val="22"/>
          <w:szCs w:val="22"/>
          <w:lang w:val="fr-FR"/>
        </w:rPr>
        <w:t xml:space="preserve"> indiquer</w:t>
      </w:r>
      <w:r w:rsidRPr="007469D5">
        <w:rPr>
          <w:i/>
          <w:iCs/>
          <w:color w:val="FF0000"/>
          <w:sz w:val="22"/>
          <w:szCs w:val="22"/>
          <w:lang w:val="fr-FR"/>
        </w:rPr>
        <w:t xml:space="preserve"> les informations </w:t>
      </w:r>
      <w:r w:rsidR="001F54DE" w:rsidRPr="007469D5">
        <w:rPr>
          <w:i/>
          <w:iCs/>
          <w:color w:val="FF0000"/>
          <w:sz w:val="22"/>
          <w:szCs w:val="22"/>
          <w:lang w:val="fr-FR"/>
        </w:rPr>
        <w:t>ci-dessus</w:t>
      </w:r>
      <w:r w:rsidRPr="007469D5">
        <w:rPr>
          <w:i/>
          <w:iCs/>
          <w:color w:val="FF0000"/>
          <w:sz w:val="22"/>
          <w:szCs w:val="22"/>
          <w:lang w:val="fr-FR"/>
        </w:rPr>
        <w:t xml:space="preserve"> pour chacun d’entre eux</w:t>
      </w:r>
      <w:r w:rsidR="007B64E3" w:rsidRPr="007469D5">
        <w:rPr>
          <w:i/>
          <w:iCs/>
          <w:color w:val="FF0000"/>
          <w:sz w:val="22"/>
          <w:szCs w:val="22"/>
          <w:lang w:val="fr-FR"/>
        </w:rPr>
        <w:t>.  Si les défendeurs n’ont aucune relation, le défendeur peut consulter la section 4.11.2 de la Synthèse de l’OMPI</w:t>
      </w:r>
      <w:r w:rsidR="5B7F19D0" w:rsidRPr="007469D5">
        <w:rPr>
          <w:i/>
          <w:iCs/>
          <w:color w:val="FF0000"/>
          <w:sz w:val="22"/>
          <w:szCs w:val="22"/>
          <w:lang w:val="fr-FR"/>
        </w:rPr>
        <w:t xml:space="preserve">, version 3.0, </w:t>
      </w:r>
      <w:r w:rsidR="007B64E3" w:rsidRPr="007469D5">
        <w:rPr>
          <w:i/>
          <w:iCs/>
          <w:color w:val="FF0000"/>
          <w:sz w:val="22"/>
          <w:szCs w:val="22"/>
          <w:lang w:val="fr-FR"/>
        </w:rPr>
        <w:t xml:space="preserve">relative à l’appréciation de la commission administrative de la consolidation </w:t>
      </w:r>
      <w:r w:rsidR="547EFDA1" w:rsidRPr="007469D5">
        <w:rPr>
          <w:i/>
          <w:iCs/>
          <w:color w:val="FF0000"/>
          <w:sz w:val="22"/>
          <w:szCs w:val="22"/>
          <w:lang w:val="fr-FR"/>
        </w:rPr>
        <w:t>de multiples</w:t>
      </w:r>
      <w:r w:rsidR="007B64E3" w:rsidRPr="007469D5">
        <w:rPr>
          <w:i/>
          <w:iCs/>
          <w:color w:val="FF0000"/>
          <w:sz w:val="22"/>
          <w:szCs w:val="22"/>
          <w:lang w:val="fr-FR"/>
        </w:rPr>
        <w:t xml:space="preserve"> défendeurs dans une seule plainte, disponible à : </w:t>
      </w:r>
      <w:hyperlink r:id="rId11" w:anchor="item411">
        <w:r w:rsidR="007469D5" w:rsidRPr="007469D5">
          <w:rPr>
            <w:rStyle w:val="Hyperlink"/>
            <w:i/>
            <w:iCs/>
            <w:sz w:val="22"/>
            <w:szCs w:val="22"/>
            <w:lang w:val="fr-FR"/>
          </w:rPr>
          <w:t>https://www.wipo.int/amc/en/domains/search/overview3.0/#item411</w:t>
        </w:r>
      </w:hyperlink>
      <w:r w:rsidR="007B64E3" w:rsidRPr="007469D5">
        <w:rPr>
          <w:i/>
          <w:iCs/>
          <w:color w:val="FF0000"/>
          <w:sz w:val="22"/>
          <w:szCs w:val="22"/>
          <w:lang w:val="fr-FR"/>
        </w:rPr>
        <w:t>.</w:t>
      </w:r>
      <w:r w:rsidRPr="007469D5">
        <w:rPr>
          <w:i/>
          <w:iCs/>
          <w:color w:val="FF0000"/>
          <w:sz w:val="22"/>
          <w:szCs w:val="22"/>
          <w:lang w:val="fr-FR"/>
        </w:rPr>
        <w:t>]</w:t>
      </w:r>
    </w:p>
    <w:p w14:paraId="0793666E" w14:textId="77777777" w:rsidR="007B64E3" w:rsidRPr="007469D5" w:rsidRDefault="007B64E3" w:rsidP="00ED2F3A">
      <w:pPr>
        <w:spacing w:line="360" w:lineRule="auto"/>
        <w:ind w:left="567" w:firstLine="3"/>
        <w:rPr>
          <w:i/>
          <w:color w:val="FF0000"/>
          <w:sz w:val="22"/>
          <w:szCs w:val="22"/>
          <w:lang w:val="fr-FR"/>
        </w:rPr>
      </w:pPr>
    </w:p>
    <w:p w14:paraId="7CB33ADF" w14:textId="77777777" w:rsidR="00ED2F3A" w:rsidRPr="007469D5" w:rsidRDefault="00ED2F3A" w:rsidP="00ED2F3A">
      <w:pPr>
        <w:spacing w:line="360" w:lineRule="auto"/>
        <w:rPr>
          <w:sz w:val="22"/>
          <w:szCs w:val="22"/>
          <w:lang w:val="fr-FR"/>
        </w:rPr>
      </w:pPr>
    </w:p>
    <w:p w14:paraId="02E6884F" w14:textId="77777777" w:rsidR="00ED2F3A" w:rsidRPr="007469D5" w:rsidRDefault="00ED2F3A" w:rsidP="00ED2F3A">
      <w:pPr>
        <w:spacing w:line="360" w:lineRule="auto"/>
        <w:ind w:left="567" w:hanging="567"/>
        <w:rPr>
          <w:sz w:val="22"/>
          <w:szCs w:val="22"/>
          <w:lang w:val="fr-FR"/>
        </w:rPr>
      </w:pPr>
      <w:r w:rsidRPr="007469D5">
        <w:rPr>
          <w:sz w:val="22"/>
          <w:szCs w:val="22"/>
          <w:lang w:val="fr-FR"/>
        </w:rPr>
        <w:t>[3.]</w:t>
      </w:r>
      <w:r w:rsidRPr="007469D5">
        <w:rPr>
          <w:sz w:val="22"/>
          <w:szCs w:val="22"/>
          <w:lang w:val="fr-FR"/>
        </w:rPr>
        <w:tab/>
        <w:t>Dans le cadre de cette procédure administrative, le mandataire habilité à agir au nom du défendeur est :</w:t>
      </w:r>
    </w:p>
    <w:p w14:paraId="6107E596" w14:textId="77777777" w:rsidR="00ED2F3A" w:rsidRPr="007469D5" w:rsidRDefault="00ED2F3A" w:rsidP="00ED2F3A">
      <w:pPr>
        <w:spacing w:line="360" w:lineRule="auto"/>
        <w:rPr>
          <w:sz w:val="22"/>
          <w:szCs w:val="22"/>
          <w:lang w:val="fr-FR"/>
        </w:rPr>
      </w:pPr>
    </w:p>
    <w:p w14:paraId="06FF8FC1" w14:textId="77777777" w:rsidR="00ED2F3A" w:rsidRPr="007469D5" w:rsidRDefault="00ED2F3A" w:rsidP="00ED2F3A">
      <w:pPr>
        <w:spacing w:line="360" w:lineRule="auto"/>
        <w:ind w:left="567" w:firstLine="3"/>
        <w:rPr>
          <w:i/>
          <w:color w:val="FF0000"/>
          <w:sz w:val="22"/>
          <w:szCs w:val="22"/>
          <w:lang w:val="fr-FR"/>
        </w:rPr>
      </w:pPr>
      <w:r w:rsidRPr="007469D5">
        <w:rPr>
          <w:i/>
          <w:color w:val="FF0000"/>
          <w:sz w:val="22"/>
          <w:szCs w:val="22"/>
          <w:lang w:val="fr-FR"/>
        </w:rPr>
        <w:t xml:space="preserve">[Si le défendeur a un mandataire, identifier </w:t>
      </w:r>
      <w:r w:rsidR="001F54DE" w:rsidRPr="007469D5">
        <w:rPr>
          <w:i/>
          <w:color w:val="FF0000"/>
          <w:sz w:val="22"/>
          <w:szCs w:val="22"/>
          <w:lang w:val="fr-FR"/>
        </w:rPr>
        <w:t>celui-ci</w:t>
      </w:r>
      <w:r w:rsidRPr="007469D5">
        <w:rPr>
          <w:i/>
          <w:color w:val="FF0000"/>
          <w:sz w:val="22"/>
          <w:szCs w:val="22"/>
          <w:lang w:val="fr-FR"/>
        </w:rPr>
        <w:t xml:space="preserve"> et donner ses coordonnées (adresse postale, numéro de téléphone, numéro de télécopieur, adresse électronique</w:t>
      </w:r>
      <w:proofErr w:type="gramStart"/>
      <w:r w:rsidRPr="007469D5">
        <w:rPr>
          <w:i/>
          <w:color w:val="FF0000"/>
          <w:sz w:val="22"/>
          <w:szCs w:val="22"/>
          <w:lang w:val="fr-FR"/>
        </w:rPr>
        <w:t>);  s’il</w:t>
      </w:r>
      <w:proofErr w:type="gramEnd"/>
      <w:r w:rsidRPr="007469D5">
        <w:rPr>
          <w:i/>
          <w:color w:val="FF0000"/>
          <w:sz w:val="22"/>
          <w:szCs w:val="22"/>
          <w:lang w:val="fr-FR"/>
        </w:rPr>
        <w:t xml:space="preserve"> y a plusieurs mandataires, donner les coordonnées de chacun d’entre eux]</w:t>
      </w:r>
    </w:p>
    <w:p w14:paraId="153A8495" w14:textId="77777777" w:rsidR="00ED2F3A" w:rsidRPr="007469D5" w:rsidRDefault="00ED2F3A" w:rsidP="00ED2F3A">
      <w:pPr>
        <w:spacing w:line="360" w:lineRule="auto"/>
        <w:rPr>
          <w:sz w:val="22"/>
          <w:szCs w:val="22"/>
          <w:lang w:val="fr-FR"/>
        </w:rPr>
      </w:pPr>
    </w:p>
    <w:p w14:paraId="00FCF4B7" w14:textId="77777777" w:rsidR="00ED2F3A" w:rsidRPr="007469D5" w:rsidRDefault="00ED2F3A" w:rsidP="00ED2F3A">
      <w:pPr>
        <w:spacing w:line="360" w:lineRule="auto"/>
        <w:ind w:left="567" w:hanging="567"/>
        <w:rPr>
          <w:sz w:val="22"/>
          <w:szCs w:val="22"/>
          <w:lang w:val="fr-FR"/>
        </w:rPr>
      </w:pPr>
      <w:r w:rsidRPr="007469D5">
        <w:rPr>
          <w:sz w:val="22"/>
          <w:szCs w:val="22"/>
          <w:lang w:val="fr-FR"/>
        </w:rPr>
        <w:t>[4.]</w:t>
      </w:r>
      <w:r w:rsidRPr="007469D5">
        <w:rPr>
          <w:sz w:val="22"/>
          <w:szCs w:val="22"/>
          <w:lang w:val="fr-FR"/>
        </w:rPr>
        <w:tab/>
        <w:t>La méthode d’acheminement que le défendeur préfère pour les communications qui lui seront destinées au cours de cette procédure administrative est :</w:t>
      </w:r>
    </w:p>
    <w:p w14:paraId="0344C6E2" w14:textId="77777777" w:rsidR="00ED2F3A" w:rsidRPr="007469D5" w:rsidRDefault="00ED2F3A" w:rsidP="00ED2F3A">
      <w:pPr>
        <w:spacing w:line="360" w:lineRule="auto"/>
        <w:rPr>
          <w:sz w:val="22"/>
          <w:szCs w:val="22"/>
          <w:lang w:val="fr-FR"/>
        </w:rPr>
      </w:pPr>
    </w:p>
    <w:p w14:paraId="008E7AA3" w14:textId="77777777" w:rsidR="00ED2F3A" w:rsidRPr="007469D5" w:rsidRDefault="00ED2F3A" w:rsidP="00ED2F3A">
      <w:pPr>
        <w:spacing w:line="360" w:lineRule="auto"/>
        <w:rPr>
          <w:sz w:val="22"/>
          <w:szCs w:val="22"/>
          <w:lang w:val="fr-FR"/>
        </w:rPr>
      </w:pPr>
      <w:r w:rsidRPr="007469D5">
        <w:rPr>
          <w:sz w:val="22"/>
          <w:szCs w:val="22"/>
          <w:lang w:val="fr-FR"/>
        </w:rPr>
        <w:tab/>
      </w:r>
      <w:r w:rsidRPr="007469D5">
        <w:rPr>
          <w:sz w:val="22"/>
          <w:szCs w:val="22"/>
          <w:lang w:val="fr-FR"/>
        </w:rPr>
        <w:tab/>
      </w:r>
      <w:r w:rsidRPr="007469D5">
        <w:rPr>
          <w:sz w:val="22"/>
          <w:szCs w:val="22"/>
          <w:u w:val="single"/>
          <w:lang w:val="fr-FR"/>
        </w:rPr>
        <w:t>Communications exclusivement électroniques</w:t>
      </w:r>
    </w:p>
    <w:p w14:paraId="75037678" w14:textId="77777777" w:rsidR="00ED2F3A" w:rsidRPr="007469D5" w:rsidRDefault="00ED2F3A" w:rsidP="00ED2F3A">
      <w:pPr>
        <w:spacing w:line="360" w:lineRule="auto"/>
        <w:rPr>
          <w:sz w:val="22"/>
          <w:szCs w:val="22"/>
          <w:lang w:val="fr-FR"/>
        </w:rPr>
      </w:pPr>
      <w:r w:rsidRPr="007469D5">
        <w:rPr>
          <w:sz w:val="22"/>
          <w:szCs w:val="22"/>
          <w:lang w:val="fr-FR"/>
        </w:rPr>
        <w:lastRenderedPageBreak/>
        <w:tab/>
      </w:r>
      <w:r w:rsidRPr="007469D5">
        <w:rPr>
          <w:sz w:val="22"/>
          <w:szCs w:val="22"/>
          <w:lang w:val="fr-FR"/>
        </w:rPr>
        <w:tab/>
        <w:t>Méthode d’acheminement :  courrier électronique</w:t>
      </w:r>
    </w:p>
    <w:p w14:paraId="20E4D473" w14:textId="77777777" w:rsidR="00ED2F3A" w:rsidRPr="007469D5" w:rsidRDefault="00ED2F3A" w:rsidP="00ED2F3A">
      <w:pPr>
        <w:spacing w:line="360" w:lineRule="auto"/>
        <w:rPr>
          <w:i/>
          <w:color w:val="FF0000"/>
          <w:sz w:val="22"/>
          <w:szCs w:val="22"/>
          <w:lang w:val="fr-FR"/>
        </w:rPr>
      </w:pPr>
      <w:r w:rsidRPr="007469D5">
        <w:rPr>
          <w:sz w:val="22"/>
          <w:szCs w:val="22"/>
          <w:lang w:val="fr-FR"/>
        </w:rPr>
        <w:tab/>
      </w:r>
      <w:r w:rsidRPr="007469D5">
        <w:rPr>
          <w:sz w:val="22"/>
          <w:szCs w:val="22"/>
          <w:lang w:val="fr-FR"/>
        </w:rPr>
        <w:tab/>
        <w:t>Adresse :</w:t>
      </w:r>
      <w:r w:rsidRPr="007469D5">
        <w:rPr>
          <w:sz w:val="22"/>
          <w:szCs w:val="22"/>
          <w:lang w:val="fr-FR"/>
        </w:rPr>
        <w:tab/>
      </w:r>
      <w:r w:rsidRPr="007469D5">
        <w:rPr>
          <w:i/>
          <w:color w:val="FF0000"/>
          <w:sz w:val="22"/>
          <w:szCs w:val="22"/>
          <w:lang w:val="fr-FR"/>
        </w:rPr>
        <w:t>[Indiquer une adresse électronique]</w:t>
      </w:r>
    </w:p>
    <w:p w14:paraId="05B7028B" w14:textId="77777777" w:rsidR="00ED2F3A" w:rsidRPr="007469D5" w:rsidRDefault="00ED2F3A" w:rsidP="00ED2F3A">
      <w:pPr>
        <w:spacing w:line="360" w:lineRule="auto"/>
        <w:rPr>
          <w:color w:val="FF0000"/>
          <w:sz w:val="22"/>
          <w:szCs w:val="22"/>
          <w:lang w:val="fr-FR"/>
        </w:rPr>
      </w:pPr>
      <w:r w:rsidRPr="007469D5">
        <w:rPr>
          <w:sz w:val="22"/>
          <w:szCs w:val="22"/>
          <w:lang w:val="fr-FR"/>
        </w:rPr>
        <w:tab/>
      </w:r>
      <w:r w:rsidRPr="007469D5">
        <w:rPr>
          <w:sz w:val="22"/>
          <w:szCs w:val="22"/>
          <w:lang w:val="fr-FR"/>
        </w:rPr>
        <w:tab/>
        <w:t>Contact :</w:t>
      </w:r>
      <w:r w:rsidRPr="007469D5">
        <w:rPr>
          <w:sz w:val="22"/>
          <w:szCs w:val="22"/>
          <w:lang w:val="fr-FR"/>
        </w:rPr>
        <w:tab/>
      </w:r>
      <w:r w:rsidRPr="007469D5">
        <w:rPr>
          <w:i/>
          <w:color w:val="FF0000"/>
          <w:sz w:val="22"/>
          <w:szCs w:val="22"/>
          <w:lang w:val="fr-FR"/>
        </w:rPr>
        <w:t>[Donner le nom d’une personne]</w:t>
      </w:r>
    </w:p>
    <w:p w14:paraId="58E93BE7" w14:textId="77777777" w:rsidR="00ED2F3A" w:rsidRPr="007469D5" w:rsidRDefault="00ED2F3A" w:rsidP="00ED2F3A">
      <w:pPr>
        <w:spacing w:line="360" w:lineRule="auto"/>
        <w:rPr>
          <w:sz w:val="22"/>
          <w:szCs w:val="22"/>
          <w:lang w:val="fr-FR"/>
        </w:rPr>
      </w:pPr>
    </w:p>
    <w:p w14:paraId="4F5BAD0A" w14:textId="7E5ABD3F" w:rsidR="00ED2F3A" w:rsidRPr="007469D5" w:rsidRDefault="00ED2F3A" w:rsidP="007B64E3">
      <w:pPr>
        <w:spacing w:line="360" w:lineRule="auto"/>
        <w:rPr>
          <w:sz w:val="22"/>
          <w:szCs w:val="22"/>
          <w:lang w:val="fr-FR"/>
        </w:rPr>
      </w:pPr>
      <w:r w:rsidRPr="007469D5">
        <w:rPr>
          <w:sz w:val="22"/>
          <w:szCs w:val="22"/>
          <w:lang w:val="fr-FR"/>
        </w:rPr>
        <w:tab/>
      </w:r>
      <w:r w:rsidRPr="007469D5">
        <w:rPr>
          <w:sz w:val="22"/>
          <w:szCs w:val="22"/>
          <w:lang w:val="fr-FR"/>
        </w:rPr>
        <w:tab/>
      </w:r>
      <w:r w:rsidRPr="007469D5">
        <w:rPr>
          <w:sz w:val="22"/>
          <w:szCs w:val="22"/>
          <w:u w:val="single"/>
          <w:lang w:val="fr-FR"/>
        </w:rPr>
        <w:t>Communications comportant des documents sur papier</w:t>
      </w:r>
      <w:r w:rsidR="001F54DE" w:rsidRPr="007469D5">
        <w:rPr>
          <w:sz w:val="22"/>
          <w:szCs w:val="22"/>
          <w:u w:val="single"/>
          <w:lang w:val="fr-FR"/>
        </w:rPr>
        <w:t xml:space="preserve"> (le cas échéant)</w:t>
      </w:r>
    </w:p>
    <w:p w14:paraId="21A3B91B" w14:textId="0848F476" w:rsidR="00ED2F3A" w:rsidRPr="007469D5" w:rsidRDefault="00ED2F3A" w:rsidP="00ED2F3A">
      <w:pPr>
        <w:spacing w:line="360" w:lineRule="auto"/>
        <w:rPr>
          <w:sz w:val="22"/>
          <w:szCs w:val="22"/>
          <w:lang w:val="fr-FR"/>
        </w:rPr>
      </w:pPr>
      <w:r w:rsidRPr="007469D5">
        <w:rPr>
          <w:sz w:val="22"/>
          <w:szCs w:val="22"/>
          <w:lang w:val="fr-FR"/>
        </w:rPr>
        <w:tab/>
      </w:r>
      <w:r w:rsidRPr="007469D5">
        <w:rPr>
          <w:sz w:val="22"/>
          <w:szCs w:val="22"/>
          <w:lang w:val="fr-FR"/>
        </w:rPr>
        <w:tab/>
        <w:t>Adresse :</w:t>
      </w:r>
      <w:r w:rsidRPr="007469D5">
        <w:rPr>
          <w:sz w:val="22"/>
          <w:szCs w:val="22"/>
          <w:lang w:val="fr-FR"/>
        </w:rPr>
        <w:tab/>
      </w:r>
      <w:r w:rsidRPr="007469D5">
        <w:rPr>
          <w:i/>
          <w:color w:val="FF0000"/>
          <w:sz w:val="22"/>
          <w:szCs w:val="22"/>
          <w:lang w:val="fr-FR"/>
        </w:rPr>
        <w:t>[Indiquer une adresse]</w:t>
      </w:r>
    </w:p>
    <w:p w14:paraId="2100FD0E" w14:textId="77777777" w:rsidR="00ED2F3A" w:rsidRPr="007469D5" w:rsidRDefault="00ED2F3A" w:rsidP="00ED2F3A">
      <w:pPr>
        <w:spacing w:line="360" w:lineRule="auto"/>
        <w:rPr>
          <w:color w:val="FF0000"/>
          <w:sz w:val="22"/>
          <w:szCs w:val="22"/>
          <w:lang w:val="fr-FR"/>
        </w:rPr>
      </w:pPr>
      <w:r w:rsidRPr="007469D5">
        <w:rPr>
          <w:sz w:val="22"/>
          <w:szCs w:val="22"/>
          <w:lang w:val="fr-FR"/>
        </w:rPr>
        <w:tab/>
      </w:r>
      <w:r w:rsidRPr="007469D5">
        <w:rPr>
          <w:sz w:val="22"/>
          <w:szCs w:val="22"/>
          <w:lang w:val="fr-FR"/>
        </w:rPr>
        <w:tab/>
        <w:t>Contact :</w:t>
      </w:r>
      <w:r w:rsidRPr="007469D5">
        <w:rPr>
          <w:sz w:val="22"/>
          <w:szCs w:val="22"/>
          <w:lang w:val="fr-FR"/>
        </w:rPr>
        <w:tab/>
      </w:r>
      <w:r w:rsidRPr="007469D5">
        <w:rPr>
          <w:i/>
          <w:color w:val="FF0000"/>
          <w:sz w:val="22"/>
          <w:szCs w:val="22"/>
          <w:lang w:val="fr-FR"/>
        </w:rPr>
        <w:t>[Donner le nom d’une personne]</w:t>
      </w:r>
    </w:p>
    <w:p w14:paraId="3DF8B710" w14:textId="77777777" w:rsidR="00ED2F3A" w:rsidRPr="007469D5" w:rsidRDefault="00ED2F3A" w:rsidP="00ED2F3A">
      <w:pPr>
        <w:pStyle w:val="Heading2"/>
        <w:rPr>
          <w:szCs w:val="22"/>
          <w:lang w:val="fr-FR"/>
        </w:rPr>
      </w:pPr>
      <w:r w:rsidRPr="007469D5">
        <w:rPr>
          <w:szCs w:val="22"/>
          <w:lang w:val="fr-FR"/>
        </w:rPr>
        <w:t xml:space="preserve"> </w:t>
      </w:r>
    </w:p>
    <w:p w14:paraId="0993A467" w14:textId="77777777" w:rsidR="00ED2F3A" w:rsidRPr="007469D5" w:rsidRDefault="00ED2F3A" w:rsidP="00ED2F3A">
      <w:pPr>
        <w:rPr>
          <w:sz w:val="22"/>
          <w:szCs w:val="22"/>
          <w:u w:val="single"/>
          <w:lang w:val="fr-FR"/>
        </w:rPr>
      </w:pPr>
    </w:p>
    <w:p w14:paraId="1EA226EF" w14:textId="25A633BA" w:rsidR="007B64E3" w:rsidRPr="007469D5" w:rsidRDefault="00ED2F3A" w:rsidP="007B64E3">
      <w:pPr>
        <w:spacing w:line="360" w:lineRule="auto"/>
        <w:jc w:val="center"/>
        <w:rPr>
          <w:b/>
          <w:sz w:val="22"/>
          <w:szCs w:val="22"/>
          <w:lang w:val="fr-FR"/>
        </w:rPr>
      </w:pPr>
      <w:r w:rsidRPr="007469D5">
        <w:rPr>
          <w:b/>
          <w:sz w:val="22"/>
          <w:szCs w:val="22"/>
          <w:lang w:val="fr-FR"/>
        </w:rPr>
        <w:t>III.</w:t>
      </w:r>
      <w:r w:rsidRPr="007469D5">
        <w:rPr>
          <w:b/>
          <w:sz w:val="22"/>
          <w:szCs w:val="22"/>
          <w:lang w:val="fr-FR"/>
        </w:rPr>
        <w:tab/>
      </w:r>
      <w:r w:rsidR="007B64E3" w:rsidRPr="007469D5">
        <w:rPr>
          <w:b/>
          <w:sz w:val="22"/>
          <w:szCs w:val="22"/>
          <w:u w:val="single"/>
          <w:lang w:val="fr-FR"/>
        </w:rPr>
        <w:t>Langue de la procédure</w:t>
      </w:r>
    </w:p>
    <w:p w14:paraId="54774E55" w14:textId="6E04D71F" w:rsidR="007B64E3" w:rsidRPr="007469D5" w:rsidRDefault="007B64E3" w:rsidP="00ED2F3A">
      <w:pPr>
        <w:pStyle w:val="Header"/>
        <w:tabs>
          <w:tab w:val="clear" w:pos="4536"/>
          <w:tab w:val="clear" w:pos="9072"/>
        </w:tabs>
        <w:spacing w:line="360" w:lineRule="auto"/>
        <w:jc w:val="center"/>
        <w:rPr>
          <w:bCs/>
          <w:sz w:val="22"/>
          <w:szCs w:val="22"/>
          <w:lang w:val="fr-FR"/>
        </w:rPr>
      </w:pPr>
      <w:r w:rsidRPr="007469D5">
        <w:rPr>
          <w:bCs/>
          <w:sz w:val="22"/>
          <w:szCs w:val="22"/>
          <w:lang w:val="fr-FR"/>
        </w:rPr>
        <w:t>(Paragraphe 11 des Règles d’application)</w:t>
      </w:r>
    </w:p>
    <w:p w14:paraId="58C83F48" w14:textId="77777777" w:rsidR="007B64E3" w:rsidRPr="007469D5" w:rsidRDefault="007B64E3" w:rsidP="007B64E3">
      <w:pPr>
        <w:pStyle w:val="Header"/>
        <w:tabs>
          <w:tab w:val="clear" w:pos="4536"/>
          <w:tab w:val="clear" w:pos="9072"/>
        </w:tabs>
        <w:spacing w:line="360" w:lineRule="auto"/>
        <w:rPr>
          <w:b/>
          <w:sz w:val="22"/>
          <w:szCs w:val="22"/>
          <w:lang w:val="fr-FR"/>
        </w:rPr>
      </w:pPr>
    </w:p>
    <w:p w14:paraId="4C7C7DEB" w14:textId="54EF3088" w:rsidR="007B64E3" w:rsidRPr="007469D5" w:rsidRDefault="007B64E3" w:rsidP="007B64E3">
      <w:pPr>
        <w:pStyle w:val="Header"/>
        <w:tabs>
          <w:tab w:val="clear" w:pos="4536"/>
          <w:tab w:val="clear" w:pos="9072"/>
        </w:tabs>
        <w:spacing w:line="360" w:lineRule="auto"/>
        <w:rPr>
          <w:bCs/>
          <w:i/>
          <w:iCs/>
          <w:color w:val="FF0000"/>
          <w:sz w:val="22"/>
          <w:szCs w:val="22"/>
          <w:lang w:val="fr-FR"/>
        </w:rPr>
      </w:pPr>
      <w:r w:rsidRPr="007469D5">
        <w:rPr>
          <w:bCs/>
          <w:i/>
          <w:iCs/>
          <w:color w:val="FF0000"/>
          <w:sz w:val="22"/>
          <w:szCs w:val="22"/>
          <w:lang w:val="fr-FR"/>
        </w:rPr>
        <w:t>[Si le requérant a soumis sa plainte dans une langue différente de celle du contrat d’enregistrement du nom de domaine litigieux, le défendeur est invité à soumettre une demande concernant la langue de procédure.]</w:t>
      </w:r>
    </w:p>
    <w:p w14:paraId="7A9A87E4" w14:textId="77777777" w:rsidR="007B64E3" w:rsidRPr="007469D5" w:rsidRDefault="007B64E3" w:rsidP="007B64E3">
      <w:pPr>
        <w:pStyle w:val="Header"/>
        <w:tabs>
          <w:tab w:val="clear" w:pos="4536"/>
          <w:tab w:val="clear" w:pos="9072"/>
        </w:tabs>
        <w:spacing w:line="360" w:lineRule="auto"/>
        <w:rPr>
          <w:bCs/>
          <w:i/>
          <w:iCs/>
          <w:color w:val="FF0000"/>
          <w:sz w:val="22"/>
          <w:szCs w:val="22"/>
          <w:lang w:val="fr-FR"/>
        </w:rPr>
      </w:pPr>
    </w:p>
    <w:p w14:paraId="5D49C75C" w14:textId="7271FDB2" w:rsidR="003211CF" w:rsidRPr="007469D5" w:rsidRDefault="007B64E3" w:rsidP="007B64E3">
      <w:pPr>
        <w:pStyle w:val="Header"/>
        <w:tabs>
          <w:tab w:val="clear" w:pos="4536"/>
          <w:tab w:val="clear" w:pos="9072"/>
        </w:tabs>
        <w:spacing w:line="360" w:lineRule="auto"/>
        <w:rPr>
          <w:bCs/>
          <w:i/>
          <w:iCs/>
          <w:color w:val="FF0000"/>
          <w:sz w:val="22"/>
          <w:szCs w:val="22"/>
          <w:lang w:val="fr-FR"/>
        </w:rPr>
      </w:pPr>
      <w:r w:rsidRPr="007469D5">
        <w:rPr>
          <w:bCs/>
          <w:i/>
          <w:iCs/>
          <w:color w:val="FF0000"/>
          <w:sz w:val="22"/>
          <w:szCs w:val="22"/>
          <w:lang w:val="fr-FR"/>
        </w:rPr>
        <w:t xml:space="preserve">[Le paragraphe 11(a) des Règles d’application dispose que, sous réserve de l’appréciation souveraine de la commission administrative, la langue de procédure doit être celle du contrat d’enregistrement du nom de domaine litigieux, à moins que les parties aient un accord préalable prévoyant que la procédure soit conduite dans </w:t>
      </w:r>
      <w:r w:rsidR="00874602" w:rsidRPr="007469D5">
        <w:rPr>
          <w:bCs/>
          <w:i/>
          <w:iCs/>
          <w:color w:val="FF0000"/>
          <w:sz w:val="22"/>
          <w:szCs w:val="22"/>
          <w:lang w:val="fr-FR"/>
        </w:rPr>
        <w:t>une autre</w:t>
      </w:r>
      <w:r w:rsidRPr="007469D5">
        <w:rPr>
          <w:bCs/>
          <w:i/>
          <w:iCs/>
          <w:color w:val="FF0000"/>
          <w:sz w:val="22"/>
          <w:szCs w:val="22"/>
          <w:lang w:val="fr-FR"/>
        </w:rPr>
        <w:t xml:space="preserve"> langue.  </w:t>
      </w:r>
      <w:r w:rsidR="003211CF" w:rsidRPr="007469D5">
        <w:rPr>
          <w:bCs/>
          <w:i/>
          <w:iCs/>
          <w:color w:val="FF0000"/>
          <w:sz w:val="22"/>
          <w:szCs w:val="22"/>
          <w:lang w:val="fr-FR"/>
        </w:rPr>
        <w:t>En l’absence d’un tel accord préalable, le requérant peut avoir soumis une plainte dans une langue différente de celle du contrat d’enregistrement du nom de domaine litigieux, et soumis des arguments et preuves, et notamment des communications antérieures à la plainte entre les parties, l’identité des parties, la nationalité et lieu de résidence des parties, ou toute autre preuve démontrant la familiarité du défendeur avec la langue demandée (ex : la partie textuelle du nom de domaine et/ou le contenu du site).]</w:t>
      </w:r>
    </w:p>
    <w:p w14:paraId="153373F4" w14:textId="77777777" w:rsidR="007B64E3" w:rsidRPr="007469D5" w:rsidRDefault="007B64E3" w:rsidP="003211CF">
      <w:pPr>
        <w:pStyle w:val="Header"/>
        <w:tabs>
          <w:tab w:val="clear" w:pos="4536"/>
          <w:tab w:val="clear" w:pos="9072"/>
        </w:tabs>
        <w:spacing w:line="360" w:lineRule="auto"/>
        <w:rPr>
          <w:b/>
          <w:sz w:val="22"/>
          <w:szCs w:val="22"/>
          <w:lang w:val="fr-FR"/>
        </w:rPr>
      </w:pPr>
    </w:p>
    <w:p w14:paraId="0016B0C1" w14:textId="522D4503" w:rsidR="00ED2F3A" w:rsidRPr="007469D5" w:rsidRDefault="007B64E3" w:rsidP="00ED2F3A">
      <w:pPr>
        <w:pStyle w:val="Header"/>
        <w:tabs>
          <w:tab w:val="clear" w:pos="4536"/>
          <w:tab w:val="clear" w:pos="9072"/>
        </w:tabs>
        <w:spacing w:line="360" w:lineRule="auto"/>
        <w:jc w:val="center"/>
        <w:rPr>
          <w:sz w:val="22"/>
          <w:szCs w:val="22"/>
          <w:lang w:val="fr-FR"/>
        </w:rPr>
      </w:pPr>
      <w:r w:rsidRPr="007469D5">
        <w:rPr>
          <w:b/>
          <w:sz w:val="22"/>
          <w:szCs w:val="22"/>
          <w:lang w:val="fr-FR"/>
        </w:rPr>
        <w:t xml:space="preserve">IV. </w:t>
      </w:r>
      <w:r w:rsidRPr="007469D5">
        <w:rPr>
          <w:b/>
          <w:sz w:val="22"/>
          <w:szCs w:val="22"/>
          <w:u w:val="single"/>
          <w:lang w:val="fr-FR"/>
        </w:rPr>
        <w:t xml:space="preserve"> </w:t>
      </w:r>
      <w:r w:rsidR="00ED2F3A" w:rsidRPr="007469D5">
        <w:rPr>
          <w:b/>
          <w:sz w:val="22"/>
          <w:szCs w:val="22"/>
          <w:u w:val="single"/>
          <w:lang w:val="fr-FR"/>
        </w:rPr>
        <w:t xml:space="preserve">Réponse aux allégations figurant dans la plainte </w:t>
      </w:r>
    </w:p>
    <w:p w14:paraId="01878B79" w14:textId="77777777" w:rsidR="00ED2F3A" w:rsidRPr="007469D5" w:rsidRDefault="00ED2F3A" w:rsidP="00ED2F3A">
      <w:pPr>
        <w:pStyle w:val="Header"/>
        <w:tabs>
          <w:tab w:val="clear" w:pos="4536"/>
          <w:tab w:val="clear" w:pos="9072"/>
        </w:tabs>
        <w:spacing w:line="360" w:lineRule="auto"/>
        <w:jc w:val="center"/>
        <w:rPr>
          <w:sz w:val="22"/>
          <w:szCs w:val="22"/>
          <w:lang w:val="fr-FR"/>
        </w:rPr>
      </w:pPr>
      <w:r w:rsidRPr="007469D5">
        <w:rPr>
          <w:sz w:val="22"/>
          <w:szCs w:val="22"/>
          <w:lang w:val="fr-FR"/>
        </w:rPr>
        <w:t>(</w:t>
      </w:r>
      <w:r w:rsidR="00E55F2D" w:rsidRPr="007469D5">
        <w:rPr>
          <w:sz w:val="22"/>
          <w:szCs w:val="22"/>
          <w:lang w:val="fr-FR"/>
        </w:rPr>
        <w:t>P</w:t>
      </w:r>
      <w:r w:rsidRPr="007469D5">
        <w:rPr>
          <w:sz w:val="22"/>
          <w:szCs w:val="22"/>
          <w:lang w:val="fr-FR"/>
        </w:rPr>
        <w:t>aragraphes 4</w:t>
      </w:r>
      <w:r w:rsidR="00E55F2D" w:rsidRPr="007469D5">
        <w:rPr>
          <w:sz w:val="22"/>
          <w:szCs w:val="22"/>
          <w:lang w:val="fr-FR"/>
        </w:rPr>
        <w:t>(</w:t>
      </w:r>
      <w:r w:rsidRPr="007469D5">
        <w:rPr>
          <w:sz w:val="22"/>
          <w:szCs w:val="22"/>
          <w:lang w:val="fr-FR"/>
        </w:rPr>
        <w:t xml:space="preserve">a), </w:t>
      </w:r>
      <w:r w:rsidR="00E55F2D" w:rsidRPr="007469D5">
        <w:rPr>
          <w:sz w:val="22"/>
          <w:szCs w:val="22"/>
          <w:lang w:val="fr-FR"/>
        </w:rPr>
        <w:t>(</w:t>
      </w:r>
      <w:r w:rsidRPr="007469D5">
        <w:rPr>
          <w:sz w:val="22"/>
          <w:szCs w:val="22"/>
          <w:lang w:val="fr-FR"/>
        </w:rPr>
        <w:t xml:space="preserve">b), </w:t>
      </w:r>
      <w:r w:rsidR="00E55F2D" w:rsidRPr="007469D5">
        <w:rPr>
          <w:sz w:val="22"/>
          <w:szCs w:val="22"/>
          <w:lang w:val="fr-FR"/>
        </w:rPr>
        <w:t>(</w:t>
      </w:r>
      <w:r w:rsidRPr="007469D5">
        <w:rPr>
          <w:sz w:val="22"/>
          <w:szCs w:val="22"/>
          <w:lang w:val="fr-FR"/>
        </w:rPr>
        <w:t xml:space="preserve">c) des </w:t>
      </w:r>
      <w:r w:rsidR="00E55F2D" w:rsidRPr="007469D5">
        <w:rPr>
          <w:sz w:val="22"/>
          <w:szCs w:val="22"/>
          <w:lang w:val="fr-FR"/>
        </w:rPr>
        <w:t>P</w:t>
      </w:r>
      <w:r w:rsidRPr="007469D5">
        <w:rPr>
          <w:sz w:val="22"/>
          <w:szCs w:val="22"/>
          <w:lang w:val="fr-FR"/>
        </w:rPr>
        <w:t xml:space="preserve">rincipes </w:t>
      </w:r>
      <w:proofErr w:type="gramStart"/>
      <w:r w:rsidRPr="007469D5">
        <w:rPr>
          <w:sz w:val="22"/>
          <w:szCs w:val="22"/>
          <w:lang w:val="fr-FR"/>
        </w:rPr>
        <w:t>directeurs;  paragraphe</w:t>
      </w:r>
      <w:proofErr w:type="gramEnd"/>
      <w:r w:rsidRPr="007469D5">
        <w:rPr>
          <w:sz w:val="22"/>
          <w:szCs w:val="22"/>
          <w:lang w:val="fr-FR"/>
        </w:rPr>
        <w:t xml:space="preserve"> 5</w:t>
      </w:r>
      <w:r w:rsidR="00E55F2D" w:rsidRPr="007469D5">
        <w:rPr>
          <w:sz w:val="22"/>
          <w:szCs w:val="22"/>
          <w:lang w:val="fr-FR"/>
        </w:rPr>
        <w:t>(c)(i)</w:t>
      </w:r>
      <w:r w:rsidRPr="007469D5">
        <w:rPr>
          <w:sz w:val="22"/>
          <w:szCs w:val="22"/>
          <w:lang w:val="fr-FR"/>
        </w:rPr>
        <w:t xml:space="preserve"> des Règles d’application)</w:t>
      </w:r>
    </w:p>
    <w:p w14:paraId="47FE4CA4" w14:textId="77777777" w:rsidR="00ED2F3A" w:rsidRPr="007469D5" w:rsidRDefault="00ED2F3A" w:rsidP="00ED2F3A">
      <w:pPr>
        <w:pStyle w:val="Header"/>
        <w:tabs>
          <w:tab w:val="clear" w:pos="4536"/>
          <w:tab w:val="clear" w:pos="9072"/>
        </w:tabs>
        <w:spacing w:line="360" w:lineRule="auto"/>
        <w:jc w:val="center"/>
        <w:rPr>
          <w:sz w:val="22"/>
          <w:szCs w:val="22"/>
          <w:lang w:val="fr-FR"/>
        </w:rPr>
      </w:pPr>
    </w:p>
    <w:p w14:paraId="27616C45" w14:textId="7700D498" w:rsidR="003211CF" w:rsidRPr="007469D5" w:rsidRDefault="003211CF" w:rsidP="00ED2F3A">
      <w:pPr>
        <w:pStyle w:val="Header"/>
        <w:tabs>
          <w:tab w:val="clear" w:pos="4536"/>
          <w:tab w:val="clear" w:pos="9072"/>
        </w:tabs>
        <w:spacing w:line="360" w:lineRule="auto"/>
        <w:rPr>
          <w:i/>
          <w:color w:val="FF0000"/>
          <w:sz w:val="22"/>
          <w:szCs w:val="22"/>
          <w:lang w:val="fr-FR"/>
        </w:rPr>
      </w:pPr>
      <w:r w:rsidRPr="007469D5">
        <w:rPr>
          <w:i/>
          <w:color w:val="FF0000"/>
          <w:sz w:val="22"/>
          <w:szCs w:val="22"/>
          <w:lang w:val="fr-FR"/>
        </w:rPr>
        <w:t>[</w:t>
      </w:r>
      <w:r w:rsidR="00830C4E" w:rsidRPr="007469D5">
        <w:rPr>
          <w:i/>
          <w:color w:val="FF0000"/>
          <w:sz w:val="22"/>
          <w:szCs w:val="22"/>
          <w:lang w:val="fr-FR"/>
        </w:rPr>
        <w:t>Le défendeur peut choisir de répondre à chaque section ci-dessous, ou peut répondre aux arguments du requérant sous seulement l’une des sections ci-dessous (V.A, V.B et V.C) pour que la demande du requérant n’aboutisse pas.</w:t>
      </w:r>
    </w:p>
    <w:p w14:paraId="4ED09F25" w14:textId="77777777" w:rsidR="003211CF" w:rsidRPr="007469D5" w:rsidRDefault="003211CF" w:rsidP="00ED2F3A">
      <w:pPr>
        <w:pStyle w:val="Header"/>
        <w:tabs>
          <w:tab w:val="clear" w:pos="4536"/>
          <w:tab w:val="clear" w:pos="9072"/>
        </w:tabs>
        <w:spacing w:line="360" w:lineRule="auto"/>
        <w:rPr>
          <w:i/>
          <w:color w:val="FF0000"/>
          <w:sz w:val="22"/>
          <w:szCs w:val="22"/>
          <w:lang w:val="fr-FR"/>
        </w:rPr>
      </w:pPr>
    </w:p>
    <w:p w14:paraId="7FCDB499" w14:textId="57EAAF0C" w:rsidR="00830C4E" w:rsidRPr="007469D5" w:rsidRDefault="00830C4E" w:rsidP="00ED2F3A">
      <w:pPr>
        <w:pStyle w:val="Header"/>
        <w:tabs>
          <w:tab w:val="clear" w:pos="4536"/>
          <w:tab w:val="clear" w:pos="9072"/>
        </w:tabs>
        <w:spacing w:line="360" w:lineRule="auto"/>
        <w:rPr>
          <w:i/>
          <w:color w:val="FF0000"/>
          <w:sz w:val="22"/>
          <w:szCs w:val="22"/>
          <w:lang w:val="fr-FR"/>
        </w:rPr>
      </w:pPr>
      <w:r w:rsidRPr="007469D5">
        <w:rPr>
          <w:i/>
          <w:color w:val="FF0000"/>
          <w:sz w:val="22"/>
          <w:szCs w:val="22"/>
          <w:lang w:val="fr-FR"/>
        </w:rPr>
        <w:t xml:space="preserve">La charge de la preuve pèse toujours sur le requérant.  Voir la section 4.2 de la Synthèse de l’OMPI, version 3.0., disponible à   </w:t>
      </w:r>
      <w:hyperlink r:id="rId12" w:anchor="item42" w:history="1">
        <w:r w:rsidRPr="007469D5">
          <w:rPr>
            <w:rStyle w:val="Hyperlink"/>
            <w:i/>
            <w:color w:val="FF0000"/>
            <w:sz w:val="22"/>
            <w:szCs w:val="22"/>
            <w:lang w:val="fr-FR"/>
          </w:rPr>
          <w:t>www.wipo.int/amc/en/domains/search/overview3.0/#item42</w:t>
        </w:r>
      </w:hyperlink>
      <w:r w:rsidRPr="007469D5">
        <w:rPr>
          <w:i/>
          <w:color w:val="FF0000"/>
          <w:sz w:val="22"/>
          <w:szCs w:val="22"/>
          <w:lang w:val="fr-FR"/>
        </w:rPr>
        <w:t>.</w:t>
      </w:r>
    </w:p>
    <w:p w14:paraId="6E91F14D" w14:textId="77777777" w:rsidR="00830C4E" w:rsidRPr="007469D5" w:rsidRDefault="00830C4E" w:rsidP="00ED2F3A">
      <w:pPr>
        <w:pStyle w:val="Header"/>
        <w:tabs>
          <w:tab w:val="clear" w:pos="4536"/>
          <w:tab w:val="clear" w:pos="9072"/>
        </w:tabs>
        <w:spacing w:line="360" w:lineRule="auto"/>
        <w:rPr>
          <w:i/>
          <w:color w:val="FF0000"/>
          <w:sz w:val="22"/>
          <w:szCs w:val="22"/>
          <w:lang w:val="fr-FR"/>
        </w:rPr>
      </w:pPr>
    </w:p>
    <w:p w14:paraId="28E6178E" w14:textId="77777777" w:rsidR="00830C4E" w:rsidRPr="007469D5" w:rsidRDefault="00ED2F3A" w:rsidP="00ED2F3A">
      <w:pPr>
        <w:pStyle w:val="Header"/>
        <w:tabs>
          <w:tab w:val="clear" w:pos="4536"/>
          <w:tab w:val="clear" w:pos="9072"/>
        </w:tabs>
        <w:spacing w:line="360" w:lineRule="auto"/>
        <w:rPr>
          <w:i/>
          <w:color w:val="FF0000"/>
          <w:sz w:val="22"/>
          <w:szCs w:val="22"/>
          <w:lang w:val="fr-FR"/>
        </w:rPr>
      </w:pPr>
      <w:r w:rsidRPr="007469D5">
        <w:rPr>
          <w:i/>
          <w:color w:val="FF0000"/>
          <w:sz w:val="22"/>
          <w:szCs w:val="22"/>
          <w:lang w:val="fr-FR"/>
        </w:rPr>
        <w:lastRenderedPageBreak/>
        <w:t>En remplissant cette Section I</w:t>
      </w:r>
      <w:r w:rsidR="00830C4E" w:rsidRPr="007469D5">
        <w:rPr>
          <w:i/>
          <w:color w:val="FF0000"/>
          <w:sz w:val="22"/>
          <w:szCs w:val="22"/>
          <w:lang w:val="fr-FR"/>
        </w:rPr>
        <w:t>V</w:t>
      </w:r>
      <w:r w:rsidRPr="007469D5">
        <w:rPr>
          <w:i/>
          <w:color w:val="FF0000"/>
          <w:sz w:val="22"/>
          <w:szCs w:val="22"/>
          <w:lang w:val="fr-FR"/>
        </w:rPr>
        <w:t>., ne pas excéder la limite des 5000 mots prévue au paragraphe 1</w:t>
      </w:r>
      <w:r w:rsidR="001F54DE" w:rsidRPr="007469D5">
        <w:rPr>
          <w:i/>
          <w:color w:val="FF0000"/>
          <w:sz w:val="22"/>
          <w:szCs w:val="22"/>
          <w:lang w:val="fr-FR"/>
        </w:rPr>
        <w:t>1</w:t>
      </w:r>
      <w:r w:rsidR="00E55F2D" w:rsidRPr="007469D5">
        <w:rPr>
          <w:i/>
          <w:color w:val="FF0000"/>
          <w:sz w:val="22"/>
          <w:szCs w:val="22"/>
          <w:lang w:val="fr-FR"/>
        </w:rPr>
        <w:t>(</w:t>
      </w:r>
      <w:r w:rsidRPr="007469D5">
        <w:rPr>
          <w:i/>
          <w:color w:val="FF0000"/>
          <w:sz w:val="22"/>
          <w:szCs w:val="22"/>
          <w:lang w:val="fr-FR"/>
        </w:rPr>
        <w:t xml:space="preserve">b) des Règles supplémentaires.  </w:t>
      </w:r>
    </w:p>
    <w:p w14:paraId="2A2F08BD" w14:textId="77777777" w:rsidR="00830C4E" w:rsidRPr="007469D5" w:rsidRDefault="00830C4E" w:rsidP="00ED2F3A">
      <w:pPr>
        <w:pStyle w:val="Header"/>
        <w:tabs>
          <w:tab w:val="clear" w:pos="4536"/>
          <w:tab w:val="clear" w:pos="9072"/>
        </w:tabs>
        <w:spacing w:line="360" w:lineRule="auto"/>
        <w:rPr>
          <w:i/>
          <w:color w:val="FF0000"/>
          <w:sz w:val="22"/>
          <w:szCs w:val="22"/>
          <w:lang w:val="fr-FR"/>
        </w:rPr>
      </w:pPr>
    </w:p>
    <w:p w14:paraId="6469D011" w14:textId="1C78B9F0" w:rsidR="00830C4E" w:rsidRPr="007469D5" w:rsidRDefault="00ED2F3A" w:rsidP="138C1369">
      <w:pPr>
        <w:pStyle w:val="Header"/>
        <w:tabs>
          <w:tab w:val="clear" w:pos="4536"/>
          <w:tab w:val="clear" w:pos="9072"/>
        </w:tabs>
        <w:spacing w:line="360" w:lineRule="auto"/>
        <w:rPr>
          <w:i/>
          <w:iCs/>
          <w:color w:val="FF0000"/>
          <w:sz w:val="22"/>
          <w:szCs w:val="22"/>
        </w:rPr>
      </w:pPr>
      <w:r w:rsidRPr="007469D5">
        <w:rPr>
          <w:i/>
          <w:iCs/>
          <w:color w:val="FF0000"/>
          <w:sz w:val="22"/>
          <w:szCs w:val="22"/>
        </w:rPr>
        <w:t xml:space="preserve">Les documents </w:t>
      </w:r>
      <w:proofErr w:type="spellStart"/>
      <w:r w:rsidRPr="007469D5">
        <w:rPr>
          <w:i/>
          <w:iCs/>
          <w:color w:val="FF0000"/>
          <w:sz w:val="22"/>
          <w:szCs w:val="22"/>
        </w:rPr>
        <w:t>fournis</w:t>
      </w:r>
      <w:proofErr w:type="spellEnd"/>
      <w:r w:rsidRPr="007469D5">
        <w:rPr>
          <w:i/>
          <w:iCs/>
          <w:color w:val="FF0000"/>
          <w:sz w:val="22"/>
          <w:szCs w:val="22"/>
        </w:rPr>
        <w:t xml:space="preserve"> à </w:t>
      </w:r>
      <w:proofErr w:type="spellStart"/>
      <w:r w:rsidRPr="007469D5">
        <w:rPr>
          <w:i/>
          <w:iCs/>
          <w:color w:val="FF0000"/>
          <w:sz w:val="22"/>
          <w:szCs w:val="22"/>
        </w:rPr>
        <w:t>l’appui</w:t>
      </w:r>
      <w:proofErr w:type="spellEnd"/>
      <w:r w:rsidRPr="007469D5">
        <w:rPr>
          <w:i/>
          <w:iCs/>
          <w:color w:val="FF0000"/>
          <w:sz w:val="22"/>
          <w:szCs w:val="22"/>
        </w:rPr>
        <w:t xml:space="preserve"> de </w:t>
      </w:r>
      <w:proofErr w:type="spellStart"/>
      <w:r w:rsidRPr="007469D5">
        <w:rPr>
          <w:i/>
          <w:iCs/>
          <w:color w:val="FF0000"/>
          <w:sz w:val="22"/>
          <w:szCs w:val="22"/>
        </w:rPr>
        <w:t>cette</w:t>
      </w:r>
      <w:proofErr w:type="spellEnd"/>
      <w:r w:rsidRPr="007469D5">
        <w:rPr>
          <w:i/>
          <w:iCs/>
          <w:color w:val="FF0000"/>
          <w:sz w:val="22"/>
          <w:szCs w:val="22"/>
        </w:rPr>
        <w:t xml:space="preserve"> </w:t>
      </w:r>
      <w:proofErr w:type="spellStart"/>
      <w:r w:rsidRPr="007469D5">
        <w:rPr>
          <w:i/>
          <w:iCs/>
          <w:color w:val="FF0000"/>
          <w:sz w:val="22"/>
          <w:szCs w:val="22"/>
        </w:rPr>
        <w:t>réponse</w:t>
      </w:r>
      <w:proofErr w:type="spellEnd"/>
      <w:r w:rsidRPr="007469D5">
        <w:rPr>
          <w:i/>
          <w:iCs/>
          <w:color w:val="FF0000"/>
          <w:sz w:val="22"/>
          <w:szCs w:val="22"/>
        </w:rPr>
        <w:t xml:space="preserve"> </w:t>
      </w:r>
      <w:proofErr w:type="spellStart"/>
      <w:r w:rsidRPr="007469D5">
        <w:rPr>
          <w:i/>
          <w:iCs/>
          <w:color w:val="FF0000"/>
          <w:sz w:val="22"/>
          <w:szCs w:val="22"/>
        </w:rPr>
        <w:t>doivent</w:t>
      </w:r>
      <w:proofErr w:type="spellEnd"/>
      <w:r w:rsidRPr="007469D5">
        <w:rPr>
          <w:i/>
          <w:iCs/>
          <w:color w:val="FF0000"/>
          <w:sz w:val="22"/>
          <w:szCs w:val="22"/>
        </w:rPr>
        <w:t xml:space="preserve"> </w:t>
      </w:r>
      <w:proofErr w:type="spellStart"/>
      <w:r w:rsidRPr="007469D5">
        <w:rPr>
          <w:i/>
          <w:iCs/>
          <w:color w:val="FF0000"/>
          <w:sz w:val="22"/>
          <w:szCs w:val="22"/>
        </w:rPr>
        <w:t>être</w:t>
      </w:r>
      <w:proofErr w:type="spellEnd"/>
      <w:r w:rsidRPr="007469D5">
        <w:rPr>
          <w:i/>
          <w:iCs/>
          <w:color w:val="FF0000"/>
          <w:sz w:val="22"/>
          <w:szCs w:val="22"/>
        </w:rPr>
        <w:t xml:space="preserve"> joints sous la </w:t>
      </w:r>
      <w:proofErr w:type="spellStart"/>
      <w:r w:rsidRPr="007469D5">
        <w:rPr>
          <w:i/>
          <w:iCs/>
          <w:color w:val="FF0000"/>
          <w:sz w:val="22"/>
          <w:szCs w:val="22"/>
        </w:rPr>
        <w:t>forme</w:t>
      </w:r>
      <w:proofErr w:type="spellEnd"/>
      <w:r w:rsidRPr="007469D5">
        <w:rPr>
          <w:i/>
          <w:iCs/>
          <w:color w:val="FF0000"/>
          <w:sz w:val="22"/>
          <w:szCs w:val="22"/>
        </w:rPr>
        <w:t xml:space="preserve"> </w:t>
      </w:r>
      <w:proofErr w:type="spellStart"/>
      <w:r w:rsidRPr="007469D5">
        <w:rPr>
          <w:i/>
          <w:iCs/>
          <w:color w:val="FF0000"/>
          <w:sz w:val="22"/>
          <w:szCs w:val="22"/>
        </w:rPr>
        <w:t>d’annexes</w:t>
      </w:r>
      <w:proofErr w:type="spellEnd"/>
      <w:r w:rsidRPr="007469D5">
        <w:rPr>
          <w:i/>
          <w:iCs/>
          <w:color w:val="FF0000"/>
          <w:sz w:val="22"/>
          <w:szCs w:val="22"/>
        </w:rPr>
        <w:t xml:space="preserve">, avec </w:t>
      </w:r>
      <w:proofErr w:type="spellStart"/>
      <w:r w:rsidRPr="007469D5">
        <w:rPr>
          <w:i/>
          <w:iCs/>
          <w:color w:val="FF0000"/>
          <w:sz w:val="22"/>
          <w:szCs w:val="22"/>
        </w:rPr>
        <w:t>une</w:t>
      </w:r>
      <w:proofErr w:type="spellEnd"/>
      <w:r w:rsidRPr="007469D5">
        <w:rPr>
          <w:i/>
          <w:iCs/>
          <w:color w:val="FF0000"/>
          <w:sz w:val="22"/>
          <w:szCs w:val="22"/>
        </w:rPr>
        <w:t xml:space="preserve"> </w:t>
      </w:r>
      <w:proofErr w:type="spellStart"/>
      <w:r w:rsidRPr="007469D5">
        <w:rPr>
          <w:i/>
          <w:iCs/>
          <w:color w:val="FF0000"/>
          <w:sz w:val="22"/>
          <w:szCs w:val="22"/>
        </w:rPr>
        <w:t>liste</w:t>
      </w:r>
      <w:proofErr w:type="spellEnd"/>
      <w:r w:rsidRPr="007469D5">
        <w:rPr>
          <w:i/>
          <w:iCs/>
          <w:color w:val="FF0000"/>
          <w:sz w:val="22"/>
          <w:szCs w:val="22"/>
        </w:rPr>
        <w:t xml:space="preserve"> </w:t>
      </w:r>
      <w:proofErr w:type="spellStart"/>
      <w:r w:rsidRPr="007469D5">
        <w:rPr>
          <w:i/>
          <w:iCs/>
          <w:color w:val="FF0000"/>
          <w:sz w:val="22"/>
          <w:szCs w:val="22"/>
        </w:rPr>
        <w:t>récapitulative</w:t>
      </w:r>
      <w:proofErr w:type="spellEnd"/>
      <w:r w:rsidRPr="007469D5">
        <w:rPr>
          <w:i/>
          <w:iCs/>
          <w:color w:val="FF0000"/>
          <w:sz w:val="22"/>
          <w:szCs w:val="22"/>
        </w:rPr>
        <w:t xml:space="preserve"> de </w:t>
      </w:r>
      <w:proofErr w:type="spellStart"/>
      <w:r w:rsidRPr="007469D5">
        <w:rPr>
          <w:i/>
          <w:iCs/>
          <w:color w:val="FF0000"/>
          <w:sz w:val="22"/>
          <w:szCs w:val="22"/>
        </w:rPr>
        <w:t>ces</w:t>
      </w:r>
      <w:proofErr w:type="spellEnd"/>
      <w:r w:rsidRPr="007469D5">
        <w:rPr>
          <w:i/>
          <w:iCs/>
          <w:color w:val="FF0000"/>
          <w:sz w:val="22"/>
          <w:szCs w:val="22"/>
        </w:rPr>
        <w:t xml:space="preserve"> </w:t>
      </w:r>
      <w:proofErr w:type="spellStart"/>
      <w:r w:rsidRPr="007469D5">
        <w:rPr>
          <w:i/>
          <w:iCs/>
          <w:color w:val="FF0000"/>
          <w:sz w:val="22"/>
          <w:szCs w:val="22"/>
        </w:rPr>
        <w:t>pièces</w:t>
      </w:r>
      <w:proofErr w:type="spellEnd"/>
      <w:r w:rsidR="00830C4E" w:rsidRPr="007469D5">
        <w:rPr>
          <w:i/>
          <w:iCs/>
          <w:color w:val="FF0000"/>
          <w:sz w:val="22"/>
          <w:szCs w:val="22"/>
        </w:rPr>
        <w:t xml:space="preserve"> (</w:t>
      </w:r>
      <w:proofErr w:type="spellStart"/>
      <w:r w:rsidR="00830C4E" w:rsidRPr="007469D5">
        <w:rPr>
          <w:i/>
          <w:iCs/>
          <w:color w:val="FF0000"/>
          <w:sz w:val="22"/>
          <w:szCs w:val="22"/>
        </w:rPr>
        <w:t>voir</w:t>
      </w:r>
      <w:proofErr w:type="spellEnd"/>
      <w:r w:rsidR="00830C4E" w:rsidRPr="007469D5">
        <w:rPr>
          <w:i/>
          <w:iCs/>
          <w:color w:val="FF0000"/>
          <w:sz w:val="22"/>
          <w:szCs w:val="22"/>
        </w:rPr>
        <w:t xml:space="preserve"> section XI ci-dessous)</w:t>
      </w:r>
      <w:r w:rsidRPr="007469D5">
        <w:rPr>
          <w:i/>
          <w:iCs/>
          <w:color w:val="FF0000"/>
          <w:sz w:val="22"/>
          <w:szCs w:val="22"/>
        </w:rPr>
        <w:t xml:space="preserve">.  </w:t>
      </w:r>
    </w:p>
    <w:p w14:paraId="636FCF72" w14:textId="77777777" w:rsidR="00830C4E" w:rsidRPr="007469D5" w:rsidRDefault="00830C4E" w:rsidP="00ED2F3A">
      <w:pPr>
        <w:pStyle w:val="Header"/>
        <w:tabs>
          <w:tab w:val="clear" w:pos="4536"/>
          <w:tab w:val="clear" w:pos="9072"/>
        </w:tabs>
        <w:spacing w:line="360" w:lineRule="auto"/>
        <w:rPr>
          <w:i/>
          <w:color w:val="FF0000"/>
          <w:sz w:val="22"/>
          <w:szCs w:val="22"/>
          <w:lang w:val="fr-FR"/>
        </w:rPr>
      </w:pPr>
    </w:p>
    <w:p w14:paraId="01CF131B" w14:textId="13FEF5E4" w:rsidR="00ED2F3A" w:rsidRPr="007469D5" w:rsidRDefault="00ED2F3A" w:rsidP="138C1369">
      <w:pPr>
        <w:pStyle w:val="Header"/>
        <w:tabs>
          <w:tab w:val="clear" w:pos="4536"/>
          <w:tab w:val="clear" w:pos="9072"/>
        </w:tabs>
        <w:spacing w:line="360" w:lineRule="auto"/>
        <w:rPr>
          <w:i/>
          <w:iCs/>
          <w:color w:val="FF0000"/>
          <w:sz w:val="22"/>
          <w:szCs w:val="22"/>
          <w:lang w:val="fr-FR"/>
        </w:rPr>
      </w:pPr>
      <w:r w:rsidRPr="007469D5">
        <w:rPr>
          <w:i/>
          <w:iCs/>
          <w:color w:val="FF0000"/>
          <w:sz w:val="22"/>
          <w:szCs w:val="22"/>
          <w:lang w:val="fr-FR"/>
        </w:rPr>
        <w:t xml:space="preserve">Les </w:t>
      </w:r>
      <w:r w:rsidR="00830C4E" w:rsidRPr="007469D5">
        <w:rPr>
          <w:i/>
          <w:iCs/>
          <w:color w:val="FF0000"/>
          <w:sz w:val="22"/>
          <w:szCs w:val="22"/>
          <w:lang w:val="fr-FR"/>
        </w:rPr>
        <w:t>jurisprudences</w:t>
      </w:r>
      <w:r w:rsidRPr="007469D5">
        <w:rPr>
          <w:i/>
          <w:iCs/>
          <w:color w:val="FF0000"/>
          <w:sz w:val="22"/>
          <w:szCs w:val="22"/>
          <w:lang w:val="fr-FR"/>
        </w:rPr>
        <w:t xml:space="preserve"> ou</w:t>
      </w:r>
      <w:r w:rsidR="00830C4E" w:rsidRPr="007469D5">
        <w:rPr>
          <w:i/>
          <w:iCs/>
          <w:color w:val="FF0000"/>
          <w:sz w:val="22"/>
          <w:szCs w:val="22"/>
          <w:lang w:val="fr-FR"/>
        </w:rPr>
        <w:t xml:space="preserve"> </w:t>
      </w:r>
      <w:r w:rsidRPr="007469D5">
        <w:rPr>
          <w:i/>
          <w:iCs/>
          <w:color w:val="FF0000"/>
          <w:sz w:val="22"/>
          <w:szCs w:val="22"/>
          <w:lang w:val="fr-FR"/>
        </w:rPr>
        <w:t>observations</w:t>
      </w:r>
      <w:r w:rsidR="00E55F2D" w:rsidRPr="007469D5">
        <w:rPr>
          <w:i/>
          <w:iCs/>
          <w:color w:val="FF0000"/>
          <w:sz w:val="22"/>
          <w:szCs w:val="22"/>
          <w:lang w:val="fr-FR"/>
        </w:rPr>
        <w:t xml:space="preserve">, telle que la Synthèse de l’OMPI </w:t>
      </w:r>
      <w:r w:rsidR="0550B21D" w:rsidRPr="007469D5">
        <w:rPr>
          <w:i/>
          <w:iCs/>
          <w:color w:val="FF0000"/>
          <w:sz w:val="22"/>
          <w:szCs w:val="22"/>
          <w:lang w:val="fr-FR"/>
        </w:rPr>
        <w:t xml:space="preserve">version </w:t>
      </w:r>
      <w:r w:rsidR="0003181D" w:rsidRPr="007469D5">
        <w:rPr>
          <w:i/>
          <w:iCs/>
          <w:color w:val="FF0000"/>
          <w:sz w:val="22"/>
          <w:szCs w:val="22"/>
          <w:lang w:val="fr-FR"/>
        </w:rPr>
        <w:t>3</w:t>
      </w:r>
      <w:r w:rsidR="00E55F2D" w:rsidRPr="007469D5">
        <w:rPr>
          <w:i/>
          <w:iCs/>
          <w:color w:val="FF0000"/>
          <w:sz w:val="22"/>
          <w:szCs w:val="22"/>
          <w:lang w:val="fr-FR"/>
        </w:rPr>
        <w:t>.0,</w:t>
      </w:r>
      <w:r w:rsidRPr="007469D5">
        <w:rPr>
          <w:i/>
          <w:iCs/>
          <w:color w:val="FF0000"/>
          <w:sz w:val="22"/>
          <w:szCs w:val="22"/>
          <w:lang w:val="fr-FR"/>
        </w:rPr>
        <w:t xml:space="preserve"> invoqués doivent être cités dans leur intégralité </w:t>
      </w:r>
      <w:r w:rsidR="00E55F2D" w:rsidRPr="007469D5">
        <w:rPr>
          <w:i/>
          <w:iCs/>
          <w:color w:val="FF0000"/>
          <w:sz w:val="22"/>
          <w:szCs w:val="22"/>
          <w:lang w:val="fr-FR"/>
        </w:rPr>
        <w:t>(et le cas échéant les références peuvent être faites en insérant les liens URL pertinents)</w:t>
      </w:r>
      <w:r w:rsidRPr="007469D5">
        <w:rPr>
          <w:i/>
          <w:iCs/>
          <w:color w:val="FF0000"/>
          <w:sz w:val="22"/>
          <w:szCs w:val="22"/>
          <w:lang w:val="fr-FR"/>
        </w:rPr>
        <w:t>]</w:t>
      </w:r>
    </w:p>
    <w:p w14:paraId="001C9B59" w14:textId="77777777" w:rsidR="00ED2F3A" w:rsidRPr="007469D5" w:rsidRDefault="00ED2F3A" w:rsidP="00ED2F3A">
      <w:pPr>
        <w:pStyle w:val="Header"/>
        <w:tabs>
          <w:tab w:val="clear" w:pos="4536"/>
          <w:tab w:val="clear" w:pos="9072"/>
        </w:tabs>
        <w:spacing w:line="360" w:lineRule="auto"/>
        <w:rPr>
          <w:sz w:val="22"/>
          <w:szCs w:val="22"/>
          <w:lang w:val="fr-FR"/>
        </w:rPr>
      </w:pPr>
    </w:p>
    <w:p w14:paraId="64806313" w14:textId="77777777" w:rsidR="00ED2F3A" w:rsidRPr="007469D5" w:rsidRDefault="00ED2F3A" w:rsidP="00ED2F3A">
      <w:pPr>
        <w:spacing w:line="360" w:lineRule="auto"/>
        <w:ind w:left="567" w:hanging="567"/>
        <w:rPr>
          <w:sz w:val="22"/>
          <w:szCs w:val="22"/>
          <w:lang w:val="fr-FR"/>
        </w:rPr>
      </w:pPr>
      <w:r w:rsidRPr="007469D5">
        <w:rPr>
          <w:sz w:val="22"/>
          <w:szCs w:val="22"/>
          <w:lang w:val="fr-FR"/>
        </w:rPr>
        <w:t>[5.]</w:t>
      </w:r>
      <w:r w:rsidRPr="007469D5">
        <w:rPr>
          <w:sz w:val="22"/>
          <w:szCs w:val="22"/>
          <w:lang w:val="fr-FR"/>
        </w:rPr>
        <w:tab/>
        <w:t xml:space="preserve">Par la présente, le défendeur répond aux allégations figurant dans la plainte et demande à la commission administrative de refuser les mesures de réparations demandées par le requérant. </w:t>
      </w:r>
    </w:p>
    <w:p w14:paraId="72C61622" w14:textId="77777777" w:rsidR="00ED2F3A" w:rsidRPr="007469D5" w:rsidRDefault="00ED2F3A" w:rsidP="00ED2F3A">
      <w:pPr>
        <w:pStyle w:val="Header"/>
        <w:tabs>
          <w:tab w:val="clear" w:pos="4536"/>
          <w:tab w:val="clear" w:pos="9072"/>
        </w:tabs>
        <w:spacing w:line="360" w:lineRule="auto"/>
        <w:rPr>
          <w:i/>
          <w:sz w:val="22"/>
          <w:szCs w:val="22"/>
          <w:lang w:val="fr-FR"/>
        </w:rPr>
      </w:pPr>
    </w:p>
    <w:p w14:paraId="344BFE34" w14:textId="6FC07945" w:rsidR="00ED2F3A" w:rsidRPr="007469D5" w:rsidRDefault="00ED2F3A" w:rsidP="00ED2F3A">
      <w:pPr>
        <w:pStyle w:val="Header"/>
        <w:tabs>
          <w:tab w:val="clear" w:pos="4536"/>
          <w:tab w:val="clear" w:pos="9072"/>
        </w:tabs>
        <w:spacing w:line="360" w:lineRule="auto"/>
        <w:ind w:left="567" w:hanging="567"/>
        <w:rPr>
          <w:b/>
          <w:sz w:val="22"/>
          <w:szCs w:val="22"/>
          <w:lang w:val="fr-FR"/>
        </w:rPr>
      </w:pPr>
      <w:r w:rsidRPr="007469D5">
        <w:rPr>
          <w:b/>
          <w:sz w:val="22"/>
          <w:szCs w:val="22"/>
          <w:lang w:val="fr-FR"/>
        </w:rPr>
        <w:t>A.</w:t>
      </w:r>
      <w:r w:rsidRPr="007469D5">
        <w:rPr>
          <w:b/>
          <w:sz w:val="22"/>
          <w:szCs w:val="22"/>
          <w:lang w:val="fr-FR"/>
        </w:rPr>
        <w:tab/>
        <w:t xml:space="preserve"> </w:t>
      </w:r>
      <w:r w:rsidR="0034540C" w:rsidRPr="007469D5">
        <w:rPr>
          <w:b/>
          <w:sz w:val="22"/>
          <w:szCs w:val="22"/>
          <w:u w:val="single"/>
          <w:lang w:val="fr-FR"/>
        </w:rPr>
        <w:t>Sur la question de savoir si l</w:t>
      </w:r>
      <w:r w:rsidRPr="007469D5">
        <w:rPr>
          <w:b/>
          <w:sz w:val="22"/>
          <w:szCs w:val="22"/>
          <w:u w:val="single"/>
          <w:lang w:val="fr-FR"/>
        </w:rPr>
        <w:t>e</w:t>
      </w:r>
      <w:r w:rsidR="00FE3191" w:rsidRPr="007469D5">
        <w:rPr>
          <w:b/>
          <w:sz w:val="22"/>
          <w:szCs w:val="22"/>
          <w:u w:val="single"/>
          <w:lang w:val="fr-FR"/>
        </w:rPr>
        <w:t xml:space="preserve">(s) </w:t>
      </w:r>
      <w:r w:rsidRPr="007469D5">
        <w:rPr>
          <w:b/>
          <w:sz w:val="22"/>
          <w:szCs w:val="22"/>
          <w:u w:val="single"/>
          <w:lang w:val="fr-FR"/>
        </w:rPr>
        <w:t>nom</w:t>
      </w:r>
      <w:r w:rsidR="00FE3191" w:rsidRPr="007469D5">
        <w:rPr>
          <w:b/>
          <w:sz w:val="22"/>
          <w:szCs w:val="22"/>
          <w:u w:val="single"/>
          <w:lang w:val="fr-FR"/>
        </w:rPr>
        <w:t>(</w:t>
      </w:r>
      <w:r w:rsidRPr="007469D5">
        <w:rPr>
          <w:b/>
          <w:sz w:val="22"/>
          <w:szCs w:val="22"/>
          <w:u w:val="single"/>
          <w:lang w:val="fr-FR"/>
        </w:rPr>
        <w:t>s</w:t>
      </w:r>
      <w:r w:rsidR="00FE3191" w:rsidRPr="007469D5">
        <w:rPr>
          <w:b/>
          <w:sz w:val="22"/>
          <w:szCs w:val="22"/>
          <w:u w:val="single"/>
          <w:lang w:val="fr-FR"/>
        </w:rPr>
        <w:t>)</w:t>
      </w:r>
      <w:r w:rsidRPr="007469D5">
        <w:rPr>
          <w:b/>
          <w:sz w:val="22"/>
          <w:szCs w:val="22"/>
          <w:u w:val="single"/>
          <w:lang w:val="fr-FR"/>
        </w:rPr>
        <w:t xml:space="preserve"> de domaine </w:t>
      </w:r>
      <w:r w:rsidR="00FE3191" w:rsidRPr="007469D5">
        <w:rPr>
          <w:b/>
          <w:sz w:val="22"/>
          <w:szCs w:val="22"/>
          <w:u w:val="single"/>
          <w:lang w:val="fr-FR"/>
        </w:rPr>
        <w:t>est/</w:t>
      </w:r>
      <w:r w:rsidRPr="007469D5">
        <w:rPr>
          <w:b/>
          <w:sz w:val="22"/>
          <w:szCs w:val="22"/>
          <w:u w:val="single"/>
          <w:lang w:val="fr-FR"/>
        </w:rPr>
        <w:t>sont</w:t>
      </w:r>
      <w:r w:rsidR="0034540C" w:rsidRPr="007469D5">
        <w:rPr>
          <w:b/>
          <w:sz w:val="22"/>
          <w:szCs w:val="22"/>
          <w:u w:val="single"/>
          <w:lang w:val="fr-FR"/>
        </w:rPr>
        <w:t xml:space="preserve"> </w:t>
      </w:r>
      <w:r w:rsidRPr="007469D5">
        <w:rPr>
          <w:b/>
          <w:sz w:val="22"/>
          <w:szCs w:val="22"/>
          <w:u w:val="single"/>
          <w:lang w:val="fr-FR"/>
        </w:rPr>
        <w:t>identique</w:t>
      </w:r>
      <w:r w:rsidR="00FE3191" w:rsidRPr="007469D5">
        <w:rPr>
          <w:b/>
          <w:sz w:val="22"/>
          <w:szCs w:val="22"/>
          <w:u w:val="single"/>
          <w:lang w:val="fr-FR"/>
        </w:rPr>
        <w:t>(s)</w:t>
      </w:r>
      <w:r w:rsidRPr="007469D5">
        <w:rPr>
          <w:b/>
          <w:sz w:val="22"/>
          <w:szCs w:val="22"/>
          <w:u w:val="single"/>
          <w:lang w:val="fr-FR"/>
        </w:rPr>
        <w:t xml:space="preserve"> ou semblable</w:t>
      </w:r>
      <w:r w:rsidR="00FE3191" w:rsidRPr="007469D5">
        <w:rPr>
          <w:b/>
          <w:sz w:val="22"/>
          <w:szCs w:val="22"/>
          <w:u w:val="single"/>
          <w:lang w:val="fr-FR"/>
        </w:rPr>
        <w:t>(</w:t>
      </w:r>
      <w:r w:rsidRPr="007469D5">
        <w:rPr>
          <w:b/>
          <w:sz w:val="22"/>
          <w:szCs w:val="22"/>
          <w:u w:val="single"/>
          <w:lang w:val="fr-FR"/>
        </w:rPr>
        <w:t>s</w:t>
      </w:r>
      <w:r w:rsidR="00FE3191" w:rsidRPr="007469D5">
        <w:rPr>
          <w:b/>
          <w:sz w:val="22"/>
          <w:szCs w:val="22"/>
          <w:u w:val="single"/>
          <w:lang w:val="fr-FR"/>
        </w:rPr>
        <w:t>)</w:t>
      </w:r>
      <w:r w:rsidRPr="007469D5">
        <w:rPr>
          <w:b/>
          <w:sz w:val="22"/>
          <w:szCs w:val="22"/>
          <w:u w:val="single"/>
          <w:lang w:val="fr-FR"/>
        </w:rPr>
        <w:t>, au point de prêter à confusion, à une marque de produits ou de services sur laquelle le requérant a des droits</w:t>
      </w:r>
    </w:p>
    <w:p w14:paraId="6263E170" w14:textId="77777777" w:rsidR="00ED2F3A" w:rsidRPr="007469D5" w:rsidRDefault="00ED2F3A" w:rsidP="138C1369">
      <w:pPr>
        <w:pStyle w:val="Header"/>
        <w:tabs>
          <w:tab w:val="clear" w:pos="4536"/>
          <w:tab w:val="clear" w:pos="9072"/>
          <w:tab w:val="num" w:pos="567"/>
        </w:tabs>
        <w:spacing w:line="360" w:lineRule="auto"/>
        <w:rPr>
          <w:sz w:val="22"/>
          <w:szCs w:val="22"/>
          <w:lang w:val="fr-FR"/>
        </w:rPr>
      </w:pPr>
      <w:r w:rsidRPr="007469D5">
        <w:rPr>
          <w:sz w:val="22"/>
          <w:szCs w:val="22"/>
          <w:lang w:val="fr-FR"/>
        </w:rPr>
        <w:t>(</w:t>
      </w:r>
      <w:r w:rsidR="00E55F2D" w:rsidRPr="007469D5">
        <w:rPr>
          <w:sz w:val="22"/>
          <w:szCs w:val="22"/>
          <w:lang w:val="fr-FR"/>
        </w:rPr>
        <w:t>P</w:t>
      </w:r>
      <w:r w:rsidRPr="007469D5">
        <w:rPr>
          <w:sz w:val="22"/>
          <w:szCs w:val="22"/>
          <w:lang w:val="fr-FR"/>
        </w:rPr>
        <w:t>aragraphe 4</w:t>
      </w:r>
      <w:r w:rsidR="00E55F2D" w:rsidRPr="007469D5">
        <w:rPr>
          <w:sz w:val="22"/>
          <w:szCs w:val="22"/>
          <w:lang w:val="fr-FR"/>
        </w:rPr>
        <w:t>(</w:t>
      </w:r>
      <w:r w:rsidRPr="007469D5">
        <w:rPr>
          <w:sz w:val="22"/>
          <w:szCs w:val="22"/>
          <w:lang w:val="fr-FR"/>
        </w:rPr>
        <w:t>a)</w:t>
      </w:r>
      <w:r w:rsidR="00E55F2D" w:rsidRPr="007469D5">
        <w:rPr>
          <w:sz w:val="22"/>
          <w:szCs w:val="22"/>
          <w:lang w:val="fr-FR"/>
        </w:rPr>
        <w:t>(</w:t>
      </w:r>
      <w:r w:rsidRPr="007469D5">
        <w:rPr>
          <w:sz w:val="22"/>
          <w:szCs w:val="22"/>
          <w:lang w:val="fr-FR"/>
        </w:rPr>
        <w:t xml:space="preserve">i) des </w:t>
      </w:r>
      <w:r w:rsidR="00E55F2D" w:rsidRPr="007469D5">
        <w:rPr>
          <w:sz w:val="22"/>
          <w:szCs w:val="22"/>
          <w:lang w:val="fr-FR"/>
        </w:rPr>
        <w:t>P</w:t>
      </w:r>
      <w:r w:rsidRPr="007469D5">
        <w:rPr>
          <w:sz w:val="22"/>
          <w:szCs w:val="22"/>
          <w:lang w:val="fr-FR"/>
        </w:rPr>
        <w:t>rincipes directeurs)</w:t>
      </w:r>
    </w:p>
    <w:p w14:paraId="2CCC69A5" w14:textId="77777777" w:rsidR="00ED2F3A" w:rsidRPr="007469D5" w:rsidRDefault="00ED2F3A" w:rsidP="00ED2F3A">
      <w:pPr>
        <w:pStyle w:val="Header"/>
        <w:tabs>
          <w:tab w:val="clear" w:pos="4536"/>
          <w:tab w:val="clear" w:pos="9072"/>
          <w:tab w:val="num" w:pos="930"/>
        </w:tabs>
        <w:spacing w:line="360" w:lineRule="auto"/>
        <w:rPr>
          <w:sz w:val="22"/>
          <w:szCs w:val="22"/>
          <w:lang w:val="fr-FR"/>
        </w:rPr>
      </w:pPr>
    </w:p>
    <w:p w14:paraId="38FD9E42" w14:textId="49F83921" w:rsidR="00ED2F3A" w:rsidRPr="007469D5" w:rsidRDefault="00ED2F3A" w:rsidP="0034540C">
      <w:pPr>
        <w:pStyle w:val="Header"/>
        <w:tabs>
          <w:tab w:val="clear" w:pos="4536"/>
          <w:tab w:val="clear" w:pos="9072"/>
          <w:tab w:val="num" w:pos="567"/>
        </w:tabs>
        <w:spacing w:line="360" w:lineRule="auto"/>
        <w:ind w:left="180" w:hanging="180"/>
        <w:rPr>
          <w:i/>
          <w:color w:val="FF0000"/>
          <w:sz w:val="22"/>
          <w:szCs w:val="22"/>
          <w:lang w:val="fr-FR"/>
        </w:rPr>
      </w:pPr>
      <w:r w:rsidRPr="007469D5">
        <w:rPr>
          <w:i/>
          <w:color w:val="FF0000"/>
          <w:sz w:val="22"/>
          <w:szCs w:val="22"/>
          <w:lang w:val="fr-FR"/>
        </w:rPr>
        <w:tab/>
        <w:t>[</w:t>
      </w:r>
      <w:r w:rsidR="00FE3191" w:rsidRPr="007469D5">
        <w:rPr>
          <w:i/>
          <w:color w:val="FF0000"/>
          <w:sz w:val="22"/>
          <w:szCs w:val="22"/>
          <w:lang w:val="fr-FR"/>
        </w:rPr>
        <w:t>Décrire en quoi il ne devrait pas être considéré que le requérant détient des droits de marque au regard de</w:t>
      </w:r>
      <w:r w:rsidR="0034540C" w:rsidRPr="007469D5">
        <w:rPr>
          <w:i/>
          <w:color w:val="FF0000"/>
          <w:sz w:val="22"/>
          <w:szCs w:val="22"/>
          <w:lang w:val="fr-FR"/>
        </w:rPr>
        <w:t xml:space="preserve">s Principes directeurs, ou en quoi le nom de domaine litigieux n’est pas identique ou similaire au point de prêter à confusion à la marque du requérant.  </w:t>
      </w:r>
      <w:r w:rsidRPr="007469D5">
        <w:rPr>
          <w:i/>
          <w:color w:val="FF0000"/>
          <w:sz w:val="22"/>
          <w:szCs w:val="22"/>
          <w:lang w:val="fr-FR"/>
        </w:rPr>
        <w:t xml:space="preserve">À cet égard, le défendeur peut envisager, par exemple, </w:t>
      </w:r>
      <w:proofErr w:type="gramStart"/>
      <w:r w:rsidRPr="007469D5">
        <w:rPr>
          <w:i/>
          <w:color w:val="FF0000"/>
          <w:sz w:val="22"/>
          <w:szCs w:val="22"/>
          <w:lang w:val="fr-FR"/>
        </w:rPr>
        <w:t>de:</w:t>
      </w:r>
      <w:proofErr w:type="gramEnd"/>
      <w:r w:rsidRPr="007469D5">
        <w:rPr>
          <w:i/>
          <w:color w:val="FF0000"/>
          <w:sz w:val="22"/>
          <w:szCs w:val="22"/>
          <w:lang w:val="fr-FR"/>
        </w:rPr>
        <w:t>]</w:t>
      </w:r>
    </w:p>
    <w:p w14:paraId="74AD101B" w14:textId="77777777" w:rsidR="00ED2F3A" w:rsidRPr="007469D5" w:rsidRDefault="00ED2F3A" w:rsidP="00ED2F3A">
      <w:pPr>
        <w:spacing w:line="360" w:lineRule="auto"/>
        <w:ind w:left="360"/>
        <w:rPr>
          <w:i/>
          <w:sz w:val="22"/>
          <w:szCs w:val="22"/>
          <w:lang w:val="fr-FR"/>
        </w:rPr>
      </w:pPr>
      <w:r w:rsidRPr="007469D5">
        <w:rPr>
          <w:i/>
          <w:sz w:val="22"/>
          <w:szCs w:val="22"/>
          <w:lang w:val="fr-FR"/>
        </w:rPr>
        <w:t xml:space="preserve"> </w:t>
      </w:r>
    </w:p>
    <w:p w14:paraId="2E4FDC9D" w14:textId="374DE6E3" w:rsidR="00ED2F3A" w:rsidRPr="007469D5" w:rsidRDefault="00ED2F3A" w:rsidP="00ED2F3A">
      <w:pPr>
        <w:numPr>
          <w:ilvl w:val="0"/>
          <w:numId w:val="4"/>
        </w:numPr>
        <w:tabs>
          <w:tab w:val="clear" w:pos="360"/>
          <w:tab w:val="num" w:pos="927"/>
        </w:tabs>
        <w:spacing w:line="360" w:lineRule="auto"/>
        <w:ind w:left="927"/>
        <w:rPr>
          <w:i/>
          <w:color w:val="FF0000"/>
          <w:sz w:val="22"/>
          <w:szCs w:val="22"/>
          <w:lang w:val="fr-FR"/>
        </w:rPr>
      </w:pPr>
      <w:r w:rsidRPr="007469D5">
        <w:rPr>
          <w:i/>
          <w:color w:val="FF0000"/>
          <w:sz w:val="22"/>
          <w:szCs w:val="22"/>
          <w:lang w:val="fr-FR"/>
        </w:rPr>
        <w:t>[Contester les droits sur une marque de produits ou de services revendiqués par le requérant.</w:t>
      </w:r>
      <w:r w:rsidR="0034540C" w:rsidRPr="007469D5">
        <w:rPr>
          <w:i/>
          <w:color w:val="FF0000"/>
          <w:sz w:val="22"/>
          <w:szCs w:val="22"/>
          <w:lang w:val="fr-FR"/>
        </w:rPr>
        <w:t xml:space="preserve"> Voir les sections 1.1 à 1.6 de la Synthèse de l’OMPI, version 3.0.</w:t>
      </w:r>
      <w:r w:rsidRPr="007469D5">
        <w:rPr>
          <w:i/>
          <w:color w:val="FF0000"/>
          <w:sz w:val="22"/>
          <w:szCs w:val="22"/>
          <w:lang w:val="fr-FR"/>
        </w:rPr>
        <w:t>]</w:t>
      </w:r>
    </w:p>
    <w:p w14:paraId="48CF2FCD" w14:textId="77777777" w:rsidR="00ED2F3A" w:rsidRPr="007469D5" w:rsidRDefault="00ED2F3A" w:rsidP="00ED2F3A">
      <w:pPr>
        <w:spacing w:line="360" w:lineRule="auto"/>
        <w:ind w:left="1287"/>
        <w:rPr>
          <w:i/>
          <w:sz w:val="22"/>
          <w:szCs w:val="22"/>
          <w:lang w:val="fr-FR"/>
        </w:rPr>
      </w:pPr>
    </w:p>
    <w:p w14:paraId="4F69B13A" w14:textId="77777777" w:rsidR="00ED2F3A" w:rsidRPr="007469D5" w:rsidRDefault="00ED2F3A" w:rsidP="00ED2F3A">
      <w:pPr>
        <w:numPr>
          <w:ilvl w:val="0"/>
          <w:numId w:val="3"/>
        </w:numPr>
        <w:tabs>
          <w:tab w:val="clear" w:pos="360"/>
          <w:tab w:val="num" w:pos="927"/>
        </w:tabs>
        <w:spacing w:line="360" w:lineRule="auto"/>
        <w:ind w:left="927"/>
        <w:rPr>
          <w:i/>
          <w:color w:val="FF0000"/>
          <w:sz w:val="22"/>
          <w:szCs w:val="22"/>
          <w:lang w:val="fr-FR"/>
        </w:rPr>
      </w:pPr>
      <w:r w:rsidRPr="007469D5">
        <w:rPr>
          <w:i/>
          <w:color w:val="FF0000"/>
          <w:sz w:val="22"/>
          <w:szCs w:val="22"/>
          <w:lang w:val="fr-FR"/>
        </w:rPr>
        <w:t>[Réfuter les arguments avancés par le requérant en ce qui concerne la façon dont le ou les noms de domaine seraient identiques ou semblables, au point de prêter à confusion, à une marque de produits ou de services sur laquelle le requérant revendique des droits.]</w:t>
      </w:r>
    </w:p>
    <w:p w14:paraId="24C0CB2C" w14:textId="77777777" w:rsidR="00ED2F3A" w:rsidRPr="007469D5" w:rsidRDefault="00ED2F3A" w:rsidP="00ED2F3A">
      <w:pPr>
        <w:spacing w:line="360" w:lineRule="auto"/>
        <w:rPr>
          <w:i/>
          <w:sz w:val="22"/>
          <w:szCs w:val="22"/>
          <w:lang w:val="fr-FR"/>
        </w:rPr>
      </w:pPr>
    </w:p>
    <w:p w14:paraId="133F2D4E" w14:textId="0529E378" w:rsidR="00ED2F3A" w:rsidRPr="007469D5" w:rsidRDefault="00ED2F3A" w:rsidP="00ED2F3A">
      <w:pPr>
        <w:spacing w:line="360" w:lineRule="auto"/>
        <w:ind w:left="567" w:hanging="567"/>
        <w:rPr>
          <w:b/>
          <w:sz w:val="22"/>
          <w:szCs w:val="22"/>
          <w:u w:val="single"/>
          <w:lang w:val="fr-FR"/>
        </w:rPr>
      </w:pPr>
      <w:r w:rsidRPr="007469D5">
        <w:rPr>
          <w:b/>
          <w:sz w:val="22"/>
          <w:szCs w:val="22"/>
          <w:lang w:val="fr-FR"/>
        </w:rPr>
        <w:t>B.</w:t>
      </w:r>
      <w:r w:rsidRPr="007469D5">
        <w:rPr>
          <w:b/>
          <w:sz w:val="22"/>
          <w:szCs w:val="22"/>
          <w:lang w:val="fr-FR"/>
        </w:rPr>
        <w:tab/>
      </w:r>
      <w:r w:rsidR="0034540C" w:rsidRPr="007469D5">
        <w:rPr>
          <w:b/>
          <w:sz w:val="22"/>
          <w:szCs w:val="22"/>
          <w:u w:val="single"/>
          <w:lang w:val="fr-FR"/>
        </w:rPr>
        <w:t>Sur la question de savoir si l</w:t>
      </w:r>
      <w:r w:rsidRPr="007469D5">
        <w:rPr>
          <w:b/>
          <w:sz w:val="22"/>
          <w:szCs w:val="22"/>
          <w:u w:val="single"/>
          <w:lang w:val="fr-FR"/>
        </w:rPr>
        <w:t xml:space="preserve">e défendeur </w:t>
      </w:r>
      <w:r w:rsidR="0034540C" w:rsidRPr="007469D5">
        <w:rPr>
          <w:b/>
          <w:sz w:val="22"/>
          <w:szCs w:val="22"/>
          <w:u w:val="single"/>
          <w:lang w:val="fr-FR"/>
        </w:rPr>
        <w:t>n’</w:t>
      </w:r>
      <w:r w:rsidRPr="007469D5">
        <w:rPr>
          <w:b/>
          <w:sz w:val="22"/>
          <w:szCs w:val="22"/>
          <w:u w:val="single"/>
          <w:lang w:val="fr-FR"/>
        </w:rPr>
        <w:t xml:space="preserve">a </w:t>
      </w:r>
      <w:r w:rsidR="0034540C" w:rsidRPr="007469D5">
        <w:rPr>
          <w:b/>
          <w:sz w:val="22"/>
          <w:szCs w:val="22"/>
          <w:u w:val="single"/>
          <w:lang w:val="fr-FR"/>
        </w:rPr>
        <w:t>aucun</w:t>
      </w:r>
      <w:r w:rsidRPr="007469D5">
        <w:rPr>
          <w:b/>
          <w:sz w:val="22"/>
          <w:szCs w:val="22"/>
          <w:u w:val="single"/>
          <w:lang w:val="fr-FR"/>
        </w:rPr>
        <w:t xml:space="preserve"> droit sur le</w:t>
      </w:r>
      <w:r w:rsidR="0034540C" w:rsidRPr="007469D5">
        <w:rPr>
          <w:b/>
          <w:sz w:val="22"/>
          <w:szCs w:val="22"/>
          <w:u w:val="single"/>
          <w:lang w:val="fr-FR"/>
        </w:rPr>
        <w:t>(</w:t>
      </w:r>
      <w:r w:rsidRPr="007469D5">
        <w:rPr>
          <w:b/>
          <w:sz w:val="22"/>
          <w:szCs w:val="22"/>
          <w:u w:val="single"/>
          <w:lang w:val="fr-FR"/>
        </w:rPr>
        <w:t>s</w:t>
      </w:r>
      <w:r w:rsidR="0034540C" w:rsidRPr="007469D5">
        <w:rPr>
          <w:b/>
          <w:sz w:val="22"/>
          <w:szCs w:val="22"/>
          <w:u w:val="single"/>
          <w:lang w:val="fr-FR"/>
        </w:rPr>
        <w:t>)</w:t>
      </w:r>
      <w:r w:rsidRPr="007469D5">
        <w:rPr>
          <w:b/>
          <w:sz w:val="22"/>
          <w:szCs w:val="22"/>
          <w:u w:val="single"/>
          <w:lang w:val="fr-FR"/>
        </w:rPr>
        <w:t xml:space="preserve"> nom</w:t>
      </w:r>
      <w:r w:rsidR="0034540C" w:rsidRPr="007469D5">
        <w:rPr>
          <w:b/>
          <w:sz w:val="22"/>
          <w:szCs w:val="22"/>
          <w:u w:val="single"/>
          <w:lang w:val="fr-FR"/>
        </w:rPr>
        <w:t>(</w:t>
      </w:r>
      <w:r w:rsidRPr="007469D5">
        <w:rPr>
          <w:b/>
          <w:sz w:val="22"/>
          <w:szCs w:val="22"/>
          <w:u w:val="single"/>
          <w:lang w:val="fr-FR"/>
        </w:rPr>
        <w:t>s</w:t>
      </w:r>
      <w:r w:rsidR="0034540C" w:rsidRPr="007469D5">
        <w:rPr>
          <w:b/>
          <w:sz w:val="22"/>
          <w:szCs w:val="22"/>
          <w:u w:val="single"/>
          <w:lang w:val="fr-FR"/>
        </w:rPr>
        <w:t>)</w:t>
      </w:r>
      <w:r w:rsidRPr="007469D5">
        <w:rPr>
          <w:b/>
          <w:sz w:val="22"/>
          <w:szCs w:val="22"/>
          <w:u w:val="single"/>
          <w:lang w:val="fr-FR"/>
        </w:rPr>
        <w:t xml:space="preserve"> de domaine</w:t>
      </w:r>
      <w:r w:rsidR="0034540C" w:rsidRPr="007469D5">
        <w:rPr>
          <w:b/>
          <w:sz w:val="22"/>
          <w:szCs w:val="22"/>
          <w:u w:val="single"/>
          <w:lang w:val="fr-FR"/>
        </w:rPr>
        <w:t xml:space="preserve"> ni intérêt légitime qui s’y attache</w:t>
      </w:r>
    </w:p>
    <w:p w14:paraId="79B9C666" w14:textId="77777777" w:rsidR="00ED2F3A" w:rsidRPr="007469D5" w:rsidRDefault="00ED2F3A" w:rsidP="138C1369">
      <w:pPr>
        <w:pStyle w:val="Header"/>
        <w:tabs>
          <w:tab w:val="clear" w:pos="4536"/>
          <w:tab w:val="clear" w:pos="9072"/>
        </w:tabs>
        <w:spacing w:line="360" w:lineRule="auto"/>
        <w:rPr>
          <w:sz w:val="22"/>
          <w:szCs w:val="22"/>
          <w:lang w:val="fr-FR"/>
        </w:rPr>
      </w:pPr>
      <w:r w:rsidRPr="007469D5">
        <w:rPr>
          <w:sz w:val="22"/>
          <w:szCs w:val="22"/>
          <w:lang w:val="fr-FR"/>
        </w:rPr>
        <w:t>(</w:t>
      </w:r>
      <w:r w:rsidR="00E55F2D" w:rsidRPr="007469D5">
        <w:rPr>
          <w:sz w:val="22"/>
          <w:szCs w:val="22"/>
          <w:lang w:val="fr-FR"/>
        </w:rPr>
        <w:t>P</w:t>
      </w:r>
      <w:r w:rsidRPr="007469D5">
        <w:rPr>
          <w:sz w:val="22"/>
          <w:szCs w:val="22"/>
          <w:lang w:val="fr-FR"/>
        </w:rPr>
        <w:t>aragraphe 4</w:t>
      </w:r>
      <w:r w:rsidR="00E55F2D" w:rsidRPr="007469D5">
        <w:rPr>
          <w:sz w:val="22"/>
          <w:szCs w:val="22"/>
          <w:lang w:val="fr-FR"/>
        </w:rPr>
        <w:t>(</w:t>
      </w:r>
      <w:r w:rsidRPr="007469D5">
        <w:rPr>
          <w:sz w:val="22"/>
          <w:szCs w:val="22"/>
          <w:lang w:val="fr-FR"/>
        </w:rPr>
        <w:t>a)</w:t>
      </w:r>
      <w:r w:rsidR="00C86ADD" w:rsidRPr="007469D5">
        <w:rPr>
          <w:sz w:val="22"/>
          <w:szCs w:val="22"/>
          <w:lang w:val="fr-FR"/>
        </w:rPr>
        <w:t>(</w:t>
      </w:r>
      <w:r w:rsidRPr="007469D5">
        <w:rPr>
          <w:sz w:val="22"/>
          <w:szCs w:val="22"/>
          <w:lang w:val="fr-FR"/>
        </w:rPr>
        <w:t xml:space="preserve">ii) des </w:t>
      </w:r>
      <w:r w:rsidR="00E55F2D" w:rsidRPr="007469D5">
        <w:rPr>
          <w:sz w:val="22"/>
          <w:szCs w:val="22"/>
          <w:lang w:val="fr-FR"/>
        </w:rPr>
        <w:t>P</w:t>
      </w:r>
      <w:r w:rsidRPr="007469D5">
        <w:rPr>
          <w:sz w:val="22"/>
          <w:szCs w:val="22"/>
          <w:lang w:val="fr-FR"/>
        </w:rPr>
        <w:t>rincipes directeurs)</w:t>
      </w:r>
    </w:p>
    <w:p w14:paraId="66FD38AE" w14:textId="77777777" w:rsidR="00ED2F3A" w:rsidRPr="007469D5" w:rsidRDefault="00ED2F3A" w:rsidP="00ED2F3A">
      <w:pPr>
        <w:pStyle w:val="Header"/>
        <w:tabs>
          <w:tab w:val="clear" w:pos="4536"/>
          <w:tab w:val="clear" w:pos="9072"/>
          <w:tab w:val="num" w:pos="930"/>
        </w:tabs>
        <w:spacing w:line="360" w:lineRule="auto"/>
        <w:rPr>
          <w:sz w:val="22"/>
          <w:szCs w:val="22"/>
          <w:lang w:val="fr-FR"/>
        </w:rPr>
      </w:pPr>
    </w:p>
    <w:p w14:paraId="57EE455B" w14:textId="3D10A41E" w:rsidR="00ED2F3A" w:rsidRPr="007469D5" w:rsidRDefault="00ED2F3A" w:rsidP="00ED2F3A">
      <w:pPr>
        <w:spacing w:line="360" w:lineRule="auto"/>
        <w:rPr>
          <w:i/>
          <w:color w:val="FF0000"/>
          <w:sz w:val="22"/>
          <w:szCs w:val="22"/>
          <w:lang w:val="fr-FR"/>
        </w:rPr>
      </w:pPr>
      <w:r w:rsidRPr="007469D5">
        <w:rPr>
          <w:i/>
          <w:color w:val="FF0000"/>
          <w:sz w:val="22"/>
          <w:szCs w:val="22"/>
          <w:lang w:val="fr-FR"/>
        </w:rPr>
        <w:t>[</w:t>
      </w:r>
      <w:r w:rsidR="0034540C" w:rsidRPr="007469D5">
        <w:rPr>
          <w:i/>
          <w:color w:val="FF0000"/>
          <w:sz w:val="22"/>
          <w:szCs w:val="22"/>
          <w:lang w:val="fr-FR"/>
        </w:rPr>
        <w:t xml:space="preserve">Voir </w:t>
      </w:r>
      <w:r w:rsidR="00F76E84" w:rsidRPr="007469D5">
        <w:rPr>
          <w:i/>
          <w:color w:val="FF0000"/>
          <w:sz w:val="22"/>
          <w:szCs w:val="22"/>
          <w:lang w:val="fr-FR"/>
        </w:rPr>
        <w:t xml:space="preserve">les sections 2.1 à 2.15 de la Synthèse de l’OMPI, version 3.0, disponibles à : </w:t>
      </w:r>
      <w:hyperlink r:id="rId13" w:anchor="item2a" w:history="1">
        <w:r w:rsidR="00F76E84" w:rsidRPr="007469D5">
          <w:rPr>
            <w:i/>
            <w:color w:val="FF0000"/>
            <w:sz w:val="22"/>
            <w:szCs w:val="22"/>
            <w:lang w:val="fr-FR"/>
          </w:rPr>
          <w:t>www.wipo.int/amc/en/domains/search/overview3.0/#item2a</w:t>
        </w:r>
      </w:hyperlink>
      <w:r w:rsidR="00F76E84" w:rsidRPr="007469D5">
        <w:rPr>
          <w:i/>
          <w:color w:val="FF0000"/>
          <w:sz w:val="22"/>
          <w:szCs w:val="22"/>
          <w:lang w:val="fr-FR"/>
        </w:rPr>
        <w:t xml:space="preserve">] </w:t>
      </w:r>
    </w:p>
    <w:p w14:paraId="1A7722AA" w14:textId="77777777" w:rsidR="00F76E84" w:rsidRPr="007469D5" w:rsidRDefault="00F76E84" w:rsidP="00ED2F3A">
      <w:pPr>
        <w:spacing w:line="360" w:lineRule="auto"/>
        <w:rPr>
          <w:i/>
          <w:color w:val="FF0000"/>
          <w:sz w:val="22"/>
          <w:szCs w:val="22"/>
          <w:lang w:val="fr-FR"/>
        </w:rPr>
      </w:pPr>
    </w:p>
    <w:p w14:paraId="6AE7A785" w14:textId="09049E9E" w:rsidR="00ED2F3A" w:rsidRPr="007469D5" w:rsidRDefault="00ED2F3A" w:rsidP="00ED2F3A">
      <w:pPr>
        <w:numPr>
          <w:ilvl w:val="0"/>
          <w:numId w:val="5"/>
        </w:numPr>
        <w:tabs>
          <w:tab w:val="clear" w:pos="360"/>
          <w:tab w:val="num" w:pos="927"/>
        </w:tabs>
        <w:spacing w:line="360" w:lineRule="auto"/>
        <w:ind w:left="927"/>
        <w:rPr>
          <w:i/>
          <w:color w:val="FF0000"/>
          <w:sz w:val="22"/>
          <w:szCs w:val="22"/>
          <w:lang w:val="fr-FR"/>
        </w:rPr>
      </w:pPr>
      <w:r w:rsidRPr="007469D5">
        <w:rPr>
          <w:i/>
          <w:color w:val="FF0000"/>
          <w:sz w:val="22"/>
          <w:szCs w:val="22"/>
          <w:lang w:val="fr-FR"/>
        </w:rPr>
        <w:lastRenderedPageBreak/>
        <w:t xml:space="preserve">[Réfuter les arguments avancés par le requérant, présentant le défendeur comme n’ayant aucun droit sur le ou les noms de domaine qui font l’objet de la plainte ni aucun intérêt légitime qui s’y attache.  </w:t>
      </w:r>
      <w:r w:rsidR="00F76E84" w:rsidRPr="007469D5">
        <w:rPr>
          <w:i/>
          <w:color w:val="FF0000"/>
          <w:sz w:val="22"/>
          <w:szCs w:val="22"/>
          <w:lang w:val="fr-FR"/>
        </w:rPr>
        <w:t>Soumettre des preuves</w:t>
      </w:r>
      <w:r w:rsidRPr="007469D5">
        <w:rPr>
          <w:i/>
          <w:color w:val="FF0000"/>
          <w:sz w:val="22"/>
          <w:szCs w:val="22"/>
          <w:lang w:val="fr-FR"/>
        </w:rPr>
        <w:t xml:space="preserve"> à l’appui des revendications du défendeur s’agissant de</w:t>
      </w:r>
      <w:r w:rsidR="00F76E84" w:rsidRPr="007469D5">
        <w:rPr>
          <w:i/>
          <w:color w:val="FF0000"/>
          <w:sz w:val="22"/>
          <w:szCs w:val="22"/>
          <w:lang w:val="fr-FR"/>
        </w:rPr>
        <w:t xml:space="preserve"> se</w:t>
      </w:r>
      <w:r w:rsidRPr="007469D5">
        <w:rPr>
          <w:i/>
          <w:color w:val="FF0000"/>
          <w:sz w:val="22"/>
          <w:szCs w:val="22"/>
          <w:lang w:val="fr-FR"/>
        </w:rPr>
        <w:t>s droits sur le ou les noms de domaine ou de</w:t>
      </w:r>
      <w:r w:rsidR="00F76E84" w:rsidRPr="007469D5">
        <w:rPr>
          <w:i/>
          <w:color w:val="FF0000"/>
          <w:sz w:val="22"/>
          <w:szCs w:val="22"/>
          <w:lang w:val="fr-FR"/>
        </w:rPr>
        <w:t xml:space="preserve"> se</w:t>
      </w:r>
      <w:r w:rsidRPr="007469D5">
        <w:rPr>
          <w:i/>
          <w:color w:val="FF0000"/>
          <w:sz w:val="22"/>
          <w:szCs w:val="22"/>
          <w:lang w:val="fr-FR"/>
        </w:rPr>
        <w:t>s intérêts légitimes qui s’y attachent</w:t>
      </w:r>
      <w:r w:rsidR="00F76E84" w:rsidRPr="007469D5">
        <w:rPr>
          <w:i/>
          <w:color w:val="FF0000"/>
          <w:sz w:val="22"/>
          <w:szCs w:val="22"/>
          <w:lang w:val="fr-FR"/>
        </w:rPr>
        <w:t xml:space="preserve"> </w:t>
      </w:r>
      <w:r w:rsidRPr="007469D5">
        <w:rPr>
          <w:i/>
          <w:color w:val="FF0000"/>
          <w:sz w:val="22"/>
          <w:szCs w:val="22"/>
          <w:lang w:val="fr-FR"/>
        </w:rPr>
        <w:t>;]</w:t>
      </w:r>
    </w:p>
    <w:p w14:paraId="541295FF" w14:textId="77777777" w:rsidR="00ED2F3A" w:rsidRPr="007469D5" w:rsidRDefault="00ED2F3A" w:rsidP="00ED2F3A">
      <w:pPr>
        <w:spacing w:line="360" w:lineRule="auto"/>
        <w:ind w:left="360"/>
        <w:rPr>
          <w:i/>
          <w:color w:val="FF0000"/>
          <w:sz w:val="22"/>
          <w:szCs w:val="22"/>
          <w:lang w:val="fr-FR"/>
        </w:rPr>
      </w:pPr>
    </w:p>
    <w:p w14:paraId="7813D66F" w14:textId="6D4AE5B5" w:rsidR="00ED2F3A" w:rsidRPr="007469D5" w:rsidRDefault="00ED2F3A" w:rsidP="00ED2F3A">
      <w:pPr>
        <w:numPr>
          <w:ilvl w:val="0"/>
          <w:numId w:val="2"/>
        </w:numPr>
        <w:tabs>
          <w:tab w:val="clear" w:pos="720"/>
          <w:tab w:val="num" w:pos="1080"/>
        </w:tabs>
        <w:spacing w:line="360" w:lineRule="auto"/>
        <w:ind w:left="924" w:hanging="357"/>
        <w:rPr>
          <w:i/>
          <w:color w:val="FF0000"/>
          <w:sz w:val="22"/>
          <w:szCs w:val="22"/>
          <w:lang w:val="fr-FR"/>
        </w:rPr>
      </w:pPr>
      <w:r w:rsidRPr="007469D5">
        <w:rPr>
          <w:i/>
          <w:color w:val="FF0000"/>
          <w:sz w:val="22"/>
          <w:szCs w:val="22"/>
          <w:lang w:val="fr-FR"/>
        </w:rPr>
        <w:t>[</w:t>
      </w:r>
      <w:r w:rsidR="00F76E84" w:rsidRPr="007469D5">
        <w:rPr>
          <w:i/>
          <w:color w:val="FF0000"/>
          <w:sz w:val="22"/>
          <w:szCs w:val="22"/>
          <w:lang w:val="fr-FR"/>
        </w:rPr>
        <w:t xml:space="preserve">Selon les circonstances, le défendeur peut choisir d’aborder les exemples (non-exhaustifs) suivants prévus par le paragraphe 4(c) des Principes directeurs, démontrant les droits ou intérêts légitimes du défendeur sur le(s) nom(s) de domaine litigieux, et notamment </w:t>
      </w:r>
      <w:r w:rsidRPr="007469D5">
        <w:rPr>
          <w:i/>
          <w:color w:val="FF0000"/>
          <w:sz w:val="22"/>
          <w:szCs w:val="22"/>
          <w:lang w:val="fr-FR"/>
        </w:rPr>
        <w:t>:</w:t>
      </w:r>
    </w:p>
    <w:p w14:paraId="2C1669AB" w14:textId="77777777" w:rsidR="00ED2F3A" w:rsidRPr="007469D5" w:rsidRDefault="00ED2F3A" w:rsidP="00ED2F3A">
      <w:pPr>
        <w:ind w:left="1134" w:hanging="210"/>
        <w:rPr>
          <w:i/>
          <w:color w:val="FF0000"/>
          <w:sz w:val="22"/>
          <w:szCs w:val="22"/>
          <w:lang w:val="fr-FR"/>
        </w:rPr>
      </w:pPr>
      <w:r w:rsidRPr="007469D5">
        <w:rPr>
          <w:i/>
          <w:color w:val="FF0000"/>
          <w:sz w:val="22"/>
          <w:szCs w:val="22"/>
          <w:lang w:val="fr-FR"/>
        </w:rPr>
        <w:t>-</w:t>
      </w:r>
      <w:r w:rsidRPr="007469D5">
        <w:rPr>
          <w:i/>
          <w:color w:val="FF0000"/>
          <w:sz w:val="22"/>
          <w:szCs w:val="22"/>
          <w:lang w:val="fr-FR"/>
        </w:rPr>
        <w:tab/>
        <w:t xml:space="preserve">avant que le défendeur ait eu connaissance du litige, il est établi qu’il a utilisé le ou les noms de domaine ou un ou des noms correspondant aux noms de domaine en relation avec une offre de bonne foi de produits ou de services, au fait des préparatifs sérieux à cet </w:t>
      </w:r>
      <w:proofErr w:type="gramStart"/>
      <w:r w:rsidRPr="007469D5">
        <w:rPr>
          <w:i/>
          <w:color w:val="FF0000"/>
          <w:sz w:val="22"/>
          <w:szCs w:val="22"/>
          <w:lang w:val="fr-FR"/>
        </w:rPr>
        <w:t>effet;</w:t>
      </w:r>
      <w:proofErr w:type="gramEnd"/>
    </w:p>
    <w:p w14:paraId="72E09D02" w14:textId="77777777" w:rsidR="00ED2F3A" w:rsidRPr="007469D5" w:rsidRDefault="00ED2F3A" w:rsidP="00ED2F3A">
      <w:pPr>
        <w:ind w:left="1134" w:hanging="210"/>
        <w:rPr>
          <w:i/>
          <w:color w:val="FF0000"/>
          <w:sz w:val="22"/>
          <w:szCs w:val="22"/>
          <w:lang w:val="fr-FR"/>
        </w:rPr>
      </w:pPr>
    </w:p>
    <w:p w14:paraId="2DF45867" w14:textId="77777777" w:rsidR="00ED2F3A" w:rsidRPr="007469D5" w:rsidRDefault="00ED2F3A" w:rsidP="00ED2F3A">
      <w:pPr>
        <w:ind w:left="1134" w:hanging="210"/>
        <w:rPr>
          <w:i/>
          <w:color w:val="FF0000"/>
          <w:sz w:val="22"/>
          <w:szCs w:val="22"/>
          <w:lang w:val="fr-FR"/>
        </w:rPr>
      </w:pPr>
      <w:r w:rsidRPr="007469D5">
        <w:rPr>
          <w:i/>
          <w:color w:val="FF0000"/>
          <w:sz w:val="22"/>
          <w:szCs w:val="22"/>
          <w:lang w:val="fr-FR"/>
        </w:rPr>
        <w:t>-</w:t>
      </w:r>
      <w:r w:rsidRPr="007469D5">
        <w:rPr>
          <w:i/>
          <w:color w:val="FF0000"/>
          <w:sz w:val="22"/>
          <w:szCs w:val="22"/>
          <w:lang w:val="fr-FR"/>
        </w:rPr>
        <w:tab/>
        <w:t xml:space="preserve">le défendeur (personne physique, entreprise ou autre organisation) a été ou est connu sous le ou les noms de domaine en question, même s’il n’a pas acquis de droits sur une marque de produits ou de </w:t>
      </w:r>
      <w:proofErr w:type="gramStart"/>
      <w:r w:rsidRPr="007469D5">
        <w:rPr>
          <w:i/>
          <w:color w:val="FF0000"/>
          <w:sz w:val="22"/>
          <w:szCs w:val="22"/>
          <w:lang w:val="fr-FR"/>
        </w:rPr>
        <w:t>services;</w:t>
      </w:r>
      <w:proofErr w:type="gramEnd"/>
    </w:p>
    <w:p w14:paraId="11F038DE" w14:textId="77777777" w:rsidR="00ED2F3A" w:rsidRPr="007469D5" w:rsidRDefault="00ED2F3A" w:rsidP="00ED2F3A">
      <w:pPr>
        <w:spacing w:line="360" w:lineRule="auto"/>
        <w:ind w:left="1134" w:hanging="207"/>
        <w:rPr>
          <w:i/>
          <w:color w:val="FF0000"/>
          <w:sz w:val="22"/>
          <w:szCs w:val="22"/>
          <w:lang w:val="fr-FR"/>
        </w:rPr>
      </w:pPr>
    </w:p>
    <w:p w14:paraId="47C26122" w14:textId="517B334D" w:rsidR="00ED2F3A" w:rsidRPr="007469D5" w:rsidRDefault="00ED2F3A" w:rsidP="00ED2F3A">
      <w:pPr>
        <w:pStyle w:val="BodyTextIndent"/>
        <w:rPr>
          <w:color w:val="FF0000"/>
          <w:sz w:val="22"/>
          <w:szCs w:val="22"/>
        </w:rPr>
      </w:pPr>
      <w:r w:rsidRPr="007469D5">
        <w:rPr>
          <w:color w:val="FF0000"/>
          <w:sz w:val="22"/>
          <w:szCs w:val="22"/>
        </w:rPr>
        <w:t>-</w:t>
      </w:r>
      <w:r w:rsidRPr="007469D5">
        <w:rPr>
          <w:color w:val="FF0000"/>
          <w:sz w:val="22"/>
          <w:szCs w:val="22"/>
        </w:rPr>
        <w:tab/>
        <w:t xml:space="preserve">le défendeur fait un usage non commercial légitime ou un usage loyal du nom de domaine sans intention de détourner à des fins lucratives les consommateurs en créant une confusion ni de </w:t>
      </w:r>
      <w:r w:rsidR="00C67BF1" w:rsidRPr="007469D5">
        <w:rPr>
          <w:color w:val="FF0000"/>
          <w:sz w:val="22"/>
          <w:szCs w:val="22"/>
        </w:rPr>
        <w:t>porter atteinte à</w:t>
      </w:r>
      <w:r w:rsidRPr="007469D5">
        <w:rPr>
          <w:color w:val="FF0000"/>
          <w:sz w:val="22"/>
          <w:szCs w:val="22"/>
        </w:rPr>
        <w:t xml:space="preserve"> la </w:t>
      </w:r>
      <w:r w:rsidR="00C67BF1" w:rsidRPr="007469D5">
        <w:rPr>
          <w:color w:val="FF0000"/>
          <w:sz w:val="22"/>
          <w:szCs w:val="22"/>
        </w:rPr>
        <w:t xml:space="preserve">réputation de la </w:t>
      </w:r>
      <w:r w:rsidRPr="007469D5">
        <w:rPr>
          <w:color w:val="FF0000"/>
          <w:sz w:val="22"/>
          <w:szCs w:val="22"/>
        </w:rPr>
        <w:t>marque de produits ou de services en cause.]</w:t>
      </w:r>
    </w:p>
    <w:p w14:paraId="07152FF2" w14:textId="77777777" w:rsidR="00ED2F3A" w:rsidRPr="007469D5" w:rsidRDefault="00ED2F3A" w:rsidP="00ED2F3A">
      <w:pPr>
        <w:spacing w:line="360" w:lineRule="auto"/>
        <w:rPr>
          <w:i/>
          <w:sz w:val="22"/>
          <w:szCs w:val="22"/>
          <w:lang w:val="fr-FR"/>
        </w:rPr>
      </w:pPr>
    </w:p>
    <w:p w14:paraId="52DCFB2E" w14:textId="54BB0AF8" w:rsidR="00ED2F3A" w:rsidRPr="007469D5" w:rsidRDefault="00ED2F3A" w:rsidP="00ED2F3A">
      <w:pPr>
        <w:pStyle w:val="BodyText"/>
        <w:ind w:left="567" w:hanging="567"/>
        <w:rPr>
          <w:sz w:val="22"/>
          <w:szCs w:val="22"/>
        </w:rPr>
      </w:pPr>
      <w:r w:rsidRPr="007469D5">
        <w:rPr>
          <w:sz w:val="22"/>
          <w:szCs w:val="22"/>
        </w:rPr>
        <w:t>C.</w:t>
      </w:r>
      <w:r w:rsidRPr="007469D5">
        <w:rPr>
          <w:sz w:val="22"/>
          <w:szCs w:val="22"/>
        </w:rPr>
        <w:tab/>
      </w:r>
      <w:r w:rsidR="00C67BF1" w:rsidRPr="007469D5">
        <w:rPr>
          <w:sz w:val="22"/>
          <w:szCs w:val="22"/>
          <w:u w:val="single"/>
        </w:rPr>
        <w:t>Sur la question de savoir si l</w:t>
      </w:r>
      <w:r w:rsidRPr="007469D5">
        <w:rPr>
          <w:sz w:val="22"/>
          <w:szCs w:val="22"/>
          <w:u w:val="single"/>
        </w:rPr>
        <w:t>e</w:t>
      </w:r>
      <w:r w:rsidR="00C67BF1" w:rsidRPr="007469D5">
        <w:rPr>
          <w:sz w:val="22"/>
          <w:szCs w:val="22"/>
          <w:u w:val="single"/>
        </w:rPr>
        <w:t>(</w:t>
      </w:r>
      <w:r w:rsidRPr="007469D5">
        <w:rPr>
          <w:sz w:val="22"/>
          <w:szCs w:val="22"/>
          <w:u w:val="single"/>
        </w:rPr>
        <w:t>s</w:t>
      </w:r>
      <w:r w:rsidR="00C67BF1" w:rsidRPr="007469D5">
        <w:rPr>
          <w:sz w:val="22"/>
          <w:szCs w:val="22"/>
          <w:u w:val="single"/>
        </w:rPr>
        <w:t>)</w:t>
      </w:r>
      <w:r w:rsidRPr="007469D5">
        <w:rPr>
          <w:sz w:val="22"/>
          <w:szCs w:val="22"/>
          <w:u w:val="single"/>
        </w:rPr>
        <w:t xml:space="preserve"> nom</w:t>
      </w:r>
      <w:r w:rsidR="00C67BF1" w:rsidRPr="007469D5">
        <w:rPr>
          <w:sz w:val="22"/>
          <w:szCs w:val="22"/>
          <w:u w:val="single"/>
        </w:rPr>
        <w:t>(</w:t>
      </w:r>
      <w:r w:rsidRPr="007469D5">
        <w:rPr>
          <w:sz w:val="22"/>
          <w:szCs w:val="22"/>
          <w:u w:val="single"/>
        </w:rPr>
        <w:t>s</w:t>
      </w:r>
      <w:r w:rsidR="00C67BF1" w:rsidRPr="007469D5">
        <w:rPr>
          <w:sz w:val="22"/>
          <w:szCs w:val="22"/>
          <w:u w:val="single"/>
        </w:rPr>
        <w:t>)</w:t>
      </w:r>
      <w:r w:rsidRPr="007469D5">
        <w:rPr>
          <w:sz w:val="22"/>
          <w:szCs w:val="22"/>
          <w:u w:val="single"/>
        </w:rPr>
        <w:t xml:space="preserve"> de domaine </w:t>
      </w:r>
      <w:r w:rsidR="00C67BF1" w:rsidRPr="007469D5">
        <w:rPr>
          <w:sz w:val="22"/>
          <w:szCs w:val="22"/>
          <w:u w:val="single"/>
        </w:rPr>
        <w:t>a/ont</w:t>
      </w:r>
      <w:r w:rsidRPr="007469D5">
        <w:rPr>
          <w:sz w:val="22"/>
          <w:szCs w:val="22"/>
          <w:u w:val="single"/>
        </w:rPr>
        <w:t xml:space="preserve"> été enregistré</w:t>
      </w:r>
      <w:r w:rsidR="00C67BF1" w:rsidRPr="007469D5">
        <w:rPr>
          <w:sz w:val="22"/>
          <w:szCs w:val="22"/>
          <w:u w:val="single"/>
        </w:rPr>
        <w:t>(</w:t>
      </w:r>
      <w:r w:rsidRPr="007469D5">
        <w:rPr>
          <w:sz w:val="22"/>
          <w:szCs w:val="22"/>
          <w:u w:val="single"/>
        </w:rPr>
        <w:t>s</w:t>
      </w:r>
      <w:r w:rsidR="00C67BF1" w:rsidRPr="007469D5">
        <w:rPr>
          <w:sz w:val="22"/>
          <w:szCs w:val="22"/>
          <w:u w:val="single"/>
        </w:rPr>
        <w:t>)</w:t>
      </w:r>
      <w:r w:rsidRPr="007469D5">
        <w:rPr>
          <w:sz w:val="22"/>
          <w:szCs w:val="22"/>
          <w:u w:val="single"/>
        </w:rPr>
        <w:t xml:space="preserve"> et </w:t>
      </w:r>
      <w:r w:rsidR="00C67BF1" w:rsidRPr="007469D5">
        <w:rPr>
          <w:sz w:val="22"/>
          <w:szCs w:val="22"/>
          <w:u w:val="single"/>
        </w:rPr>
        <w:t>est/sont</w:t>
      </w:r>
      <w:r w:rsidRPr="007469D5">
        <w:rPr>
          <w:sz w:val="22"/>
          <w:szCs w:val="22"/>
          <w:u w:val="single"/>
        </w:rPr>
        <w:t xml:space="preserve"> utilisé</w:t>
      </w:r>
      <w:r w:rsidR="00C67BF1" w:rsidRPr="007469D5">
        <w:rPr>
          <w:sz w:val="22"/>
          <w:szCs w:val="22"/>
          <w:u w:val="single"/>
        </w:rPr>
        <w:t>(</w:t>
      </w:r>
      <w:r w:rsidRPr="007469D5">
        <w:rPr>
          <w:sz w:val="22"/>
          <w:szCs w:val="22"/>
          <w:u w:val="single"/>
        </w:rPr>
        <w:t>s</w:t>
      </w:r>
      <w:r w:rsidR="00C67BF1" w:rsidRPr="007469D5">
        <w:rPr>
          <w:sz w:val="22"/>
          <w:szCs w:val="22"/>
          <w:u w:val="single"/>
        </w:rPr>
        <w:t>)</w:t>
      </w:r>
      <w:r w:rsidRPr="007469D5">
        <w:rPr>
          <w:sz w:val="22"/>
          <w:szCs w:val="22"/>
          <w:u w:val="single"/>
        </w:rPr>
        <w:t xml:space="preserve"> de mauvaise foi</w:t>
      </w:r>
    </w:p>
    <w:p w14:paraId="029CEA42" w14:textId="77777777" w:rsidR="00ED2F3A" w:rsidRPr="007469D5" w:rsidRDefault="00ED2F3A" w:rsidP="00ED2F3A">
      <w:pPr>
        <w:spacing w:line="360" w:lineRule="auto"/>
        <w:ind w:firstLine="567"/>
        <w:rPr>
          <w:sz w:val="22"/>
          <w:szCs w:val="22"/>
          <w:lang w:val="fr-FR"/>
        </w:rPr>
      </w:pPr>
      <w:r w:rsidRPr="007469D5">
        <w:rPr>
          <w:sz w:val="22"/>
          <w:szCs w:val="22"/>
          <w:lang w:val="fr-FR"/>
        </w:rPr>
        <w:t>(</w:t>
      </w:r>
      <w:r w:rsidR="00E55F2D" w:rsidRPr="007469D5">
        <w:rPr>
          <w:sz w:val="22"/>
          <w:szCs w:val="22"/>
          <w:lang w:val="fr-FR"/>
        </w:rPr>
        <w:t>P</w:t>
      </w:r>
      <w:r w:rsidRPr="007469D5">
        <w:rPr>
          <w:sz w:val="22"/>
          <w:szCs w:val="22"/>
          <w:lang w:val="fr-FR"/>
        </w:rPr>
        <w:t>aragraphe 4</w:t>
      </w:r>
      <w:r w:rsidR="00E55F2D" w:rsidRPr="007469D5">
        <w:rPr>
          <w:sz w:val="22"/>
          <w:szCs w:val="22"/>
          <w:lang w:val="fr-FR"/>
        </w:rPr>
        <w:t>(</w:t>
      </w:r>
      <w:r w:rsidRPr="007469D5">
        <w:rPr>
          <w:sz w:val="22"/>
          <w:szCs w:val="22"/>
          <w:lang w:val="fr-FR"/>
        </w:rPr>
        <w:t>a)</w:t>
      </w:r>
      <w:r w:rsidR="00E55F2D" w:rsidRPr="007469D5">
        <w:rPr>
          <w:sz w:val="22"/>
          <w:szCs w:val="22"/>
          <w:lang w:val="fr-FR"/>
        </w:rPr>
        <w:t>(</w:t>
      </w:r>
      <w:r w:rsidRPr="007469D5">
        <w:rPr>
          <w:sz w:val="22"/>
          <w:szCs w:val="22"/>
          <w:lang w:val="fr-FR"/>
        </w:rPr>
        <w:t xml:space="preserve">iii) des </w:t>
      </w:r>
      <w:r w:rsidR="00E55F2D" w:rsidRPr="007469D5">
        <w:rPr>
          <w:sz w:val="22"/>
          <w:szCs w:val="22"/>
          <w:lang w:val="fr-FR"/>
        </w:rPr>
        <w:t>P</w:t>
      </w:r>
      <w:r w:rsidRPr="007469D5">
        <w:rPr>
          <w:sz w:val="22"/>
          <w:szCs w:val="22"/>
          <w:lang w:val="fr-FR"/>
        </w:rPr>
        <w:t>rincipes directeurs)</w:t>
      </w:r>
    </w:p>
    <w:p w14:paraId="58D39195" w14:textId="77777777" w:rsidR="00ED2F3A" w:rsidRPr="007469D5" w:rsidRDefault="00ED2F3A" w:rsidP="00C67BF1">
      <w:pPr>
        <w:spacing w:line="360" w:lineRule="auto"/>
        <w:ind w:firstLine="360"/>
        <w:rPr>
          <w:i/>
          <w:sz w:val="22"/>
          <w:szCs w:val="22"/>
          <w:lang w:val="fr-FR"/>
        </w:rPr>
      </w:pPr>
    </w:p>
    <w:p w14:paraId="4784F665" w14:textId="0753E8F7" w:rsidR="00ED2F3A" w:rsidRPr="007469D5" w:rsidRDefault="00ED2F3A" w:rsidP="00C67BF1">
      <w:pPr>
        <w:spacing w:line="360" w:lineRule="auto"/>
        <w:ind w:left="360"/>
        <w:rPr>
          <w:i/>
          <w:color w:val="FF0000"/>
          <w:sz w:val="22"/>
          <w:szCs w:val="22"/>
          <w:lang w:val="fr-FR"/>
        </w:rPr>
      </w:pPr>
      <w:r w:rsidRPr="007469D5">
        <w:rPr>
          <w:i/>
          <w:color w:val="FF0000"/>
          <w:sz w:val="22"/>
          <w:szCs w:val="22"/>
          <w:lang w:val="fr-FR"/>
        </w:rPr>
        <w:t>[</w:t>
      </w:r>
      <w:r w:rsidR="00C67BF1" w:rsidRPr="007469D5">
        <w:rPr>
          <w:i/>
          <w:color w:val="FF0000"/>
          <w:sz w:val="22"/>
          <w:szCs w:val="22"/>
          <w:lang w:val="fr-FR"/>
        </w:rPr>
        <w:t xml:space="preserve">Voir les sections 3.1 à 3.12 de la Synthèse de l’OMPI, version 3.0, disponible à </w:t>
      </w:r>
      <w:bookmarkStart w:id="0" w:name="_Hlk167195010"/>
      <w:r w:rsidR="00C67BF1" w:rsidRPr="007469D5">
        <w:rPr>
          <w:i/>
          <w:color w:val="FF0000"/>
          <w:sz w:val="22"/>
          <w:szCs w:val="22"/>
          <w:lang w:val="fr-FR"/>
        </w:rPr>
        <w:fldChar w:fldCharType="begin"/>
      </w:r>
      <w:r w:rsidR="00C67BF1" w:rsidRPr="007469D5">
        <w:rPr>
          <w:i/>
          <w:color w:val="FF0000"/>
          <w:sz w:val="22"/>
          <w:szCs w:val="22"/>
          <w:lang w:val="fr-FR"/>
        </w:rPr>
        <w:instrText>HYPERLINK "http://www.wipo.int/amc/en/domains/search/overview3.0/" \l "item3"</w:instrText>
      </w:r>
      <w:r w:rsidR="00C67BF1" w:rsidRPr="007469D5">
        <w:rPr>
          <w:i/>
          <w:color w:val="FF0000"/>
          <w:sz w:val="22"/>
          <w:szCs w:val="22"/>
          <w:lang w:val="fr-FR"/>
        </w:rPr>
      </w:r>
      <w:r w:rsidR="00C67BF1" w:rsidRPr="007469D5">
        <w:rPr>
          <w:i/>
          <w:color w:val="FF0000"/>
          <w:sz w:val="22"/>
          <w:szCs w:val="22"/>
          <w:lang w:val="fr-FR"/>
        </w:rPr>
        <w:fldChar w:fldCharType="separate"/>
      </w:r>
      <w:r w:rsidR="00C67BF1" w:rsidRPr="007469D5">
        <w:rPr>
          <w:i/>
          <w:color w:val="FF0000"/>
          <w:sz w:val="22"/>
          <w:szCs w:val="22"/>
          <w:lang w:val="fr-FR"/>
        </w:rPr>
        <w:t>www.wipo.int/amc/en/domains/search/overview3.0/#item3</w:t>
      </w:r>
      <w:r w:rsidR="00C67BF1" w:rsidRPr="007469D5">
        <w:rPr>
          <w:i/>
          <w:color w:val="FF0000"/>
          <w:sz w:val="22"/>
          <w:szCs w:val="22"/>
          <w:lang w:val="fr-FR"/>
        </w:rPr>
        <w:fldChar w:fldCharType="end"/>
      </w:r>
      <w:bookmarkEnd w:id="0"/>
      <w:r w:rsidRPr="007469D5">
        <w:rPr>
          <w:i/>
          <w:color w:val="FF0000"/>
          <w:sz w:val="22"/>
          <w:szCs w:val="22"/>
          <w:lang w:val="fr-FR"/>
        </w:rPr>
        <w:t>]</w:t>
      </w:r>
    </w:p>
    <w:p w14:paraId="52ED556F" w14:textId="77777777" w:rsidR="00ED2F3A" w:rsidRPr="007469D5" w:rsidRDefault="00ED2F3A" w:rsidP="00ED2F3A">
      <w:pPr>
        <w:spacing w:line="360" w:lineRule="auto"/>
        <w:ind w:firstLine="360"/>
        <w:rPr>
          <w:i/>
          <w:color w:val="FF0000"/>
          <w:sz w:val="22"/>
          <w:szCs w:val="22"/>
          <w:lang w:val="fr-FR"/>
        </w:rPr>
      </w:pPr>
    </w:p>
    <w:p w14:paraId="75F36DDF" w14:textId="100794C7" w:rsidR="00ED2F3A" w:rsidRPr="007469D5" w:rsidRDefault="00ED2F3A" w:rsidP="00ED2F3A">
      <w:pPr>
        <w:numPr>
          <w:ilvl w:val="0"/>
          <w:numId w:val="6"/>
        </w:numPr>
        <w:tabs>
          <w:tab w:val="clear" w:pos="360"/>
          <w:tab w:val="num" w:pos="927"/>
        </w:tabs>
        <w:spacing w:line="360" w:lineRule="auto"/>
        <w:ind w:left="927"/>
        <w:rPr>
          <w:i/>
          <w:color w:val="FF0000"/>
          <w:sz w:val="22"/>
          <w:szCs w:val="22"/>
          <w:lang w:val="fr-FR"/>
        </w:rPr>
      </w:pPr>
      <w:r w:rsidRPr="007469D5">
        <w:rPr>
          <w:i/>
          <w:color w:val="FF0000"/>
          <w:sz w:val="22"/>
          <w:szCs w:val="22"/>
          <w:lang w:val="fr-FR"/>
        </w:rPr>
        <w:t>[Réfuter les arguments avancés par le requérant, selon lesquels le</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nom</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de domaine doi</w:t>
      </w:r>
      <w:r w:rsidR="00C67BF1" w:rsidRPr="007469D5">
        <w:rPr>
          <w:i/>
          <w:color w:val="FF0000"/>
          <w:sz w:val="22"/>
          <w:szCs w:val="22"/>
          <w:lang w:val="fr-FR"/>
        </w:rPr>
        <w:t>(</w:t>
      </w:r>
      <w:r w:rsidRPr="007469D5">
        <w:rPr>
          <w:i/>
          <w:color w:val="FF0000"/>
          <w:sz w:val="22"/>
          <w:szCs w:val="22"/>
          <w:lang w:val="fr-FR"/>
        </w:rPr>
        <w:t>ven</w:t>
      </w:r>
      <w:r w:rsidR="00C67BF1" w:rsidRPr="007469D5">
        <w:rPr>
          <w:i/>
          <w:color w:val="FF0000"/>
          <w:sz w:val="22"/>
          <w:szCs w:val="22"/>
          <w:lang w:val="fr-FR"/>
        </w:rPr>
        <w:t>)</w:t>
      </w:r>
      <w:r w:rsidRPr="007469D5">
        <w:rPr>
          <w:i/>
          <w:color w:val="FF0000"/>
          <w:sz w:val="22"/>
          <w:szCs w:val="22"/>
          <w:lang w:val="fr-FR"/>
        </w:rPr>
        <w:t>t être considéré</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comme enregistré</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b/>
          <w:bCs/>
          <w:i/>
          <w:color w:val="FF0000"/>
          <w:sz w:val="22"/>
          <w:szCs w:val="22"/>
          <w:u w:val="single"/>
          <w:lang w:val="fr-FR"/>
        </w:rPr>
        <w:t xml:space="preserve"> et </w:t>
      </w:r>
      <w:r w:rsidRPr="007469D5">
        <w:rPr>
          <w:i/>
          <w:color w:val="FF0000"/>
          <w:sz w:val="22"/>
          <w:szCs w:val="22"/>
          <w:lang w:val="fr-FR"/>
        </w:rPr>
        <w:t>utilisé</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de mauvaise foi.]</w:t>
      </w:r>
    </w:p>
    <w:p w14:paraId="16CAE918" w14:textId="77777777" w:rsidR="00ED2F3A" w:rsidRPr="007469D5" w:rsidRDefault="00ED2F3A" w:rsidP="00ED2F3A">
      <w:pPr>
        <w:spacing w:line="360" w:lineRule="auto"/>
        <w:ind w:left="567"/>
        <w:rPr>
          <w:i/>
          <w:color w:val="FF0000"/>
          <w:sz w:val="22"/>
          <w:szCs w:val="22"/>
          <w:lang w:val="fr-FR"/>
        </w:rPr>
      </w:pPr>
    </w:p>
    <w:p w14:paraId="015CF28C" w14:textId="6F4BC6C0" w:rsidR="00ED2F3A" w:rsidRPr="007469D5" w:rsidRDefault="00ED2F3A" w:rsidP="00ED2F3A">
      <w:pPr>
        <w:numPr>
          <w:ilvl w:val="0"/>
          <w:numId w:val="2"/>
        </w:numPr>
        <w:tabs>
          <w:tab w:val="clear" w:pos="720"/>
          <w:tab w:val="num" w:pos="927"/>
        </w:tabs>
        <w:spacing w:line="360" w:lineRule="auto"/>
        <w:ind w:left="927"/>
        <w:rPr>
          <w:i/>
          <w:color w:val="FF0000"/>
          <w:sz w:val="22"/>
          <w:szCs w:val="22"/>
          <w:lang w:val="fr-FR"/>
        </w:rPr>
      </w:pPr>
      <w:r w:rsidRPr="007469D5">
        <w:rPr>
          <w:i/>
          <w:color w:val="FF0000"/>
          <w:sz w:val="22"/>
          <w:szCs w:val="22"/>
          <w:lang w:val="fr-FR"/>
        </w:rPr>
        <w:t>[</w:t>
      </w:r>
      <w:r w:rsidR="00C67BF1" w:rsidRPr="007469D5">
        <w:rPr>
          <w:i/>
          <w:color w:val="FF0000"/>
          <w:sz w:val="22"/>
          <w:szCs w:val="22"/>
          <w:lang w:val="fr-FR"/>
        </w:rPr>
        <w:t xml:space="preserve">Selon les circonstances, le défendeur peut choisir d’aborder les exemples (non-exhaustifs) suivants prévus par le paragraphe 4(b) des Principes directeurs, et notamment </w:t>
      </w:r>
      <w:r w:rsidRPr="007469D5">
        <w:rPr>
          <w:i/>
          <w:color w:val="FF0000"/>
          <w:sz w:val="22"/>
          <w:szCs w:val="22"/>
          <w:lang w:val="fr-FR"/>
        </w:rPr>
        <w:t xml:space="preserve">: </w:t>
      </w:r>
    </w:p>
    <w:p w14:paraId="65D19A82" w14:textId="77777777" w:rsidR="00ED2F3A" w:rsidRPr="007469D5" w:rsidRDefault="00ED2F3A" w:rsidP="00ED2F3A">
      <w:pPr>
        <w:spacing w:line="360" w:lineRule="auto"/>
        <w:ind w:left="360"/>
        <w:rPr>
          <w:i/>
          <w:color w:val="FF0000"/>
          <w:sz w:val="22"/>
          <w:szCs w:val="22"/>
          <w:lang w:val="fr-FR"/>
        </w:rPr>
      </w:pPr>
    </w:p>
    <w:p w14:paraId="3521492A" w14:textId="407292B1" w:rsidR="00ED2F3A" w:rsidRPr="007469D5" w:rsidRDefault="00ED2F3A" w:rsidP="00ED2F3A">
      <w:pPr>
        <w:ind w:left="1134" w:hanging="210"/>
        <w:rPr>
          <w:i/>
          <w:color w:val="FF0000"/>
          <w:sz w:val="22"/>
          <w:szCs w:val="22"/>
          <w:lang w:val="fr-FR"/>
        </w:rPr>
      </w:pPr>
      <w:r w:rsidRPr="007469D5">
        <w:rPr>
          <w:i/>
          <w:color w:val="FF0000"/>
          <w:sz w:val="22"/>
          <w:szCs w:val="22"/>
          <w:lang w:val="fr-FR"/>
        </w:rPr>
        <w:t>-</w:t>
      </w:r>
      <w:r w:rsidRPr="007469D5">
        <w:rPr>
          <w:i/>
          <w:color w:val="FF0000"/>
          <w:sz w:val="22"/>
          <w:szCs w:val="22"/>
          <w:lang w:val="fr-FR"/>
        </w:rPr>
        <w:tab/>
        <w:t>le</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nom</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de domaine n’</w:t>
      </w:r>
      <w:r w:rsidR="00C67BF1" w:rsidRPr="007469D5">
        <w:rPr>
          <w:i/>
          <w:color w:val="FF0000"/>
          <w:sz w:val="22"/>
          <w:szCs w:val="22"/>
          <w:lang w:val="fr-FR"/>
        </w:rPr>
        <w:t>a/</w:t>
      </w:r>
      <w:r w:rsidRPr="007469D5">
        <w:rPr>
          <w:i/>
          <w:color w:val="FF0000"/>
          <w:sz w:val="22"/>
          <w:szCs w:val="22"/>
          <w:lang w:val="fr-FR"/>
        </w:rPr>
        <w:t>ont pas été enregistré</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ou acquis essentiellement aux fins de vendre, de louer ou de céder d’une autre manière l’enregistrement de ce</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nom</w:t>
      </w:r>
      <w:r w:rsidR="00C67BF1" w:rsidRPr="007469D5">
        <w:rPr>
          <w:i/>
          <w:color w:val="FF0000"/>
          <w:sz w:val="22"/>
          <w:szCs w:val="22"/>
          <w:lang w:val="fr-FR"/>
        </w:rPr>
        <w:t>(</w:t>
      </w:r>
      <w:r w:rsidRPr="007469D5">
        <w:rPr>
          <w:i/>
          <w:color w:val="FF0000"/>
          <w:sz w:val="22"/>
          <w:szCs w:val="22"/>
          <w:lang w:val="fr-FR"/>
        </w:rPr>
        <w:t>s</w:t>
      </w:r>
      <w:r w:rsidR="00C67BF1" w:rsidRPr="007469D5">
        <w:rPr>
          <w:i/>
          <w:color w:val="FF0000"/>
          <w:sz w:val="22"/>
          <w:szCs w:val="22"/>
          <w:lang w:val="fr-FR"/>
        </w:rPr>
        <w:t>)</w:t>
      </w:r>
      <w:r w:rsidRPr="007469D5">
        <w:rPr>
          <w:i/>
          <w:color w:val="FF0000"/>
          <w:sz w:val="22"/>
          <w:szCs w:val="22"/>
          <w:lang w:val="fr-FR"/>
        </w:rPr>
        <w:t xml:space="preserve"> de domaine au requérant, en tant que propriétaire présumé de la marque de produits ou de services, ou à un concurrent de </w:t>
      </w:r>
      <w:r w:rsidR="00912999" w:rsidRPr="007469D5">
        <w:rPr>
          <w:i/>
          <w:color w:val="FF0000"/>
          <w:sz w:val="22"/>
          <w:szCs w:val="22"/>
          <w:lang w:val="fr-FR"/>
        </w:rPr>
        <w:t>celui-ci</w:t>
      </w:r>
      <w:r w:rsidRPr="007469D5">
        <w:rPr>
          <w:i/>
          <w:color w:val="FF0000"/>
          <w:sz w:val="22"/>
          <w:szCs w:val="22"/>
          <w:lang w:val="fr-FR"/>
        </w:rPr>
        <w:t>, à titre onéreux et pour un prix excédant le montant des frais que le défendeur a déboursés en rapport direct avec ce nom de domaine</w:t>
      </w:r>
      <w:r w:rsidR="00C67BF1" w:rsidRPr="007469D5">
        <w:rPr>
          <w:i/>
          <w:color w:val="FF0000"/>
          <w:sz w:val="22"/>
          <w:szCs w:val="22"/>
          <w:lang w:val="fr-FR"/>
        </w:rPr>
        <w:t xml:space="preserve"> </w:t>
      </w:r>
      <w:r w:rsidRPr="007469D5">
        <w:rPr>
          <w:i/>
          <w:color w:val="FF0000"/>
          <w:sz w:val="22"/>
          <w:szCs w:val="22"/>
          <w:lang w:val="fr-FR"/>
        </w:rPr>
        <w:t xml:space="preserve">; </w:t>
      </w:r>
    </w:p>
    <w:p w14:paraId="5900B0B0" w14:textId="77777777" w:rsidR="00ED2F3A" w:rsidRPr="007469D5" w:rsidRDefault="00ED2F3A" w:rsidP="00ED2F3A">
      <w:pPr>
        <w:ind w:left="1134" w:hanging="210"/>
        <w:rPr>
          <w:i/>
          <w:color w:val="FF0000"/>
          <w:sz w:val="22"/>
          <w:szCs w:val="22"/>
          <w:lang w:val="fr-FR"/>
        </w:rPr>
      </w:pPr>
    </w:p>
    <w:p w14:paraId="0A874760" w14:textId="11E2AF7A" w:rsidR="00ED2F3A" w:rsidRPr="007469D5" w:rsidRDefault="00ED2F3A" w:rsidP="00ED2F3A">
      <w:pPr>
        <w:ind w:left="1134" w:hanging="210"/>
        <w:rPr>
          <w:i/>
          <w:color w:val="FF0000"/>
          <w:sz w:val="22"/>
          <w:szCs w:val="22"/>
          <w:lang w:val="fr-FR"/>
        </w:rPr>
      </w:pPr>
      <w:r w:rsidRPr="007469D5">
        <w:rPr>
          <w:i/>
          <w:color w:val="FF0000"/>
          <w:sz w:val="22"/>
          <w:szCs w:val="22"/>
          <w:lang w:val="fr-FR"/>
        </w:rPr>
        <w:lastRenderedPageBreak/>
        <w:t>-</w:t>
      </w:r>
      <w:r w:rsidRPr="007469D5">
        <w:rPr>
          <w:i/>
          <w:color w:val="FF0000"/>
          <w:sz w:val="22"/>
          <w:szCs w:val="22"/>
          <w:lang w:val="fr-FR"/>
        </w:rPr>
        <w:tab/>
      </w:r>
      <w:r w:rsidR="00C67BF1" w:rsidRPr="007469D5">
        <w:rPr>
          <w:i/>
          <w:color w:val="FF0000"/>
          <w:sz w:val="22"/>
          <w:szCs w:val="22"/>
          <w:lang w:val="fr-FR"/>
        </w:rPr>
        <w:t xml:space="preserve">le(s) nom(s) de domaine n’a/ont pas été enregistré(s) </w:t>
      </w:r>
      <w:r w:rsidRPr="007469D5">
        <w:rPr>
          <w:i/>
          <w:color w:val="FF0000"/>
          <w:sz w:val="22"/>
          <w:szCs w:val="22"/>
          <w:lang w:val="fr-FR"/>
        </w:rPr>
        <w:t xml:space="preserve">en vue d’empêcher le requérant </w:t>
      </w:r>
      <w:r w:rsidR="00C67BF1" w:rsidRPr="007469D5">
        <w:rPr>
          <w:i/>
          <w:color w:val="FF0000"/>
          <w:sz w:val="22"/>
          <w:szCs w:val="22"/>
          <w:lang w:val="fr-FR"/>
        </w:rPr>
        <w:t>d’utiliser sa marque pour l’enregistrement d’un</w:t>
      </w:r>
      <w:r w:rsidRPr="007469D5">
        <w:rPr>
          <w:i/>
          <w:color w:val="FF0000"/>
          <w:sz w:val="22"/>
          <w:szCs w:val="22"/>
          <w:lang w:val="fr-FR"/>
        </w:rPr>
        <w:t xml:space="preserve"> nom de domaine, et le défendeur n’est pas coutumier d’une telle pratique</w:t>
      </w:r>
      <w:r w:rsidR="00C67BF1" w:rsidRPr="007469D5">
        <w:rPr>
          <w:i/>
          <w:color w:val="FF0000"/>
          <w:sz w:val="22"/>
          <w:szCs w:val="22"/>
          <w:lang w:val="fr-FR"/>
        </w:rPr>
        <w:t xml:space="preserve"> </w:t>
      </w:r>
      <w:r w:rsidRPr="007469D5">
        <w:rPr>
          <w:i/>
          <w:color w:val="FF0000"/>
          <w:sz w:val="22"/>
          <w:szCs w:val="22"/>
          <w:lang w:val="fr-FR"/>
        </w:rPr>
        <w:t xml:space="preserve">; </w:t>
      </w:r>
    </w:p>
    <w:p w14:paraId="02C9F5E3" w14:textId="77777777" w:rsidR="00ED2F3A" w:rsidRPr="007469D5" w:rsidRDefault="00ED2F3A" w:rsidP="00ED2F3A">
      <w:pPr>
        <w:spacing w:line="360" w:lineRule="auto"/>
        <w:ind w:left="1134" w:hanging="207"/>
        <w:rPr>
          <w:i/>
          <w:color w:val="FF0000"/>
          <w:sz w:val="22"/>
          <w:szCs w:val="22"/>
          <w:lang w:val="fr-FR"/>
        </w:rPr>
      </w:pPr>
    </w:p>
    <w:p w14:paraId="18EAA7EF" w14:textId="3AD4D456" w:rsidR="00ED2F3A" w:rsidRPr="007469D5" w:rsidRDefault="00ED2F3A" w:rsidP="00ED2F3A">
      <w:pPr>
        <w:pStyle w:val="BodyTextIndent"/>
        <w:rPr>
          <w:color w:val="FF0000"/>
          <w:sz w:val="22"/>
          <w:szCs w:val="22"/>
        </w:rPr>
      </w:pPr>
      <w:r w:rsidRPr="007469D5">
        <w:rPr>
          <w:color w:val="FF0000"/>
          <w:sz w:val="22"/>
          <w:szCs w:val="22"/>
        </w:rPr>
        <w:t>-</w:t>
      </w:r>
      <w:r w:rsidRPr="007469D5">
        <w:rPr>
          <w:color w:val="FF0000"/>
          <w:sz w:val="22"/>
          <w:szCs w:val="22"/>
        </w:rPr>
        <w:tab/>
        <w:t xml:space="preserve">le requérant et le défendeur ne sont pas concurrents ou </w:t>
      </w:r>
      <w:r w:rsidR="00C67BF1" w:rsidRPr="007469D5">
        <w:rPr>
          <w:color w:val="FF0000"/>
          <w:sz w:val="22"/>
          <w:szCs w:val="22"/>
        </w:rPr>
        <w:t>le(s) nom(s) de domaine n’a/ont pas été enregistré(s)</w:t>
      </w:r>
      <w:r w:rsidRPr="007469D5">
        <w:rPr>
          <w:color w:val="FF0000"/>
          <w:sz w:val="22"/>
          <w:szCs w:val="22"/>
        </w:rPr>
        <w:t xml:space="preserve"> par le défendeur essentiellement en vue de perturber </w:t>
      </w:r>
      <w:r w:rsidR="00C67BF1" w:rsidRPr="007469D5">
        <w:rPr>
          <w:color w:val="FF0000"/>
          <w:sz w:val="22"/>
          <w:szCs w:val="22"/>
        </w:rPr>
        <w:t>l’activité</w:t>
      </w:r>
      <w:r w:rsidRPr="007469D5">
        <w:rPr>
          <w:color w:val="FF0000"/>
          <w:sz w:val="22"/>
          <w:szCs w:val="22"/>
        </w:rPr>
        <w:t xml:space="preserve"> du requérant</w:t>
      </w:r>
      <w:r w:rsidR="00C67BF1" w:rsidRPr="007469D5">
        <w:rPr>
          <w:color w:val="FF0000"/>
          <w:sz w:val="22"/>
          <w:szCs w:val="22"/>
        </w:rPr>
        <w:t xml:space="preserve"> </w:t>
      </w:r>
      <w:r w:rsidRPr="007469D5">
        <w:rPr>
          <w:color w:val="FF0000"/>
          <w:sz w:val="22"/>
          <w:szCs w:val="22"/>
        </w:rPr>
        <w:t>;</w:t>
      </w:r>
    </w:p>
    <w:p w14:paraId="7D394494" w14:textId="77777777" w:rsidR="00ED2F3A" w:rsidRPr="007469D5" w:rsidRDefault="00ED2F3A" w:rsidP="00ED2F3A">
      <w:pPr>
        <w:spacing w:line="360" w:lineRule="auto"/>
        <w:ind w:left="1134" w:hanging="207"/>
        <w:rPr>
          <w:i/>
          <w:color w:val="FF0000"/>
          <w:sz w:val="22"/>
          <w:szCs w:val="22"/>
          <w:lang w:val="fr-FR"/>
        </w:rPr>
      </w:pPr>
    </w:p>
    <w:p w14:paraId="1908E0EC" w14:textId="03E7B885" w:rsidR="00ED2F3A" w:rsidRPr="007469D5" w:rsidRDefault="00ED2F3A" w:rsidP="00ED2F3A">
      <w:pPr>
        <w:pStyle w:val="BodyTextIndent"/>
        <w:rPr>
          <w:color w:val="FF0000"/>
          <w:sz w:val="22"/>
          <w:szCs w:val="22"/>
        </w:rPr>
      </w:pPr>
      <w:r w:rsidRPr="007469D5">
        <w:rPr>
          <w:color w:val="FF0000"/>
          <w:sz w:val="22"/>
          <w:szCs w:val="22"/>
        </w:rPr>
        <w:t>-</w:t>
      </w:r>
      <w:r w:rsidRPr="007469D5">
        <w:rPr>
          <w:color w:val="FF0000"/>
          <w:sz w:val="22"/>
          <w:szCs w:val="22"/>
        </w:rPr>
        <w:tab/>
      </w:r>
      <w:r w:rsidR="00C67BF1" w:rsidRPr="007469D5">
        <w:rPr>
          <w:color w:val="FF0000"/>
          <w:sz w:val="22"/>
          <w:szCs w:val="22"/>
        </w:rPr>
        <w:t>le(s) nom(s) de domaine n’a/ont pas été enregistré(s)</w:t>
      </w:r>
      <w:r w:rsidRPr="007469D5">
        <w:rPr>
          <w:color w:val="FF0000"/>
          <w:sz w:val="22"/>
          <w:szCs w:val="22"/>
        </w:rPr>
        <w:t xml:space="preserve"> par le défendeur en vue de tenter sciemment d’attirer, à des fins lucratives, les utilisateurs de l’Internet sur un site Web ou un autre espace en ligne lui appartenant, en créant </w:t>
      </w:r>
      <w:r w:rsidR="00C67BF1" w:rsidRPr="007469D5">
        <w:rPr>
          <w:color w:val="FF0000"/>
          <w:sz w:val="22"/>
          <w:szCs w:val="22"/>
        </w:rPr>
        <w:t xml:space="preserve">un risque </w:t>
      </w:r>
      <w:r w:rsidRPr="007469D5">
        <w:rPr>
          <w:color w:val="FF0000"/>
          <w:sz w:val="22"/>
          <w:szCs w:val="22"/>
        </w:rPr>
        <w:t>de confusion avec la marque du requérant en ce qui concerne la source, le commanditaire, l’affiliation ou l’approbation du site ou de l’espace Web du défendeur ou d’un produit ou d’un service qui y est proposé.]</w:t>
      </w:r>
    </w:p>
    <w:p w14:paraId="04A97AA8" w14:textId="77777777" w:rsidR="00ED2F3A" w:rsidRPr="007469D5" w:rsidRDefault="00ED2F3A" w:rsidP="00ED2F3A">
      <w:pPr>
        <w:spacing w:line="360" w:lineRule="auto"/>
        <w:ind w:left="1134" w:hanging="207"/>
        <w:rPr>
          <w:i/>
          <w:color w:val="FF0000"/>
          <w:sz w:val="22"/>
          <w:szCs w:val="22"/>
          <w:lang w:val="fr-FR"/>
        </w:rPr>
      </w:pPr>
    </w:p>
    <w:p w14:paraId="74D325FE" w14:textId="77777777" w:rsidR="00ED2F3A" w:rsidRPr="007469D5" w:rsidRDefault="00ED2F3A" w:rsidP="00ED2F3A">
      <w:pPr>
        <w:pStyle w:val="Header"/>
        <w:tabs>
          <w:tab w:val="clear" w:pos="4536"/>
          <w:tab w:val="clear" w:pos="9072"/>
        </w:tabs>
        <w:spacing w:line="360" w:lineRule="auto"/>
        <w:ind w:left="567"/>
        <w:rPr>
          <w:b/>
          <w:i/>
          <w:color w:val="FF0000"/>
          <w:sz w:val="22"/>
          <w:szCs w:val="22"/>
          <w:u w:val="single"/>
          <w:lang w:val="fr-FR"/>
        </w:rPr>
      </w:pPr>
    </w:p>
    <w:p w14:paraId="63656C7E" w14:textId="35298971" w:rsidR="00ED2F3A" w:rsidRPr="007469D5" w:rsidRDefault="00ED2F3A" w:rsidP="00C67BF1">
      <w:pPr>
        <w:pStyle w:val="Header"/>
        <w:tabs>
          <w:tab w:val="clear" w:pos="4536"/>
          <w:tab w:val="clear" w:pos="9072"/>
        </w:tabs>
        <w:spacing w:line="360" w:lineRule="auto"/>
        <w:ind w:hanging="90"/>
        <w:rPr>
          <w:b/>
          <w:color w:val="FF0000"/>
          <w:sz w:val="22"/>
          <w:szCs w:val="22"/>
          <w:u w:val="single"/>
          <w:lang w:val="fr-FR"/>
        </w:rPr>
      </w:pPr>
      <w:r w:rsidRPr="007469D5">
        <w:rPr>
          <w:i/>
          <w:color w:val="FF0000"/>
          <w:sz w:val="22"/>
          <w:szCs w:val="22"/>
          <w:lang w:val="fr-FR"/>
        </w:rPr>
        <w:tab/>
        <w:t xml:space="preserve">Le cas échéant, et si l’allégation peut être étayée par des preuves, les Règles d’application prévoient qu’un défendeur peut demander à la commission </w:t>
      </w:r>
      <w:r w:rsidR="00C67BF1" w:rsidRPr="007469D5">
        <w:rPr>
          <w:i/>
          <w:color w:val="FF0000"/>
          <w:sz w:val="22"/>
          <w:szCs w:val="22"/>
          <w:lang w:val="fr-FR"/>
        </w:rPr>
        <w:t xml:space="preserve">administrative </w:t>
      </w:r>
      <w:r w:rsidRPr="007469D5">
        <w:rPr>
          <w:i/>
          <w:color w:val="FF0000"/>
          <w:sz w:val="22"/>
          <w:szCs w:val="22"/>
          <w:lang w:val="fr-FR"/>
        </w:rPr>
        <w:t>de constater qu</w:t>
      </w:r>
      <w:r w:rsidR="00C67BF1" w:rsidRPr="007469D5">
        <w:rPr>
          <w:i/>
          <w:color w:val="FF0000"/>
          <w:sz w:val="22"/>
          <w:szCs w:val="22"/>
          <w:lang w:val="fr-FR"/>
        </w:rPr>
        <w:t>e c’est une situation de</w:t>
      </w:r>
      <w:r w:rsidRPr="007469D5">
        <w:rPr>
          <w:i/>
          <w:color w:val="FF0000"/>
          <w:sz w:val="22"/>
          <w:szCs w:val="22"/>
          <w:lang w:val="fr-FR"/>
        </w:rPr>
        <w:t xml:space="preserve"> </w:t>
      </w:r>
      <w:r w:rsidR="00C67BF1" w:rsidRPr="007469D5">
        <w:rPr>
          <w:i/>
          <w:color w:val="FF0000"/>
          <w:sz w:val="22"/>
          <w:szCs w:val="22"/>
          <w:lang w:val="fr-FR"/>
        </w:rPr>
        <w:t>« Reverse Domain Name Hijacking »</w:t>
      </w:r>
      <w:r w:rsidRPr="007469D5">
        <w:rPr>
          <w:i/>
          <w:color w:val="FF0000"/>
          <w:sz w:val="22"/>
          <w:szCs w:val="22"/>
          <w:lang w:val="fr-FR"/>
        </w:rPr>
        <w:t>. (</w:t>
      </w:r>
      <w:r w:rsidR="00C67BF1" w:rsidRPr="007469D5">
        <w:rPr>
          <w:i/>
          <w:color w:val="FF0000"/>
          <w:sz w:val="22"/>
          <w:szCs w:val="22"/>
          <w:lang w:val="fr-FR"/>
        </w:rPr>
        <w:t xml:space="preserve">Voir la section 4.16 de la Synthèse de l’OMPI, version 3.0. </w:t>
      </w:r>
      <w:proofErr w:type="gramStart"/>
      <w:r w:rsidR="00C67BF1" w:rsidRPr="007469D5">
        <w:rPr>
          <w:i/>
          <w:color w:val="FF0000"/>
          <w:sz w:val="22"/>
          <w:szCs w:val="22"/>
          <w:lang w:val="fr-FR"/>
        </w:rPr>
        <w:t>et</w:t>
      </w:r>
      <w:proofErr w:type="gramEnd"/>
      <w:r w:rsidR="00C67BF1" w:rsidRPr="007469D5">
        <w:rPr>
          <w:i/>
          <w:color w:val="FF0000"/>
          <w:sz w:val="22"/>
          <w:szCs w:val="22"/>
          <w:lang w:val="fr-FR"/>
        </w:rPr>
        <w:t xml:space="preserve"> </w:t>
      </w:r>
      <w:r w:rsidRPr="007469D5">
        <w:rPr>
          <w:i/>
          <w:color w:val="FF0000"/>
          <w:sz w:val="22"/>
          <w:szCs w:val="22"/>
          <w:lang w:val="fr-FR"/>
        </w:rPr>
        <w:t>paragraphe 15</w:t>
      </w:r>
      <w:r w:rsidR="00E55F2D" w:rsidRPr="007469D5">
        <w:rPr>
          <w:i/>
          <w:color w:val="FF0000"/>
          <w:sz w:val="22"/>
          <w:szCs w:val="22"/>
          <w:lang w:val="fr-FR"/>
        </w:rPr>
        <w:t>(</w:t>
      </w:r>
      <w:r w:rsidRPr="007469D5">
        <w:rPr>
          <w:i/>
          <w:color w:val="FF0000"/>
          <w:sz w:val="22"/>
          <w:szCs w:val="22"/>
          <w:lang w:val="fr-FR"/>
        </w:rPr>
        <w:t>e) des Règles d’application)</w:t>
      </w:r>
      <w:r w:rsidRPr="007469D5">
        <w:rPr>
          <w:color w:val="FF0000"/>
          <w:sz w:val="22"/>
          <w:szCs w:val="22"/>
          <w:lang w:val="fr-FR"/>
        </w:rPr>
        <w:t>]</w:t>
      </w:r>
    </w:p>
    <w:p w14:paraId="45001B47" w14:textId="77777777" w:rsidR="00ED2F3A" w:rsidRPr="007469D5" w:rsidRDefault="00ED2F3A" w:rsidP="00ED2F3A">
      <w:pPr>
        <w:pStyle w:val="Header"/>
        <w:tabs>
          <w:tab w:val="clear" w:pos="4536"/>
          <w:tab w:val="clear" w:pos="9072"/>
        </w:tabs>
        <w:rPr>
          <w:b/>
          <w:sz w:val="22"/>
          <w:szCs w:val="22"/>
          <w:u w:val="single"/>
          <w:lang w:val="fr-FR"/>
        </w:rPr>
      </w:pPr>
    </w:p>
    <w:p w14:paraId="30235626" w14:textId="2DBD55B0" w:rsidR="00ED2F3A" w:rsidRPr="007469D5" w:rsidRDefault="00584078" w:rsidP="00584078">
      <w:pPr>
        <w:pStyle w:val="Header"/>
        <w:tabs>
          <w:tab w:val="clear" w:pos="4536"/>
          <w:tab w:val="clear" w:pos="9072"/>
        </w:tabs>
        <w:jc w:val="center"/>
        <w:rPr>
          <w:b/>
          <w:sz w:val="22"/>
          <w:szCs w:val="22"/>
          <w:u w:val="single"/>
          <w:lang w:val="fr-FR"/>
        </w:rPr>
      </w:pPr>
      <w:r w:rsidRPr="007469D5">
        <w:rPr>
          <w:b/>
          <w:sz w:val="22"/>
          <w:szCs w:val="22"/>
          <w:lang w:val="fr-FR"/>
        </w:rPr>
        <w:t xml:space="preserve">V. </w:t>
      </w:r>
      <w:r w:rsidRPr="007469D5">
        <w:rPr>
          <w:b/>
          <w:sz w:val="22"/>
          <w:szCs w:val="22"/>
          <w:u w:val="single"/>
          <w:lang w:val="fr-FR"/>
        </w:rPr>
        <w:t xml:space="preserve">Consentement </w:t>
      </w:r>
      <w:r w:rsidR="00BD4757" w:rsidRPr="007469D5">
        <w:rPr>
          <w:b/>
          <w:sz w:val="22"/>
          <w:szCs w:val="22"/>
          <w:u w:val="single"/>
          <w:lang w:val="fr-FR"/>
        </w:rPr>
        <w:t>à la mesure de réparation demandée</w:t>
      </w:r>
      <w:r w:rsidRPr="007469D5">
        <w:rPr>
          <w:b/>
          <w:sz w:val="22"/>
          <w:szCs w:val="22"/>
          <w:u w:val="single"/>
          <w:lang w:val="fr-FR"/>
        </w:rPr>
        <w:t xml:space="preserve"> </w:t>
      </w:r>
      <w:r w:rsidR="00912999" w:rsidRPr="007469D5">
        <w:rPr>
          <w:b/>
          <w:sz w:val="22"/>
          <w:szCs w:val="22"/>
          <w:u w:val="single"/>
          <w:lang w:val="fr-FR"/>
        </w:rPr>
        <w:t>(o</w:t>
      </w:r>
      <w:r w:rsidRPr="007469D5">
        <w:rPr>
          <w:b/>
          <w:sz w:val="22"/>
          <w:szCs w:val="22"/>
          <w:u w:val="single"/>
          <w:lang w:val="fr-FR"/>
        </w:rPr>
        <w:t>ptionnel)</w:t>
      </w:r>
    </w:p>
    <w:p w14:paraId="56ACC419" w14:textId="77777777" w:rsidR="00584078" w:rsidRPr="007469D5" w:rsidRDefault="00584078" w:rsidP="00584078">
      <w:pPr>
        <w:pStyle w:val="Header"/>
        <w:tabs>
          <w:tab w:val="clear" w:pos="4536"/>
          <w:tab w:val="clear" w:pos="9072"/>
        </w:tabs>
        <w:jc w:val="center"/>
        <w:rPr>
          <w:b/>
          <w:sz w:val="22"/>
          <w:szCs w:val="22"/>
          <w:lang w:val="fr-FR"/>
        </w:rPr>
      </w:pPr>
    </w:p>
    <w:p w14:paraId="049146D8" w14:textId="77777777" w:rsidR="00C67BF1" w:rsidRPr="007469D5" w:rsidRDefault="00240946" w:rsidP="00584078">
      <w:pPr>
        <w:pStyle w:val="Header"/>
        <w:tabs>
          <w:tab w:val="clear" w:pos="4536"/>
          <w:tab w:val="clear" w:pos="9072"/>
        </w:tabs>
        <w:rPr>
          <w:i/>
          <w:color w:val="FF0000"/>
          <w:sz w:val="22"/>
          <w:szCs w:val="22"/>
          <w:lang w:val="fr-FR"/>
        </w:rPr>
      </w:pPr>
      <w:r w:rsidRPr="007469D5">
        <w:rPr>
          <w:i/>
          <w:color w:val="FF0000"/>
          <w:sz w:val="22"/>
          <w:szCs w:val="22"/>
          <w:lang w:val="fr-FR"/>
        </w:rPr>
        <w:t>[</w:t>
      </w:r>
      <w:r w:rsidR="00B53E6F" w:rsidRPr="007469D5">
        <w:rPr>
          <w:i/>
          <w:color w:val="FF0000"/>
          <w:sz w:val="22"/>
          <w:szCs w:val="22"/>
          <w:lang w:val="fr-FR"/>
        </w:rPr>
        <w:t>Le défendeur peut, en conformité avec la volonté des parties, ou de sa propre initiative, inclure le paragraphe (6) ci-dessous.</w:t>
      </w:r>
    </w:p>
    <w:p w14:paraId="391C97E2" w14:textId="77777777" w:rsidR="00C67BF1" w:rsidRPr="007469D5" w:rsidRDefault="00C67BF1" w:rsidP="00584078">
      <w:pPr>
        <w:pStyle w:val="Header"/>
        <w:tabs>
          <w:tab w:val="clear" w:pos="4536"/>
          <w:tab w:val="clear" w:pos="9072"/>
        </w:tabs>
        <w:rPr>
          <w:i/>
          <w:color w:val="FF0000"/>
          <w:sz w:val="22"/>
          <w:szCs w:val="22"/>
          <w:lang w:val="fr-FR"/>
        </w:rPr>
      </w:pPr>
    </w:p>
    <w:p w14:paraId="137289F9" w14:textId="2BC74360" w:rsidR="00C67BF1" w:rsidRPr="007469D5" w:rsidRDefault="00B53E6F" w:rsidP="00584078">
      <w:pPr>
        <w:pStyle w:val="Header"/>
        <w:tabs>
          <w:tab w:val="clear" w:pos="4536"/>
          <w:tab w:val="clear" w:pos="9072"/>
        </w:tabs>
        <w:rPr>
          <w:i/>
          <w:color w:val="FF0000"/>
          <w:sz w:val="22"/>
          <w:szCs w:val="22"/>
          <w:lang w:val="fr-FR"/>
        </w:rPr>
      </w:pPr>
      <w:r w:rsidRPr="007469D5">
        <w:rPr>
          <w:i/>
          <w:color w:val="FF0000"/>
          <w:sz w:val="22"/>
          <w:szCs w:val="22"/>
          <w:lang w:val="fr-FR"/>
        </w:rPr>
        <w:t xml:space="preserve">Ce paragraphe informe le requérant, le </w:t>
      </w:r>
      <w:r w:rsidR="00BE5970" w:rsidRPr="007469D5">
        <w:rPr>
          <w:i/>
          <w:color w:val="FF0000"/>
          <w:sz w:val="22"/>
          <w:szCs w:val="22"/>
          <w:lang w:val="fr-FR"/>
        </w:rPr>
        <w:t>C</w:t>
      </w:r>
      <w:r w:rsidRPr="007469D5">
        <w:rPr>
          <w:i/>
          <w:color w:val="FF0000"/>
          <w:sz w:val="22"/>
          <w:szCs w:val="22"/>
          <w:lang w:val="fr-FR"/>
        </w:rPr>
        <w:t xml:space="preserve">entre, l’unité d’enregistrement et la commission administrative (si nommée) que le défendeur accepte la mesure de réparation demandée par le requérant. </w:t>
      </w:r>
      <w:r w:rsidR="00C67BF1" w:rsidRPr="007469D5">
        <w:rPr>
          <w:i/>
          <w:color w:val="FF0000"/>
          <w:sz w:val="22"/>
          <w:szCs w:val="22"/>
          <w:lang w:val="fr-FR"/>
        </w:rPr>
        <w:t>Veuillez consulter la section 4.10 de la Synthèse de l’OMPI, version 3.0.</w:t>
      </w:r>
    </w:p>
    <w:p w14:paraId="776F817F" w14:textId="77777777" w:rsidR="00C67BF1" w:rsidRPr="007469D5" w:rsidRDefault="00C67BF1" w:rsidP="00584078">
      <w:pPr>
        <w:pStyle w:val="Header"/>
        <w:tabs>
          <w:tab w:val="clear" w:pos="4536"/>
          <w:tab w:val="clear" w:pos="9072"/>
        </w:tabs>
        <w:rPr>
          <w:i/>
          <w:color w:val="FF0000"/>
          <w:sz w:val="22"/>
          <w:szCs w:val="22"/>
          <w:lang w:val="fr-FR"/>
        </w:rPr>
      </w:pPr>
    </w:p>
    <w:p w14:paraId="3CEBDA2F" w14:textId="1DE6C4D6" w:rsidR="00584078" w:rsidRPr="007469D5" w:rsidRDefault="00B53E6F" w:rsidP="00584078">
      <w:pPr>
        <w:pStyle w:val="Header"/>
        <w:tabs>
          <w:tab w:val="clear" w:pos="4536"/>
          <w:tab w:val="clear" w:pos="9072"/>
        </w:tabs>
        <w:rPr>
          <w:i/>
          <w:color w:val="FF0000"/>
          <w:sz w:val="22"/>
          <w:szCs w:val="22"/>
          <w:lang w:val="fr-FR"/>
        </w:rPr>
      </w:pPr>
      <w:r w:rsidRPr="007469D5">
        <w:rPr>
          <w:i/>
          <w:color w:val="FF0000"/>
          <w:sz w:val="22"/>
          <w:szCs w:val="22"/>
          <w:lang w:val="fr-FR"/>
        </w:rPr>
        <w:t xml:space="preserve">Veuillez noter que tout accord sur le transfert ou la suppression du nom de domaine litigieux, avant qu’une commission administrative ne soit nommée, suppose que les parties complètent et transmettent le </w:t>
      </w:r>
      <w:r w:rsidR="00BE5970" w:rsidRPr="007469D5">
        <w:rPr>
          <w:i/>
          <w:color w:val="FF0000"/>
          <w:sz w:val="22"/>
          <w:szCs w:val="22"/>
          <w:lang w:val="fr-FR"/>
        </w:rPr>
        <w:t>Formulaire</w:t>
      </w:r>
      <w:r w:rsidRPr="007469D5">
        <w:rPr>
          <w:i/>
          <w:color w:val="FF0000"/>
          <w:sz w:val="22"/>
          <w:szCs w:val="22"/>
          <w:lang w:val="fr-FR"/>
        </w:rPr>
        <w:t xml:space="preserve"> d’acc</w:t>
      </w:r>
      <w:r w:rsidR="00BE5970" w:rsidRPr="007469D5">
        <w:rPr>
          <w:i/>
          <w:color w:val="FF0000"/>
          <w:sz w:val="22"/>
          <w:szCs w:val="22"/>
          <w:lang w:val="fr-FR"/>
        </w:rPr>
        <w:t>ord (disponible sur le site du C</w:t>
      </w:r>
      <w:r w:rsidRPr="007469D5">
        <w:rPr>
          <w:i/>
          <w:color w:val="FF0000"/>
          <w:sz w:val="22"/>
          <w:szCs w:val="22"/>
          <w:lang w:val="fr-FR"/>
        </w:rPr>
        <w:t xml:space="preserve">entre au lien suivant </w:t>
      </w:r>
      <w:r w:rsidR="00092901" w:rsidRPr="007469D5">
        <w:rPr>
          <w:i/>
          <w:color w:val="FF0000"/>
          <w:sz w:val="22"/>
          <w:szCs w:val="22"/>
          <w:lang w:val="fr-FR"/>
        </w:rPr>
        <w:t>(</w:t>
      </w:r>
      <w:hyperlink r:id="rId14" w:history="1">
        <w:r w:rsidR="00C67BF1" w:rsidRPr="007469D5">
          <w:rPr>
            <w:i/>
            <w:color w:val="FF0000"/>
            <w:sz w:val="22"/>
            <w:szCs w:val="22"/>
            <w:lang w:val="fr-FR"/>
          </w:rPr>
          <w:t>https://www.wipo.int/export/sites/www/amc/en/docs/settlement-lock-eudrp.doc</w:t>
        </w:r>
      </w:hyperlink>
      <w:r w:rsidR="00C67BF1" w:rsidRPr="007469D5">
        <w:rPr>
          <w:i/>
          <w:color w:val="FF0000"/>
          <w:sz w:val="22"/>
          <w:szCs w:val="22"/>
          <w:lang w:val="fr-FR"/>
        </w:rPr>
        <w:t>.</w:t>
      </w:r>
      <w:r w:rsidR="00092901" w:rsidRPr="007469D5">
        <w:rPr>
          <w:i/>
          <w:color w:val="FF0000"/>
          <w:sz w:val="22"/>
          <w:szCs w:val="22"/>
          <w:lang w:val="fr-FR"/>
        </w:rPr>
        <w:t>).]</w:t>
      </w:r>
    </w:p>
    <w:p w14:paraId="3F1E1484" w14:textId="77777777" w:rsidR="007F365E" w:rsidRPr="007469D5" w:rsidRDefault="007F365E" w:rsidP="00584078">
      <w:pPr>
        <w:pStyle w:val="Header"/>
        <w:tabs>
          <w:tab w:val="clear" w:pos="4536"/>
          <w:tab w:val="clear" w:pos="9072"/>
        </w:tabs>
        <w:rPr>
          <w:i/>
          <w:sz w:val="22"/>
          <w:szCs w:val="22"/>
          <w:u w:val="single"/>
          <w:lang w:val="fr-FR"/>
        </w:rPr>
      </w:pPr>
    </w:p>
    <w:p w14:paraId="0005E4D3" w14:textId="77777777" w:rsidR="00680865" w:rsidRPr="007469D5" w:rsidRDefault="007F365E" w:rsidP="138C1369">
      <w:pPr>
        <w:pStyle w:val="Header"/>
        <w:tabs>
          <w:tab w:val="clear" w:pos="4536"/>
          <w:tab w:val="clear" w:pos="9072"/>
        </w:tabs>
        <w:rPr>
          <w:sz w:val="22"/>
          <w:szCs w:val="22"/>
        </w:rPr>
      </w:pPr>
      <w:r w:rsidRPr="007469D5">
        <w:rPr>
          <w:sz w:val="22"/>
          <w:szCs w:val="22"/>
        </w:rPr>
        <w:t xml:space="preserve">[6.] Le </w:t>
      </w:r>
      <w:proofErr w:type="spellStart"/>
      <w:r w:rsidRPr="007469D5">
        <w:rPr>
          <w:sz w:val="22"/>
          <w:szCs w:val="22"/>
        </w:rPr>
        <w:t>défendeur</w:t>
      </w:r>
      <w:proofErr w:type="spellEnd"/>
      <w:r w:rsidRPr="007469D5">
        <w:rPr>
          <w:sz w:val="22"/>
          <w:szCs w:val="22"/>
        </w:rPr>
        <w:t xml:space="preserve"> </w:t>
      </w:r>
      <w:proofErr w:type="spellStart"/>
      <w:r w:rsidRPr="007469D5">
        <w:rPr>
          <w:sz w:val="22"/>
          <w:szCs w:val="22"/>
        </w:rPr>
        <w:t>accepte</w:t>
      </w:r>
      <w:proofErr w:type="spellEnd"/>
      <w:r w:rsidRPr="007469D5">
        <w:rPr>
          <w:sz w:val="22"/>
          <w:szCs w:val="22"/>
        </w:rPr>
        <w:t xml:space="preserve"> l</w:t>
      </w:r>
      <w:r w:rsidR="00680865" w:rsidRPr="007469D5">
        <w:rPr>
          <w:sz w:val="22"/>
          <w:szCs w:val="22"/>
        </w:rPr>
        <w:t xml:space="preserve">a </w:t>
      </w:r>
      <w:proofErr w:type="spellStart"/>
      <w:r w:rsidR="00680865" w:rsidRPr="007469D5">
        <w:rPr>
          <w:sz w:val="22"/>
          <w:szCs w:val="22"/>
        </w:rPr>
        <w:t>mesure</w:t>
      </w:r>
      <w:proofErr w:type="spellEnd"/>
      <w:r w:rsidR="00680865" w:rsidRPr="007469D5">
        <w:rPr>
          <w:sz w:val="22"/>
          <w:szCs w:val="22"/>
        </w:rPr>
        <w:t xml:space="preserve"> de </w:t>
      </w:r>
      <w:proofErr w:type="spellStart"/>
      <w:r w:rsidR="00680865" w:rsidRPr="007469D5">
        <w:rPr>
          <w:sz w:val="22"/>
          <w:szCs w:val="22"/>
        </w:rPr>
        <w:t>réparation</w:t>
      </w:r>
      <w:proofErr w:type="spellEnd"/>
      <w:r w:rsidR="00680865" w:rsidRPr="007469D5">
        <w:rPr>
          <w:sz w:val="22"/>
          <w:szCs w:val="22"/>
        </w:rPr>
        <w:t xml:space="preserve"> </w:t>
      </w:r>
      <w:proofErr w:type="spellStart"/>
      <w:r w:rsidRPr="007469D5">
        <w:rPr>
          <w:sz w:val="22"/>
          <w:szCs w:val="22"/>
        </w:rPr>
        <w:t>demandé</w:t>
      </w:r>
      <w:r w:rsidR="00680865" w:rsidRPr="007469D5">
        <w:rPr>
          <w:sz w:val="22"/>
          <w:szCs w:val="22"/>
        </w:rPr>
        <w:t>e</w:t>
      </w:r>
      <w:proofErr w:type="spellEnd"/>
      <w:r w:rsidRPr="007469D5">
        <w:rPr>
          <w:sz w:val="22"/>
          <w:szCs w:val="22"/>
        </w:rPr>
        <w:t xml:space="preserve"> par le </w:t>
      </w:r>
      <w:proofErr w:type="spellStart"/>
      <w:r w:rsidRPr="007469D5">
        <w:rPr>
          <w:sz w:val="22"/>
          <w:szCs w:val="22"/>
        </w:rPr>
        <w:t>requérant</w:t>
      </w:r>
      <w:proofErr w:type="spellEnd"/>
      <w:r w:rsidRPr="007469D5">
        <w:rPr>
          <w:sz w:val="22"/>
          <w:szCs w:val="22"/>
        </w:rPr>
        <w:t xml:space="preserve"> et </w:t>
      </w:r>
      <w:proofErr w:type="spellStart"/>
      <w:r w:rsidR="00680865" w:rsidRPr="007469D5">
        <w:rPr>
          <w:sz w:val="22"/>
          <w:szCs w:val="22"/>
        </w:rPr>
        <w:t>accepte</w:t>
      </w:r>
      <w:proofErr w:type="spellEnd"/>
      <w:r w:rsidR="00680865" w:rsidRPr="007469D5">
        <w:rPr>
          <w:sz w:val="22"/>
          <w:szCs w:val="22"/>
        </w:rPr>
        <w:t xml:space="preserve"> de [</w:t>
      </w:r>
      <w:proofErr w:type="spellStart"/>
      <w:r w:rsidR="00680865" w:rsidRPr="007469D5">
        <w:rPr>
          <w:sz w:val="22"/>
          <w:szCs w:val="22"/>
        </w:rPr>
        <w:t>transférer</w:t>
      </w:r>
      <w:proofErr w:type="spellEnd"/>
      <w:r w:rsidR="00680865" w:rsidRPr="007469D5">
        <w:rPr>
          <w:sz w:val="22"/>
          <w:szCs w:val="22"/>
        </w:rPr>
        <w:t>/</w:t>
      </w:r>
      <w:proofErr w:type="spellStart"/>
      <w:r w:rsidR="00680865" w:rsidRPr="007469D5">
        <w:rPr>
          <w:sz w:val="22"/>
          <w:szCs w:val="22"/>
        </w:rPr>
        <w:t>supprimer</w:t>
      </w:r>
      <w:proofErr w:type="spellEnd"/>
      <w:r w:rsidR="00680865" w:rsidRPr="007469D5">
        <w:rPr>
          <w:sz w:val="22"/>
          <w:szCs w:val="22"/>
        </w:rPr>
        <w:t xml:space="preserve">] le(s) nom(s) de </w:t>
      </w:r>
      <w:proofErr w:type="spellStart"/>
      <w:r w:rsidR="00680865" w:rsidRPr="007469D5">
        <w:rPr>
          <w:sz w:val="22"/>
          <w:szCs w:val="22"/>
        </w:rPr>
        <w:t>domaine</w:t>
      </w:r>
      <w:proofErr w:type="spellEnd"/>
      <w:r w:rsidR="00680865" w:rsidRPr="007469D5">
        <w:rPr>
          <w:sz w:val="22"/>
          <w:szCs w:val="22"/>
        </w:rPr>
        <w:t>(s)</w:t>
      </w:r>
      <w:r w:rsidR="00E55F2D" w:rsidRPr="007469D5">
        <w:rPr>
          <w:sz w:val="22"/>
          <w:szCs w:val="22"/>
        </w:rPr>
        <w:t xml:space="preserve">. </w:t>
      </w:r>
      <w:r w:rsidR="00680865" w:rsidRPr="007469D5">
        <w:rPr>
          <w:sz w:val="22"/>
          <w:szCs w:val="22"/>
        </w:rPr>
        <w:t xml:space="preserve"> </w:t>
      </w:r>
    </w:p>
    <w:p w14:paraId="31542CF9" w14:textId="77777777" w:rsidR="000453AC" w:rsidRPr="007469D5" w:rsidRDefault="000453AC" w:rsidP="00584078">
      <w:pPr>
        <w:pStyle w:val="Header"/>
        <w:tabs>
          <w:tab w:val="clear" w:pos="4536"/>
          <w:tab w:val="clear" w:pos="9072"/>
        </w:tabs>
        <w:rPr>
          <w:b/>
          <w:sz w:val="22"/>
          <w:szCs w:val="22"/>
          <w:u w:val="single"/>
          <w:lang w:val="fr-FR"/>
        </w:rPr>
      </w:pPr>
    </w:p>
    <w:p w14:paraId="7D281019" w14:textId="77777777" w:rsidR="00240946" w:rsidRPr="007469D5" w:rsidRDefault="00240946" w:rsidP="00584078">
      <w:pPr>
        <w:pStyle w:val="Header"/>
        <w:tabs>
          <w:tab w:val="clear" w:pos="4536"/>
          <w:tab w:val="clear" w:pos="9072"/>
        </w:tabs>
        <w:rPr>
          <w:b/>
          <w:i/>
          <w:sz w:val="22"/>
          <w:szCs w:val="22"/>
          <w:u w:val="single"/>
          <w:lang w:val="fr-FR"/>
        </w:rPr>
      </w:pPr>
    </w:p>
    <w:p w14:paraId="04FE77B0" w14:textId="538D135C" w:rsidR="00ED2F3A" w:rsidRPr="007469D5" w:rsidRDefault="00ED2F3A" w:rsidP="00ED2F3A">
      <w:pPr>
        <w:pStyle w:val="Header"/>
        <w:tabs>
          <w:tab w:val="clear" w:pos="4536"/>
          <w:tab w:val="clear" w:pos="9072"/>
        </w:tabs>
        <w:jc w:val="center"/>
        <w:rPr>
          <w:b/>
          <w:sz w:val="22"/>
          <w:szCs w:val="22"/>
          <w:lang w:val="fr-FR"/>
        </w:rPr>
      </w:pPr>
      <w:r w:rsidRPr="007469D5">
        <w:rPr>
          <w:b/>
          <w:sz w:val="22"/>
          <w:szCs w:val="22"/>
          <w:lang w:val="fr-FR"/>
        </w:rPr>
        <w:t>V</w:t>
      </w:r>
      <w:r w:rsidR="007B64E3" w:rsidRPr="007469D5">
        <w:rPr>
          <w:b/>
          <w:sz w:val="22"/>
          <w:szCs w:val="22"/>
          <w:lang w:val="fr-FR"/>
        </w:rPr>
        <w:t>I</w:t>
      </w:r>
      <w:r w:rsidRPr="007469D5">
        <w:rPr>
          <w:b/>
          <w:sz w:val="22"/>
          <w:szCs w:val="22"/>
          <w:lang w:val="fr-FR"/>
        </w:rPr>
        <w:t xml:space="preserve">.  </w:t>
      </w:r>
      <w:r w:rsidRPr="007469D5">
        <w:rPr>
          <w:b/>
          <w:sz w:val="22"/>
          <w:szCs w:val="22"/>
          <w:u w:val="single"/>
          <w:lang w:val="fr-FR"/>
        </w:rPr>
        <w:t>Commission administrative</w:t>
      </w:r>
    </w:p>
    <w:p w14:paraId="31424BDE" w14:textId="77777777" w:rsidR="00ED2F3A" w:rsidRPr="007469D5" w:rsidRDefault="00ED2F3A" w:rsidP="00ED2F3A">
      <w:pPr>
        <w:pStyle w:val="Header"/>
        <w:tabs>
          <w:tab w:val="clear" w:pos="4536"/>
          <w:tab w:val="clear" w:pos="9072"/>
        </w:tabs>
        <w:jc w:val="center"/>
        <w:rPr>
          <w:sz w:val="22"/>
          <w:szCs w:val="22"/>
          <w:lang w:val="fr-FR"/>
        </w:rPr>
      </w:pPr>
      <w:r w:rsidRPr="007469D5">
        <w:rPr>
          <w:sz w:val="22"/>
          <w:szCs w:val="22"/>
          <w:lang w:val="fr-FR"/>
        </w:rPr>
        <w:t>(</w:t>
      </w:r>
      <w:r w:rsidR="00E55F2D" w:rsidRPr="007469D5">
        <w:rPr>
          <w:sz w:val="22"/>
          <w:szCs w:val="22"/>
          <w:lang w:val="fr-FR"/>
        </w:rPr>
        <w:t>P</w:t>
      </w:r>
      <w:r w:rsidRPr="007469D5">
        <w:rPr>
          <w:sz w:val="22"/>
          <w:szCs w:val="22"/>
          <w:lang w:val="fr-FR"/>
        </w:rPr>
        <w:t>aragraphe</w:t>
      </w:r>
      <w:r w:rsidR="00B53E6F" w:rsidRPr="007469D5">
        <w:rPr>
          <w:sz w:val="22"/>
          <w:szCs w:val="22"/>
          <w:lang w:val="fr-FR"/>
        </w:rPr>
        <w:t>s</w:t>
      </w:r>
      <w:r w:rsidRPr="007469D5">
        <w:rPr>
          <w:sz w:val="22"/>
          <w:szCs w:val="22"/>
          <w:lang w:val="fr-FR"/>
        </w:rPr>
        <w:t xml:space="preserve"> 5</w:t>
      </w:r>
      <w:r w:rsidR="00E55F2D" w:rsidRPr="007469D5">
        <w:rPr>
          <w:sz w:val="22"/>
          <w:szCs w:val="22"/>
          <w:lang w:val="fr-FR"/>
        </w:rPr>
        <w:t>(</w:t>
      </w:r>
      <w:r w:rsidR="00B53E6F" w:rsidRPr="007469D5">
        <w:rPr>
          <w:sz w:val="22"/>
          <w:szCs w:val="22"/>
          <w:lang w:val="fr-FR"/>
        </w:rPr>
        <w:t>c</w:t>
      </w:r>
      <w:r w:rsidRPr="007469D5">
        <w:rPr>
          <w:sz w:val="22"/>
          <w:szCs w:val="22"/>
          <w:lang w:val="fr-FR"/>
        </w:rPr>
        <w:t>)</w:t>
      </w:r>
      <w:r w:rsidR="00B53E6F" w:rsidRPr="007469D5">
        <w:rPr>
          <w:sz w:val="22"/>
          <w:szCs w:val="22"/>
          <w:lang w:val="fr-FR"/>
        </w:rPr>
        <w:t>(</w:t>
      </w:r>
      <w:r w:rsidRPr="007469D5">
        <w:rPr>
          <w:sz w:val="22"/>
          <w:szCs w:val="22"/>
          <w:lang w:val="fr-FR"/>
        </w:rPr>
        <w:t xml:space="preserve">iv) et </w:t>
      </w:r>
      <w:r w:rsidR="00B53E6F" w:rsidRPr="007469D5">
        <w:rPr>
          <w:sz w:val="22"/>
          <w:szCs w:val="22"/>
          <w:lang w:val="fr-FR"/>
        </w:rPr>
        <w:t>(c</w:t>
      </w:r>
      <w:r w:rsidRPr="007469D5">
        <w:rPr>
          <w:sz w:val="22"/>
          <w:szCs w:val="22"/>
          <w:lang w:val="fr-FR"/>
        </w:rPr>
        <w:t>)</w:t>
      </w:r>
      <w:r w:rsidR="00C86ADD" w:rsidRPr="007469D5">
        <w:rPr>
          <w:sz w:val="22"/>
          <w:szCs w:val="22"/>
          <w:lang w:val="fr-FR"/>
        </w:rPr>
        <w:t>(</w:t>
      </w:r>
      <w:r w:rsidRPr="007469D5">
        <w:rPr>
          <w:sz w:val="22"/>
          <w:szCs w:val="22"/>
          <w:lang w:val="fr-FR"/>
        </w:rPr>
        <w:t xml:space="preserve">v) et 6 des Règles </w:t>
      </w:r>
      <w:proofErr w:type="gramStart"/>
      <w:r w:rsidRPr="007469D5">
        <w:rPr>
          <w:sz w:val="22"/>
          <w:szCs w:val="22"/>
          <w:lang w:val="fr-FR"/>
        </w:rPr>
        <w:t>d’application;</w:t>
      </w:r>
      <w:proofErr w:type="gramEnd"/>
      <w:r w:rsidRPr="007469D5">
        <w:rPr>
          <w:sz w:val="22"/>
          <w:szCs w:val="22"/>
          <w:lang w:val="fr-FR"/>
        </w:rPr>
        <w:t xml:space="preserve"> paragraphe 7 des Règles supplémentaires)</w:t>
      </w:r>
    </w:p>
    <w:p w14:paraId="57654E93" w14:textId="77777777" w:rsidR="00ED2F3A" w:rsidRPr="007469D5" w:rsidRDefault="00ED2F3A" w:rsidP="00ED2F3A">
      <w:pPr>
        <w:pStyle w:val="Header"/>
        <w:tabs>
          <w:tab w:val="clear" w:pos="4536"/>
          <w:tab w:val="clear" w:pos="9072"/>
        </w:tabs>
        <w:spacing w:line="360" w:lineRule="auto"/>
        <w:rPr>
          <w:sz w:val="22"/>
          <w:szCs w:val="22"/>
          <w:lang w:val="fr-FR"/>
        </w:rPr>
      </w:pPr>
    </w:p>
    <w:p w14:paraId="6D0AEDD4" w14:textId="163B7958" w:rsidR="000453AC" w:rsidRPr="007469D5" w:rsidRDefault="00ED2F3A" w:rsidP="138C1369">
      <w:pPr>
        <w:spacing w:line="360" w:lineRule="auto"/>
        <w:ind w:left="567" w:hanging="567"/>
        <w:rPr>
          <w:i/>
          <w:iCs/>
          <w:sz w:val="22"/>
          <w:szCs w:val="22"/>
        </w:rPr>
      </w:pPr>
      <w:r w:rsidRPr="007469D5">
        <w:rPr>
          <w:sz w:val="22"/>
          <w:szCs w:val="22"/>
        </w:rPr>
        <w:t>[</w:t>
      </w:r>
      <w:r w:rsidR="00680865" w:rsidRPr="007469D5">
        <w:rPr>
          <w:sz w:val="22"/>
          <w:szCs w:val="22"/>
        </w:rPr>
        <w:t>7</w:t>
      </w:r>
      <w:r w:rsidRPr="007469D5">
        <w:rPr>
          <w:sz w:val="22"/>
          <w:szCs w:val="22"/>
        </w:rPr>
        <w:t>.]</w:t>
      </w:r>
      <w:r w:rsidRPr="007469D5">
        <w:rPr>
          <w:sz w:val="22"/>
          <w:szCs w:val="22"/>
        </w:rPr>
        <w:tab/>
        <w:t xml:space="preserve">Le </w:t>
      </w:r>
      <w:proofErr w:type="spellStart"/>
      <w:r w:rsidRPr="007469D5">
        <w:rPr>
          <w:sz w:val="22"/>
          <w:szCs w:val="22"/>
        </w:rPr>
        <w:t>défendeur</w:t>
      </w:r>
      <w:proofErr w:type="spellEnd"/>
      <w:r w:rsidRPr="007469D5">
        <w:rPr>
          <w:sz w:val="22"/>
          <w:szCs w:val="22"/>
        </w:rPr>
        <w:t xml:space="preserve"> </w:t>
      </w:r>
      <w:proofErr w:type="spellStart"/>
      <w:r w:rsidRPr="007469D5">
        <w:rPr>
          <w:sz w:val="22"/>
          <w:szCs w:val="22"/>
        </w:rPr>
        <w:t>choisit</w:t>
      </w:r>
      <w:proofErr w:type="spellEnd"/>
      <w:r w:rsidRPr="007469D5">
        <w:rPr>
          <w:sz w:val="22"/>
          <w:szCs w:val="22"/>
        </w:rPr>
        <w:t xml:space="preserve"> de faire </w:t>
      </w:r>
      <w:proofErr w:type="spellStart"/>
      <w:r w:rsidRPr="007469D5">
        <w:rPr>
          <w:sz w:val="22"/>
          <w:szCs w:val="22"/>
        </w:rPr>
        <w:t>statuer</w:t>
      </w:r>
      <w:proofErr w:type="spellEnd"/>
      <w:r w:rsidRPr="007469D5">
        <w:rPr>
          <w:sz w:val="22"/>
          <w:szCs w:val="22"/>
        </w:rPr>
        <w:t xml:space="preserve"> sur le </w:t>
      </w:r>
      <w:proofErr w:type="spellStart"/>
      <w:r w:rsidRPr="007469D5">
        <w:rPr>
          <w:sz w:val="22"/>
          <w:szCs w:val="22"/>
        </w:rPr>
        <w:t>litige</w:t>
      </w:r>
      <w:proofErr w:type="spellEnd"/>
      <w:r w:rsidRPr="007469D5">
        <w:rPr>
          <w:sz w:val="22"/>
          <w:szCs w:val="22"/>
        </w:rPr>
        <w:t xml:space="preserve"> </w:t>
      </w:r>
      <w:r w:rsidR="000453AC" w:rsidRPr="007469D5">
        <w:rPr>
          <w:i/>
          <w:iCs/>
          <w:color w:val="FF0000"/>
          <w:sz w:val="22"/>
          <w:szCs w:val="22"/>
        </w:rPr>
        <w:t>[un expert unique</w:t>
      </w:r>
      <w:r w:rsidR="000453AC" w:rsidRPr="007469D5">
        <w:rPr>
          <w:b/>
          <w:bCs/>
          <w:i/>
          <w:iCs/>
          <w:color w:val="FF0000"/>
          <w:sz w:val="22"/>
          <w:szCs w:val="22"/>
        </w:rPr>
        <w:t xml:space="preserve"> </w:t>
      </w:r>
      <w:r w:rsidR="000453AC" w:rsidRPr="007469D5">
        <w:rPr>
          <w:b/>
          <w:bCs/>
          <w:i/>
          <w:iCs/>
          <w:color w:val="FF0000"/>
          <w:sz w:val="22"/>
          <w:szCs w:val="22"/>
          <w:u w:val="single"/>
        </w:rPr>
        <w:t xml:space="preserve">– </w:t>
      </w:r>
      <w:proofErr w:type="spellStart"/>
      <w:r w:rsidR="000453AC" w:rsidRPr="007469D5">
        <w:rPr>
          <w:b/>
          <w:bCs/>
          <w:i/>
          <w:iCs/>
          <w:color w:val="FF0000"/>
          <w:sz w:val="22"/>
          <w:szCs w:val="22"/>
          <w:u w:val="single"/>
        </w:rPr>
        <w:t>ou</w:t>
      </w:r>
      <w:proofErr w:type="spellEnd"/>
      <w:r w:rsidR="000453AC" w:rsidRPr="007469D5">
        <w:rPr>
          <w:b/>
          <w:bCs/>
          <w:i/>
          <w:iCs/>
          <w:color w:val="FF0000"/>
          <w:sz w:val="22"/>
          <w:szCs w:val="22"/>
          <w:u w:val="single"/>
        </w:rPr>
        <w:t xml:space="preserve"> - </w:t>
      </w:r>
      <w:proofErr w:type="spellStart"/>
      <w:r w:rsidR="000453AC" w:rsidRPr="007469D5">
        <w:rPr>
          <w:i/>
          <w:iCs/>
          <w:color w:val="FF0000"/>
          <w:sz w:val="22"/>
          <w:szCs w:val="22"/>
        </w:rPr>
        <w:t>une</w:t>
      </w:r>
      <w:proofErr w:type="spellEnd"/>
      <w:r w:rsidR="000453AC" w:rsidRPr="007469D5">
        <w:rPr>
          <w:i/>
          <w:iCs/>
          <w:color w:val="FF0000"/>
          <w:sz w:val="22"/>
          <w:szCs w:val="22"/>
        </w:rPr>
        <w:t xml:space="preserve"> commission administrative </w:t>
      </w:r>
      <w:proofErr w:type="spellStart"/>
      <w:r w:rsidR="000453AC" w:rsidRPr="007469D5">
        <w:rPr>
          <w:i/>
          <w:iCs/>
          <w:color w:val="FF0000"/>
          <w:sz w:val="22"/>
          <w:szCs w:val="22"/>
        </w:rPr>
        <w:t>composée</w:t>
      </w:r>
      <w:proofErr w:type="spellEnd"/>
      <w:r w:rsidR="000453AC" w:rsidRPr="007469D5">
        <w:rPr>
          <w:i/>
          <w:iCs/>
          <w:color w:val="FF0000"/>
          <w:sz w:val="22"/>
          <w:szCs w:val="22"/>
        </w:rPr>
        <w:t xml:space="preserve"> de trois </w:t>
      </w:r>
      <w:proofErr w:type="spellStart"/>
      <w:r w:rsidR="000453AC" w:rsidRPr="007469D5">
        <w:rPr>
          <w:i/>
          <w:iCs/>
          <w:color w:val="FF0000"/>
          <w:sz w:val="22"/>
          <w:szCs w:val="22"/>
        </w:rPr>
        <w:t>membres</w:t>
      </w:r>
      <w:proofErr w:type="spellEnd"/>
      <w:r w:rsidR="000453AC" w:rsidRPr="007469D5">
        <w:rPr>
          <w:i/>
          <w:iCs/>
          <w:color w:val="FF0000"/>
          <w:sz w:val="22"/>
          <w:szCs w:val="22"/>
        </w:rPr>
        <w:t>].</w:t>
      </w:r>
    </w:p>
    <w:p w14:paraId="1BE1FB62" w14:textId="77777777" w:rsidR="000453AC" w:rsidRPr="007469D5" w:rsidRDefault="000453AC" w:rsidP="00ED2F3A">
      <w:pPr>
        <w:spacing w:line="360" w:lineRule="auto"/>
        <w:ind w:left="567" w:hanging="567"/>
        <w:rPr>
          <w:sz w:val="22"/>
          <w:szCs w:val="22"/>
          <w:lang w:val="fr-FR"/>
        </w:rPr>
      </w:pPr>
    </w:p>
    <w:p w14:paraId="64844FD1" w14:textId="1D2C2846" w:rsidR="00ED2F3A" w:rsidRPr="007469D5" w:rsidRDefault="00ED2F3A" w:rsidP="138C1369">
      <w:pPr>
        <w:spacing w:line="360" w:lineRule="auto"/>
        <w:ind w:left="567" w:hanging="27"/>
        <w:rPr>
          <w:color w:val="FF0000"/>
          <w:sz w:val="22"/>
          <w:szCs w:val="22"/>
          <w:u w:val="double"/>
        </w:rPr>
      </w:pPr>
      <w:r w:rsidRPr="007469D5">
        <w:rPr>
          <w:color w:val="FF0000"/>
          <w:sz w:val="22"/>
          <w:szCs w:val="22"/>
        </w:rPr>
        <w:t>[</w:t>
      </w:r>
      <w:r w:rsidR="000453AC" w:rsidRPr="007469D5">
        <w:rPr>
          <w:i/>
          <w:iCs/>
          <w:color w:val="FF0000"/>
          <w:sz w:val="22"/>
          <w:szCs w:val="22"/>
        </w:rPr>
        <w:t>S</w:t>
      </w:r>
      <w:r w:rsidRPr="007469D5">
        <w:rPr>
          <w:i/>
          <w:iCs/>
          <w:color w:val="FF0000"/>
          <w:sz w:val="22"/>
          <w:szCs w:val="22"/>
        </w:rPr>
        <w:t xml:space="preserve">i le </w:t>
      </w:r>
      <w:proofErr w:type="spellStart"/>
      <w:r w:rsidRPr="007469D5">
        <w:rPr>
          <w:i/>
          <w:iCs/>
          <w:color w:val="FF0000"/>
          <w:sz w:val="22"/>
          <w:szCs w:val="22"/>
        </w:rPr>
        <w:t>requérant</w:t>
      </w:r>
      <w:proofErr w:type="spellEnd"/>
      <w:r w:rsidRPr="007469D5">
        <w:rPr>
          <w:i/>
          <w:iCs/>
          <w:color w:val="FF0000"/>
          <w:sz w:val="22"/>
          <w:szCs w:val="22"/>
        </w:rPr>
        <w:t xml:space="preserve"> a </w:t>
      </w:r>
      <w:proofErr w:type="spellStart"/>
      <w:r w:rsidRPr="007469D5">
        <w:rPr>
          <w:i/>
          <w:iCs/>
          <w:color w:val="FF0000"/>
          <w:sz w:val="22"/>
          <w:szCs w:val="22"/>
        </w:rPr>
        <w:t>demandé</w:t>
      </w:r>
      <w:proofErr w:type="spellEnd"/>
      <w:r w:rsidRPr="007469D5">
        <w:rPr>
          <w:i/>
          <w:iCs/>
          <w:color w:val="FF0000"/>
          <w:sz w:val="22"/>
          <w:szCs w:val="22"/>
        </w:rPr>
        <w:t xml:space="preserve"> un expert unique et que le </w:t>
      </w:r>
      <w:proofErr w:type="spellStart"/>
      <w:r w:rsidRPr="007469D5">
        <w:rPr>
          <w:i/>
          <w:iCs/>
          <w:color w:val="FF0000"/>
          <w:sz w:val="22"/>
          <w:szCs w:val="22"/>
        </w:rPr>
        <w:t>défendeur</w:t>
      </w:r>
      <w:proofErr w:type="spellEnd"/>
      <w:r w:rsidRPr="007469D5">
        <w:rPr>
          <w:i/>
          <w:iCs/>
          <w:color w:val="FF0000"/>
          <w:sz w:val="22"/>
          <w:szCs w:val="22"/>
        </w:rPr>
        <w:t xml:space="preserve"> </w:t>
      </w:r>
      <w:proofErr w:type="spellStart"/>
      <w:r w:rsidRPr="007469D5">
        <w:rPr>
          <w:i/>
          <w:iCs/>
          <w:color w:val="FF0000"/>
          <w:sz w:val="22"/>
          <w:szCs w:val="22"/>
        </w:rPr>
        <w:t>accepte</w:t>
      </w:r>
      <w:proofErr w:type="spellEnd"/>
      <w:r w:rsidR="000453AC" w:rsidRPr="007469D5">
        <w:rPr>
          <w:i/>
          <w:iCs/>
          <w:color w:val="FF0000"/>
          <w:sz w:val="22"/>
          <w:szCs w:val="22"/>
        </w:rPr>
        <w:t xml:space="preserve">, le </w:t>
      </w:r>
      <w:proofErr w:type="spellStart"/>
      <w:r w:rsidR="000453AC" w:rsidRPr="007469D5">
        <w:rPr>
          <w:i/>
          <w:iCs/>
          <w:color w:val="FF0000"/>
          <w:sz w:val="22"/>
          <w:szCs w:val="22"/>
        </w:rPr>
        <w:t>défendeur</w:t>
      </w:r>
      <w:proofErr w:type="spellEnd"/>
      <w:r w:rsidR="000453AC" w:rsidRPr="007469D5">
        <w:rPr>
          <w:i/>
          <w:iCs/>
          <w:color w:val="FF0000"/>
          <w:sz w:val="22"/>
          <w:szCs w:val="22"/>
        </w:rPr>
        <w:t xml:space="preserve"> ne doit payer </w:t>
      </w:r>
      <w:proofErr w:type="spellStart"/>
      <w:r w:rsidR="000453AC" w:rsidRPr="007469D5">
        <w:rPr>
          <w:i/>
          <w:iCs/>
          <w:color w:val="FF0000"/>
          <w:sz w:val="22"/>
          <w:szCs w:val="22"/>
        </w:rPr>
        <w:t>aucune</w:t>
      </w:r>
      <w:proofErr w:type="spellEnd"/>
      <w:r w:rsidR="000453AC" w:rsidRPr="007469D5">
        <w:rPr>
          <w:i/>
          <w:iCs/>
          <w:color w:val="FF0000"/>
          <w:sz w:val="22"/>
          <w:szCs w:val="22"/>
        </w:rPr>
        <w:t xml:space="preserve"> </w:t>
      </w:r>
      <w:proofErr w:type="spellStart"/>
      <w:r w:rsidR="000453AC" w:rsidRPr="007469D5">
        <w:rPr>
          <w:i/>
          <w:iCs/>
          <w:color w:val="FF0000"/>
          <w:sz w:val="22"/>
          <w:szCs w:val="22"/>
        </w:rPr>
        <w:t>taxe</w:t>
      </w:r>
      <w:proofErr w:type="spellEnd"/>
      <w:r w:rsidR="000453AC" w:rsidRPr="007469D5">
        <w:rPr>
          <w:i/>
          <w:iCs/>
          <w:color w:val="FF0000"/>
          <w:sz w:val="22"/>
          <w:szCs w:val="22"/>
        </w:rPr>
        <w:t xml:space="preserve"> de </w:t>
      </w:r>
      <w:proofErr w:type="spellStart"/>
      <w:r w:rsidR="000453AC" w:rsidRPr="007469D5">
        <w:rPr>
          <w:i/>
          <w:iCs/>
          <w:color w:val="FF0000"/>
          <w:sz w:val="22"/>
          <w:szCs w:val="22"/>
        </w:rPr>
        <w:t>procédure</w:t>
      </w:r>
      <w:proofErr w:type="spellEnd"/>
      <w:r w:rsidRPr="007469D5">
        <w:rPr>
          <w:i/>
          <w:iCs/>
          <w:color w:val="FF0000"/>
          <w:sz w:val="22"/>
          <w:szCs w:val="22"/>
        </w:rPr>
        <w:t xml:space="preserve">.  Si le </w:t>
      </w:r>
      <w:proofErr w:type="spellStart"/>
      <w:r w:rsidRPr="007469D5">
        <w:rPr>
          <w:i/>
          <w:iCs/>
          <w:color w:val="FF0000"/>
          <w:sz w:val="22"/>
          <w:szCs w:val="22"/>
        </w:rPr>
        <w:t>défendeur</w:t>
      </w:r>
      <w:proofErr w:type="spellEnd"/>
      <w:r w:rsidRPr="007469D5">
        <w:rPr>
          <w:i/>
          <w:iCs/>
          <w:color w:val="FF0000"/>
          <w:sz w:val="22"/>
          <w:szCs w:val="22"/>
        </w:rPr>
        <w:t xml:space="preserve"> </w:t>
      </w:r>
      <w:proofErr w:type="spellStart"/>
      <w:r w:rsidRPr="007469D5">
        <w:rPr>
          <w:i/>
          <w:iCs/>
          <w:color w:val="FF0000"/>
          <w:sz w:val="22"/>
          <w:szCs w:val="22"/>
        </w:rPr>
        <w:t>n’est</w:t>
      </w:r>
      <w:proofErr w:type="spellEnd"/>
      <w:r w:rsidRPr="007469D5">
        <w:rPr>
          <w:i/>
          <w:iCs/>
          <w:color w:val="FF0000"/>
          <w:sz w:val="22"/>
          <w:szCs w:val="22"/>
        </w:rPr>
        <w:t xml:space="preserve"> pas d’accord et demande à la place une commission administrative </w:t>
      </w:r>
      <w:r w:rsidR="4DB8870A" w:rsidRPr="007469D5">
        <w:rPr>
          <w:i/>
          <w:iCs/>
          <w:color w:val="FF0000"/>
          <w:sz w:val="22"/>
          <w:szCs w:val="22"/>
        </w:rPr>
        <w:t xml:space="preserve">composée </w:t>
      </w:r>
      <w:r w:rsidRPr="007469D5">
        <w:rPr>
          <w:i/>
          <w:iCs/>
          <w:color w:val="FF0000"/>
          <w:sz w:val="22"/>
          <w:szCs w:val="22"/>
        </w:rPr>
        <w:t xml:space="preserve">de trois membres, </w:t>
      </w:r>
      <w:r w:rsidR="000453AC" w:rsidRPr="007469D5">
        <w:rPr>
          <w:i/>
          <w:iCs/>
          <w:color w:val="FF0000"/>
          <w:sz w:val="22"/>
          <w:szCs w:val="22"/>
        </w:rPr>
        <w:t xml:space="preserve">le requérant devra alors payer la moitié des taxes de procédure pour l’élection d’une commission administrative composée de trois membres, tel qu’indiqué à l’annexe D des Règles </w:t>
      </w:r>
      <w:r w:rsidR="000453AC" w:rsidRPr="007469D5">
        <w:rPr>
          <w:i/>
          <w:iCs/>
          <w:color w:val="FF0000"/>
          <w:sz w:val="22"/>
          <w:szCs w:val="22"/>
        </w:rPr>
        <w:lastRenderedPageBreak/>
        <w:t>Supplémentaires</w:t>
      </w:r>
      <w:r w:rsidRPr="007469D5">
        <w:rPr>
          <w:i/>
          <w:iCs/>
          <w:color w:val="FF0000"/>
          <w:sz w:val="22"/>
          <w:szCs w:val="22"/>
        </w:rPr>
        <w:t xml:space="preserve">.  </w:t>
      </w:r>
      <w:r w:rsidR="000453AC" w:rsidRPr="007469D5">
        <w:rPr>
          <w:i/>
          <w:iCs/>
          <w:color w:val="FF0000"/>
          <w:sz w:val="22"/>
          <w:szCs w:val="22"/>
        </w:rPr>
        <w:t xml:space="preserve">Si le </w:t>
      </w:r>
      <w:proofErr w:type="spellStart"/>
      <w:r w:rsidR="000453AC" w:rsidRPr="007469D5">
        <w:rPr>
          <w:i/>
          <w:iCs/>
          <w:color w:val="FF0000"/>
          <w:sz w:val="22"/>
          <w:szCs w:val="22"/>
        </w:rPr>
        <w:t>requérant</w:t>
      </w:r>
      <w:proofErr w:type="spellEnd"/>
      <w:r w:rsidR="000453AC" w:rsidRPr="007469D5">
        <w:rPr>
          <w:i/>
          <w:iCs/>
          <w:color w:val="FF0000"/>
          <w:sz w:val="22"/>
          <w:szCs w:val="22"/>
        </w:rPr>
        <w:t xml:space="preserve"> </w:t>
      </w:r>
      <w:proofErr w:type="gramStart"/>
      <w:r w:rsidR="000453AC" w:rsidRPr="007469D5">
        <w:rPr>
          <w:i/>
          <w:iCs/>
          <w:color w:val="FF0000"/>
          <w:sz w:val="22"/>
          <w:szCs w:val="22"/>
        </w:rPr>
        <w:t>a</w:t>
      </w:r>
      <w:proofErr w:type="gramEnd"/>
      <w:r w:rsidR="000453AC" w:rsidRPr="007469D5">
        <w:rPr>
          <w:i/>
          <w:iCs/>
          <w:color w:val="FF0000"/>
          <w:sz w:val="22"/>
          <w:szCs w:val="22"/>
        </w:rPr>
        <w:t xml:space="preserve"> </w:t>
      </w:r>
      <w:proofErr w:type="spellStart"/>
      <w:r w:rsidR="000453AC" w:rsidRPr="007469D5">
        <w:rPr>
          <w:i/>
          <w:iCs/>
          <w:color w:val="FF0000"/>
          <w:sz w:val="22"/>
          <w:szCs w:val="22"/>
        </w:rPr>
        <w:t>indiqué</w:t>
      </w:r>
      <w:proofErr w:type="spellEnd"/>
      <w:r w:rsidR="000453AC" w:rsidRPr="007469D5">
        <w:rPr>
          <w:i/>
          <w:iCs/>
          <w:color w:val="FF0000"/>
          <w:sz w:val="22"/>
          <w:szCs w:val="22"/>
        </w:rPr>
        <w:t xml:space="preserve"> </w:t>
      </w:r>
      <w:proofErr w:type="spellStart"/>
      <w:r w:rsidR="000453AC" w:rsidRPr="007469D5">
        <w:rPr>
          <w:i/>
          <w:iCs/>
          <w:color w:val="FF0000"/>
          <w:sz w:val="22"/>
          <w:szCs w:val="22"/>
        </w:rPr>
        <w:t>choisir</w:t>
      </w:r>
      <w:proofErr w:type="spellEnd"/>
      <w:r w:rsidR="000453AC" w:rsidRPr="007469D5">
        <w:rPr>
          <w:i/>
          <w:iCs/>
          <w:color w:val="FF0000"/>
          <w:sz w:val="22"/>
          <w:szCs w:val="22"/>
        </w:rPr>
        <w:t xml:space="preserve"> </w:t>
      </w:r>
      <w:proofErr w:type="spellStart"/>
      <w:r w:rsidR="000453AC" w:rsidRPr="007469D5">
        <w:rPr>
          <w:i/>
          <w:iCs/>
          <w:color w:val="FF0000"/>
          <w:sz w:val="22"/>
          <w:szCs w:val="22"/>
        </w:rPr>
        <w:t>une</w:t>
      </w:r>
      <w:proofErr w:type="spellEnd"/>
      <w:r w:rsidR="000453AC" w:rsidRPr="007469D5">
        <w:rPr>
          <w:i/>
          <w:iCs/>
          <w:color w:val="FF0000"/>
          <w:sz w:val="22"/>
          <w:szCs w:val="22"/>
        </w:rPr>
        <w:t xml:space="preserve"> commission administrative </w:t>
      </w:r>
      <w:proofErr w:type="spellStart"/>
      <w:r w:rsidR="000453AC" w:rsidRPr="007469D5">
        <w:rPr>
          <w:i/>
          <w:iCs/>
          <w:color w:val="FF0000"/>
          <w:sz w:val="22"/>
          <w:szCs w:val="22"/>
        </w:rPr>
        <w:t>composée</w:t>
      </w:r>
      <w:proofErr w:type="spellEnd"/>
      <w:r w:rsidR="000453AC" w:rsidRPr="007469D5">
        <w:rPr>
          <w:i/>
          <w:iCs/>
          <w:color w:val="FF0000"/>
          <w:sz w:val="22"/>
          <w:szCs w:val="22"/>
        </w:rPr>
        <w:t xml:space="preserve"> de trois </w:t>
      </w:r>
      <w:proofErr w:type="spellStart"/>
      <w:r w:rsidR="000453AC" w:rsidRPr="007469D5">
        <w:rPr>
          <w:i/>
          <w:iCs/>
          <w:color w:val="FF0000"/>
          <w:sz w:val="22"/>
          <w:szCs w:val="22"/>
        </w:rPr>
        <w:t>membres</w:t>
      </w:r>
      <w:proofErr w:type="spellEnd"/>
      <w:r w:rsidR="000453AC" w:rsidRPr="007469D5">
        <w:rPr>
          <w:i/>
          <w:iCs/>
          <w:color w:val="FF0000"/>
          <w:sz w:val="22"/>
          <w:szCs w:val="22"/>
        </w:rPr>
        <w:t xml:space="preserve">, le </w:t>
      </w:r>
      <w:proofErr w:type="spellStart"/>
      <w:r w:rsidR="000453AC" w:rsidRPr="007469D5">
        <w:rPr>
          <w:i/>
          <w:iCs/>
          <w:color w:val="FF0000"/>
          <w:sz w:val="22"/>
          <w:szCs w:val="22"/>
        </w:rPr>
        <w:t>défendeur</w:t>
      </w:r>
      <w:proofErr w:type="spellEnd"/>
      <w:r w:rsidR="000453AC" w:rsidRPr="007469D5">
        <w:rPr>
          <w:i/>
          <w:iCs/>
          <w:color w:val="FF0000"/>
          <w:sz w:val="22"/>
          <w:szCs w:val="22"/>
        </w:rPr>
        <w:t xml:space="preserve"> </w:t>
      </w:r>
      <w:proofErr w:type="spellStart"/>
      <w:r w:rsidR="000453AC" w:rsidRPr="007469D5">
        <w:rPr>
          <w:i/>
          <w:iCs/>
          <w:color w:val="FF0000"/>
          <w:sz w:val="22"/>
          <w:szCs w:val="22"/>
        </w:rPr>
        <w:t>n’a</w:t>
      </w:r>
      <w:proofErr w:type="spellEnd"/>
      <w:r w:rsidR="000453AC" w:rsidRPr="007469D5">
        <w:rPr>
          <w:i/>
          <w:iCs/>
          <w:color w:val="FF0000"/>
          <w:sz w:val="22"/>
          <w:szCs w:val="22"/>
        </w:rPr>
        <w:t xml:space="preserve"> </w:t>
      </w:r>
      <w:proofErr w:type="spellStart"/>
      <w:r w:rsidR="000453AC" w:rsidRPr="007469D5">
        <w:rPr>
          <w:i/>
          <w:iCs/>
          <w:color w:val="FF0000"/>
          <w:sz w:val="22"/>
          <w:szCs w:val="22"/>
        </w:rPr>
        <w:t>alors</w:t>
      </w:r>
      <w:proofErr w:type="spellEnd"/>
      <w:r w:rsidR="000453AC" w:rsidRPr="007469D5">
        <w:rPr>
          <w:i/>
          <w:iCs/>
          <w:color w:val="FF0000"/>
          <w:sz w:val="22"/>
          <w:szCs w:val="22"/>
        </w:rPr>
        <w:t xml:space="preserve"> pas </w:t>
      </w:r>
      <w:proofErr w:type="spellStart"/>
      <w:r w:rsidR="000453AC" w:rsidRPr="007469D5">
        <w:rPr>
          <w:i/>
          <w:iCs/>
          <w:color w:val="FF0000"/>
          <w:sz w:val="22"/>
          <w:szCs w:val="22"/>
        </w:rPr>
        <w:t>l’option</w:t>
      </w:r>
      <w:proofErr w:type="spellEnd"/>
      <w:r w:rsidR="000453AC" w:rsidRPr="007469D5">
        <w:rPr>
          <w:i/>
          <w:iCs/>
          <w:color w:val="FF0000"/>
          <w:sz w:val="22"/>
          <w:szCs w:val="22"/>
        </w:rPr>
        <w:t xml:space="preserve"> de </w:t>
      </w:r>
      <w:proofErr w:type="spellStart"/>
      <w:r w:rsidR="000453AC" w:rsidRPr="007469D5">
        <w:rPr>
          <w:i/>
          <w:iCs/>
          <w:color w:val="FF0000"/>
          <w:sz w:val="22"/>
          <w:szCs w:val="22"/>
        </w:rPr>
        <w:t>choisir</w:t>
      </w:r>
      <w:proofErr w:type="spellEnd"/>
      <w:r w:rsidR="000453AC" w:rsidRPr="007469D5">
        <w:rPr>
          <w:i/>
          <w:iCs/>
          <w:color w:val="FF0000"/>
          <w:sz w:val="22"/>
          <w:szCs w:val="22"/>
        </w:rPr>
        <w:t xml:space="preserve"> un expert unique</w:t>
      </w:r>
      <w:r w:rsidRPr="007469D5">
        <w:rPr>
          <w:i/>
          <w:iCs/>
          <w:color w:val="FF0000"/>
          <w:sz w:val="22"/>
          <w:szCs w:val="22"/>
        </w:rPr>
        <w:t>]</w:t>
      </w:r>
      <w:r w:rsidRPr="007469D5">
        <w:rPr>
          <w:color w:val="FF0000"/>
          <w:sz w:val="22"/>
          <w:szCs w:val="22"/>
        </w:rPr>
        <w:t>.</w:t>
      </w:r>
    </w:p>
    <w:p w14:paraId="42F6ECC7" w14:textId="77777777" w:rsidR="00ED2F3A" w:rsidRPr="007469D5" w:rsidRDefault="00ED2F3A" w:rsidP="00ED2F3A">
      <w:pPr>
        <w:spacing w:line="360" w:lineRule="auto"/>
        <w:ind w:left="567" w:hanging="567"/>
        <w:rPr>
          <w:sz w:val="22"/>
          <w:szCs w:val="22"/>
          <w:lang w:val="fr-FR"/>
        </w:rPr>
      </w:pPr>
    </w:p>
    <w:p w14:paraId="41CB8252" w14:textId="41A05AED" w:rsidR="00ED2F3A" w:rsidRPr="007469D5" w:rsidRDefault="00912999" w:rsidP="000453AC">
      <w:pPr>
        <w:spacing w:line="360" w:lineRule="auto"/>
        <w:ind w:left="567" w:hanging="567"/>
        <w:rPr>
          <w:i/>
          <w:color w:val="FF0000"/>
          <w:sz w:val="22"/>
          <w:szCs w:val="22"/>
          <w:lang w:val="fr-FR"/>
        </w:rPr>
      </w:pPr>
      <w:r w:rsidRPr="007469D5">
        <w:rPr>
          <w:i/>
          <w:sz w:val="22"/>
          <w:szCs w:val="22"/>
          <w:lang w:val="fr-FR"/>
        </w:rPr>
        <w:tab/>
      </w:r>
      <w:r w:rsidR="00ED2F3A" w:rsidRPr="007469D5">
        <w:rPr>
          <w:color w:val="FF0000"/>
          <w:sz w:val="22"/>
          <w:szCs w:val="22"/>
          <w:lang w:val="fr-FR"/>
        </w:rPr>
        <w:t>[</w:t>
      </w:r>
      <w:r w:rsidR="00ED2F3A" w:rsidRPr="007469D5">
        <w:rPr>
          <w:i/>
          <w:color w:val="FF0000"/>
          <w:sz w:val="22"/>
          <w:szCs w:val="22"/>
          <w:lang w:val="fr-FR"/>
        </w:rPr>
        <w:t>Si le défendeur opte pour une commission administrative de trois membres, ou si le requérant a opté pour une commission de trois membres, le défendeur doit donner le nom de trois personnes,</w:t>
      </w:r>
      <w:r w:rsidR="00ED2F3A" w:rsidRPr="007469D5">
        <w:rPr>
          <w:b/>
          <w:bCs/>
          <w:i/>
          <w:color w:val="FF0000"/>
          <w:sz w:val="22"/>
          <w:szCs w:val="22"/>
          <w:u w:val="single"/>
          <w:lang w:val="fr-FR"/>
        </w:rPr>
        <w:t xml:space="preserve"> </w:t>
      </w:r>
      <w:r w:rsidR="000453AC" w:rsidRPr="007469D5">
        <w:rPr>
          <w:b/>
          <w:bCs/>
          <w:i/>
          <w:color w:val="FF0000"/>
          <w:sz w:val="22"/>
          <w:szCs w:val="22"/>
          <w:u w:val="single"/>
          <w:lang w:val="fr-FR"/>
        </w:rPr>
        <w:t>triées par ordre de préférence,</w:t>
      </w:r>
      <w:r w:rsidR="000453AC" w:rsidRPr="007469D5">
        <w:rPr>
          <w:i/>
          <w:color w:val="FF0000"/>
          <w:sz w:val="22"/>
          <w:szCs w:val="22"/>
          <w:lang w:val="fr-FR"/>
        </w:rPr>
        <w:t xml:space="preserve"> </w:t>
      </w:r>
      <w:r w:rsidR="00ED2F3A" w:rsidRPr="007469D5">
        <w:rPr>
          <w:i/>
          <w:color w:val="FF0000"/>
          <w:sz w:val="22"/>
          <w:szCs w:val="22"/>
          <w:lang w:val="fr-FR"/>
        </w:rPr>
        <w:t xml:space="preserve">parmi lesquelles le Centre s’efforcera d’en nommer une comme membre de la commission administrative conformément au paragraphe 6 des Règles d’application et du paragraphe </w:t>
      </w:r>
      <w:r w:rsidRPr="007469D5">
        <w:rPr>
          <w:i/>
          <w:color w:val="FF0000"/>
          <w:sz w:val="22"/>
          <w:szCs w:val="22"/>
          <w:lang w:val="fr-FR"/>
        </w:rPr>
        <w:t>8</w:t>
      </w:r>
      <w:r w:rsidR="00ED2F3A" w:rsidRPr="007469D5">
        <w:rPr>
          <w:i/>
          <w:color w:val="FF0000"/>
          <w:sz w:val="22"/>
          <w:szCs w:val="22"/>
          <w:lang w:val="fr-FR"/>
        </w:rPr>
        <w:t xml:space="preserve"> des Règles supplémentaires.  Les trois personnes proposées peuvent être choisies sur la liste publiée du Centre à l’adresse </w:t>
      </w:r>
      <w:r w:rsidR="000453AC" w:rsidRPr="007469D5">
        <w:rPr>
          <w:i/>
          <w:color w:val="FF0000"/>
          <w:sz w:val="22"/>
          <w:szCs w:val="22"/>
          <w:lang w:val="fr-FR"/>
        </w:rPr>
        <w:t>www.wipo.int/amc/en/domains/panel/panelists.jsp</w:t>
      </w:r>
      <w:r w:rsidR="00ED2F3A" w:rsidRPr="007469D5">
        <w:rPr>
          <w:i/>
          <w:color w:val="FF0000"/>
          <w:sz w:val="22"/>
          <w:szCs w:val="22"/>
          <w:lang w:val="fr-FR"/>
        </w:rPr>
        <w:t>]</w:t>
      </w:r>
    </w:p>
    <w:p w14:paraId="37534B59" w14:textId="77777777" w:rsidR="00ED2F3A" w:rsidRPr="007469D5" w:rsidRDefault="00ED2F3A" w:rsidP="00ED2F3A">
      <w:pPr>
        <w:pStyle w:val="Header"/>
        <w:tabs>
          <w:tab w:val="clear" w:pos="4536"/>
          <w:tab w:val="clear" w:pos="9072"/>
        </w:tabs>
        <w:rPr>
          <w:sz w:val="22"/>
          <w:szCs w:val="22"/>
          <w:lang w:val="fr-FR"/>
        </w:rPr>
      </w:pPr>
    </w:p>
    <w:p w14:paraId="117E5AB8" w14:textId="77777777" w:rsidR="00ED2F3A" w:rsidRPr="007469D5" w:rsidRDefault="00ED2F3A" w:rsidP="00ED2F3A">
      <w:pPr>
        <w:pStyle w:val="Header"/>
        <w:tabs>
          <w:tab w:val="clear" w:pos="4536"/>
          <w:tab w:val="clear" w:pos="9072"/>
        </w:tabs>
        <w:rPr>
          <w:sz w:val="22"/>
          <w:szCs w:val="22"/>
          <w:lang w:val="fr-FR"/>
        </w:rPr>
      </w:pPr>
    </w:p>
    <w:p w14:paraId="376AFFF7" w14:textId="67DBF125" w:rsidR="00ED2F3A" w:rsidRPr="007469D5" w:rsidRDefault="00ED2F3A" w:rsidP="138C1369">
      <w:pPr>
        <w:pStyle w:val="Header"/>
        <w:tabs>
          <w:tab w:val="clear" w:pos="4536"/>
          <w:tab w:val="clear" w:pos="9072"/>
        </w:tabs>
        <w:jc w:val="center"/>
        <w:rPr>
          <w:b/>
          <w:bCs/>
          <w:sz w:val="22"/>
          <w:szCs w:val="22"/>
          <w:u w:val="single"/>
          <w:lang w:val="fr-FR"/>
        </w:rPr>
      </w:pPr>
      <w:r w:rsidRPr="007469D5">
        <w:rPr>
          <w:b/>
          <w:bCs/>
          <w:sz w:val="22"/>
          <w:szCs w:val="22"/>
          <w:lang w:val="fr-FR"/>
        </w:rPr>
        <w:t>V</w:t>
      </w:r>
      <w:r w:rsidR="00912999" w:rsidRPr="007469D5">
        <w:rPr>
          <w:b/>
          <w:bCs/>
          <w:sz w:val="22"/>
          <w:szCs w:val="22"/>
          <w:lang w:val="fr-FR"/>
        </w:rPr>
        <w:t>I</w:t>
      </w:r>
      <w:r w:rsidR="007B64E3" w:rsidRPr="007469D5">
        <w:rPr>
          <w:b/>
          <w:bCs/>
          <w:sz w:val="22"/>
          <w:szCs w:val="22"/>
          <w:lang w:val="fr-FR"/>
        </w:rPr>
        <w:t>I</w:t>
      </w:r>
      <w:r w:rsidRPr="007469D5">
        <w:rPr>
          <w:b/>
          <w:bCs/>
          <w:sz w:val="22"/>
          <w:szCs w:val="22"/>
          <w:lang w:val="fr-FR"/>
        </w:rPr>
        <w:t xml:space="preserve">.  </w:t>
      </w:r>
      <w:r w:rsidRPr="007469D5">
        <w:rPr>
          <w:b/>
          <w:bCs/>
          <w:sz w:val="22"/>
          <w:szCs w:val="22"/>
          <w:u w:val="single"/>
          <w:lang w:val="fr-FR"/>
        </w:rPr>
        <w:t>Autres procédures ju</w:t>
      </w:r>
      <w:r w:rsidR="4BEC7E17" w:rsidRPr="007469D5">
        <w:rPr>
          <w:b/>
          <w:bCs/>
          <w:sz w:val="22"/>
          <w:szCs w:val="22"/>
          <w:u w:val="single"/>
          <w:lang w:val="fr-FR"/>
        </w:rPr>
        <w:t>dicaires</w:t>
      </w:r>
    </w:p>
    <w:p w14:paraId="1EEA6646" w14:textId="77777777" w:rsidR="00ED2F3A" w:rsidRPr="007469D5" w:rsidRDefault="00ED2F3A" w:rsidP="00ED2F3A">
      <w:pPr>
        <w:pStyle w:val="Header"/>
        <w:tabs>
          <w:tab w:val="clear" w:pos="4536"/>
          <w:tab w:val="clear" w:pos="9072"/>
        </w:tabs>
        <w:jc w:val="center"/>
        <w:rPr>
          <w:sz w:val="22"/>
          <w:szCs w:val="22"/>
          <w:lang w:val="fr-FR"/>
        </w:rPr>
      </w:pPr>
      <w:r w:rsidRPr="007469D5">
        <w:rPr>
          <w:sz w:val="22"/>
          <w:szCs w:val="22"/>
          <w:lang w:val="fr-FR"/>
        </w:rPr>
        <w:t>(</w:t>
      </w:r>
      <w:r w:rsidR="00B53E6F" w:rsidRPr="007469D5">
        <w:rPr>
          <w:sz w:val="22"/>
          <w:szCs w:val="22"/>
          <w:lang w:val="fr-FR"/>
        </w:rPr>
        <w:t>P</w:t>
      </w:r>
      <w:r w:rsidRPr="007469D5">
        <w:rPr>
          <w:sz w:val="22"/>
          <w:szCs w:val="22"/>
          <w:lang w:val="fr-FR"/>
        </w:rPr>
        <w:t>aragraphe 5</w:t>
      </w:r>
      <w:r w:rsidR="00B53E6F" w:rsidRPr="007469D5">
        <w:rPr>
          <w:sz w:val="22"/>
          <w:szCs w:val="22"/>
          <w:lang w:val="fr-FR"/>
        </w:rPr>
        <w:t>(c</w:t>
      </w:r>
      <w:r w:rsidRPr="007469D5">
        <w:rPr>
          <w:sz w:val="22"/>
          <w:szCs w:val="22"/>
          <w:lang w:val="fr-FR"/>
        </w:rPr>
        <w:t>)</w:t>
      </w:r>
      <w:r w:rsidR="00B53E6F" w:rsidRPr="007469D5">
        <w:rPr>
          <w:sz w:val="22"/>
          <w:szCs w:val="22"/>
          <w:lang w:val="fr-FR"/>
        </w:rPr>
        <w:t>(</w:t>
      </w:r>
      <w:r w:rsidRPr="007469D5">
        <w:rPr>
          <w:sz w:val="22"/>
          <w:szCs w:val="22"/>
          <w:lang w:val="fr-FR"/>
        </w:rPr>
        <w:t>vi) des Règles d’application)</w:t>
      </w:r>
    </w:p>
    <w:p w14:paraId="2162401B" w14:textId="77777777" w:rsidR="00ED2F3A" w:rsidRPr="007469D5" w:rsidRDefault="00ED2F3A" w:rsidP="00ED2F3A">
      <w:pPr>
        <w:pStyle w:val="Header"/>
        <w:tabs>
          <w:tab w:val="clear" w:pos="4536"/>
          <w:tab w:val="clear" w:pos="9072"/>
        </w:tabs>
        <w:spacing w:line="360" w:lineRule="auto"/>
        <w:rPr>
          <w:sz w:val="22"/>
          <w:szCs w:val="22"/>
          <w:lang w:val="fr-FR"/>
        </w:rPr>
      </w:pPr>
    </w:p>
    <w:p w14:paraId="514219E2" w14:textId="23E3F6F7" w:rsidR="00ED2F3A" w:rsidRPr="007469D5" w:rsidRDefault="00ED2F3A" w:rsidP="00ED2F3A">
      <w:pPr>
        <w:pStyle w:val="Header"/>
        <w:tabs>
          <w:tab w:val="clear" w:pos="4536"/>
          <w:tab w:val="clear" w:pos="9072"/>
        </w:tabs>
        <w:spacing w:line="360" w:lineRule="auto"/>
        <w:ind w:left="567" w:hanging="567"/>
        <w:rPr>
          <w:color w:val="FF0000"/>
          <w:sz w:val="22"/>
          <w:szCs w:val="22"/>
          <w:lang w:val="fr-FR"/>
        </w:rPr>
      </w:pPr>
      <w:r w:rsidRPr="007469D5">
        <w:rPr>
          <w:sz w:val="22"/>
          <w:szCs w:val="22"/>
          <w:lang w:val="fr-FR"/>
        </w:rPr>
        <w:t>[</w:t>
      </w:r>
      <w:r w:rsidR="00680865" w:rsidRPr="007469D5">
        <w:rPr>
          <w:sz w:val="22"/>
          <w:szCs w:val="22"/>
          <w:lang w:val="fr-FR"/>
        </w:rPr>
        <w:t>8.</w:t>
      </w:r>
      <w:r w:rsidRPr="007469D5">
        <w:rPr>
          <w:sz w:val="22"/>
          <w:szCs w:val="22"/>
          <w:lang w:val="fr-FR"/>
        </w:rPr>
        <w:t>]</w:t>
      </w:r>
      <w:r w:rsidRPr="007469D5">
        <w:rPr>
          <w:sz w:val="22"/>
          <w:szCs w:val="22"/>
        </w:rPr>
        <w:tab/>
      </w:r>
      <w:r w:rsidRPr="007469D5">
        <w:rPr>
          <w:color w:val="FF0000"/>
          <w:sz w:val="22"/>
          <w:szCs w:val="22"/>
          <w:lang w:val="fr-FR"/>
        </w:rPr>
        <w:t>[</w:t>
      </w:r>
      <w:r w:rsidRPr="007469D5">
        <w:rPr>
          <w:i/>
          <w:iCs/>
          <w:color w:val="FF0000"/>
          <w:sz w:val="22"/>
          <w:szCs w:val="22"/>
          <w:lang w:val="fr-FR"/>
        </w:rPr>
        <w:t>Indiquer toute autre procédure ju</w:t>
      </w:r>
      <w:r w:rsidR="749D247C" w:rsidRPr="007469D5">
        <w:rPr>
          <w:i/>
          <w:iCs/>
          <w:color w:val="FF0000"/>
          <w:sz w:val="22"/>
          <w:szCs w:val="22"/>
          <w:lang w:val="fr-FR"/>
        </w:rPr>
        <w:t>dicaire</w:t>
      </w:r>
      <w:r w:rsidRPr="007469D5">
        <w:rPr>
          <w:i/>
          <w:iCs/>
          <w:color w:val="FF0000"/>
          <w:sz w:val="22"/>
          <w:szCs w:val="22"/>
          <w:lang w:val="fr-FR"/>
        </w:rPr>
        <w:t xml:space="preserve"> </w:t>
      </w:r>
      <w:r w:rsidR="000453AC" w:rsidRPr="007469D5">
        <w:rPr>
          <w:i/>
          <w:iCs/>
          <w:color w:val="FF0000"/>
          <w:sz w:val="22"/>
          <w:szCs w:val="22"/>
          <w:lang w:val="fr-FR"/>
        </w:rPr>
        <w:t xml:space="preserve">(incluant une procédure UDRP) </w:t>
      </w:r>
      <w:r w:rsidRPr="007469D5">
        <w:rPr>
          <w:i/>
          <w:iCs/>
          <w:color w:val="FF0000"/>
          <w:sz w:val="22"/>
          <w:szCs w:val="22"/>
          <w:lang w:val="fr-FR"/>
        </w:rPr>
        <w:t>qui a été éventuellement engagée ou menée à terme en rapport avec le ou les noms de domaine sur lesquels porte la plainte et résumer les questions qui font l’objet de la ou des procédures.</w:t>
      </w:r>
      <w:r w:rsidR="000453AC" w:rsidRPr="007469D5">
        <w:rPr>
          <w:i/>
          <w:iCs/>
          <w:color w:val="FF0000"/>
          <w:sz w:val="22"/>
          <w:szCs w:val="22"/>
          <w:lang w:val="fr-FR"/>
        </w:rPr>
        <w:t xml:space="preserve">  </w:t>
      </w:r>
      <w:r w:rsidR="000453AC" w:rsidRPr="007469D5">
        <w:rPr>
          <w:b/>
          <w:bCs/>
          <w:i/>
          <w:iCs/>
          <w:color w:val="FF0000"/>
          <w:sz w:val="22"/>
          <w:szCs w:val="22"/>
          <w:lang w:val="fr-FR"/>
        </w:rPr>
        <w:t>L’absence de mention de ces autres procédures pourra être prise en compte par la commission administrative</w:t>
      </w:r>
      <w:r w:rsidRPr="007469D5">
        <w:rPr>
          <w:color w:val="FF0000"/>
          <w:sz w:val="22"/>
          <w:szCs w:val="22"/>
          <w:lang w:val="fr-FR"/>
        </w:rPr>
        <w:t>]</w:t>
      </w:r>
    </w:p>
    <w:p w14:paraId="6FE7D747" w14:textId="77777777" w:rsidR="00ED2F3A" w:rsidRPr="007469D5" w:rsidRDefault="00ED2F3A" w:rsidP="00ED2F3A">
      <w:pPr>
        <w:pStyle w:val="Header"/>
        <w:tabs>
          <w:tab w:val="clear" w:pos="4536"/>
          <w:tab w:val="clear" w:pos="9072"/>
        </w:tabs>
        <w:spacing w:line="360" w:lineRule="auto"/>
        <w:ind w:left="567" w:hanging="567"/>
        <w:rPr>
          <w:b/>
          <w:i/>
          <w:sz w:val="22"/>
          <w:szCs w:val="22"/>
          <w:lang w:val="fr-FR"/>
        </w:rPr>
      </w:pPr>
    </w:p>
    <w:p w14:paraId="2C3AB961" w14:textId="77777777" w:rsidR="00912999" w:rsidRPr="007469D5" w:rsidRDefault="00912999" w:rsidP="00ED2F3A">
      <w:pPr>
        <w:pStyle w:val="Header"/>
        <w:tabs>
          <w:tab w:val="clear" w:pos="4536"/>
          <w:tab w:val="clear" w:pos="9072"/>
        </w:tabs>
        <w:spacing w:line="360" w:lineRule="auto"/>
        <w:ind w:left="567" w:hanging="567"/>
        <w:rPr>
          <w:b/>
          <w:i/>
          <w:sz w:val="22"/>
          <w:szCs w:val="22"/>
          <w:lang w:val="fr-FR"/>
        </w:rPr>
      </w:pPr>
    </w:p>
    <w:p w14:paraId="63E67802" w14:textId="54A18AF1" w:rsidR="00ED2F3A" w:rsidRPr="007469D5" w:rsidRDefault="00ED2F3A" w:rsidP="00ED2F3A">
      <w:pPr>
        <w:pStyle w:val="Heading4"/>
        <w:keepLines/>
        <w:rPr>
          <w:sz w:val="22"/>
          <w:szCs w:val="22"/>
          <w:u w:val="none"/>
          <w:lang w:val="fr-FR"/>
        </w:rPr>
      </w:pPr>
      <w:r w:rsidRPr="007469D5">
        <w:rPr>
          <w:sz w:val="22"/>
          <w:szCs w:val="22"/>
          <w:u w:val="none"/>
          <w:lang w:val="fr-FR"/>
        </w:rPr>
        <w:t>VI</w:t>
      </w:r>
      <w:r w:rsidR="00912999" w:rsidRPr="007469D5">
        <w:rPr>
          <w:sz w:val="22"/>
          <w:szCs w:val="22"/>
          <w:u w:val="none"/>
          <w:lang w:val="fr-FR"/>
        </w:rPr>
        <w:t>I</w:t>
      </w:r>
      <w:r w:rsidR="007B64E3" w:rsidRPr="007469D5">
        <w:rPr>
          <w:sz w:val="22"/>
          <w:szCs w:val="22"/>
          <w:u w:val="none"/>
          <w:lang w:val="fr-FR"/>
        </w:rPr>
        <w:t>I</w:t>
      </w:r>
      <w:r w:rsidRPr="007469D5">
        <w:rPr>
          <w:sz w:val="22"/>
          <w:szCs w:val="22"/>
          <w:u w:val="none"/>
          <w:lang w:val="fr-FR"/>
        </w:rPr>
        <w:t>.</w:t>
      </w:r>
      <w:r w:rsidRPr="007469D5">
        <w:rPr>
          <w:b w:val="0"/>
          <w:sz w:val="22"/>
          <w:szCs w:val="22"/>
          <w:u w:val="none"/>
          <w:lang w:val="fr-FR"/>
        </w:rPr>
        <w:t xml:space="preserve">  </w:t>
      </w:r>
      <w:r w:rsidRPr="007469D5">
        <w:rPr>
          <w:sz w:val="22"/>
          <w:szCs w:val="22"/>
          <w:lang w:val="fr-FR"/>
        </w:rPr>
        <w:t>Communications</w:t>
      </w:r>
    </w:p>
    <w:p w14:paraId="1B96C04B" w14:textId="77777777" w:rsidR="00ED2F3A" w:rsidRPr="007469D5" w:rsidRDefault="00ED2F3A" w:rsidP="00ED2F3A">
      <w:pPr>
        <w:pStyle w:val="Heading4"/>
        <w:keepLines/>
        <w:rPr>
          <w:b w:val="0"/>
          <w:sz w:val="22"/>
          <w:szCs w:val="22"/>
          <w:u w:val="none"/>
          <w:lang w:val="fr-FR"/>
        </w:rPr>
      </w:pPr>
      <w:r w:rsidRPr="007469D5">
        <w:rPr>
          <w:b w:val="0"/>
          <w:sz w:val="22"/>
          <w:szCs w:val="22"/>
          <w:u w:val="none"/>
          <w:lang w:val="fr-FR"/>
        </w:rPr>
        <w:t>(</w:t>
      </w:r>
      <w:r w:rsidR="00B53E6F" w:rsidRPr="007469D5">
        <w:rPr>
          <w:b w:val="0"/>
          <w:sz w:val="22"/>
          <w:szCs w:val="22"/>
          <w:u w:val="none"/>
          <w:lang w:val="fr-FR"/>
        </w:rPr>
        <w:t>P</w:t>
      </w:r>
      <w:r w:rsidRPr="007469D5">
        <w:rPr>
          <w:b w:val="0"/>
          <w:sz w:val="22"/>
          <w:szCs w:val="22"/>
          <w:u w:val="none"/>
          <w:lang w:val="fr-FR"/>
        </w:rPr>
        <w:t>aragraphes 2</w:t>
      </w:r>
      <w:r w:rsidR="00B53E6F" w:rsidRPr="007469D5">
        <w:rPr>
          <w:b w:val="0"/>
          <w:sz w:val="22"/>
          <w:szCs w:val="22"/>
          <w:u w:val="none"/>
          <w:lang w:val="fr-FR"/>
        </w:rPr>
        <w:t>(</w:t>
      </w:r>
      <w:r w:rsidRPr="007469D5">
        <w:rPr>
          <w:b w:val="0"/>
          <w:sz w:val="22"/>
          <w:szCs w:val="22"/>
          <w:u w:val="none"/>
          <w:lang w:val="fr-FR"/>
        </w:rPr>
        <w:t>b), 5</w:t>
      </w:r>
      <w:r w:rsidR="00B53E6F" w:rsidRPr="007469D5">
        <w:rPr>
          <w:b w:val="0"/>
          <w:sz w:val="22"/>
          <w:szCs w:val="22"/>
          <w:u w:val="none"/>
          <w:lang w:val="fr-FR"/>
        </w:rPr>
        <w:t>(c</w:t>
      </w:r>
      <w:r w:rsidRPr="007469D5">
        <w:rPr>
          <w:b w:val="0"/>
          <w:sz w:val="22"/>
          <w:szCs w:val="22"/>
          <w:u w:val="none"/>
          <w:lang w:val="fr-FR"/>
        </w:rPr>
        <w:t>)</w:t>
      </w:r>
      <w:r w:rsidR="00B53E6F" w:rsidRPr="007469D5">
        <w:rPr>
          <w:b w:val="0"/>
          <w:sz w:val="22"/>
          <w:szCs w:val="22"/>
          <w:u w:val="none"/>
          <w:lang w:val="fr-FR"/>
        </w:rPr>
        <w:t>(</w:t>
      </w:r>
      <w:r w:rsidRPr="007469D5">
        <w:rPr>
          <w:b w:val="0"/>
          <w:sz w:val="22"/>
          <w:szCs w:val="22"/>
          <w:u w:val="none"/>
          <w:lang w:val="fr-FR"/>
        </w:rPr>
        <w:t xml:space="preserve">vii) des Règles </w:t>
      </w:r>
      <w:proofErr w:type="gramStart"/>
      <w:r w:rsidRPr="007469D5">
        <w:rPr>
          <w:b w:val="0"/>
          <w:sz w:val="22"/>
          <w:szCs w:val="22"/>
          <w:u w:val="none"/>
          <w:lang w:val="fr-FR"/>
        </w:rPr>
        <w:t>d’application;  paragraphe</w:t>
      </w:r>
      <w:r w:rsidR="00B92D87" w:rsidRPr="007469D5">
        <w:rPr>
          <w:b w:val="0"/>
          <w:sz w:val="22"/>
          <w:szCs w:val="22"/>
          <w:u w:val="none"/>
          <w:lang w:val="fr-FR"/>
        </w:rPr>
        <w:t>s</w:t>
      </w:r>
      <w:proofErr w:type="gramEnd"/>
      <w:r w:rsidRPr="007469D5">
        <w:rPr>
          <w:b w:val="0"/>
          <w:sz w:val="22"/>
          <w:szCs w:val="22"/>
          <w:u w:val="none"/>
          <w:lang w:val="fr-FR"/>
        </w:rPr>
        <w:t xml:space="preserve"> 3</w:t>
      </w:r>
      <w:r w:rsidR="00B92D87" w:rsidRPr="007469D5">
        <w:rPr>
          <w:b w:val="0"/>
          <w:sz w:val="22"/>
          <w:szCs w:val="22"/>
          <w:u w:val="none"/>
          <w:lang w:val="fr-FR"/>
        </w:rPr>
        <w:t>, 7, 12</w:t>
      </w:r>
      <w:r w:rsidRPr="007469D5">
        <w:rPr>
          <w:b w:val="0"/>
          <w:sz w:val="22"/>
          <w:szCs w:val="22"/>
          <w:u w:val="none"/>
          <w:lang w:val="fr-FR"/>
        </w:rPr>
        <w:t xml:space="preserve"> des Règles supplémentaires)</w:t>
      </w:r>
    </w:p>
    <w:p w14:paraId="015BAF61" w14:textId="77777777" w:rsidR="00ED2F3A" w:rsidRPr="007469D5" w:rsidRDefault="00ED2F3A" w:rsidP="00ED2F3A">
      <w:pPr>
        <w:keepNext/>
        <w:keepLines/>
        <w:spacing w:line="360" w:lineRule="auto"/>
        <w:ind w:left="360"/>
        <w:rPr>
          <w:sz w:val="22"/>
          <w:szCs w:val="22"/>
          <w:lang w:val="fr-FR"/>
        </w:rPr>
      </w:pPr>
    </w:p>
    <w:p w14:paraId="3563BD35" w14:textId="77777777" w:rsidR="00680865" w:rsidRPr="007469D5" w:rsidRDefault="00ED2F3A" w:rsidP="138C1369">
      <w:pPr>
        <w:keepNext/>
        <w:keepLines/>
        <w:spacing w:line="360" w:lineRule="auto"/>
        <w:ind w:left="567" w:hanging="567"/>
        <w:rPr>
          <w:sz w:val="22"/>
          <w:szCs w:val="22"/>
        </w:rPr>
      </w:pPr>
      <w:r w:rsidRPr="007469D5">
        <w:rPr>
          <w:sz w:val="22"/>
          <w:szCs w:val="22"/>
        </w:rPr>
        <w:t>[</w:t>
      </w:r>
      <w:r w:rsidR="00680865" w:rsidRPr="007469D5">
        <w:rPr>
          <w:sz w:val="22"/>
          <w:szCs w:val="22"/>
        </w:rPr>
        <w:t>9</w:t>
      </w:r>
      <w:r w:rsidRPr="007469D5">
        <w:rPr>
          <w:sz w:val="22"/>
          <w:szCs w:val="22"/>
        </w:rPr>
        <w:t>.]</w:t>
      </w:r>
      <w:r w:rsidRPr="007469D5">
        <w:rPr>
          <w:sz w:val="22"/>
          <w:szCs w:val="22"/>
        </w:rPr>
        <w:tab/>
        <w:t xml:space="preserve">Une </w:t>
      </w:r>
      <w:proofErr w:type="spellStart"/>
      <w:r w:rsidRPr="007469D5">
        <w:rPr>
          <w:sz w:val="22"/>
          <w:szCs w:val="22"/>
        </w:rPr>
        <w:t>copie</w:t>
      </w:r>
      <w:proofErr w:type="spellEnd"/>
      <w:r w:rsidRPr="007469D5">
        <w:rPr>
          <w:sz w:val="22"/>
          <w:szCs w:val="22"/>
        </w:rPr>
        <w:t xml:space="preserve"> de </w:t>
      </w:r>
      <w:proofErr w:type="spellStart"/>
      <w:r w:rsidRPr="007469D5">
        <w:rPr>
          <w:sz w:val="22"/>
          <w:szCs w:val="22"/>
        </w:rPr>
        <w:t>cette</w:t>
      </w:r>
      <w:proofErr w:type="spellEnd"/>
      <w:r w:rsidRPr="007469D5">
        <w:rPr>
          <w:sz w:val="22"/>
          <w:szCs w:val="22"/>
        </w:rPr>
        <w:t xml:space="preserve"> </w:t>
      </w:r>
      <w:proofErr w:type="spellStart"/>
      <w:r w:rsidRPr="007469D5">
        <w:rPr>
          <w:sz w:val="22"/>
          <w:szCs w:val="22"/>
        </w:rPr>
        <w:t>réponse</w:t>
      </w:r>
      <w:proofErr w:type="spellEnd"/>
      <w:r w:rsidRPr="007469D5">
        <w:rPr>
          <w:sz w:val="22"/>
          <w:szCs w:val="22"/>
        </w:rPr>
        <w:t xml:space="preserve"> a </w:t>
      </w:r>
      <w:proofErr w:type="spellStart"/>
      <w:r w:rsidRPr="007469D5">
        <w:rPr>
          <w:sz w:val="22"/>
          <w:szCs w:val="22"/>
        </w:rPr>
        <w:t>été</w:t>
      </w:r>
      <w:proofErr w:type="spellEnd"/>
      <w:r w:rsidRPr="007469D5">
        <w:rPr>
          <w:sz w:val="22"/>
          <w:szCs w:val="22"/>
        </w:rPr>
        <w:t xml:space="preserve"> </w:t>
      </w:r>
      <w:proofErr w:type="spellStart"/>
      <w:r w:rsidRPr="007469D5">
        <w:rPr>
          <w:sz w:val="22"/>
          <w:szCs w:val="22"/>
        </w:rPr>
        <w:t>envoyée</w:t>
      </w:r>
      <w:proofErr w:type="spellEnd"/>
      <w:r w:rsidRPr="007469D5">
        <w:rPr>
          <w:sz w:val="22"/>
          <w:szCs w:val="22"/>
        </w:rPr>
        <w:t xml:space="preserve"> </w:t>
      </w:r>
      <w:proofErr w:type="spellStart"/>
      <w:r w:rsidRPr="007469D5">
        <w:rPr>
          <w:sz w:val="22"/>
          <w:szCs w:val="22"/>
        </w:rPr>
        <w:t>ou</w:t>
      </w:r>
      <w:proofErr w:type="spellEnd"/>
      <w:r w:rsidRPr="007469D5">
        <w:rPr>
          <w:sz w:val="22"/>
          <w:szCs w:val="22"/>
        </w:rPr>
        <w:t xml:space="preserve"> </w:t>
      </w:r>
      <w:proofErr w:type="spellStart"/>
      <w:r w:rsidRPr="007469D5">
        <w:rPr>
          <w:sz w:val="22"/>
          <w:szCs w:val="22"/>
        </w:rPr>
        <w:t>transmise</w:t>
      </w:r>
      <w:proofErr w:type="spellEnd"/>
      <w:r w:rsidRPr="007469D5">
        <w:rPr>
          <w:sz w:val="22"/>
          <w:szCs w:val="22"/>
        </w:rPr>
        <w:t xml:space="preserve"> au </w:t>
      </w:r>
      <w:proofErr w:type="spellStart"/>
      <w:r w:rsidRPr="007469D5">
        <w:rPr>
          <w:sz w:val="22"/>
          <w:szCs w:val="22"/>
        </w:rPr>
        <w:t>requérant</w:t>
      </w:r>
      <w:proofErr w:type="spellEnd"/>
      <w:r w:rsidRPr="007469D5">
        <w:rPr>
          <w:sz w:val="22"/>
          <w:szCs w:val="22"/>
        </w:rPr>
        <w:t xml:space="preserve"> le</w:t>
      </w:r>
      <w:r w:rsidRPr="007469D5">
        <w:rPr>
          <w:color w:val="FF0000"/>
          <w:sz w:val="22"/>
          <w:szCs w:val="22"/>
        </w:rPr>
        <w:t xml:space="preserve"> </w:t>
      </w:r>
      <w:r w:rsidRPr="007469D5">
        <w:rPr>
          <w:i/>
          <w:iCs/>
          <w:color w:val="FF0000"/>
          <w:sz w:val="22"/>
          <w:szCs w:val="22"/>
        </w:rPr>
        <w:t>[date]</w:t>
      </w:r>
      <w:r w:rsidRPr="007469D5">
        <w:rPr>
          <w:color w:val="FF0000"/>
          <w:sz w:val="22"/>
          <w:szCs w:val="22"/>
        </w:rPr>
        <w:t xml:space="preserve"> </w:t>
      </w:r>
      <w:r w:rsidRPr="007469D5">
        <w:rPr>
          <w:sz w:val="22"/>
          <w:szCs w:val="22"/>
        </w:rPr>
        <w:t>par</w:t>
      </w:r>
      <w:r w:rsidR="00B53E6F" w:rsidRPr="007469D5">
        <w:rPr>
          <w:sz w:val="22"/>
          <w:szCs w:val="22"/>
        </w:rPr>
        <w:t xml:space="preserve"> </w:t>
      </w:r>
      <w:proofErr w:type="spellStart"/>
      <w:r w:rsidR="00B53E6F" w:rsidRPr="007469D5">
        <w:rPr>
          <w:sz w:val="22"/>
          <w:szCs w:val="22"/>
        </w:rPr>
        <w:t>courrier</w:t>
      </w:r>
      <w:proofErr w:type="spellEnd"/>
      <w:r w:rsidR="00B53E6F" w:rsidRPr="007469D5">
        <w:rPr>
          <w:sz w:val="22"/>
          <w:szCs w:val="22"/>
        </w:rPr>
        <w:t xml:space="preserve"> </w:t>
      </w:r>
      <w:proofErr w:type="spellStart"/>
      <w:r w:rsidR="00B53E6F" w:rsidRPr="007469D5">
        <w:rPr>
          <w:sz w:val="22"/>
          <w:szCs w:val="22"/>
        </w:rPr>
        <w:t>électronique</w:t>
      </w:r>
      <w:proofErr w:type="spellEnd"/>
      <w:r w:rsidR="00B53E6F" w:rsidRPr="007469D5">
        <w:rPr>
          <w:sz w:val="22"/>
          <w:szCs w:val="22"/>
        </w:rPr>
        <w:t>.</w:t>
      </w:r>
      <w:r w:rsidRPr="007469D5">
        <w:rPr>
          <w:sz w:val="22"/>
          <w:szCs w:val="22"/>
        </w:rPr>
        <w:t xml:space="preserve"> </w:t>
      </w:r>
    </w:p>
    <w:p w14:paraId="4E5E7119" w14:textId="77777777" w:rsidR="00680865" w:rsidRPr="007469D5" w:rsidRDefault="00680865" w:rsidP="00ED2F3A">
      <w:pPr>
        <w:keepNext/>
        <w:keepLines/>
        <w:spacing w:line="360" w:lineRule="auto"/>
        <w:ind w:left="567" w:hanging="567"/>
        <w:rPr>
          <w:sz w:val="22"/>
          <w:szCs w:val="22"/>
          <w:lang w:val="fr-FR"/>
        </w:rPr>
      </w:pPr>
    </w:p>
    <w:p w14:paraId="18259F08" w14:textId="77777777" w:rsidR="00680865" w:rsidRPr="007469D5" w:rsidRDefault="00680865" w:rsidP="00ED2F3A">
      <w:pPr>
        <w:keepNext/>
        <w:keepLines/>
        <w:spacing w:line="360" w:lineRule="auto"/>
        <w:ind w:left="567" w:hanging="567"/>
        <w:rPr>
          <w:sz w:val="22"/>
          <w:szCs w:val="22"/>
          <w:lang w:val="fr-FR"/>
        </w:rPr>
      </w:pPr>
      <w:r w:rsidRPr="007469D5">
        <w:rPr>
          <w:sz w:val="22"/>
          <w:szCs w:val="22"/>
          <w:lang w:val="fr-FR"/>
        </w:rPr>
        <w:t>[10.]</w:t>
      </w:r>
      <w:r w:rsidRPr="007469D5">
        <w:rPr>
          <w:sz w:val="22"/>
          <w:szCs w:val="22"/>
          <w:lang w:val="fr-FR"/>
        </w:rPr>
        <w:tab/>
        <w:t>Une copie de cette réponse a été envoyée au Centre par voie électronique, y compris les annexes, selon le format approprié.</w:t>
      </w:r>
    </w:p>
    <w:p w14:paraId="7652AC4D" w14:textId="77777777" w:rsidR="00ED2F3A" w:rsidRPr="007469D5" w:rsidRDefault="00ED2F3A" w:rsidP="00ED2F3A">
      <w:pPr>
        <w:rPr>
          <w:sz w:val="22"/>
          <w:szCs w:val="22"/>
          <w:lang w:val="fr-FR"/>
        </w:rPr>
      </w:pPr>
    </w:p>
    <w:p w14:paraId="5CA9013A" w14:textId="77777777" w:rsidR="00ED2F3A" w:rsidRPr="007469D5" w:rsidRDefault="00ED2F3A" w:rsidP="00ED2F3A">
      <w:pPr>
        <w:rPr>
          <w:sz w:val="22"/>
          <w:szCs w:val="22"/>
          <w:lang w:val="fr-FR"/>
        </w:rPr>
      </w:pPr>
    </w:p>
    <w:p w14:paraId="5AA106A1" w14:textId="115E0380" w:rsidR="00ED2F3A" w:rsidRPr="007469D5" w:rsidRDefault="007B64E3" w:rsidP="00ED2F3A">
      <w:pPr>
        <w:pStyle w:val="Heading4"/>
        <w:keepNext w:val="0"/>
        <w:rPr>
          <w:b w:val="0"/>
          <w:sz w:val="22"/>
          <w:szCs w:val="22"/>
          <w:lang w:val="fr-FR"/>
        </w:rPr>
      </w:pPr>
      <w:r w:rsidRPr="007469D5">
        <w:rPr>
          <w:sz w:val="22"/>
          <w:szCs w:val="22"/>
          <w:u w:val="none"/>
          <w:lang w:val="fr-FR"/>
        </w:rPr>
        <w:t>IX</w:t>
      </w:r>
      <w:r w:rsidR="00ED2F3A" w:rsidRPr="007469D5">
        <w:rPr>
          <w:sz w:val="22"/>
          <w:szCs w:val="22"/>
          <w:u w:val="none"/>
          <w:lang w:val="fr-FR"/>
        </w:rPr>
        <w:t xml:space="preserve">.  </w:t>
      </w:r>
      <w:r w:rsidR="00ED2F3A" w:rsidRPr="007469D5">
        <w:rPr>
          <w:sz w:val="22"/>
          <w:szCs w:val="22"/>
          <w:lang w:val="fr-FR"/>
        </w:rPr>
        <w:t>Paiement</w:t>
      </w:r>
    </w:p>
    <w:p w14:paraId="6E88324A" w14:textId="77777777" w:rsidR="00ED2F3A" w:rsidRPr="007469D5" w:rsidRDefault="00ED2F3A" w:rsidP="00ED2F3A">
      <w:pPr>
        <w:jc w:val="center"/>
        <w:rPr>
          <w:sz w:val="22"/>
          <w:szCs w:val="22"/>
          <w:lang w:val="fr-FR"/>
        </w:rPr>
      </w:pPr>
      <w:r w:rsidRPr="007469D5">
        <w:rPr>
          <w:sz w:val="22"/>
          <w:szCs w:val="22"/>
          <w:lang w:val="fr-FR"/>
        </w:rPr>
        <w:t>(</w:t>
      </w:r>
      <w:r w:rsidR="00B53E6F" w:rsidRPr="007469D5">
        <w:rPr>
          <w:sz w:val="22"/>
          <w:szCs w:val="22"/>
          <w:lang w:val="fr-FR"/>
        </w:rPr>
        <w:t>P</w:t>
      </w:r>
      <w:r w:rsidRPr="007469D5">
        <w:rPr>
          <w:sz w:val="22"/>
          <w:szCs w:val="22"/>
          <w:lang w:val="fr-FR"/>
        </w:rPr>
        <w:t>aragraphe 5</w:t>
      </w:r>
      <w:r w:rsidR="00B53E6F" w:rsidRPr="007469D5">
        <w:rPr>
          <w:sz w:val="22"/>
          <w:szCs w:val="22"/>
          <w:lang w:val="fr-FR"/>
        </w:rPr>
        <w:t>(d</w:t>
      </w:r>
      <w:r w:rsidRPr="007469D5">
        <w:rPr>
          <w:sz w:val="22"/>
          <w:szCs w:val="22"/>
          <w:lang w:val="fr-FR"/>
        </w:rPr>
        <w:t xml:space="preserve">) des Règles </w:t>
      </w:r>
      <w:proofErr w:type="gramStart"/>
      <w:r w:rsidRPr="007469D5">
        <w:rPr>
          <w:sz w:val="22"/>
          <w:szCs w:val="22"/>
          <w:lang w:val="fr-FR"/>
        </w:rPr>
        <w:t>d’application;  annexe</w:t>
      </w:r>
      <w:proofErr w:type="gramEnd"/>
      <w:r w:rsidRPr="007469D5">
        <w:rPr>
          <w:sz w:val="22"/>
          <w:szCs w:val="22"/>
          <w:lang w:val="fr-FR"/>
        </w:rPr>
        <w:t xml:space="preserve"> D des Règles supplémentaires)</w:t>
      </w:r>
    </w:p>
    <w:p w14:paraId="79FE3EFC" w14:textId="77777777" w:rsidR="00ED2F3A" w:rsidRPr="007469D5" w:rsidRDefault="00ED2F3A" w:rsidP="00ED2F3A">
      <w:pPr>
        <w:rPr>
          <w:i/>
          <w:sz w:val="22"/>
          <w:szCs w:val="22"/>
          <w:lang w:val="fr-FR"/>
        </w:rPr>
      </w:pPr>
    </w:p>
    <w:p w14:paraId="419F7645" w14:textId="77777777" w:rsidR="000453AC" w:rsidRPr="007469D5" w:rsidRDefault="00ED2F3A" w:rsidP="0003181D">
      <w:pPr>
        <w:spacing w:line="360" w:lineRule="auto"/>
        <w:ind w:left="567" w:hanging="567"/>
        <w:rPr>
          <w:i/>
          <w:color w:val="FF0000"/>
          <w:sz w:val="22"/>
          <w:szCs w:val="22"/>
          <w:lang w:val="fr-FR"/>
        </w:rPr>
      </w:pPr>
      <w:r w:rsidRPr="007469D5">
        <w:rPr>
          <w:sz w:val="22"/>
          <w:szCs w:val="22"/>
          <w:lang w:val="fr-FR"/>
        </w:rPr>
        <w:t>[</w:t>
      </w:r>
      <w:r w:rsidR="00680865" w:rsidRPr="007469D5">
        <w:rPr>
          <w:sz w:val="22"/>
          <w:szCs w:val="22"/>
          <w:lang w:val="fr-FR"/>
        </w:rPr>
        <w:t>11.</w:t>
      </w:r>
      <w:r w:rsidRPr="007469D5">
        <w:rPr>
          <w:sz w:val="22"/>
          <w:szCs w:val="22"/>
          <w:lang w:val="fr-FR"/>
        </w:rPr>
        <w:t>]</w:t>
      </w:r>
      <w:r w:rsidRPr="007469D5">
        <w:rPr>
          <w:sz w:val="22"/>
          <w:szCs w:val="22"/>
          <w:lang w:val="fr-FR"/>
        </w:rPr>
        <w:tab/>
      </w:r>
      <w:r w:rsidRPr="007469D5">
        <w:rPr>
          <w:i/>
          <w:color w:val="FF0000"/>
          <w:sz w:val="22"/>
          <w:szCs w:val="22"/>
          <w:lang w:val="fr-FR"/>
        </w:rPr>
        <w:t>[S’il y a lieu, indiquer</w:t>
      </w:r>
      <w:r w:rsidRPr="007469D5">
        <w:rPr>
          <w:color w:val="FF0000"/>
          <w:sz w:val="22"/>
          <w:szCs w:val="22"/>
          <w:lang w:val="fr-FR"/>
        </w:rPr>
        <w:t> </w:t>
      </w:r>
      <w:r w:rsidRPr="007469D5">
        <w:rPr>
          <w:i/>
          <w:color w:val="FF0000"/>
          <w:sz w:val="22"/>
          <w:szCs w:val="22"/>
          <w:lang w:val="fr-FR"/>
        </w:rPr>
        <w:t xml:space="preserve">: “Étant donné que le requérant a opté pour un expert unique et le défendeur pour une commission de trois membres, ce dernier </w:t>
      </w:r>
      <w:r w:rsidR="000453AC" w:rsidRPr="007469D5">
        <w:rPr>
          <w:i/>
          <w:color w:val="FF0000"/>
          <w:sz w:val="22"/>
          <w:szCs w:val="22"/>
          <w:lang w:val="fr-FR"/>
        </w:rPr>
        <w:t>s’</w:t>
      </w:r>
      <w:r w:rsidRPr="007469D5">
        <w:rPr>
          <w:i/>
          <w:color w:val="FF0000"/>
          <w:sz w:val="22"/>
          <w:szCs w:val="22"/>
          <w:lang w:val="fr-FR"/>
        </w:rPr>
        <w:t xml:space="preserve">acquitte en même temps que la présente réponse </w:t>
      </w:r>
      <w:r w:rsidR="000453AC" w:rsidRPr="007469D5">
        <w:rPr>
          <w:i/>
          <w:color w:val="FF0000"/>
          <w:sz w:val="22"/>
          <w:szCs w:val="22"/>
          <w:lang w:val="fr-FR"/>
        </w:rPr>
        <w:t xml:space="preserve">de </w:t>
      </w:r>
      <w:r w:rsidRPr="007469D5">
        <w:rPr>
          <w:i/>
          <w:color w:val="FF0000"/>
          <w:sz w:val="22"/>
          <w:szCs w:val="22"/>
          <w:lang w:val="fr-FR"/>
        </w:rPr>
        <w:t>la somme de [montant] dollars É</w:t>
      </w:r>
      <w:r w:rsidRPr="007469D5">
        <w:rPr>
          <w:i/>
          <w:color w:val="FF0000"/>
          <w:sz w:val="22"/>
          <w:szCs w:val="22"/>
          <w:lang w:val="fr-FR"/>
        </w:rPr>
        <w:noBreakHyphen/>
        <w:t>U par [mode de paiement]”.</w:t>
      </w:r>
      <w:r w:rsidR="00B53E6F" w:rsidRPr="007469D5">
        <w:rPr>
          <w:i/>
          <w:color w:val="FF0000"/>
          <w:sz w:val="22"/>
          <w:szCs w:val="22"/>
          <w:lang w:val="fr-FR"/>
        </w:rPr>
        <w:t xml:space="preserve"> </w:t>
      </w:r>
    </w:p>
    <w:p w14:paraId="2CD45A0D" w14:textId="77777777" w:rsidR="000453AC" w:rsidRPr="007469D5" w:rsidRDefault="000453AC" w:rsidP="0003181D">
      <w:pPr>
        <w:spacing w:line="360" w:lineRule="auto"/>
        <w:ind w:left="567" w:hanging="567"/>
        <w:rPr>
          <w:i/>
          <w:color w:val="FF0000"/>
          <w:sz w:val="22"/>
          <w:szCs w:val="22"/>
          <w:lang w:val="fr-FR"/>
        </w:rPr>
      </w:pPr>
    </w:p>
    <w:p w14:paraId="02BD0428" w14:textId="069C143D" w:rsidR="000453AC" w:rsidRPr="007469D5" w:rsidRDefault="000453AC" w:rsidP="000453AC">
      <w:pPr>
        <w:spacing w:line="360" w:lineRule="auto"/>
        <w:ind w:left="567" w:hanging="27"/>
        <w:rPr>
          <w:i/>
          <w:color w:val="FF0000"/>
          <w:sz w:val="22"/>
          <w:szCs w:val="22"/>
          <w:lang w:val="fr-FR"/>
        </w:rPr>
      </w:pPr>
      <w:r w:rsidRPr="007469D5">
        <w:rPr>
          <w:i/>
          <w:color w:val="FF0000"/>
          <w:sz w:val="22"/>
          <w:szCs w:val="22"/>
          <w:lang w:val="fr-FR"/>
        </w:rPr>
        <w:lastRenderedPageBreak/>
        <w:t xml:space="preserve">(Les paiements doivent être effectués via le lien suivant : </w:t>
      </w:r>
      <w:hyperlink r:id="rId15" w:history="1">
        <w:r w:rsidRPr="007469D5">
          <w:rPr>
            <w:rStyle w:val="Hyperlink"/>
            <w:i/>
            <w:sz w:val="22"/>
            <w:szCs w:val="22"/>
            <w:lang w:val="fr-FR"/>
          </w:rPr>
          <w:t>https://www3.wipo.int/amc-payment/</w:t>
        </w:r>
      </w:hyperlink>
      <w:r w:rsidRPr="007469D5">
        <w:rPr>
          <w:i/>
          <w:color w:val="FF0000"/>
          <w:sz w:val="22"/>
          <w:szCs w:val="22"/>
          <w:lang w:val="fr-FR"/>
        </w:rPr>
        <w:t xml:space="preserve">. Le barème des taxes du Centre se trouve à : </w:t>
      </w:r>
      <w:hyperlink r:id="rId16" w:history="1">
        <w:r w:rsidRPr="007469D5">
          <w:rPr>
            <w:rStyle w:val="Hyperlink"/>
            <w:i/>
            <w:sz w:val="22"/>
            <w:szCs w:val="22"/>
            <w:lang w:val="fr-FR"/>
          </w:rPr>
          <w:t>https://www.wipo.int/amc/en/domains/fees/</w:t>
        </w:r>
      </w:hyperlink>
      <w:r w:rsidRPr="007469D5">
        <w:rPr>
          <w:i/>
          <w:color w:val="FF0000"/>
          <w:sz w:val="22"/>
          <w:szCs w:val="22"/>
          <w:lang w:val="fr-FR"/>
        </w:rPr>
        <w:t xml:space="preserve">.) </w:t>
      </w:r>
    </w:p>
    <w:p w14:paraId="29C33E5D" w14:textId="30D7F23F" w:rsidR="00ED2F3A" w:rsidRPr="007469D5" w:rsidRDefault="00B53E6F" w:rsidP="000453AC">
      <w:pPr>
        <w:spacing w:line="360" w:lineRule="auto"/>
        <w:ind w:left="567" w:hanging="27"/>
        <w:rPr>
          <w:i/>
          <w:color w:val="FF0000"/>
          <w:sz w:val="22"/>
          <w:szCs w:val="22"/>
          <w:lang w:val="fr-FR"/>
        </w:rPr>
      </w:pPr>
      <w:r w:rsidRPr="007469D5">
        <w:rPr>
          <w:i/>
          <w:color w:val="FF0000"/>
          <w:sz w:val="22"/>
          <w:szCs w:val="22"/>
          <w:lang w:val="fr-FR"/>
        </w:rPr>
        <w:t xml:space="preserve">Veuillez appeler le numéro suivant (+ 41) 22 338 82 47, pour toute question ou difficulté, ou envoyer un courrier électronique à l’adresse </w:t>
      </w:r>
      <w:proofErr w:type="gramStart"/>
      <w:r w:rsidRPr="007469D5">
        <w:rPr>
          <w:i/>
          <w:color w:val="FF0000"/>
          <w:sz w:val="22"/>
          <w:szCs w:val="22"/>
          <w:lang w:val="fr-FR"/>
        </w:rPr>
        <w:t>suivante:</w:t>
      </w:r>
      <w:proofErr w:type="gramEnd"/>
      <w:r w:rsidRPr="007469D5">
        <w:rPr>
          <w:i/>
          <w:color w:val="FF0000"/>
          <w:sz w:val="22"/>
          <w:szCs w:val="22"/>
          <w:lang w:val="fr-FR"/>
        </w:rPr>
        <w:t xml:space="preserve"> </w:t>
      </w:r>
      <w:hyperlink r:id="rId17" w:history="1">
        <w:r w:rsidRPr="007469D5">
          <w:rPr>
            <w:rStyle w:val="Hyperlink"/>
            <w:i/>
            <w:color w:val="FF0000"/>
            <w:sz w:val="22"/>
            <w:szCs w:val="22"/>
            <w:lang w:val="fr-FR"/>
          </w:rPr>
          <w:t>arbiter.mail@wipo.int</w:t>
        </w:r>
      </w:hyperlink>
      <w:r w:rsidR="00ED2F3A" w:rsidRPr="007469D5">
        <w:rPr>
          <w:i/>
          <w:color w:val="FF0000"/>
          <w:sz w:val="22"/>
          <w:szCs w:val="22"/>
          <w:lang w:val="fr-FR"/>
        </w:rPr>
        <w:t>]</w:t>
      </w:r>
    </w:p>
    <w:p w14:paraId="423C3028" w14:textId="77777777" w:rsidR="00ED2F3A" w:rsidRPr="007469D5" w:rsidRDefault="00ED2F3A" w:rsidP="00ED2F3A">
      <w:pPr>
        <w:rPr>
          <w:sz w:val="22"/>
          <w:szCs w:val="22"/>
          <w:lang w:val="fr-FR"/>
        </w:rPr>
      </w:pPr>
    </w:p>
    <w:p w14:paraId="1A10351E" w14:textId="77777777" w:rsidR="00ED2F3A" w:rsidRPr="007469D5" w:rsidRDefault="00ED2F3A" w:rsidP="00ED2F3A">
      <w:pPr>
        <w:rPr>
          <w:sz w:val="22"/>
          <w:szCs w:val="22"/>
          <w:lang w:val="fr-FR"/>
        </w:rPr>
      </w:pPr>
    </w:p>
    <w:p w14:paraId="7AD2776B" w14:textId="5EB90676" w:rsidR="00ED2F3A" w:rsidRPr="007469D5" w:rsidRDefault="00687651" w:rsidP="00ED2F3A">
      <w:pPr>
        <w:pStyle w:val="Heading4"/>
        <w:keepNext w:val="0"/>
        <w:rPr>
          <w:b w:val="0"/>
          <w:sz w:val="22"/>
          <w:szCs w:val="22"/>
          <w:u w:val="none"/>
          <w:lang w:val="fr-FR"/>
        </w:rPr>
      </w:pPr>
      <w:r w:rsidRPr="007469D5">
        <w:rPr>
          <w:sz w:val="22"/>
          <w:szCs w:val="22"/>
          <w:u w:val="none"/>
          <w:lang w:val="fr-FR"/>
        </w:rPr>
        <w:t>X</w:t>
      </w:r>
      <w:r w:rsidR="00ED2F3A" w:rsidRPr="007469D5">
        <w:rPr>
          <w:sz w:val="22"/>
          <w:szCs w:val="22"/>
          <w:u w:val="none"/>
          <w:lang w:val="fr-FR"/>
        </w:rPr>
        <w:t xml:space="preserve">.  </w:t>
      </w:r>
      <w:r w:rsidR="00ED2F3A" w:rsidRPr="007469D5">
        <w:rPr>
          <w:sz w:val="22"/>
          <w:szCs w:val="22"/>
          <w:lang w:val="fr-FR"/>
        </w:rPr>
        <w:t>Déclaration</w:t>
      </w:r>
    </w:p>
    <w:p w14:paraId="773C348F" w14:textId="77777777" w:rsidR="00ED2F3A" w:rsidRPr="007469D5" w:rsidRDefault="00ED2F3A" w:rsidP="00ED2F3A">
      <w:pPr>
        <w:pStyle w:val="Heading4"/>
        <w:keepNext w:val="0"/>
        <w:rPr>
          <w:b w:val="0"/>
          <w:sz w:val="22"/>
          <w:szCs w:val="22"/>
          <w:u w:val="none"/>
          <w:lang w:val="fr-FR"/>
        </w:rPr>
      </w:pPr>
      <w:r w:rsidRPr="007469D5">
        <w:rPr>
          <w:b w:val="0"/>
          <w:sz w:val="22"/>
          <w:szCs w:val="22"/>
          <w:u w:val="none"/>
          <w:lang w:val="fr-FR"/>
        </w:rPr>
        <w:t>(</w:t>
      </w:r>
      <w:r w:rsidR="00B53E6F" w:rsidRPr="007469D5">
        <w:rPr>
          <w:b w:val="0"/>
          <w:sz w:val="22"/>
          <w:szCs w:val="22"/>
          <w:u w:val="none"/>
          <w:lang w:val="fr-FR"/>
        </w:rPr>
        <w:t>P</w:t>
      </w:r>
      <w:r w:rsidRPr="007469D5">
        <w:rPr>
          <w:b w:val="0"/>
          <w:sz w:val="22"/>
          <w:szCs w:val="22"/>
          <w:u w:val="none"/>
          <w:lang w:val="fr-FR"/>
        </w:rPr>
        <w:t>aragraphe 5</w:t>
      </w:r>
      <w:r w:rsidR="00B53E6F" w:rsidRPr="007469D5">
        <w:rPr>
          <w:b w:val="0"/>
          <w:sz w:val="22"/>
          <w:szCs w:val="22"/>
          <w:u w:val="none"/>
          <w:lang w:val="fr-FR"/>
        </w:rPr>
        <w:t>(c</w:t>
      </w:r>
      <w:r w:rsidRPr="007469D5">
        <w:rPr>
          <w:b w:val="0"/>
          <w:sz w:val="22"/>
          <w:szCs w:val="22"/>
          <w:u w:val="none"/>
          <w:lang w:val="fr-FR"/>
        </w:rPr>
        <w:t>)</w:t>
      </w:r>
      <w:r w:rsidR="00B53E6F" w:rsidRPr="007469D5">
        <w:rPr>
          <w:b w:val="0"/>
          <w:sz w:val="22"/>
          <w:szCs w:val="22"/>
          <w:u w:val="none"/>
          <w:lang w:val="fr-FR"/>
        </w:rPr>
        <w:t>(</w:t>
      </w:r>
      <w:r w:rsidRPr="007469D5">
        <w:rPr>
          <w:b w:val="0"/>
          <w:sz w:val="22"/>
          <w:szCs w:val="22"/>
          <w:u w:val="none"/>
          <w:lang w:val="fr-FR"/>
        </w:rPr>
        <w:t>viii) des Règles d’application</w:t>
      </w:r>
      <w:r w:rsidR="00687651" w:rsidRPr="007469D5">
        <w:rPr>
          <w:b w:val="0"/>
          <w:sz w:val="22"/>
          <w:szCs w:val="22"/>
          <w:u w:val="none"/>
          <w:lang w:val="fr-FR"/>
        </w:rPr>
        <w:t> </w:t>
      </w:r>
      <w:proofErr w:type="gramStart"/>
      <w:r w:rsidRPr="007469D5">
        <w:rPr>
          <w:b w:val="0"/>
          <w:sz w:val="22"/>
          <w:szCs w:val="22"/>
          <w:u w:val="none"/>
          <w:lang w:val="fr-FR"/>
        </w:rPr>
        <w:t>;  paragraphe</w:t>
      </w:r>
      <w:proofErr w:type="gramEnd"/>
      <w:r w:rsidRPr="007469D5">
        <w:rPr>
          <w:b w:val="0"/>
          <w:sz w:val="22"/>
          <w:szCs w:val="22"/>
          <w:u w:val="none"/>
          <w:lang w:val="fr-FR"/>
        </w:rPr>
        <w:t xml:space="preserve"> 1</w:t>
      </w:r>
      <w:r w:rsidR="00687651" w:rsidRPr="007469D5">
        <w:rPr>
          <w:b w:val="0"/>
          <w:sz w:val="22"/>
          <w:szCs w:val="22"/>
          <w:u w:val="none"/>
          <w:lang w:val="fr-FR"/>
        </w:rPr>
        <w:t>5</w:t>
      </w:r>
      <w:r w:rsidRPr="007469D5">
        <w:rPr>
          <w:b w:val="0"/>
          <w:sz w:val="22"/>
          <w:szCs w:val="22"/>
          <w:u w:val="none"/>
          <w:lang w:val="fr-FR"/>
        </w:rPr>
        <w:t xml:space="preserve"> des Règles supplémentaires)</w:t>
      </w:r>
    </w:p>
    <w:p w14:paraId="5BB95958" w14:textId="77777777" w:rsidR="00ED2F3A" w:rsidRPr="007469D5" w:rsidRDefault="00ED2F3A" w:rsidP="00ED2F3A">
      <w:pPr>
        <w:spacing w:line="360" w:lineRule="auto"/>
        <w:jc w:val="center"/>
        <w:rPr>
          <w:sz w:val="22"/>
          <w:szCs w:val="22"/>
          <w:lang w:val="fr-FR"/>
        </w:rPr>
      </w:pPr>
    </w:p>
    <w:p w14:paraId="70A5677F" w14:textId="77777777" w:rsidR="00ED2F3A" w:rsidRPr="007469D5" w:rsidRDefault="00ED2F3A" w:rsidP="00ED2F3A">
      <w:pPr>
        <w:spacing w:line="360" w:lineRule="auto"/>
        <w:ind w:left="567" w:hanging="567"/>
        <w:rPr>
          <w:sz w:val="22"/>
          <w:szCs w:val="22"/>
          <w:lang w:val="fr-FR"/>
        </w:rPr>
      </w:pPr>
      <w:r w:rsidRPr="007469D5">
        <w:rPr>
          <w:sz w:val="22"/>
          <w:szCs w:val="22"/>
          <w:lang w:val="fr-FR"/>
        </w:rPr>
        <w:t>[</w:t>
      </w:r>
      <w:r w:rsidR="00680865" w:rsidRPr="007469D5">
        <w:rPr>
          <w:sz w:val="22"/>
          <w:szCs w:val="22"/>
          <w:lang w:val="fr-FR"/>
        </w:rPr>
        <w:t>12</w:t>
      </w:r>
      <w:r w:rsidRPr="007469D5">
        <w:rPr>
          <w:sz w:val="22"/>
          <w:szCs w:val="22"/>
          <w:lang w:val="fr-FR"/>
        </w:rPr>
        <w:t>.]</w:t>
      </w:r>
      <w:r w:rsidRPr="007469D5">
        <w:rPr>
          <w:sz w:val="22"/>
          <w:szCs w:val="22"/>
        </w:rPr>
        <w:tab/>
      </w:r>
      <w:r w:rsidRPr="007469D5">
        <w:rPr>
          <w:sz w:val="22"/>
          <w:szCs w:val="22"/>
          <w:lang w:val="fr-FR"/>
        </w:rPr>
        <w:t xml:space="preserve">Le défendeur déclare </w:t>
      </w:r>
      <w:proofErr w:type="gramStart"/>
      <w:r w:rsidRPr="007469D5">
        <w:rPr>
          <w:sz w:val="22"/>
          <w:szCs w:val="22"/>
          <w:lang w:val="fr-FR"/>
        </w:rPr>
        <w:t>que,  sauf</w:t>
      </w:r>
      <w:proofErr w:type="gramEnd"/>
      <w:r w:rsidRPr="007469D5">
        <w:rPr>
          <w:sz w:val="22"/>
          <w:szCs w:val="22"/>
          <w:lang w:val="fr-FR"/>
        </w:rPr>
        <w:t xml:space="preserve"> en cas d’infraction délibérée, les commissions administratives, l’Organisation Mondiale de la Propriété Intellectuelle et le Centre ne sont pas responsables </w:t>
      </w:r>
      <w:r w:rsidR="00687651" w:rsidRPr="007469D5">
        <w:rPr>
          <w:sz w:val="22"/>
          <w:szCs w:val="22"/>
          <w:lang w:val="fr-FR"/>
        </w:rPr>
        <w:t xml:space="preserve">vis-à-vis d’une partie, de l’unité d’enregistrement concernée et de l’ICANN </w:t>
      </w:r>
      <w:r w:rsidRPr="007469D5">
        <w:rPr>
          <w:sz w:val="22"/>
          <w:szCs w:val="22"/>
          <w:lang w:val="fr-FR"/>
        </w:rPr>
        <w:t>pour tout acte ou omission lié à la procédure administrative.</w:t>
      </w:r>
    </w:p>
    <w:p w14:paraId="14806DDF" w14:textId="77777777" w:rsidR="00ED2F3A" w:rsidRPr="007469D5" w:rsidRDefault="00ED2F3A" w:rsidP="00ED2F3A">
      <w:pPr>
        <w:spacing w:line="360" w:lineRule="auto"/>
        <w:rPr>
          <w:sz w:val="22"/>
          <w:szCs w:val="22"/>
          <w:lang w:val="fr-FR"/>
        </w:rPr>
      </w:pPr>
    </w:p>
    <w:p w14:paraId="1E03CBDF" w14:textId="77777777" w:rsidR="00ED2F3A" w:rsidRPr="007469D5" w:rsidRDefault="00ED2F3A" w:rsidP="00ED2F3A">
      <w:pPr>
        <w:spacing w:line="360" w:lineRule="auto"/>
        <w:ind w:left="567" w:hanging="567"/>
        <w:rPr>
          <w:sz w:val="22"/>
          <w:szCs w:val="22"/>
          <w:lang w:val="fr-FR"/>
        </w:rPr>
      </w:pPr>
      <w:r w:rsidRPr="007469D5">
        <w:rPr>
          <w:sz w:val="22"/>
          <w:szCs w:val="22"/>
          <w:lang w:val="fr-FR"/>
        </w:rPr>
        <w:t>[1</w:t>
      </w:r>
      <w:r w:rsidR="00680865" w:rsidRPr="007469D5">
        <w:rPr>
          <w:sz w:val="22"/>
          <w:szCs w:val="22"/>
          <w:lang w:val="fr-FR"/>
        </w:rPr>
        <w:t>3</w:t>
      </w:r>
      <w:r w:rsidRPr="007469D5">
        <w:rPr>
          <w:sz w:val="22"/>
          <w:szCs w:val="22"/>
          <w:lang w:val="fr-FR"/>
        </w:rPr>
        <w:t>.]</w:t>
      </w:r>
      <w:r w:rsidR="00687651" w:rsidRPr="007469D5">
        <w:rPr>
          <w:sz w:val="22"/>
          <w:szCs w:val="22"/>
          <w:lang w:val="fr-FR"/>
        </w:rPr>
        <w:t xml:space="preserve"> </w:t>
      </w:r>
      <w:r w:rsidRPr="007469D5">
        <w:rPr>
          <w:sz w:val="22"/>
          <w:szCs w:val="22"/>
          <w:lang w:val="fr-FR"/>
        </w:rPr>
        <w:t>Le défendeur certifie que les informations contenues dans la présente réponse sont, à sa connaissance, complètes et exactes, que cette réponse n’est pas présentée à une fin illégitime, par exemple dans un but de harcèlement, et que les affirmations qu’elle contient sont justifiées en vertu des Règles d’application et de la loi applicable, sous sa forme actuelle ou telle qu’elle pourra être étendue par une argumentation recevable et de bonne foi.</w:t>
      </w:r>
    </w:p>
    <w:p w14:paraId="12B0E4E9" w14:textId="77777777" w:rsidR="00ED2F3A" w:rsidRPr="007469D5" w:rsidRDefault="00ED2F3A" w:rsidP="00ED2F3A">
      <w:pPr>
        <w:spacing w:line="360" w:lineRule="auto"/>
        <w:jc w:val="right"/>
        <w:rPr>
          <w:sz w:val="22"/>
          <w:szCs w:val="22"/>
          <w:lang w:val="fr-FR"/>
        </w:rPr>
      </w:pPr>
    </w:p>
    <w:p w14:paraId="274A6948" w14:textId="77777777" w:rsidR="00ED2F3A" w:rsidRPr="007469D5" w:rsidRDefault="00ED2F3A" w:rsidP="00ED2F3A">
      <w:pPr>
        <w:spacing w:line="360" w:lineRule="auto"/>
        <w:jc w:val="right"/>
        <w:rPr>
          <w:sz w:val="22"/>
          <w:szCs w:val="22"/>
          <w:lang w:val="fr-FR"/>
        </w:rPr>
      </w:pPr>
      <w:r w:rsidRPr="007469D5">
        <w:rPr>
          <w:sz w:val="22"/>
          <w:szCs w:val="22"/>
          <w:lang w:val="fr-FR"/>
        </w:rPr>
        <w:t>Réponse présentée par,</w:t>
      </w:r>
    </w:p>
    <w:p w14:paraId="6CB5B031" w14:textId="77777777" w:rsidR="00ED2F3A" w:rsidRPr="007469D5" w:rsidRDefault="00ED2F3A" w:rsidP="00ED2F3A">
      <w:pPr>
        <w:spacing w:line="360" w:lineRule="auto"/>
        <w:rPr>
          <w:sz w:val="22"/>
          <w:szCs w:val="22"/>
          <w:lang w:val="fr-FR"/>
        </w:rPr>
      </w:pPr>
    </w:p>
    <w:p w14:paraId="11353B1E" w14:textId="77777777" w:rsidR="00ED2F3A" w:rsidRPr="007469D5" w:rsidRDefault="00ED2F3A" w:rsidP="00ED2F3A">
      <w:pPr>
        <w:pBdr>
          <w:bottom w:val="single" w:sz="12" w:space="1" w:color="auto"/>
        </w:pBdr>
        <w:spacing w:line="360" w:lineRule="auto"/>
        <w:jc w:val="right"/>
        <w:rPr>
          <w:sz w:val="22"/>
          <w:szCs w:val="22"/>
          <w:lang w:val="fr-FR"/>
        </w:rPr>
      </w:pPr>
    </w:p>
    <w:p w14:paraId="4229B65B" w14:textId="77777777" w:rsidR="00ED2F3A" w:rsidRPr="007469D5" w:rsidRDefault="00ED2F3A" w:rsidP="00ED2F3A">
      <w:pPr>
        <w:spacing w:line="360" w:lineRule="auto"/>
        <w:jc w:val="right"/>
        <w:rPr>
          <w:i/>
          <w:sz w:val="22"/>
          <w:szCs w:val="22"/>
          <w:lang w:val="fr-FR"/>
        </w:rPr>
      </w:pPr>
      <w:r w:rsidRPr="007469D5">
        <w:rPr>
          <w:i/>
          <w:sz w:val="22"/>
          <w:szCs w:val="22"/>
          <w:lang w:val="fr-FR"/>
        </w:rPr>
        <w:t>[Nom/signature]</w:t>
      </w:r>
    </w:p>
    <w:p w14:paraId="55458D56" w14:textId="77777777" w:rsidR="00ED2F3A" w:rsidRPr="007469D5" w:rsidRDefault="00ED2F3A" w:rsidP="00ED2F3A">
      <w:pPr>
        <w:spacing w:line="360" w:lineRule="auto"/>
        <w:jc w:val="right"/>
        <w:rPr>
          <w:sz w:val="22"/>
          <w:szCs w:val="22"/>
          <w:lang w:val="fr-FR"/>
        </w:rPr>
      </w:pPr>
    </w:p>
    <w:p w14:paraId="684BF2A2" w14:textId="77777777" w:rsidR="00ED2F3A" w:rsidRPr="007469D5" w:rsidRDefault="00ED2F3A" w:rsidP="00ED2F3A">
      <w:pPr>
        <w:pStyle w:val="Header"/>
        <w:tabs>
          <w:tab w:val="clear" w:pos="4536"/>
          <w:tab w:val="clear" w:pos="9072"/>
        </w:tabs>
        <w:spacing w:line="360" w:lineRule="auto"/>
        <w:rPr>
          <w:sz w:val="22"/>
          <w:szCs w:val="22"/>
        </w:rPr>
      </w:pPr>
      <w:r w:rsidRPr="007469D5">
        <w:rPr>
          <w:sz w:val="22"/>
          <w:szCs w:val="22"/>
          <w:lang w:val="fr-FR"/>
        </w:rPr>
        <w:t>Date</w:t>
      </w:r>
      <w:r w:rsidR="00687651" w:rsidRPr="007469D5">
        <w:rPr>
          <w:sz w:val="22"/>
          <w:szCs w:val="22"/>
          <w:lang w:val="fr-FR"/>
        </w:rPr>
        <w:t> </w:t>
      </w:r>
      <w:r w:rsidRPr="007469D5">
        <w:rPr>
          <w:sz w:val="22"/>
          <w:szCs w:val="22"/>
          <w:lang w:val="fr-FR"/>
        </w:rPr>
        <w:t>: ______________</w:t>
      </w:r>
    </w:p>
    <w:p w14:paraId="44A81B40" w14:textId="77777777" w:rsidR="00687651" w:rsidRPr="007469D5" w:rsidRDefault="00687651" w:rsidP="00682809">
      <w:pPr>
        <w:jc w:val="center"/>
        <w:rPr>
          <w:sz w:val="22"/>
          <w:szCs w:val="22"/>
        </w:rPr>
      </w:pPr>
    </w:p>
    <w:p w14:paraId="002A3D65" w14:textId="77777777" w:rsidR="00687651" w:rsidRPr="007469D5" w:rsidRDefault="00687651" w:rsidP="00682809">
      <w:pPr>
        <w:jc w:val="center"/>
        <w:rPr>
          <w:b/>
          <w:sz w:val="22"/>
          <w:szCs w:val="22"/>
        </w:rPr>
      </w:pPr>
    </w:p>
    <w:p w14:paraId="6F8208AE" w14:textId="77777777" w:rsidR="00687651" w:rsidRPr="007469D5" w:rsidRDefault="00687651" w:rsidP="00682809">
      <w:pPr>
        <w:jc w:val="center"/>
        <w:rPr>
          <w:b/>
          <w:sz w:val="22"/>
          <w:szCs w:val="22"/>
        </w:rPr>
      </w:pPr>
    </w:p>
    <w:p w14:paraId="6A93F5DE" w14:textId="77777777" w:rsidR="00687651" w:rsidRPr="007469D5" w:rsidRDefault="00687651" w:rsidP="00682809">
      <w:pPr>
        <w:jc w:val="center"/>
        <w:rPr>
          <w:b/>
          <w:sz w:val="22"/>
          <w:szCs w:val="22"/>
        </w:rPr>
      </w:pPr>
    </w:p>
    <w:p w14:paraId="494C3B36" w14:textId="77777777" w:rsidR="00687651" w:rsidRPr="007469D5" w:rsidRDefault="00687651" w:rsidP="00682809">
      <w:pPr>
        <w:jc w:val="center"/>
        <w:rPr>
          <w:b/>
          <w:sz w:val="22"/>
          <w:szCs w:val="22"/>
        </w:rPr>
      </w:pPr>
    </w:p>
    <w:p w14:paraId="0C88603C" w14:textId="77777777" w:rsidR="00687651" w:rsidRPr="007469D5" w:rsidRDefault="00687651" w:rsidP="00682809">
      <w:pPr>
        <w:jc w:val="center"/>
        <w:rPr>
          <w:b/>
          <w:sz w:val="22"/>
          <w:szCs w:val="22"/>
        </w:rPr>
      </w:pPr>
    </w:p>
    <w:p w14:paraId="66E09A90" w14:textId="77777777" w:rsidR="00687651" w:rsidRPr="007469D5" w:rsidRDefault="00687651" w:rsidP="00682809">
      <w:pPr>
        <w:jc w:val="center"/>
        <w:rPr>
          <w:b/>
          <w:sz w:val="22"/>
          <w:szCs w:val="22"/>
        </w:rPr>
      </w:pPr>
    </w:p>
    <w:p w14:paraId="51966C10" w14:textId="77777777" w:rsidR="00687651" w:rsidRPr="007469D5" w:rsidRDefault="00687651" w:rsidP="00682809">
      <w:pPr>
        <w:jc w:val="center"/>
        <w:rPr>
          <w:b/>
          <w:sz w:val="22"/>
          <w:szCs w:val="22"/>
        </w:rPr>
      </w:pPr>
    </w:p>
    <w:p w14:paraId="12BC9548" w14:textId="77777777" w:rsidR="00687651" w:rsidRPr="007469D5" w:rsidRDefault="00687651" w:rsidP="00682809">
      <w:pPr>
        <w:jc w:val="center"/>
        <w:rPr>
          <w:b/>
          <w:sz w:val="22"/>
          <w:szCs w:val="22"/>
        </w:rPr>
      </w:pPr>
    </w:p>
    <w:p w14:paraId="67B79B1C" w14:textId="77777777" w:rsidR="00687651" w:rsidRPr="007469D5" w:rsidRDefault="00687651" w:rsidP="00682809">
      <w:pPr>
        <w:jc w:val="center"/>
        <w:rPr>
          <w:b/>
          <w:sz w:val="22"/>
          <w:szCs w:val="22"/>
        </w:rPr>
      </w:pPr>
    </w:p>
    <w:p w14:paraId="09C6649B" w14:textId="77777777" w:rsidR="00687651" w:rsidRPr="007469D5" w:rsidRDefault="00687651" w:rsidP="00682809">
      <w:pPr>
        <w:jc w:val="center"/>
        <w:rPr>
          <w:b/>
          <w:sz w:val="22"/>
          <w:szCs w:val="22"/>
        </w:rPr>
      </w:pPr>
    </w:p>
    <w:p w14:paraId="1B0E4336" w14:textId="77777777" w:rsidR="00687651" w:rsidRPr="007469D5" w:rsidRDefault="00687651" w:rsidP="00682809">
      <w:pPr>
        <w:jc w:val="center"/>
        <w:rPr>
          <w:b/>
          <w:sz w:val="22"/>
          <w:szCs w:val="22"/>
        </w:rPr>
      </w:pPr>
    </w:p>
    <w:p w14:paraId="0D352B3D" w14:textId="77777777" w:rsidR="00687651" w:rsidRPr="007469D5" w:rsidRDefault="00687651" w:rsidP="00682809">
      <w:pPr>
        <w:jc w:val="center"/>
        <w:rPr>
          <w:b/>
          <w:sz w:val="22"/>
          <w:szCs w:val="22"/>
        </w:rPr>
      </w:pPr>
    </w:p>
    <w:p w14:paraId="4BC8749D" w14:textId="77777777" w:rsidR="00687651" w:rsidRPr="007469D5" w:rsidRDefault="00687651" w:rsidP="00682809">
      <w:pPr>
        <w:jc w:val="center"/>
        <w:rPr>
          <w:b/>
          <w:sz w:val="22"/>
          <w:szCs w:val="22"/>
        </w:rPr>
      </w:pPr>
    </w:p>
    <w:p w14:paraId="642E8060" w14:textId="77777777" w:rsidR="00687651" w:rsidRPr="007469D5" w:rsidRDefault="00687651" w:rsidP="00682809">
      <w:pPr>
        <w:jc w:val="center"/>
        <w:rPr>
          <w:b/>
          <w:sz w:val="22"/>
          <w:szCs w:val="22"/>
        </w:rPr>
      </w:pPr>
    </w:p>
    <w:p w14:paraId="047E3C94" w14:textId="72E90F7B" w:rsidR="00687651" w:rsidRPr="007469D5" w:rsidRDefault="00687651" w:rsidP="00682809">
      <w:pPr>
        <w:jc w:val="center"/>
        <w:rPr>
          <w:b/>
          <w:sz w:val="22"/>
          <w:szCs w:val="22"/>
          <w:u w:val="single"/>
          <w:lang w:val="fr-FR"/>
        </w:rPr>
      </w:pPr>
      <w:r w:rsidRPr="007469D5">
        <w:rPr>
          <w:b/>
          <w:sz w:val="22"/>
          <w:szCs w:val="22"/>
          <w:lang w:val="fr-FR"/>
        </w:rPr>
        <w:t>X</w:t>
      </w:r>
      <w:r w:rsidR="007B64E3" w:rsidRPr="007469D5">
        <w:rPr>
          <w:b/>
          <w:sz w:val="22"/>
          <w:szCs w:val="22"/>
          <w:lang w:val="fr-FR"/>
        </w:rPr>
        <w:t>I.</w:t>
      </w:r>
      <w:r w:rsidRPr="007469D5">
        <w:rPr>
          <w:b/>
          <w:sz w:val="22"/>
          <w:szCs w:val="22"/>
          <w:lang w:val="fr-FR"/>
        </w:rPr>
        <w:t xml:space="preserve"> </w:t>
      </w:r>
      <w:r w:rsidRPr="007469D5">
        <w:rPr>
          <w:b/>
          <w:sz w:val="22"/>
          <w:szCs w:val="22"/>
          <w:u w:val="single"/>
          <w:lang w:val="fr-FR"/>
        </w:rPr>
        <w:t>Liste des annexes</w:t>
      </w:r>
    </w:p>
    <w:p w14:paraId="79E6A811" w14:textId="77777777" w:rsidR="00687651" w:rsidRPr="007469D5" w:rsidRDefault="00687651" w:rsidP="00687651">
      <w:pPr>
        <w:pStyle w:val="Heading4"/>
        <w:keepLines/>
        <w:rPr>
          <w:b w:val="0"/>
          <w:sz w:val="22"/>
          <w:szCs w:val="22"/>
          <w:u w:val="none"/>
          <w:lang w:val="fr-FR"/>
        </w:rPr>
      </w:pPr>
      <w:r w:rsidRPr="007469D5">
        <w:rPr>
          <w:b w:val="0"/>
          <w:sz w:val="22"/>
          <w:szCs w:val="22"/>
          <w:u w:val="none"/>
          <w:lang w:val="fr-FR"/>
        </w:rPr>
        <w:lastRenderedPageBreak/>
        <w:t>(Paragraphe 5</w:t>
      </w:r>
      <w:r w:rsidRPr="007469D5">
        <w:rPr>
          <w:b w:val="0"/>
          <w:sz w:val="22"/>
          <w:szCs w:val="22"/>
          <w:u w:val="none"/>
          <w:lang w:val="pt-BR"/>
        </w:rPr>
        <w:t>(c) des R</w:t>
      </w:r>
      <w:r w:rsidRPr="007469D5">
        <w:rPr>
          <w:b w:val="0"/>
          <w:sz w:val="22"/>
          <w:szCs w:val="22"/>
          <w:u w:val="none"/>
          <w:lang w:val="fr-FR"/>
        </w:rPr>
        <w:t>è</w:t>
      </w:r>
      <w:r w:rsidRPr="007469D5">
        <w:rPr>
          <w:b w:val="0"/>
          <w:sz w:val="22"/>
          <w:szCs w:val="22"/>
          <w:u w:val="none"/>
          <w:lang w:val="pt-BR"/>
        </w:rPr>
        <w:t xml:space="preserve">gles </w:t>
      </w:r>
      <w:proofErr w:type="gramStart"/>
      <w:r w:rsidRPr="007469D5">
        <w:rPr>
          <w:b w:val="0"/>
          <w:sz w:val="22"/>
          <w:szCs w:val="22"/>
          <w:u w:val="none"/>
          <w:lang w:val="pt-BR"/>
        </w:rPr>
        <w:t>d’application;  paragraphe</w:t>
      </w:r>
      <w:proofErr w:type="gramEnd"/>
      <w:r w:rsidRPr="007469D5">
        <w:rPr>
          <w:b w:val="0"/>
          <w:sz w:val="22"/>
          <w:szCs w:val="22"/>
          <w:u w:val="none"/>
          <w:lang w:val="pt-BR"/>
        </w:rPr>
        <w:t xml:space="preserve"> 12 et Annex E des R</w:t>
      </w:r>
      <w:r w:rsidRPr="007469D5">
        <w:rPr>
          <w:b w:val="0"/>
          <w:sz w:val="22"/>
          <w:szCs w:val="22"/>
          <w:lang w:val="fr-FR"/>
        </w:rPr>
        <w:t>è</w:t>
      </w:r>
      <w:r w:rsidR="00C86ADD" w:rsidRPr="007469D5">
        <w:rPr>
          <w:b w:val="0"/>
          <w:sz w:val="22"/>
          <w:szCs w:val="22"/>
          <w:u w:val="none"/>
          <w:lang w:val="pt-BR"/>
        </w:rPr>
        <w:t>gles suppl</w:t>
      </w:r>
      <w:r w:rsidR="00C86ADD" w:rsidRPr="007469D5">
        <w:rPr>
          <w:b w:val="0"/>
          <w:sz w:val="22"/>
          <w:szCs w:val="22"/>
          <w:u w:val="none"/>
          <w:lang w:val="fr-FR"/>
        </w:rPr>
        <w:t>é</w:t>
      </w:r>
      <w:r w:rsidRPr="007469D5">
        <w:rPr>
          <w:b w:val="0"/>
          <w:sz w:val="22"/>
          <w:szCs w:val="22"/>
          <w:u w:val="none"/>
          <w:lang w:val="pt-BR"/>
        </w:rPr>
        <w:t>mentaires</w:t>
      </w:r>
      <w:r w:rsidRPr="007469D5">
        <w:rPr>
          <w:b w:val="0"/>
          <w:sz w:val="22"/>
          <w:szCs w:val="22"/>
          <w:u w:val="none"/>
          <w:lang w:val="fr-FR"/>
        </w:rPr>
        <w:t>)</w:t>
      </w:r>
    </w:p>
    <w:p w14:paraId="20CA9E1F" w14:textId="77777777" w:rsidR="00687651" w:rsidRPr="007469D5" w:rsidRDefault="00687651" w:rsidP="00687651">
      <w:pPr>
        <w:jc w:val="center"/>
        <w:rPr>
          <w:sz w:val="22"/>
          <w:szCs w:val="22"/>
          <w:lang w:val="fr-FR"/>
        </w:rPr>
      </w:pPr>
    </w:p>
    <w:p w14:paraId="1820CE2D" w14:textId="77777777" w:rsidR="00687651" w:rsidRPr="007469D5" w:rsidRDefault="00687651" w:rsidP="00687651">
      <w:pPr>
        <w:rPr>
          <w:sz w:val="22"/>
          <w:szCs w:val="22"/>
          <w:lang w:val="fr-FR"/>
        </w:rPr>
      </w:pPr>
    </w:p>
    <w:p w14:paraId="3D924FB1" w14:textId="2752B094" w:rsidR="00687651" w:rsidRPr="007469D5" w:rsidRDefault="00687651" w:rsidP="00687651">
      <w:pPr>
        <w:spacing w:after="168" w:line="336" w:lineRule="atLeast"/>
        <w:textAlignment w:val="baseline"/>
        <w:rPr>
          <w:sz w:val="22"/>
          <w:szCs w:val="22"/>
          <w:lang w:val="fr-FR"/>
        </w:rPr>
      </w:pPr>
      <w:r w:rsidRPr="007469D5">
        <w:rPr>
          <w:sz w:val="22"/>
          <w:szCs w:val="22"/>
          <w:lang w:val="fr-CH"/>
        </w:rPr>
        <w:t>[14.]</w:t>
      </w:r>
      <w:r w:rsidRPr="007469D5">
        <w:rPr>
          <w:sz w:val="22"/>
          <w:szCs w:val="22"/>
          <w:lang w:val="fr-FR"/>
        </w:rPr>
        <w:t xml:space="preserve"> Les Règles d’application prévoient que la plainte et la réponse, y compris les annexes, doivent être soumises par voie électronique. </w:t>
      </w:r>
      <w:r w:rsidR="00E6271E" w:rsidRPr="007469D5">
        <w:rPr>
          <w:sz w:val="22"/>
          <w:szCs w:val="22"/>
          <w:lang w:val="fr-FR"/>
        </w:rPr>
        <w:t>C</w:t>
      </w:r>
      <w:r w:rsidRPr="007469D5">
        <w:rPr>
          <w:sz w:val="22"/>
          <w:szCs w:val="22"/>
          <w:lang w:val="fr-FR"/>
        </w:rPr>
        <w:t>onformément aux Règles supplémentaires, la taille maximum d’un fichier est de 10 M</w:t>
      </w:r>
      <w:r w:rsidR="000453AC" w:rsidRPr="007469D5">
        <w:rPr>
          <w:sz w:val="22"/>
          <w:szCs w:val="22"/>
          <w:lang w:val="fr-FR"/>
        </w:rPr>
        <w:t>B</w:t>
      </w:r>
      <w:r w:rsidRPr="007469D5">
        <w:rPr>
          <w:sz w:val="22"/>
          <w:szCs w:val="22"/>
          <w:lang w:val="fr-FR"/>
        </w:rPr>
        <w:t xml:space="preserve"> (dix méga</w:t>
      </w:r>
      <w:r w:rsidR="000453AC" w:rsidRPr="007469D5">
        <w:rPr>
          <w:sz w:val="22"/>
          <w:szCs w:val="22"/>
          <w:lang w:val="fr-FR"/>
        </w:rPr>
        <w:t>bytes</w:t>
      </w:r>
      <w:r w:rsidRPr="007469D5">
        <w:rPr>
          <w:sz w:val="22"/>
          <w:szCs w:val="22"/>
          <w:lang w:val="fr-FR"/>
        </w:rPr>
        <w:t>) pour chaque pièce jointe et que la taille de l’ensemble des pièces du dossier doit être de 50 M</w:t>
      </w:r>
      <w:r w:rsidR="000453AC" w:rsidRPr="007469D5">
        <w:rPr>
          <w:sz w:val="22"/>
          <w:szCs w:val="22"/>
          <w:lang w:val="fr-FR"/>
        </w:rPr>
        <w:t>B</w:t>
      </w:r>
      <w:r w:rsidRPr="007469D5">
        <w:rPr>
          <w:sz w:val="22"/>
          <w:szCs w:val="22"/>
          <w:lang w:val="fr-FR"/>
        </w:rPr>
        <w:t xml:space="preserve"> (cinquante méga</w:t>
      </w:r>
      <w:r w:rsidR="000453AC" w:rsidRPr="007469D5">
        <w:rPr>
          <w:sz w:val="22"/>
          <w:szCs w:val="22"/>
          <w:lang w:val="fr-FR"/>
        </w:rPr>
        <w:t>bytes</w:t>
      </w:r>
      <w:r w:rsidRPr="007469D5">
        <w:rPr>
          <w:sz w:val="22"/>
          <w:szCs w:val="22"/>
          <w:lang w:val="fr-FR"/>
        </w:rPr>
        <w:t>) au maximum.</w:t>
      </w:r>
    </w:p>
    <w:p w14:paraId="31080DBF" w14:textId="494FAF7E" w:rsidR="00687651" w:rsidRPr="007469D5" w:rsidRDefault="00687651" w:rsidP="00687651">
      <w:pPr>
        <w:spacing w:after="168" w:line="336" w:lineRule="atLeast"/>
        <w:textAlignment w:val="baseline"/>
        <w:rPr>
          <w:sz w:val="22"/>
          <w:szCs w:val="22"/>
          <w:lang w:val="fr-FR"/>
        </w:rPr>
      </w:pPr>
      <w:r w:rsidRPr="007469D5">
        <w:rPr>
          <w:sz w:val="22"/>
          <w:szCs w:val="22"/>
          <w:lang w:val="fr-FR"/>
        </w:rPr>
        <w:t xml:space="preserve">[15.] En particulier, le paragraphe 12 et l’Annexe E des Règles supplémentaires prévoient que, sauf accord préalable avec le Centre, la taille d'un fichier individuel (comme un document en version Word, PDF ou Excel) transmis au </w:t>
      </w:r>
      <w:proofErr w:type="gramStart"/>
      <w:r w:rsidRPr="007469D5">
        <w:rPr>
          <w:sz w:val="22"/>
          <w:szCs w:val="22"/>
          <w:lang w:val="fr-FR"/>
        </w:rPr>
        <w:t>Centre  dans</w:t>
      </w:r>
      <w:proofErr w:type="gramEnd"/>
      <w:r w:rsidRPr="007469D5">
        <w:rPr>
          <w:sz w:val="22"/>
          <w:szCs w:val="22"/>
          <w:lang w:val="fr-FR"/>
        </w:rPr>
        <w:t xml:space="preserve"> le cadre de toute procédure UDRP ne doit pas dépasser 10 M</w:t>
      </w:r>
      <w:r w:rsidR="000453AC" w:rsidRPr="007469D5">
        <w:rPr>
          <w:sz w:val="22"/>
          <w:szCs w:val="22"/>
          <w:lang w:val="fr-FR"/>
        </w:rPr>
        <w:t>B</w:t>
      </w:r>
      <w:r w:rsidRPr="007469D5">
        <w:rPr>
          <w:sz w:val="22"/>
          <w:szCs w:val="22"/>
          <w:lang w:val="fr-FR"/>
        </w:rPr>
        <w:t xml:space="preserve"> (dix méga</w:t>
      </w:r>
      <w:r w:rsidR="000453AC" w:rsidRPr="007469D5">
        <w:rPr>
          <w:sz w:val="22"/>
          <w:szCs w:val="22"/>
          <w:lang w:val="fr-FR"/>
        </w:rPr>
        <w:t>bytes</w:t>
      </w:r>
      <w:r w:rsidRPr="007469D5">
        <w:rPr>
          <w:sz w:val="22"/>
          <w:szCs w:val="22"/>
          <w:lang w:val="fr-FR"/>
        </w:rPr>
        <w:t xml:space="preserve">). Lorsque des données de plus grande taille doivent être transmises, les dossiers peuvent alors être séparés à travers plusieurs courriers électroniques. </w:t>
      </w:r>
      <w:r w:rsidR="00E6271E" w:rsidRPr="007469D5">
        <w:rPr>
          <w:sz w:val="22"/>
          <w:szCs w:val="22"/>
          <w:lang w:val="fr-FR"/>
        </w:rPr>
        <w:t>L</w:t>
      </w:r>
      <w:r w:rsidRPr="007469D5">
        <w:rPr>
          <w:sz w:val="22"/>
          <w:szCs w:val="22"/>
          <w:lang w:val="fr-FR"/>
        </w:rPr>
        <w:t>a taille totale d’un dossier (y compris les annexes) déposé concernant un litige UDRP ne doit pas dépasser 50 M</w:t>
      </w:r>
      <w:r w:rsidR="000453AC" w:rsidRPr="007469D5">
        <w:rPr>
          <w:sz w:val="22"/>
          <w:szCs w:val="22"/>
          <w:lang w:val="fr-FR"/>
        </w:rPr>
        <w:t>B</w:t>
      </w:r>
      <w:r w:rsidRPr="007469D5">
        <w:rPr>
          <w:sz w:val="22"/>
          <w:szCs w:val="22"/>
          <w:lang w:val="fr-FR"/>
        </w:rPr>
        <w:t xml:space="preserve"> (cinquante méga</w:t>
      </w:r>
      <w:r w:rsidR="000453AC" w:rsidRPr="007469D5">
        <w:rPr>
          <w:sz w:val="22"/>
          <w:szCs w:val="22"/>
          <w:lang w:val="fr-FR"/>
        </w:rPr>
        <w:t>bytes)</w:t>
      </w:r>
      <w:r w:rsidRPr="007469D5">
        <w:rPr>
          <w:sz w:val="22"/>
          <w:szCs w:val="22"/>
          <w:lang w:val="fr-FR"/>
        </w:rPr>
        <w:t>, sauf dans des circonstances exceptionnelles préalablement convenues avec le Centre (notamment pour les dossiers concernant un grand nombre de noms de domaine litigieux).</w:t>
      </w:r>
    </w:p>
    <w:p w14:paraId="1D042710" w14:textId="60FFED13" w:rsidR="00687651" w:rsidRPr="007469D5" w:rsidRDefault="00687651" w:rsidP="138C1369">
      <w:pPr>
        <w:spacing w:after="168" w:line="336" w:lineRule="atLeast"/>
        <w:textAlignment w:val="baseline"/>
        <w:rPr>
          <w:sz w:val="22"/>
          <w:szCs w:val="22"/>
          <w:lang w:val="fr-FR"/>
        </w:rPr>
      </w:pPr>
      <w:r w:rsidRPr="007469D5">
        <w:rPr>
          <w:sz w:val="22"/>
          <w:szCs w:val="22"/>
          <w:lang w:val="fr-FR"/>
        </w:rPr>
        <w:t xml:space="preserve">Annexe </w:t>
      </w:r>
      <w:proofErr w:type="gramStart"/>
      <w:r w:rsidRPr="007469D5">
        <w:rPr>
          <w:sz w:val="22"/>
          <w:szCs w:val="22"/>
          <w:lang w:val="fr-FR"/>
        </w:rPr>
        <w:t>1:</w:t>
      </w:r>
      <w:proofErr w:type="gramEnd"/>
      <w:r w:rsidRPr="007469D5">
        <w:rPr>
          <w:sz w:val="22"/>
          <w:szCs w:val="22"/>
          <w:lang w:val="fr-FR"/>
        </w:rPr>
        <w:t> </w:t>
      </w:r>
      <w:r w:rsidR="000453AC" w:rsidRPr="007469D5">
        <w:rPr>
          <w:i/>
          <w:iCs/>
          <w:color w:val="FF0000"/>
          <w:sz w:val="22"/>
          <w:szCs w:val="22"/>
          <w:lang w:val="fr-FR"/>
        </w:rPr>
        <w:t>[ex : marque du défendeur ou certificat d’enregistrement de société</w:t>
      </w:r>
      <w:r w:rsidR="6037FC65" w:rsidRPr="007469D5">
        <w:rPr>
          <w:i/>
          <w:iCs/>
          <w:color w:val="FF0000"/>
          <w:sz w:val="22"/>
          <w:szCs w:val="22"/>
          <w:lang w:val="fr-FR"/>
        </w:rPr>
        <w:t xml:space="preserve"> du défendeur</w:t>
      </w:r>
      <w:r w:rsidR="000453AC" w:rsidRPr="007469D5">
        <w:rPr>
          <w:i/>
          <w:iCs/>
          <w:color w:val="FF0000"/>
          <w:sz w:val="22"/>
          <w:szCs w:val="22"/>
          <w:lang w:val="fr-FR"/>
        </w:rPr>
        <w:t>]</w:t>
      </w:r>
    </w:p>
    <w:p w14:paraId="435B6003" w14:textId="6EA0CDB4" w:rsidR="00687651" w:rsidRPr="007469D5" w:rsidRDefault="00687651" w:rsidP="138C1369">
      <w:pPr>
        <w:spacing w:after="168" w:line="336" w:lineRule="atLeast"/>
        <w:textAlignment w:val="baseline"/>
        <w:rPr>
          <w:i/>
          <w:iCs/>
          <w:sz w:val="22"/>
          <w:szCs w:val="22"/>
          <w:lang w:val="fr-FR"/>
        </w:rPr>
      </w:pPr>
      <w:r w:rsidRPr="007469D5">
        <w:rPr>
          <w:sz w:val="22"/>
          <w:szCs w:val="22"/>
          <w:lang w:val="fr-FR"/>
        </w:rPr>
        <w:t xml:space="preserve">Annexe </w:t>
      </w:r>
      <w:proofErr w:type="gramStart"/>
      <w:r w:rsidRPr="007469D5">
        <w:rPr>
          <w:sz w:val="22"/>
          <w:szCs w:val="22"/>
          <w:lang w:val="fr-FR"/>
        </w:rPr>
        <w:t>2:</w:t>
      </w:r>
      <w:proofErr w:type="gramEnd"/>
      <w:r w:rsidRPr="007469D5">
        <w:rPr>
          <w:sz w:val="22"/>
          <w:szCs w:val="22"/>
          <w:lang w:val="fr-FR"/>
        </w:rPr>
        <w:t> </w:t>
      </w:r>
      <w:r w:rsidR="000453AC" w:rsidRPr="007469D5">
        <w:rPr>
          <w:i/>
          <w:iCs/>
          <w:color w:val="FF0000"/>
          <w:sz w:val="22"/>
          <w:szCs w:val="22"/>
          <w:lang w:val="fr-FR"/>
        </w:rPr>
        <w:t>[ex : preuves ou préparation</w:t>
      </w:r>
      <w:r w:rsidR="39F7FCF7" w:rsidRPr="007469D5">
        <w:rPr>
          <w:i/>
          <w:iCs/>
          <w:color w:val="FF0000"/>
          <w:sz w:val="22"/>
          <w:szCs w:val="22"/>
          <w:lang w:val="fr-FR"/>
        </w:rPr>
        <w:t>s démontrables</w:t>
      </w:r>
      <w:r w:rsidR="3BA7E347" w:rsidRPr="007469D5">
        <w:rPr>
          <w:i/>
          <w:iCs/>
          <w:color w:val="FF0000"/>
          <w:sz w:val="22"/>
          <w:szCs w:val="22"/>
          <w:lang w:val="fr-FR"/>
        </w:rPr>
        <w:t xml:space="preserve"> d’</w:t>
      </w:r>
      <w:r w:rsidR="000453AC" w:rsidRPr="007469D5">
        <w:rPr>
          <w:i/>
          <w:iCs/>
          <w:color w:val="FF0000"/>
          <w:sz w:val="22"/>
          <w:szCs w:val="22"/>
          <w:lang w:val="fr-FR"/>
        </w:rPr>
        <w:t>un usage du nom de domaine</w:t>
      </w:r>
      <w:r w:rsidR="007A6A87" w:rsidRPr="007469D5">
        <w:rPr>
          <w:i/>
          <w:iCs/>
          <w:color w:val="FF0000"/>
          <w:sz w:val="22"/>
          <w:szCs w:val="22"/>
          <w:lang w:val="fr-FR"/>
        </w:rPr>
        <w:t xml:space="preserve"> (ex : captures d’écran du site)]</w:t>
      </w:r>
    </w:p>
    <w:p w14:paraId="237F2CB5" w14:textId="2BDE522D" w:rsidR="00687651" w:rsidRPr="007469D5" w:rsidRDefault="00687651" w:rsidP="00687651">
      <w:pPr>
        <w:spacing w:after="168" w:line="336" w:lineRule="atLeast"/>
        <w:textAlignment w:val="baseline"/>
        <w:rPr>
          <w:i/>
          <w:iCs/>
          <w:color w:val="FF0000"/>
          <w:sz w:val="22"/>
          <w:szCs w:val="22"/>
          <w:lang w:val="fr-FR"/>
        </w:rPr>
      </w:pPr>
      <w:r w:rsidRPr="007469D5">
        <w:rPr>
          <w:sz w:val="22"/>
          <w:szCs w:val="22"/>
          <w:lang w:val="fr-FR"/>
        </w:rPr>
        <w:t xml:space="preserve">Annexe </w:t>
      </w:r>
      <w:proofErr w:type="gramStart"/>
      <w:r w:rsidRPr="007469D5">
        <w:rPr>
          <w:sz w:val="22"/>
          <w:szCs w:val="22"/>
          <w:lang w:val="fr-FR"/>
        </w:rPr>
        <w:t>3:</w:t>
      </w:r>
      <w:proofErr w:type="gramEnd"/>
      <w:r w:rsidR="007A6A87" w:rsidRPr="007469D5">
        <w:rPr>
          <w:sz w:val="22"/>
          <w:szCs w:val="22"/>
          <w:lang w:val="fr-FR"/>
        </w:rPr>
        <w:t xml:space="preserve"> </w:t>
      </w:r>
      <w:r w:rsidR="007A6A87" w:rsidRPr="007469D5">
        <w:rPr>
          <w:i/>
          <w:iCs/>
          <w:color w:val="FF0000"/>
          <w:sz w:val="22"/>
          <w:szCs w:val="22"/>
          <w:lang w:val="fr-FR"/>
        </w:rPr>
        <w:t>[ex : communications antérieures entre les parties]</w:t>
      </w:r>
    </w:p>
    <w:p w14:paraId="60E2D885" w14:textId="11ABBC14" w:rsidR="00687651" w:rsidRPr="007469D5" w:rsidRDefault="00687651" w:rsidP="00687651">
      <w:pPr>
        <w:spacing w:after="168" w:line="336" w:lineRule="atLeast"/>
        <w:textAlignment w:val="baseline"/>
        <w:rPr>
          <w:i/>
          <w:iCs/>
          <w:sz w:val="22"/>
          <w:szCs w:val="22"/>
          <w:lang w:val="fr-FR"/>
        </w:rPr>
      </w:pPr>
      <w:r w:rsidRPr="007469D5">
        <w:rPr>
          <w:sz w:val="22"/>
          <w:szCs w:val="22"/>
          <w:lang w:val="fr-FR"/>
        </w:rPr>
        <w:t xml:space="preserve">Annexe </w:t>
      </w:r>
      <w:proofErr w:type="gramStart"/>
      <w:r w:rsidRPr="007469D5">
        <w:rPr>
          <w:sz w:val="22"/>
          <w:szCs w:val="22"/>
          <w:lang w:val="fr-FR"/>
        </w:rPr>
        <w:t>4:</w:t>
      </w:r>
      <w:proofErr w:type="gramEnd"/>
      <w:r w:rsidRPr="007469D5">
        <w:rPr>
          <w:sz w:val="22"/>
          <w:szCs w:val="22"/>
          <w:lang w:val="fr-FR"/>
        </w:rPr>
        <w:t> </w:t>
      </w:r>
      <w:r w:rsidR="007A6A87" w:rsidRPr="007469D5">
        <w:rPr>
          <w:i/>
          <w:iCs/>
          <w:color w:val="FF0000"/>
          <w:sz w:val="22"/>
          <w:szCs w:val="22"/>
          <w:lang w:val="fr-FR"/>
        </w:rPr>
        <w:t>[ex : preuves d’usage du nom de domaine]</w:t>
      </w:r>
    </w:p>
    <w:p w14:paraId="79994C11" w14:textId="4BD32F87" w:rsidR="00687651" w:rsidRPr="007469D5" w:rsidRDefault="00687651" w:rsidP="00687651">
      <w:pPr>
        <w:spacing w:after="168" w:line="336" w:lineRule="atLeast"/>
        <w:textAlignment w:val="baseline"/>
        <w:rPr>
          <w:i/>
          <w:iCs/>
          <w:sz w:val="22"/>
          <w:szCs w:val="22"/>
          <w:lang w:val="fr-FR"/>
        </w:rPr>
      </w:pPr>
      <w:r w:rsidRPr="007469D5">
        <w:rPr>
          <w:sz w:val="22"/>
          <w:szCs w:val="22"/>
          <w:lang w:val="fr-FR"/>
        </w:rPr>
        <w:t xml:space="preserve">Annexe </w:t>
      </w:r>
      <w:proofErr w:type="gramStart"/>
      <w:r w:rsidRPr="007469D5">
        <w:rPr>
          <w:sz w:val="22"/>
          <w:szCs w:val="22"/>
          <w:lang w:val="fr-FR"/>
        </w:rPr>
        <w:t>5:</w:t>
      </w:r>
      <w:proofErr w:type="gramEnd"/>
      <w:r w:rsidRPr="007469D5">
        <w:rPr>
          <w:sz w:val="22"/>
          <w:szCs w:val="22"/>
          <w:lang w:val="fr-FR"/>
        </w:rPr>
        <w:t> </w:t>
      </w:r>
      <w:r w:rsidR="007A6A87" w:rsidRPr="007469D5">
        <w:rPr>
          <w:i/>
          <w:iCs/>
          <w:color w:val="FF0000"/>
          <w:sz w:val="22"/>
          <w:szCs w:val="22"/>
          <w:lang w:val="fr-FR"/>
        </w:rPr>
        <w:t>[ex : captures d’écran du site vers lequel dirige le nom de domaine]</w:t>
      </w:r>
    </w:p>
    <w:p w14:paraId="09081BA5" w14:textId="77777777" w:rsidR="00687651" w:rsidRPr="007469D5" w:rsidRDefault="00687651" w:rsidP="00687651">
      <w:pPr>
        <w:spacing w:line="336" w:lineRule="atLeast"/>
        <w:textAlignment w:val="baseline"/>
        <w:rPr>
          <w:b/>
          <w:bCs/>
          <w:color w:val="FF0000"/>
          <w:sz w:val="22"/>
          <w:szCs w:val="22"/>
          <w:lang w:val="fr-FR"/>
        </w:rPr>
      </w:pPr>
      <w:r w:rsidRPr="007469D5">
        <w:rPr>
          <w:b/>
          <w:bCs/>
          <w:i/>
          <w:iCs/>
          <w:color w:val="FF0000"/>
          <w:sz w:val="22"/>
          <w:szCs w:val="22"/>
          <w:bdr w:val="none" w:sz="0" w:space="0" w:color="auto" w:frame="1"/>
          <w:lang w:val="fr-FR"/>
        </w:rPr>
        <w:t xml:space="preserve">[[De plus, afin d’éviter toute confusion, il est suggéré d’indiquer clairement le numéro de l’annexe (i.e. annexe 1, 2, 3 </w:t>
      </w:r>
      <w:r w:rsidR="00E6271E" w:rsidRPr="007469D5">
        <w:rPr>
          <w:b/>
          <w:bCs/>
          <w:i/>
          <w:iCs/>
          <w:color w:val="FF0000"/>
          <w:sz w:val="22"/>
          <w:szCs w:val="22"/>
          <w:bdr w:val="none" w:sz="0" w:space="0" w:color="auto" w:frame="1"/>
          <w:lang w:val="fr-FR"/>
        </w:rPr>
        <w:t>etc.</w:t>
      </w:r>
      <w:r w:rsidRPr="007469D5">
        <w:rPr>
          <w:b/>
          <w:bCs/>
          <w:i/>
          <w:iCs/>
          <w:color w:val="FF0000"/>
          <w:sz w:val="22"/>
          <w:szCs w:val="22"/>
          <w:bdr w:val="none" w:sz="0" w:space="0" w:color="auto" w:frame="1"/>
          <w:lang w:val="fr-FR"/>
        </w:rPr>
        <w:t>) ainsi que les références du dossier si nécessaire, et de joindre la liste des annexes fournies.]</w:t>
      </w:r>
    </w:p>
    <w:p w14:paraId="171938F9" w14:textId="77777777" w:rsidR="006C3074" w:rsidRPr="007469D5" w:rsidRDefault="00687651" w:rsidP="00687651">
      <w:pPr>
        <w:rPr>
          <w:b/>
          <w:sz w:val="22"/>
          <w:szCs w:val="22"/>
          <w:lang w:val="fr-FR"/>
        </w:rPr>
      </w:pPr>
      <w:r w:rsidRPr="007469D5">
        <w:rPr>
          <w:b/>
          <w:sz w:val="22"/>
          <w:szCs w:val="22"/>
          <w:lang w:val="fr-FR"/>
        </w:rPr>
        <w:t xml:space="preserve"> </w:t>
      </w:r>
    </w:p>
    <w:sectPr w:rsidR="006C3074" w:rsidRPr="007469D5" w:rsidSect="00ED2F3A">
      <w:headerReference w:type="even" r:id="rId18"/>
      <w:headerReference w:type="default" r:id="rId19"/>
      <w:footerReference w:type="even" r:id="rId20"/>
      <w:footerReference w:type="default" r:id="rId21"/>
      <w:headerReference w:type="first" r:id="rId22"/>
      <w:footerReference w:type="first" r:id="rId23"/>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2E263" w14:textId="77777777" w:rsidR="00AA2156" w:rsidRDefault="00AA2156">
      <w:r>
        <w:separator/>
      </w:r>
    </w:p>
  </w:endnote>
  <w:endnote w:type="continuationSeparator" w:id="0">
    <w:p w14:paraId="7E09CE56" w14:textId="77777777" w:rsidR="00AA2156" w:rsidRDefault="00AA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A0E8A" w14:textId="77777777" w:rsidR="009468FA" w:rsidRDefault="0094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B1AC9" w14:textId="77777777" w:rsidR="00ED2F3A" w:rsidRDefault="00ED2F3A">
    <w:pPr>
      <w:pStyle w:val="Footer"/>
      <w:jc w:val="center"/>
    </w:pPr>
    <w:r>
      <w:rPr>
        <w:rStyle w:val="PageNumber"/>
      </w:rPr>
      <w:fldChar w:fldCharType="begin"/>
    </w:r>
    <w:r>
      <w:rPr>
        <w:rStyle w:val="PageNumber"/>
      </w:rPr>
      <w:instrText xml:space="preserve"> PAGE </w:instrText>
    </w:r>
    <w:r>
      <w:rPr>
        <w:rStyle w:val="PageNumber"/>
      </w:rPr>
      <w:fldChar w:fldCharType="separate"/>
    </w:r>
    <w:r w:rsidR="00952E6D">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8C12F" w14:textId="77777777" w:rsidR="009468FA" w:rsidRDefault="0094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0E76C" w14:textId="77777777" w:rsidR="00AA2156" w:rsidRDefault="00AA2156">
      <w:r>
        <w:separator/>
      </w:r>
    </w:p>
  </w:footnote>
  <w:footnote w:type="continuationSeparator" w:id="0">
    <w:p w14:paraId="65222F5D" w14:textId="77777777" w:rsidR="00AA2156" w:rsidRDefault="00AA2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36F05" w14:textId="77777777" w:rsidR="009468FA" w:rsidRDefault="0094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1E023" w14:textId="77777777" w:rsidR="009468FA" w:rsidRDefault="0094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2948" w14:textId="77777777" w:rsidR="009468FA" w:rsidRDefault="0094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261F"/>
    <w:multiLevelType w:val="hybridMultilevel"/>
    <w:tmpl w:val="D59A285E"/>
    <w:lvl w:ilvl="0" w:tplc="DFB0E7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E0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4F22DF"/>
    <w:multiLevelType w:val="hybridMultilevel"/>
    <w:tmpl w:val="22A2058A"/>
    <w:lvl w:ilvl="0" w:tplc="32DA646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30A6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AE37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6C931E0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606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452342">
    <w:abstractNumId w:val="5"/>
  </w:num>
  <w:num w:numId="3" w16cid:durableId="1532959979">
    <w:abstractNumId w:val="1"/>
  </w:num>
  <w:num w:numId="4" w16cid:durableId="286199346">
    <w:abstractNumId w:val="3"/>
  </w:num>
  <w:num w:numId="5" w16cid:durableId="1009601951">
    <w:abstractNumId w:val="4"/>
  </w:num>
  <w:num w:numId="6" w16cid:durableId="527794147">
    <w:abstractNumId w:val="6"/>
  </w:num>
  <w:num w:numId="7" w16cid:durableId="209619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3A"/>
    <w:rsid w:val="000000FF"/>
    <w:rsid w:val="000005A4"/>
    <w:rsid w:val="0000088B"/>
    <w:rsid w:val="00002B09"/>
    <w:rsid w:val="0000333B"/>
    <w:rsid w:val="00003668"/>
    <w:rsid w:val="000050D4"/>
    <w:rsid w:val="00005215"/>
    <w:rsid w:val="00006058"/>
    <w:rsid w:val="00006503"/>
    <w:rsid w:val="0000660D"/>
    <w:rsid w:val="00006731"/>
    <w:rsid w:val="00006B6F"/>
    <w:rsid w:val="000078C1"/>
    <w:rsid w:val="0001004C"/>
    <w:rsid w:val="000107C8"/>
    <w:rsid w:val="000117EA"/>
    <w:rsid w:val="00011CBE"/>
    <w:rsid w:val="00012B09"/>
    <w:rsid w:val="00012EB0"/>
    <w:rsid w:val="00014F79"/>
    <w:rsid w:val="00015151"/>
    <w:rsid w:val="00015AE8"/>
    <w:rsid w:val="00016051"/>
    <w:rsid w:val="00016CB7"/>
    <w:rsid w:val="0001754C"/>
    <w:rsid w:val="000175F2"/>
    <w:rsid w:val="00020832"/>
    <w:rsid w:val="00020A2F"/>
    <w:rsid w:val="00020C86"/>
    <w:rsid w:val="00021887"/>
    <w:rsid w:val="00021EBC"/>
    <w:rsid w:val="00022B7D"/>
    <w:rsid w:val="0002397E"/>
    <w:rsid w:val="00023B63"/>
    <w:rsid w:val="00023CFD"/>
    <w:rsid w:val="0002597D"/>
    <w:rsid w:val="000263F4"/>
    <w:rsid w:val="00026F69"/>
    <w:rsid w:val="000272A1"/>
    <w:rsid w:val="00027609"/>
    <w:rsid w:val="000279B2"/>
    <w:rsid w:val="00027B33"/>
    <w:rsid w:val="000302EE"/>
    <w:rsid w:val="0003181D"/>
    <w:rsid w:val="00031BA2"/>
    <w:rsid w:val="000323AB"/>
    <w:rsid w:val="00032986"/>
    <w:rsid w:val="00033192"/>
    <w:rsid w:val="00033969"/>
    <w:rsid w:val="00033E02"/>
    <w:rsid w:val="0003442E"/>
    <w:rsid w:val="00034E78"/>
    <w:rsid w:val="00035B9B"/>
    <w:rsid w:val="00037634"/>
    <w:rsid w:val="00040656"/>
    <w:rsid w:val="000408CF"/>
    <w:rsid w:val="0004110E"/>
    <w:rsid w:val="00041334"/>
    <w:rsid w:val="00041C3F"/>
    <w:rsid w:val="00041CA9"/>
    <w:rsid w:val="00041EAF"/>
    <w:rsid w:val="00042369"/>
    <w:rsid w:val="00042E27"/>
    <w:rsid w:val="000432BC"/>
    <w:rsid w:val="00044D01"/>
    <w:rsid w:val="000453AC"/>
    <w:rsid w:val="0004624F"/>
    <w:rsid w:val="000469E3"/>
    <w:rsid w:val="00046E16"/>
    <w:rsid w:val="00047FDF"/>
    <w:rsid w:val="00050281"/>
    <w:rsid w:val="00050BE4"/>
    <w:rsid w:val="00050F72"/>
    <w:rsid w:val="000513EC"/>
    <w:rsid w:val="00052385"/>
    <w:rsid w:val="00052FAB"/>
    <w:rsid w:val="00054316"/>
    <w:rsid w:val="0005485F"/>
    <w:rsid w:val="00054B19"/>
    <w:rsid w:val="00054FFC"/>
    <w:rsid w:val="00055256"/>
    <w:rsid w:val="00055DF8"/>
    <w:rsid w:val="00056214"/>
    <w:rsid w:val="000562F4"/>
    <w:rsid w:val="00057269"/>
    <w:rsid w:val="00057453"/>
    <w:rsid w:val="0005772D"/>
    <w:rsid w:val="00061A79"/>
    <w:rsid w:val="000637C0"/>
    <w:rsid w:val="00063AE6"/>
    <w:rsid w:val="00063C4B"/>
    <w:rsid w:val="00063DE3"/>
    <w:rsid w:val="000640CF"/>
    <w:rsid w:val="00065A38"/>
    <w:rsid w:val="00065D56"/>
    <w:rsid w:val="00065DF1"/>
    <w:rsid w:val="00066AA0"/>
    <w:rsid w:val="00066CED"/>
    <w:rsid w:val="0006708E"/>
    <w:rsid w:val="00067B07"/>
    <w:rsid w:val="00070A4B"/>
    <w:rsid w:val="000710EA"/>
    <w:rsid w:val="000715C5"/>
    <w:rsid w:val="00071B12"/>
    <w:rsid w:val="000727D8"/>
    <w:rsid w:val="00072C89"/>
    <w:rsid w:val="00073540"/>
    <w:rsid w:val="0007481E"/>
    <w:rsid w:val="00074E10"/>
    <w:rsid w:val="00075F6C"/>
    <w:rsid w:val="00075FA1"/>
    <w:rsid w:val="000770C8"/>
    <w:rsid w:val="00080622"/>
    <w:rsid w:val="00080784"/>
    <w:rsid w:val="000807DC"/>
    <w:rsid w:val="00080CAE"/>
    <w:rsid w:val="00080E56"/>
    <w:rsid w:val="0008349C"/>
    <w:rsid w:val="0008382C"/>
    <w:rsid w:val="0008394B"/>
    <w:rsid w:val="00083BC6"/>
    <w:rsid w:val="00083D37"/>
    <w:rsid w:val="00083F2F"/>
    <w:rsid w:val="000844D8"/>
    <w:rsid w:val="000849F5"/>
    <w:rsid w:val="00085843"/>
    <w:rsid w:val="0008618F"/>
    <w:rsid w:val="000868E7"/>
    <w:rsid w:val="00087548"/>
    <w:rsid w:val="000876F7"/>
    <w:rsid w:val="00087781"/>
    <w:rsid w:val="000901F1"/>
    <w:rsid w:val="000905DD"/>
    <w:rsid w:val="000913D7"/>
    <w:rsid w:val="00091C32"/>
    <w:rsid w:val="00091CAB"/>
    <w:rsid w:val="00092046"/>
    <w:rsid w:val="000922A1"/>
    <w:rsid w:val="00092412"/>
    <w:rsid w:val="00092901"/>
    <w:rsid w:val="00092F75"/>
    <w:rsid w:val="0009316B"/>
    <w:rsid w:val="00093395"/>
    <w:rsid w:val="00093419"/>
    <w:rsid w:val="000934CD"/>
    <w:rsid w:val="0009384B"/>
    <w:rsid w:val="0009411A"/>
    <w:rsid w:val="000943BA"/>
    <w:rsid w:val="0009450A"/>
    <w:rsid w:val="00095426"/>
    <w:rsid w:val="000954D6"/>
    <w:rsid w:val="00095730"/>
    <w:rsid w:val="000961D8"/>
    <w:rsid w:val="000966B3"/>
    <w:rsid w:val="00096942"/>
    <w:rsid w:val="00096AC0"/>
    <w:rsid w:val="00097EEF"/>
    <w:rsid w:val="00097F48"/>
    <w:rsid w:val="000A0A2C"/>
    <w:rsid w:val="000A12DD"/>
    <w:rsid w:val="000A1326"/>
    <w:rsid w:val="000A1502"/>
    <w:rsid w:val="000A1ED1"/>
    <w:rsid w:val="000A2B1E"/>
    <w:rsid w:val="000A5576"/>
    <w:rsid w:val="000A56FE"/>
    <w:rsid w:val="000A5900"/>
    <w:rsid w:val="000A5A5D"/>
    <w:rsid w:val="000A67F0"/>
    <w:rsid w:val="000A7724"/>
    <w:rsid w:val="000B0306"/>
    <w:rsid w:val="000B27D4"/>
    <w:rsid w:val="000B2D3E"/>
    <w:rsid w:val="000B33DC"/>
    <w:rsid w:val="000B37BF"/>
    <w:rsid w:val="000B3BA3"/>
    <w:rsid w:val="000B3BBD"/>
    <w:rsid w:val="000B3E8D"/>
    <w:rsid w:val="000B5BF4"/>
    <w:rsid w:val="000B5F82"/>
    <w:rsid w:val="000B6D6A"/>
    <w:rsid w:val="000B6F83"/>
    <w:rsid w:val="000B747A"/>
    <w:rsid w:val="000B7514"/>
    <w:rsid w:val="000C0A1A"/>
    <w:rsid w:val="000C0FF7"/>
    <w:rsid w:val="000C11D8"/>
    <w:rsid w:val="000C1353"/>
    <w:rsid w:val="000C1859"/>
    <w:rsid w:val="000C1E09"/>
    <w:rsid w:val="000C33E0"/>
    <w:rsid w:val="000C36E4"/>
    <w:rsid w:val="000C408B"/>
    <w:rsid w:val="000C4476"/>
    <w:rsid w:val="000C448F"/>
    <w:rsid w:val="000C44B5"/>
    <w:rsid w:val="000C45C0"/>
    <w:rsid w:val="000C4B9F"/>
    <w:rsid w:val="000C6308"/>
    <w:rsid w:val="000C68D0"/>
    <w:rsid w:val="000C7BB7"/>
    <w:rsid w:val="000D05E4"/>
    <w:rsid w:val="000D0BFC"/>
    <w:rsid w:val="000D1999"/>
    <w:rsid w:val="000D1B3B"/>
    <w:rsid w:val="000D1D00"/>
    <w:rsid w:val="000D1D26"/>
    <w:rsid w:val="000D2E31"/>
    <w:rsid w:val="000D3187"/>
    <w:rsid w:val="000D361B"/>
    <w:rsid w:val="000D47C0"/>
    <w:rsid w:val="000D54B7"/>
    <w:rsid w:val="000D5A5B"/>
    <w:rsid w:val="000D6829"/>
    <w:rsid w:val="000D6EC2"/>
    <w:rsid w:val="000D7AE6"/>
    <w:rsid w:val="000D7BED"/>
    <w:rsid w:val="000D7C05"/>
    <w:rsid w:val="000E0145"/>
    <w:rsid w:val="000E01F0"/>
    <w:rsid w:val="000E02CA"/>
    <w:rsid w:val="000E0BE0"/>
    <w:rsid w:val="000E0D02"/>
    <w:rsid w:val="000E172B"/>
    <w:rsid w:val="000E176F"/>
    <w:rsid w:val="000E1EF9"/>
    <w:rsid w:val="000E1F88"/>
    <w:rsid w:val="000E34B1"/>
    <w:rsid w:val="000E3D7D"/>
    <w:rsid w:val="000E4E2E"/>
    <w:rsid w:val="000E50F3"/>
    <w:rsid w:val="000E58B5"/>
    <w:rsid w:val="000E59DB"/>
    <w:rsid w:val="000E5B2F"/>
    <w:rsid w:val="000E6E99"/>
    <w:rsid w:val="000E7093"/>
    <w:rsid w:val="000E72D8"/>
    <w:rsid w:val="000E744E"/>
    <w:rsid w:val="000F0437"/>
    <w:rsid w:val="000F0E3B"/>
    <w:rsid w:val="000F1EA8"/>
    <w:rsid w:val="000F24BB"/>
    <w:rsid w:val="000F25D6"/>
    <w:rsid w:val="000F2BAD"/>
    <w:rsid w:val="000F4BE4"/>
    <w:rsid w:val="000F5A9F"/>
    <w:rsid w:val="000F5AAD"/>
    <w:rsid w:val="000F6089"/>
    <w:rsid w:val="000F61FD"/>
    <w:rsid w:val="000F6B01"/>
    <w:rsid w:val="000F7AB5"/>
    <w:rsid w:val="000F7B01"/>
    <w:rsid w:val="000F7C84"/>
    <w:rsid w:val="001003B7"/>
    <w:rsid w:val="00100B67"/>
    <w:rsid w:val="00100E54"/>
    <w:rsid w:val="00100E8D"/>
    <w:rsid w:val="001029A1"/>
    <w:rsid w:val="00102F6A"/>
    <w:rsid w:val="00102F96"/>
    <w:rsid w:val="001043BE"/>
    <w:rsid w:val="001046F3"/>
    <w:rsid w:val="00104BE8"/>
    <w:rsid w:val="0010559A"/>
    <w:rsid w:val="00105926"/>
    <w:rsid w:val="00106078"/>
    <w:rsid w:val="00106257"/>
    <w:rsid w:val="00106CE3"/>
    <w:rsid w:val="001072B8"/>
    <w:rsid w:val="00111B32"/>
    <w:rsid w:val="00113138"/>
    <w:rsid w:val="00113157"/>
    <w:rsid w:val="00113322"/>
    <w:rsid w:val="00113952"/>
    <w:rsid w:val="00113F8F"/>
    <w:rsid w:val="00114091"/>
    <w:rsid w:val="0011449B"/>
    <w:rsid w:val="00114AFE"/>
    <w:rsid w:val="00114FAD"/>
    <w:rsid w:val="00115073"/>
    <w:rsid w:val="00115685"/>
    <w:rsid w:val="001168E8"/>
    <w:rsid w:val="001176F7"/>
    <w:rsid w:val="001212F4"/>
    <w:rsid w:val="00121AFC"/>
    <w:rsid w:val="001224FD"/>
    <w:rsid w:val="00122935"/>
    <w:rsid w:val="00123407"/>
    <w:rsid w:val="00123879"/>
    <w:rsid w:val="00123F3A"/>
    <w:rsid w:val="0012433C"/>
    <w:rsid w:val="001246FA"/>
    <w:rsid w:val="00124CA1"/>
    <w:rsid w:val="00125900"/>
    <w:rsid w:val="00125F5A"/>
    <w:rsid w:val="001263CB"/>
    <w:rsid w:val="00126882"/>
    <w:rsid w:val="001273BF"/>
    <w:rsid w:val="0013010D"/>
    <w:rsid w:val="001304A6"/>
    <w:rsid w:val="001307C9"/>
    <w:rsid w:val="001320F8"/>
    <w:rsid w:val="001327F4"/>
    <w:rsid w:val="001330A8"/>
    <w:rsid w:val="001331A6"/>
    <w:rsid w:val="0013359D"/>
    <w:rsid w:val="00134D1D"/>
    <w:rsid w:val="00135139"/>
    <w:rsid w:val="0013594C"/>
    <w:rsid w:val="00135AA0"/>
    <w:rsid w:val="001363C0"/>
    <w:rsid w:val="00136685"/>
    <w:rsid w:val="00137373"/>
    <w:rsid w:val="001376C3"/>
    <w:rsid w:val="00137EC4"/>
    <w:rsid w:val="001403E4"/>
    <w:rsid w:val="00141C69"/>
    <w:rsid w:val="001429DA"/>
    <w:rsid w:val="0014437C"/>
    <w:rsid w:val="0014501F"/>
    <w:rsid w:val="0014509C"/>
    <w:rsid w:val="001464CE"/>
    <w:rsid w:val="001466F2"/>
    <w:rsid w:val="00146E5C"/>
    <w:rsid w:val="00146F01"/>
    <w:rsid w:val="0014722F"/>
    <w:rsid w:val="001476BF"/>
    <w:rsid w:val="001479E9"/>
    <w:rsid w:val="00147BEC"/>
    <w:rsid w:val="00147C82"/>
    <w:rsid w:val="001513E1"/>
    <w:rsid w:val="00152027"/>
    <w:rsid w:val="0015264D"/>
    <w:rsid w:val="0015272E"/>
    <w:rsid w:val="00152ADC"/>
    <w:rsid w:val="00152D5C"/>
    <w:rsid w:val="001533CC"/>
    <w:rsid w:val="001535DB"/>
    <w:rsid w:val="001541D1"/>
    <w:rsid w:val="001546EF"/>
    <w:rsid w:val="001552A2"/>
    <w:rsid w:val="00155876"/>
    <w:rsid w:val="00155E1D"/>
    <w:rsid w:val="00155F60"/>
    <w:rsid w:val="0015649C"/>
    <w:rsid w:val="00156862"/>
    <w:rsid w:val="00156A74"/>
    <w:rsid w:val="00156F8B"/>
    <w:rsid w:val="00160A86"/>
    <w:rsid w:val="00160FA5"/>
    <w:rsid w:val="00162193"/>
    <w:rsid w:val="0016242B"/>
    <w:rsid w:val="0016312C"/>
    <w:rsid w:val="00163E0C"/>
    <w:rsid w:val="00164554"/>
    <w:rsid w:val="001656D9"/>
    <w:rsid w:val="00166CA7"/>
    <w:rsid w:val="00166CC5"/>
    <w:rsid w:val="00170478"/>
    <w:rsid w:val="00170517"/>
    <w:rsid w:val="00170F3E"/>
    <w:rsid w:val="00171B31"/>
    <w:rsid w:val="00172A89"/>
    <w:rsid w:val="00172EFD"/>
    <w:rsid w:val="00172FF0"/>
    <w:rsid w:val="001732FB"/>
    <w:rsid w:val="001733AC"/>
    <w:rsid w:val="00173A92"/>
    <w:rsid w:val="001741C6"/>
    <w:rsid w:val="001745FD"/>
    <w:rsid w:val="001749B1"/>
    <w:rsid w:val="00174B5B"/>
    <w:rsid w:val="00176567"/>
    <w:rsid w:val="00177B67"/>
    <w:rsid w:val="00177EED"/>
    <w:rsid w:val="001805B7"/>
    <w:rsid w:val="0018134C"/>
    <w:rsid w:val="00182891"/>
    <w:rsid w:val="0018388D"/>
    <w:rsid w:val="0018481E"/>
    <w:rsid w:val="00184B07"/>
    <w:rsid w:val="00185513"/>
    <w:rsid w:val="001856BB"/>
    <w:rsid w:val="00186531"/>
    <w:rsid w:val="00186FE6"/>
    <w:rsid w:val="001870DD"/>
    <w:rsid w:val="00187149"/>
    <w:rsid w:val="00187489"/>
    <w:rsid w:val="001878FD"/>
    <w:rsid w:val="001900DF"/>
    <w:rsid w:val="00190A33"/>
    <w:rsid w:val="00191171"/>
    <w:rsid w:val="00191209"/>
    <w:rsid w:val="0019297D"/>
    <w:rsid w:val="00192B80"/>
    <w:rsid w:val="00192C94"/>
    <w:rsid w:val="001931B2"/>
    <w:rsid w:val="001934CB"/>
    <w:rsid w:val="00193C19"/>
    <w:rsid w:val="00193EB8"/>
    <w:rsid w:val="00193F4A"/>
    <w:rsid w:val="00195C43"/>
    <w:rsid w:val="00196755"/>
    <w:rsid w:val="00196DD5"/>
    <w:rsid w:val="001973BF"/>
    <w:rsid w:val="00197426"/>
    <w:rsid w:val="00197833"/>
    <w:rsid w:val="00197B36"/>
    <w:rsid w:val="00197F5B"/>
    <w:rsid w:val="001A00E4"/>
    <w:rsid w:val="001A0D29"/>
    <w:rsid w:val="001A1029"/>
    <w:rsid w:val="001A1A02"/>
    <w:rsid w:val="001A1DD1"/>
    <w:rsid w:val="001A2122"/>
    <w:rsid w:val="001A295F"/>
    <w:rsid w:val="001A2CBE"/>
    <w:rsid w:val="001A3AEB"/>
    <w:rsid w:val="001A42D4"/>
    <w:rsid w:val="001A4489"/>
    <w:rsid w:val="001A45BD"/>
    <w:rsid w:val="001A47BE"/>
    <w:rsid w:val="001A4FE0"/>
    <w:rsid w:val="001A53BD"/>
    <w:rsid w:val="001A5800"/>
    <w:rsid w:val="001A6141"/>
    <w:rsid w:val="001A6713"/>
    <w:rsid w:val="001A7046"/>
    <w:rsid w:val="001A70AE"/>
    <w:rsid w:val="001A72C1"/>
    <w:rsid w:val="001A7345"/>
    <w:rsid w:val="001A7460"/>
    <w:rsid w:val="001A7553"/>
    <w:rsid w:val="001A760D"/>
    <w:rsid w:val="001B01DF"/>
    <w:rsid w:val="001B0D86"/>
    <w:rsid w:val="001B187B"/>
    <w:rsid w:val="001B273D"/>
    <w:rsid w:val="001B2B46"/>
    <w:rsid w:val="001B3211"/>
    <w:rsid w:val="001B38F5"/>
    <w:rsid w:val="001B3A07"/>
    <w:rsid w:val="001B3BFB"/>
    <w:rsid w:val="001B3C5E"/>
    <w:rsid w:val="001B4052"/>
    <w:rsid w:val="001B4C03"/>
    <w:rsid w:val="001B522A"/>
    <w:rsid w:val="001B5535"/>
    <w:rsid w:val="001B5AB8"/>
    <w:rsid w:val="001B6029"/>
    <w:rsid w:val="001B62A8"/>
    <w:rsid w:val="001B67A6"/>
    <w:rsid w:val="001B6984"/>
    <w:rsid w:val="001B743A"/>
    <w:rsid w:val="001B7CF9"/>
    <w:rsid w:val="001C01E4"/>
    <w:rsid w:val="001C082B"/>
    <w:rsid w:val="001C1437"/>
    <w:rsid w:val="001C1D6E"/>
    <w:rsid w:val="001C2598"/>
    <w:rsid w:val="001C27C2"/>
    <w:rsid w:val="001C29FE"/>
    <w:rsid w:val="001C34D9"/>
    <w:rsid w:val="001C3DE1"/>
    <w:rsid w:val="001C472A"/>
    <w:rsid w:val="001C4972"/>
    <w:rsid w:val="001C4B70"/>
    <w:rsid w:val="001C4CBD"/>
    <w:rsid w:val="001C53DE"/>
    <w:rsid w:val="001C7CC0"/>
    <w:rsid w:val="001D0AEF"/>
    <w:rsid w:val="001D16B1"/>
    <w:rsid w:val="001D1C29"/>
    <w:rsid w:val="001D24A8"/>
    <w:rsid w:val="001D28DB"/>
    <w:rsid w:val="001D2B68"/>
    <w:rsid w:val="001D3BCD"/>
    <w:rsid w:val="001D4AC4"/>
    <w:rsid w:val="001D4B43"/>
    <w:rsid w:val="001D6914"/>
    <w:rsid w:val="001D6B70"/>
    <w:rsid w:val="001D6E4D"/>
    <w:rsid w:val="001D74DD"/>
    <w:rsid w:val="001D7E70"/>
    <w:rsid w:val="001D7E79"/>
    <w:rsid w:val="001D7EA5"/>
    <w:rsid w:val="001E031D"/>
    <w:rsid w:val="001E03B0"/>
    <w:rsid w:val="001E082E"/>
    <w:rsid w:val="001E0885"/>
    <w:rsid w:val="001E0B20"/>
    <w:rsid w:val="001E0D81"/>
    <w:rsid w:val="001E176E"/>
    <w:rsid w:val="001E1E65"/>
    <w:rsid w:val="001E2745"/>
    <w:rsid w:val="001E2ABA"/>
    <w:rsid w:val="001E36FD"/>
    <w:rsid w:val="001E5567"/>
    <w:rsid w:val="001E5DF3"/>
    <w:rsid w:val="001E6940"/>
    <w:rsid w:val="001E6C20"/>
    <w:rsid w:val="001F0281"/>
    <w:rsid w:val="001F180A"/>
    <w:rsid w:val="001F1B32"/>
    <w:rsid w:val="001F1E24"/>
    <w:rsid w:val="001F2045"/>
    <w:rsid w:val="001F2666"/>
    <w:rsid w:val="001F2A1D"/>
    <w:rsid w:val="001F2BE2"/>
    <w:rsid w:val="001F3EBD"/>
    <w:rsid w:val="001F54DE"/>
    <w:rsid w:val="001F5837"/>
    <w:rsid w:val="001F5DC4"/>
    <w:rsid w:val="001F62B5"/>
    <w:rsid w:val="001F68C2"/>
    <w:rsid w:val="001F7484"/>
    <w:rsid w:val="001F7C18"/>
    <w:rsid w:val="002003EF"/>
    <w:rsid w:val="0020055E"/>
    <w:rsid w:val="00200DAD"/>
    <w:rsid w:val="0020129C"/>
    <w:rsid w:val="00201AFE"/>
    <w:rsid w:val="002025CE"/>
    <w:rsid w:val="0020287C"/>
    <w:rsid w:val="0020335D"/>
    <w:rsid w:val="00203468"/>
    <w:rsid w:val="0020365D"/>
    <w:rsid w:val="002041F7"/>
    <w:rsid w:val="002048E0"/>
    <w:rsid w:val="002052C3"/>
    <w:rsid w:val="00206287"/>
    <w:rsid w:val="002064DA"/>
    <w:rsid w:val="0020667F"/>
    <w:rsid w:val="002067FE"/>
    <w:rsid w:val="002071EE"/>
    <w:rsid w:val="00207846"/>
    <w:rsid w:val="00207FF5"/>
    <w:rsid w:val="00210791"/>
    <w:rsid w:val="0021117E"/>
    <w:rsid w:val="002113B5"/>
    <w:rsid w:val="002113C1"/>
    <w:rsid w:val="00211629"/>
    <w:rsid w:val="00211D44"/>
    <w:rsid w:val="00211E01"/>
    <w:rsid w:val="00211E1D"/>
    <w:rsid w:val="002128D5"/>
    <w:rsid w:val="00212CDB"/>
    <w:rsid w:val="00213196"/>
    <w:rsid w:val="0021377A"/>
    <w:rsid w:val="00213BD2"/>
    <w:rsid w:val="002147A7"/>
    <w:rsid w:val="00215280"/>
    <w:rsid w:val="00215460"/>
    <w:rsid w:val="0021589F"/>
    <w:rsid w:val="00215944"/>
    <w:rsid w:val="00216011"/>
    <w:rsid w:val="002160F1"/>
    <w:rsid w:val="002164A3"/>
    <w:rsid w:val="00216B2F"/>
    <w:rsid w:val="002170B7"/>
    <w:rsid w:val="00217183"/>
    <w:rsid w:val="00220CCA"/>
    <w:rsid w:val="00221337"/>
    <w:rsid w:val="00221964"/>
    <w:rsid w:val="00221B1D"/>
    <w:rsid w:val="00221E0A"/>
    <w:rsid w:val="00222526"/>
    <w:rsid w:val="00223395"/>
    <w:rsid w:val="0022358E"/>
    <w:rsid w:val="002239A0"/>
    <w:rsid w:val="00225551"/>
    <w:rsid w:val="00225769"/>
    <w:rsid w:val="00225ADD"/>
    <w:rsid w:val="00225B47"/>
    <w:rsid w:val="00225EFD"/>
    <w:rsid w:val="00225F4E"/>
    <w:rsid w:val="002264A2"/>
    <w:rsid w:val="00226B56"/>
    <w:rsid w:val="00226FF7"/>
    <w:rsid w:val="002272B8"/>
    <w:rsid w:val="002308CC"/>
    <w:rsid w:val="00230A96"/>
    <w:rsid w:val="00232701"/>
    <w:rsid w:val="0023360E"/>
    <w:rsid w:val="00233975"/>
    <w:rsid w:val="00233AB1"/>
    <w:rsid w:val="00233BE9"/>
    <w:rsid w:val="00234D0E"/>
    <w:rsid w:val="00234F18"/>
    <w:rsid w:val="0023523A"/>
    <w:rsid w:val="002353D9"/>
    <w:rsid w:val="00235CA0"/>
    <w:rsid w:val="0023629D"/>
    <w:rsid w:val="002368B8"/>
    <w:rsid w:val="00236A0D"/>
    <w:rsid w:val="00236AC5"/>
    <w:rsid w:val="00236B08"/>
    <w:rsid w:val="00236D20"/>
    <w:rsid w:val="00240359"/>
    <w:rsid w:val="0024063B"/>
    <w:rsid w:val="00240946"/>
    <w:rsid w:val="00240AE9"/>
    <w:rsid w:val="00243B3A"/>
    <w:rsid w:val="00243BFA"/>
    <w:rsid w:val="00243E2E"/>
    <w:rsid w:val="00244BC3"/>
    <w:rsid w:val="0024550E"/>
    <w:rsid w:val="00245590"/>
    <w:rsid w:val="00245957"/>
    <w:rsid w:val="00245B16"/>
    <w:rsid w:val="00246C98"/>
    <w:rsid w:val="00247355"/>
    <w:rsid w:val="0024780A"/>
    <w:rsid w:val="00251083"/>
    <w:rsid w:val="002512AF"/>
    <w:rsid w:val="002529A7"/>
    <w:rsid w:val="00252B64"/>
    <w:rsid w:val="0025368D"/>
    <w:rsid w:val="00254433"/>
    <w:rsid w:val="002546C1"/>
    <w:rsid w:val="00255417"/>
    <w:rsid w:val="0025628B"/>
    <w:rsid w:val="002569C0"/>
    <w:rsid w:val="00257685"/>
    <w:rsid w:val="002601FB"/>
    <w:rsid w:val="00260372"/>
    <w:rsid w:val="00260808"/>
    <w:rsid w:val="002614BE"/>
    <w:rsid w:val="0026205B"/>
    <w:rsid w:val="00262670"/>
    <w:rsid w:val="00262B3A"/>
    <w:rsid w:val="00265569"/>
    <w:rsid w:val="00265B05"/>
    <w:rsid w:val="0026607D"/>
    <w:rsid w:val="00267D85"/>
    <w:rsid w:val="002714A1"/>
    <w:rsid w:val="002716A2"/>
    <w:rsid w:val="0027247A"/>
    <w:rsid w:val="002727B3"/>
    <w:rsid w:val="00273219"/>
    <w:rsid w:val="0027370B"/>
    <w:rsid w:val="00274080"/>
    <w:rsid w:val="00274682"/>
    <w:rsid w:val="00275127"/>
    <w:rsid w:val="00275550"/>
    <w:rsid w:val="00275ADF"/>
    <w:rsid w:val="0027669D"/>
    <w:rsid w:val="002767FD"/>
    <w:rsid w:val="002772DD"/>
    <w:rsid w:val="00277DAA"/>
    <w:rsid w:val="00277E2B"/>
    <w:rsid w:val="00277F28"/>
    <w:rsid w:val="002809DF"/>
    <w:rsid w:val="00280AE2"/>
    <w:rsid w:val="00280DC1"/>
    <w:rsid w:val="00280FC7"/>
    <w:rsid w:val="00280FCA"/>
    <w:rsid w:val="002812AF"/>
    <w:rsid w:val="002817E1"/>
    <w:rsid w:val="00281859"/>
    <w:rsid w:val="002818EA"/>
    <w:rsid w:val="002822FE"/>
    <w:rsid w:val="00282453"/>
    <w:rsid w:val="00282881"/>
    <w:rsid w:val="002832E8"/>
    <w:rsid w:val="0028336A"/>
    <w:rsid w:val="002838CA"/>
    <w:rsid w:val="0028428E"/>
    <w:rsid w:val="00284717"/>
    <w:rsid w:val="002849F5"/>
    <w:rsid w:val="00284A58"/>
    <w:rsid w:val="00284B1D"/>
    <w:rsid w:val="00285807"/>
    <w:rsid w:val="00285ABC"/>
    <w:rsid w:val="00285C5F"/>
    <w:rsid w:val="002863DD"/>
    <w:rsid w:val="0028691B"/>
    <w:rsid w:val="00287BA4"/>
    <w:rsid w:val="00290E3A"/>
    <w:rsid w:val="00290E58"/>
    <w:rsid w:val="00291007"/>
    <w:rsid w:val="00291337"/>
    <w:rsid w:val="002914A8"/>
    <w:rsid w:val="00291D1C"/>
    <w:rsid w:val="00292CE4"/>
    <w:rsid w:val="00292D2F"/>
    <w:rsid w:val="002946A5"/>
    <w:rsid w:val="002948D8"/>
    <w:rsid w:val="0029495E"/>
    <w:rsid w:val="00294B13"/>
    <w:rsid w:val="0029554D"/>
    <w:rsid w:val="0029565E"/>
    <w:rsid w:val="00295741"/>
    <w:rsid w:val="00295822"/>
    <w:rsid w:val="00296268"/>
    <w:rsid w:val="002970ED"/>
    <w:rsid w:val="00297202"/>
    <w:rsid w:val="00297B10"/>
    <w:rsid w:val="002A0668"/>
    <w:rsid w:val="002A158D"/>
    <w:rsid w:val="002A1774"/>
    <w:rsid w:val="002A1887"/>
    <w:rsid w:val="002A1962"/>
    <w:rsid w:val="002A1B91"/>
    <w:rsid w:val="002A1CA2"/>
    <w:rsid w:val="002A1F6E"/>
    <w:rsid w:val="002A241F"/>
    <w:rsid w:val="002A2434"/>
    <w:rsid w:val="002A267F"/>
    <w:rsid w:val="002A26F0"/>
    <w:rsid w:val="002A28D8"/>
    <w:rsid w:val="002A2CB7"/>
    <w:rsid w:val="002A2FD3"/>
    <w:rsid w:val="002A365B"/>
    <w:rsid w:val="002A4A8C"/>
    <w:rsid w:val="002A5119"/>
    <w:rsid w:val="002A54CA"/>
    <w:rsid w:val="002A551C"/>
    <w:rsid w:val="002A57E0"/>
    <w:rsid w:val="002A5DC8"/>
    <w:rsid w:val="002A64FA"/>
    <w:rsid w:val="002A6949"/>
    <w:rsid w:val="002A6BF2"/>
    <w:rsid w:val="002A6CF8"/>
    <w:rsid w:val="002A7193"/>
    <w:rsid w:val="002A7CDC"/>
    <w:rsid w:val="002B0202"/>
    <w:rsid w:val="002B0589"/>
    <w:rsid w:val="002B2B58"/>
    <w:rsid w:val="002B3B50"/>
    <w:rsid w:val="002B3CFB"/>
    <w:rsid w:val="002B4192"/>
    <w:rsid w:val="002B4F73"/>
    <w:rsid w:val="002B542B"/>
    <w:rsid w:val="002B6B39"/>
    <w:rsid w:val="002B6F2B"/>
    <w:rsid w:val="002B7B26"/>
    <w:rsid w:val="002B7BC4"/>
    <w:rsid w:val="002C0744"/>
    <w:rsid w:val="002C0D00"/>
    <w:rsid w:val="002C1190"/>
    <w:rsid w:val="002C1248"/>
    <w:rsid w:val="002C15E0"/>
    <w:rsid w:val="002C1DEE"/>
    <w:rsid w:val="002C2762"/>
    <w:rsid w:val="002C27D6"/>
    <w:rsid w:val="002C2CF1"/>
    <w:rsid w:val="002C3559"/>
    <w:rsid w:val="002C48AA"/>
    <w:rsid w:val="002C4A67"/>
    <w:rsid w:val="002C4F31"/>
    <w:rsid w:val="002C6264"/>
    <w:rsid w:val="002C687F"/>
    <w:rsid w:val="002C6F4D"/>
    <w:rsid w:val="002C7896"/>
    <w:rsid w:val="002C7D17"/>
    <w:rsid w:val="002C7F01"/>
    <w:rsid w:val="002D0225"/>
    <w:rsid w:val="002D045B"/>
    <w:rsid w:val="002D04B8"/>
    <w:rsid w:val="002D0DBC"/>
    <w:rsid w:val="002D0E3B"/>
    <w:rsid w:val="002D22D9"/>
    <w:rsid w:val="002D2463"/>
    <w:rsid w:val="002D26D4"/>
    <w:rsid w:val="002D3404"/>
    <w:rsid w:val="002D3978"/>
    <w:rsid w:val="002D3AF9"/>
    <w:rsid w:val="002D3B5D"/>
    <w:rsid w:val="002D41FD"/>
    <w:rsid w:val="002D44B4"/>
    <w:rsid w:val="002D5A94"/>
    <w:rsid w:val="002D5CB7"/>
    <w:rsid w:val="002D6696"/>
    <w:rsid w:val="002D686F"/>
    <w:rsid w:val="002D6D4E"/>
    <w:rsid w:val="002D73AD"/>
    <w:rsid w:val="002D799E"/>
    <w:rsid w:val="002E00D8"/>
    <w:rsid w:val="002E1D1A"/>
    <w:rsid w:val="002E2292"/>
    <w:rsid w:val="002E2398"/>
    <w:rsid w:val="002E26E5"/>
    <w:rsid w:val="002E2796"/>
    <w:rsid w:val="002E3332"/>
    <w:rsid w:val="002E358B"/>
    <w:rsid w:val="002E3D57"/>
    <w:rsid w:val="002E51A9"/>
    <w:rsid w:val="002E52C4"/>
    <w:rsid w:val="002E6036"/>
    <w:rsid w:val="002E6514"/>
    <w:rsid w:val="002E6B4C"/>
    <w:rsid w:val="002E6CCB"/>
    <w:rsid w:val="002E7DAE"/>
    <w:rsid w:val="002F0446"/>
    <w:rsid w:val="002F04A1"/>
    <w:rsid w:val="002F05F6"/>
    <w:rsid w:val="002F0E1B"/>
    <w:rsid w:val="002F146C"/>
    <w:rsid w:val="002F1A5D"/>
    <w:rsid w:val="002F206A"/>
    <w:rsid w:val="002F368D"/>
    <w:rsid w:val="002F4EF2"/>
    <w:rsid w:val="002F58CA"/>
    <w:rsid w:val="002F5B88"/>
    <w:rsid w:val="002F608D"/>
    <w:rsid w:val="002F609F"/>
    <w:rsid w:val="002F6512"/>
    <w:rsid w:val="002F6AB8"/>
    <w:rsid w:val="002F6ADE"/>
    <w:rsid w:val="002F7992"/>
    <w:rsid w:val="002F79A4"/>
    <w:rsid w:val="00300210"/>
    <w:rsid w:val="0030045F"/>
    <w:rsid w:val="0030088E"/>
    <w:rsid w:val="00300AF1"/>
    <w:rsid w:val="00301002"/>
    <w:rsid w:val="003011D5"/>
    <w:rsid w:val="00301ACE"/>
    <w:rsid w:val="003028B7"/>
    <w:rsid w:val="0030325C"/>
    <w:rsid w:val="00303F79"/>
    <w:rsid w:val="00304227"/>
    <w:rsid w:val="00304DC1"/>
    <w:rsid w:val="00305D55"/>
    <w:rsid w:val="00305F26"/>
    <w:rsid w:val="00306723"/>
    <w:rsid w:val="003067F9"/>
    <w:rsid w:val="00306EF9"/>
    <w:rsid w:val="00307717"/>
    <w:rsid w:val="00307FB5"/>
    <w:rsid w:val="003101EE"/>
    <w:rsid w:val="00312692"/>
    <w:rsid w:val="00312CA9"/>
    <w:rsid w:val="00312CC0"/>
    <w:rsid w:val="003130AB"/>
    <w:rsid w:val="0031333E"/>
    <w:rsid w:val="00313BE6"/>
    <w:rsid w:val="00314172"/>
    <w:rsid w:val="00314410"/>
    <w:rsid w:val="003147B8"/>
    <w:rsid w:val="003158E4"/>
    <w:rsid w:val="00315C1C"/>
    <w:rsid w:val="0031628B"/>
    <w:rsid w:val="00316495"/>
    <w:rsid w:val="00316604"/>
    <w:rsid w:val="00316DE6"/>
    <w:rsid w:val="003203F7"/>
    <w:rsid w:val="00320BF5"/>
    <w:rsid w:val="003211CF"/>
    <w:rsid w:val="003217A4"/>
    <w:rsid w:val="00321A35"/>
    <w:rsid w:val="0032206D"/>
    <w:rsid w:val="003225F0"/>
    <w:rsid w:val="00322AB3"/>
    <w:rsid w:val="00323660"/>
    <w:rsid w:val="0032367F"/>
    <w:rsid w:val="003267A7"/>
    <w:rsid w:val="003269DB"/>
    <w:rsid w:val="00326B87"/>
    <w:rsid w:val="003271DF"/>
    <w:rsid w:val="00327F2B"/>
    <w:rsid w:val="00330251"/>
    <w:rsid w:val="003303F4"/>
    <w:rsid w:val="0033052A"/>
    <w:rsid w:val="00330592"/>
    <w:rsid w:val="003315FF"/>
    <w:rsid w:val="00333966"/>
    <w:rsid w:val="00333AAA"/>
    <w:rsid w:val="00333F42"/>
    <w:rsid w:val="0033460F"/>
    <w:rsid w:val="003358BF"/>
    <w:rsid w:val="00335A18"/>
    <w:rsid w:val="003369D6"/>
    <w:rsid w:val="00337AB9"/>
    <w:rsid w:val="00337C56"/>
    <w:rsid w:val="003408EE"/>
    <w:rsid w:val="0034096C"/>
    <w:rsid w:val="00340B8E"/>
    <w:rsid w:val="0034175F"/>
    <w:rsid w:val="003418FB"/>
    <w:rsid w:val="0034291A"/>
    <w:rsid w:val="0034384E"/>
    <w:rsid w:val="00343C17"/>
    <w:rsid w:val="00343CAE"/>
    <w:rsid w:val="003443E6"/>
    <w:rsid w:val="003445A0"/>
    <w:rsid w:val="003448B8"/>
    <w:rsid w:val="0034540C"/>
    <w:rsid w:val="0034792D"/>
    <w:rsid w:val="0035053F"/>
    <w:rsid w:val="0035092E"/>
    <w:rsid w:val="0035184A"/>
    <w:rsid w:val="00351959"/>
    <w:rsid w:val="00351AB8"/>
    <w:rsid w:val="003521FC"/>
    <w:rsid w:val="00352C8D"/>
    <w:rsid w:val="00352DBB"/>
    <w:rsid w:val="00352F6C"/>
    <w:rsid w:val="00353F57"/>
    <w:rsid w:val="003543A9"/>
    <w:rsid w:val="0035487D"/>
    <w:rsid w:val="00354D75"/>
    <w:rsid w:val="00356C7A"/>
    <w:rsid w:val="00356EDF"/>
    <w:rsid w:val="003570AB"/>
    <w:rsid w:val="003570CE"/>
    <w:rsid w:val="003571DE"/>
    <w:rsid w:val="003577F8"/>
    <w:rsid w:val="003579CC"/>
    <w:rsid w:val="003614AD"/>
    <w:rsid w:val="00361F54"/>
    <w:rsid w:val="0036219E"/>
    <w:rsid w:val="00362557"/>
    <w:rsid w:val="00362BC4"/>
    <w:rsid w:val="00363816"/>
    <w:rsid w:val="00363CA1"/>
    <w:rsid w:val="00364450"/>
    <w:rsid w:val="00364B05"/>
    <w:rsid w:val="00365453"/>
    <w:rsid w:val="00365724"/>
    <w:rsid w:val="00365B81"/>
    <w:rsid w:val="00366084"/>
    <w:rsid w:val="0036608C"/>
    <w:rsid w:val="00367421"/>
    <w:rsid w:val="0036772A"/>
    <w:rsid w:val="00367A07"/>
    <w:rsid w:val="00367C8E"/>
    <w:rsid w:val="00367EA3"/>
    <w:rsid w:val="003704C0"/>
    <w:rsid w:val="0037147E"/>
    <w:rsid w:val="00372A6B"/>
    <w:rsid w:val="00372DDA"/>
    <w:rsid w:val="00373749"/>
    <w:rsid w:val="00374C36"/>
    <w:rsid w:val="003752EC"/>
    <w:rsid w:val="003754F7"/>
    <w:rsid w:val="00375590"/>
    <w:rsid w:val="003764B2"/>
    <w:rsid w:val="00376AD8"/>
    <w:rsid w:val="00377349"/>
    <w:rsid w:val="00377808"/>
    <w:rsid w:val="0037781F"/>
    <w:rsid w:val="00377A29"/>
    <w:rsid w:val="00377A2A"/>
    <w:rsid w:val="0038031C"/>
    <w:rsid w:val="00380740"/>
    <w:rsid w:val="00380B58"/>
    <w:rsid w:val="00380D3C"/>
    <w:rsid w:val="00382188"/>
    <w:rsid w:val="0038222C"/>
    <w:rsid w:val="00382C87"/>
    <w:rsid w:val="00383A72"/>
    <w:rsid w:val="00383CF4"/>
    <w:rsid w:val="0038465A"/>
    <w:rsid w:val="0038489C"/>
    <w:rsid w:val="0038503F"/>
    <w:rsid w:val="0038521D"/>
    <w:rsid w:val="0038571F"/>
    <w:rsid w:val="00385E99"/>
    <w:rsid w:val="0038629C"/>
    <w:rsid w:val="0038780F"/>
    <w:rsid w:val="003901E7"/>
    <w:rsid w:val="003901E9"/>
    <w:rsid w:val="00391FED"/>
    <w:rsid w:val="00391FFA"/>
    <w:rsid w:val="00392575"/>
    <w:rsid w:val="00392B24"/>
    <w:rsid w:val="00392C6C"/>
    <w:rsid w:val="0039325E"/>
    <w:rsid w:val="003932B6"/>
    <w:rsid w:val="003936C7"/>
    <w:rsid w:val="00393DA1"/>
    <w:rsid w:val="00394212"/>
    <w:rsid w:val="00394232"/>
    <w:rsid w:val="0039461F"/>
    <w:rsid w:val="003946C2"/>
    <w:rsid w:val="00394E72"/>
    <w:rsid w:val="003950BB"/>
    <w:rsid w:val="003952E3"/>
    <w:rsid w:val="0039568C"/>
    <w:rsid w:val="00395D72"/>
    <w:rsid w:val="003960B2"/>
    <w:rsid w:val="003A0004"/>
    <w:rsid w:val="003A1F72"/>
    <w:rsid w:val="003A2191"/>
    <w:rsid w:val="003A2E5E"/>
    <w:rsid w:val="003A3EF4"/>
    <w:rsid w:val="003A4A68"/>
    <w:rsid w:val="003A4B39"/>
    <w:rsid w:val="003A4D22"/>
    <w:rsid w:val="003A4F5C"/>
    <w:rsid w:val="003A5F1D"/>
    <w:rsid w:val="003A6258"/>
    <w:rsid w:val="003A6D8F"/>
    <w:rsid w:val="003A7119"/>
    <w:rsid w:val="003A71DB"/>
    <w:rsid w:val="003A75A7"/>
    <w:rsid w:val="003B0216"/>
    <w:rsid w:val="003B068A"/>
    <w:rsid w:val="003B143B"/>
    <w:rsid w:val="003B1571"/>
    <w:rsid w:val="003B1FBC"/>
    <w:rsid w:val="003B2834"/>
    <w:rsid w:val="003B2DF9"/>
    <w:rsid w:val="003B33E7"/>
    <w:rsid w:val="003B4CE1"/>
    <w:rsid w:val="003B5098"/>
    <w:rsid w:val="003B64B6"/>
    <w:rsid w:val="003B6C9E"/>
    <w:rsid w:val="003B6FBE"/>
    <w:rsid w:val="003C00D8"/>
    <w:rsid w:val="003C0208"/>
    <w:rsid w:val="003C0486"/>
    <w:rsid w:val="003C06FE"/>
    <w:rsid w:val="003C1620"/>
    <w:rsid w:val="003C2609"/>
    <w:rsid w:val="003C3A94"/>
    <w:rsid w:val="003C3C42"/>
    <w:rsid w:val="003C3D23"/>
    <w:rsid w:val="003C42E6"/>
    <w:rsid w:val="003C4D82"/>
    <w:rsid w:val="003C546D"/>
    <w:rsid w:val="003C550B"/>
    <w:rsid w:val="003C5D97"/>
    <w:rsid w:val="003C5E48"/>
    <w:rsid w:val="003C5F01"/>
    <w:rsid w:val="003C7A99"/>
    <w:rsid w:val="003C7AC6"/>
    <w:rsid w:val="003C7C19"/>
    <w:rsid w:val="003D0152"/>
    <w:rsid w:val="003D048E"/>
    <w:rsid w:val="003D04B8"/>
    <w:rsid w:val="003D066F"/>
    <w:rsid w:val="003D125C"/>
    <w:rsid w:val="003D15D8"/>
    <w:rsid w:val="003D1989"/>
    <w:rsid w:val="003D2221"/>
    <w:rsid w:val="003D22A0"/>
    <w:rsid w:val="003D26F1"/>
    <w:rsid w:val="003D37C1"/>
    <w:rsid w:val="003D40F3"/>
    <w:rsid w:val="003D42A5"/>
    <w:rsid w:val="003D49B1"/>
    <w:rsid w:val="003D4AC5"/>
    <w:rsid w:val="003D5201"/>
    <w:rsid w:val="003D5A0A"/>
    <w:rsid w:val="003D5DB5"/>
    <w:rsid w:val="003D6515"/>
    <w:rsid w:val="003D6526"/>
    <w:rsid w:val="003E0198"/>
    <w:rsid w:val="003E0523"/>
    <w:rsid w:val="003E167E"/>
    <w:rsid w:val="003E2079"/>
    <w:rsid w:val="003E25BE"/>
    <w:rsid w:val="003E2C3F"/>
    <w:rsid w:val="003E3C8B"/>
    <w:rsid w:val="003E4520"/>
    <w:rsid w:val="003E4ED3"/>
    <w:rsid w:val="003E50E2"/>
    <w:rsid w:val="003E5F4D"/>
    <w:rsid w:val="003E6133"/>
    <w:rsid w:val="003E630D"/>
    <w:rsid w:val="003E6BFC"/>
    <w:rsid w:val="003E6D3A"/>
    <w:rsid w:val="003F00B6"/>
    <w:rsid w:val="003F0C2E"/>
    <w:rsid w:val="003F0CED"/>
    <w:rsid w:val="003F0F7F"/>
    <w:rsid w:val="003F0FFB"/>
    <w:rsid w:val="003F11D6"/>
    <w:rsid w:val="003F1BE6"/>
    <w:rsid w:val="003F27F7"/>
    <w:rsid w:val="003F31A9"/>
    <w:rsid w:val="003F3FEB"/>
    <w:rsid w:val="003F46A1"/>
    <w:rsid w:val="003F4710"/>
    <w:rsid w:val="003F5787"/>
    <w:rsid w:val="003F638D"/>
    <w:rsid w:val="003F691E"/>
    <w:rsid w:val="003F7605"/>
    <w:rsid w:val="004007D5"/>
    <w:rsid w:val="0040121D"/>
    <w:rsid w:val="0040185C"/>
    <w:rsid w:val="00401CC2"/>
    <w:rsid w:val="0040206C"/>
    <w:rsid w:val="00402640"/>
    <w:rsid w:val="00402874"/>
    <w:rsid w:val="00402D80"/>
    <w:rsid w:val="0040336B"/>
    <w:rsid w:val="004034CC"/>
    <w:rsid w:val="00403F31"/>
    <w:rsid w:val="00405D4B"/>
    <w:rsid w:val="00406B9E"/>
    <w:rsid w:val="00407416"/>
    <w:rsid w:val="004076E5"/>
    <w:rsid w:val="00407721"/>
    <w:rsid w:val="00407C3F"/>
    <w:rsid w:val="00410CD6"/>
    <w:rsid w:val="004115A5"/>
    <w:rsid w:val="004119FB"/>
    <w:rsid w:val="00411F24"/>
    <w:rsid w:val="00413AAF"/>
    <w:rsid w:val="0041449E"/>
    <w:rsid w:val="004152DB"/>
    <w:rsid w:val="00415923"/>
    <w:rsid w:val="00416D8C"/>
    <w:rsid w:val="004173D8"/>
    <w:rsid w:val="00417B03"/>
    <w:rsid w:val="00420341"/>
    <w:rsid w:val="0042042E"/>
    <w:rsid w:val="00420A98"/>
    <w:rsid w:val="00420B85"/>
    <w:rsid w:val="00420EC0"/>
    <w:rsid w:val="00421740"/>
    <w:rsid w:val="004220AE"/>
    <w:rsid w:val="00422B40"/>
    <w:rsid w:val="00422FA9"/>
    <w:rsid w:val="00423CA9"/>
    <w:rsid w:val="00423D6A"/>
    <w:rsid w:val="00424184"/>
    <w:rsid w:val="004241A4"/>
    <w:rsid w:val="00424887"/>
    <w:rsid w:val="0042544E"/>
    <w:rsid w:val="00425AC3"/>
    <w:rsid w:val="004275EA"/>
    <w:rsid w:val="0043055A"/>
    <w:rsid w:val="004305D3"/>
    <w:rsid w:val="004307D0"/>
    <w:rsid w:val="00430832"/>
    <w:rsid w:val="00430F96"/>
    <w:rsid w:val="004313C0"/>
    <w:rsid w:val="00431BA5"/>
    <w:rsid w:val="00431F73"/>
    <w:rsid w:val="004326E6"/>
    <w:rsid w:val="00432AE5"/>
    <w:rsid w:val="004331B4"/>
    <w:rsid w:val="004334FC"/>
    <w:rsid w:val="004341FC"/>
    <w:rsid w:val="00435717"/>
    <w:rsid w:val="00435AB7"/>
    <w:rsid w:val="00435C09"/>
    <w:rsid w:val="00435FFE"/>
    <w:rsid w:val="00436566"/>
    <w:rsid w:val="00437DCD"/>
    <w:rsid w:val="004401C0"/>
    <w:rsid w:val="00440A24"/>
    <w:rsid w:val="00440A73"/>
    <w:rsid w:val="004413D0"/>
    <w:rsid w:val="004426D7"/>
    <w:rsid w:val="004427FA"/>
    <w:rsid w:val="00442B1D"/>
    <w:rsid w:val="00442E88"/>
    <w:rsid w:val="00444799"/>
    <w:rsid w:val="00444D08"/>
    <w:rsid w:val="0044561E"/>
    <w:rsid w:val="0044570F"/>
    <w:rsid w:val="00446059"/>
    <w:rsid w:val="004461FA"/>
    <w:rsid w:val="00446ED9"/>
    <w:rsid w:val="004473D4"/>
    <w:rsid w:val="00447AF2"/>
    <w:rsid w:val="00450962"/>
    <w:rsid w:val="00450B43"/>
    <w:rsid w:val="00450BEF"/>
    <w:rsid w:val="00451029"/>
    <w:rsid w:val="00451595"/>
    <w:rsid w:val="00451879"/>
    <w:rsid w:val="00452E01"/>
    <w:rsid w:val="0045306A"/>
    <w:rsid w:val="00454CB9"/>
    <w:rsid w:val="00454F71"/>
    <w:rsid w:val="004550F6"/>
    <w:rsid w:val="00455C83"/>
    <w:rsid w:val="00455D25"/>
    <w:rsid w:val="0045615C"/>
    <w:rsid w:val="0045642C"/>
    <w:rsid w:val="004569C9"/>
    <w:rsid w:val="004579DA"/>
    <w:rsid w:val="00457FCB"/>
    <w:rsid w:val="004600D5"/>
    <w:rsid w:val="0046049E"/>
    <w:rsid w:val="004606EA"/>
    <w:rsid w:val="00460ACA"/>
    <w:rsid w:val="00460ED7"/>
    <w:rsid w:val="00461128"/>
    <w:rsid w:val="00461210"/>
    <w:rsid w:val="00461610"/>
    <w:rsid w:val="00461964"/>
    <w:rsid w:val="00461AD0"/>
    <w:rsid w:val="00462380"/>
    <w:rsid w:val="004624BE"/>
    <w:rsid w:val="00462537"/>
    <w:rsid w:val="00462B87"/>
    <w:rsid w:val="00462BDD"/>
    <w:rsid w:val="00463B39"/>
    <w:rsid w:val="00464F6D"/>
    <w:rsid w:val="004651DE"/>
    <w:rsid w:val="00465A22"/>
    <w:rsid w:val="00466056"/>
    <w:rsid w:val="004668E1"/>
    <w:rsid w:val="00467F0D"/>
    <w:rsid w:val="00470816"/>
    <w:rsid w:val="00471152"/>
    <w:rsid w:val="00471B05"/>
    <w:rsid w:val="00472D7B"/>
    <w:rsid w:val="00473D85"/>
    <w:rsid w:val="00473EC2"/>
    <w:rsid w:val="004740F9"/>
    <w:rsid w:val="00474387"/>
    <w:rsid w:val="00474429"/>
    <w:rsid w:val="00474473"/>
    <w:rsid w:val="00474C7F"/>
    <w:rsid w:val="00475C2B"/>
    <w:rsid w:val="00476272"/>
    <w:rsid w:val="0047718B"/>
    <w:rsid w:val="004805DE"/>
    <w:rsid w:val="00481BF3"/>
    <w:rsid w:val="00481E4E"/>
    <w:rsid w:val="00481F84"/>
    <w:rsid w:val="00483141"/>
    <w:rsid w:val="004834A0"/>
    <w:rsid w:val="0048392F"/>
    <w:rsid w:val="00483F40"/>
    <w:rsid w:val="0048417D"/>
    <w:rsid w:val="00484EA5"/>
    <w:rsid w:val="00484F2D"/>
    <w:rsid w:val="004851B4"/>
    <w:rsid w:val="0048633D"/>
    <w:rsid w:val="0048677A"/>
    <w:rsid w:val="00486925"/>
    <w:rsid w:val="00486CE0"/>
    <w:rsid w:val="00486D27"/>
    <w:rsid w:val="00486F93"/>
    <w:rsid w:val="00487280"/>
    <w:rsid w:val="004873F2"/>
    <w:rsid w:val="00487430"/>
    <w:rsid w:val="0048749B"/>
    <w:rsid w:val="00487758"/>
    <w:rsid w:val="0048782F"/>
    <w:rsid w:val="004900C7"/>
    <w:rsid w:val="004903EA"/>
    <w:rsid w:val="004910C8"/>
    <w:rsid w:val="004915DA"/>
    <w:rsid w:val="00491E7E"/>
    <w:rsid w:val="00491F0D"/>
    <w:rsid w:val="00492E0A"/>
    <w:rsid w:val="00493909"/>
    <w:rsid w:val="004955CA"/>
    <w:rsid w:val="004959E5"/>
    <w:rsid w:val="004966EB"/>
    <w:rsid w:val="00496C3E"/>
    <w:rsid w:val="00497E53"/>
    <w:rsid w:val="004A0776"/>
    <w:rsid w:val="004A0901"/>
    <w:rsid w:val="004A1B57"/>
    <w:rsid w:val="004A1E35"/>
    <w:rsid w:val="004A2839"/>
    <w:rsid w:val="004A28D8"/>
    <w:rsid w:val="004A2928"/>
    <w:rsid w:val="004A2CC0"/>
    <w:rsid w:val="004A2F36"/>
    <w:rsid w:val="004A3090"/>
    <w:rsid w:val="004A3900"/>
    <w:rsid w:val="004A3DEC"/>
    <w:rsid w:val="004A4B3A"/>
    <w:rsid w:val="004A503D"/>
    <w:rsid w:val="004A531C"/>
    <w:rsid w:val="004A62EE"/>
    <w:rsid w:val="004A6590"/>
    <w:rsid w:val="004A6B6C"/>
    <w:rsid w:val="004B0AD5"/>
    <w:rsid w:val="004B1367"/>
    <w:rsid w:val="004B140C"/>
    <w:rsid w:val="004B1983"/>
    <w:rsid w:val="004B1E94"/>
    <w:rsid w:val="004B1F4B"/>
    <w:rsid w:val="004B2120"/>
    <w:rsid w:val="004B2449"/>
    <w:rsid w:val="004B27BE"/>
    <w:rsid w:val="004B2A7C"/>
    <w:rsid w:val="004B2E19"/>
    <w:rsid w:val="004B30B9"/>
    <w:rsid w:val="004B35C2"/>
    <w:rsid w:val="004B3753"/>
    <w:rsid w:val="004B4FBC"/>
    <w:rsid w:val="004B5390"/>
    <w:rsid w:val="004B74D7"/>
    <w:rsid w:val="004B76AE"/>
    <w:rsid w:val="004B7E38"/>
    <w:rsid w:val="004C1095"/>
    <w:rsid w:val="004C15FF"/>
    <w:rsid w:val="004C1A89"/>
    <w:rsid w:val="004C3AE4"/>
    <w:rsid w:val="004C5510"/>
    <w:rsid w:val="004C5683"/>
    <w:rsid w:val="004C5E09"/>
    <w:rsid w:val="004C7255"/>
    <w:rsid w:val="004C787F"/>
    <w:rsid w:val="004C7895"/>
    <w:rsid w:val="004D05C5"/>
    <w:rsid w:val="004D064F"/>
    <w:rsid w:val="004D0B55"/>
    <w:rsid w:val="004D0C4F"/>
    <w:rsid w:val="004D1483"/>
    <w:rsid w:val="004D15FC"/>
    <w:rsid w:val="004D1781"/>
    <w:rsid w:val="004D1B3D"/>
    <w:rsid w:val="004D1BAE"/>
    <w:rsid w:val="004D283B"/>
    <w:rsid w:val="004D3257"/>
    <w:rsid w:val="004D3334"/>
    <w:rsid w:val="004D3735"/>
    <w:rsid w:val="004D39DA"/>
    <w:rsid w:val="004D4EB1"/>
    <w:rsid w:val="004D5412"/>
    <w:rsid w:val="004D619F"/>
    <w:rsid w:val="004D656A"/>
    <w:rsid w:val="004D6911"/>
    <w:rsid w:val="004D7104"/>
    <w:rsid w:val="004E09A3"/>
    <w:rsid w:val="004E1467"/>
    <w:rsid w:val="004E1EC1"/>
    <w:rsid w:val="004E1EFF"/>
    <w:rsid w:val="004E2BC3"/>
    <w:rsid w:val="004E2DD5"/>
    <w:rsid w:val="004E2F9E"/>
    <w:rsid w:val="004E32BB"/>
    <w:rsid w:val="004E3809"/>
    <w:rsid w:val="004E4833"/>
    <w:rsid w:val="004E4927"/>
    <w:rsid w:val="004E54EF"/>
    <w:rsid w:val="004E5980"/>
    <w:rsid w:val="004E5F86"/>
    <w:rsid w:val="004E6496"/>
    <w:rsid w:val="004E6B50"/>
    <w:rsid w:val="004F04FE"/>
    <w:rsid w:val="004F088F"/>
    <w:rsid w:val="004F0B38"/>
    <w:rsid w:val="004F1086"/>
    <w:rsid w:val="004F1751"/>
    <w:rsid w:val="004F2258"/>
    <w:rsid w:val="004F2A2C"/>
    <w:rsid w:val="004F2DD6"/>
    <w:rsid w:val="004F365C"/>
    <w:rsid w:val="004F433D"/>
    <w:rsid w:val="004F4CD5"/>
    <w:rsid w:val="004F51CF"/>
    <w:rsid w:val="004F53F2"/>
    <w:rsid w:val="004F5CBC"/>
    <w:rsid w:val="004F5D07"/>
    <w:rsid w:val="004F6C43"/>
    <w:rsid w:val="004F7071"/>
    <w:rsid w:val="004F7B77"/>
    <w:rsid w:val="004F7C75"/>
    <w:rsid w:val="004F7EA8"/>
    <w:rsid w:val="00500136"/>
    <w:rsid w:val="00500EF2"/>
    <w:rsid w:val="005010C1"/>
    <w:rsid w:val="00502037"/>
    <w:rsid w:val="005028A7"/>
    <w:rsid w:val="00502964"/>
    <w:rsid w:val="005030FA"/>
    <w:rsid w:val="00503472"/>
    <w:rsid w:val="0050392B"/>
    <w:rsid w:val="00503B4B"/>
    <w:rsid w:val="0050461E"/>
    <w:rsid w:val="005048DD"/>
    <w:rsid w:val="005050E5"/>
    <w:rsid w:val="00505291"/>
    <w:rsid w:val="00505D1F"/>
    <w:rsid w:val="00506518"/>
    <w:rsid w:val="00506CCE"/>
    <w:rsid w:val="00506F94"/>
    <w:rsid w:val="00507024"/>
    <w:rsid w:val="00507030"/>
    <w:rsid w:val="005075A8"/>
    <w:rsid w:val="0050791F"/>
    <w:rsid w:val="00507A1D"/>
    <w:rsid w:val="00507E64"/>
    <w:rsid w:val="00511158"/>
    <w:rsid w:val="00511846"/>
    <w:rsid w:val="00511D56"/>
    <w:rsid w:val="00512084"/>
    <w:rsid w:val="00512AB8"/>
    <w:rsid w:val="005130D7"/>
    <w:rsid w:val="0051388B"/>
    <w:rsid w:val="005138F5"/>
    <w:rsid w:val="00514065"/>
    <w:rsid w:val="005148C1"/>
    <w:rsid w:val="00515796"/>
    <w:rsid w:val="00516F97"/>
    <w:rsid w:val="0051729A"/>
    <w:rsid w:val="00517A70"/>
    <w:rsid w:val="005203FE"/>
    <w:rsid w:val="00520406"/>
    <w:rsid w:val="005209CE"/>
    <w:rsid w:val="00520D30"/>
    <w:rsid w:val="00521521"/>
    <w:rsid w:val="00521666"/>
    <w:rsid w:val="0052269C"/>
    <w:rsid w:val="005229B4"/>
    <w:rsid w:val="00524222"/>
    <w:rsid w:val="00524527"/>
    <w:rsid w:val="005253BE"/>
    <w:rsid w:val="0052578B"/>
    <w:rsid w:val="0052582C"/>
    <w:rsid w:val="00525ABE"/>
    <w:rsid w:val="00525D20"/>
    <w:rsid w:val="00525FDB"/>
    <w:rsid w:val="00526049"/>
    <w:rsid w:val="005262B3"/>
    <w:rsid w:val="00526F57"/>
    <w:rsid w:val="005307BF"/>
    <w:rsid w:val="00531378"/>
    <w:rsid w:val="0053178E"/>
    <w:rsid w:val="005320C6"/>
    <w:rsid w:val="0053221F"/>
    <w:rsid w:val="00532D7A"/>
    <w:rsid w:val="00532FD5"/>
    <w:rsid w:val="0053345E"/>
    <w:rsid w:val="00533D32"/>
    <w:rsid w:val="00534733"/>
    <w:rsid w:val="00535817"/>
    <w:rsid w:val="00535916"/>
    <w:rsid w:val="00536646"/>
    <w:rsid w:val="00537C71"/>
    <w:rsid w:val="00537ED1"/>
    <w:rsid w:val="00540212"/>
    <w:rsid w:val="005423A1"/>
    <w:rsid w:val="0054250F"/>
    <w:rsid w:val="005428AC"/>
    <w:rsid w:val="00542BC4"/>
    <w:rsid w:val="0054303B"/>
    <w:rsid w:val="00543662"/>
    <w:rsid w:val="00544765"/>
    <w:rsid w:val="00544AD8"/>
    <w:rsid w:val="00544C6B"/>
    <w:rsid w:val="00544C86"/>
    <w:rsid w:val="005454C3"/>
    <w:rsid w:val="005455AC"/>
    <w:rsid w:val="00546068"/>
    <w:rsid w:val="0055096E"/>
    <w:rsid w:val="00550B1F"/>
    <w:rsid w:val="005517C8"/>
    <w:rsid w:val="005519C1"/>
    <w:rsid w:val="00551BD1"/>
    <w:rsid w:val="00551EDB"/>
    <w:rsid w:val="00552817"/>
    <w:rsid w:val="00552D01"/>
    <w:rsid w:val="00554083"/>
    <w:rsid w:val="00554451"/>
    <w:rsid w:val="00555541"/>
    <w:rsid w:val="005562F3"/>
    <w:rsid w:val="0055632D"/>
    <w:rsid w:val="00556991"/>
    <w:rsid w:val="00557275"/>
    <w:rsid w:val="00557A41"/>
    <w:rsid w:val="00557E45"/>
    <w:rsid w:val="005602D8"/>
    <w:rsid w:val="005606D2"/>
    <w:rsid w:val="0056088B"/>
    <w:rsid w:val="00560EAA"/>
    <w:rsid w:val="005612A9"/>
    <w:rsid w:val="005618CC"/>
    <w:rsid w:val="00561F98"/>
    <w:rsid w:val="005628D4"/>
    <w:rsid w:val="00562D93"/>
    <w:rsid w:val="00562F2E"/>
    <w:rsid w:val="00563E2D"/>
    <w:rsid w:val="005652A7"/>
    <w:rsid w:val="00565C78"/>
    <w:rsid w:val="005661F8"/>
    <w:rsid w:val="00567302"/>
    <w:rsid w:val="00567D11"/>
    <w:rsid w:val="005706E5"/>
    <w:rsid w:val="005711CA"/>
    <w:rsid w:val="00571C67"/>
    <w:rsid w:val="00571F33"/>
    <w:rsid w:val="00571FCB"/>
    <w:rsid w:val="0057242A"/>
    <w:rsid w:val="00572A8D"/>
    <w:rsid w:val="0057305F"/>
    <w:rsid w:val="0057325B"/>
    <w:rsid w:val="005735D0"/>
    <w:rsid w:val="0057371C"/>
    <w:rsid w:val="00576136"/>
    <w:rsid w:val="00576151"/>
    <w:rsid w:val="00576156"/>
    <w:rsid w:val="00576876"/>
    <w:rsid w:val="00577E15"/>
    <w:rsid w:val="005809D8"/>
    <w:rsid w:val="00580DAA"/>
    <w:rsid w:val="0058189C"/>
    <w:rsid w:val="00581B35"/>
    <w:rsid w:val="00582668"/>
    <w:rsid w:val="00583B53"/>
    <w:rsid w:val="00584078"/>
    <w:rsid w:val="00584833"/>
    <w:rsid w:val="0058513F"/>
    <w:rsid w:val="00585CC2"/>
    <w:rsid w:val="00586375"/>
    <w:rsid w:val="00590071"/>
    <w:rsid w:val="00591EE6"/>
    <w:rsid w:val="0059254E"/>
    <w:rsid w:val="005925CC"/>
    <w:rsid w:val="00592915"/>
    <w:rsid w:val="005935DB"/>
    <w:rsid w:val="00593840"/>
    <w:rsid w:val="00593C7C"/>
    <w:rsid w:val="00593F67"/>
    <w:rsid w:val="00594057"/>
    <w:rsid w:val="0059643F"/>
    <w:rsid w:val="0059650B"/>
    <w:rsid w:val="00596D38"/>
    <w:rsid w:val="00597888"/>
    <w:rsid w:val="00597BBB"/>
    <w:rsid w:val="005A0EC3"/>
    <w:rsid w:val="005A1033"/>
    <w:rsid w:val="005A126C"/>
    <w:rsid w:val="005A1FBE"/>
    <w:rsid w:val="005A1FC7"/>
    <w:rsid w:val="005A4FD5"/>
    <w:rsid w:val="005A5079"/>
    <w:rsid w:val="005A6289"/>
    <w:rsid w:val="005A630E"/>
    <w:rsid w:val="005A6347"/>
    <w:rsid w:val="005A65DA"/>
    <w:rsid w:val="005A68CF"/>
    <w:rsid w:val="005A788C"/>
    <w:rsid w:val="005A7E1F"/>
    <w:rsid w:val="005B009B"/>
    <w:rsid w:val="005B1371"/>
    <w:rsid w:val="005B1384"/>
    <w:rsid w:val="005B1452"/>
    <w:rsid w:val="005B15DB"/>
    <w:rsid w:val="005B1C54"/>
    <w:rsid w:val="005B1DB4"/>
    <w:rsid w:val="005B2267"/>
    <w:rsid w:val="005B22AF"/>
    <w:rsid w:val="005B2D21"/>
    <w:rsid w:val="005B3ABA"/>
    <w:rsid w:val="005B3C45"/>
    <w:rsid w:val="005B4200"/>
    <w:rsid w:val="005B4367"/>
    <w:rsid w:val="005B4DD5"/>
    <w:rsid w:val="005B5FEB"/>
    <w:rsid w:val="005B61E4"/>
    <w:rsid w:val="005B6275"/>
    <w:rsid w:val="005B7B1C"/>
    <w:rsid w:val="005B7B37"/>
    <w:rsid w:val="005C00FC"/>
    <w:rsid w:val="005C0D19"/>
    <w:rsid w:val="005C1F3C"/>
    <w:rsid w:val="005C267D"/>
    <w:rsid w:val="005C2CCB"/>
    <w:rsid w:val="005C2F6C"/>
    <w:rsid w:val="005C3EB8"/>
    <w:rsid w:val="005C4947"/>
    <w:rsid w:val="005C4C8A"/>
    <w:rsid w:val="005C547A"/>
    <w:rsid w:val="005C6414"/>
    <w:rsid w:val="005C6BAD"/>
    <w:rsid w:val="005C7048"/>
    <w:rsid w:val="005D0278"/>
    <w:rsid w:val="005D1D3A"/>
    <w:rsid w:val="005D2195"/>
    <w:rsid w:val="005D30E0"/>
    <w:rsid w:val="005D39B6"/>
    <w:rsid w:val="005D64E2"/>
    <w:rsid w:val="005D745B"/>
    <w:rsid w:val="005D77F0"/>
    <w:rsid w:val="005D7D39"/>
    <w:rsid w:val="005E0E49"/>
    <w:rsid w:val="005E1559"/>
    <w:rsid w:val="005E1A87"/>
    <w:rsid w:val="005E3389"/>
    <w:rsid w:val="005E3B5C"/>
    <w:rsid w:val="005E3E83"/>
    <w:rsid w:val="005E4930"/>
    <w:rsid w:val="005E514E"/>
    <w:rsid w:val="005E5739"/>
    <w:rsid w:val="005E6DA9"/>
    <w:rsid w:val="005E732F"/>
    <w:rsid w:val="005E78F3"/>
    <w:rsid w:val="005F023A"/>
    <w:rsid w:val="005F0479"/>
    <w:rsid w:val="005F0529"/>
    <w:rsid w:val="005F096F"/>
    <w:rsid w:val="005F0B2D"/>
    <w:rsid w:val="005F0C4A"/>
    <w:rsid w:val="005F0F1A"/>
    <w:rsid w:val="005F26BF"/>
    <w:rsid w:val="005F32B9"/>
    <w:rsid w:val="005F4083"/>
    <w:rsid w:val="005F641C"/>
    <w:rsid w:val="005F720F"/>
    <w:rsid w:val="005F722C"/>
    <w:rsid w:val="005F79A2"/>
    <w:rsid w:val="005F7DBA"/>
    <w:rsid w:val="0060036F"/>
    <w:rsid w:val="00600A5E"/>
    <w:rsid w:val="00600E6B"/>
    <w:rsid w:val="006014D4"/>
    <w:rsid w:val="00602A4A"/>
    <w:rsid w:val="00602E12"/>
    <w:rsid w:val="006034AA"/>
    <w:rsid w:val="006037A5"/>
    <w:rsid w:val="00604332"/>
    <w:rsid w:val="00605392"/>
    <w:rsid w:val="00605AE4"/>
    <w:rsid w:val="00605E58"/>
    <w:rsid w:val="00606DFE"/>
    <w:rsid w:val="0060726F"/>
    <w:rsid w:val="00607970"/>
    <w:rsid w:val="006079EC"/>
    <w:rsid w:val="00607C62"/>
    <w:rsid w:val="0061013C"/>
    <w:rsid w:val="00611014"/>
    <w:rsid w:val="0061180E"/>
    <w:rsid w:val="006120E6"/>
    <w:rsid w:val="006127E7"/>
    <w:rsid w:val="006128C1"/>
    <w:rsid w:val="00613358"/>
    <w:rsid w:val="00613A08"/>
    <w:rsid w:val="0061453D"/>
    <w:rsid w:val="006146F3"/>
    <w:rsid w:val="00614895"/>
    <w:rsid w:val="00614DCA"/>
    <w:rsid w:val="00615BAF"/>
    <w:rsid w:val="00615BDD"/>
    <w:rsid w:val="00617C70"/>
    <w:rsid w:val="00617CD2"/>
    <w:rsid w:val="00617D68"/>
    <w:rsid w:val="00617E6B"/>
    <w:rsid w:val="00617F1B"/>
    <w:rsid w:val="006202C5"/>
    <w:rsid w:val="006203CF"/>
    <w:rsid w:val="006206FA"/>
    <w:rsid w:val="00620F95"/>
    <w:rsid w:val="00621288"/>
    <w:rsid w:val="006218FD"/>
    <w:rsid w:val="00621ECF"/>
    <w:rsid w:val="00621F48"/>
    <w:rsid w:val="00622707"/>
    <w:rsid w:val="0062272C"/>
    <w:rsid w:val="006232EA"/>
    <w:rsid w:val="006233B5"/>
    <w:rsid w:val="00623E58"/>
    <w:rsid w:val="00624B74"/>
    <w:rsid w:val="00624F8E"/>
    <w:rsid w:val="00625BFD"/>
    <w:rsid w:val="00625E45"/>
    <w:rsid w:val="0062720C"/>
    <w:rsid w:val="00627D9E"/>
    <w:rsid w:val="00632285"/>
    <w:rsid w:val="006325F9"/>
    <w:rsid w:val="006326D6"/>
    <w:rsid w:val="006326F2"/>
    <w:rsid w:val="00633AA3"/>
    <w:rsid w:val="00633EC0"/>
    <w:rsid w:val="00634E4D"/>
    <w:rsid w:val="006361D4"/>
    <w:rsid w:val="00636E8C"/>
    <w:rsid w:val="006372C8"/>
    <w:rsid w:val="006373A6"/>
    <w:rsid w:val="00637BDE"/>
    <w:rsid w:val="00640DD1"/>
    <w:rsid w:val="00640FFE"/>
    <w:rsid w:val="00641083"/>
    <w:rsid w:val="006412D1"/>
    <w:rsid w:val="006415FE"/>
    <w:rsid w:val="00641B1A"/>
    <w:rsid w:val="0064279F"/>
    <w:rsid w:val="0064304F"/>
    <w:rsid w:val="00643250"/>
    <w:rsid w:val="00643FB9"/>
    <w:rsid w:val="00644413"/>
    <w:rsid w:val="006446B8"/>
    <w:rsid w:val="00644E63"/>
    <w:rsid w:val="00645682"/>
    <w:rsid w:val="00645689"/>
    <w:rsid w:val="006456A3"/>
    <w:rsid w:val="00645932"/>
    <w:rsid w:val="00645D93"/>
    <w:rsid w:val="006462A9"/>
    <w:rsid w:val="00646987"/>
    <w:rsid w:val="00647646"/>
    <w:rsid w:val="006476B8"/>
    <w:rsid w:val="00647E2D"/>
    <w:rsid w:val="0065029D"/>
    <w:rsid w:val="006505D0"/>
    <w:rsid w:val="006509D9"/>
    <w:rsid w:val="00650D6D"/>
    <w:rsid w:val="00651200"/>
    <w:rsid w:val="0065166F"/>
    <w:rsid w:val="006525E7"/>
    <w:rsid w:val="00652C20"/>
    <w:rsid w:val="006534A1"/>
    <w:rsid w:val="00653839"/>
    <w:rsid w:val="0065391C"/>
    <w:rsid w:val="00654069"/>
    <w:rsid w:val="006548BF"/>
    <w:rsid w:val="00654AB8"/>
    <w:rsid w:val="00654BB6"/>
    <w:rsid w:val="00654FEE"/>
    <w:rsid w:val="00655020"/>
    <w:rsid w:val="0065514A"/>
    <w:rsid w:val="00655701"/>
    <w:rsid w:val="00655CBE"/>
    <w:rsid w:val="00655E4B"/>
    <w:rsid w:val="006562A0"/>
    <w:rsid w:val="006566C9"/>
    <w:rsid w:val="006567F9"/>
    <w:rsid w:val="0065702A"/>
    <w:rsid w:val="006573A2"/>
    <w:rsid w:val="00657A0B"/>
    <w:rsid w:val="00657CA7"/>
    <w:rsid w:val="00657E3C"/>
    <w:rsid w:val="00662685"/>
    <w:rsid w:val="006626D6"/>
    <w:rsid w:val="00662BFB"/>
    <w:rsid w:val="0066300A"/>
    <w:rsid w:val="00664EA6"/>
    <w:rsid w:val="00665CE3"/>
    <w:rsid w:val="00665D4E"/>
    <w:rsid w:val="00665FFF"/>
    <w:rsid w:val="006662E0"/>
    <w:rsid w:val="006663E0"/>
    <w:rsid w:val="006665CE"/>
    <w:rsid w:val="00666C10"/>
    <w:rsid w:val="00667061"/>
    <w:rsid w:val="006674F9"/>
    <w:rsid w:val="00670620"/>
    <w:rsid w:val="00670B6B"/>
    <w:rsid w:val="00670CD2"/>
    <w:rsid w:val="006711A6"/>
    <w:rsid w:val="00671306"/>
    <w:rsid w:val="00671741"/>
    <w:rsid w:val="006720B1"/>
    <w:rsid w:val="00672582"/>
    <w:rsid w:val="006729A5"/>
    <w:rsid w:val="00672E57"/>
    <w:rsid w:val="006732D4"/>
    <w:rsid w:val="00673B25"/>
    <w:rsid w:val="00673E60"/>
    <w:rsid w:val="00674056"/>
    <w:rsid w:val="0067438E"/>
    <w:rsid w:val="006749CE"/>
    <w:rsid w:val="006751C0"/>
    <w:rsid w:val="006753AC"/>
    <w:rsid w:val="00676529"/>
    <w:rsid w:val="00676CBD"/>
    <w:rsid w:val="0067741D"/>
    <w:rsid w:val="0067758F"/>
    <w:rsid w:val="00680199"/>
    <w:rsid w:val="00680865"/>
    <w:rsid w:val="00680B75"/>
    <w:rsid w:val="00680BC7"/>
    <w:rsid w:val="00680C01"/>
    <w:rsid w:val="00681097"/>
    <w:rsid w:val="0068116C"/>
    <w:rsid w:val="00681FA4"/>
    <w:rsid w:val="00681FAC"/>
    <w:rsid w:val="00682809"/>
    <w:rsid w:val="00682EA3"/>
    <w:rsid w:val="00682F15"/>
    <w:rsid w:val="006830E8"/>
    <w:rsid w:val="00683928"/>
    <w:rsid w:val="006839AD"/>
    <w:rsid w:val="00683A2D"/>
    <w:rsid w:val="00683B87"/>
    <w:rsid w:val="00684523"/>
    <w:rsid w:val="006855B1"/>
    <w:rsid w:val="00686612"/>
    <w:rsid w:val="006866C3"/>
    <w:rsid w:val="00686837"/>
    <w:rsid w:val="00686971"/>
    <w:rsid w:val="00686DFC"/>
    <w:rsid w:val="00687252"/>
    <w:rsid w:val="00687651"/>
    <w:rsid w:val="00687694"/>
    <w:rsid w:val="006879A9"/>
    <w:rsid w:val="00690262"/>
    <w:rsid w:val="006913F5"/>
    <w:rsid w:val="006915D7"/>
    <w:rsid w:val="0069200C"/>
    <w:rsid w:val="00692BA7"/>
    <w:rsid w:val="0069340C"/>
    <w:rsid w:val="006957CA"/>
    <w:rsid w:val="00695A7E"/>
    <w:rsid w:val="00695D6C"/>
    <w:rsid w:val="00695EF6"/>
    <w:rsid w:val="00695F16"/>
    <w:rsid w:val="0069655A"/>
    <w:rsid w:val="0069691D"/>
    <w:rsid w:val="00696C06"/>
    <w:rsid w:val="006A0201"/>
    <w:rsid w:val="006A04FF"/>
    <w:rsid w:val="006A05A0"/>
    <w:rsid w:val="006A1090"/>
    <w:rsid w:val="006A1BFB"/>
    <w:rsid w:val="006A3422"/>
    <w:rsid w:val="006A3612"/>
    <w:rsid w:val="006A40C0"/>
    <w:rsid w:val="006A442A"/>
    <w:rsid w:val="006A47F9"/>
    <w:rsid w:val="006A49C1"/>
    <w:rsid w:val="006A4CB8"/>
    <w:rsid w:val="006A527E"/>
    <w:rsid w:val="006A5CD0"/>
    <w:rsid w:val="006A657F"/>
    <w:rsid w:val="006A694C"/>
    <w:rsid w:val="006A72CF"/>
    <w:rsid w:val="006A7A32"/>
    <w:rsid w:val="006A7A92"/>
    <w:rsid w:val="006A7B78"/>
    <w:rsid w:val="006A7C8F"/>
    <w:rsid w:val="006B0A44"/>
    <w:rsid w:val="006B173E"/>
    <w:rsid w:val="006B1B6A"/>
    <w:rsid w:val="006B2583"/>
    <w:rsid w:val="006B29FB"/>
    <w:rsid w:val="006B328A"/>
    <w:rsid w:val="006B33E0"/>
    <w:rsid w:val="006B341A"/>
    <w:rsid w:val="006B388D"/>
    <w:rsid w:val="006B3C34"/>
    <w:rsid w:val="006B4836"/>
    <w:rsid w:val="006B5665"/>
    <w:rsid w:val="006B5942"/>
    <w:rsid w:val="006B601C"/>
    <w:rsid w:val="006B6989"/>
    <w:rsid w:val="006B6E38"/>
    <w:rsid w:val="006C0408"/>
    <w:rsid w:val="006C1380"/>
    <w:rsid w:val="006C2308"/>
    <w:rsid w:val="006C2454"/>
    <w:rsid w:val="006C2640"/>
    <w:rsid w:val="006C3074"/>
    <w:rsid w:val="006C3BFD"/>
    <w:rsid w:val="006C4791"/>
    <w:rsid w:val="006C4BEB"/>
    <w:rsid w:val="006C5859"/>
    <w:rsid w:val="006C59E3"/>
    <w:rsid w:val="006C5C50"/>
    <w:rsid w:val="006C6156"/>
    <w:rsid w:val="006C6971"/>
    <w:rsid w:val="006C6C93"/>
    <w:rsid w:val="006C7CDA"/>
    <w:rsid w:val="006C7D21"/>
    <w:rsid w:val="006D00A1"/>
    <w:rsid w:val="006D09BB"/>
    <w:rsid w:val="006D16D9"/>
    <w:rsid w:val="006D2E53"/>
    <w:rsid w:val="006D38B9"/>
    <w:rsid w:val="006D503D"/>
    <w:rsid w:val="006D54E8"/>
    <w:rsid w:val="006D59E0"/>
    <w:rsid w:val="006D5C79"/>
    <w:rsid w:val="006D6085"/>
    <w:rsid w:val="006D64EA"/>
    <w:rsid w:val="006D6768"/>
    <w:rsid w:val="006D6909"/>
    <w:rsid w:val="006D7D26"/>
    <w:rsid w:val="006E01FC"/>
    <w:rsid w:val="006E07C9"/>
    <w:rsid w:val="006E0C32"/>
    <w:rsid w:val="006E0F69"/>
    <w:rsid w:val="006E11B0"/>
    <w:rsid w:val="006E1A77"/>
    <w:rsid w:val="006E1C00"/>
    <w:rsid w:val="006E1DB5"/>
    <w:rsid w:val="006E20C0"/>
    <w:rsid w:val="006E210E"/>
    <w:rsid w:val="006E261A"/>
    <w:rsid w:val="006E301B"/>
    <w:rsid w:val="006E3873"/>
    <w:rsid w:val="006E3C2A"/>
    <w:rsid w:val="006E3D47"/>
    <w:rsid w:val="006E5D5D"/>
    <w:rsid w:val="006E5FDE"/>
    <w:rsid w:val="006E6AD5"/>
    <w:rsid w:val="006E6AF9"/>
    <w:rsid w:val="006E7500"/>
    <w:rsid w:val="006E774A"/>
    <w:rsid w:val="006F01D0"/>
    <w:rsid w:val="006F028B"/>
    <w:rsid w:val="006F0409"/>
    <w:rsid w:val="006F0CC3"/>
    <w:rsid w:val="006F0D14"/>
    <w:rsid w:val="006F0EF0"/>
    <w:rsid w:val="006F1151"/>
    <w:rsid w:val="006F1555"/>
    <w:rsid w:val="006F187F"/>
    <w:rsid w:val="006F1A19"/>
    <w:rsid w:val="006F1C94"/>
    <w:rsid w:val="006F23C6"/>
    <w:rsid w:val="006F277D"/>
    <w:rsid w:val="006F2B3B"/>
    <w:rsid w:val="006F3E3A"/>
    <w:rsid w:val="006F4D48"/>
    <w:rsid w:val="006F53C2"/>
    <w:rsid w:val="006F5EA9"/>
    <w:rsid w:val="006F643D"/>
    <w:rsid w:val="006F6675"/>
    <w:rsid w:val="006F67ED"/>
    <w:rsid w:val="006F73DD"/>
    <w:rsid w:val="006F7542"/>
    <w:rsid w:val="006F759E"/>
    <w:rsid w:val="006F7695"/>
    <w:rsid w:val="007000AE"/>
    <w:rsid w:val="007002A3"/>
    <w:rsid w:val="00700608"/>
    <w:rsid w:val="007006D8"/>
    <w:rsid w:val="00700A55"/>
    <w:rsid w:val="00700EBB"/>
    <w:rsid w:val="0070161B"/>
    <w:rsid w:val="00701B47"/>
    <w:rsid w:val="00702155"/>
    <w:rsid w:val="00702230"/>
    <w:rsid w:val="007023B7"/>
    <w:rsid w:val="00702772"/>
    <w:rsid w:val="00702B02"/>
    <w:rsid w:val="007035AE"/>
    <w:rsid w:val="0070360C"/>
    <w:rsid w:val="00703696"/>
    <w:rsid w:val="0070420D"/>
    <w:rsid w:val="007044DD"/>
    <w:rsid w:val="0070463D"/>
    <w:rsid w:val="00705374"/>
    <w:rsid w:val="00705390"/>
    <w:rsid w:val="0070657D"/>
    <w:rsid w:val="00706F9B"/>
    <w:rsid w:val="00707682"/>
    <w:rsid w:val="007078C1"/>
    <w:rsid w:val="00707C70"/>
    <w:rsid w:val="00710276"/>
    <w:rsid w:val="00710A35"/>
    <w:rsid w:val="00710A55"/>
    <w:rsid w:val="0071101B"/>
    <w:rsid w:val="00711B0E"/>
    <w:rsid w:val="0071212D"/>
    <w:rsid w:val="007123BF"/>
    <w:rsid w:val="007123CD"/>
    <w:rsid w:val="007125D0"/>
    <w:rsid w:val="00714A03"/>
    <w:rsid w:val="00715488"/>
    <w:rsid w:val="0071557F"/>
    <w:rsid w:val="00715CF9"/>
    <w:rsid w:val="0071637D"/>
    <w:rsid w:val="00716407"/>
    <w:rsid w:val="00716490"/>
    <w:rsid w:val="007168D1"/>
    <w:rsid w:val="00716FA3"/>
    <w:rsid w:val="007175B5"/>
    <w:rsid w:val="00720EC4"/>
    <w:rsid w:val="007213A8"/>
    <w:rsid w:val="007215D5"/>
    <w:rsid w:val="007229BA"/>
    <w:rsid w:val="00722AC1"/>
    <w:rsid w:val="00724E4D"/>
    <w:rsid w:val="00726517"/>
    <w:rsid w:val="00726DD5"/>
    <w:rsid w:val="00726F14"/>
    <w:rsid w:val="00727047"/>
    <w:rsid w:val="0072738F"/>
    <w:rsid w:val="00727650"/>
    <w:rsid w:val="00727A95"/>
    <w:rsid w:val="00727F00"/>
    <w:rsid w:val="00727FCB"/>
    <w:rsid w:val="0073134D"/>
    <w:rsid w:val="00733631"/>
    <w:rsid w:val="00733A50"/>
    <w:rsid w:val="00733B8B"/>
    <w:rsid w:val="00733C79"/>
    <w:rsid w:val="00735610"/>
    <w:rsid w:val="00735662"/>
    <w:rsid w:val="007359A3"/>
    <w:rsid w:val="00736A90"/>
    <w:rsid w:val="00736E18"/>
    <w:rsid w:val="00737047"/>
    <w:rsid w:val="00740122"/>
    <w:rsid w:val="0074070D"/>
    <w:rsid w:val="007409DD"/>
    <w:rsid w:val="00740AB4"/>
    <w:rsid w:val="00741ADB"/>
    <w:rsid w:val="00741E63"/>
    <w:rsid w:val="00742200"/>
    <w:rsid w:val="007424F5"/>
    <w:rsid w:val="007428ED"/>
    <w:rsid w:val="007432C6"/>
    <w:rsid w:val="00743354"/>
    <w:rsid w:val="0074356F"/>
    <w:rsid w:val="00743B1E"/>
    <w:rsid w:val="007444EA"/>
    <w:rsid w:val="0074465C"/>
    <w:rsid w:val="007455DE"/>
    <w:rsid w:val="0074562D"/>
    <w:rsid w:val="00745F86"/>
    <w:rsid w:val="0074604B"/>
    <w:rsid w:val="007469D5"/>
    <w:rsid w:val="00747226"/>
    <w:rsid w:val="007501C3"/>
    <w:rsid w:val="00750581"/>
    <w:rsid w:val="007508D1"/>
    <w:rsid w:val="00750B37"/>
    <w:rsid w:val="00750D30"/>
    <w:rsid w:val="00751657"/>
    <w:rsid w:val="00752272"/>
    <w:rsid w:val="007522D3"/>
    <w:rsid w:val="0075313D"/>
    <w:rsid w:val="00753442"/>
    <w:rsid w:val="007534E9"/>
    <w:rsid w:val="007535E7"/>
    <w:rsid w:val="00753A06"/>
    <w:rsid w:val="00753B3A"/>
    <w:rsid w:val="00755882"/>
    <w:rsid w:val="00755BC3"/>
    <w:rsid w:val="0075692D"/>
    <w:rsid w:val="00757B9E"/>
    <w:rsid w:val="00760BDE"/>
    <w:rsid w:val="007615E9"/>
    <w:rsid w:val="0076200C"/>
    <w:rsid w:val="0076203E"/>
    <w:rsid w:val="0076340D"/>
    <w:rsid w:val="0076369B"/>
    <w:rsid w:val="007640BA"/>
    <w:rsid w:val="007642B9"/>
    <w:rsid w:val="00764370"/>
    <w:rsid w:val="00764F20"/>
    <w:rsid w:val="00765C2A"/>
    <w:rsid w:val="0076609F"/>
    <w:rsid w:val="00766B38"/>
    <w:rsid w:val="00767AE4"/>
    <w:rsid w:val="00770460"/>
    <w:rsid w:val="00770899"/>
    <w:rsid w:val="007708A1"/>
    <w:rsid w:val="007709EC"/>
    <w:rsid w:val="00771AAF"/>
    <w:rsid w:val="00772BB8"/>
    <w:rsid w:val="00772FD9"/>
    <w:rsid w:val="007731C5"/>
    <w:rsid w:val="007739A8"/>
    <w:rsid w:val="00774D05"/>
    <w:rsid w:val="0077523B"/>
    <w:rsid w:val="0077540A"/>
    <w:rsid w:val="00775A04"/>
    <w:rsid w:val="007766B9"/>
    <w:rsid w:val="00777610"/>
    <w:rsid w:val="00777A2B"/>
    <w:rsid w:val="00780B5A"/>
    <w:rsid w:val="00780F39"/>
    <w:rsid w:val="0078137F"/>
    <w:rsid w:val="00781545"/>
    <w:rsid w:val="00782EE6"/>
    <w:rsid w:val="00784859"/>
    <w:rsid w:val="00785556"/>
    <w:rsid w:val="007856C2"/>
    <w:rsid w:val="007859F6"/>
    <w:rsid w:val="00786236"/>
    <w:rsid w:val="0078626F"/>
    <w:rsid w:val="007865F7"/>
    <w:rsid w:val="007869DE"/>
    <w:rsid w:val="00787065"/>
    <w:rsid w:val="00787413"/>
    <w:rsid w:val="00787424"/>
    <w:rsid w:val="0078752B"/>
    <w:rsid w:val="00787960"/>
    <w:rsid w:val="007904A5"/>
    <w:rsid w:val="0079124A"/>
    <w:rsid w:val="0079159B"/>
    <w:rsid w:val="00792604"/>
    <w:rsid w:val="007927B5"/>
    <w:rsid w:val="0079378C"/>
    <w:rsid w:val="00794611"/>
    <w:rsid w:val="00794C5E"/>
    <w:rsid w:val="00796A69"/>
    <w:rsid w:val="00796B7F"/>
    <w:rsid w:val="00796EE9"/>
    <w:rsid w:val="00797257"/>
    <w:rsid w:val="0079735D"/>
    <w:rsid w:val="00797F99"/>
    <w:rsid w:val="007A0220"/>
    <w:rsid w:val="007A0900"/>
    <w:rsid w:val="007A0E6F"/>
    <w:rsid w:val="007A0F3E"/>
    <w:rsid w:val="007A143D"/>
    <w:rsid w:val="007A172B"/>
    <w:rsid w:val="007A1D57"/>
    <w:rsid w:val="007A2BFF"/>
    <w:rsid w:val="007A2D32"/>
    <w:rsid w:val="007A3656"/>
    <w:rsid w:val="007A380F"/>
    <w:rsid w:val="007A462A"/>
    <w:rsid w:val="007A4B48"/>
    <w:rsid w:val="007A4C17"/>
    <w:rsid w:val="007A4D01"/>
    <w:rsid w:val="007A4EF7"/>
    <w:rsid w:val="007A5EB0"/>
    <w:rsid w:val="007A66EC"/>
    <w:rsid w:val="007A6A87"/>
    <w:rsid w:val="007B0318"/>
    <w:rsid w:val="007B03CF"/>
    <w:rsid w:val="007B0595"/>
    <w:rsid w:val="007B0672"/>
    <w:rsid w:val="007B0C89"/>
    <w:rsid w:val="007B17B3"/>
    <w:rsid w:val="007B2260"/>
    <w:rsid w:val="007B2376"/>
    <w:rsid w:val="007B3541"/>
    <w:rsid w:val="007B4A41"/>
    <w:rsid w:val="007B4BD6"/>
    <w:rsid w:val="007B516F"/>
    <w:rsid w:val="007B60A3"/>
    <w:rsid w:val="007B64E3"/>
    <w:rsid w:val="007B6901"/>
    <w:rsid w:val="007B69CF"/>
    <w:rsid w:val="007B703F"/>
    <w:rsid w:val="007B7429"/>
    <w:rsid w:val="007B7982"/>
    <w:rsid w:val="007C0824"/>
    <w:rsid w:val="007C0B2E"/>
    <w:rsid w:val="007C0D95"/>
    <w:rsid w:val="007C1CC5"/>
    <w:rsid w:val="007C21A9"/>
    <w:rsid w:val="007C247B"/>
    <w:rsid w:val="007C2591"/>
    <w:rsid w:val="007C282B"/>
    <w:rsid w:val="007C2956"/>
    <w:rsid w:val="007C312E"/>
    <w:rsid w:val="007C360A"/>
    <w:rsid w:val="007C4C70"/>
    <w:rsid w:val="007C654D"/>
    <w:rsid w:val="007C66BA"/>
    <w:rsid w:val="007C67FE"/>
    <w:rsid w:val="007C699B"/>
    <w:rsid w:val="007C748A"/>
    <w:rsid w:val="007C7552"/>
    <w:rsid w:val="007C7771"/>
    <w:rsid w:val="007C7AF3"/>
    <w:rsid w:val="007C7C8B"/>
    <w:rsid w:val="007D0356"/>
    <w:rsid w:val="007D0739"/>
    <w:rsid w:val="007D13CE"/>
    <w:rsid w:val="007D1AEB"/>
    <w:rsid w:val="007D1B83"/>
    <w:rsid w:val="007D1B90"/>
    <w:rsid w:val="007D1E54"/>
    <w:rsid w:val="007D2C37"/>
    <w:rsid w:val="007D3CFD"/>
    <w:rsid w:val="007D4262"/>
    <w:rsid w:val="007D46D7"/>
    <w:rsid w:val="007D4750"/>
    <w:rsid w:val="007D5937"/>
    <w:rsid w:val="007D5CBA"/>
    <w:rsid w:val="007D5E7C"/>
    <w:rsid w:val="007D6F3B"/>
    <w:rsid w:val="007D6F9B"/>
    <w:rsid w:val="007D7365"/>
    <w:rsid w:val="007D73D9"/>
    <w:rsid w:val="007E0AFA"/>
    <w:rsid w:val="007E1351"/>
    <w:rsid w:val="007E179D"/>
    <w:rsid w:val="007E2B78"/>
    <w:rsid w:val="007E3386"/>
    <w:rsid w:val="007E3CE3"/>
    <w:rsid w:val="007E4794"/>
    <w:rsid w:val="007E5D61"/>
    <w:rsid w:val="007E5D88"/>
    <w:rsid w:val="007E7255"/>
    <w:rsid w:val="007E794F"/>
    <w:rsid w:val="007F060A"/>
    <w:rsid w:val="007F1B77"/>
    <w:rsid w:val="007F2504"/>
    <w:rsid w:val="007F365E"/>
    <w:rsid w:val="007F3D6C"/>
    <w:rsid w:val="007F3F36"/>
    <w:rsid w:val="007F4A24"/>
    <w:rsid w:val="007F52D5"/>
    <w:rsid w:val="007F6156"/>
    <w:rsid w:val="007F7453"/>
    <w:rsid w:val="00800D2D"/>
    <w:rsid w:val="00800D74"/>
    <w:rsid w:val="00801002"/>
    <w:rsid w:val="00803302"/>
    <w:rsid w:val="0080350C"/>
    <w:rsid w:val="00804092"/>
    <w:rsid w:val="00804169"/>
    <w:rsid w:val="008044A9"/>
    <w:rsid w:val="00804CEA"/>
    <w:rsid w:val="008054C3"/>
    <w:rsid w:val="00805797"/>
    <w:rsid w:val="00806AFC"/>
    <w:rsid w:val="008073EA"/>
    <w:rsid w:val="008076FF"/>
    <w:rsid w:val="00807B1F"/>
    <w:rsid w:val="0081002B"/>
    <w:rsid w:val="00810F0A"/>
    <w:rsid w:val="008123EF"/>
    <w:rsid w:val="008128C4"/>
    <w:rsid w:val="008136D2"/>
    <w:rsid w:val="008140D1"/>
    <w:rsid w:val="008146BB"/>
    <w:rsid w:val="00814B6B"/>
    <w:rsid w:val="00815190"/>
    <w:rsid w:val="008151B4"/>
    <w:rsid w:val="0081572F"/>
    <w:rsid w:val="00815AAE"/>
    <w:rsid w:val="00815F3E"/>
    <w:rsid w:val="00815F49"/>
    <w:rsid w:val="00816ABE"/>
    <w:rsid w:val="00816DCA"/>
    <w:rsid w:val="008170E2"/>
    <w:rsid w:val="00817371"/>
    <w:rsid w:val="008174E0"/>
    <w:rsid w:val="00820603"/>
    <w:rsid w:val="00820656"/>
    <w:rsid w:val="00820DE8"/>
    <w:rsid w:val="00820E78"/>
    <w:rsid w:val="008211DF"/>
    <w:rsid w:val="00821432"/>
    <w:rsid w:val="00821435"/>
    <w:rsid w:val="00821DD3"/>
    <w:rsid w:val="008255AC"/>
    <w:rsid w:val="00825863"/>
    <w:rsid w:val="00825F2E"/>
    <w:rsid w:val="00825F42"/>
    <w:rsid w:val="00826D42"/>
    <w:rsid w:val="00827BAC"/>
    <w:rsid w:val="00827EB2"/>
    <w:rsid w:val="00830B5E"/>
    <w:rsid w:val="00830C27"/>
    <w:rsid w:val="00830C4E"/>
    <w:rsid w:val="00832398"/>
    <w:rsid w:val="008324DE"/>
    <w:rsid w:val="00832F52"/>
    <w:rsid w:val="00833AAA"/>
    <w:rsid w:val="00834946"/>
    <w:rsid w:val="008349E2"/>
    <w:rsid w:val="00835117"/>
    <w:rsid w:val="008355D4"/>
    <w:rsid w:val="008356F5"/>
    <w:rsid w:val="00836455"/>
    <w:rsid w:val="0083673A"/>
    <w:rsid w:val="00837E3C"/>
    <w:rsid w:val="00837F6B"/>
    <w:rsid w:val="00837F77"/>
    <w:rsid w:val="008400FC"/>
    <w:rsid w:val="008401BE"/>
    <w:rsid w:val="00841083"/>
    <w:rsid w:val="0084194B"/>
    <w:rsid w:val="00841FE0"/>
    <w:rsid w:val="0084242C"/>
    <w:rsid w:val="0084369C"/>
    <w:rsid w:val="008449A9"/>
    <w:rsid w:val="00845003"/>
    <w:rsid w:val="00845202"/>
    <w:rsid w:val="00845BA2"/>
    <w:rsid w:val="008465C9"/>
    <w:rsid w:val="00846BC3"/>
    <w:rsid w:val="00846BE8"/>
    <w:rsid w:val="00847B28"/>
    <w:rsid w:val="0085121A"/>
    <w:rsid w:val="008521F1"/>
    <w:rsid w:val="00852DDC"/>
    <w:rsid w:val="00853A6D"/>
    <w:rsid w:val="00853D1E"/>
    <w:rsid w:val="00854065"/>
    <w:rsid w:val="008540CB"/>
    <w:rsid w:val="00854C5C"/>
    <w:rsid w:val="00855080"/>
    <w:rsid w:val="00855BCF"/>
    <w:rsid w:val="008568F0"/>
    <w:rsid w:val="00856901"/>
    <w:rsid w:val="0085693D"/>
    <w:rsid w:val="00856AD9"/>
    <w:rsid w:val="0085706D"/>
    <w:rsid w:val="00857658"/>
    <w:rsid w:val="008579F5"/>
    <w:rsid w:val="00857D20"/>
    <w:rsid w:val="008600AD"/>
    <w:rsid w:val="00860157"/>
    <w:rsid w:val="00860AF1"/>
    <w:rsid w:val="00860AF4"/>
    <w:rsid w:val="00861292"/>
    <w:rsid w:val="00861775"/>
    <w:rsid w:val="00861F81"/>
    <w:rsid w:val="0086365E"/>
    <w:rsid w:val="0086381A"/>
    <w:rsid w:val="00863CD2"/>
    <w:rsid w:val="008642DF"/>
    <w:rsid w:val="00866C84"/>
    <w:rsid w:val="008670A7"/>
    <w:rsid w:val="008702DD"/>
    <w:rsid w:val="0087043C"/>
    <w:rsid w:val="00870B90"/>
    <w:rsid w:val="00871857"/>
    <w:rsid w:val="00871D11"/>
    <w:rsid w:val="00872174"/>
    <w:rsid w:val="00872D80"/>
    <w:rsid w:val="00873716"/>
    <w:rsid w:val="00874602"/>
    <w:rsid w:val="0087510E"/>
    <w:rsid w:val="00875780"/>
    <w:rsid w:val="00875BC1"/>
    <w:rsid w:val="008766AC"/>
    <w:rsid w:val="00877040"/>
    <w:rsid w:val="0087749C"/>
    <w:rsid w:val="00880478"/>
    <w:rsid w:val="00880D17"/>
    <w:rsid w:val="00881088"/>
    <w:rsid w:val="00881454"/>
    <w:rsid w:val="00882211"/>
    <w:rsid w:val="00882BC3"/>
    <w:rsid w:val="00882BCD"/>
    <w:rsid w:val="00882D8B"/>
    <w:rsid w:val="008830B2"/>
    <w:rsid w:val="0088312A"/>
    <w:rsid w:val="00883451"/>
    <w:rsid w:val="00883FB2"/>
    <w:rsid w:val="008846C5"/>
    <w:rsid w:val="00884705"/>
    <w:rsid w:val="00884967"/>
    <w:rsid w:val="00884B5E"/>
    <w:rsid w:val="008852DC"/>
    <w:rsid w:val="008855D2"/>
    <w:rsid w:val="0088647D"/>
    <w:rsid w:val="008865CB"/>
    <w:rsid w:val="0088762C"/>
    <w:rsid w:val="00887BA4"/>
    <w:rsid w:val="008904CA"/>
    <w:rsid w:val="00890930"/>
    <w:rsid w:val="00891A97"/>
    <w:rsid w:val="00891E6F"/>
    <w:rsid w:val="00892A32"/>
    <w:rsid w:val="008949CB"/>
    <w:rsid w:val="00895A20"/>
    <w:rsid w:val="00895B16"/>
    <w:rsid w:val="00895F8D"/>
    <w:rsid w:val="008974B5"/>
    <w:rsid w:val="008974D2"/>
    <w:rsid w:val="00897695"/>
    <w:rsid w:val="00897D0D"/>
    <w:rsid w:val="00897E45"/>
    <w:rsid w:val="008A0C35"/>
    <w:rsid w:val="008A10A5"/>
    <w:rsid w:val="008A10CF"/>
    <w:rsid w:val="008A21A7"/>
    <w:rsid w:val="008A3A75"/>
    <w:rsid w:val="008A4365"/>
    <w:rsid w:val="008A43D6"/>
    <w:rsid w:val="008A5486"/>
    <w:rsid w:val="008A55D5"/>
    <w:rsid w:val="008A5767"/>
    <w:rsid w:val="008A66EE"/>
    <w:rsid w:val="008A75DF"/>
    <w:rsid w:val="008B09E6"/>
    <w:rsid w:val="008B1082"/>
    <w:rsid w:val="008B1972"/>
    <w:rsid w:val="008B1D0A"/>
    <w:rsid w:val="008B3204"/>
    <w:rsid w:val="008B3563"/>
    <w:rsid w:val="008B426B"/>
    <w:rsid w:val="008B4F37"/>
    <w:rsid w:val="008B50FA"/>
    <w:rsid w:val="008B518E"/>
    <w:rsid w:val="008B5447"/>
    <w:rsid w:val="008B609F"/>
    <w:rsid w:val="008B6887"/>
    <w:rsid w:val="008C0106"/>
    <w:rsid w:val="008C07C7"/>
    <w:rsid w:val="008C0828"/>
    <w:rsid w:val="008C09AF"/>
    <w:rsid w:val="008C0EDE"/>
    <w:rsid w:val="008C1B9B"/>
    <w:rsid w:val="008C25CB"/>
    <w:rsid w:val="008C294B"/>
    <w:rsid w:val="008C2EFA"/>
    <w:rsid w:val="008C349C"/>
    <w:rsid w:val="008C35A1"/>
    <w:rsid w:val="008C36CE"/>
    <w:rsid w:val="008C45D8"/>
    <w:rsid w:val="008C4AA4"/>
    <w:rsid w:val="008C50B0"/>
    <w:rsid w:val="008C50D3"/>
    <w:rsid w:val="008C60C9"/>
    <w:rsid w:val="008C611F"/>
    <w:rsid w:val="008C6BA1"/>
    <w:rsid w:val="008C6BAA"/>
    <w:rsid w:val="008D0540"/>
    <w:rsid w:val="008D0E93"/>
    <w:rsid w:val="008D1369"/>
    <w:rsid w:val="008D1582"/>
    <w:rsid w:val="008D1720"/>
    <w:rsid w:val="008D18F9"/>
    <w:rsid w:val="008D2160"/>
    <w:rsid w:val="008D255E"/>
    <w:rsid w:val="008D451C"/>
    <w:rsid w:val="008D4556"/>
    <w:rsid w:val="008D4595"/>
    <w:rsid w:val="008D4AFD"/>
    <w:rsid w:val="008D4BA0"/>
    <w:rsid w:val="008D4D04"/>
    <w:rsid w:val="008D5C71"/>
    <w:rsid w:val="008D5EFC"/>
    <w:rsid w:val="008D6E39"/>
    <w:rsid w:val="008D730A"/>
    <w:rsid w:val="008D7337"/>
    <w:rsid w:val="008E01FA"/>
    <w:rsid w:val="008E0490"/>
    <w:rsid w:val="008E04BB"/>
    <w:rsid w:val="008E0959"/>
    <w:rsid w:val="008E18C6"/>
    <w:rsid w:val="008E1AF9"/>
    <w:rsid w:val="008E3401"/>
    <w:rsid w:val="008E39D2"/>
    <w:rsid w:val="008E3C0C"/>
    <w:rsid w:val="008E4678"/>
    <w:rsid w:val="008E4728"/>
    <w:rsid w:val="008E4C13"/>
    <w:rsid w:val="008E5272"/>
    <w:rsid w:val="008E5D6F"/>
    <w:rsid w:val="008E6D03"/>
    <w:rsid w:val="008F03E4"/>
    <w:rsid w:val="008F05C8"/>
    <w:rsid w:val="008F07CD"/>
    <w:rsid w:val="008F08F2"/>
    <w:rsid w:val="008F0FDC"/>
    <w:rsid w:val="008F1037"/>
    <w:rsid w:val="008F137D"/>
    <w:rsid w:val="008F1C3E"/>
    <w:rsid w:val="008F24FC"/>
    <w:rsid w:val="008F3AE7"/>
    <w:rsid w:val="008F415C"/>
    <w:rsid w:val="008F4272"/>
    <w:rsid w:val="008F49A7"/>
    <w:rsid w:val="008F4ECB"/>
    <w:rsid w:val="008F6482"/>
    <w:rsid w:val="008F6E6F"/>
    <w:rsid w:val="008F7331"/>
    <w:rsid w:val="008F744D"/>
    <w:rsid w:val="008F77CE"/>
    <w:rsid w:val="0090043A"/>
    <w:rsid w:val="009014CB"/>
    <w:rsid w:val="00901994"/>
    <w:rsid w:val="00901A81"/>
    <w:rsid w:val="009022F2"/>
    <w:rsid w:val="00902312"/>
    <w:rsid w:val="00902FDE"/>
    <w:rsid w:val="00903522"/>
    <w:rsid w:val="009035CD"/>
    <w:rsid w:val="00903D4F"/>
    <w:rsid w:val="00904F62"/>
    <w:rsid w:val="00906A0C"/>
    <w:rsid w:val="0090716F"/>
    <w:rsid w:val="00907210"/>
    <w:rsid w:val="009075C8"/>
    <w:rsid w:val="0090781E"/>
    <w:rsid w:val="009078D8"/>
    <w:rsid w:val="00910011"/>
    <w:rsid w:val="00910713"/>
    <w:rsid w:val="0091160F"/>
    <w:rsid w:val="009121EC"/>
    <w:rsid w:val="0091239B"/>
    <w:rsid w:val="00912999"/>
    <w:rsid w:val="00912E22"/>
    <w:rsid w:val="00913442"/>
    <w:rsid w:val="00913912"/>
    <w:rsid w:val="009142D8"/>
    <w:rsid w:val="009147C2"/>
    <w:rsid w:val="00914D16"/>
    <w:rsid w:val="00916291"/>
    <w:rsid w:val="009168CA"/>
    <w:rsid w:val="00916921"/>
    <w:rsid w:val="00916D9C"/>
    <w:rsid w:val="00917050"/>
    <w:rsid w:val="0091792C"/>
    <w:rsid w:val="00920231"/>
    <w:rsid w:val="009211A4"/>
    <w:rsid w:val="009218FA"/>
    <w:rsid w:val="00921926"/>
    <w:rsid w:val="0092210B"/>
    <w:rsid w:val="00924B46"/>
    <w:rsid w:val="009256C6"/>
    <w:rsid w:val="009258EC"/>
    <w:rsid w:val="00925D90"/>
    <w:rsid w:val="009279C4"/>
    <w:rsid w:val="00927B30"/>
    <w:rsid w:val="009310E2"/>
    <w:rsid w:val="00931A2C"/>
    <w:rsid w:val="00931C29"/>
    <w:rsid w:val="00933491"/>
    <w:rsid w:val="009336F2"/>
    <w:rsid w:val="00933AAB"/>
    <w:rsid w:val="0093423D"/>
    <w:rsid w:val="00934F98"/>
    <w:rsid w:val="0093512F"/>
    <w:rsid w:val="00935258"/>
    <w:rsid w:val="0093579E"/>
    <w:rsid w:val="009358AA"/>
    <w:rsid w:val="00935A36"/>
    <w:rsid w:val="00936264"/>
    <w:rsid w:val="00937341"/>
    <w:rsid w:val="00937584"/>
    <w:rsid w:val="00937627"/>
    <w:rsid w:val="00937712"/>
    <w:rsid w:val="00937DE0"/>
    <w:rsid w:val="0094072C"/>
    <w:rsid w:val="00940862"/>
    <w:rsid w:val="00940F27"/>
    <w:rsid w:val="00940FC9"/>
    <w:rsid w:val="0094180B"/>
    <w:rsid w:val="00941C92"/>
    <w:rsid w:val="00942756"/>
    <w:rsid w:val="00942AD5"/>
    <w:rsid w:val="00943856"/>
    <w:rsid w:val="00943FC2"/>
    <w:rsid w:val="0094458B"/>
    <w:rsid w:val="009446FC"/>
    <w:rsid w:val="009447F1"/>
    <w:rsid w:val="00944CAE"/>
    <w:rsid w:val="00946444"/>
    <w:rsid w:val="009468FA"/>
    <w:rsid w:val="00946E90"/>
    <w:rsid w:val="009475FF"/>
    <w:rsid w:val="0094793B"/>
    <w:rsid w:val="00947BBC"/>
    <w:rsid w:val="00950442"/>
    <w:rsid w:val="0095172F"/>
    <w:rsid w:val="00951755"/>
    <w:rsid w:val="009519E0"/>
    <w:rsid w:val="0095212F"/>
    <w:rsid w:val="00952E6D"/>
    <w:rsid w:val="0095305F"/>
    <w:rsid w:val="009533E3"/>
    <w:rsid w:val="009542CE"/>
    <w:rsid w:val="0095467E"/>
    <w:rsid w:val="00954A7D"/>
    <w:rsid w:val="00956483"/>
    <w:rsid w:val="009569F7"/>
    <w:rsid w:val="00956F2B"/>
    <w:rsid w:val="009575B2"/>
    <w:rsid w:val="009600B1"/>
    <w:rsid w:val="0096047C"/>
    <w:rsid w:val="0096055A"/>
    <w:rsid w:val="00961347"/>
    <w:rsid w:val="0096137C"/>
    <w:rsid w:val="009614D4"/>
    <w:rsid w:val="00961B53"/>
    <w:rsid w:val="00961C71"/>
    <w:rsid w:val="009635F5"/>
    <w:rsid w:val="0096459D"/>
    <w:rsid w:val="00964D2B"/>
    <w:rsid w:val="00965586"/>
    <w:rsid w:val="00966E5C"/>
    <w:rsid w:val="00966E61"/>
    <w:rsid w:val="00966FE7"/>
    <w:rsid w:val="009702EA"/>
    <w:rsid w:val="00970CF2"/>
    <w:rsid w:val="00971A8A"/>
    <w:rsid w:val="00972821"/>
    <w:rsid w:val="00972A8D"/>
    <w:rsid w:val="009733CC"/>
    <w:rsid w:val="0097365C"/>
    <w:rsid w:val="0097444A"/>
    <w:rsid w:val="009745F0"/>
    <w:rsid w:val="0097551F"/>
    <w:rsid w:val="00975BB9"/>
    <w:rsid w:val="00976080"/>
    <w:rsid w:val="00976C65"/>
    <w:rsid w:val="0097779C"/>
    <w:rsid w:val="00977985"/>
    <w:rsid w:val="00977F42"/>
    <w:rsid w:val="00980517"/>
    <w:rsid w:val="009819AD"/>
    <w:rsid w:val="0098216E"/>
    <w:rsid w:val="009827E1"/>
    <w:rsid w:val="009829CA"/>
    <w:rsid w:val="00982AF1"/>
    <w:rsid w:val="00982BB4"/>
    <w:rsid w:val="00982E57"/>
    <w:rsid w:val="00983107"/>
    <w:rsid w:val="00983862"/>
    <w:rsid w:val="00983877"/>
    <w:rsid w:val="00983D35"/>
    <w:rsid w:val="00984621"/>
    <w:rsid w:val="009857A3"/>
    <w:rsid w:val="00985837"/>
    <w:rsid w:val="00986427"/>
    <w:rsid w:val="00986495"/>
    <w:rsid w:val="0098701C"/>
    <w:rsid w:val="00987185"/>
    <w:rsid w:val="009873C6"/>
    <w:rsid w:val="00990003"/>
    <w:rsid w:val="0099036D"/>
    <w:rsid w:val="00990626"/>
    <w:rsid w:val="00990923"/>
    <w:rsid w:val="00991930"/>
    <w:rsid w:val="00991B67"/>
    <w:rsid w:val="00991BC9"/>
    <w:rsid w:val="0099255C"/>
    <w:rsid w:val="0099266F"/>
    <w:rsid w:val="00992AC8"/>
    <w:rsid w:val="009931A9"/>
    <w:rsid w:val="00993391"/>
    <w:rsid w:val="009949D6"/>
    <w:rsid w:val="00994E69"/>
    <w:rsid w:val="00994ED7"/>
    <w:rsid w:val="009953AE"/>
    <w:rsid w:val="00995706"/>
    <w:rsid w:val="00995A2D"/>
    <w:rsid w:val="00995E54"/>
    <w:rsid w:val="00996C89"/>
    <w:rsid w:val="009976C7"/>
    <w:rsid w:val="009A00B4"/>
    <w:rsid w:val="009A0335"/>
    <w:rsid w:val="009A0646"/>
    <w:rsid w:val="009A0B43"/>
    <w:rsid w:val="009A0F22"/>
    <w:rsid w:val="009A14B2"/>
    <w:rsid w:val="009A15D2"/>
    <w:rsid w:val="009A164D"/>
    <w:rsid w:val="009A1D6B"/>
    <w:rsid w:val="009A24AF"/>
    <w:rsid w:val="009A3097"/>
    <w:rsid w:val="009A3A80"/>
    <w:rsid w:val="009A3E54"/>
    <w:rsid w:val="009A5A57"/>
    <w:rsid w:val="009A5C5C"/>
    <w:rsid w:val="009A629F"/>
    <w:rsid w:val="009A7385"/>
    <w:rsid w:val="009A7510"/>
    <w:rsid w:val="009A75AD"/>
    <w:rsid w:val="009A7682"/>
    <w:rsid w:val="009B0379"/>
    <w:rsid w:val="009B0A69"/>
    <w:rsid w:val="009B0B08"/>
    <w:rsid w:val="009B0B65"/>
    <w:rsid w:val="009B1302"/>
    <w:rsid w:val="009B17BE"/>
    <w:rsid w:val="009B1E69"/>
    <w:rsid w:val="009B2DA3"/>
    <w:rsid w:val="009B2F49"/>
    <w:rsid w:val="009B32F8"/>
    <w:rsid w:val="009B3F61"/>
    <w:rsid w:val="009B4B46"/>
    <w:rsid w:val="009B6002"/>
    <w:rsid w:val="009B6161"/>
    <w:rsid w:val="009B6BDD"/>
    <w:rsid w:val="009B70C8"/>
    <w:rsid w:val="009B76F1"/>
    <w:rsid w:val="009C01BA"/>
    <w:rsid w:val="009C0977"/>
    <w:rsid w:val="009C0E8C"/>
    <w:rsid w:val="009C0F0E"/>
    <w:rsid w:val="009C2126"/>
    <w:rsid w:val="009C24AE"/>
    <w:rsid w:val="009C2A37"/>
    <w:rsid w:val="009C37F8"/>
    <w:rsid w:val="009C4978"/>
    <w:rsid w:val="009C4AB0"/>
    <w:rsid w:val="009C65B5"/>
    <w:rsid w:val="009C73A8"/>
    <w:rsid w:val="009C7AE3"/>
    <w:rsid w:val="009C7CB5"/>
    <w:rsid w:val="009D0E7D"/>
    <w:rsid w:val="009D18B5"/>
    <w:rsid w:val="009D1947"/>
    <w:rsid w:val="009D1AB3"/>
    <w:rsid w:val="009D1CCD"/>
    <w:rsid w:val="009D2C54"/>
    <w:rsid w:val="009D3C73"/>
    <w:rsid w:val="009D4584"/>
    <w:rsid w:val="009D4DE0"/>
    <w:rsid w:val="009D5D16"/>
    <w:rsid w:val="009D70A7"/>
    <w:rsid w:val="009D7AD5"/>
    <w:rsid w:val="009D7F2C"/>
    <w:rsid w:val="009E0304"/>
    <w:rsid w:val="009E046F"/>
    <w:rsid w:val="009E0610"/>
    <w:rsid w:val="009E29F3"/>
    <w:rsid w:val="009E39AD"/>
    <w:rsid w:val="009E3B2D"/>
    <w:rsid w:val="009E3E4F"/>
    <w:rsid w:val="009E4093"/>
    <w:rsid w:val="009E4C29"/>
    <w:rsid w:val="009E5015"/>
    <w:rsid w:val="009E57FC"/>
    <w:rsid w:val="009E5C4F"/>
    <w:rsid w:val="009E6773"/>
    <w:rsid w:val="009E6EF2"/>
    <w:rsid w:val="009E72AB"/>
    <w:rsid w:val="009F0C9F"/>
    <w:rsid w:val="009F1AE5"/>
    <w:rsid w:val="009F25A6"/>
    <w:rsid w:val="009F375C"/>
    <w:rsid w:val="009F3FF8"/>
    <w:rsid w:val="009F43C6"/>
    <w:rsid w:val="009F490B"/>
    <w:rsid w:val="009F4E90"/>
    <w:rsid w:val="009F51A2"/>
    <w:rsid w:val="009F5E6E"/>
    <w:rsid w:val="00A00805"/>
    <w:rsid w:val="00A009AB"/>
    <w:rsid w:val="00A011B1"/>
    <w:rsid w:val="00A012EE"/>
    <w:rsid w:val="00A0196E"/>
    <w:rsid w:val="00A01BB9"/>
    <w:rsid w:val="00A02428"/>
    <w:rsid w:val="00A0283C"/>
    <w:rsid w:val="00A02A0B"/>
    <w:rsid w:val="00A0344E"/>
    <w:rsid w:val="00A039DE"/>
    <w:rsid w:val="00A043A0"/>
    <w:rsid w:val="00A0583D"/>
    <w:rsid w:val="00A05B44"/>
    <w:rsid w:val="00A06477"/>
    <w:rsid w:val="00A06645"/>
    <w:rsid w:val="00A06858"/>
    <w:rsid w:val="00A06B75"/>
    <w:rsid w:val="00A06CD1"/>
    <w:rsid w:val="00A07021"/>
    <w:rsid w:val="00A116CE"/>
    <w:rsid w:val="00A11739"/>
    <w:rsid w:val="00A119C3"/>
    <w:rsid w:val="00A11FAA"/>
    <w:rsid w:val="00A128F8"/>
    <w:rsid w:val="00A1358C"/>
    <w:rsid w:val="00A13C13"/>
    <w:rsid w:val="00A142D9"/>
    <w:rsid w:val="00A14897"/>
    <w:rsid w:val="00A150CA"/>
    <w:rsid w:val="00A153D3"/>
    <w:rsid w:val="00A15612"/>
    <w:rsid w:val="00A15690"/>
    <w:rsid w:val="00A15723"/>
    <w:rsid w:val="00A15947"/>
    <w:rsid w:val="00A15999"/>
    <w:rsid w:val="00A167DC"/>
    <w:rsid w:val="00A16A9B"/>
    <w:rsid w:val="00A16AC3"/>
    <w:rsid w:val="00A1722A"/>
    <w:rsid w:val="00A17271"/>
    <w:rsid w:val="00A1763B"/>
    <w:rsid w:val="00A209F0"/>
    <w:rsid w:val="00A20D4F"/>
    <w:rsid w:val="00A214DE"/>
    <w:rsid w:val="00A21AF0"/>
    <w:rsid w:val="00A23B85"/>
    <w:rsid w:val="00A2414C"/>
    <w:rsid w:val="00A24776"/>
    <w:rsid w:val="00A2500F"/>
    <w:rsid w:val="00A25139"/>
    <w:rsid w:val="00A25AC9"/>
    <w:rsid w:val="00A25CA9"/>
    <w:rsid w:val="00A26CDF"/>
    <w:rsid w:val="00A27023"/>
    <w:rsid w:val="00A270DD"/>
    <w:rsid w:val="00A273D5"/>
    <w:rsid w:val="00A276C8"/>
    <w:rsid w:val="00A27780"/>
    <w:rsid w:val="00A304F3"/>
    <w:rsid w:val="00A317EE"/>
    <w:rsid w:val="00A31F1E"/>
    <w:rsid w:val="00A32239"/>
    <w:rsid w:val="00A328D6"/>
    <w:rsid w:val="00A32CFB"/>
    <w:rsid w:val="00A33104"/>
    <w:rsid w:val="00A33356"/>
    <w:rsid w:val="00A33606"/>
    <w:rsid w:val="00A33BF2"/>
    <w:rsid w:val="00A3412D"/>
    <w:rsid w:val="00A35E47"/>
    <w:rsid w:val="00A375CF"/>
    <w:rsid w:val="00A40DC6"/>
    <w:rsid w:val="00A4116E"/>
    <w:rsid w:val="00A42F9E"/>
    <w:rsid w:val="00A43C86"/>
    <w:rsid w:val="00A45BF2"/>
    <w:rsid w:val="00A46758"/>
    <w:rsid w:val="00A46988"/>
    <w:rsid w:val="00A4716C"/>
    <w:rsid w:val="00A473F4"/>
    <w:rsid w:val="00A50435"/>
    <w:rsid w:val="00A5101B"/>
    <w:rsid w:val="00A51348"/>
    <w:rsid w:val="00A51F21"/>
    <w:rsid w:val="00A529D4"/>
    <w:rsid w:val="00A52F6A"/>
    <w:rsid w:val="00A53130"/>
    <w:rsid w:val="00A531CF"/>
    <w:rsid w:val="00A53341"/>
    <w:rsid w:val="00A534C0"/>
    <w:rsid w:val="00A5362A"/>
    <w:rsid w:val="00A54003"/>
    <w:rsid w:val="00A541D5"/>
    <w:rsid w:val="00A5465A"/>
    <w:rsid w:val="00A55112"/>
    <w:rsid w:val="00A554E0"/>
    <w:rsid w:val="00A55E3F"/>
    <w:rsid w:val="00A5641F"/>
    <w:rsid w:val="00A56AC3"/>
    <w:rsid w:val="00A574B3"/>
    <w:rsid w:val="00A576ED"/>
    <w:rsid w:val="00A60209"/>
    <w:rsid w:val="00A602F3"/>
    <w:rsid w:val="00A60740"/>
    <w:rsid w:val="00A60C9B"/>
    <w:rsid w:val="00A61828"/>
    <w:rsid w:val="00A61EAE"/>
    <w:rsid w:val="00A62145"/>
    <w:rsid w:val="00A640CA"/>
    <w:rsid w:val="00A648AD"/>
    <w:rsid w:val="00A64A1E"/>
    <w:rsid w:val="00A64F24"/>
    <w:rsid w:val="00A65607"/>
    <w:rsid w:val="00A662DC"/>
    <w:rsid w:val="00A67861"/>
    <w:rsid w:val="00A67C89"/>
    <w:rsid w:val="00A707F8"/>
    <w:rsid w:val="00A7081A"/>
    <w:rsid w:val="00A71221"/>
    <w:rsid w:val="00A7235D"/>
    <w:rsid w:val="00A747F4"/>
    <w:rsid w:val="00A752A2"/>
    <w:rsid w:val="00A7558F"/>
    <w:rsid w:val="00A755BC"/>
    <w:rsid w:val="00A756AE"/>
    <w:rsid w:val="00A756B1"/>
    <w:rsid w:val="00A757BB"/>
    <w:rsid w:val="00A75AB2"/>
    <w:rsid w:val="00A7644A"/>
    <w:rsid w:val="00A76509"/>
    <w:rsid w:val="00A76DD2"/>
    <w:rsid w:val="00A7725E"/>
    <w:rsid w:val="00A77B06"/>
    <w:rsid w:val="00A80F7A"/>
    <w:rsid w:val="00A81DCE"/>
    <w:rsid w:val="00A82463"/>
    <w:rsid w:val="00A85038"/>
    <w:rsid w:val="00A8561F"/>
    <w:rsid w:val="00A856C0"/>
    <w:rsid w:val="00A85901"/>
    <w:rsid w:val="00A863FE"/>
    <w:rsid w:val="00A8690F"/>
    <w:rsid w:val="00A86B08"/>
    <w:rsid w:val="00A86FBB"/>
    <w:rsid w:val="00A8706B"/>
    <w:rsid w:val="00A871A5"/>
    <w:rsid w:val="00A87437"/>
    <w:rsid w:val="00A87CE8"/>
    <w:rsid w:val="00A87CEA"/>
    <w:rsid w:val="00A90409"/>
    <w:rsid w:val="00A90685"/>
    <w:rsid w:val="00A90CD8"/>
    <w:rsid w:val="00A92030"/>
    <w:rsid w:val="00A92562"/>
    <w:rsid w:val="00A9315D"/>
    <w:rsid w:val="00A93787"/>
    <w:rsid w:val="00A94587"/>
    <w:rsid w:val="00A945B7"/>
    <w:rsid w:val="00A94A65"/>
    <w:rsid w:val="00A94C84"/>
    <w:rsid w:val="00A9539E"/>
    <w:rsid w:val="00A95812"/>
    <w:rsid w:val="00A95F96"/>
    <w:rsid w:val="00A96143"/>
    <w:rsid w:val="00A964C9"/>
    <w:rsid w:val="00A96EBA"/>
    <w:rsid w:val="00A97906"/>
    <w:rsid w:val="00A97FB2"/>
    <w:rsid w:val="00AA0466"/>
    <w:rsid w:val="00AA0A1E"/>
    <w:rsid w:val="00AA1007"/>
    <w:rsid w:val="00AA11FF"/>
    <w:rsid w:val="00AA2041"/>
    <w:rsid w:val="00AA2156"/>
    <w:rsid w:val="00AA2478"/>
    <w:rsid w:val="00AA2EB1"/>
    <w:rsid w:val="00AA3671"/>
    <w:rsid w:val="00AA370D"/>
    <w:rsid w:val="00AA3DBD"/>
    <w:rsid w:val="00AA41CE"/>
    <w:rsid w:val="00AA4BEB"/>
    <w:rsid w:val="00AA5D5F"/>
    <w:rsid w:val="00AA5D9B"/>
    <w:rsid w:val="00AA684D"/>
    <w:rsid w:val="00AA6AF2"/>
    <w:rsid w:val="00AA7312"/>
    <w:rsid w:val="00AA7DF5"/>
    <w:rsid w:val="00AA7F12"/>
    <w:rsid w:val="00AB096B"/>
    <w:rsid w:val="00AB0B42"/>
    <w:rsid w:val="00AB107F"/>
    <w:rsid w:val="00AB1A8F"/>
    <w:rsid w:val="00AB2AF2"/>
    <w:rsid w:val="00AB2BDC"/>
    <w:rsid w:val="00AB2D79"/>
    <w:rsid w:val="00AB311B"/>
    <w:rsid w:val="00AB355D"/>
    <w:rsid w:val="00AB39D3"/>
    <w:rsid w:val="00AB4226"/>
    <w:rsid w:val="00AB5FCC"/>
    <w:rsid w:val="00AB6023"/>
    <w:rsid w:val="00AB6B29"/>
    <w:rsid w:val="00AB73D5"/>
    <w:rsid w:val="00AB76B4"/>
    <w:rsid w:val="00AB7EF3"/>
    <w:rsid w:val="00AC0096"/>
    <w:rsid w:val="00AC1C18"/>
    <w:rsid w:val="00AC1CA8"/>
    <w:rsid w:val="00AC2716"/>
    <w:rsid w:val="00AC28C3"/>
    <w:rsid w:val="00AC2A3B"/>
    <w:rsid w:val="00AC2CAC"/>
    <w:rsid w:val="00AC3840"/>
    <w:rsid w:val="00AC44AF"/>
    <w:rsid w:val="00AC4EB6"/>
    <w:rsid w:val="00AC58AF"/>
    <w:rsid w:val="00AC65CF"/>
    <w:rsid w:val="00AC70E4"/>
    <w:rsid w:val="00AC7362"/>
    <w:rsid w:val="00AC74B0"/>
    <w:rsid w:val="00AD07E3"/>
    <w:rsid w:val="00AD172A"/>
    <w:rsid w:val="00AD18DA"/>
    <w:rsid w:val="00AD1D76"/>
    <w:rsid w:val="00AD1F6B"/>
    <w:rsid w:val="00AD2257"/>
    <w:rsid w:val="00AD3EAE"/>
    <w:rsid w:val="00AD4554"/>
    <w:rsid w:val="00AD45D0"/>
    <w:rsid w:val="00AD4DAB"/>
    <w:rsid w:val="00AD4E09"/>
    <w:rsid w:val="00AD5166"/>
    <w:rsid w:val="00AD5913"/>
    <w:rsid w:val="00AD60D4"/>
    <w:rsid w:val="00AD6775"/>
    <w:rsid w:val="00AD7F5C"/>
    <w:rsid w:val="00AE01CA"/>
    <w:rsid w:val="00AE0620"/>
    <w:rsid w:val="00AE0D00"/>
    <w:rsid w:val="00AE0DB3"/>
    <w:rsid w:val="00AE19F4"/>
    <w:rsid w:val="00AE253B"/>
    <w:rsid w:val="00AE2D05"/>
    <w:rsid w:val="00AE3C6C"/>
    <w:rsid w:val="00AE3F37"/>
    <w:rsid w:val="00AE4B23"/>
    <w:rsid w:val="00AE570B"/>
    <w:rsid w:val="00AE5923"/>
    <w:rsid w:val="00AE5925"/>
    <w:rsid w:val="00AE6DF1"/>
    <w:rsid w:val="00AE7D90"/>
    <w:rsid w:val="00AF02C3"/>
    <w:rsid w:val="00AF0A3C"/>
    <w:rsid w:val="00AF10E8"/>
    <w:rsid w:val="00AF146E"/>
    <w:rsid w:val="00AF1C29"/>
    <w:rsid w:val="00AF2097"/>
    <w:rsid w:val="00AF2C2C"/>
    <w:rsid w:val="00AF314E"/>
    <w:rsid w:val="00AF3BDE"/>
    <w:rsid w:val="00AF3D01"/>
    <w:rsid w:val="00AF3EF7"/>
    <w:rsid w:val="00AF420C"/>
    <w:rsid w:val="00AF4605"/>
    <w:rsid w:val="00AF4D93"/>
    <w:rsid w:val="00AF63FA"/>
    <w:rsid w:val="00AF6529"/>
    <w:rsid w:val="00AF6682"/>
    <w:rsid w:val="00AF6D07"/>
    <w:rsid w:val="00AF6D77"/>
    <w:rsid w:val="00AF7877"/>
    <w:rsid w:val="00AF7CF6"/>
    <w:rsid w:val="00B00195"/>
    <w:rsid w:val="00B0126E"/>
    <w:rsid w:val="00B01B03"/>
    <w:rsid w:val="00B02459"/>
    <w:rsid w:val="00B02B9C"/>
    <w:rsid w:val="00B02BF0"/>
    <w:rsid w:val="00B02E50"/>
    <w:rsid w:val="00B0303F"/>
    <w:rsid w:val="00B039C1"/>
    <w:rsid w:val="00B03F7C"/>
    <w:rsid w:val="00B04489"/>
    <w:rsid w:val="00B04F85"/>
    <w:rsid w:val="00B05C1F"/>
    <w:rsid w:val="00B10467"/>
    <w:rsid w:val="00B10B24"/>
    <w:rsid w:val="00B11F5F"/>
    <w:rsid w:val="00B13C07"/>
    <w:rsid w:val="00B14206"/>
    <w:rsid w:val="00B14F6B"/>
    <w:rsid w:val="00B1506F"/>
    <w:rsid w:val="00B16A26"/>
    <w:rsid w:val="00B21186"/>
    <w:rsid w:val="00B2159C"/>
    <w:rsid w:val="00B2256A"/>
    <w:rsid w:val="00B22A73"/>
    <w:rsid w:val="00B23D4A"/>
    <w:rsid w:val="00B2433C"/>
    <w:rsid w:val="00B2458A"/>
    <w:rsid w:val="00B24628"/>
    <w:rsid w:val="00B247E3"/>
    <w:rsid w:val="00B2506B"/>
    <w:rsid w:val="00B25F22"/>
    <w:rsid w:val="00B25F7F"/>
    <w:rsid w:val="00B261EF"/>
    <w:rsid w:val="00B269F6"/>
    <w:rsid w:val="00B2726B"/>
    <w:rsid w:val="00B27329"/>
    <w:rsid w:val="00B273B5"/>
    <w:rsid w:val="00B2748E"/>
    <w:rsid w:val="00B274A2"/>
    <w:rsid w:val="00B277FF"/>
    <w:rsid w:val="00B27A5F"/>
    <w:rsid w:val="00B301E6"/>
    <w:rsid w:val="00B30630"/>
    <w:rsid w:val="00B30917"/>
    <w:rsid w:val="00B30C8D"/>
    <w:rsid w:val="00B31186"/>
    <w:rsid w:val="00B313EA"/>
    <w:rsid w:val="00B3156F"/>
    <w:rsid w:val="00B319E1"/>
    <w:rsid w:val="00B31C4B"/>
    <w:rsid w:val="00B32210"/>
    <w:rsid w:val="00B331A7"/>
    <w:rsid w:val="00B33E30"/>
    <w:rsid w:val="00B33F57"/>
    <w:rsid w:val="00B341F6"/>
    <w:rsid w:val="00B34606"/>
    <w:rsid w:val="00B3518F"/>
    <w:rsid w:val="00B353DD"/>
    <w:rsid w:val="00B357B7"/>
    <w:rsid w:val="00B36BA9"/>
    <w:rsid w:val="00B37436"/>
    <w:rsid w:val="00B375E5"/>
    <w:rsid w:val="00B37F1C"/>
    <w:rsid w:val="00B4010A"/>
    <w:rsid w:val="00B4039E"/>
    <w:rsid w:val="00B406C5"/>
    <w:rsid w:val="00B417C6"/>
    <w:rsid w:val="00B41F14"/>
    <w:rsid w:val="00B42201"/>
    <w:rsid w:val="00B42AAB"/>
    <w:rsid w:val="00B43855"/>
    <w:rsid w:val="00B43ED6"/>
    <w:rsid w:val="00B43F22"/>
    <w:rsid w:val="00B44A79"/>
    <w:rsid w:val="00B44BA2"/>
    <w:rsid w:val="00B4786D"/>
    <w:rsid w:val="00B47F60"/>
    <w:rsid w:val="00B50716"/>
    <w:rsid w:val="00B51063"/>
    <w:rsid w:val="00B512AA"/>
    <w:rsid w:val="00B52539"/>
    <w:rsid w:val="00B52DD1"/>
    <w:rsid w:val="00B53E6F"/>
    <w:rsid w:val="00B53F34"/>
    <w:rsid w:val="00B5435F"/>
    <w:rsid w:val="00B5483D"/>
    <w:rsid w:val="00B54AC2"/>
    <w:rsid w:val="00B55202"/>
    <w:rsid w:val="00B5545C"/>
    <w:rsid w:val="00B56188"/>
    <w:rsid w:val="00B56387"/>
    <w:rsid w:val="00B57579"/>
    <w:rsid w:val="00B600B3"/>
    <w:rsid w:val="00B60506"/>
    <w:rsid w:val="00B60A56"/>
    <w:rsid w:val="00B60EEF"/>
    <w:rsid w:val="00B61A00"/>
    <w:rsid w:val="00B61BDA"/>
    <w:rsid w:val="00B62656"/>
    <w:rsid w:val="00B633A5"/>
    <w:rsid w:val="00B633D2"/>
    <w:rsid w:val="00B63F3D"/>
    <w:rsid w:val="00B64657"/>
    <w:rsid w:val="00B65127"/>
    <w:rsid w:val="00B65272"/>
    <w:rsid w:val="00B6548A"/>
    <w:rsid w:val="00B65A34"/>
    <w:rsid w:val="00B66429"/>
    <w:rsid w:val="00B669D4"/>
    <w:rsid w:val="00B66B8C"/>
    <w:rsid w:val="00B6794A"/>
    <w:rsid w:val="00B67C01"/>
    <w:rsid w:val="00B67C49"/>
    <w:rsid w:val="00B707DF"/>
    <w:rsid w:val="00B70F04"/>
    <w:rsid w:val="00B71DC0"/>
    <w:rsid w:val="00B725DB"/>
    <w:rsid w:val="00B72CA1"/>
    <w:rsid w:val="00B7351C"/>
    <w:rsid w:val="00B741D7"/>
    <w:rsid w:val="00B74334"/>
    <w:rsid w:val="00B77088"/>
    <w:rsid w:val="00B7767C"/>
    <w:rsid w:val="00B77E15"/>
    <w:rsid w:val="00B808D0"/>
    <w:rsid w:val="00B80A7E"/>
    <w:rsid w:val="00B80E5F"/>
    <w:rsid w:val="00B810B5"/>
    <w:rsid w:val="00B821D2"/>
    <w:rsid w:val="00B824C3"/>
    <w:rsid w:val="00B827E4"/>
    <w:rsid w:val="00B82920"/>
    <w:rsid w:val="00B82B0E"/>
    <w:rsid w:val="00B831A6"/>
    <w:rsid w:val="00B833C4"/>
    <w:rsid w:val="00B8365C"/>
    <w:rsid w:val="00B84EC0"/>
    <w:rsid w:val="00B851EA"/>
    <w:rsid w:val="00B863A7"/>
    <w:rsid w:val="00B86D36"/>
    <w:rsid w:val="00B86F2F"/>
    <w:rsid w:val="00B878FF"/>
    <w:rsid w:val="00B90053"/>
    <w:rsid w:val="00B9007E"/>
    <w:rsid w:val="00B90167"/>
    <w:rsid w:val="00B9149C"/>
    <w:rsid w:val="00B91A5A"/>
    <w:rsid w:val="00B91D70"/>
    <w:rsid w:val="00B91E36"/>
    <w:rsid w:val="00B91FE9"/>
    <w:rsid w:val="00B92006"/>
    <w:rsid w:val="00B92D87"/>
    <w:rsid w:val="00B94668"/>
    <w:rsid w:val="00B94E50"/>
    <w:rsid w:val="00B94EF1"/>
    <w:rsid w:val="00B962B9"/>
    <w:rsid w:val="00B97125"/>
    <w:rsid w:val="00B975E1"/>
    <w:rsid w:val="00BA0045"/>
    <w:rsid w:val="00BA0694"/>
    <w:rsid w:val="00BA09D5"/>
    <w:rsid w:val="00BA0FB6"/>
    <w:rsid w:val="00BA105A"/>
    <w:rsid w:val="00BA1643"/>
    <w:rsid w:val="00BA1AB6"/>
    <w:rsid w:val="00BA2CD4"/>
    <w:rsid w:val="00BA2EBC"/>
    <w:rsid w:val="00BA2F33"/>
    <w:rsid w:val="00BA4EA3"/>
    <w:rsid w:val="00BA50B7"/>
    <w:rsid w:val="00BA519E"/>
    <w:rsid w:val="00BA7033"/>
    <w:rsid w:val="00BB0472"/>
    <w:rsid w:val="00BB06ED"/>
    <w:rsid w:val="00BB0F83"/>
    <w:rsid w:val="00BB137B"/>
    <w:rsid w:val="00BB141F"/>
    <w:rsid w:val="00BB2373"/>
    <w:rsid w:val="00BB23FD"/>
    <w:rsid w:val="00BB2417"/>
    <w:rsid w:val="00BB266F"/>
    <w:rsid w:val="00BB286D"/>
    <w:rsid w:val="00BB2FCF"/>
    <w:rsid w:val="00BB36D1"/>
    <w:rsid w:val="00BB3943"/>
    <w:rsid w:val="00BB3D95"/>
    <w:rsid w:val="00BB40BA"/>
    <w:rsid w:val="00BB4540"/>
    <w:rsid w:val="00BB457D"/>
    <w:rsid w:val="00BB5585"/>
    <w:rsid w:val="00BB5721"/>
    <w:rsid w:val="00BB5A99"/>
    <w:rsid w:val="00BB5AA1"/>
    <w:rsid w:val="00BB5BE4"/>
    <w:rsid w:val="00BB64A6"/>
    <w:rsid w:val="00BB6616"/>
    <w:rsid w:val="00BB665E"/>
    <w:rsid w:val="00BB74A5"/>
    <w:rsid w:val="00BB7CE9"/>
    <w:rsid w:val="00BB7EC1"/>
    <w:rsid w:val="00BC01AF"/>
    <w:rsid w:val="00BC1ED6"/>
    <w:rsid w:val="00BC2229"/>
    <w:rsid w:val="00BC23E2"/>
    <w:rsid w:val="00BC262F"/>
    <w:rsid w:val="00BC2DEE"/>
    <w:rsid w:val="00BC3270"/>
    <w:rsid w:val="00BC4006"/>
    <w:rsid w:val="00BC4979"/>
    <w:rsid w:val="00BC6760"/>
    <w:rsid w:val="00BC6D7B"/>
    <w:rsid w:val="00BC73CB"/>
    <w:rsid w:val="00BC7F3B"/>
    <w:rsid w:val="00BD0801"/>
    <w:rsid w:val="00BD0BA7"/>
    <w:rsid w:val="00BD0D22"/>
    <w:rsid w:val="00BD1B9E"/>
    <w:rsid w:val="00BD223F"/>
    <w:rsid w:val="00BD36BE"/>
    <w:rsid w:val="00BD3770"/>
    <w:rsid w:val="00BD3B44"/>
    <w:rsid w:val="00BD411A"/>
    <w:rsid w:val="00BD44A8"/>
    <w:rsid w:val="00BD4757"/>
    <w:rsid w:val="00BD4A4F"/>
    <w:rsid w:val="00BD4BDA"/>
    <w:rsid w:val="00BD51BC"/>
    <w:rsid w:val="00BD5903"/>
    <w:rsid w:val="00BD680A"/>
    <w:rsid w:val="00BD76AB"/>
    <w:rsid w:val="00BE0AE4"/>
    <w:rsid w:val="00BE0D11"/>
    <w:rsid w:val="00BE14C8"/>
    <w:rsid w:val="00BE1A51"/>
    <w:rsid w:val="00BE1DAC"/>
    <w:rsid w:val="00BE28C8"/>
    <w:rsid w:val="00BE2DF4"/>
    <w:rsid w:val="00BE395D"/>
    <w:rsid w:val="00BE3A45"/>
    <w:rsid w:val="00BE3C62"/>
    <w:rsid w:val="00BE45BB"/>
    <w:rsid w:val="00BE4652"/>
    <w:rsid w:val="00BE4AD4"/>
    <w:rsid w:val="00BE54F8"/>
    <w:rsid w:val="00BE5691"/>
    <w:rsid w:val="00BE5970"/>
    <w:rsid w:val="00BE5C18"/>
    <w:rsid w:val="00BE5DF5"/>
    <w:rsid w:val="00BE65FA"/>
    <w:rsid w:val="00BE6F50"/>
    <w:rsid w:val="00BE74EE"/>
    <w:rsid w:val="00BE7766"/>
    <w:rsid w:val="00BF009A"/>
    <w:rsid w:val="00BF01CA"/>
    <w:rsid w:val="00BF073F"/>
    <w:rsid w:val="00BF0A4A"/>
    <w:rsid w:val="00BF135F"/>
    <w:rsid w:val="00BF159B"/>
    <w:rsid w:val="00BF18C5"/>
    <w:rsid w:val="00BF1B87"/>
    <w:rsid w:val="00BF2350"/>
    <w:rsid w:val="00BF2531"/>
    <w:rsid w:val="00BF2657"/>
    <w:rsid w:val="00BF4002"/>
    <w:rsid w:val="00BF6528"/>
    <w:rsid w:val="00BF6ABC"/>
    <w:rsid w:val="00BF74C6"/>
    <w:rsid w:val="00BF7B3F"/>
    <w:rsid w:val="00C00E49"/>
    <w:rsid w:val="00C00E5B"/>
    <w:rsid w:val="00C010E2"/>
    <w:rsid w:val="00C011F2"/>
    <w:rsid w:val="00C016E9"/>
    <w:rsid w:val="00C0177D"/>
    <w:rsid w:val="00C018B9"/>
    <w:rsid w:val="00C0270D"/>
    <w:rsid w:val="00C0338D"/>
    <w:rsid w:val="00C03B0C"/>
    <w:rsid w:val="00C03ED6"/>
    <w:rsid w:val="00C0431E"/>
    <w:rsid w:val="00C04DE2"/>
    <w:rsid w:val="00C0510E"/>
    <w:rsid w:val="00C054D2"/>
    <w:rsid w:val="00C054E4"/>
    <w:rsid w:val="00C058AA"/>
    <w:rsid w:val="00C0591D"/>
    <w:rsid w:val="00C05B57"/>
    <w:rsid w:val="00C0605D"/>
    <w:rsid w:val="00C06299"/>
    <w:rsid w:val="00C066A7"/>
    <w:rsid w:val="00C06842"/>
    <w:rsid w:val="00C06C44"/>
    <w:rsid w:val="00C07623"/>
    <w:rsid w:val="00C11E95"/>
    <w:rsid w:val="00C122F7"/>
    <w:rsid w:val="00C12CF2"/>
    <w:rsid w:val="00C139FC"/>
    <w:rsid w:val="00C13E6B"/>
    <w:rsid w:val="00C140E0"/>
    <w:rsid w:val="00C148AE"/>
    <w:rsid w:val="00C14F31"/>
    <w:rsid w:val="00C156D7"/>
    <w:rsid w:val="00C16371"/>
    <w:rsid w:val="00C17685"/>
    <w:rsid w:val="00C176CB"/>
    <w:rsid w:val="00C1785C"/>
    <w:rsid w:val="00C17D75"/>
    <w:rsid w:val="00C20136"/>
    <w:rsid w:val="00C20192"/>
    <w:rsid w:val="00C20408"/>
    <w:rsid w:val="00C20DC4"/>
    <w:rsid w:val="00C21FB4"/>
    <w:rsid w:val="00C22683"/>
    <w:rsid w:val="00C24202"/>
    <w:rsid w:val="00C24F3F"/>
    <w:rsid w:val="00C25070"/>
    <w:rsid w:val="00C25488"/>
    <w:rsid w:val="00C255AC"/>
    <w:rsid w:val="00C26177"/>
    <w:rsid w:val="00C26826"/>
    <w:rsid w:val="00C26874"/>
    <w:rsid w:val="00C27135"/>
    <w:rsid w:val="00C27467"/>
    <w:rsid w:val="00C2755E"/>
    <w:rsid w:val="00C2771C"/>
    <w:rsid w:val="00C27CD0"/>
    <w:rsid w:val="00C27FE2"/>
    <w:rsid w:val="00C305D5"/>
    <w:rsid w:val="00C30836"/>
    <w:rsid w:val="00C309B5"/>
    <w:rsid w:val="00C30ADC"/>
    <w:rsid w:val="00C318D9"/>
    <w:rsid w:val="00C31BCD"/>
    <w:rsid w:val="00C3268C"/>
    <w:rsid w:val="00C33C71"/>
    <w:rsid w:val="00C33D80"/>
    <w:rsid w:val="00C3447B"/>
    <w:rsid w:val="00C35415"/>
    <w:rsid w:val="00C358D4"/>
    <w:rsid w:val="00C35E5A"/>
    <w:rsid w:val="00C3670E"/>
    <w:rsid w:val="00C36789"/>
    <w:rsid w:val="00C3696F"/>
    <w:rsid w:val="00C4016A"/>
    <w:rsid w:val="00C408E7"/>
    <w:rsid w:val="00C4123D"/>
    <w:rsid w:val="00C417B9"/>
    <w:rsid w:val="00C41853"/>
    <w:rsid w:val="00C41D3F"/>
    <w:rsid w:val="00C4200B"/>
    <w:rsid w:val="00C42093"/>
    <w:rsid w:val="00C421B4"/>
    <w:rsid w:val="00C42244"/>
    <w:rsid w:val="00C425F7"/>
    <w:rsid w:val="00C426B2"/>
    <w:rsid w:val="00C42952"/>
    <w:rsid w:val="00C434A0"/>
    <w:rsid w:val="00C43BA7"/>
    <w:rsid w:val="00C43F08"/>
    <w:rsid w:val="00C444FA"/>
    <w:rsid w:val="00C44EF1"/>
    <w:rsid w:val="00C452EC"/>
    <w:rsid w:val="00C45E5E"/>
    <w:rsid w:val="00C45EB3"/>
    <w:rsid w:val="00C47055"/>
    <w:rsid w:val="00C47D90"/>
    <w:rsid w:val="00C50012"/>
    <w:rsid w:val="00C50407"/>
    <w:rsid w:val="00C5088E"/>
    <w:rsid w:val="00C50BC2"/>
    <w:rsid w:val="00C50BDC"/>
    <w:rsid w:val="00C51602"/>
    <w:rsid w:val="00C51C9F"/>
    <w:rsid w:val="00C52654"/>
    <w:rsid w:val="00C53511"/>
    <w:rsid w:val="00C53D47"/>
    <w:rsid w:val="00C5407C"/>
    <w:rsid w:val="00C551BE"/>
    <w:rsid w:val="00C56F3F"/>
    <w:rsid w:val="00C5719B"/>
    <w:rsid w:val="00C60049"/>
    <w:rsid w:val="00C60B31"/>
    <w:rsid w:val="00C60D90"/>
    <w:rsid w:val="00C619F0"/>
    <w:rsid w:val="00C61CD4"/>
    <w:rsid w:val="00C62C14"/>
    <w:rsid w:val="00C63442"/>
    <w:rsid w:val="00C64343"/>
    <w:rsid w:val="00C64EAE"/>
    <w:rsid w:val="00C65066"/>
    <w:rsid w:val="00C650E7"/>
    <w:rsid w:val="00C657BF"/>
    <w:rsid w:val="00C657F7"/>
    <w:rsid w:val="00C66339"/>
    <w:rsid w:val="00C66E70"/>
    <w:rsid w:val="00C67BF1"/>
    <w:rsid w:val="00C70042"/>
    <w:rsid w:val="00C70636"/>
    <w:rsid w:val="00C70DA9"/>
    <w:rsid w:val="00C71DB5"/>
    <w:rsid w:val="00C738FC"/>
    <w:rsid w:val="00C739C3"/>
    <w:rsid w:val="00C74029"/>
    <w:rsid w:val="00C740D8"/>
    <w:rsid w:val="00C74308"/>
    <w:rsid w:val="00C74750"/>
    <w:rsid w:val="00C74B22"/>
    <w:rsid w:val="00C75F27"/>
    <w:rsid w:val="00C76853"/>
    <w:rsid w:val="00C7720D"/>
    <w:rsid w:val="00C7747B"/>
    <w:rsid w:val="00C77487"/>
    <w:rsid w:val="00C77BF0"/>
    <w:rsid w:val="00C77C2F"/>
    <w:rsid w:val="00C8004F"/>
    <w:rsid w:val="00C801A2"/>
    <w:rsid w:val="00C804BB"/>
    <w:rsid w:val="00C80785"/>
    <w:rsid w:val="00C80F53"/>
    <w:rsid w:val="00C80F56"/>
    <w:rsid w:val="00C8164F"/>
    <w:rsid w:val="00C81826"/>
    <w:rsid w:val="00C81ACF"/>
    <w:rsid w:val="00C8289B"/>
    <w:rsid w:val="00C82987"/>
    <w:rsid w:val="00C829AB"/>
    <w:rsid w:val="00C82B67"/>
    <w:rsid w:val="00C834F0"/>
    <w:rsid w:val="00C837C4"/>
    <w:rsid w:val="00C83DE6"/>
    <w:rsid w:val="00C83E4E"/>
    <w:rsid w:val="00C841A7"/>
    <w:rsid w:val="00C85C01"/>
    <w:rsid w:val="00C8600C"/>
    <w:rsid w:val="00C8690F"/>
    <w:rsid w:val="00C86ADD"/>
    <w:rsid w:val="00C86ECB"/>
    <w:rsid w:val="00C871EF"/>
    <w:rsid w:val="00C90084"/>
    <w:rsid w:val="00C904D8"/>
    <w:rsid w:val="00C90614"/>
    <w:rsid w:val="00C90DA1"/>
    <w:rsid w:val="00C91A96"/>
    <w:rsid w:val="00C92031"/>
    <w:rsid w:val="00C9267D"/>
    <w:rsid w:val="00C927C8"/>
    <w:rsid w:val="00C92873"/>
    <w:rsid w:val="00C9305A"/>
    <w:rsid w:val="00C938F7"/>
    <w:rsid w:val="00C94298"/>
    <w:rsid w:val="00C9430D"/>
    <w:rsid w:val="00C94843"/>
    <w:rsid w:val="00C94907"/>
    <w:rsid w:val="00C94CA4"/>
    <w:rsid w:val="00C95069"/>
    <w:rsid w:val="00C95AD1"/>
    <w:rsid w:val="00C95F65"/>
    <w:rsid w:val="00C9758B"/>
    <w:rsid w:val="00CA0701"/>
    <w:rsid w:val="00CA0B95"/>
    <w:rsid w:val="00CA19E3"/>
    <w:rsid w:val="00CA266B"/>
    <w:rsid w:val="00CA2942"/>
    <w:rsid w:val="00CA2E43"/>
    <w:rsid w:val="00CA42B4"/>
    <w:rsid w:val="00CA48A1"/>
    <w:rsid w:val="00CA4BC6"/>
    <w:rsid w:val="00CA4C9D"/>
    <w:rsid w:val="00CA6739"/>
    <w:rsid w:val="00CA6AF3"/>
    <w:rsid w:val="00CA73C3"/>
    <w:rsid w:val="00CA774B"/>
    <w:rsid w:val="00CA7881"/>
    <w:rsid w:val="00CB01A9"/>
    <w:rsid w:val="00CB06A4"/>
    <w:rsid w:val="00CB0B10"/>
    <w:rsid w:val="00CB13D4"/>
    <w:rsid w:val="00CB143D"/>
    <w:rsid w:val="00CB1B27"/>
    <w:rsid w:val="00CB247D"/>
    <w:rsid w:val="00CB2A8E"/>
    <w:rsid w:val="00CB2B50"/>
    <w:rsid w:val="00CB2F42"/>
    <w:rsid w:val="00CB3176"/>
    <w:rsid w:val="00CB3686"/>
    <w:rsid w:val="00CB3C3C"/>
    <w:rsid w:val="00CB3D1C"/>
    <w:rsid w:val="00CB3E4E"/>
    <w:rsid w:val="00CB5FF2"/>
    <w:rsid w:val="00CB6245"/>
    <w:rsid w:val="00CB67B6"/>
    <w:rsid w:val="00CB71AA"/>
    <w:rsid w:val="00CB77C5"/>
    <w:rsid w:val="00CC079B"/>
    <w:rsid w:val="00CC10C6"/>
    <w:rsid w:val="00CC18C1"/>
    <w:rsid w:val="00CC1CBC"/>
    <w:rsid w:val="00CC2775"/>
    <w:rsid w:val="00CC27A2"/>
    <w:rsid w:val="00CC2F17"/>
    <w:rsid w:val="00CC3BE1"/>
    <w:rsid w:val="00CC3C1D"/>
    <w:rsid w:val="00CC4AE5"/>
    <w:rsid w:val="00CC51FD"/>
    <w:rsid w:val="00CC547D"/>
    <w:rsid w:val="00CC666B"/>
    <w:rsid w:val="00CC6C62"/>
    <w:rsid w:val="00CC7002"/>
    <w:rsid w:val="00CC70A7"/>
    <w:rsid w:val="00CC7248"/>
    <w:rsid w:val="00CC737E"/>
    <w:rsid w:val="00CC784F"/>
    <w:rsid w:val="00CD0168"/>
    <w:rsid w:val="00CD0919"/>
    <w:rsid w:val="00CD1054"/>
    <w:rsid w:val="00CD2739"/>
    <w:rsid w:val="00CD2C9B"/>
    <w:rsid w:val="00CD2D5E"/>
    <w:rsid w:val="00CD313A"/>
    <w:rsid w:val="00CD329C"/>
    <w:rsid w:val="00CD35B5"/>
    <w:rsid w:val="00CD37F8"/>
    <w:rsid w:val="00CD3812"/>
    <w:rsid w:val="00CD3D91"/>
    <w:rsid w:val="00CD3E7E"/>
    <w:rsid w:val="00CD40D3"/>
    <w:rsid w:val="00CD42DB"/>
    <w:rsid w:val="00CD45C1"/>
    <w:rsid w:val="00CD4B3C"/>
    <w:rsid w:val="00CD4F98"/>
    <w:rsid w:val="00CD5B38"/>
    <w:rsid w:val="00CD5EB2"/>
    <w:rsid w:val="00CD602E"/>
    <w:rsid w:val="00CD6685"/>
    <w:rsid w:val="00CD7DFF"/>
    <w:rsid w:val="00CE0303"/>
    <w:rsid w:val="00CE0DBB"/>
    <w:rsid w:val="00CE0F2F"/>
    <w:rsid w:val="00CE0FCD"/>
    <w:rsid w:val="00CE157E"/>
    <w:rsid w:val="00CE19C2"/>
    <w:rsid w:val="00CE223C"/>
    <w:rsid w:val="00CE354E"/>
    <w:rsid w:val="00CE4686"/>
    <w:rsid w:val="00CE46AA"/>
    <w:rsid w:val="00CE4B75"/>
    <w:rsid w:val="00CE55E4"/>
    <w:rsid w:val="00CE5988"/>
    <w:rsid w:val="00CE7235"/>
    <w:rsid w:val="00CE7D0B"/>
    <w:rsid w:val="00CE7DAD"/>
    <w:rsid w:val="00CF06D9"/>
    <w:rsid w:val="00CF102A"/>
    <w:rsid w:val="00CF11F6"/>
    <w:rsid w:val="00CF1591"/>
    <w:rsid w:val="00CF1EF8"/>
    <w:rsid w:val="00CF2241"/>
    <w:rsid w:val="00CF266A"/>
    <w:rsid w:val="00CF2E0C"/>
    <w:rsid w:val="00CF37B2"/>
    <w:rsid w:val="00CF3D66"/>
    <w:rsid w:val="00CF3E16"/>
    <w:rsid w:val="00CF4426"/>
    <w:rsid w:val="00CF53F5"/>
    <w:rsid w:val="00CF6251"/>
    <w:rsid w:val="00CF697C"/>
    <w:rsid w:val="00CF71B4"/>
    <w:rsid w:val="00CF789E"/>
    <w:rsid w:val="00CF7E0B"/>
    <w:rsid w:val="00CF7E11"/>
    <w:rsid w:val="00D0059B"/>
    <w:rsid w:val="00D00A27"/>
    <w:rsid w:val="00D0198F"/>
    <w:rsid w:val="00D02152"/>
    <w:rsid w:val="00D02A04"/>
    <w:rsid w:val="00D02B65"/>
    <w:rsid w:val="00D03084"/>
    <w:rsid w:val="00D039FC"/>
    <w:rsid w:val="00D03D4C"/>
    <w:rsid w:val="00D040C3"/>
    <w:rsid w:val="00D045DD"/>
    <w:rsid w:val="00D048F9"/>
    <w:rsid w:val="00D04F61"/>
    <w:rsid w:val="00D0539D"/>
    <w:rsid w:val="00D05977"/>
    <w:rsid w:val="00D06091"/>
    <w:rsid w:val="00D06527"/>
    <w:rsid w:val="00D06DB4"/>
    <w:rsid w:val="00D072DB"/>
    <w:rsid w:val="00D07337"/>
    <w:rsid w:val="00D07630"/>
    <w:rsid w:val="00D07CCE"/>
    <w:rsid w:val="00D10337"/>
    <w:rsid w:val="00D10B3F"/>
    <w:rsid w:val="00D10F67"/>
    <w:rsid w:val="00D119DB"/>
    <w:rsid w:val="00D12560"/>
    <w:rsid w:val="00D126A9"/>
    <w:rsid w:val="00D13F77"/>
    <w:rsid w:val="00D143B0"/>
    <w:rsid w:val="00D147EE"/>
    <w:rsid w:val="00D1631E"/>
    <w:rsid w:val="00D16FDB"/>
    <w:rsid w:val="00D17AC3"/>
    <w:rsid w:val="00D20076"/>
    <w:rsid w:val="00D20CDD"/>
    <w:rsid w:val="00D211EB"/>
    <w:rsid w:val="00D221AD"/>
    <w:rsid w:val="00D22FBD"/>
    <w:rsid w:val="00D23196"/>
    <w:rsid w:val="00D23DAE"/>
    <w:rsid w:val="00D23FE9"/>
    <w:rsid w:val="00D24276"/>
    <w:rsid w:val="00D27741"/>
    <w:rsid w:val="00D27D8D"/>
    <w:rsid w:val="00D3144C"/>
    <w:rsid w:val="00D3168D"/>
    <w:rsid w:val="00D32C80"/>
    <w:rsid w:val="00D32EB8"/>
    <w:rsid w:val="00D335C4"/>
    <w:rsid w:val="00D33B2C"/>
    <w:rsid w:val="00D33B70"/>
    <w:rsid w:val="00D33D0F"/>
    <w:rsid w:val="00D33D56"/>
    <w:rsid w:val="00D34418"/>
    <w:rsid w:val="00D34D53"/>
    <w:rsid w:val="00D3541C"/>
    <w:rsid w:val="00D35EDE"/>
    <w:rsid w:val="00D36008"/>
    <w:rsid w:val="00D36057"/>
    <w:rsid w:val="00D37292"/>
    <w:rsid w:val="00D379F5"/>
    <w:rsid w:val="00D37B96"/>
    <w:rsid w:val="00D37E30"/>
    <w:rsid w:val="00D37E59"/>
    <w:rsid w:val="00D4072D"/>
    <w:rsid w:val="00D40DA1"/>
    <w:rsid w:val="00D4178B"/>
    <w:rsid w:val="00D422E1"/>
    <w:rsid w:val="00D433E0"/>
    <w:rsid w:val="00D447B2"/>
    <w:rsid w:val="00D447F2"/>
    <w:rsid w:val="00D45012"/>
    <w:rsid w:val="00D45134"/>
    <w:rsid w:val="00D45260"/>
    <w:rsid w:val="00D4527C"/>
    <w:rsid w:val="00D4545E"/>
    <w:rsid w:val="00D45BD7"/>
    <w:rsid w:val="00D45D81"/>
    <w:rsid w:val="00D46AB4"/>
    <w:rsid w:val="00D46B4E"/>
    <w:rsid w:val="00D46D54"/>
    <w:rsid w:val="00D473FC"/>
    <w:rsid w:val="00D47E01"/>
    <w:rsid w:val="00D509FD"/>
    <w:rsid w:val="00D50E83"/>
    <w:rsid w:val="00D5184F"/>
    <w:rsid w:val="00D52803"/>
    <w:rsid w:val="00D53159"/>
    <w:rsid w:val="00D535B5"/>
    <w:rsid w:val="00D53C2E"/>
    <w:rsid w:val="00D5446F"/>
    <w:rsid w:val="00D54B30"/>
    <w:rsid w:val="00D5609D"/>
    <w:rsid w:val="00D56B31"/>
    <w:rsid w:val="00D577E0"/>
    <w:rsid w:val="00D60339"/>
    <w:rsid w:val="00D60CE4"/>
    <w:rsid w:val="00D61F3C"/>
    <w:rsid w:val="00D6251D"/>
    <w:rsid w:val="00D62655"/>
    <w:rsid w:val="00D627D0"/>
    <w:rsid w:val="00D63A49"/>
    <w:rsid w:val="00D63AB5"/>
    <w:rsid w:val="00D65EF3"/>
    <w:rsid w:val="00D670D2"/>
    <w:rsid w:val="00D67507"/>
    <w:rsid w:val="00D67DF0"/>
    <w:rsid w:val="00D705EA"/>
    <w:rsid w:val="00D7130F"/>
    <w:rsid w:val="00D72606"/>
    <w:rsid w:val="00D728AB"/>
    <w:rsid w:val="00D728E1"/>
    <w:rsid w:val="00D72A59"/>
    <w:rsid w:val="00D72EAA"/>
    <w:rsid w:val="00D730FA"/>
    <w:rsid w:val="00D732B3"/>
    <w:rsid w:val="00D738F9"/>
    <w:rsid w:val="00D73AFC"/>
    <w:rsid w:val="00D73C9B"/>
    <w:rsid w:val="00D753E4"/>
    <w:rsid w:val="00D75566"/>
    <w:rsid w:val="00D75CCC"/>
    <w:rsid w:val="00D7657F"/>
    <w:rsid w:val="00D76584"/>
    <w:rsid w:val="00D768B1"/>
    <w:rsid w:val="00D7732B"/>
    <w:rsid w:val="00D77B5C"/>
    <w:rsid w:val="00D8048D"/>
    <w:rsid w:val="00D80496"/>
    <w:rsid w:val="00D808AD"/>
    <w:rsid w:val="00D8114A"/>
    <w:rsid w:val="00D8135A"/>
    <w:rsid w:val="00D813E1"/>
    <w:rsid w:val="00D814B2"/>
    <w:rsid w:val="00D814DE"/>
    <w:rsid w:val="00D814EC"/>
    <w:rsid w:val="00D821A9"/>
    <w:rsid w:val="00D823ED"/>
    <w:rsid w:val="00D82CE8"/>
    <w:rsid w:val="00D830D9"/>
    <w:rsid w:val="00D83841"/>
    <w:rsid w:val="00D8402D"/>
    <w:rsid w:val="00D8431C"/>
    <w:rsid w:val="00D85188"/>
    <w:rsid w:val="00D85552"/>
    <w:rsid w:val="00D862F1"/>
    <w:rsid w:val="00D87114"/>
    <w:rsid w:val="00D8714F"/>
    <w:rsid w:val="00D90211"/>
    <w:rsid w:val="00D902ED"/>
    <w:rsid w:val="00D911DE"/>
    <w:rsid w:val="00D9135A"/>
    <w:rsid w:val="00D91AF5"/>
    <w:rsid w:val="00D91F8E"/>
    <w:rsid w:val="00D92043"/>
    <w:rsid w:val="00D925B2"/>
    <w:rsid w:val="00D9263E"/>
    <w:rsid w:val="00D92BE7"/>
    <w:rsid w:val="00D92CFE"/>
    <w:rsid w:val="00D9325F"/>
    <w:rsid w:val="00D94129"/>
    <w:rsid w:val="00D94210"/>
    <w:rsid w:val="00D95DFB"/>
    <w:rsid w:val="00D962CE"/>
    <w:rsid w:val="00D963E5"/>
    <w:rsid w:val="00D964FE"/>
    <w:rsid w:val="00D96BA1"/>
    <w:rsid w:val="00D97060"/>
    <w:rsid w:val="00D97746"/>
    <w:rsid w:val="00D97DBB"/>
    <w:rsid w:val="00D97E09"/>
    <w:rsid w:val="00DA025E"/>
    <w:rsid w:val="00DA0589"/>
    <w:rsid w:val="00DA1B47"/>
    <w:rsid w:val="00DA1D10"/>
    <w:rsid w:val="00DA2271"/>
    <w:rsid w:val="00DA27DA"/>
    <w:rsid w:val="00DA2C03"/>
    <w:rsid w:val="00DA2D3B"/>
    <w:rsid w:val="00DA3C76"/>
    <w:rsid w:val="00DA43D2"/>
    <w:rsid w:val="00DA47D2"/>
    <w:rsid w:val="00DA4A9B"/>
    <w:rsid w:val="00DA4CA9"/>
    <w:rsid w:val="00DA4D65"/>
    <w:rsid w:val="00DA518E"/>
    <w:rsid w:val="00DA5370"/>
    <w:rsid w:val="00DA561B"/>
    <w:rsid w:val="00DA565D"/>
    <w:rsid w:val="00DA5675"/>
    <w:rsid w:val="00DA5C79"/>
    <w:rsid w:val="00DA62B1"/>
    <w:rsid w:val="00DA6677"/>
    <w:rsid w:val="00DA6B3A"/>
    <w:rsid w:val="00DA6C7F"/>
    <w:rsid w:val="00DA7301"/>
    <w:rsid w:val="00DA7485"/>
    <w:rsid w:val="00DA7EDB"/>
    <w:rsid w:val="00DB0C42"/>
    <w:rsid w:val="00DB0F50"/>
    <w:rsid w:val="00DB121E"/>
    <w:rsid w:val="00DB12B8"/>
    <w:rsid w:val="00DB141E"/>
    <w:rsid w:val="00DB1DEE"/>
    <w:rsid w:val="00DB20C7"/>
    <w:rsid w:val="00DB219F"/>
    <w:rsid w:val="00DB2B86"/>
    <w:rsid w:val="00DB30A4"/>
    <w:rsid w:val="00DB36B9"/>
    <w:rsid w:val="00DB3ACA"/>
    <w:rsid w:val="00DB4689"/>
    <w:rsid w:val="00DB46B1"/>
    <w:rsid w:val="00DB51B5"/>
    <w:rsid w:val="00DB5C98"/>
    <w:rsid w:val="00DB661E"/>
    <w:rsid w:val="00DB7006"/>
    <w:rsid w:val="00DB7656"/>
    <w:rsid w:val="00DB7B97"/>
    <w:rsid w:val="00DB7C71"/>
    <w:rsid w:val="00DC029F"/>
    <w:rsid w:val="00DC0E00"/>
    <w:rsid w:val="00DC18B8"/>
    <w:rsid w:val="00DC2488"/>
    <w:rsid w:val="00DC2510"/>
    <w:rsid w:val="00DC2DA3"/>
    <w:rsid w:val="00DC4CC3"/>
    <w:rsid w:val="00DC515E"/>
    <w:rsid w:val="00DC594A"/>
    <w:rsid w:val="00DC59FF"/>
    <w:rsid w:val="00DC5EF3"/>
    <w:rsid w:val="00DC61C4"/>
    <w:rsid w:val="00DC6403"/>
    <w:rsid w:val="00DC6645"/>
    <w:rsid w:val="00DC7D7F"/>
    <w:rsid w:val="00DD0000"/>
    <w:rsid w:val="00DD0F69"/>
    <w:rsid w:val="00DD0FFC"/>
    <w:rsid w:val="00DD1125"/>
    <w:rsid w:val="00DD2262"/>
    <w:rsid w:val="00DD262F"/>
    <w:rsid w:val="00DD2E00"/>
    <w:rsid w:val="00DD33A7"/>
    <w:rsid w:val="00DD38C3"/>
    <w:rsid w:val="00DD455E"/>
    <w:rsid w:val="00DD45D3"/>
    <w:rsid w:val="00DD4D0F"/>
    <w:rsid w:val="00DD622E"/>
    <w:rsid w:val="00DD65CE"/>
    <w:rsid w:val="00DD763B"/>
    <w:rsid w:val="00DD79D3"/>
    <w:rsid w:val="00DD7B6C"/>
    <w:rsid w:val="00DE087C"/>
    <w:rsid w:val="00DE0A18"/>
    <w:rsid w:val="00DE138F"/>
    <w:rsid w:val="00DE16AB"/>
    <w:rsid w:val="00DE2BE4"/>
    <w:rsid w:val="00DE2F04"/>
    <w:rsid w:val="00DE3012"/>
    <w:rsid w:val="00DE43A0"/>
    <w:rsid w:val="00DE4DC2"/>
    <w:rsid w:val="00DE566B"/>
    <w:rsid w:val="00DE593A"/>
    <w:rsid w:val="00DE5BEE"/>
    <w:rsid w:val="00DF0961"/>
    <w:rsid w:val="00DF0F41"/>
    <w:rsid w:val="00DF12E2"/>
    <w:rsid w:val="00DF1A1C"/>
    <w:rsid w:val="00DF1AFE"/>
    <w:rsid w:val="00DF2CAB"/>
    <w:rsid w:val="00DF300C"/>
    <w:rsid w:val="00DF423E"/>
    <w:rsid w:val="00DF4263"/>
    <w:rsid w:val="00DF4A41"/>
    <w:rsid w:val="00DF4ADE"/>
    <w:rsid w:val="00DF4F99"/>
    <w:rsid w:val="00DF574F"/>
    <w:rsid w:val="00DF7AAF"/>
    <w:rsid w:val="00E006C3"/>
    <w:rsid w:val="00E00AAD"/>
    <w:rsid w:val="00E00D02"/>
    <w:rsid w:val="00E00D7F"/>
    <w:rsid w:val="00E0272D"/>
    <w:rsid w:val="00E02D7A"/>
    <w:rsid w:val="00E039D9"/>
    <w:rsid w:val="00E03D47"/>
    <w:rsid w:val="00E0436D"/>
    <w:rsid w:val="00E0529B"/>
    <w:rsid w:val="00E0562E"/>
    <w:rsid w:val="00E056F7"/>
    <w:rsid w:val="00E059AE"/>
    <w:rsid w:val="00E063F8"/>
    <w:rsid w:val="00E06B63"/>
    <w:rsid w:val="00E073E1"/>
    <w:rsid w:val="00E074B7"/>
    <w:rsid w:val="00E07968"/>
    <w:rsid w:val="00E07A2D"/>
    <w:rsid w:val="00E10562"/>
    <w:rsid w:val="00E10864"/>
    <w:rsid w:val="00E1096D"/>
    <w:rsid w:val="00E10F9C"/>
    <w:rsid w:val="00E11335"/>
    <w:rsid w:val="00E11906"/>
    <w:rsid w:val="00E11BD3"/>
    <w:rsid w:val="00E11E6A"/>
    <w:rsid w:val="00E11F81"/>
    <w:rsid w:val="00E12111"/>
    <w:rsid w:val="00E12721"/>
    <w:rsid w:val="00E12A3D"/>
    <w:rsid w:val="00E12AD8"/>
    <w:rsid w:val="00E133FD"/>
    <w:rsid w:val="00E13A60"/>
    <w:rsid w:val="00E13C61"/>
    <w:rsid w:val="00E14050"/>
    <w:rsid w:val="00E1422E"/>
    <w:rsid w:val="00E14335"/>
    <w:rsid w:val="00E14537"/>
    <w:rsid w:val="00E14617"/>
    <w:rsid w:val="00E148D7"/>
    <w:rsid w:val="00E14CF7"/>
    <w:rsid w:val="00E14D53"/>
    <w:rsid w:val="00E15108"/>
    <w:rsid w:val="00E15376"/>
    <w:rsid w:val="00E169F3"/>
    <w:rsid w:val="00E16A79"/>
    <w:rsid w:val="00E17DDE"/>
    <w:rsid w:val="00E208D6"/>
    <w:rsid w:val="00E21278"/>
    <w:rsid w:val="00E21A4E"/>
    <w:rsid w:val="00E22E49"/>
    <w:rsid w:val="00E230A7"/>
    <w:rsid w:val="00E245F5"/>
    <w:rsid w:val="00E24A42"/>
    <w:rsid w:val="00E24FD5"/>
    <w:rsid w:val="00E25798"/>
    <w:rsid w:val="00E26B7F"/>
    <w:rsid w:val="00E2747F"/>
    <w:rsid w:val="00E30770"/>
    <w:rsid w:val="00E314D1"/>
    <w:rsid w:val="00E31E93"/>
    <w:rsid w:val="00E31FEA"/>
    <w:rsid w:val="00E32371"/>
    <w:rsid w:val="00E32681"/>
    <w:rsid w:val="00E33C71"/>
    <w:rsid w:val="00E33FC9"/>
    <w:rsid w:val="00E34661"/>
    <w:rsid w:val="00E368DC"/>
    <w:rsid w:val="00E36C4F"/>
    <w:rsid w:val="00E379DD"/>
    <w:rsid w:val="00E37A7E"/>
    <w:rsid w:val="00E37D4B"/>
    <w:rsid w:val="00E401F2"/>
    <w:rsid w:val="00E403C1"/>
    <w:rsid w:val="00E406DE"/>
    <w:rsid w:val="00E409A0"/>
    <w:rsid w:val="00E41CAA"/>
    <w:rsid w:val="00E41D13"/>
    <w:rsid w:val="00E41E60"/>
    <w:rsid w:val="00E42A9D"/>
    <w:rsid w:val="00E42DA7"/>
    <w:rsid w:val="00E43237"/>
    <w:rsid w:val="00E4328F"/>
    <w:rsid w:val="00E43366"/>
    <w:rsid w:val="00E43E9F"/>
    <w:rsid w:val="00E44070"/>
    <w:rsid w:val="00E44D0A"/>
    <w:rsid w:val="00E45134"/>
    <w:rsid w:val="00E45F1D"/>
    <w:rsid w:val="00E46254"/>
    <w:rsid w:val="00E46D4D"/>
    <w:rsid w:val="00E47068"/>
    <w:rsid w:val="00E470DE"/>
    <w:rsid w:val="00E4726E"/>
    <w:rsid w:val="00E47D64"/>
    <w:rsid w:val="00E501E2"/>
    <w:rsid w:val="00E503EE"/>
    <w:rsid w:val="00E5048B"/>
    <w:rsid w:val="00E507C5"/>
    <w:rsid w:val="00E50DFE"/>
    <w:rsid w:val="00E51EA2"/>
    <w:rsid w:val="00E52930"/>
    <w:rsid w:val="00E52A3C"/>
    <w:rsid w:val="00E53A74"/>
    <w:rsid w:val="00E540B5"/>
    <w:rsid w:val="00E54E2D"/>
    <w:rsid w:val="00E559BC"/>
    <w:rsid w:val="00E55D50"/>
    <w:rsid w:val="00E55EFE"/>
    <w:rsid w:val="00E55F2D"/>
    <w:rsid w:val="00E56592"/>
    <w:rsid w:val="00E578EE"/>
    <w:rsid w:val="00E57ACD"/>
    <w:rsid w:val="00E60198"/>
    <w:rsid w:val="00E607F2"/>
    <w:rsid w:val="00E609F7"/>
    <w:rsid w:val="00E60C96"/>
    <w:rsid w:val="00E60CA2"/>
    <w:rsid w:val="00E6183F"/>
    <w:rsid w:val="00E61867"/>
    <w:rsid w:val="00E62683"/>
    <w:rsid w:val="00E6271E"/>
    <w:rsid w:val="00E62720"/>
    <w:rsid w:val="00E63055"/>
    <w:rsid w:val="00E63309"/>
    <w:rsid w:val="00E6393B"/>
    <w:rsid w:val="00E63C90"/>
    <w:rsid w:val="00E63DC0"/>
    <w:rsid w:val="00E6525A"/>
    <w:rsid w:val="00E656E2"/>
    <w:rsid w:val="00E65F6B"/>
    <w:rsid w:val="00E66C50"/>
    <w:rsid w:val="00E6765C"/>
    <w:rsid w:val="00E67D1F"/>
    <w:rsid w:val="00E700D6"/>
    <w:rsid w:val="00E70E56"/>
    <w:rsid w:val="00E73315"/>
    <w:rsid w:val="00E73B67"/>
    <w:rsid w:val="00E73EAF"/>
    <w:rsid w:val="00E74097"/>
    <w:rsid w:val="00E7425A"/>
    <w:rsid w:val="00E74797"/>
    <w:rsid w:val="00E7513A"/>
    <w:rsid w:val="00E762E2"/>
    <w:rsid w:val="00E76B1A"/>
    <w:rsid w:val="00E76F16"/>
    <w:rsid w:val="00E77A3A"/>
    <w:rsid w:val="00E80707"/>
    <w:rsid w:val="00E80B8F"/>
    <w:rsid w:val="00E80E9B"/>
    <w:rsid w:val="00E80E9E"/>
    <w:rsid w:val="00E8113A"/>
    <w:rsid w:val="00E831B0"/>
    <w:rsid w:val="00E83388"/>
    <w:rsid w:val="00E83FE9"/>
    <w:rsid w:val="00E840B4"/>
    <w:rsid w:val="00E846FF"/>
    <w:rsid w:val="00E850CB"/>
    <w:rsid w:val="00E8525E"/>
    <w:rsid w:val="00E855D4"/>
    <w:rsid w:val="00E857C8"/>
    <w:rsid w:val="00E861D3"/>
    <w:rsid w:val="00E871A5"/>
    <w:rsid w:val="00E875EC"/>
    <w:rsid w:val="00E87A55"/>
    <w:rsid w:val="00E87CCC"/>
    <w:rsid w:val="00E87E3B"/>
    <w:rsid w:val="00E87EA5"/>
    <w:rsid w:val="00E90C2A"/>
    <w:rsid w:val="00E90C88"/>
    <w:rsid w:val="00E90D0B"/>
    <w:rsid w:val="00E90FF6"/>
    <w:rsid w:val="00E91D72"/>
    <w:rsid w:val="00E92418"/>
    <w:rsid w:val="00E92607"/>
    <w:rsid w:val="00E92BE5"/>
    <w:rsid w:val="00E93692"/>
    <w:rsid w:val="00E93C9C"/>
    <w:rsid w:val="00E94907"/>
    <w:rsid w:val="00E9531F"/>
    <w:rsid w:val="00E95336"/>
    <w:rsid w:val="00E95659"/>
    <w:rsid w:val="00E95907"/>
    <w:rsid w:val="00E95D56"/>
    <w:rsid w:val="00E961FE"/>
    <w:rsid w:val="00E9700D"/>
    <w:rsid w:val="00E9721D"/>
    <w:rsid w:val="00E97269"/>
    <w:rsid w:val="00E9736A"/>
    <w:rsid w:val="00E97921"/>
    <w:rsid w:val="00E97FAC"/>
    <w:rsid w:val="00EA0360"/>
    <w:rsid w:val="00EA1191"/>
    <w:rsid w:val="00EA183C"/>
    <w:rsid w:val="00EA1D55"/>
    <w:rsid w:val="00EA21D0"/>
    <w:rsid w:val="00EA2438"/>
    <w:rsid w:val="00EA2488"/>
    <w:rsid w:val="00EA2D3F"/>
    <w:rsid w:val="00EA3385"/>
    <w:rsid w:val="00EA444B"/>
    <w:rsid w:val="00EA4A89"/>
    <w:rsid w:val="00EA67BB"/>
    <w:rsid w:val="00EA6B3A"/>
    <w:rsid w:val="00EA6C3D"/>
    <w:rsid w:val="00EA7D61"/>
    <w:rsid w:val="00EB110E"/>
    <w:rsid w:val="00EB3872"/>
    <w:rsid w:val="00EB40D3"/>
    <w:rsid w:val="00EB46B2"/>
    <w:rsid w:val="00EB48B1"/>
    <w:rsid w:val="00EB4B21"/>
    <w:rsid w:val="00EB5EB2"/>
    <w:rsid w:val="00EB641D"/>
    <w:rsid w:val="00EB65BB"/>
    <w:rsid w:val="00EB6A8B"/>
    <w:rsid w:val="00EB6D58"/>
    <w:rsid w:val="00EC11A4"/>
    <w:rsid w:val="00EC2273"/>
    <w:rsid w:val="00EC2B8A"/>
    <w:rsid w:val="00EC2C59"/>
    <w:rsid w:val="00EC2E79"/>
    <w:rsid w:val="00EC361E"/>
    <w:rsid w:val="00EC3DFC"/>
    <w:rsid w:val="00EC423D"/>
    <w:rsid w:val="00EC53D3"/>
    <w:rsid w:val="00EC5A08"/>
    <w:rsid w:val="00EC601B"/>
    <w:rsid w:val="00EC6C7D"/>
    <w:rsid w:val="00EC6CD1"/>
    <w:rsid w:val="00EC7C12"/>
    <w:rsid w:val="00EC7D26"/>
    <w:rsid w:val="00ED0915"/>
    <w:rsid w:val="00ED0EF6"/>
    <w:rsid w:val="00ED19E4"/>
    <w:rsid w:val="00ED1D4A"/>
    <w:rsid w:val="00ED2C0A"/>
    <w:rsid w:val="00ED2CDE"/>
    <w:rsid w:val="00ED2F3A"/>
    <w:rsid w:val="00ED3827"/>
    <w:rsid w:val="00ED44C2"/>
    <w:rsid w:val="00ED4BE5"/>
    <w:rsid w:val="00ED4E40"/>
    <w:rsid w:val="00ED5AC7"/>
    <w:rsid w:val="00ED5C9C"/>
    <w:rsid w:val="00ED6958"/>
    <w:rsid w:val="00ED7A61"/>
    <w:rsid w:val="00EE002D"/>
    <w:rsid w:val="00EE035D"/>
    <w:rsid w:val="00EE0C60"/>
    <w:rsid w:val="00EE0EC3"/>
    <w:rsid w:val="00EE1699"/>
    <w:rsid w:val="00EE1F74"/>
    <w:rsid w:val="00EE3542"/>
    <w:rsid w:val="00EE5639"/>
    <w:rsid w:val="00EE5BE3"/>
    <w:rsid w:val="00EE6A43"/>
    <w:rsid w:val="00EE7712"/>
    <w:rsid w:val="00EF0723"/>
    <w:rsid w:val="00EF0E3E"/>
    <w:rsid w:val="00EF1638"/>
    <w:rsid w:val="00EF1F3F"/>
    <w:rsid w:val="00EF26F3"/>
    <w:rsid w:val="00EF2984"/>
    <w:rsid w:val="00EF2A54"/>
    <w:rsid w:val="00EF2F04"/>
    <w:rsid w:val="00EF35F6"/>
    <w:rsid w:val="00EF3DA5"/>
    <w:rsid w:val="00EF4435"/>
    <w:rsid w:val="00EF5302"/>
    <w:rsid w:val="00EF5696"/>
    <w:rsid w:val="00EF5CEA"/>
    <w:rsid w:val="00EF692D"/>
    <w:rsid w:val="00EF74C8"/>
    <w:rsid w:val="00F0033E"/>
    <w:rsid w:val="00F018DF"/>
    <w:rsid w:val="00F01C50"/>
    <w:rsid w:val="00F02203"/>
    <w:rsid w:val="00F023EF"/>
    <w:rsid w:val="00F02596"/>
    <w:rsid w:val="00F02759"/>
    <w:rsid w:val="00F02778"/>
    <w:rsid w:val="00F02E59"/>
    <w:rsid w:val="00F0498A"/>
    <w:rsid w:val="00F04BDE"/>
    <w:rsid w:val="00F06034"/>
    <w:rsid w:val="00F06039"/>
    <w:rsid w:val="00F061ED"/>
    <w:rsid w:val="00F06721"/>
    <w:rsid w:val="00F069F3"/>
    <w:rsid w:val="00F06D6B"/>
    <w:rsid w:val="00F07ED1"/>
    <w:rsid w:val="00F07ED3"/>
    <w:rsid w:val="00F1048A"/>
    <w:rsid w:val="00F105DC"/>
    <w:rsid w:val="00F116B2"/>
    <w:rsid w:val="00F11F5C"/>
    <w:rsid w:val="00F12785"/>
    <w:rsid w:val="00F12953"/>
    <w:rsid w:val="00F1313C"/>
    <w:rsid w:val="00F131EA"/>
    <w:rsid w:val="00F13FE2"/>
    <w:rsid w:val="00F1420E"/>
    <w:rsid w:val="00F1435A"/>
    <w:rsid w:val="00F14868"/>
    <w:rsid w:val="00F14963"/>
    <w:rsid w:val="00F15293"/>
    <w:rsid w:val="00F15CC3"/>
    <w:rsid w:val="00F165A0"/>
    <w:rsid w:val="00F16AA8"/>
    <w:rsid w:val="00F16E83"/>
    <w:rsid w:val="00F2103F"/>
    <w:rsid w:val="00F21709"/>
    <w:rsid w:val="00F2179B"/>
    <w:rsid w:val="00F21B5E"/>
    <w:rsid w:val="00F22A84"/>
    <w:rsid w:val="00F23734"/>
    <w:rsid w:val="00F2399C"/>
    <w:rsid w:val="00F239F3"/>
    <w:rsid w:val="00F242DB"/>
    <w:rsid w:val="00F24725"/>
    <w:rsid w:val="00F25602"/>
    <w:rsid w:val="00F25EB5"/>
    <w:rsid w:val="00F26482"/>
    <w:rsid w:val="00F2655D"/>
    <w:rsid w:val="00F26991"/>
    <w:rsid w:val="00F26F3E"/>
    <w:rsid w:val="00F27FE4"/>
    <w:rsid w:val="00F307C8"/>
    <w:rsid w:val="00F3082F"/>
    <w:rsid w:val="00F30B62"/>
    <w:rsid w:val="00F30BC6"/>
    <w:rsid w:val="00F31FF8"/>
    <w:rsid w:val="00F330ED"/>
    <w:rsid w:val="00F346AD"/>
    <w:rsid w:val="00F34B67"/>
    <w:rsid w:val="00F34C87"/>
    <w:rsid w:val="00F35931"/>
    <w:rsid w:val="00F35BB6"/>
    <w:rsid w:val="00F35CB4"/>
    <w:rsid w:val="00F362C3"/>
    <w:rsid w:val="00F36673"/>
    <w:rsid w:val="00F37722"/>
    <w:rsid w:val="00F37A47"/>
    <w:rsid w:val="00F37C29"/>
    <w:rsid w:val="00F37EC5"/>
    <w:rsid w:val="00F401E0"/>
    <w:rsid w:val="00F4055D"/>
    <w:rsid w:val="00F4086B"/>
    <w:rsid w:val="00F421B0"/>
    <w:rsid w:val="00F4220D"/>
    <w:rsid w:val="00F4295B"/>
    <w:rsid w:val="00F42D61"/>
    <w:rsid w:val="00F42E04"/>
    <w:rsid w:val="00F44510"/>
    <w:rsid w:val="00F446E4"/>
    <w:rsid w:val="00F4498D"/>
    <w:rsid w:val="00F4499E"/>
    <w:rsid w:val="00F45764"/>
    <w:rsid w:val="00F45769"/>
    <w:rsid w:val="00F4606F"/>
    <w:rsid w:val="00F46175"/>
    <w:rsid w:val="00F4647C"/>
    <w:rsid w:val="00F464B2"/>
    <w:rsid w:val="00F4698A"/>
    <w:rsid w:val="00F505EC"/>
    <w:rsid w:val="00F506B6"/>
    <w:rsid w:val="00F5091D"/>
    <w:rsid w:val="00F51128"/>
    <w:rsid w:val="00F51849"/>
    <w:rsid w:val="00F5200E"/>
    <w:rsid w:val="00F5317C"/>
    <w:rsid w:val="00F53212"/>
    <w:rsid w:val="00F53F68"/>
    <w:rsid w:val="00F54104"/>
    <w:rsid w:val="00F54BB8"/>
    <w:rsid w:val="00F55496"/>
    <w:rsid w:val="00F56379"/>
    <w:rsid w:val="00F56660"/>
    <w:rsid w:val="00F569B4"/>
    <w:rsid w:val="00F57410"/>
    <w:rsid w:val="00F57D14"/>
    <w:rsid w:val="00F57ED4"/>
    <w:rsid w:val="00F60821"/>
    <w:rsid w:val="00F61385"/>
    <w:rsid w:val="00F61872"/>
    <w:rsid w:val="00F62E52"/>
    <w:rsid w:val="00F632ED"/>
    <w:rsid w:val="00F636F9"/>
    <w:rsid w:val="00F63F5B"/>
    <w:rsid w:val="00F645A2"/>
    <w:rsid w:val="00F645AE"/>
    <w:rsid w:val="00F64DA6"/>
    <w:rsid w:val="00F65EA3"/>
    <w:rsid w:val="00F65F5B"/>
    <w:rsid w:val="00F66375"/>
    <w:rsid w:val="00F67148"/>
    <w:rsid w:val="00F67853"/>
    <w:rsid w:val="00F67BE4"/>
    <w:rsid w:val="00F67C12"/>
    <w:rsid w:val="00F67FD0"/>
    <w:rsid w:val="00F702EE"/>
    <w:rsid w:val="00F70748"/>
    <w:rsid w:val="00F7116D"/>
    <w:rsid w:val="00F719A1"/>
    <w:rsid w:val="00F728F1"/>
    <w:rsid w:val="00F72DAE"/>
    <w:rsid w:val="00F72EC6"/>
    <w:rsid w:val="00F73762"/>
    <w:rsid w:val="00F74061"/>
    <w:rsid w:val="00F7541D"/>
    <w:rsid w:val="00F755BE"/>
    <w:rsid w:val="00F75953"/>
    <w:rsid w:val="00F75F54"/>
    <w:rsid w:val="00F76E84"/>
    <w:rsid w:val="00F774B1"/>
    <w:rsid w:val="00F77A5F"/>
    <w:rsid w:val="00F77E24"/>
    <w:rsid w:val="00F802FE"/>
    <w:rsid w:val="00F80372"/>
    <w:rsid w:val="00F804EC"/>
    <w:rsid w:val="00F81538"/>
    <w:rsid w:val="00F8283D"/>
    <w:rsid w:val="00F83226"/>
    <w:rsid w:val="00F83659"/>
    <w:rsid w:val="00F836A2"/>
    <w:rsid w:val="00F83826"/>
    <w:rsid w:val="00F846CD"/>
    <w:rsid w:val="00F846F8"/>
    <w:rsid w:val="00F848A1"/>
    <w:rsid w:val="00F85501"/>
    <w:rsid w:val="00F85831"/>
    <w:rsid w:val="00F85B4A"/>
    <w:rsid w:val="00F85B7D"/>
    <w:rsid w:val="00F85BA6"/>
    <w:rsid w:val="00F85CF0"/>
    <w:rsid w:val="00F862D9"/>
    <w:rsid w:val="00F863AF"/>
    <w:rsid w:val="00F86623"/>
    <w:rsid w:val="00F86C75"/>
    <w:rsid w:val="00F87061"/>
    <w:rsid w:val="00F8706A"/>
    <w:rsid w:val="00F870C1"/>
    <w:rsid w:val="00F87406"/>
    <w:rsid w:val="00F876EA"/>
    <w:rsid w:val="00F90556"/>
    <w:rsid w:val="00F905B7"/>
    <w:rsid w:val="00F906F7"/>
    <w:rsid w:val="00F90A30"/>
    <w:rsid w:val="00F91249"/>
    <w:rsid w:val="00F919B1"/>
    <w:rsid w:val="00F92542"/>
    <w:rsid w:val="00F9312C"/>
    <w:rsid w:val="00F931A2"/>
    <w:rsid w:val="00F965B1"/>
    <w:rsid w:val="00F9690C"/>
    <w:rsid w:val="00F969AD"/>
    <w:rsid w:val="00F96EFD"/>
    <w:rsid w:val="00F97BB1"/>
    <w:rsid w:val="00FA0034"/>
    <w:rsid w:val="00FA01C8"/>
    <w:rsid w:val="00FA0EEA"/>
    <w:rsid w:val="00FA10B5"/>
    <w:rsid w:val="00FA1468"/>
    <w:rsid w:val="00FA14A8"/>
    <w:rsid w:val="00FA27C9"/>
    <w:rsid w:val="00FA281A"/>
    <w:rsid w:val="00FA29B6"/>
    <w:rsid w:val="00FA351A"/>
    <w:rsid w:val="00FA352F"/>
    <w:rsid w:val="00FA3BBA"/>
    <w:rsid w:val="00FA448F"/>
    <w:rsid w:val="00FA583B"/>
    <w:rsid w:val="00FA5B18"/>
    <w:rsid w:val="00FA60CB"/>
    <w:rsid w:val="00FA6AF3"/>
    <w:rsid w:val="00FA7512"/>
    <w:rsid w:val="00FA772C"/>
    <w:rsid w:val="00FA7AAA"/>
    <w:rsid w:val="00FA7D24"/>
    <w:rsid w:val="00FB0115"/>
    <w:rsid w:val="00FB037C"/>
    <w:rsid w:val="00FB0B43"/>
    <w:rsid w:val="00FB1076"/>
    <w:rsid w:val="00FB17F2"/>
    <w:rsid w:val="00FB1827"/>
    <w:rsid w:val="00FB1AE0"/>
    <w:rsid w:val="00FB1C46"/>
    <w:rsid w:val="00FB1D1E"/>
    <w:rsid w:val="00FB4694"/>
    <w:rsid w:val="00FB4971"/>
    <w:rsid w:val="00FB4C05"/>
    <w:rsid w:val="00FB4CA2"/>
    <w:rsid w:val="00FB52D0"/>
    <w:rsid w:val="00FB5F86"/>
    <w:rsid w:val="00FB7330"/>
    <w:rsid w:val="00FB773C"/>
    <w:rsid w:val="00FC01BF"/>
    <w:rsid w:val="00FC0AF9"/>
    <w:rsid w:val="00FC0D2C"/>
    <w:rsid w:val="00FC1682"/>
    <w:rsid w:val="00FC1E91"/>
    <w:rsid w:val="00FC1F66"/>
    <w:rsid w:val="00FC3D5C"/>
    <w:rsid w:val="00FC4543"/>
    <w:rsid w:val="00FC53BF"/>
    <w:rsid w:val="00FC54AC"/>
    <w:rsid w:val="00FC54F3"/>
    <w:rsid w:val="00FC57A0"/>
    <w:rsid w:val="00FC5AF7"/>
    <w:rsid w:val="00FC5DD1"/>
    <w:rsid w:val="00FC65F9"/>
    <w:rsid w:val="00FC71AC"/>
    <w:rsid w:val="00FD00A4"/>
    <w:rsid w:val="00FD0FA6"/>
    <w:rsid w:val="00FD295D"/>
    <w:rsid w:val="00FD333B"/>
    <w:rsid w:val="00FD348F"/>
    <w:rsid w:val="00FD39AF"/>
    <w:rsid w:val="00FD3AB1"/>
    <w:rsid w:val="00FD3AFE"/>
    <w:rsid w:val="00FD3CEC"/>
    <w:rsid w:val="00FD3F6F"/>
    <w:rsid w:val="00FD47AD"/>
    <w:rsid w:val="00FD4BDC"/>
    <w:rsid w:val="00FD5050"/>
    <w:rsid w:val="00FD5224"/>
    <w:rsid w:val="00FD5500"/>
    <w:rsid w:val="00FD5E3B"/>
    <w:rsid w:val="00FD70C5"/>
    <w:rsid w:val="00FD734A"/>
    <w:rsid w:val="00FD7769"/>
    <w:rsid w:val="00FE0A8E"/>
    <w:rsid w:val="00FE138F"/>
    <w:rsid w:val="00FE1852"/>
    <w:rsid w:val="00FE1F05"/>
    <w:rsid w:val="00FE2460"/>
    <w:rsid w:val="00FE2941"/>
    <w:rsid w:val="00FE3165"/>
    <w:rsid w:val="00FE3191"/>
    <w:rsid w:val="00FE3D2B"/>
    <w:rsid w:val="00FE43F6"/>
    <w:rsid w:val="00FE4CD3"/>
    <w:rsid w:val="00FE5CCE"/>
    <w:rsid w:val="00FE5CD7"/>
    <w:rsid w:val="00FE5D95"/>
    <w:rsid w:val="00FE6904"/>
    <w:rsid w:val="00FE709B"/>
    <w:rsid w:val="00FE76A4"/>
    <w:rsid w:val="00FE7B4A"/>
    <w:rsid w:val="00FF0196"/>
    <w:rsid w:val="00FF0961"/>
    <w:rsid w:val="00FF14F9"/>
    <w:rsid w:val="00FF1A95"/>
    <w:rsid w:val="00FF4331"/>
    <w:rsid w:val="00FF48EB"/>
    <w:rsid w:val="00FF5AEA"/>
    <w:rsid w:val="00FF5E70"/>
    <w:rsid w:val="00FF6607"/>
    <w:rsid w:val="00FF6EF7"/>
    <w:rsid w:val="00FF70F1"/>
    <w:rsid w:val="00FF76A6"/>
    <w:rsid w:val="0550B21D"/>
    <w:rsid w:val="06C61CE4"/>
    <w:rsid w:val="08C89D52"/>
    <w:rsid w:val="1104ABBE"/>
    <w:rsid w:val="138C1369"/>
    <w:rsid w:val="155DF7A2"/>
    <w:rsid w:val="1B6C0291"/>
    <w:rsid w:val="1E3A86AE"/>
    <w:rsid w:val="1F5E2A52"/>
    <w:rsid w:val="2EC35B97"/>
    <w:rsid w:val="38082351"/>
    <w:rsid w:val="39F7FCF7"/>
    <w:rsid w:val="3BA7E347"/>
    <w:rsid w:val="3C7DF92F"/>
    <w:rsid w:val="4489E0FF"/>
    <w:rsid w:val="4BEC7E17"/>
    <w:rsid w:val="4C7CFA29"/>
    <w:rsid w:val="4DB8870A"/>
    <w:rsid w:val="51CEE1ED"/>
    <w:rsid w:val="52D3AF60"/>
    <w:rsid w:val="547EFDA1"/>
    <w:rsid w:val="5B7F19D0"/>
    <w:rsid w:val="6037FC65"/>
    <w:rsid w:val="749D247C"/>
    <w:rsid w:val="7E7D6A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0884D"/>
  <w15:chartTrackingRefBased/>
  <w15:docId w15:val="{7DBFD048-E899-4091-9D0F-80995FDF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2F3A"/>
    <w:rPr>
      <w:rFonts w:eastAsia="Times New Roman"/>
      <w:sz w:val="24"/>
      <w:lang w:eastAsia="zh-CN"/>
    </w:rPr>
  </w:style>
  <w:style w:type="paragraph" w:styleId="Heading2">
    <w:name w:val="heading 2"/>
    <w:basedOn w:val="Normal"/>
    <w:next w:val="Normal"/>
    <w:qFormat/>
    <w:rsid w:val="00ED2F3A"/>
    <w:pPr>
      <w:keepNext/>
      <w:jc w:val="center"/>
      <w:outlineLvl w:val="1"/>
    </w:pPr>
    <w:rPr>
      <w:b/>
      <w:sz w:val="22"/>
    </w:rPr>
  </w:style>
  <w:style w:type="paragraph" w:styleId="Heading4">
    <w:name w:val="heading 4"/>
    <w:basedOn w:val="Normal"/>
    <w:next w:val="Normal"/>
    <w:qFormat/>
    <w:rsid w:val="00ED2F3A"/>
    <w:pPr>
      <w:keepNext/>
      <w:jc w:val="center"/>
      <w:outlineLvl w:val="3"/>
    </w:pPr>
    <w:rPr>
      <w:b/>
      <w:u w:val="single"/>
    </w:rPr>
  </w:style>
  <w:style w:type="paragraph" w:styleId="Heading6">
    <w:name w:val="heading 6"/>
    <w:basedOn w:val="Normal"/>
    <w:next w:val="Normal"/>
    <w:qFormat/>
    <w:rsid w:val="00ED2F3A"/>
    <w:pPr>
      <w:keepNext/>
      <w:spacing w:line="360" w:lineRule="auto"/>
      <w:jc w:val="center"/>
      <w:outlineLvl w:val="5"/>
    </w:pPr>
    <w:rPr>
      <w:lang w:val="fr-FR"/>
    </w:rPr>
  </w:style>
  <w:style w:type="paragraph" w:styleId="Heading7">
    <w:name w:val="heading 7"/>
    <w:basedOn w:val="Normal"/>
    <w:next w:val="Normal"/>
    <w:qFormat/>
    <w:rsid w:val="00ED2F3A"/>
    <w:pPr>
      <w:keepNext/>
      <w:ind w:left="360"/>
      <w:jc w:val="center"/>
      <w:outlineLvl w:val="6"/>
    </w:pPr>
    <w:rPr>
      <w:b/>
    </w:rPr>
  </w:style>
  <w:style w:type="paragraph" w:styleId="Heading8">
    <w:name w:val="heading 8"/>
    <w:basedOn w:val="Normal"/>
    <w:next w:val="Normal"/>
    <w:qFormat/>
    <w:rsid w:val="00ED2F3A"/>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2F3A"/>
    <w:pPr>
      <w:tabs>
        <w:tab w:val="center" w:pos="4536"/>
        <w:tab w:val="right" w:pos="9072"/>
      </w:tabs>
    </w:pPr>
  </w:style>
  <w:style w:type="paragraph" w:styleId="BodyTextIndent">
    <w:name w:val="Body Text Indent"/>
    <w:basedOn w:val="Normal"/>
    <w:rsid w:val="00ED2F3A"/>
    <w:pPr>
      <w:ind w:left="1134" w:hanging="210"/>
    </w:pPr>
    <w:rPr>
      <w:i/>
      <w:lang w:val="fr-FR"/>
    </w:rPr>
  </w:style>
  <w:style w:type="paragraph" w:styleId="BodyText">
    <w:name w:val="Body Text"/>
    <w:basedOn w:val="Normal"/>
    <w:rsid w:val="00ED2F3A"/>
    <w:pPr>
      <w:spacing w:line="360" w:lineRule="auto"/>
    </w:pPr>
    <w:rPr>
      <w:b/>
      <w:lang w:val="fr-FR"/>
    </w:rPr>
  </w:style>
  <w:style w:type="character" w:styleId="PageNumber">
    <w:name w:val="page number"/>
    <w:basedOn w:val="DefaultParagraphFont"/>
    <w:rsid w:val="00ED2F3A"/>
  </w:style>
  <w:style w:type="paragraph" w:styleId="Footer">
    <w:name w:val="footer"/>
    <w:basedOn w:val="Normal"/>
    <w:rsid w:val="00ED2F3A"/>
    <w:pPr>
      <w:tabs>
        <w:tab w:val="center" w:pos="4320"/>
        <w:tab w:val="right" w:pos="8640"/>
      </w:tabs>
    </w:pPr>
  </w:style>
  <w:style w:type="paragraph" w:styleId="BalloonText">
    <w:name w:val="Balloon Text"/>
    <w:basedOn w:val="Normal"/>
    <w:semiHidden/>
    <w:rsid w:val="001B0D86"/>
    <w:rPr>
      <w:rFonts w:ascii="Tahoma" w:hAnsi="Tahoma" w:cs="Tahoma"/>
      <w:sz w:val="16"/>
      <w:szCs w:val="16"/>
    </w:rPr>
  </w:style>
  <w:style w:type="character" w:styleId="CommentReference">
    <w:name w:val="annotation reference"/>
    <w:rsid w:val="00B53E6F"/>
    <w:rPr>
      <w:sz w:val="16"/>
      <w:szCs w:val="16"/>
    </w:rPr>
  </w:style>
  <w:style w:type="paragraph" w:styleId="CommentText">
    <w:name w:val="annotation text"/>
    <w:basedOn w:val="Normal"/>
    <w:link w:val="CommentTextChar"/>
    <w:rsid w:val="00B53E6F"/>
    <w:rPr>
      <w:sz w:val="20"/>
    </w:rPr>
  </w:style>
  <w:style w:type="character" w:customStyle="1" w:styleId="CommentTextChar">
    <w:name w:val="Comment Text Char"/>
    <w:link w:val="CommentText"/>
    <w:rsid w:val="00B53E6F"/>
    <w:rPr>
      <w:rFonts w:eastAsia="Times New Roman"/>
      <w:lang w:eastAsia="zh-CN"/>
    </w:rPr>
  </w:style>
  <w:style w:type="paragraph" w:styleId="CommentSubject">
    <w:name w:val="annotation subject"/>
    <w:basedOn w:val="CommentText"/>
    <w:next w:val="CommentText"/>
    <w:link w:val="CommentSubjectChar"/>
    <w:rsid w:val="00B53E6F"/>
    <w:rPr>
      <w:b/>
      <w:bCs/>
    </w:rPr>
  </w:style>
  <w:style w:type="character" w:customStyle="1" w:styleId="CommentSubjectChar">
    <w:name w:val="Comment Subject Char"/>
    <w:link w:val="CommentSubject"/>
    <w:rsid w:val="00B53E6F"/>
    <w:rPr>
      <w:rFonts w:eastAsia="Times New Roman"/>
      <w:b/>
      <w:bCs/>
      <w:lang w:eastAsia="zh-CN"/>
    </w:rPr>
  </w:style>
  <w:style w:type="character" w:styleId="Hyperlink">
    <w:name w:val="Hyperlink"/>
    <w:unhideWhenUsed/>
    <w:rsid w:val="00B53E6F"/>
    <w:rPr>
      <w:color w:val="0000FF"/>
      <w:u w:val="single"/>
    </w:rPr>
  </w:style>
  <w:style w:type="character" w:styleId="UnresolvedMention">
    <w:name w:val="Unresolved Mention"/>
    <w:basedOn w:val="DefaultParagraphFont"/>
    <w:uiPriority w:val="99"/>
    <w:semiHidden/>
    <w:unhideWhenUsed/>
    <w:rsid w:val="00BF0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ipo.int/amc/en/domains/search/overview3.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wipo.int/amc/en/domains/search/overview3.0/" TargetMode="External"/><Relationship Id="rId17" Type="http://schemas.openxmlformats.org/officeDocument/2006/relationships/hyperlink" Target="mailto:arbiter.mail@wipo.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ipo.int/amc/en/domains/fe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po.int/amc/en/domains/search/overview3.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wipo.int/amc-paymen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amc/en/docs/settlement-lock-eudrp.doc"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9D65B6F93DAD1448F9637DDD4F30F7A" ma:contentTypeVersion="4" ma:contentTypeDescription="Create a new document." ma:contentTypeScope="" ma:versionID="736ed593e4db75d5a17e591830a409bc">
  <xsd:schema xmlns:xsd="http://www.w3.org/2001/XMLSchema" xmlns:xs="http://www.w3.org/2001/XMLSchema" xmlns:p="http://schemas.microsoft.com/office/2006/metadata/properties" xmlns:ns2="219eb940-e1ad-4373-9667-93e44608e576" targetNamespace="http://schemas.microsoft.com/office/2006/metadata/properties" ma:root="true" ma:fieldsID="eddf6b4e88e369e99f1f764f43467287" ns2:_="">
    <xsd:import namespace="219eb940-e1ad-4373-9667-93e44608e5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eb940-e1ad-4373-9667-93e44608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18A78-6982-4864-BBC6-E49BB8C482EF}">
  <ds:schemaRefs>
    <ds:schemaRef ds:uri="http://schemas.microsoft.com/sharepoint/v3/contenttype/forms"/>
  </ds:schemaRefs>
</ds:datastoreItem>
</file>

<file path=customXml/itemProps2.xml><?xml version="1.0" encoding="utf-8"?>
<ds:datastoreItem xmlns:ds="http://schemas.openxmlformats.org/officeDocument/2006/customXml" ds:itemID="{FC68EEE7-FE9D-4F07-B0A2-B9EC72D261C2}">
  <ds:schemaRefs>
    <ds:schemaRef ds:uri="http://schemas.openxmlformats.org/officeDocument/2006/bibliography"/>
  </ds:schemaRefs>
</ds:datastoreItem>
</file>

<file path=customXml/itemProps3.xml><?xml version="1.0" encoding="utf-8"?>
<ds:datastoreItem xmlns:ds="http://schemas.openxmlformats.org/officeDocument/2006/customXml" ds:itemID="{927CF587-E423-42A2-AA5A-9640F980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eb940-e1ad-4373-9667-93e44608e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239BA1-9929-4023-B86A-890B9FB844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2869</Words>
  <Characters>16356</Characters>
  <Application>Microsoft Office Word</Application>
  <DocSecurity>0</DocSecurity>
  <Lines>136</Lines>
  <Paragraphs>38</Paragraphs>
  <ScaleCrop>false</ScaleCrop>
  <Company>World Intellectual Property Organization</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3</cp:revision>
  <dcterms:created xsi:type="dcterms:W3CDTF">2025-01-27T05:36:00Z</dcterms:created>
  <dcterms:modified xsi:type="dcterms:W3CDTF">2025-01-27T05:38:00Z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0x010100B9D65B6F93DAD1448F9637DDD4F30F7A</vt:lpwstr>
  </property>
</Properties>
</file>