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476" w:rsidRPr="00674880" w:rsidRDefault="00732476" w:rsidP="00732476">
      <w:pPr>
        <w:rPr>
          <w:rFonts w:ascii="Arial" w:hAnsi="Arial" w:cs="Arial"/>
          <w:b/>
          <w:sz w:val="20"/>
          <w:szCs w:val="20"/>
          <w:lang w:val="fr-FR"/>
        </w:rPr>
      </w:pPr>
      <w:r w:rsidRPr="00674880">
        <w:rPr>
          <w:rFonts w:ascii="Arial" w:hAnsi="Arial" w:cs="Arial"/>
          <w:b/>
          <w:sz w:val="20"/>
          <w:szCs w:val="20"/>
          <w:lang w:val="fr-FR"/>
        </w:rPr>
        <w:t>ANNEX</w:t>
      </w:r>
      <w:r w:rsidR="00E55B8C" w:rsidRPr="00674880">
        <w:rPr>
          <w:rFonts w:ascii="Arial" w:hAnsi="Arial" w:cs="Arial"/>
          <w:b/>
          <w:sz w:val="20"/>
          <w:szCs w:val="20"/>
          <w:lang w:val="fr-FR"/>
        </w:rPr>
        <w:t>E</w:t>
      </w:r>
      <w:r w:rsidRPr="00674880">
        <w:rPr>
          <w:rFonts w:ascii="Arial" w:hAnsi="Arial" w:cs="Arial"/>
          <w:b/>
          <w:sz w:val="20"/>
          <w:szCs w:val="20"/>
          <w:lang w:val="fr-FR"/>
        </w:rPr>
        <w:t xml:space="preserve"> A</w:t>
      </w:r>
    </w:p>
    <w:p w:rsidR="005003AE" w:rsidRPr="00880CE2" w:rsidRDefault="005003AE" w:rsidP="00732476">
      <w:pPr>
        <w:rPr>
          <w:rFonts w:ascii="Arial" w:hAnsi="Arial" w:cs="Arial"/>
          <w:b/>
          <w:sz w:val="20"/>
          <w:szCs w:val="20"/>
          <w:lang w:val="fr-FR"/>
        </w:rPr>
      </w:pPr>
      <w:r w:rsidRPr="00880CE2">
        <w:rPr>
          <w:rFonts w:ascii="Arial" w:hAnsi="Arial" w:cs="Arial"/>
          <w:b/>
          <w:sz w:val="20"/>
          <w:szCs w:val="20"/>
          <w:lang w:val="fr-FR"/>
        </w:rPr>
        <w:t xml:space="preserve">PAGE DE COUVERTURE POUR LE DÉPÔT D’UNE PLAINTE </w:t>
      </w:r>
    </w:p>
    <w:p w:rsidR="005003AE" w:rsidRPr="00880CE2" w:rsidRDefault="002E3EAD" w:rsidP="00732476">
      <w:pPr>
        <w:rPr>
          <w:rFonts w:ascii="Arial" w:hAnsi="Arial" w:cs="Arial"/>
          <w:sz w:val="20"/>
          <w:szCs w:val="20"/>
          <w:lang w:val="fr-FR"/>
        </w:rPr>
      </w:pPr>
      <w:r>
        <w:rPr>
          <w:rFonts w:ascii="Arial" w:hAnsi="Arial" w:cs="Arial"/>
          <w:sz w:val="20"/>
          <w:szCs w:val="20"/>
          <w:lang w:val="fr-FR"/>
        </w:rPr>
        <w:t>Vous trouverez ci-</w:t>
      </w:r>
      <w:r w:rsidR="005003AE" w:rsidRPr="00880CE2">
        <w:rPr>
          <w:rFonts w:ascii="Arial" w:hAnsi="Arial" w:cs="Arial"/>
          <w:sz w:val="20"/>
          <w:szCs w:val="20"/>
          <w:lang w:val="fr-FR"/>
        </w:rPr>
        <w:t xml:space="preserve">joint une plainte qui a été déposée contre vous auprès du Centre d’arbitrage et de médiation (le </w:t>
      </w:r>
      <w:r w:rsidR="005003AE" w:rsidRPr="00237507">
        <w:rPr>
          <w:rFonts w:ascii="Arial" w:hAnsi="Arial" w:cs="Arial"/>
          <w:b/>
          <w:sz w:val="20"/>
          <w:szCs w:val="20"/>
          <w:lang w:val="fr-FR"/>
        </w:rPr>
        <w:t>Centre</w:t>
      </w:r>
      <w:r w:rsidR="005003AE" w:rsidRPr="00880CE2">
        <w:rPr>
          <w:rFonts w:ascii="Arial" w:hAnsi="Arial" w:cs="Arial"/>
          <w:sz w:val="20"/>
          <w:szCs w:val="20"/>
          <w:lang w:val="fr-FR"/>
        </w:rPr>
        <w:t>) de l’Organisation Mondiale de la Propriété Intellectuelle (</w:t>
      </w:r>
      <w:r w:rsidR="005003AE" w:rsidRPr="00237507">
        <w:rPr>
          <w:rFonts w:ascii="Arial" w:hAnsi="Arial" w:cs="Arial"/>
          <w:b/>
          <w:sz w:val="20"/>
          <w:szCs w:val="20"/>
          <w:lang w:val="fr-FR"/>
        </w:rPr>
        <w:t>OMPI</w:t>
      </w:r>
      <w:r w:rsidR="005003AE" w:rsidRPr="00880CE2">
        <w:rPr>
          <w:rFonts w:ascii="Arial" w:hAnsi="Arial" w:cs="Arial"/>
          <w:sz w:val="20"/>
          <w:szCs w:val="20"/>
          <w:lang w:val="fr-FR"/>
        </w:rPr>
        <w:t xml:space="preserve">) conformément aux Règles relatives au règlement des litiges concernant les domaines .eu (les </w:t>
      </w:r>
      <w:r w:rsidR="005003AE" w:rsidRPr="00237507">
        <w:rPr>
          <w:rFonts w:ascii="Arial" w:hAnsi="Arial" w:cs="Arial"/>
          <w:b/>
          <w:sz w:val="20"/>
          <w:szCs w:val="20"/>
          <w:lang w:val="fr-FR"/>
        </w:rPr>
        <w:t>Règles ADR</w:t>
      </w:r>
      <w:r w:rsidR="005003AE" w:rsidRPr="00880CE2">
        <w:rPr>
          <w:rFonts w:ascii="Arial" w:hAnsi="Arial" w:cs="Arial"/>
          <w:sz w:val="20"/>
          <w:szCs w:val="20"/>
          <w:lang w:val="fr-FR"/>
        </w:rPr>
        <w:t xml:space="preserve">) et les Règles supplémentaires de l’Organisation Mondiale de la Propriété Intellectuelle pour l’application des Règles relatives au règlement des litiges concernant les domaines .eu (les </w:t>
      </w:r>
      <w:r w:rsidR="005003AE" w:rsidRPr="00237507">
        <w:rPr>
          <w:rFonts w:ascii="Arial" w:hAnsi="Arial" w:cs="Arial"/>
          <w:b/>
          <w:sz w:val="20"/>
          <w:szCs w:val="20"/>
          <w:lang w:val="fr-FR"/>
        </w:rPr>
        <w:t>Règles supplémentaires</w:t>
      </w:r>
      <w:r w:rsidR="005003AE" w:rsidRPr="00880CE2">
        <w:rPr>
          <w:rFonts w:ascii="Arial" w:hAnsi="Arial" w:cs="Arial"/>
          <w:sz w:val="20"/>
          <w:szCs w:val="20"/>
          <w:lang w:val="fr-FR"/>
        </w:rPr>
        <w:t>).</w:t>
      </w:r>
    </w:p>
    <w:p w:rsidR="00732476" w:rsidRPr="00880CE2" w:rsidRDefault="005003AE" w:rsidP="00732476">
      <w:pPr>
        <w:rPr>
          <w:rFonts w:ascii="Arial" w:hAnsi="Arial" w:cs="Arial"/>
          <w:sz w:val="20"/>
          <w:szCs w:val="20"/>
          <w:lang w:val="fr-FR"/>
        </w:rPr>
      </w:pPr>
      <w:r w:rsidRPr="00880CE2">
        <w:rPr>
          <w:rFonts w:ascii="Arial" w:hAnsi="Arial" w:cs="Arial"/>
          <w:sz w:val="20"/>
          <w:szCs w:val="20"/>
          <w:lang w:val="fr-FR"/>
        </w:rPr>
        <w:t xml:space="preserve">Le contrat d’enregistrement du ou des nom(s) de domaine, que vous avez conclu avec l’unité ou les unités d’enregistrement, renvoie aux Règles ADR, en conséquence desquelles vous vous êtes aussi engagé à vous soumettre à une procédure administrative obligatoire au cas où un tiers (un </w:t>
      </w:r>
      <w:r w:rsidR="00D37EAB" w:rsidRPr="00237507">
        <w:rPr>
          <w:rFonts w:ascii="Arial" w:hAnsi="Arial" w:cs="Arial"/>
          <w:b/>
          <w:sz w:val="20"/>
          <w:szCs w:val="20"/>
          <w:lang w:val="fr-FR"/>
        </w:rPr>
        <w:t>R</w:t>
      </w:r>
      <w:r w:rsidRPr="00237507">
        <w:rPr>
          <w:rFonts w:ascii="Arial" w:hAnsi="Arial" w:cs="Arial"/>
          <w:b/>
          <w:sz w:val="20"/>
          <w:szCs w:val="20"/>
          <w:lang w:val="fr-FR"/>
        </w:rPr>
        <w:t>equérant</w:t>
      </w:r>
      <w:r w:rsidRPr="00880CE2">
        <w:rPr>
          <w:rFonts w:ascii="Arial" w:hAnsi="Arial" w:cs="Arial"/>
          <w:sz w:val="20"/>
          <w:szCs w:val="20"/>
          <w:lang w:val="fr-FR"/>
        </w:rPr>
        <w:t>) déposerait une plainte auprès d’une institution de règlement des litiges, telle que le Centre, au sujet d’un nom de domaine que vous avez enregistré.  Vous trouverez le nom et les coordonnées du requérant, ainsi que le ou les nom(s) de domaine qui fait ou font l’objet de la plainte dans le document qui accompagne la présente page de couverture.</w:t>
      </w:r>
    </w:p>
    <w:p w:rsidR="00784FFB" w:rsidRPr="00880CE2" w:rsidRDefault="00784FFB" w:rsidP="00732476">
      <w:pPr>
        <w:rPr>
          <w:rFonts w:ascii="Arial" w:hAnsi="Arial" w:cs="Arial"/>
          <w:sz w:val="20"/>
          <w:szCs w:val="20"/>
          <w:lang w:val="fr-FR"/>
        </w:rPr>
      </w:pPr>
      <w:r w:rsidRPr="00880CE2">
        <w:rPr>
          <w:rFonts w:ascii="Arial" w:hAnsi="Arial" w:cs="Arial"/>
          <w:sz w:val="20"/>
          <w:szCs w:val="20"/>
          <w:lang w:val="fr-FR"/>
        </w:rPr>
        <w:t>Lorsque le Centre aura vérifié que la plainte satisfait aux conditi</w:t>
      </w:r>
      <w:r w:rsidR="002E3EAD">
        <w:rPr>
          <w:rFonts w:ascii="Arial" w:hAnsi="Arial" w:cs="Arial"/>
          <w:sz w:val="20"/>
          <w:szCs w:val="20"/>
          <w:lang w:val="fr-FR"/>
        </w:rPr>
        <w:t>ons de forme des Règles ADR</w:t>
      </w:r>
      <w:r w:rsidRPr="00880CE2">
        <w:rPr>
          <w:rFonts w:ascii="Arial" w:hAnsi="Arial" w:cs="Arial"/>
          <w:sz w:val="20"/>
          <w:szCs w:val="20"/>
          <w:lang w:val="fr-FR"/>
        </w:rPr>
        <w:t xml:space="preserve"> et des Règles supplémentaires, une copie officielle de la plainte vous sera transmise, ainsi que les annexes, par courrier électronique et un Avis de notification vous sera envoyé par courrier selon le cas.  Vous aure</w:t>
      </w:r>
      <w:r w:rsidR="00880CE2">
        <w:rPr>
          <w:rFonts w:ascii="Arial" w:hAnsi="Arial" w:cs="Arial"/>
          <w:sz w:val="20"/>
          <w:szCs w:val="20"/>
          <w:lang w:val="fr-FR"/>
        </w:rPr>
        <w:t xml:space="preserve">z alors </w:t>
      </w:r>
      <w:r w:rsidR="00D37EAB">
        <w:rPr>
          <w:rFonts w:ascii="Arial" w:hAnsi="Arial" w:cs="Arial"/>
          <w:sz w:val="20"/>
          <w:szCs w:val="20"/>
          <w:lang w:val="fr-FR"/>
        </w:rPr>
        <w:t xml:space="preserve">vingt </w:t>
      </w:r>
      <w:r w:rsidR="00880CE2">
        <w:rPr>
          <w:rFonts w:ascii="Arial" w:hAnsi="Arial" w:cs="Arial"/>
          <w:sz w:val="20"/>
          <w:szCs w:val="20"/>
          <w:lang w:val="fr-FR"/>
        </w:rPr>
        <w:t>(</w:t>
      </w:r>
      <w:r w:rsidR="00D37EAB">
        <w:rPr>
          <w:rFonts w:ascii="Arial" w:hAnsi="Arial" w:cs="Arial"/>
          <w:sz w:val="20"/>
          <w:szCs w:val="20"/>
          <w:lang w:val="fr-FR"/>
        </w:rPr>
        <w:t>20</w:t>
      </w:r>
      <w:r w:rsidR="00880CE2">
        <w:rPr>
          <w:rFonts w:ascii="Arial" w:hAnsi="Arial" w:cs="Arial"/>
          <w:sz w:val="20"/>
          <w:szCs w:val="20"/>
          <w:lang w:val="fr-FR"/>
        </w:rPr>
        <w:t>) jours</w:t>
      </w:r>
      <w:r w:rsidRPr="00880CE2">
        <w:rPr>
          <w:rFonts w:ascii="Arial" w:hAnsi="Arial" w:cs="Arial"/>
          <w:sz w:val="20"/>
          <w:szCs w:val="20"/>
          <w:lang w:val="fr-FR"/>
        </w:rPr>
        <w:t xml:space="preserve"> à partir de la date de la Notification pour soumettre au Centre, une réponse à la plainte, conformément aux Règles ADR et les Règles supplémentaires. Vous pouvez vous représenter vous-même, ou vous faire représenter par un conseil juridique.</w:t>
      </w:r>
    </w:p>
    <w:p w:rsidR="00880CE2" w:rsidRDefault="00732476" w:rsidP="00732476">
      <w:pPr>
        <w:rPr>
          <w:rFonts w:ascii="Arial" w:hAnsi="Arial" w:cs="Arial"/>
          <w:sz w:val="20"/>
          <w:szCs w:val="20"/>
          <w:lang w:val="fr-FR"/>
        </w:rPr>
      </w:pPr>
      <w:r w:rsidRPr="00880CE2">
        <w:rPr>
          <w:rFonts w:ascii="Arial" w:hAnsi="Arial" w:cs="Arial"/>
          <w:sz w:val="20"/>
          <w:szCs w:val="20"/>
          <w:lang w:val="fr-FR"/>
        </w:rPr>
        <w:t>•</w:t>
      </w:r>
      <w:r w:rsidRPr="00880CE2">
        <w:rPr>
          <w:rFonts w:ascii="Arial" w:hAnsi="Arial" w:cs="Arial"/>
          <w:sz w:val="20"/>
          <w:szCs w:val="20"/>
          <w:lang w:val="fr-FR"/>
        </w:rPr>
        <w:tab/>
      </w:r>
      <w:r w:rsidR="00784FFB" w:rsidRPr="00880CE2">
        <w:rPr>
          <w:rFonts w:ascii="Arial" w:hAnsi="Arial" w:cs="Arial"/>
          <w:sz w:val="20"/>
          <w:szCs w:val="20"/>
          <w:lang w:val="fr-FR"/>
        </w:rPr>
        <w:t xml:space="preserve">Vous trouverez les </w:t>
      </w:r>
      <w:r w:rsidR="00784FFB" w:rsidRPr="00880CE2">
        <w:rPr>
          <w:rFonts w:ascii="Arial" w:hAnsi="Arial" w:cs="Arial"/>
          <w:b/>
          <w:sz w:val="20"/>
          <w:szCs w:val="20"/>
          <w:lang w:val="fr-FR"/>
        </w:rPr>
        <w:t>Règles ADR</w:t>
      </w:r>
      <w:r w:rsidR="00784FFB" w:rsidRPr="00880CE2">
        <w:rPr>
          <w:rFonts w:ascii="Arial" w:hAnsi="Arial" w:cs="Arial"/>
          <w:sz w:val="20"/>
          <w:szCs w:val="20"/>
          <w:lang w:val="fr-FR"/>
        </w:rPr>
        <w:t xml:space="preserve"> à l’adresse</w:t>
      </w:r>
      <w:r w:rsidR="00235A59" w:rsidRPr="00880CE2">
        <w:rPr>
          <w:rFonts w:ascii="Arial" w:hAnsi="Arial" w:cs="Arial"/>
          <w:sz w:val="20"/>
          <w:szCs w:val="20"/>
          <w:lang w:val="fr-FR"/>
        </w:rPr>
        <w:t>:</w:t>
      </w:r>
    </w:p>
    <w:p w:rsidR="00732476" w:rsidRPr="00A11F41" w:rsidRDefault="00433AE8" w:rsidP="00732476">
      <w:pPr>
        <w:rPr>
          <w:rFonts w:ascii="Arial" w:hAnsi="Arial" w:cs="Arial"/>
          <w:sz w:val="20"/>
          <w:szCs w:val="20"/>
          <w:lang w:val="fr-FR"/>
        </w:rPr>
      </w:pPr>
      <w:hyperlink r:id="rId6" w:history="1">
        <w:r w:rsidR="002075B5" w:rsidRPr="00B028B5">
          <w:rPr>
            <w:rStyle w:val="Hyperlink"/>
            <w:rFonts w:ascii="Arial" w:hAnsi="Arial" w:cs="Arial"/>
            <w:sz w:val="20"/>
            <w:szCs w:val="20"/>
            <w:lang w:val="fr-FR"/>
          </w:rPr>
          <w:t>https://eurid.eu/fr/other-information/documents/</w:t>
        </w:r>
      </w:hyperlink>
      <w:r w:rsidR="002075B5">
        <w:rPr>
          <w:rFonts w:ascii="Arial" w:hAnsi="Arial" w:cs="Arial"/>
          <w:sz w:val="20"/>
          <w:szCs w:val="20"/>
          <w:lang w:val="fr-FR"/>
        </w:rPr>
        <w:t xml:space="preserve"> </w:t>
      </w:r>
      <w:r w:rsidR="00A03791" w:rsidRPr="00A11F41" w:rsidDel="00A03791">
        <w:rPr>
          <w:rFonts w:ascii="Arial" w:hAnsi="Arial" w:cs="Arial"/>
          <w:sz w:val="20"/>
          <w:szCs w:val="20"/>
          <w:lang w:val="fr-FR"/>
        </w:rPr>
        <w:t xml:space="preserve"> </w:t>
      </w:r>
    </w:p>
    <w:p w:rsidR="00732476" w:rsidRDefault="00732476" w:rsidP="00732476">
      <w:pPr>
        <w:rPr>
          <w:rFonts w:ascii="Arial" w:hAnsi="Arial" w:cs="Arial"/>
          <w:sz w:val="20"/>
          <w:szCs w:val="20"/>
          <w:lang w:val="fr-FR"/>
        </w:rPr>
      </w:pPr>
      <w:r w:rsidRPr="00880CE2">
        <w:rPr>
          <w:rFonts w:ascii="Arial" w:hAnsi="Arial" w:cs="Arial"/>
          <w:sz w:val="20"/>
          <w:szCs w:val="20"/>
          <w:lang w:val="fr-FR"/>
        </w:rPr>
        <w:t>•</w:t>
      </w:r>
      <w:r w:rsidRPr="00880CE2">
        <w:rPr>
          <w:rFonts w:ascii="Arial" w:hAnsi="Arial" w:cs="Arial"/>
          <w:sz w:val="20"/>
          <w:szCs w:val="20"/>
          <w:lang w:val="fr-FR"/>
        </w:rPr>
        <w:tab/>
      </w:r>
      <w:r w:rsidR="002E3EAD" w:rsidRPr="00880CE2">
        <w:rPr>
          <w:rFonts w:ascii="Arial" w:hAnsi="Arial" w:cs="Arial"/>
          <w:sz w:val="20"/>
          <w:szCs w:val="20"/>
          <w:lang w:val="fr-FR"/>
        </w:rPr>
        <w:t xml:space="preserve">Vous trouverez </w:t>
      </w:r>
      <w:r w:rsidR="002E3EAD">
        <w:rPr>
          <w:rFonts w:ascii="Arial" w:hAnsi="Arial" w:cs="Arial"/>
          <w:sz w:val="20"/>
          <w:szCs w:val="20"/>
          <w:lang w:val="fr-FR"/>
        </w:rPr>
        <w:t>l</w:t>
      </w:r>
      <w:r w:rsidR="00784FFB" w:rsidRPr="00880CE2">
        <w:rPr>
          <w:rFonts w:ascii="Arial" w:hAnsi="Arial" w:cs="Arial"/>
          <w:sz w:val="20"/>
          <w:szCs w:val="20"/>
          <w:lang w:val="fr-FR"/>
        </w:rPr>
        <w:t xml:space="preserve">es </w:t>
      </w:r>
      <w:r w:rsidR="00784FFB" w:rsidRPr="00880CE2">
        <w:rPr>
          <w:rFonts w:ascii="Arial" w:hAnsi="Arial" w:cs="Arial"/>
          <w:b/>
          <w:sz w:val="20"/>
          <w:szCs w:val="20"/>
          <w:lang w:val="fr-FR"/>
        </w:rPr>
        <w:t>Règles supplémentaires</w:t>
      </w:r>
      <w:r w:rsidR="00784FFB" w:rsidRPr="00880CE2">
        <w:rPr>
          <w:rFonts w:ascii="Arial" w:hAnsi="Arial" w:cs="Arial"/>
          <w:sz w:val="20"/>
          <w:szCs w:val="20"/>
          <w:lang w:val="fr-FR"/>
        </w:rPr>
        <w:t xml:space="preserve"> à l’adresse</w:t>
      </w:r>
      <w:r w:rsidR="00235A59" w:rsidRPr="00880CE2">
        <w:rPr>
          <w:rFonts w:ascii="Arial" w:hAnsi="Arial" w:cs="Arial"/>
          <w:sz w:val="20"/>
          <w:szCs w:val="20"/>
          <w:lang w:val="fr-FR"/>
        </w:rPr>
        <w:t>:</w:t>
      </w:r>
    </w:p>
    <w:p w:rsidR="00732476" w:rsidRPr="00880CE2" w:rsidRDefault="00433AE8" w:rsidP="002075B5">
      <w:pPr>
        <w:rPr>
          <w:rFonts w:ascii="Arial" w:hAnsi="Arial" w:cs="Arial"/>
          <w:color w:val="FF0000"/>
          <w:sz w:val="20"/>
          <w:szCs w:val="20"/>
          <w:lang w:val="fr-FR"/>
        </w:rPr>
      </w:pPr>
      <w:hyperlink r:id="rId7" w:history="1">
        <w:r w:rsidR="002075B5" w:rsidRPr="00B028B5">
          <w:rPr>
            <w:rStyle w:val="Hyperlink"/>
            <w:rFonts w:ascii="Arial" w:hAnsi="Arial" w:cs="Arial"/>
            <w:sz w:val="20"/>
            <w:szCs w:val="20"/>
            <w:lang w:val="fr-FR"/>
          </w:rPr>
          <w:t>https://www.wipo.int/amc/fr/domains/rules/supplemental/eu.html</w:t>
        </w:r>
      </w:hyperlink>
      <w:r w:rsidR="002075B5">
        <w:rPr>
          <w:rFonts w:ascii="Arial" w:hAnsi="Arial" w:cs="Arial"/>
          <w:sz w:val="20"/>
          <w:szCs w:val="20"/>
          <w:lang w:val="fr-FR"/>
        </w:rPr>
        <w:t xml:space="preserve"> </w:t>
      </w:r>
    </w:p>
    <w:p w:rsidR="00732476" w:rsidRDefault="00732476" w:rsidP="00732476">
      <w:pPr>
        <w:rPr>
          <w:rFonts w:ascii="Arial" w:hAnsi="Arial" w:cs="Arial"/>
          <w:sz w:val="20"/>
          <w:szCs w:val="20"/>
          <w:lang w:val="fr-FR"/>
        </w:rPr>
      </w:pPr>
      <w:r w:rsidRPr="00880CE2">
        <w:rPr>
          <w:rFonts w:ascii="Arial" w:hAnsi="Arial" w:cs="Arial"/>
          <w:sz w:val="20"/>
          <w:szCs w:val="20"/>
          <w:lang w:val="fr-FR"/>
        </w:rPr>
        <w:t>•</w:t>
      </w:r>
      <w:r w:rsidRPr="00880CE2">
        <w:rPr>
          <w:rFonts w:ascii="Arial" w:hAnsi="Arial" w:cs="Arial"/>
          <w:sz w:val="20"/>
          <w:szCs w:val="20"/>
          <w:lang w:val="fr-FR"/>
        </w:rPr>
        <w:tab/>
      </w:r>
      <w:r w:rsidR="002E3EAD" w:rsidRPr="00880CE2">
        <w:rPr>
          <w:rFonts w:ascii="Arial" w:hAnsi="Arial" w:cs="Arial"/>
          <w:sz w:val="20"/>
          <w:szCs w:val="20"/>
          <w:lang w:val="fr-FR"/>
        </w:rPr>
        <w:t xml:space="preserve">Vous trouverez </w:t>
      </w:r>
      <w:r w:rsidR="002E3EAD">
        <w:rPr>
          <w:rFonts w:ascii="Arial" w:hAnsi="Arial" w:cs="Arial"/>
          <w:sz w:val="20"/>
          <w:szCs w:val="20"/>
          <w:lang w:val="fr-FR"/>
        </w:rPr>
        <w:t>u</w:t>
      </w:r>
      <w:r w:rsidR="006D64D2" w:rsidRPr="00880CE2">
        <w:rPr>
          <w:rFonts w:ascii="Arial" w:hAnsi="Arial" w:cs="Arial"/>
          <w:sz w:val="20"/>
          <w:szCs w:val="20"/>
          <w:lang w:val="fr-FR"/>
        </w:rPr>
        <w:t xml:space="preserve">ne </w:t>
      </w:r>
      <w:r w:rsidR="006D64D2" w:rsidRPr="00880CE2">
        <w:rPr>
          <w:rFonts w:ascii="Arial" w:hAnsi="Arial" w:cs="Arial"/>
          <w:b/>
          <w:sz w:val="20"/>
          <w:szCs w:val="20"/>
          <w:lang w:val="fr-FR"/>
        </w:rPr>
        <w:t>Réponse type</w:t>
      </w:r>
      <w:r w:rsidR="006D64D2" w:rsidRPr="00880CE2">
        <w:rPr>
          <w:rFonts w:ascii="Arial" w:hAnsi="Arial" w:cs="Arial"/>
          <w:sz w:val="20"/>
          <w:szCs w:val="20"/>
          <w:lang w:val="fr-FR"/>
        </w:rPr>
        <w:t xml:space="preserve"> à l’adresse</w:t>
      </w:r>
      <w:r w:rsidR="00235A59" w:rsidRPr="00880CE2">
        <w:rPr>
          <w:rFonts w:ascii="Arial" w:hAnsi="Arial" w:cs="Arial"/>
          <w:sz w:val="20"/>
          <w:szCs w:val="20"/>
          <w:lang w:val="fr-FR"/>
        </w:rPr>
        <w:t>:</w:t>
      </w:r>
    </w:p>
    <w:p w:rsidR="002075B5" w:rsidRPr="00880CE2" w:rsidRDefault="00433AE8" w:rsidP="00732476">
      <w:pPr>
        <w:rPr>
          <w:rFonts w:ascii="Arial" w:hAnsi="Arial" w:cs="Arial"/>
          <w:sz w:val="20"/>
          <w:szCs w:val="20"/>
          <w:lang w:val="fr-FR"/>
        </w:rPr>
      </w:pPr>
      <w:hyperlink r:id="rId8" w:history="1">
        <w:r>
          <w:rPr>
            <w:rStyle w:val="Hyperlink"/>
            <w:rFonts w:ascii="Arial" w:hAnsi="Arial" w:cs="Arial"/>
            <w:sz w:val="20"/>
            <w:szCs w:val="20"/>
            <w:lang w:val="fr-FR"/>
          </w:rPr>
          <w:t>https://www.wipo.int/amc/fr/docs/response-eu.doc</w:t>
        </w:r>
      </w:hyperlink>
      <w:bookmarkStart w:id="0" w:name="_GoBack"/>
      <w:bookmarkEnd w:id="0"/>
      <w:r w:rsidR="002075B5">
        <w:rPr>
          <w:rFonts w:ascii="Arial" w:hAnsi="Arial" w:cs="Arial"/>
          <w:sz w:val="20"/>
          <w:szCs w:val="20"/>
          <w:lang w:val="fr-FR"/>
        </w:rPr>
        <w:t xml:space="preserve"> </w:t>
      </w:r>
    </w:p>
    <w:p w:rsidR="00732476" w:rsidRPr="00880CE2" w:rsidRDefault="006D64D2" w:rsidP="00732476">
      <w:pPr>
        <w:rPr>
          <w:rFonts w:ascii="Arial" w:hAnsi="Arial" w:cs="Arial"/>
          <w:sz w:val="20"/>
          <w:szCs w:val="20"/>
          <w:lang w:val="fr-FR"/>
        </w:rPr>
      </w:pPr>
      <w:r w:rsidRPr="00880CE2">
        <w:rPr>
          <w:rFonts w:ascii="Arial" w:hAnsi="Arial" w:cs="Arial"/>
          <w:sz w:val="20"/>
          <w:szCs w:val="20"/>
          <w:lang w:val="fr-FR"/>
        </w:rPr>
        <w:t>Vous pouvez aussi vous adresser au Centre pour obtenir l’un des documents susmentionnés.  Vous pouvez contacter le Centre à Genève, Suisse</w:t>
      </w:r>
      <w:r w:rsidR="002E3EAD">
        <w:rPr>
          <w:rFonts w:ascii="Arial" w:hAnsi="Arial" w:cs="Arial"/>
          <w:sz w:val="20"/>
          <w:szCs w:val="20"/>
          <w:lang w:val="fr-FR"/>
        </w:rPr>
        <w:t>,</w:t>
      </w:r>
      <w:r w:rsidRPr="00880CE2">
        <w:rPr>
          <w:rFonts w:ascii="Arial" w:hAnsi="Arial" w:cs="Arial"/>
          <w:sz w:val="20"/>
          <w:szCs w:val="20"/>
          <w:lang w:val="fr-FR"/>
        </w:rPr>
        <w:t xml:space="preserve"> par téléphone, au numéro +41 22 338 8247, par télécopie, au numéro +41 22 740 3700, et par cou</w:t>
      </w:r>
      <w:r w:rsidR="00880CE2">
        <w:rPr>
          <w:rFonts w:ascii="Arial" w:hAnsi="Arial" w:cs="Arial"/>
          <w:sz w:val="20"/>
          <w:szCs w:val="20"/>
          <w:lang w:val="fr-FR"/>
        </w:rPr>
        <w:t>rrier électronique, à l’adresse</w:t>
      </w:r>
      <w:r w:rsidR="00674880">
        <w:rPr>
          <w:rFonts w:ascii="Arial" w:hAnsi="Arial" w:cs="Arial"/>
          <w:sz w:val="20"/>
          <w:szCs w:val="20"/>
          <w:lang w:val="fr-FR"/>
        </w:rPr>
        <w:t xml:space="preserve">: </w:t>
      </w:r>
      <w:r w:rsidRPr="00880CE2">
        <w:rPr>
          <w:rFonts w:ascii="Arial" w:hAnsi="Arial" w:cs="Arial"/>
          <w:sz w:val="20"/>
          <w:szCs w:val="20"/>
          <w:lang w:val="fr-FR"/>
        </w:rPr>
        <w:t>domain.disputes@wipo.int.</w:t>
      </w:r>
    </w:p>
    <w:p w:rsidR="00732476" w:rsidRPr="00880CE2" w:rsidRDefault="006D64D2" w:rsidP="00732476">
      <w:pPr>
        <w:rPr>
          <w:rFonts w:ascii="Arial" w:hAnsi="Arial" w:cs="Arial"/>
          <w:sz w:val="20"/>
          <w:szCs w:val="20"/>
          <w:lang w:val="fr-FR"/>
        </w:rPr>
      </w:pPr>
      <w:r w:rsidRPr="00880CE2">
        <w:rPr>
          <w:rFonts w:ascii="Arial" w:hAnsi="Arial" w:cs="Arial"/>
          <w:sz w:val="20"/>
          <w:szCs w:val="20"/>
          <w:lang w:val="fr-FR"/>
        </w:rPr>
        <w:t>Veuillez avoir l’obligeance de transmettre au Centre toute adresse électronique additionnelle à laquelle vous souhaitez recevoir a) la version officielle de la plainte ainsi que les annexes et b) toute autre communication au cours de la procédure administrative.</w:t>
      </w:r>
      <w:r w:rsidR="00732476" w:rsidRPr="00880CE2">
        <w:rPr>
          <w:rFonts w:ascii="Arial" w:hAnsi="Arial" w:cs="Arial"/>
          <w:sz w:val="20"/>
          <w:szCs w:val="20"/>
          <w:lang w:val="fr-FR"/>
        </w:rPr>
        <w:t xml:space="preserve">  </w:t>
      </w:r>
    </w:p>
    <w:p w:rsidR="00732476" w:rsidRPr="00880CE2" w:rsidRDefault="006D64D2" w:rsidP="00732476">
      <w:pPr>
        <w:rPr>
          <w:rFonts w:ascii="Arial" w:hAnsi="Arial" w:cs="Arial"/>
          <w:sz w:val="20"/>
          <w:szCs w:val="20"/>
          <w:lang w:val="fr-FR"/>
        </w:rPr>
      </w:pPr>
      <w:r w:rsidRPr="00880CE2">
        <w:rPr>
          <w:rFonts w:ascii="Arial" w:hAnsi="Arial" w:cs="Arial"/>
          <w:sz w:val="20"/>
          <w:szCs w:val="20"/>
          <w:lang w:val="fr-FR"/>
        </w:rPr>
        <w:t>Une copie de la présente plainte a aussi été envoyée au registre et à l’unité ou aux unités d’enregistrement auprès de laquelle ou desquelles le ou les nom(s) de domaine mentionnés dans la plainte a/ont été enregistré</w:t>
      </w:r>
      <w:r w:rsidR="002E3EAD">
        <w:rPr>
          <w:rFonts w:ascii="Arial" w:hAnsi="Arial" w:cs="Arial"/>
          <w:sz w:val="20"/>
          <w:szCs w:val="20"/>
          <w:lang w:val="fr-FR"/>
        </w:rPr>
        <w:t>(</w:t>
      </w:r>
      <w:r w:rsidRPr="00880CE2">
        <w:rPr>
          <w:rFonts w:ascii="Arial" w:hAnsi="Arial" w:cs="Arial"/>
          <w:sz w:val="20"/>
          <w:szCs w:val="20"/>
          <w:lang w:val="fr-FR"/>
        </w:rPr>
        <w:t>s</w:t>
      </w:r>
      <w:r w:rsidR="002E3EAD">
        <w:rPr>
          <w:rFonts w:ascii="Arial" w:hAnsi="Arial" w:cs="Arial"/>
          <w:sz w:val="20"/>
          <w:szCs w:val="20"/>
          <w:lang w:val="fr-FR"/>
        </w:rPr>
        <w:t>)</w:t>
      </w:r>
      <w:r w:rsidRPr="00880CE2">
        <w:rPr>
          <w:rFonts w:ascii="Arial" w:hAnsi="Arial" w:cs="Arial"/>
          <w:sz w:val="20"/>
          <w:szCs w:val="20"/>
          <w:lang w:val="fr-FR"/>
        </w:rPr>
        <w:t>.</w:t>
      </w:r>
    </w:p>
    <w:p w:rsidR="00A44234" w:rsidRPr="00880CE2" w:rsidRDefault="00CD5B75">
      <w:pPr>
        <w:rPr>
          <w:lang w:val="fr-FR"/>
        </w:rPr>
      </w:pPr>
      <w:r w:rsidRPr="00880CE2">
        <w:rPr>
          <w:rFonts w:ascii="Arial" w:hAnsi="Arial" w:cs="Arial"/>
          <w:sz w:val="20"/>
          <w:szCs w:val="20"/>
          <w:lang w:val="fr-FR"/>
        </w:rPr>
        <w:t>En déposant la présente plainte auprès du Centre, le requérant s’engage à se conformer et à se considérer comme lié par les dispositions des Règles ADR et des Règles supplémentaires.</w:t>
      </w:r>
    </w:p>
    <w:sectPr w:rsidR="00A44234" w:rsidRPr="00880CE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AE8" w:rsidRDefault="00433AE8" w:rsidP="00433AE8">
      <w:pPr>
        <w:spacing w:after="0" w:line="240" w:lineRule="auto"/>
      </w:pPr>
      <w:r>
        <w:separator/>
      </w:r>
    </w:p>
  </w:endnote>
  <w:endnote w:type="continuationSeparator" w:id="0">
    <w:p w:rsidR="00433AE8" w:rsidRDefault="00433AE8" w:rsidP="00433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AE8" w:rsidRDefault="00433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AE8" w:rsidRDefault="00433A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AE8" w:rsidRDefault="00433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AE8" w:rsidRDefault="00433AE8" w:rsidP="00433AE8">
      <w:pPr>
        <w:spacing w:after="0" w:line="240" w:lineRule="auto"/>
      </w:pPr>
      <w:r>
        <w:separator/>
      </w:r>
    </w:p>
  </w:footnote>
  <w:footnote w:type="continuationSeparator" w:id="0">
    <w:p w:rsidR="00433AE8" w:rsidRDefault="00433AE8" w:rsidP="00433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AE8" w:rsidRDefault="00433A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AE8" w:rsidRDefault="00433A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AE8" w:rsidRDefault="00433A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476"/>
    <w:rsid w:val="00106CCD"/>
    <w:rsid w:val="002075B5"/>
    <w:rsid w:val="00235A59"/>
    <w:rsid w:val="00237507"/>
    <w:rsid w:val="002E3EAD"/>
    <w:rsid w:val="00433AE8"/>
    <w:rsid w:val="005003AE"/>
    <w:rsid w:val="00576900"/>
    <w:rsid w:val="005A058F"/>
    <w:rsid w:val="00674880"/>
    <w:rsid w:val="006D64D2"/>
    <w:rsid w:val="00720267"/>
    <w:rsid w:val="00732476"/>
    <w:rsid w:val="00784FFB"/>
    <w:rsid w:val="007F1657"/>
    <w:rsid w:val="00880CE2"/>
    <w:rsid w:val="00A03791"/>
    <w:rsid w:val="00A11F41"/>
    <w:rsid w:val="00A44234"/>
    <w:rsid w:val="00CD5B75"/>
    <w:rsid w:val="00D37EAB"/>
    <w:rsid w:val="00E55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4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7E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EAB"/>
    <w:rPr>
      <w:rFonts w:ascii="Segoe UI" w:hAnsi="Segoe UI" w:cs="Segoe UI"/>
      <w:sz w:val="18"/>
      <w:szCs w:val="18"/>
    </w:rPr>
  </w:style>
  <w:style w:type="character" w:styleId="Hyperlink">
    <w:name w:val="Hyperlink"/>
    <w:basedOn w:val="DefaultParagraphFont"/>
    <w:uiPriority w:val="99"/>
    <w:unhideWhenUsed/>
    <w:rsid w:val="002075B5"/>
    <w:rPr>
      <w:color w:val="0000FF" w:themeColor="hyperlink"/>
      <w:u w:val="single"/>
    </w:rPr>
  </w:style>
  <w:style w:type="character" w:styleId="FollowedHyperlink">
    <w:name w:val="FollowedHyperlink"/>
    <w:basedOn w:val="DefaultParagraphFont"/>
    <w:uiPriority w:val="99"/>
    <w:semiHidden/>
    <w:unhideWhenUsed/>
    <w:rsid w:val="002075B5"/>
    <w:rPr>
      <w:color w:val="800080" w:themeColor="followedHyperlink"/>
      <w:u w:val="single"/>
    </w:rPr>
  </w:style>
  <w:style w:type="paragraph" w:styleId="Header">
    <w:name w:val="header"/>
    <w:basedOn w:val="Normal"/>
    <w:link w:val="HeaderChar"/>
    <w:uiPriority w:val="99"/>
    <w:unhideWhenUsed/>
    <w:rsid w:val="00433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AE8"/>
  </w:style>
  <w:style w:type="paragraph" w:styleId="Footer">
    <w:name w:val="footer"/>
    <w:basedOn w:val="Normal"/>
    <w:link w:val="FooterChar"/>
    <w:uiPriority w:val="99"/>
    <w:unhideWhenUsed/>
    <w:rsid w:val="00433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94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amc/fr/docs/response-eu.doc"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wipo.int/amc/fr/domains/rules/supplemental/eu.html"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urid.eu/fr/other-information/documents/"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2022-10-12T05:51:00Z</dcterms:created>
  <dcterms:modified xsi:type="dcterms:W3CDTF">2022-10-12T05:51:00Z</dcterms:modified>
</cp:coreProperties>
</file>