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FD9B" w14:textId="77777777" w:rsidR="00D715A7" w:rsidRPr="009C2DEE" w:rsidRDefault="00D715A7">
      <w:pPr>
        <w:spacing w:line="360" w:lineRule="auto"/>
        <w:jc w:val="center"/>
        <w:rPr>
          <w:b/>
          <w:i/>
        </w:rPr>
      </w:pPr>
      <w:r w:rsidRPr="009C2DEE">
        <w:rPr>
          <w:rStyle w:val="Normal"/>
          <w:b/>
          <w:i/>
        </w:rPr>
        <w:t>Esitamiseks</w:t>
      </w:r>
    </w:p>
    <w:p w14:paraId="4013F581" w14:textId="77777777" w:rsidR="00D715A7" w:rsidRPr="009C2DEE" w:rsidRDefault="00D715A7">
      <w:pPr>
        <w:jc w:val="center"/>
        <w:rPr>
          <w:b/>
        </w:rPr>
      </w:pPr>
    </w:p>
    <w:p w14:paraId="58BE39AB" w14:textId="77777777" w:rsidR="00D715A7" w:rsidRPr="009C2DEE" w:rsidRDefault="00D715A7">
      <w:pPr>
        <w:ind w:left="360"/>
        <w:jc w:val="center"/>
        <w:rPr>
          <w:b/>
        </w:rPr>
      </w:pPr>
      <w:r w:rsidRPr="009C2DEE">
        <w:rPr>
          <w:rStyle w:val="Normal"/>
          <w:b/>
        </w:rPr>
        <w:t xml:space="preserve">ÜLEMAAILMSE INTELLEKTUAALSE OMANDI ORGANISATSIOONI </w:t>
      </w:r>
    </w:p>
    <w:p w14:paraId="14B72CDD" w14:textId="77777777" w:rsidR="00D715A7" w:rsidRPr="009C2DEE" w:rsidRDefault="00D715A7">
      <w:pPr>
        <w:ind w:left="360"/>
        <w:jc w:val="center"/>
        <w:rPr>
          <w:b/>
        </w:rPr>
      </w:pPr>
      <w:r w:rsidRPr="009C2DEE">
        <w:rPr>
          <w:rStyle w:val="Normal"/>
          <w:b/>
        </w:rPr>
        <w:t xml:space="preserve">ARBITRAAŽI- JA </w:t>
      </w:r>
      <w:r w:rsidR="00910FEE">
        <w:rPr>
          <w:rStyle w:val="Normal"/>
          <w:b/>
        </w:rPr>
        <w:t>LEPITU</w:t>
      </w:r>
      <w:r w:rsidRPr="009C2DEE">
        <w:rPr>
          <w:rStyle w:val="Normal"/>
          <w:b/>
        </w:rPr>
        <w:t>SKESKUSELE</w:t>
      </w:r>
    </w:p>
    <w:p w14:paraId="5240E8A9" w14:textId="77777777" w:rsidR="00D715A7" w:rsidRPr="009C2DEE" w:rsidRDefault="00D715A7">
      <w:pPr>
        <w:ind w:left="360"/>
      </w:pPr>
    </w:p>
    <w:p w14:paraId="1F2A7516" w14:textId="77777777" w:rsidR="00D715A7" w:rsidRPr="009C2DEE" w:rsidRDefault="00D715A7">
      <w:pPr>
        <w:ind w:left="360"/>
      </w:pPr>
    </w:p>
    <w:p w14:paraId="3ADA90BA" w14:textId="77777777" w:rsidR="00D715A7" w:rsidRPr="009C2DEE" w:rsidRDefault="00D715A7">
      <w:pPr>
        <w:ind w:left="360"/>
      </w:pPr>
    </w:p>
    <w:tbl>
      <w:tblPr>
        <w:tblW w:w="0" w:type="auto"/>
        <w:tblLayout w:type="fixed"/>
        <w:tblLook w:val="0000" w:firstRow="0" w:lastRow="0" w:firstColumn="0" w:lastColumn="0" w:noHBand="0" w:noVBand="0"/>
      </w:tblPr>
      <w:tblGrid>
        <w:gridCol w:w="4077"/>
        <w:gridCol w:w="4501"/>
      </w:tblGrid>
      <w:tr w:rsidR="00D715A7" w:rsidRPr="009C2DEE" w14:paraId="3DB6C03E" w14:textId="77777777">
        <w:tblPrEx>
          <w:tblCellMar>
            <w:top w:w="0" w:type="dxa"/>
            <w:bottom w:w="0" w:type="dxa"/>
          </w:tblCellMar>
        </w:tblPrEx>
        <w:tc>
          <w:tcPr>
            <w:tcW w:w="4077" w:type="dxa"/>
            <w:tcBorders>
              <w:right w:val="dashed" w:sz="4" w:space="0" w:color="auto"/>
            </w:tcBorders>
          </w:tcPr>
          <w:p w14:paraId="6DEF1133" w14:textId="77777777" w:rsidR="00D715A7" w:rsidRPr="009C2DEE" w:rsidRDefault="00D715A7">
            <w:pPr>
              <w:pStyle w:val="BodyText2"/>
            </w:pPr>
            <w:r w:rsidRPr="009C2DEE">
              <w:rPr>
                <w:rStyle w:val="BodyText2"/>
              </w:rPr>
              <w:t>[HAGIAVALDUSES TOODUD HAGEJA NIMI JA AADRESS]</w:t>
            </w:r>
          </w:p>
          <w:p w14:paraId="0773C55F" w14:textId="77777777" w:rsidR="00D715A7" w:rsidRPr="009C2DEE" w:rsidRDefault="00D715A7"/>
          <w:p w14:paraId="7F677A17" w14:textId="77777777" w:rsidR="00D715A7" w:rsidRPr="009C2DEE" w:rsidRDefault="00D715A7">
            <w:r w:rsidRPr="009C2DEE">
              <w:rPr>
                <w:rStyle w:val="Normal"/>
              </w:rPr>
              <w:t>(</w:t>
            </w:r>
            <w:r w:rsidRPr="009C2DEE">
              <w:rPr>
                <w:rStyle w:val="Normal"/>
                <w:b/>
              </w:rPr>
              <w:t>Hageja</w:t>
            </w:r>
            <w:r w:rsidRPr="009C2DEE">
              <w:rPr>
                <w:rStyle w:val="Normal"/>
              </w:rPr>
              <w:t>)</w:t>
            </w:r>
          </w:p>
        </w:tc>
        <w:tc>
          <w:tcPr>
            <w:tcW w:w="4501" w:type="dxa"/>
            <w:tcBorders>
              <w:left w:val="nil"/>
            </w:tcBorders>
          </w:tcPr>
          <w:p w14:paraId="3FC3C77B" w14:textId="77777777" w:rsidR="00D715A7" w:rsidRPr="009C2DEE" w:rsidRDefault="00D715A7">
            <w:pPr>
              <w:rPr>
                <w:b/>
              </w:rPr>
            </w:pPr>
            <w:r w:rsidRPr="009C2DEE">
              <w:rPr>
                <w:rStyle w:val="Normal"/>
                <w:b/>
              </w:rPr>
              <w:t>Juhtumi registreerimisnumber:</w:t>
            </w:r>
            <w:r w:rsidR="009C2DEE" w:rsidRPr="009C2DEE">
              <w:rPr>
                <w:rStyle w:val="Normal"/>
              </w:rPr>
              <w:t xml:space="preserve"> </w:t>
            </w:r>
            <w:r w:rsidRPr="009C2DEE">
              <w:rPr>
                <w:rStyle w:val="Normal"/>
                <w:i/>
              </w:rPr>
              <w:t>[märkige juhtumile määratud registreerimisnumber]</w:t>
            </w:r>
          </w:p>
          <w:p w14:paraId="54C88EBA" w14:textId="77777777" w:rsidR="00D715A7" w:rsidRPr="009C2DEE" w:rsidRDefault="00D715A7">
            <w:pPr>
              <w:rPr>
                <w:b/>
              </w:rPr>
            </w:pPr>
          </w:p>
          <w:p w14:paraId="2D1855A1" w14:textId="77777777" w:rsidR="00D715A7" w:rsidRPr="009C2DEE" w:rsidRDefault="00D715A7">
            <w:pPr>
              <w:rPr>
                <w:b/>
              </w:rPr>
            </w:pPr>
          </w:p>
          <w:p w14:paraId="1999D616" w14:textId="77777777" w:rsidR="00D715A7" w:rsidRPr="009C2DEE" w:rsidRDefault="00D715A7"/>
        </w:tc>
      </w:tr>
      <w:tr w:rsidR="00D715A7" w:rsidRPr="009C2DEE" w14:paraId="05F4CEAF" w14:textId="77777777">
        <w:tblPrEx>
          <w:tblCellMar>
            <w:top w:w="0" w:type="dxa"/>
            <w:bottom w:w="0" w:type="dxa"/>
          </w:tblCellMar>
        </w:tblPrEx>
        <w:tc>
          <w:tcPr>
            <w:tcW w:w="4077" w:type="dxa"/>
            <w:tcBorders>
              <w:right w:val="dashed" w:sz="4" w:space="0" w:color="auto"/>
            </w:tcBorders>
          </w:tcPr>
          <w:p w14:paraId="26F9D17B" w14:textId="77777777" w:rsidR="00D715A7" w:rsidRPr="009C2DEE" w:rsidRDefault="00D715A7"/>
          <w:p w14:paraId="58E6360C" w14:textId="77777777" w:rsidR="00D715A7" w:rsidRPr="009C2DEE" w:rsidRDefault="00D715A7">
            <w:r w:rsidRPr="009C2DEE">
              <w:rPr>
                <w:rStyle w:val="Normal"/>
              </w:rPr>
              <w:t>-</w:t>
            </w:r>
            <w:r w:rsidRPr="009C2DEE">
              <w:rPr>
                <w:rStyle w:val="Normal"/>
                <w:i/>
              </w:rPr>
              <w:t>vs.</w:t>
            </w:r>
            <w:r w:rsidRPr="009C2DEE">
              <w:rPr>
                <w:rStyle w:val="Normal"/>
              </w:rPr>
              <w:t>-</w:t>
            </w:r>
          </w:p>
          <w:p w14:paraId="12B44673" w14:textId="77777777" w:rsidR="00D715A7" w:rsidRPr="009C2DEE" w:rsidRDefault="00D715A7"/>
        </w:tc>
        <w:tc>
          <w:tcPr>
            <w:tcW w:w="4501" w:type="dxa"/>
            <w:tcBorders>
              <w:left w:val="nil"/>
            </w:tcBorders>
          </w:tcPr>
          <w:p w14:paraId="28FF6652" w14:textId="77777777" w:rsidR="00D715A7" w:rsidRPr="009C2DEE" w:rsidRDefault="00D715A7"/>
          <w:p w14:paraId="690528A2" w14:textId="77777777" w:rsidR="00D715A7" w:rsidRPr="009C2DEE" w:rsidRDefault="00D715A7">
            <w:r w:rsidRPr="009C2DEE">
              <w:rPr>
                <w:rStyle w:val="Normal"/>
                <w:b/>
              </w:rPr>
              <w:t>Vaidlustatav domeeninimi (-nimed):</w:t>
            </w:r>
          </w:p>
        </w:tc>
      </w:tr>
      <w:tr w:rsidR="00D715A7" w:rsidRPr="009C2DEE" w14:paraId="765AEFB8" w14:textId="77777777">
        <w:tblPrEx>
          <w:tblCellMar>
            <w:top w:w="0" w:type="dxa"/>
            <w:bottom w:w="0" w:type="dxa"/>
          </w:tblCellMar>
        </w:tblPrEx>
        <w:tc>
          <w:tcPr>
            <w:tcW w:w="4077" w:type="dxa"/>
            <w:tcBorders>
              <w:right w:val="dashed" w:sz="4" w:space="0" w:color="auto"/>
            </w:tcBorders>
          </w:tcPr>
          <w:p w14:paraId="1BA9BE68" w14:textId="77777777" w:rsidR="00D715A7" w:rsidRPr="009C2DEE" w:rsidRDefault="00D715A7">
            <w:pPr>
              <w:pStyle w:val="BodyText2"/>
            </w:pPr>
            <w:r w:rsidRPr="009C2DEE">
              <w:rPr>
                <w:rStyle w:val="BodyText2"/>
              </w:rPr>
              <w:t>[KOSTJA NIMI JA AADRESS]</w:t>
            </w:r>
          </w:p>
          <w:p w14:paraId="59FA6369" w14:textId="77777777" w:rsidR="00D715A7" w:rsidRPr="009C2DEE" w:rsidRDefault="00D715A7"/>
          <w:p w14:paraId="75C4A5DB" w14:textId="77777777" w:rsidR="00D715A7" w:rsidRPr="009C2DEE" w:rsidRDefault="00D715A7">
            <w:r w:rsidRPr="009C2DEE">
              <w:rPr>
                <w:rStyle w:val="Normal"/>
              </w:rPr>
              <w:t>(</w:t>
            </w:r>
            <w:r w:rsidRPr="009C2DEE">
              <w:rPr>
                <w:rStyle w:val="Normal"/>
                <w:b/>
              </w:rPr>
              <w:t>Kostja</w:t>
            </w:r>
            <w:r w:rsidRPr="009C2DEE">
              <w:rPr>
                <w:rStyle w:val="Normal"/>
              </w:rPr>
              <w:t>)</w:t>
            </w:r>
          </w:p>
        </w:tc>
        <w:tc>
          <w:tcPr>
            <w:tcW w:w="4501" w:type="dxa"/>
            <w:tcBorders>
              <w:left w:val="nil"/>
            </w:tcBorders>
          </w:tcPr>
          <w:p w14:paraId="141BC649" w14:textId="77777777" w:rsidR="00D715A7" w:rsidRPr="009C2DEE" w:rsidRDefault="00D715A7"/>
          <w:p w14:paraId="08929E96" w14:textId="77777777" w:rsidR="00D715A7" w:rsidRPr="009C2DEE" w:rsidRDefault="00D715A7"/>
          <w:p w14:paraId="7BDA9F94" w14:textId="77777777" w:rsidR="00D715A7" w:rsidRPr="009C2DEE" w:rsidRDefault="00D715A7"/>
          <w:p w14:paraId="0D28EEB9" w14:textId="77777777" w:rsidR="00D715A7" w:rsidRPr="009C2DEE" w:rsidRDefault="00D715A7">
            <w:r w:rsidRPr="009C2DEE">
              <w:rPr>
                <w:rStyle w:val="Normal"/>
                <w:i/>
              </w:rPr>
              <w:t>[&lt;Vaidlustatav domeeninimi (-nimed)&gt;]</w:t>
            </w:r>
          </w:p>
        </w:tc>
      </w:tr>
    </w:tbl>
    <w:p w14:paraId="19AB4EBF" w14:textId="77777777" w:rsidR="00D715A7" w:rsidRPr="009C2DEE" w:rsidRDefault="00D715A7">
      <w:r w:rsidRPr="009C2DEE">
        <w:rPr>
          <w:rStyle w:val="Normal"/>
        </w:rPr>
        <w:t>________________________________</w:t>
      </w:r>
    </w:p>
    <w:p w14:paraId="5BF8B440" w14:textId="77777777" w:rsidR="00D715A7" w:rsidRPr="009C2DEE" w:rsidRDefault="00D715A7">
      <w:pPr>
        <w:pStyle w:val="Header"/>
        <w:tabs>
          <w:tab w:val="clear" w:pos="4536"/>
          <w:tab w:val="clear" w:pos="9072"/>
        </w:tabs>
      </w:pPr>
    </w:p>
    <w:p w14:paraId="6F27E44C" w14:textId="77777777" w:rsidR="00D715A7" w:rsidRPr="009C2DEE" w:rsidRDefault="00D715A7">
      <w:pPr>
        <w:jc w:val="center"/>
      </w:pPr>
    </w:p>
    <w:p w14:paraId="686E2AC6" w14:textId="77777777" w:rsidR="00D715A7" w:rsidRPr="009C2DEE" w:rsidRDefault="00D715A7">
      <w:pPr>
        <w:jc w:val="center"/>
      </w:pPr>
    </w:p>
    <w:p w14:paraId="656BCECF" w14:textId="77777777" w:rsidR="00D715A7" w:rsidRPr="009C2DEE" w:rsidRDefault="00D715A7">
      <w:pPr>
        <w:pStyle w:val="Heading4"/>
        <w:rPr>
          <w:b w:val="0"/>
        </w:rPr>
      </w:pPr>
      <w:r w:rsidRPr="009C2DEE">
        <w:rPr>
          <w:rStyle w:val="Heading4"/>
        </w:rPr>
        <w:t>VASTUS HAGIAVALDUSELE</w:t>
      </w:r>
    </w:p>
    <w:p w14:paraId="73E9D614" w14:textId="77777777" w:rsidR="00D715A7" w:rsidRPr="009C2DEE" w:rsidRDefault="00910FEE">
      <w:pPr>
        <w:spacing w:line="360" w:lineRule="auto"/>
        <w:jc w:val="center"/>
      </w:pPr>
      <w:r>
        <w:rPr>
          <w:rStyle w:val="Normal"/>
        </w:rPr>
        <w:t>(ADR R</w:t>
      </w:r>
      <w:r w:rsidR="00D715A7" w:rsidRPr="009C2DEE">
        <w:rPr>
          <w:rStyle w:val="Normal"/>
        </w:rPr>
        <w:t>eeglid, paragrahv B(3))</w:t>
      </w:r>
    </w:p>
    <w:p w14:paraId="6CC6B945" w14:textId="77777777" w:rsidR="00D715A7" w:rsidRPr="009C2DEE" w:rsidRDefault="00D715A7">
      <w:pPr>
        <w:spacing w:line="360" w:lineRule="auto"/>
      </w:pPr>
    </w:p>
    <w:p w14:paraId="1EBE7D96" w14:textId="77777777" w:rsidR="00D715A7" w:rsidRPr="009C2DEE" w:rsidRDefault="00D715A7">
      <w:pPr>
        <w:pStyle w:val="Heading5"/>
        <w:spacing w:line="360" w:lineRule="auto"/>
        <w:rPr>
          <w:snapToGrid/>
          <w:u w:val="single"/>
        </w:rPr>
      </w:pPr>
      <w:r w:rsidRPr="009C2DEE">
        <w:rPr>
          <w:rStyle w:val="Heading5"/>
          <w:u w:val="single"/>
        </w:rPr>
        <w:t>I.</w:t>
      </w:r>
      <w:r w:rsidR="009C2DEE" w:rsidRPr="009C2DEE">
        <w:rPr>
          <w:rStyle w:val="Heading5"/>
          <w:u w:val="single"/>
        </w:rPr>
        <w:t xml:space="preserve"> </w:t>
      </w:r>
      <w:r w:rsidRPr="009C2DEE">
        <w:rPr>
          <w:rStyle w:val="Heading5"/>
          <w:u w:val="single"/>
        </w:rPr>
        <w:t>Sissejuhatus</w:t>
      </w:r>
    </w:p>
    <w:p w14:paraId="0CE49E2A" w14:textId="77777777" w:rsidR="00D715A7" w:rsidRPr="009C2DEE" w:rsidRDefault="00D715A7">
      <w:pPr>
        <w:spacing w:line="360" w:lineRule="auto"/>
      </w:pPr>
    </w:p>
    <w:p w14:paraId="39946D5A" w14:textId="77777777" w:rsidR="00D715A7" w:rsidRPr="009C2DEE" w:rsidRDefault="00D715A7">
      <w:pPr>
        <w:spacing w:line="360" w:lineRule="auto"/>
        <w:ind w:left="567" w:hanging="567"/>
      </w:pPr>
      <w:r w:rsidRPr="009C2DEE">
        <w:rPr>
          <w:rStyle w:val="Normal"/>
        </w:rPr>
        <w:t>[1.]</w:t>
      </w:r>
      <w:r w:rsidRPr="009C2DEE">
        <w:rPr>
          <w:rStyle w:val="Normal"/>
        </w:rPr>
        <w:tab/>
      </w:r>
      <w:r w:rsidRPr="009C2DEE">
        <w:rPr>
          <w:rStyle w:val="Normal"/>
          <w:i/>
        </w:rPr>
        <w:t>[Märkige hagiteate kättesaamise kuupäev]</w:t>
      </w:r>
      <w:r w:rsidRPr="009C2DEE">
        <w:rPr>
          <w:rStyle w:val="Normal"/>
        </w:rPr>
        <w:t xml:space="preserve"> </w:t>
      </w:r>
      <w:r w:rsidR="00910FEE">
        <w:rPr>
          <w:rStyle w:val="Normal"/>
        </w:rPr>
        <w:t>sai K</w:t>
      </w:r>
      <w:r w:rsidR="00603600">
        <w:rPr>
          <w:rStyle w:val="Normal"/>
        </w:rPr>
        <w:t>ostja WIPO arbitraaži- ja lepitus</w:t>
      </w:r>
      <w:r w:rsidRPr="009C2DEE">
        <w:rPr>
          <w:rStyle w:val="Normal"/>
        </w:rPr>
        <w:t>keskuselt (</w:t>
      </w:r>
      <w:r w:rsidR="00603600">
        <w:rPr>
          <w:rStyle w:val="Normal"/>
        </w:rPr>
        <w:t>K</w:t>
      </w:r>
      <w:r w:rsidRPr="009C2DEE">
        <w:rPr>
          <w:rStyle w:val="Normal"/>
        </w:rPr>
        <w:t xml:space="preserve">eskus) e-posti teel hagiteate </w:t>
      </w:r>
      <w:r w:rsidRPr="009C2DEE">
        <w:rPr>
          <w:rStyle w:val="Normal"/>
          <w:i/>
        </w:rPr>
        <w:t xml:space="preserve">[ning (kuupäeval) kulleriga </w:t>
      </w:r>
      <w:r w:rsidR="00603600">
        <w:rPr>
          <w:rStyle w:val="Normal"/>
          <w:i/>
        </w:rPr>
        <w:t>H</w:t>
      </w:r>
      <w:r w:rsidRPr="009C2DEE">
        <w:rPr>
          <w:rStyle w:val="Normal"/>
          <w:i/>
        </w:rPr>
        <w:t>agiavaldust puudutavat teavet sisaldava teate]</w:t>
      </w:r>
      <w:r w:rsidRPr="009C2DEE">
        <w:rPr>
          <w:rStyle w:val="Normal"/>
        </w:rPr>
        <w:t xml:space="preserve">, milles </w:t>
      </w:r>
      <w:r w:rsidR="00603600">
        <w:rPr>
          <w:rStyle w:val="Normal"/>
        </w:rPr>
        <w:t>K</w:t>
      </w:r>
      <w:r w:rsidRPr="009C2DEE">
        <w:rPr>
          <w:rStyle w:val="Normal"/>
        </w:rPr>
        <w:t xml:space="preserve">ostjat infomeeriti, et </w:t>
      </w:r>
      <w:r w:rsidR="00603600">
        <w:rPr>
          <w:rStyle w:val="Normal"/>
        </w:rPr>
        <w:t>H</w:t>
      </w:r>
      <w:r w:rsidRPr="009C2DEE">
        <w:rPr>
          <w:rStyle w:val="Normal"/>
        </w:rPr>
        <w:t xml:space="preserve">ageja on tema vastu algatanud </w:t>
      </w:r>
      <w:r w:rsidR="00603600" w:rsidRPr="00603600">
        <w:rPr>
          <w:rStyle w:val="Normal"/>
        </w:rPr>
        <w:t xml:space="preserve">.eu domeenide alternatiivse vaidluste lahendamisreeglite </w:t>
      </w:r>
      <w:r w:rsidRPr="009C2DEE">
        <w:rPr>
          <w:rStyle w:val="Normal"/>
        </w:rPr>
        <w:t>(</w:t>
      </w:r>
      <w:r w:rsidR="009C2DEE" w:rsidRPr="009C2DEE">
        <w:rPr>
          <w:rStyle w:val="Normal"/>
        </w:rPr>
        <w:t>„</w:t>
      </w:r>
      <w:r w:rsidR="00603600">
        <w:rPr>
          <w:rStyle w:val="Normal"/>
        </w:rPr>
        <w:t>ADR R</w:t>
      </w:r>
      <w:r w:rsidRPr="009C2DEE">
        <w:rPr>
          <w:rStyle w:val="Normal"/>
        </w:rPr>
        <w:t>eeglid</w:t>
      </w:r>
      <w:r w:rsidR="009C2DEE" w:rsidRPr="009C2DEE">
        <w:rPr>
          <w:rStyle w:val="Normal"/>
        </w:rPr>
        <w:t>“</w:t>
      </w:r>
      <w:r w:rsidRPr="009C2DEE">
        <w:rPr>
          <w:rStyle w:val="Normal"/>
        </w:rPr>
        <w:t xml:space="preserve">) ja Ülemaailmse Intellektuaalse Omandi </w:t>
      </w:r>
      <w:r w:rsidR="00603600">
        <w:rPr>
          <w:rStyle w:val="Normal"/>
        </w:rPr>
        <w:t>Organisatsiooni</w:t>
      </w:r>
      <w:r w:rsidRPr="009C2DEE">
        <w:rPr>
          <w:rStyle w:val="Normal"/>
        </w:rPr>
        <w:t xml:space="preserve"> </w:t>
      </w:r>
      <w:r w:rsidR="00603600" w:rsidRPr="00603600">
        <w:rPr>
          <w:rStyle w:val="Normal"/>
        </w:rPr>
        <w:t>.eu domeenide alternatiivse vaidluste lahendamisreeglite täiendavate reeglite</w:t>
      </w:r>
      <w:r w:rsidRPr="009C2DEE">
        <w:rPr>
          <w:rStyle w:val="Normal"/>
        </w:rPr>
        <w:t xml:space="preserve"> </w:t>
      </w:r>
      <w:r w:rsidR="009C2DEE" w:rsidRPr="009C2DEE">
        <w:rPr>
          <w:rStyle w:val="Normal"/>
        </w:rPr>
        <w:t>(„</w:t>
      </w:r>
      <w:r w:rsidR="00603600">
        <w:rPr>
          <w:rStyle w:val="Normal"/>
        </w:rPr>
        <w:t>T</w:t>
      </w:r>
      <w:r w:rsidRPr="009C2DEE">
        <w:rPr>
          <w:rStyle w:val="Normal"/>
        </w:rPr>
        <w:t xml:space="preserve">äiendavad </w:t>
      </w:r>
      <w:r w:rsidR="00603600">
        <w:rPr>
          <w:rStyle w:val="Normal"/>
        </w:rPr>
        <w:t>R</w:t>
      </w:r>
      <w:r w:rsidRPr="009C2DEE">
        <w:rPr>
          <w:rStyle w:val="Normal"/>
        </w:rPr>
        <w:t>eeglid</w:t>
      </w:r>
      <w:r w:rsidR="009C2DEE" w:rsidRPr="009C2DEE">
        <w:rPr>
          <w:rStyle w:val="Normal"/>
        </w:rPr>
        <w:t>“</w:t>
      </w:r>
      <w:r w:rsidRPr="009C2DEE">
        <w:rPr>
          <w:rStyle w:val="Normal"/>
        </w:rPr>
        <w:t>) alusel menetluse.</w:t>
      </w:r>
      <w:r w:rsidR="009C2DEE" w:rsidRPr="009C2DEE">
        <w:rPr>
          <w:rStyle w:val="Normal"/>
        </w:rPr>
        <w:t xml:space="preserve"> </w:t>
      </w:r>
      <w:r w:rsidRPr="009C2DEE">
        <w:rPr>
          <w:rStyle w:val="Normal"/>
        </w:rPr>
        <w:t xml:space="preserve">Keskus määras </w:t>
      </w:r>
      <w:r w:rsidR="00603600">
        <w:rPr>
          <w:rStyle w:val="Normal"/>
        </w:rPr>
        <w:t>H</w:t>
      </w:r>
      <w:r w:rsidRPr="009C2DEE">
        <w:rPr>
          <w:rStyle w:val="Normal"/>
        </w:rPr>
        <w:t xml:space="preserve">agiavaldusele </w:t>
      </w:r>
      <w:r w:rsidR="00603600">
        <w:rPr>
          <w:rStyle w:val="Normal"/>
        </w:rPr>
        <w:t>V</w:t>
      </w:r>
      <w:r w:rsidRPr="009C2DEE">
        <w:rPr>
          <w:rStyle w:val="Normal"/>
        </w:rPr>
        <w:t xml:space="preserve">astuse esitamise tähtajaks </w:t>
      </w:r>
      <w:r w:rsidRPr="009C2DEE">
        <w:rPr>
          <w:rStyle w:val="Normal"/>
          <w:i/>
        </w:rPr>
        <w:t>[märkige kuupäev]</w:t>
      </w:r>
      <w:r w:rsidRPr="009C2DEE">
        <w:rPr>
          <w:rStyle w:val="Normal"/>
        </w:rPr>
        <w:t>.</w:t>
      </w:r>
    </w:p>
    <w:p w14:paraId="0E33E319" w14:textId="77777777" w:rsidR="00D715A7" w:rsidRPr="009C2DEE" w:rsidRDefault="00D715A7"/>
    <w:p w14:paraId="779C01E8" w14:textId="77777777" w:rsidR="00D715A7" w:rsidRPr="009C2DEE" w:rsidRDefault="00D715A7"/>
    <w:p w14:paraId="37021A97" w14:textId="77777777" w:rsidR="00D715A7" w:rsidRPr="009C2DEE" w:rsidRDefault="00D715A7">
      <w:pPr>
        <w:keepNext/>
        <w:jc w:val="center"/>
        <w:rPr>
          <w:b/>
        </w:rPr>
      </w:pPr>
      <w:r w:rsidRPr="009C2DEE">
        <w:rPr>
          <w:rStyle w:val="Normal"/>
          <w:b/>
        </w:rPr>
        <w:t>II.</w:t>
      </w:r>
      <w:r w:rsidR="009C2DEE" w:rsidRPr="009C2DEE">
        <w:rPr>
          <w:rStyle w:val="Normal"/>
          <w:b/>
        </w:rPr>
        <w:t xml:space="preserve"> </w:t>
      </w:r>
      <w:r w:rsidRPr="009C2DEE">
        <w:rPr>
          <w:rStyle w:val="Normal"/>
          <w:b/>
          <w:u w:val="single"/>
        </w:rPr>
        <w:t>Kostja kontaktandmed</w:t>
      </w:r>
    </w:p>
    <w:p w14:paraId="66C2EFB1" w14:textId="77777777" w:rsidR="00D715A7" w:rsidRPr="009C2DEE" w:rsidRDefault="009C2DEE">
      <w:pPr>
        <w:keepNext/>
        <w:jc w:val="center"/>
      </w:pPr>
      <w:r w:rsidRPr="009C2DEE">
        <w:rPr>
          <w:rStyle w:val="Normal"/>
        </w:rPr>
        <w:t xml:space="preserve">  </w:t>
      </w:r>
      <w:r w:rsidR="00D715A7" w:rsidRPr="009C2DEE">
        <w:rPr>
          <w:rStyle w:val="Normal"/>
        </w:rPr>
        <w:t>(ADR reeglid, paragrahvid B(3)(b)(1) ja (2))</w:t>
      </w:r>
    </w:p>
    <w:p w14:paraId="5F723529" w14:textId="77777777" w:rsidR="00D715A7" w:rsidRPr="009C2DEE" w:rsidRDefault="00D715A7">
      <w:pPr>
        <w:keepNext/>
        <w:spacing w:line="360" w:lineRule="auto"/>
      </w:pPr>
    </w:p>
    <w:p w14:paraId="3B6E5A42" w14:textId="77777777" w:rsidR="00D715A7" w:rsidRPr="009C2DEE" w:rsidRDefault="00D715A7">
      <w:pPr>
        <w:spacing w:line="360" w:lineRule="auto"/>
      </w:pPr>
      <w:r w:rsidRPr="009C2DEE">
        <w:rPr>
          <w:rStyle w:val="Normal"/>
        </w:rPr>
        <w:t>[2.]</w:t>
      </w:r>
      <w:r w:rsidRPr="009C2DEE">
        <w:rPr>
          <w:rStyle w:val="Normal"/>
        </w:rPr>
        <w:tab/>
        <w:t>Kostja kontaktandmed:</w:t>
      </w:r>
    </w:p>
    <w:p w14:paraId="13897331" w14:textId="77777777" w:rsidR="00D715A7" w:rsidRPr="009C2DEE" w:rsidRDefault="00D715A7">
      <w:pPr>
        <w:spacing w:line="360" w:lineRule="auto"/>
      </w:pPr>
    </w:p>
    <w:p w14:paraId="1B14D0C8" w14:textId="77777777" w:rsidR="00D715A7" w:rsidRPr="009C2DEE" w:rsidRDefault="00D715A7">
      <w:pPr>
        <w:spacing w:line="360" w:lineRule="auto"/>
        <w:ind w:left="567" w:firstLine="567"/>
        <w:rPr>
          <w:i/>
        </w:rPr>
      </w:pPr>
      <w:r w:rsidRPr="009C2DEE">
        <w:rPr>
          <w:rStyle w:val="Normal"/>
        </w:rPr>
        <w:t>Nimi:</w:t>
      </w:r>
      <w:r w:rsidRPr="009C2DEE">
        <w:rPr>
          <w:rStyle w:val="Normal"/>
        </w:rPr>
        <w:tab/>
      </w:r>
      <w:r w:rsidRPr="009C2DEE">
        <w:rPr>
          <w:rStyle w:val="Normal"/>
          <w:i/>
        </w:rPr>
        <w:t>[märkige täisnimi]</w:t>
      </w:r>
    </w:p>
    <w:p w14:paraId="089A420E" w14:textId="77777777" w:rsidR="00D715A7" w:rsidRPr="009C2DEE" w:rsidRDefault="00D715A7">
      <w:pPr>
        <w:spacing w:line="360" w:lineRule="auto"/>
        <w:ind w:left="567" w:firstLine="567"/>
        <w:rPr>
          <w:i/>
        </w:rPr>
      </w:pPr>
      <w:r w:rsidRPr="009C2DEE">
        <w:rPr>
          <w:rStyle w:val="Normal"/>
        </w:rPr>
        <w:t>Aadress:</w:t>
      </w:r>
      <w:r w:rsidRPr="009C2DEE">
        <w:rPr>
          <w:rStyle w:val="Normal"/>
        </w:rPr>
        <w:tab/>
      </w:r>
      <w:r w:rsidRPr="009C2DEE">
        <w:rPr>
          <w:rStyle w:val="Normal"/>
          <w:i/>
        </w:rPr>
        <w:t>[märkige postiaadress]</w:t>
      </w:r>
    </w:p>
    <w:p w14:paraId="20E4CBCF" w14:textId="77777777" w:rsidR="00D715A7" w:rsidRPr="009C2DEE" w:rsidRDefault="00D715A7">
      <w:pPr>
        <w:spacing w:line="360" w:lineRule="auto"/>
        <w:ind w:left="567" w:firstLine="567"/>
        <w:rPr>
          <w:i/>
        </w:rPr>
      </w:pPr>
      <w:r w:rsidRPr="009C2DEE">
        <w:rPr>
          <w:rStyle w:val="Normal"/>
        </w:rPr>
        <w:lastRenderedPageBreak/>
        <w:t>Telefon:</w:t>
      </w:r>
      <w:r w:rsidRPr="009C2DEE">
        <w:rPr>
          <w:rStyle w:val="Normal"/>
        </w:rPr>
        <w:tab/>
      </w:r>
      <w:r w:rsidRPr="009C2DEE">
        <w:rPr>
          <w:rStyle w:val="Normal"/>
          <w:i/>
        </w:rPr>
        <w:t>[märkige telefoninumber]</w:t>
      </w:r>
    </w:p>
    <w:p w14:paraId="046B8AEF" w14:textId="77777777" w:rsidR="00D715A7" w:rsidRPr="009C2DEE" w:rsidRDefault="00D715A7" w:rsidP="00D715A7">
      <w:pPr>
        <w:tabs>
          <w:tab w:val="left" w:pos="1134"/>
        </w:tabs>
        <w:spacing w:line="360" w:lineRule="auto"/>
        <w:ind w:left="567" w:firstLine="567"/>
        <w:rPr>
          <w:i/>
        </w:rPr>
      </w:pPr>
      <w:r w:rsidRPr="009C2DEE">
        <w:rPr>
          <w:rStyle w:val="Normal"/>
        </w:rPr>
        <w:t>Faks:</w:t>
      </w:r>
      <w:r w:rsidRPr="009C2DEE">
        <w:rPr>
          <w:rStyle w:val="Normal"/>
        </w:rPr>
        <w:tab/>
      </w:r>
      <w:r w:rsidRPr="009C2DEE">
        <w:rPr>
          <w:rStyle w:val="Normal"/>
        </w:rPr>
        <w:tab/>
      </w:r>
      <w:r w:rsidRPr="009C2DEE">
        <w:rPr>
          <w:rStyle w:val="Normal"/>
          <w:i/>
        </w:rPr>
        <w:t>[märkige faksi number]</w:t>
      </w:r>
    </w:p>
    <w:p w14:paraId="2CBDB849" w14:textId="77777777" w:rsidR="00D715A7" w:rsidRPr="009C2DEE" w:rsidRDefault="00D715A7">
      <w:pPr>
        <w:spacing w:line="360" w:lineRule="auto"/>
        <w:ind w:left="567" w:firstLine="567"/>
      </w:pPr>
      <w:r w:rsidRPr="009C2DEE">
        <w:rPr>
          <w:rStyle w:val="Normal"/>
        </w:rPr>
        <w:t>E-post:</w:t>
      </w:r>
      <w:r w:rsidRPr="009C2DEE">
        <w:rPr>
          <w:rStyle w:val="Normal"/>
        </w:rPr>
        <w:tab/>
      </w:r>
      <w:r w:rsidRPr="009C2DEE">
        <w:rPr>
          <w:rStyle w:val="Normal"/>
          <w:i/>
        </w:rPr>
        <w:t>[märkige e-posti aadress]</w:t>
      </w:r>
    </w:p>
    <w:p w14:paraId="05538A9C" w14:textId="77777777" w:rsidR="00D715A7" w:rsidRPr="009C2DEE" w:rsidRDefault="00D715A7">
      <w:pPr>
        <w:spacing w:line="360" w:lineRule="auto"/>
      </w:pPr>
    </w:p>
    <w:p w14:paraId="70F93E16" w14:textId="77777777" w:rsidR="00D715A7" w:rsidRPr="009C2DEE" w:rsidRDefault="00603600">
      <w:pPr>
        <w:spacing w:line="360" w:lineRule="auto"/>
        <w:ind w:left="567" w:firstLine="3"/>
        <w:rPr>
          <w:i/>
        </w:rPr>
      </w:pPr>
      <w:r>
        <w:rPr>
          <w:rStyle w:val="Normal"/>
          <w:i/>
        </w:rPr>
        <w:t>[Juhul kui K</w:t>
      </w:r>
      <w:r w:rsidR="00D715A7" w:rsidRPr="009C2DEE">
        <w:rPr>
          <w:rStyle w:val="Normal"/>
          <w:i/>
        </w:rPr>
        <w:t>ostjaid on rohkem kui üks, esitage kõigi kontaktandmed.]</w:t>
      </w:r>
    </w:p>
    <w:p w14:paraId="24CFD3C5" w14:textId="77777777" w:rsidR="00D715A7" w:rsidRPr="009C2DEE" w:rsidRDefault="00D715A7">
      <w:pPr>
        <w:spacing w:line="360" w:lineRule="auto"/>
      </w:pPr>
    </w:p>
    <w:p w14:paraId="53FBF71F" w14:textId="77777777" w:rsidR="00D715A7" w:rsidRPr="009C2DEE" w:rsidRDefault="00D715A7">
      <w:pPr>
        <w:spacing w:line="360" w:lineRule="auto"/>
        <w:ind w:left="567" w:hanging="567"/>
      </w:pPr>
      <w:r w:rsidRPr="009C2DEE">
        <w:rPr>
          <w:rStyle w:val="Normal"/>
        </w:rPr>
        <w:t>[3.]</w:t>
      </w:r>
      <w:r w:rsidRPr="009C2DEE">
        <w:rPr>
          <w:rStyle w:val="Normal"/>
        </w:rPr>
        <w:tab/>
        <w:t xml:space="preserve">Kostja </w:t>
      </w:r>
      <w:r w:rsidR="00603600">
        <w:rPr>
          <w:rStyle w:val="Normal"/>
        </w:rPr>
        <w:t>lepinguline</w:t>
      </w:r>
      <w:r w:rsidRPr="009C2DEE">
        <w:rPr>
          <w:rStyle w:val="Normal"/>
        </w:rPr>
        <w:t xml:space="preserve"> esindaja on käesolevas menetluses:</w:t>
      </w:r>
    </w:p>
    <w:p w14:paraId="04442FD7" w14:textId="77777777" w:rsidR="00D715A7" w:rsidRPr="009C2DEE" w:rsidRDefault="00D715A7">
      <w:pPr>
        <w:spacing w:line="360" w:lineRule="auto"/>
      </w:pPr>
    </w:p>
    <w:p w14:paraId="46EBFAD6" w14:textId="77777777" w:rsidR="00D715A7" w:rsidRPr="009C2DEE" w:rsidRDefault="00D715A7">
      <w:pPr>
        <w:spacing w:line="360" w:lineRule="auto"/>
        <w:ind w:left="567" w:firstLine="3"/>
        <w:rPr>
          <w:i/>
        </w:rPr>
      </w:pPr>
      <w:r w:rsidRPr="009C2DEE">
        <w:rPr>
          <w:rStyle w:val="Normal"/>
          <w:i/>
        </w:rPr>
        <w:t xml:space="preserve">[Asjakohasel juhul nimetage siin </w:t>
      </w:r>
      <w:r w:rsidR="00603600">
        <w:rPr>
          <w:rStyle w:val="Normal"/>
          <w:i/>
        </w:rPr>
        <w:t>lepinguline</w:t>
      </w:r>
      <w:r w:rsidRPr="009C2DEE">
        <w:rPr>
          <w:rStyle w:val="Normal"/>
          <w:i/>
        </w:rPr>
        <w:t xml:space="preserve"> esindaja ning esitage kõik tema kontaktandmed, sealhulgas postiaadress, telefoninumber, faksi number, e-posti aadress; juhul kui </w:t>
      </w:r>
      <w:r w:rsidR="00603600">
        <w:rPr>
          <w:rStyle w:val="Normal"/>
          <w:i/>
        </w:rPr>
        <w:t>lepingulisi</w:t>
      </w:r>
      <w:r w:rsidRPr="009C2DEE">
        <w:rPr>
          <w:rStyle w:val="Normal"/>
          <w:i/>
        </w:rPr>
        <w:t xml:space="preserve"> esindajaid on rohkem kui üks, tooge ära kõigi esindajate kontaktandmed.]</w:t>
      </w:r>
    </w:p>
    <w:p w14:paraId="6602B244" w14:textId="77777777" w:rsidR="00D715A7" w:rsidRPr="009C2DEE" w:rsidRDefault="00D715A7">
      <w:pPr>
        <w:spacing w:line="360" w:lineRule="auto"/>
      </w:pPr>
    </w:p>
    <w:p w14:paraId="107DC255" w14:textId="77777777" w:rsidR="00D715A7" w:rsidRPr="009C2DEE" w:rsidRDefault="00D715A7">
      <w:pPr>
        <w:widowControl w:val="0"/>
        <w:spacing w:line="360" w:lineRule="auto"/>
        <w:ind w:left="567" w:hanging="567"/>
      </w:pPr>
      <w:r w:rsidRPr="009C2DEE">
        <w:rPr>
          <w:rStyle w:val="Normal"/>
        </w:rPr>
        <w:t>[4.]</w:t>
      </w:r>
      <w:r w:rsidRPr="009C2DEE">
        <w:rPr>
          <w:rStyle w:val="Normal"/>
        </w:rPr>
        <w:tab/>
        <w:t xml:space="preserve">Kostja eelistatav </w:t>
      </w:r>
      <w:r w:rsidR="00603600">
        <w:rPr>
          <w:rStyle w:val="Normal"/>
        </w:rPr>
        <w:t>sidevahend menetluses K</w:t>
      </w:r>
      <w:r w:rsidRPr="009C2DEE">
        <w:rPr>
          <w:rStyle w:val="Normal"/>
        </w:rPr>
        <w:t>ostjale saadetavate teadete saamiseks on:</w:t>
      </w:r>
    </w:p>
    <w:p w14:paraId="4394F25F" w14:textId="77777777" w:rsidR="00D715A7" w:rsidRPr="009C2DEE" w:rsidRDefault="00D715A7">
      <w:pPr>
        <w:widowControl w:val="0"/>
        <w:spacing w:line="360" w:lineRule="auto"/>
      </w:pPr>
    </w:p>
    <w:p w14:paraId="442308E5" w14:textId="77777777" w:rsidR="00D715A7" w:rsidRPr="009C2DEE" w:rsidRDefault="00D715A7" w:rsidP="00D715A7">
      <w:pPr>
        <w:widowControl w:val="0"/>
        <w:spacing w:line="360" w:lineRule="auto"/>
        <w:ind w:left="1134"/>
      </w:pPr>
      <w:r w:rsidRPr="009C2DEE">
        <w:rPr>
          <w:rStyle w:val="Normal"/>
          <w:u w:val="single"/>
        </w:rPr>
        <w:t>Ainult elektroonilisel kujul olevad materjalid</w:t>
      </w:r>
    </w:p>
    <w:p w14:paraId="0F18FFA1" w14:textId="77777777" w:rsidR="00D715A7" w:rsidRPr="009C2DEE" w:rsidRDefault="00603600" w:rsidP="00D715A7">
      <w:pPr>
        <w:widowControl w:val="0"/>
        <w:spacing w:line="360" w:lineRule="auto"/>
        <w:ind w:left="1134"/>
      </w:pPr>
      <w:r>
        <w:rPr>
          <w:rStyle w:val="Normal"/>
        </w:rPr>
        <w:t>Side</w:t>
      </w:r>
      <w:r w:rsidR="00D715A7" w:rsidRPr="009C2DEE">
        <w:rPr>
          <w:rStyle w:val="Normal"/>
        </w:rPr>
        <w:t>vahend:</w:t>
      </w:r>
      <w:r w:rsidR="00D715A7" w:rsidRPr="009C2DEE">
        <w:rPr>
          <w:rStyle w:val="Normal"/>
        </w:rPr>
        <w:tab/>
        <w:t>e-post</w:t>
      </w:r>
    </w:p>
    <w:p w14:paraId="4D136D13" w14:textId="77777777" w:rsidR="00D715A7" w:rsidRPr="009C2DEE" w:rsidRDefault="00D715A7" w:rsidP="00D715A7">
      <w:pPr>
        <w:widowControl w:val="0"/>
        <w:spacing w:line="360" w:lineRule="auto"/>
        <w:ind w:left="1134"/>
        <w:rPr>
          <w:i/>
        </w:rPr>
      </w:pPr>
      <w:r w:rsidRPr="009C2DEE">
        <w:rPr>
          <w:rStyle w:val="Normal"/>
        </w:rPr>
        <w:t>Aadress:</w:t>
      </w:r>
      <w:r w:rsidRPr="009C2DEE">
        <w:rPr>
          <w:rStyle w:val="Normal"/>
        </w:rPr>
        <w:tab/>
      </w:r>
      <w:r w:rsidRPr="009C2DEE">
        <w:rPr>
          <w:rStyle w:val="Normal"/>
          <w:i/>
        </w:rPr>
        <w:t>[nimetage üks e-posti aadress]</w:t>
      </w:r>
    </w:p>
    <w:p w14:paraId="7D4C4478" w14:textId="77777777" w:rsidR="00D715A7" w:rsidRPr="009C2DEE" w:rsidRDefault="00D715A7" w:rsidP="00D715A7">
      <w:pPr>
        <w:widowControl w:val="0"/>
        <w:spacing w:line="360" w:lineRule="auto"/>
        <w:ind w:left="1134"/>
      </w:pPr>
      <w:r w:rsidRPr="009C2DEE">
        <w:rPr>
          <w:rStyle w:val="Normal"/>
        </w:rPr>
        <w:t>Kontaktisik:</w:t>
      </w:r>
      <w:r w:rsidRPr="009C2DEE">
        <w:rPr>
          <w:rStyle w:val="Normal"/>
        </w:rPr>
        <w:tab/>
      </w:r>
      <w:r w:rsidRPr="009C2DEE">
        <w:rPr>
          <w:rStyle w:val="Normal"/>
          <w:i/>
        </w:rPr>
        <w:t>[nimetage ühe kontaktisiku nimi]</w:t>
      </w:r>
    </w:p>
    <w:p w14:paraId="71EBB63D" w14:textId="77777777" w:rsidR="00D715A7" w:rsidRPr="009C2DEE" w:rsidRDefault="00D715A7">
      <w:pPr>
        <w:pStyle w:val="Header"/>
        <w:tabs>
          <w:tab w:val="clear" w:pos="4536"/>
          <w:tab w:val="clear" w:pos="9072"/>
        </w:tabs>
        <w:spacing w:line="360" w:lineRule="auto"/>
      </w:pPr>
    </w:p>
    <w:p w14:paraId="7ABB2BBB" w14:textId="77777777" w:rsidR="00D715A7" w:rsidRPr="009C2DEE" w:rsidRDefault="00D715A7" w:rsidP="00D715A7">
      <w:pPr>
        <w:spacing w:line="360" w:lineRule="auto"/>
        <w:ind w:left="1134"/>
      </w:pPr>
      <w:r w:rsidRPr="009C2DEE">
        <w:rPr>
          <w:rStyle w:val="Normal"/>
          <w:u w:val="single"/>
        </w:rPr>
        <w:t>Paberkoopiat sisaldavad materjalid (vajaduse korral)</w:t>
      </w:r>
    </w:p>
    <w:p w14:paraId="7989A296" w14:textId="77777777" w:rsidR="00D715A7" w:rsidRPr="009C2DEE" w:rsidRDefault="00D715A7" w:rsidP="00D715A7">
      <w:pPr>
        <w:spacing w:line="360" w:lineRule="auto"/>
        <w:ind w:left="1134"/>
      </w:pPr>
      <w:r w:rsidRPr="009C2DEE">
        <w:rPr>
          <w:rStyle w:val="Normal"/>
        </w:rPr>
        <w:t>Vahend:</w:t>
      </w:r>
      <w:r w:rsidRPr="009C2DEE">
        <w:rPr>
          <w:rStyle w:val="Normal"/>
        </w:rPr>
        <w:tab/>
      </w:r>
      <w:r w:rsidRPr="009C2DEE">
        <w:rPr>
          <w:rStyle w:val="Normal"/>
          <w:i/>
        </w:rPr>
        <w:t>[nimetage üks:</w:t>
      </w:r>
      <w:r w:rsidR="009C2DEE" w:rsidRPr="009C2DEE">
        <w:rPr>
          <w:rStyle w:val="Normal"/>
          <w:i/>
        </w:rPr>
        <w:t xml:space="preserve"> </w:t>
      </w:r>
      <w:r w:rsidRPr="009C2DEE">
        <w:rPr>
          <w:rStyle w:val="Normal"/>
          <w:i/>
        </w:rPr>
        <w:t>faks, post/kuller]</w:t>
      </w:r>
    </w:p>
    <w:p w14:paraId="302F45DC" w14:textId="77777777" w:rsidR="00D715A7" w:rsidRPr="009C2DEE" w:rsidRDefault="00D715A7" w:rsidP="00D715A7">
      <w:pPr>
        <w:spacing w:line="360" w:lineRule="auto"/>
        <w:ind w:left="1134"/>
      </w:pPr>
      <w:r w:rsidRPr="009C2DEE">
        <w:rPr>
          <w:rStyle w:val="Normal"/>
        </w:rPr>
        <w:t>Aadress:</w:t>
      </w:r>
      <w:r w:rsidRPr="009C2DEE">
        <w:rPr>
          <w:rStyle w:val="Normal"/>
        </w:rPr>
        <w:tab/>
      </w:r>
      <w:r w:rsidRPr="009C2DEE">
        <w:rPr>
          <w:rStyle w:val="Normal"/>
          <w:i/>
        </w:rPr>
        <w:t>[nimetage vajaduse korral üks aadress]</w:t>
      </w:r>
    </w:p>
    <w:p w14:paraId="2097DC05" w14:textId="77777777" w:rsidR="00D715A7" w:rsidRPr="009C2DEE" w:rsidRDefault="00D715A7" w:rsidP="00D715A7">
      <w:pPr>
        <w:spacing w:line="360" w:lineRule="auto"/>
        <w:ind w:left="1134"/>
      </w:pPr>
      <w:r w:rsidRPr="009C2DEE">
        <w:rPr>
          <w:rStyle w:val="Normal"/>
        </w:rPr>
        <w:t>Faks:</w:t>
      </w:r>
      <w:r w:rsidRPr="009C2DEE">
        <w:rPr>
          <w:rStyle w:val="Normal"/>
        </w:rPr>
        <w:tab/>
      </w:r>
      <w:r w:rsidRPr="009C2DEE">
        <w:rPr>
          <w:rStyle w:val="Normal"/>
        </w:rPr>
        <w:tab/>
      </w:r>
      <w:r w:rsidRPr="009C2DEE">
        <w:rPr>
          <w:rStyle w:val="Normal"/>
          <w:i/>
        </w:rPr>
        <w:t>[nimetage üks faksi number]</w:t>
      </w:r>
    </w:p>
    <w:p w14:paraId="7CE07026" w14:textId="77777777" w:rsidR="00D715A7" w:rsidRPr="009C2DEE" w:rsidRDefault="00D715A7" w:rsidP="00D715A7">
      <w:pPr>
        <w:spacing w:line="360" w:lineRule="auto"/>
        <w:ind w:left="1134"/>
        <w:rPr>
          <w:i/>
        </w:rPr>
      </w:pPr>
      <w:r w:rsidRPr="009C2DEE">
        <w:rPr>
          <w:rStyle w:val="Normal"/>
        </w:rPr>
        <w:t>Kontaktisik:</w:t>
      </w:r>
      <w:r w:rsidRPr="009C2DEE">
        <w:rPr>
          <w:rStyle w:val="Normal"/>
        </w:rPr>
        <w:tab/>
      </w:r>
      <w:r w:rsidRPr="009C2DEE">
        <w:rPr>
          <w:rStyle w:val="Normal"/>
          <w:i/>
        </w:rPr>
        <w:t>[nimetage ühe kontaktisiku nimi]</w:t>
      </w:r>
    </w:p>
    <w:p w14:paraId="493B54D2" w14:textId="77777777" w:rsidR="00D715A7" w:rsidRPr="009C2DEE" w:rsidRDefault="00D715A7">
      <w:pPr>
        <w:spacing w:line="360" w:lineRule="auto"/>
        <w:rPr>
          <w:i/>
        </w:rPr>
      </w:pPr>
    </w:p>
    <w:p w14:paraId="0431CF3D" w14:textId="77777777" w:rsidR="00D715A7" w:rsidRPr="009C2DEE" w:rsidRDefault="00D715A7">
      <w:pPr>
        <w:spacing w:line="360" w:lineRule="auto"/>
        <w:rPr>
          <w:i/>
        </w:rPr>
      </w:pPr>
    </w:p>
    <w:p w14:paraId="05E80D90" w14:textId="77777777" w:rsidR="00D715A7" w:rsidRPr="009C2DEE" w:rsidRDefault="00D715A7"/>
    <w:p w14:paraId="325CFBD8" w14:textId="77777777" w:rsidR="00D715A7" w:rsidRPr="009C2DEE" w:rsidRDefault="00D715A7"/>
    <w:p w14:paraId="34365F97" w14:textId="77777777" w:rsidR="00D715A7" w:rsidRPr="009C2DEE" w:rsidRDefault="00D715A7">
      <w:pPr>
        <w:pStyle w:val="Header"/>
        <w:keepNext/>
        <w:keepLines/>
        <w:tabs>
          <w:tab w:val="clear" w:pos="4536"/>
          <w:tab w:val="clear" w:pos="9072"/>
        </w:tabs>
        <w:jc w:val="center"/>
      </w:pPr>
      <w:r w:rsidRPr="009C2DEE">
        <w:rPr>
          <w:rStyle w:val="Header"/>
          <w:b/>
        </w:rPr>
        <w:lastRenderedPageBreak/>
        <w:t>III.</w:t>
      </w:r>
      <w:r w:rsidR="009C2DEE" w:rsidRPr="009C2DEE">
        <w:rPr>
          <w:rStyle w:val="Header"/>
          <w:b/>
        </w:rPr>
        <w:t xml:space="preserve"> </w:t>
      </w:r>
      <w:r w:rsidR="00603600">
        <w:rPr>
          <w:rStyle w:val="Header"/>
          <w:b/>
          <w:u w:val="single"/>
        </w:rPr>
        <w:t>Vastus H</w:t>
      </w:r>
      <w:r w:rsidRPr="009C2DEE">
        <w:rPr>
          <w:rStyle w:val="Header"/>
          <w:b/>
          <w:u w:val="single"/>
        </w:rPr>
        <w:t xml:space="preserve">ageja avaldustele ja väidetele </w:t>
      </w:r>
    </w:p>
    <w:p w14:paraId="24FE00B2" w14:textId="77777777" w:rsidR="00D715A7" w:rsidRPr="009C2DEE" w:rsidRDefault="00D715A7">
      <w:pPr>
        <w:pStyle w:val="Header"/>
        <w:keepNext/>
        <w:keepLines/>
        <w:tabs>
          <w:tab w:val="clear" w:pos="4536"/>
          <w:tab w:val="clear" w:pos="9072"/>
        </w:tabs>
        <w:jc w:val="center"/>
      </w:pPr>
      <w:r w:rsidRPr="009C2DEE">
        <w:rPr>
          <w:rStyle w:val="Header"/>
        </w:rPr>
        <w:t>(ADR reeglid, paragrahvid B(11)(d)(1), B(11)(e), B(11)(f) ja B(3)(b)(6))</w:t>
      </w:r>
    </w:p>
    <w:p w14:paraId="3F6D622A" w14:textId="77777777" w:rsidR="00D715A7" w:rsidRPr="009C2DEE" w:rsidRDefault="00D715A7">
      <w:pPr>
        <w:pStyle w:val="Header"/>
        <w:keepNext/>
        <w:keepLines/>
        <w:tabs>
          <w:tab w:val="clear" w:pos="4536"/>
          <w:tab w:val="clear" w:pos="9072"/>
        </w:tabs>
        <w:jc w:val="center"/>
      </w:pPr>
    </w:p>
    <w:p w14:paraId="625BB342" w14:textId="77777777" w:rsidR="00D715A7" w:rsidRPr="009C2DEE" w:rsidRDefault="00D715A7" w:rsidP="00D715A7">
      <w:pPr>
        <w:pStyle w:val="Header"/>
        <w:keepLines/>
        <w:spacing w:line="360" w:lineRule="auto"/>
        <w:ind w:left="567"/>
        <w:rPr>
          <w:i/>
        </w:rPr>
      </w:pPr>
      <w:r w:rsidRPr="009C2DEE">
        <w:rPr>
          <w:rStyle w:val="Header"/>
          <w:i/>
        </w:rPr>
        <w:t>[Vastuse III jao maksimaalne lubatud pikkus on 5000 sõna:</w:t>
      </w:r>
      <w:r w:rsidR="009C2DEE" w:rsidRPr="009C2DEE">
        <w:rPr>
          <w:rStyle w:val="Header"/>
          <w:i/>
        </w:rPr>
        <w:t xml:space="preserve"> </w:t>
      </w:r>
      <w:r w:rsidR="00603600">
        <w:rPr>
          <w:rStyle w:val="Header"/>
          <w:i/>
        </w:rPr>
        <w:t>T</w:t>
      </w:r>
      <w:r w:rsidRPr="009C2DEE">
        <w:rPr>
          <w:rStyle w:val="Header"/>
          <w:i/>
        </w:rPr>
        <w:t xml:space="preserve">äiendavad </w:t>
      </w:r>
      <w:r w:rsidR="00603600">
        <w:rPr>
          <w:rStyle w:val="Header"/>
          <w:i/>
        </w:rPr>
        <w:t>R</w:t>
      </w:r>
      <w:r w:rsidRPr="009C2DEE">
        <w:rPr>
          <w:rStyle w:val="Header"/>
          <w:i/>
        </w:rPr>
        <w:t>eeglid, paragrahv 11(b).</w:t>
      </w:r>
      <w:r w:rsidR="009C2DEE" w:rsidRPr="009C2DEE">
        <w:rPr>
          <w:rStyle w:val="Header"/>
          <w:i/>
        </w:rPr>
        <w:t xml:space="preserve"> </w:t>
      </w:r>
      <w:r w:rsidRPr="009C2DEE">
        <w:rPr>
          <w:rStyle w:val="Header"/>
          <w:i/>
        </w:rPr>
        <w:t>Vastust põhjendavad asjakohased dokumendid tuleb esitada selle lisadena koos dokumentide sisu kirjeldava loeteluga.</w:t>
      </w:r>
      <w:r w:rsidR="009C2DEE" w:rsidRPr="009C2DEE">
        <w:rPr>
          <w:rStyle w:val="Header"/>
          <w:i/>
        </w:rPr>
        <w:t xml:space="preserve"> </w:t>
      </w:r>
      <w:r w:rsidR="00603600">
        <w:rPr>
          <w:rStyle w:val="Header"/>
          <w:i/>
        </w:rPr>
        <w:t>Väidete</w:t>
      </w:r>
      <w:r w:rsidRPr="009C2DEE">
        <w:rPr>
          <w:rStyle w:val="Header"/>
          <w:i/>
        </w:rPr>
        <w:t xml:space="preserve"> toetuseks kasutatava</w:t>
      </w:r>
      <w:r w:rsidR="00603600">
        <w:rPr>
          <w:rStyle w:val="Header"/>
          <w:i/>
        </w:rPr>
        <w:t>tele</w:t>
      </w:r>
      <w:r w:rsidRPr="009C2DEE">
        <w:rPr>
          <w:rStyle w:val="Header"/>
          <w:i/>
        </w:rPr>
        <w:t xml:space="preserve"> </w:t>
      </w:r>
      <w:r w:rsidR="00603600">
        <w:rPr>
          <w:rStyle w:val="Header"/>
          <w:i/>
        </w:rPr>
        <w:t>varasematele</w:t>
      </w:r>
      <w:r w:rsidRPr="009C2DEE">
        <w:rPr>
          <w:rStyle w:val="Header"/>
          <w:i/>
        </w:rPr>
        <w:t xml:space="preserve"> </w:t>
      </w:r>
      <w:r w:rsidR="00603600">
        <w:rPr>
          <w:rStyle w:val="Header"/>
          <w:i/>
        </w:rPr>
        <w:t xml:space="preserve">lahenditele </w:t>
      </w:r>
      <w:r w:rsidRPr="009C2DEE">
        <w:rPr>
          <w:rStyle w:val="Header"/>
          <w:i/>
        </w:rPr>
        <w:t>või kommentaaridele viitamiseks tuleb kasutada täisviiteid (kui see on võimalik, võib viitamiseks lisada asjakohase veebilehe URLi)]</w:t>
      </w:r>
    </w:p>
    <w:p w14:paraId="72F8C82F" w14:textId="77777777" w:rsidR="00D715A7" w:rsidRPr="009C2DEE" w:rsidRDefault="00D715A7" w:rsidP="00D715A7">
      <w:pPr>
        <w:spacing w:line="360" w:lineRule="auto"/>
      </w:pPr>
    </w:p>
    <w:p w14:paraId="4D24B1C7" w14:textId="77777777" w:rsidR="00D715A7" w:rsidRPr="009C2DEE" w:rsidRDefault="00D715A7" w:rsidP="00D715A7">
      <w:pPr>
        <w:spacing w:line="360" w:lineRule="auto"/>
        <w:rPr>
          <w:i/>
        </w:rPr>
      </w:pPr>
      <w:r w:rsidRPr="009C2DEE">
        <w:rPr>
          <w:rStyle w:val="Normal"/>
        </w:rPr>
        <w:t>[5.]</w:t>
      </w:r>
      <w:r w:rsidRPr="009C2DEE">
        <w:rPr>
          <w:rStyle w:val="Normal"/>
        </w:rPr>
        <w:tab/>
        <w:t xml:space="preserve">Kostja vastab käesolevaga </w:t>
      </w:r>
      <w:r w:rsidR="00635788">
        <w:rPr>
          <w:rStyle w:val="Normal"/>
        </w:rPr>
        <w:t>H</w:t>
      </w:r>
      <w:r w:rsidRPr="009C2DEE">
        <w:rPr>
          <w:rStyle w:val="Normal"/>
        </w:rPr>
        <w:t xml:space="preserve">agiavalduses esitatud avaldustele ja väidetele ning palub </w:t>
      </w:r>
      <w:r w:rsidR="00635788">
        <w:rPr>
          <w:rStyle w:val="Normal"/>
        </w:rPr>
        <w:t>S</w:t>
      </w:r>
      <w:r w:rsidRPr="009C2DEE">
        <w:rPr>
          <w:rStyle w:val="Normal"/>
        </w:rPr>
        <w:t xml:space="preserve">enatil keelduda </w:t>
      </w:r>
      <w:r w:rsidR="00635788">
        <w:rPr>
          <w:rStyle w:val="Normal"/>
        </w:rPr>
        <w:t>H</w:t>
      </w:r>
      <w:r w:rsidRPr="009C2DEE">
        <w:rPr>
          <w:rStyle w:val="Normal"/>
        </w:rPr>
        <w:t xml:space="preserve">ageja taotletavate </w:t>
      </w:r>
      <w:r w:rsidR="00635788">
        <w:rPr>
          <w:rStyle w:val="Normal"/>
        </w:rPr>
        <w:t>abinõude</w:t>
      </w:r>
      <w:r w:rsidRPr="009C2DEE">
        <w:rPr>
          <w:rStyle w:val="Normal"/>
        </w:rPr>
        <w:t xml:space="preserve"> rakendamisest.</w:t>
      </w:r>
    </w:p>
    <w:p w14:paraId="13C4FF21" w14:textId="77777777" w:rsidR="00D715A7" w:rsidRPr="009C2DEE" w:rsidRDefault="00D715A7">
      <w:pPr>
        <w:pStyle w:val="Header"/>
        <w:tabs>
          <w:tab w:val="clear" w:pos="4536"/>
          <w:tab w:val="clear" w:pos="9072"/>
        </w:tabs>
        <w:spacing w:line="360" w:lineRule="auto"/>
      </w:pPr>
    </w:p>
    <w:p w14:paraId="077C54AE" w14:textId="77777777" w:rsidR="00D715A7" w:rsidRPr="009C2DEE" w:rsidRDefault="00D715A7">
      <w:pPr>
        <w:pStyle w:val="Header"/>
        <w:tabs>
          <w:tab w:val="clear" w:pos="4536"/>
          <w:tab w:val="clear" w:pos="9072"/>
        </w:tabs>
        <w:spacing w:line="360" w:lineRule="auto"/>
        <w:ind w:left="567"/>
        <w:rPr>
          <w:i/>
        </w:rPr>
      </w:pPr>
      <w:r w:rsidRPr="009C2DEE">
        <w:rPr>
          <w:rStyle w:val="Header"/>
          <w:i/>
        </w:rPr>
        <w:t xml:space="preserve">[ADR </w:t>
      </w:r>
      <w:r w:rsidR="00635788">
        <w:rPr>
          <w:rStyle w:val="Header"/>
          <w:i/>
        </w:rPr>
        <w:t>R</w:t>
      </w:r>
      <w:r w:rsidRPr="009C2DEE">
        <w:rPr>
          <w:rStyle w:val="Header"/>
          <w:i/>
        </w:rPr>
        <w:t>eeglite par</w:t>
      </w:r>
      <w:r w:rsidR="00635788">
        <w:rPr>
          <w:rStyle w:val="Header"/>
          <w:i/>
        </w:rPr>
        <w:t>agrahv B(3)(b)(6) sätestab, et Kostja peab oma V</w:t>
      </w:r>
      <w:r w:rsidRPr="009C2DEE">
        <w:rPr>
          <w:rStyle w:val="Header"/>
          <w:i/>
        </w:rPr>
        <w:t xml:space="preserve">astuses </w:t>
      </w:r>
      <w:r w:rsidR="009C2DEE">
        <w:rPr>
          <w:rStyle w:val="Header"/>
          <w:i/>
        </w:rPr>
        <w:t>„</w:t>
      </w:r>
      <w:r w:rsidRPr="009C2DEE">
        <w:rPr>
          <w:rStyle w:val="Header"/>
          <w:i/>
        </w:rPr>
        <w:t xml:space="preserve">kirjeldama kooskõlas käesolevate ADR </w:t>
      </w:r>
      <w:r w:rsidR="00635788">
        <w:rPr>
          <w:rStyle w:val="Header"/>
          <w:i/>
        </w:rPr>
        <w:t>R</w:t>
      </w:r>
      <w:r w:rsidRPr="009C2DEE">
        <w:rPr>
          <w:rStyle w:val="Header"/>
          <w:i/>
        </w:rPr>
        <w:t xml:space="preserve">eeglitega õiguslikke aluseid, millel põhineb </w:t>
      </w:r>
      <w:r w:rsidR="00635788">
        <w:rPr>
          <w:rStyle w:val="Header"/>
          <w:i/>
        </w:rPr>
        <w:t>V</w:t>
      </w:r>
      <w:r w:rsidRPr="009C2DEE">
        <w:rPr>
          <w:rStyle w:val="Header"/>
          <w:i/>
        </w:rPr>
        <w:t xml:space="preserve">astus </w:t>
      </w:r>
      <w:r w:rsidR="00635788">
        <w:rPr>
          <w:rStyle w:val="Header"/>
          <w:i/>
        </w:rPr>
        <w:t>H</w:t>
      </w:r>
      <w:r w:rsidRPr="009C2DEE">
        <w:rPr>
          <w:rStyle w:val="Header"/>
          <w:i/>
        </w:rPr>
        <w:t>agiavaldusele</w:t>
      </w:r>
      <w:r w:rsidR="009C2DEE">
        <w:rPr>
          <w:rStyle w:val="Header"/>
          <w:i/>
        </w:rPr>
        <w:t>“</w:t>
      </w:r>
      <w:r w:rsidRPr="009C2DEE">
        <w:rPr>
          <w:rStyle w:val="Header"/>
          <w:i/>
        </w:rPr>
        <w:t>.</w:t>
      </w:r>
      <w:r w:rsidR="009C2DEE" w:rsidRPr="009C2DEE">
        <w:rPr>
          <w:rStyle w:val="Header"/>
          <w:i/>
        </w:rPr>
        <w:t xml:space="preserve"> </w:t>
      </w:r>
      <w:r w:rsidRPr="009C2DEE">
        <w:rPr>
          <w:rStyle w:val="Header"/>
          <w:i/>
        </w:rPr>
        <w:t xml:space="preserve">Hageja taotletavate </w:t>
      </w:r>
      <w:r w:rsidR="00635788">
        <w:rPr>
          <w:rStyle w:val="Header"/>
          <w:i/>
        </w:rPr>
        <w:t>abinõude</w:t>
      </w:r>
      <w:r w:rsidRPr="009C2DEE">
        <w:rPr>
          <w:rStyle w:val="Header"/>
          <w:i/>
        </w:rPr>
        <w:t xml:space="preserve"> rakendamiseks peab </w:t>
      </w:r>
      <w:r w:rsidR="00635788">
        <w:rPr>
          <w:rStyle w:val="Header"/>
          <w:i/>
        </w:rPr>
        <w:t>H</w:t>
      </w:r>
      <w:r w:rsidRPr="009C2DEE">
        <w:rPr>
          <w:rStyle w:val="Header"/>
          <w:i/>
        </w:rPr>
        <w:t xml:space="preserve">ageja tõendama, et täidetud on kõik kolm ADR </w:t>
      </w:r>
      <w:r w:rsidR="00635788">
        <w:rPr>
          <w:rStyle w:val="Header"/>
          <w:i/>
        </w:rPr>
        <w:t>R</w:t>
      </w:r>
      <w:r w:rsidRPr="009C2DEE">
        <w:rPr>
          <w:rStyle w:val="Header"/>
          <w:i/>
        </w:rPr>
        <w:t xml:space="preserve">eeglite paragrahvis B(11)(d)(1) sätestatud tingimust. Lähtuvalt eelmainitud paragrahvist B(11)(d)(1) võib </w:t>
      </w:r>
      <w:r w:rsidR="00635788">
        <w:rPr>
          <w:rStyle w:val="Header"/>
          <w:i/>
        </w:rPr>
        <w:t>K</w:t>
      </w:r>
      <w:r w:rsidRPr="009C2DEE">
        <w:rPr>
          <w:rStyle w:val="Header"/>
          <w:i/>
        </w:rPr>
        <w:t>ostja käesolevas jaos käsitleda mõnda või kõiki alljärgnevatest küsimustest, niivõrd kui need on asjakohased ning tõendid neid toetavad:]</w:t>
      </w:r>
    </w:p>
    <w:p w14:paraId="47C959D2" w14:textId="77777777" w:rsidR="00D715A7" w:rsidRPr="009C2DEE" w:rsidRDefault="00D715A7">
      <w:pPr>
        <w:pStyle w:val="Header"/>
        <w:tabs>
          <w:tab w:val="clear" w:pos="4536"/>
          <w:tab w:val="clear" w:pos="9072"/>
          <w:tab w:val="num" w:pos="930"/>
        </w:tabs>
        <w:spacing w:line="360" w:lineRule="auto"/>
        <w:rPr>
          <w:i/>
        </w:rPr>
      </w:pPr>
    </w:p>
    <w:p w14:paraId="1287B97D" w14:textId="77777777" w:rsidR="00D715A7" w:rsidRPr="009C2DEE" w:rsidRDefault="00D715A7">
      <w:pPr>
        <w:pStyle w:val="Header"/>
        <w:tabs>
          <w:tab w:val="clear" w:pos="4536"/>
          <w:tab w:val="clear" w:pos="9072"/>
        </w:tabs>
        <w:spacing w:line="360" w:lineRule="auto"/>
        <w:ind w:left="567" w:hanging="567"/>
        <w:rPr>
          <w:b/>
          <w:i/>
        </w:rPr>
      </w:pPr>
      <w:r w:rsidRPr="009C2DEE">
        <w:rPr>
          <w:rStyle w:val="Header"/>
          <w:b/>
        </w:rPr>
        <w:t>A.</w:t>
      </w:r>
      <w:r w:rsidRPr="009C2DEE">
        <w:rPr>
          <w:rStyle w:val="Header"/>
          <w:b/>
        </w:rPr>
        <w:tab/>
      </w:r>
      <w:r w:rsidRPr="009C2DEE">
        <w:rPr>
          <w:rStyle w:val="Header"/>
          <w:b/>
          <w:u w:val="single"/>
        </w:rPr>
        <w:t xml:space="preserve">Kas domeeninimed on identsed või </w:t>
      </w:r>
      <w:r w:rsidR="00635788">
        <w:rPr>
          <w:rStyle w:val="Header"/>
          <w:b/>
          <w:u w:val="single"/>
        </w:rPr>
        <w:t>eksitavalt sarnased nimega, mille osas H</w:t>
      </w:r>
      <w:r w:rsidRPr="009C2DEE">
        <w:rPr>
          <w:rStyle w:val="Header"/>
          <w:b/>
          <w:u w:val="single"/>
        </w:rPr>
        <w:t xml:space="preserve">agejal on liikmesriigi siseriikliku õiguse ja/või Euroopa Ühenduse õiguse alusel tunnustatud või </w:t>
      </w:r>
      <w:r w:rsidR="00635788">
        <w:rPr>
          <w:rStyle w:val="Header"/>
          <w:b/>
          <w:u w:val="single"/>
        </w:rPr>
        <w:t>tekkinud</w:t>
      </w:r>
      <w:r w:rsidRPr="009C2DEE">
        <w:rPr>
          <w:rStyle w:val="Header"/>
          <w:b/>
          <w:u w:val="single"/>
        </w:rPr>
        <w:t xml:space="preserve"> õigus või õigused</w:t>
      </w:r>
    </w:p>
    <w:p w14:paraId="7BE3AEF9" w14:textId="77777777" w:rsidR="00D715A7" w:rsidRPr="009C2DEE" w:rsidRDefault="00D715A7" w:rsidP="00D715A7">
      <w:pPr>
        <w:ind w:left="720"/>
      </w:pPr>
      <w:r w:rsidRPr="009C2DEE">
        <w:rPr>
          <w:rStyle w:val="Normal"/>
        </w:rPr>
        <w:t>(Euroopa Komisjoni määruse (EÜ) 874/2004 artikkel 21, lõige 1;</w:t>
      </w:r>
      <w:r w:rsidR="009C2DEE" w:rsidRPr="009C2DEE">
        <w:rPr>
          <w:rStyle w:val="Normal"/>
        </w:rPr>
        <w:t xml:space="preserve"> </w:t>
      </w:r>
      <w:r w:rsidRPr="009C2DEE">
        <w:rPr>
          <w:rStyle w:val="Normal"/>
        </w:rPr>
        <w:t>ADR reeglid, paragrahv B(11)(d)(1)(i))</w:t>
      </w:r>
    </w:p>
    <w:p w14:paraId="68BC79FF" w14:textId="77777777" w:rsidR="00D715A7" w:rsidRPr="009C2DEE" w:rsidRDefault="00D715A7">
      <w:pPr>
        <w:pStyle w:val="Header"/>
        <w:tabs>
          <w:tab w:val="clear" w:pos="4536"/>
          <w:tab w:val="clear" w:pos="9072"/>
        </w:tabs>
        <w:spacing w:line="360" w:lineRule="auto"/>
        <w:ind w:left="567"/>
      </w:pPr>
    </w:p>
    <w:p w14:paraId="21A10913" w14:textId="77777777" w:rsidR="00D715A7" w:rsidRPr="009C2DEE" w:rsidRDefault="00D715A7">
      <w:pPr>
        <w:pStyle w:val="Header"/>
        <w:tabs>
          <w:tab w:val="clear" w:pos="4536"/>
          <w:tab w:val="clear" w:pos="9072"/>
          <w:tab w:val="num" w:pos="567"/>
        </w:tabs>
        <w:spacing w:line="360" w:lineRule="auto"/>
        <w:rPr>
          <w:i/>
        </w:rPr>
      </w:pPr>
      <w:r w:rsidRPr="009C2DEE">
        <w:rPr>
          <w:rStyle w:val="Header"/>
          <w:i/>
        </w:rPr>
        <w:tab/>
        <w:t>[Sellega seoses võib käsitleda näiteks järgnevaid küsimusi:]</w:t>
      </w:r>
    </w:p>
    <w:p w14:paraId="39E5E4C9" w14:textId="77777777" w:rsidR="00D715A7" w:rsidRPr="009C2DEE" w:rsidRDefault="00D715A7">
      <w:pPr>
        <w:pStyle w:val="Header"/>
        <w:tabs>
          <w:tab w:val="clear" w:pos="4536"/>
          <w:tab w:val="clear" w:pos="9072"/>
          <w:tab w:val="num" w:pos="930"/>
        </w:tabs>
        <w:spacing w:line="360" w:lineRule="auto"/>
        <w:rPr>
          <w:i/>
        </w:rPr>
      </w:pPr>
    </w:p>
    <w:p w14:paraId="4386C66A" w14:textId="77777777" w:rsidR="00D715A7" w:rsidRPr="009C2DEE" w:rsidRDefault="00D715A7">
      <w:pPr>
        <w:pStyle w:val="Header"/>
        <w:numPr>
          <w:ilvl w:val="0"/>
          <w:numId w:val="3"/>
        </w:numPr>
        <w:tabs>
          <w:tab w:val="clear" w:pos="720"/>
          <w:tab w:val="clear" w:pos="4536"/>
          <w:tab w:val="clear" w:pos="9072"/>
          <w:tab w:val="num" w:pos="930"/>
        </w:tabs>
        <w:spacing w:line="360" w:lineRule="auto"/>
        <w:ind w:left="930"/>
        <w:rPr>
          <w:i/>
        </w:rPr>
      </w:pPr>
      <w:r w:rsidRPr="009C2DEE">
        <w:rPr>
          <w:rStyle w:val="Header"/>
          <w:i/>
        </w:rPr>
        <w:t xml:space="preserve">[nimede, mille osas </w:t>
      </w:r>
      <w:r w:rsidR="00635788">
        <w:rPr>
          <w:rStyle w:val="Header"/>
          <w:i/>
        </w:rPr>
        <w:t>H</w:t>
      </w:r>
      <w:r w:rsidRPr="009C2DEE">
        <w:rPr>
          <w:rStyle w:val="Header"/>
          <w:i/>
        </w:rPr>
        <w:t xml:space="preserve">ageja </w:t>
      </w:r>
      <w:r w:rsidR="00635788">
        <w:rPr>
          <w:rStyle w:val="Header"/>
          <w:i/>
        </w:rPr>
        <w:t>väidab</w:t>
      </w:r>
      <w:r w:rsidRPr="009C2DEE">
        <w:rPr>
          <w:rStyle w:val="Header"/>
          <w:i/>
        </w:rPr>
        <w:t xml:space="preserve"> liikmesriigi siseriikliku õiguse ja/või Euroopa Ühenduse õiguse alusel tunnustatud või </w:t>
      </w:r>
      <w:r w:rsidR="00635788">
        <w:rPr>
          <w:rStyle w:val="Header"/>
          <w:i/>
        </w:rPr>
        <w:t>tekkinud</w:t>
      </w:r>
      <w:r w:rsidRPr="009C2DEE">
        <w:rPr>
          <w:rStyle w:val="Header"/>
          <w:i/>
        </w:rPr>
        <w:t xml:space="preserve"> õigust või õigusi, vaidlustamine;]</w:t>
      </w:r>
    </w:p>
    <w:p w14:paraId="2476B0B8" w14:textId="77777777" w:rsidR="00D715A7" w:rsidRPr="009C2DEE" w:rsidRDefault="00D715A7">
      <w:pPr>
        <w:pStyle w:val="Header"/>
        <w:tabs>
          <w:tab w:val="clear" w:pos="4536"/>
          <w:tab w:val="clear" w:pos="9072"/>
        </w:tabs>
        <w:spacing w:line="360" w:lineRule="auto"/>
        <w:rPr>
          <w:i/>
        </w:rPr>
      </w:pPr>
    </w:p>
    <w:p w14:paraId="78663F02" w14:textId="77777777" w:rsidR="00D715A7" w:rsidRPr="009C2DEE" w:rsidRDefault="00D715A7">
      <w:pPr>
        <w:pStyle w:val="Header"/>
        <w:numPr>
          <w:ilvl w:val="0"/>
          <w:numId w:val="3"/>
        </w:numPr>
        <w:tabs>
          <w:tab w:val="clear" w:pos="720"/>
          <w:tab w:val="clear" w:pos="4536"/>
          <w:tab w:val="clear" w:pos="9072"/>
          <w:tab w:val="num" w:pos="930"/>
        </w:tabs>
        <w:spacing w:line="360" w:lineRule="auto"/>
        <w:ind w:left="930"/>
        <w:rPr>
          <w:i/>
        </w:rPr>
      </w:pPr>
      <w:r w:rsidRPr="009C2DEE">
        <w:rPr>
          <w:rStyle w:val="Header"/>
          <w:i/>
        </w:rPr>
        <w:t>[</w:t>
      </w:r>
      <w:r w:rsidR="00635788">
        <w:rPr>
          <w:rStyle w:val="Header"/>
          <w:i/>
        </w:rPr>
        <w:t>H</w:t>
      </w:r>
      <w:r w:rsidRPr="009C2DEE">
        <w:rPr>
          <w:rStyle w:val="Header"/>
          <w:i/>
        </w:rPr>
        <w:t xml:space="preserve">ageja esitatud väidete, mis puudutavad domeeninime väidetavat identsust või </w:t>
      </w:r>
      <w:r w:rsidR="00635788">
        <w:rPr>
          <w:rStyle w:val="Header"/>
          <w:i/>
        </w:rPr>
        <w:t>eksitavat</w:t>
      </w:r>
      <w:r w:rsidRPr="009C2DEE">
        <w:rPr>
          <w:rStyle w:val="Header"/>
          <w:i/>
        </w:rPr>
        <w:t xml:space="preserve"> sarnasust nimega, mille suhtes hageja väidab endal olevat õigused, ümberlükkamine.]</w:t>
      </w:r>
    </w:p>
    <w:p w14:paraId="058C2A77" w14:textId="77777777" w:rsidR="00D715A7" w:rsidRPr="009C2DEE" w:rsidRDefault="00D715A7" w:rsidP="00D715A7">
      <w:pPr>
        <w:pStyle w:val="ListParagraph"/>
        <w:rPr>
          <w:i/>
        </w:rPr>
      </w:pPr>
    </w:p>
    <w:p w14:paraId="6D45B8B9" w14:textId="77777777" w:rsidR="00D715A7" w:rsidRPr="009C2DEE" w:rsidRDefault="00D715A7" w:rsidP="00D715A7">
      <w:pPr>
        <w:pStyle w:val="Header"/>
        <w:tabs>
          <w:tab w:val="clear" w:pos="4536"/>
          <w:tab w:val="clear" w:pos="9072"/>
        </w:tabs>
        <w:spacing w:line="360" w:lineRule="auto"/>
        <w:ind w:left="930"/>
        <w:rPr>
          <w:i/>
        </w:rPr>
      </w:pPr>
    </w:p>
    <w:p w14:paraId="26CC7277" w14:textId="77777777" w:rsidR="00D715A7" w:rsidRPr="009C2DEE" w:rsidRDefault="00D715A7">
      <w:pPr>
        <w:pStyle w:val="Header"/>
        <w:keepNext/>
        <w:tabs>
          <w:tab w:val="clear" w:pos="4536"/>
          <w:tab w:val="clear" w:pos="9072"/>
        </w:tabs>
        <w:spacing w:line="360" w:lineRule="auto"/>
        <w:ind w:left="567" w:hanging="567"/>
        <w:rPr>
          <w:b/>
        </w:rPr>
      </w:pPr>
      <w:r w:rsidRPr="009C2DEE">
        <w:rPr>
          <w:rStyle w:val="Header"/>
          <w:b/>
        </w:rPr>
        <w:lastRenderedPageBreak/>
        <w:t>B.</w:t>
      </w:r>
      <w:r w:rsidRPr="009C2DEE">
        <w:rPr>
          <w:rStyle w:val="Header"/>
          <w:b/>
        </w:rPr>
        <w:tab/>
      </w:r>
      <w:r w:rsidR="00635788">
        <w:rPr>
          <w:rStyle w:val="Header"/>
          <w:b/>
          <w:u w:val="single"/>
        </w:rPr>
        <w:t>Kas K</w:t>
      </w:r>
      <w:r w:rsidRPr="009C2DEE">
        <w:rPr>
          <w:rStyle w:val="Header"/>
          <w:b/>
          <w:u w:val="single"/>
        </w:rPr>
        <w:t>ostjal on õigus või õigustatud huvi domeeninimele</w:t>
      </w:r>
    </w:p>
    <w:p w14:paraId="0C501062" w14:textId="77777777" w:rsidR="00D715A7" w:rsidRPr="009C2DEE" w:rsidRDefault="00D715A7" w:rsidP="00D715A7">
      <w:pPr>
        <w:pStyle w:val="Header"/>
        <w:keepNext/>
        <w:tabs>
          <w:tab w:val="clear" w:pos="4536"/>
          <w:tab w:val="clear" w:pos="9072"/>
        </w:tabs>
        <w:spacing w:line="360" w:lineRule="auto"/>
        <w:ind w:left="567"/>
      </w:pPr>
      <w:r w:rsidRPr="009C2DEE">
        <w:rPr>
          <w:rStyle w:val="Header"/>
        </w:rPr>
        <w:t>(Euroopa Komisjoni määruse (EÜ) 874/2004 artikkel 21, lõiked 1 ja 2;</w:t>
      </w:r>
      <w:r w:rsidR="009C2DEE" w:rsidRPr="009C2DEE">
        <w:rPr>
          <w:rStyle w:val="Header"/>
        </w:rPr>
        <w:t xml:space="preserve"> </w:t>
      </w:r>
      <w:r w:rsidRPr="009C2DEE">
        <w:rPr>
          <w:rStyle w:val="Header"/>
        </w:rPr>
        <w:t xml:space="preserve">ADR </w:t>
      </w:r>
      <w:r w:rsidR="00635788">
        <w:rPr>
          <w:rStyle w:val="Header"/>
        </w:rPr>
        <w:t>R</w:t>
      </w:r>
      <w:r w:rsidRPr="009C2DEE">
        <w:rPr>
          <w:rStyle w:val="Header"/>
        </w:rPr>
        <w:t>eeglid, paragrahvid B(11)(d)(1)(ii) ja B(11)(e))</w:t>
      </w:r>
    </w:p>
    <w:p w14:paraId="76912836" w14:textId="77777777" w:rsidR="00D715A7" w:rsidRPr="009C2DEE" w:rsidRDefault="00D715A7" w:rsidP="00D715A7">
      <w:pPr>
        <w:pStyle w:val="Header"/>
        <w:keepNext/>
        <w:tabs>
          <w:tab w:val="clear" w:pos="4536"/>
          <w:tab w:val="clear" w:pos="9072"/>
        </w:tabs>
        <w:spacing w:line="360" w:lineRule="auto"/>
        <w:ind w:left="567"/>
        <w:rPr>
          <w:b/>
          <w:i/>
        </w:rPr>
      </w:pPr>
    </w:p>
    <w:p w14:paraId="39C08AB1" w14:textId="77777777" w:rsidR="00D715A7" w:rsidRPr="009C2DEE" w:rsidRDefault="00D715A7">
      <w:pPr>
        <w:pStyle w:val="Header"/>
        <w:tabs>
          <w:tab w:val="clear" w:pos="4536"/>
          <w:tab w:val="clear" w:pos="9072"/>
          <w:tab w:val="num" w:pos="567"/>
        </w:tabs>
        <w:spacing w:line="360" w:lineRule="auto"/>
        <w:rPr>
          <w:i/>
        </w:rPr>
      </w:pPr>
      <w:r w:rsidRPr="009C2DEE">
        <w:rPr>
          <w:rStyle w:val="Header"/>
          <w:i/>
        </w:rPr>
        <w:tab/>
        <w:t>[Sellega seoses võib käsitleda näiteks järgnevaid küsimusi:]</w:t>
      </w:r>
    </w:p>
    <w:p w14:paraId="2A957182" w14:textId="77777777" w:rsidR="00D715A7" w:rsidRPr="009C2DEE" w:rsidRDefault="00D715A7">
      <w:pPr>
        <w:pStyle w:val="Header"/>
        <w:tabs>
          <w:tab w:val="clear" w:pos="4536"/>
          <w:tab w:val="clear" w:pos="9072"/>
          <w:tab w:val="num" w:pos="930"/>
        </w:tabs>
        <w:spacing w:line="360" w:lineRule="auto"/>
        <w:rPr>
          <w:i/>
        </w:rPr>
      </w:pPr>
    </w:p>
    <w:p w14:paraId="42304D76" w14:textId="77777777" w:rsidR="00D715A7" w:rsidRPr="009C2DEE" w:rsidRDefault="00D715A7">
      <w:pPr>
        <w:pStyle w:val="Header"/>
        <w:numPr>
          <w:ilvl w:val="0"/>
          <w:numId w:val="3"/>
        </w:numPr>
        <w:tabs>
          <w:tab w:val="clear" w:pos="720"/>
          <w:tab w:val="clear" w:pos="4536"/>
          <w:tab w:val="clear" w:pos="9072"/>
          <w:tab w:val="num" w:pos="930"/>
        </w:tabs>
        <w:spacing w:line="360" w:lineRule="auto"/>
        <w:ind w:left="930"/>
        <w:rPr>
          <w:i/>
        </w:rPr>
      </w:pPr>
      <w:r w:rsidRPr="009C2DEE">
        <w:rPr>
          <w:rStyle w:val="Header"/>
          <w:i/>
        </w:rPr>
        <w:t>[</w:t>
      </w:r>
      <w:r w:rsidR="00F16271">
        <w:rPr>
          <w:rStyle w:val="Header"/>
          <w:i/>
        </w:rPr>
        <w:t>H</w:t>
      </w:r>
      <w:r w:rsidRPr="009C2DEE">
        <w:rPr>
          <w:rStyle w:val="Header"/>
          <w:i/>
        </w:rPr>
        <w:t>ageja väidete</w:t>
      </w:r>
      <w:r w:rsidR="00F16271">
        <w:rPr>
          <w:rStyle w:val="Header"/>
          <w:i/>
        </w:rPr>
        <w:t xml:space="preserve"> ümberlükkamine</w:t>
      </w:r>
      <w:r w:rsidRPr="009C2DEE">
        <w:rPr>
          <w:rStyle w:val="Header"/>
          <w:i/>
        </w:rPr>
        <w:t xml:space="preserve">, miks </w:t>
      </w:r>
      <w:r w:rsidR="00F16271">
        <w:rPr>
          <w:rStyle w:val="Header"/>
          <w:i/>
        </w:rPr>
        <w:t>K</w:t>
      </w:r>
      <w:r w:rsidRPr="009C2DEE">
        <w:rPr>
          <w:rStyle w:val="Header"/>
          <w:i/>
        </w:rPr>
        <w:t>ostja</w:t>
      </w:r>
      <w:r w:rsidR="00F16271">
        <w:rPr>
          <w:rStyle w:val="Header"/>
          <w:i/>
        </w:rPr>
        <w:t>l</w:t>
      </w:r>
      <w:r w:rsidRPr="009C2DEE">
        <w:rPr>
          <w:rStyle w:val="Header"/>
          <w:i/>
        </w:rPr>
        <w:t xml:space="preserve"> </w:t>
      </w:r>
      <w:r w:rsidR="00F16271">
        <w:rPr>
          <w:rStyle w:val="Header"/>
          <w:i/>
        </w:rPr>
        <w:t>puudub H</w:t>
      </w:r>
      <w:r w:rsidRPr="009C2DEE">
        <w:rPr>
          <w:rStyle w:val="Header"/>
          <w:i/>
        </w:rPr>
        <w:t>agiavalduse objektiks oleva domeeninime (-nimede) suhtes õigus või õigustatud huvi.</w:t>
      </w:r>
      <w:r w:rsidR="009C2DEE" w:rsidRPr="009C2DEE">
        <w:rPr>
          <w:rStyle w:val="Header"/>
          <w:i/>
        </w:rPr>
        <w:t xml:space="preserve"> </w:t>
      </w:r>
      <w:r w:rsidR="00F16271">
        <w:rPr>
          <w:rStyle w:val="Header"/>
          <w:i/>
        </w:rPr>
        <w:t>K</w:t>
      </w:r>
      <w:r w:rsidRPr="009C2DEE">
        <w:rPr>
          <w:rStyle w:val="Header"/>
          <w:i/>
        </w:rPr>
        <w:t xml:space="preserve">ostja </w:t>
      </w:r>
      <w:r w:rsidR="00F16271">
        <w:rPr>
          <w:rStyle w:val="Header"/>
          <w:i/>
        </w:rPr>
        <w:t xml:space="preserve">peab esitama tõendid kinnitamaks kõiki oma </w:t>
      </w:r>
      <w:r w:rsidRPr="009C2DEE">
        <w:rPr>
          <w:rStyle w:val="Header"/>
          <w:i/>
        </w:rPr>
        <w:t>väi</w:t>
      </w:r>
      <w:r w:rsidR="00F16271">
        <w:rPr>
          <w:rStyle w:val="Header"/>
          <w:i/>
        </w:rPr>
        <w:t xml:space="preserve">teid </w:t>
      </w:r>
      <w:r w:rsidRPr="009C2DEE">
        <w:rPr>
          <w:rStyle w:val="Header"/>
          <w:i/>
        </w:rPr>
        <w:t>seoses tema väidetavate õiguste või õigustatud huvi</w:t>
      </w:r>
      <w:r w:rsidR="00F16271">
        <w:rPr>
          <w:rStyle w:val="Header"/>
          <w:i/>
        </w:rPr>
        <w:t>de</w:t>
      </w:r>
      <w:r w:rsidRPr="009C2DEE">
        <w:rPr>
          <w:rStyle w:val="Header"/>
          <w:i/>
        </w:rPr>
        <w:t>ga domeeninime</w:t>
      </w:r>
      <w:r w:rsidR="0053250F">
        <w:rPr>
          <w:rStyle w:val="Header"/>
          <w:i/>
        </w:rPr>
        <w:t>le</w:t>
      </w:r>
      <w:r w:rsidRPr="009C2DEE">
        <w:rPr>
          <w:rStyle w:val="Header"/>
          <w:i/>
        </w:rPr>
        <w:t xml:space="preserve"> (-nimede</w:t>
      </w:r>
      <w:r w:rsidR="0053250F">
        <w:rPr>
          <w:rStyle w:val="Header"/>
          <w:i/>
        </w:rPr>
        <w:t>le</w:t>
      </w:r>
      <w:r w:rsidRPr="009C2DEE">
        <w:rPr>
          <w:rStyle w:val="Header"/>
          <w:i/>
        </w:rPr>
        <w:t>).]</w:t>
      </w:r>
    </w:p>
    <w:p w14:paraId="52187B69" w14:textId="77777777" w:rsidR="00D715A7" w:rsidRPr="009C2DEE" w:rsidRDefault="00D715A7">
      <w:pPr>
        <w:pStyle w:val="Header"/>
        <w:tabs>
          <w:tab w:val="clear" w:pos="4536"/>
          <w:tab w:val="clear" w:pos="9072"/>
        </w:tabs>
        <w:spacing w:line="360" w:lineRule="auto"/>
        <w:rPr>
          <w:i/>
        </w:rPr>
      </w:pPr>
    </w:p>
    <w:p w14:paraId="1043594B" w14:textId="77777777" w:rsidR="00D715A7" w:rsidRPr="009C2DEE" w:rsidRDefault="00D715A7">
      <w:pPr>
        <w:pStyle w:val="Header"/>
        <w:numPr>
          <w:ilvl w:val="0"/>
          <w:numId w:val="3"/>
        </w:numPr>
        <w:tabs>
          <w:tab w:val="clear" w:pos="720"/>
          <w:tab w:val="clear" w:pos="4536"/>
          <w:tab w:val="clear" w:pos="9072"/>
          <w:tab w:val="num" w:pos="930"/>
        </w:tabs>
        <w:spacing w:line="360" w:lineRule="auto"/>
        <w:ind w:left="930"/>
        <w:rPr>
          <w:i/>
        </w:rPr>
      </w:pPr>
      <w:r w:rsidRPr="009C2DEE">
        <w:rPr>
          <w:rStyle w:val="Header"/>
          <w:i/>
        </w:rPr>
        <w:t xml:space="preserve">[ADR </w:t>
      </w:r>
      <w:r w:rsidR="0053250F">
        <w:rPr>
          <w:rStyle w:val="Header"/>
          <w:i/>
        </w:rPr>
        <w:t>R</w:t>
      </w:r>
      <w:r w:rsidRPr="009C2DEE">
        <w:rPr>
          <w:rStyle w:val="Header"/>
          <w:i/>
        </w:rPr>
        <w:t>eeglite paragrahvis B(11)(e) on loetletud näitlik</w:t>
      </w:r>
      <w:r w:rsidR="0053250F">
        <w:rPr>
          <w:rStyle w:val="Header"/>
          <w:i/>
        </w:rPr>
        <w:t>ud</w:t>
      </w:r>
      <w:r w:rsidRPr="009C2DEE">
        <w:rPr>
          <w:rStyle w:val="Header"/>
          <w:i/>
        </w:rPr>
        <w:t xml:space="preserve"> asjaolud, mis </w:t>
      </w:r>
      <w:r w:rsidR="0053250F">
        <w:rPr>
          <w:rStyle w:val="Header"/>
          <w:i/>
        </w:rPr>
        <w:t>näitavad</w:t>
      </w:r>
      <w:r w:rsidRPr="009C2DEE">
        <w:rPr>
          <w:rStyle w:val="Header"/>
          <w:i/>
        </w:rPr>
        <w:t xml:space="preserve"> ADR </w:t>
      </w:r>
      <w:r w:rsidR="0053250F">
        <w:rPr>
          <w:rStyle w:val="Header"/>
          <w:i/>
        </w:rPr>
        <w:t>R</w:t>
      </w:r>
      <w:r w:rsidRPr="009C2DEE">
        <w:rPr>
          <w:rStyle w:val="Header"/>
          <w:i/>
        </w:rPr>
        <w:t xml:space="preserve">eeglite paragrahvi B(11)(d)(1)(ii) mõttes </w:t>
      </w:r>
      <w:r w:rsidR="0053250F">
        <w:rPr>
          <w:rStyle w:val="Header"/>
          <w:i/>
        </w:rPr>
        <w:t>K</w:t>
      </w:r>
      <w:r w:rsidRPr="009C2DEE">
        <w:rPr>
          <w:rStyle w:val="Header"/>
          <w:i/>
        </w:rPr>
        <w:t>ostja õigus</w:t>
      </w:r>
      <w:r w:rsidR="0053250F">
        <w:rPr>
          <w:rStyle w:val="Header"/>
          <w:i/>
        </w:rPr>
        <w:t>t</w:t>
      </w:r>
      <w:r w:rsidRPr="009C2DEE">
        <w:rPr>
          <w:rStyle w:val="Header"/>
          <w:i/>
        </w:rPr>
        <w:t xml:space="preserve"> või õigustatud huvi domeeninime</w:t>
      </w:r>
      <w:r w:rsidR="0053250F">
        <w:rPr>
          <w:rStyle w:val="Header"/>
          <w:i/>
        </w:rPr>
        <w:t>le</w:t>
      </w:r>
      <w:r w:rsidRPr="009C2DEE">
        <w:rPr>
          <w:rStyle w:val="Header"/>
          <w:i/>
        </w:rPr>
        <w:t xml:space="preserve"> (-nimede</w:t>
      </w:r>
      <w:r w:rsidR="0053250F">
        <w:rPr>
          <w:rStyle w:val="Header"/>
          <w:i/>
        </w:rPr>
        <w:t>le</w:t>
      </w:r>
      <w:r w:rsidRPr="009C2DEE">
        <w:rPr>
          <w:rStyle w:val="Header"/>
          <w:i/>
        </w:rPr>
        <w:t xml:space="preserve">). Paragrahvi B(11)(e) kontekstis peab </w:t>
      </w:r>
      <w:r w:rsidR="0053250F">
        <w:rPr>
          <w:rStyle w:val="Header"/>
          <w:i/>
        </w:rPr>
        <w:t>K</w:t>
      </w:r>
      <w:r w:rsidRPr="009C2DEE">
        <w:rPr>
          <w:rStyle w:val="Header"/>
          <w:i/>
        </w:rPr>
        <w:t xml:space="preserve">ostja juhul, kui </w:t>
      </w:r>
      <w:r w:rsidR="0053250F">
        <w:rPr>
          <w:rStyle w:val="Header"/>
          <w:i/>
        </w:rPr>
        <w:t>H</w:t>
      </w:r>
      <w:r w:rsidRPr="009C2DEE">
        <w:rPr>
          <w:rStyle w:val="Header"/>
          <w:i/>
        </w:rPr>
        <w:t>ageja on käsitlenud alljärgnevaid küsimusi, omalt poolt käsitlema ja tõendama, et:</w:t>
      </w:r>
    </w:p>
    <w:p w14:paraId="02C5462D" w14:textId="77777777" w:rsidR="00D715A7" w:rsidRPr="009C2DEE" w:rsidRDefault="00D715A7">
      <w:pPr>
        <w:pStyle w:val="Header"/>
        <w:tabs>
          <w:tab w:val="clear" w:pos="4536"/>
          <w:tab w:val="clear" w:pos="9072"/>
          <w:tab w:val="num" w:pos="930"/>
        </w:tabs>
        <w:spacing w:line="360" w:lineRule="auto"/>
        <w:rPr>
          <w:i/>
        </w:rPr>
      </w:pPr>
    </w:p>
    <w:p w14:paraId="6521DB1A" w14:textId="77777777" w:rsidR="00D715A7" w:rsidRPr="009C2DEE" w:rsidRDefault="00D715A7">
      <w:pPr>
        <w:ind w:left="1134" w:hanging="207"/>
        <w:rPr>
          <w:i/>
        </w:rPr>
      </w:pPr>
      <w:r w:rsidRPr="009C2DEE">
        <w:rPr>
          <w:rStyle w:val="Normal"/>
          <w:i/>
        </w:rPr>
        <w:t>-</w:t>
      </w:r>
      <w:r w:rsidRPr="009C2DEE">
        <w:rPr>
          <w:rStyle w:val="Normal"/>
          <w:i/>
        </w:rPr>
        <w:tab/>
      </w:r>
      <w:r w:rsidR="0053250F">
        <w:rPr>
          <w:rStyle w:val="Normal"/>
          <w:i/>
        </w:rPr>
        <w:t>K</w:t>
      </w:r>
      <w:r w:rsidRPr="009C2DEE">
        <w:rPr>
          <w:rStyle w:val="Normal"/>
          <w:i/>
        </w:rPr>
        <w:t>ostja on enne vaidlus</w:t>
      </w:r>
      <w:r w:rsidR="0053250F">
        <w:rPr>
          <w:rStyle w:val="Normal"/>
          <w:i/>
        </w:rPr>
        <w:t>e</w:t>
      </w:r>
      <w:r w:rsidRPr="009C2DEE">
        <w:rPr>
          <w:rStyle w:val="Normal"/>
          <w:i/>
        </w:rPr>
        <w:t xml:space="preserve"> </w:t>
      </w:r>
      <w:r w:rsidR="0053250F">
        <w:rPr>
          <w:rStyle w:val="Normal"/>
          <w:i/>
        </w:rPr>
        <w:t>tekkimist</w:t>
      </w:r>
      <w:r w:rsidRPr="009C2DEE">
        <w:rPr>
          <w:rStyle w:val="Normal"/>
          <w:i/>
        </w:rPr>
        <w:t xml:space="preserve"> kasutanud domeeninime või domeeninimele vastavat nime seoses kaupade või teenuste pakkumisega või teinud selleks tõe</w:t>
      </w:r>
      <w:r w:rsidR="0053250F">
        <w:rPr>
          <w:rStyle w:val="Normal"/>
          <w:i/>
        </w:rPr>
        <w:t>nd</w:t>
      </w:r>
      <w:r w:rsidRPr="009C2DEE">
        <w:rPr>
          <w:rStyle w:val="Normal"/>
          <w:i/>
        </w:rPr>
        <w:t>atavaid ettevalmistusi;</w:t>
      </w:r>
    </w:p>
    <w:p w14:paraId="5EDF5B79" w14:textId="77777777" w:rsidR="00D715A7" w:rsidRPr="009C2DEE" w:rsidRDefault="00D715A7">
      <w:pPr>
        <w:ind w:left="1134" w:hanging="207"/>
        <w:rPr>
          <w:i/>
        </w:rPr>
      </w:pPr>
    </w:p>
    <w:p w14:paraId="39C5186F" w14:textId="77777777" w:rsidR="00D715A7" w:rsidRPr="009C2DEE" w:rsidRDefault="00D715A7">
      <w:pPr>
        <w:ind w:left="1134" w:hanging="207"/>
        <w:rPr>
          <w:i/>
        </w:rPr>
      </w:pPr>
      <w:r w:rsidRPr="009C2DEE">
        <w:rPr>
          <w:rStyle w:val="Normal"/>
          <w:i/>
        </w:rPr>
        <w:t>-</w:t>
      </w:r>
      <w:r w:rsidRPr="009C2DEE">
        <w:rPr>
          <w:rStyle w:val="Normal"/>
          <w:i/>
        </w:rPr>
        <w:tab/>
      </w:r>
      <w:r w:rsidR="0053250F">
        <w:rPr>
          <w:rStyle w:val="Normal"/>
          <w:i/>
        </w:rPr>
        <w:t>K</w:t>
      </w:r>
      <w:r w:rsidRPr="009C2DEE">
        <w:rPr>
          <w:rStyle w:val="Normal"/>
          <w:i/>
        </w:rPr>
        <w:t>ostja, olles ettevõt</w:t>
      </w:r>
      <w:r w:rsidR="0053250F">
        <w:rPr>
          <w:rStyle w:val="Normal"/>
          <w:i/>
        </w:rPr>
        <w:t>e</w:t>
      </w:r>
      <w:r w:rsidRPr="009C2DEE">
        <w:rPr>
          <w:rStyle w:val="Normal"/>
          <w:i/>
        </w:rPr>
        <w:t xml:space="preserve">, organisatsioon või füüsiline isik, on kõnealuse domeeninime järgi üldtuntud, isegi siseriikliku ja/või </w:t>
      </w:r>
      <w:r w:rsidR="0053250F">
        <w:rPr>
          <w:rStyle w:val="Normal"/>
          <w:i/>
        </w:rPr>
        <w:t>Euroopa Ü</w:t>
      </w:r>
      <w:r w:rsidRPr="009C2DEE">
        <w:rPr>
          <w:rStyle w:val="Normal"/>
          <w:i/>
        </w:rPr>
        <w:t xml:space="preserve">henduse õiguse </w:t>
      </w:r>
      <w:r w:rsidR="0053250F">
        <w:rPr>
          <w:rStyle w:val="Normal"/>
          <w:i/>
        </w:rPr>
        <w:t>alusel</w:t>
      </w:r>
      <w:r w:rsidRPr="009C2DEE">
        <w:rPr>
          <w:rStyle w:val="Normal"/>
          <w:i/>
        </w:rPr>
        <w:t xml:space="preserve"> tunnustatud või </w:t>
      </w:r>
      <w:r w:rsidR="0053250F">
        <w:rPr>
          <w:rStyle w:val="Normal"/>
          <w:i/>
        </w:rPr>
        <w:t>tekkinud</w:t>
      </w:r>
      <w:r w:rsidRPr="009C2DEE">
        <w:rPr>
          <w:rStyle w:val="Normal"/>
          <w:i/>
        </w:rPr>
        <w:t xml:space="preserve"> õiguse puudumisel;</w:t>
      </w:r>
    </w:p>
    <w:p w14:paraId="59472E3E" w14:textId="77777777" w:rsidR="00D715A7" w:rsidRPr="009C2DEE" w:rsidRDefault="00D715A7">
      <w:pPr>
        <w:ind w:left="1134" w:hanging="207"/>
        <w:rPr>
          <w:i/>
        </w:rPr>
      </w:pPr>
    </w:p>
    <w:p w14:paraId="1AC5EB26" w14:textId="77777777" w:rsidR="00D715A7" w:rsidRPr="009C2DEE" w:rsidRDefault="00D715A7">
      <w:pPr>
        <w:pStyle w:val="BodyTextIndent3"/>
      </w:pPr>
      <w:r w:rsidRPr="009C2DEE">
        <w:rPr>
          <w:rStyle w:val="BodyTextIndent3"/>
        </w:rPr>
        <w:t>-</w:t>
      </w:r>
      <w:r w:rsidRPr="009C2DEE">
        <w:rPr>
          <w:rStyle w:val="BodyTextIndent3"/>
        </w:rPr>
        <w:tab/>
      </w:r>
      <w:r w:rsidR="0053250F">
        <w:rPr>
          <w:rStyle w:val="BodyTextIndent3"/>
        </w:rPr>
        <w:t>K</w:t>
      </w:r>
      <w:r w:rsidRPr="009C2DEE">
        <w:rPr>
          <w:rStyle w:val="BodyTextIndent3"/>
        </w:rPr>
        <w:t xml:space="preserve">ostja kasutab domeeninime seaduslikult ja mitteärilisel eesmärgil </w:t>
      </w:r>
      <w:r w:rsidR="0053250F">
        <w:rPr>
          <w:rStyle w:val="BodyTextIndent3"/>
        </w:rPr>
        <w:t>või</w:t>
      </w:r>
      <w:r w:rsidRPr="009C2DEE">
        <w:rPr>
          <w:rStyle w:val="BodyTextIndent3"/>
        </w:rPr>
        <w:t xml:space="preserve"> ausalt, kavatsuseta eksitada </w:t>
      </w:r>
      <w:r w:rsidR="0053250F">
        <w:rPr>
          <w:rStyle w:val="BodyTextIndent3"/>
        </w:rPr>
        <w:t xml:space="preserve">tarbijaid </w:t>
      </w:r>
      <w:r w:rsidRPr="009C2DEE">
        <w:rPr>
          <w:rStyle w:val="BodyTextIndent3"/>
        </w:rPr>
        <w:t>või kahjustada nime</w:t>
      </w:r>
      <w:r w:rsidR="0053250F">
        <w:rPr>
          <w:rStyle w:val="BodyTextIndent3"/>
        </w:rPr>
        <w:t>,</w:t>
      </w:r>
      <w:r w:rsidRPr="009C2DEE">
        <w:rPr>
          <w:rStyle w:val="BodyTextIndent3"/>
        </w:rPr>
        <w:t xml:space="preserve"> </w:t>
      </w:r>
      <w:r w:rsidR="0053250F" w:rsidRPr="00180D40">
        <w:rPr>
          <w:rStyle w:val="FootnoteText"/>
        </w:rPr>
        <w:t xml:space="preserve">millel on siseriikliku ja/või Euroopa Ühenduse õiguse poolt tunnustatud või </w:t>
      </w:r>
      <w:r w:rsidR="0053250F">
        <w:rPr>
          <w:rStyle w:val="FootnoteText"/>
        </w:rPr>
        <w:t>tekkinud</w:t>
      </w:r>
      <w:r w:rsidR="0053250F" w:rsidRPr="00180D40">
        <w:rPr>
          <w:rStyle w:val="FootnoteText"/>
        </w:rPr>
        <w:t xml:space="preserve"> õigus</w:t>
      </w:r>
      <w:r w:rsidR="0053250F">
        <w:rPr>
          <w:rStyle w:val="FootnoteText"/>
        </w:rPr>
        <w:t>, mainet</w:t>
      </w:r>
      <w:r w:rsidRPr="009C2DEE">
        <w:rPr>
          <w:rStyle w:val="BodyTextIndent3"/>
        </w:rPr>
        <w:t>.</w:t>
      </w:r>
    </w:p>
    <w:p w14:paraId="35DAD67D" w14:textId="77777777" w:rsidR="00D715A7" w:rsidRPr="009C2DEE" w:rsidRDefault="00D715A7">
      <w:pPr>
        <w:pStyle w:val="Header"/>
        <w:tabs>
          <w:tab w:val="clear" w:pos="4536"/>
          <w:tab w:val="clear" w:pos="9072"/>
          <w:tab w:val="num" w:pos="930"/>
        </w:tabs>
        <w:spacing w:line="360" w:lineRule="auto"/>
        <w:rPr>
          <w:i/>
        </w:rPr>
      </w:pPr>
    </w:p>
    <w:p w14:paraId="27635067" w14:textId="77777777" w:rsidR="00D715A7" w:rsidRPr="009C2DEE" w:rsidRDefault="00D715A7">
      <w:pPr>
        <w:pStyle w:val="Header"/>
        <w:tabs>
          <w:tab w:val="clear" w:pos="4536"/>
          <w:tab w:val="clear" w:pos="9072"/>
        </w:tabs>
        <w:spacing w:line="360" w:lineRule="auto"/>
        <w:ind w:left="567" w:hanging="567"/>
        <w:rPr>
          <w:b/>
          <w:u w:val="single"/>
        </w:rPr>
      </w:pPr>
      <w:r w:rsidRPr="009C2DEE">
        <w:rPr>
          <w:rStyle w:val="Header"/>
          <w:b/>
        </w:rPr>
        <w:t>C.</w:t>
      </w:r>
      <w:r w:rsidRPr="009C2DEE">
        <w:rPr>
          <w:rStyle w:val="Header"/>
          <w:b/>
        </w:rPr>
        <w:tab/>
      </w:r>
      <w:r w:rsidRPr="009C2DEE">
        <w:rPr>
          <w:rStyle w:val="Header"/>
          <w:b/>
          <w:u w:val="single"/>
        </w:rPr>
        <w:t>Kas domeeninimi registreeriti ja/või seda kasutatakse pahauskselt</w:t>
      </w:r>
    </w:p>
    <w:p w14:paraId="281054D7" w14:textId="77777777" w:rsidR="00D715A7" w:rsidRPr="009C2DEE" w:rsidRDefault="00D715A7" w:rsidP="00D715A7">
      <w:pPr>
        <w:pStyle w:val="Header"/>
        <w:keepNext/>
        <w:tabs>
          <w:tab w:val="clear" w:pos="4536"/>
          <w:tab w:val="clear" w:pos="9072"/>
        </w:tabs>
        <w:spacing w:line="360" w:lineRule="auto"/>
        <w:ind w:left="567"/>
        <w:rPr>
          <w:b/>
          <w:i/>
        </w:rPr>
      </w:pPr>
      <w:r w:rsidRPr="009C2DEE">
        <w:rPr>
          <w:rStyle w:val="Header"/>
        </w:rPr>
        <w:t>(Euroopa Komisjoni määruse (EÜ) 874/2004 artikkel 21, lõiked 1 ja 3;</w:t>
      </w:r>
      <w:r w:rsidR="009C2DEE" w:rsidRPr="009C2DEE">
        <w:rPr>
          <w:rStyle w:val="Header"/>
        </w:rPr>
        <w:t xml:space="preserve"> </w:t>
      </w:r>
      <w:r w:rsidR="0053250F">
        <w:rPr>
          <w:rStyle w:val="Header"/>
        </w:rPr>
        <w:t>ADR R</w:t>
      </w:r>
      <w:r w:rsidRPr="009C2DEE">
        <w:rPr>
          <w:rStyle w:val="Header"/>
        </w:rPr>
        <w:t>eeglid, paragrahvid B(11)(d)(iii) ja B(11)(f))</w:t>
      </w:r>
    </w:p>
    <w:p w14:paraId="15937248" w14:textId="77777777" w:rsidR="00D715A7" w:rsidRPr="009C2DEE" w:rsidRDefault="00D715A7">
      <w:pPr>
        <w:pStyle w:val="Header"/>
        <w:tabs>
          <w:tab w:val="clear" w:pos="4536"/>
          <w:tab w:val="clear" w:pos="9072"/>
        </w:tabs>
        <w:spacing w:line="360" w:lineRule="auto"/>
        <w:ind w:left="567" w:hanging="567"/>
        <w:rPr>
          <w:b/>
          <w:i/>
        </w:rPr>
      </w:pPr>
    </w:p>
    <w:p w14:paraId="5493F425" w14:textId="77777777" w:rsidR="00D715A7" w:rsidRPr="009C2DEE" w:rsidRDefault="00D715A7">
      <w:pPr>
        <w:pStyle w:val="Header"/>
        <w:tabs>
          <w:tab w:val="clear" w:pos="4536"/>
          <w:tab w:val="clear" w:pos="9072"/>
          <w:tab w:val="num" w:pos="567"/>
        </w:tabs>
        <w:spacing w:line="360" w:lineRule="auto"/>
        <w:rPr>
          <w:i/>
        </w:rPr>
      </w:pPr>
      <w:r w:rsidRPr="009C2DEE">
        <w:rPr>
          <w:rStyle w:val="Header"/>
          <w:i/>
        </w:rPr>
        <w:tab/>
        <w:t>[Sellega seoses võib käsitleda näiteks järgnevaid küsimusi:]</w:t>
      </w:r>
    </w:p>
    <w:p w14:paraId="4B0A0DED" w14:textId="77777777" w:rsidR="00D715A7" w:rsidRPr="009C2DEE" w:rsidRDefault="00D715A7">
      <w:pPr>
        <w:spacing w:line="360" w:lineRule="auto"/>
        <w:rPr>
          <w:i/>
        </w:rPr>
      </w:pPr>
    </w:p>
    <w:p w14:paraId="5BC518CF" w14:textId="77777777" w:rsidR="00D715A7" w:rsidRPr="009C2DEE" w:rsidRDefault="00D715A7">
      <w:pPr>
        <w:pStyle w:val="Header"/>
        <w:numPr>
          <w:ilvl w:val="0"/>
          <w:numId w:val="3"/>
        </w:numPr>
        <w:tabs>
          <w:tab w:val="clear" w:pos="720"/>
          <w:tab w:val="clear" w:pos="4536"/>
          <w:tab w:val="clear" w:pos="9072"/>
          <w:tab w:val="num" w:pos="930"/>
        </w:tabs>
        <w:spacing w:line="360" w:lineRule="auto"/>
        <w:ind w:left="930"/>
        <w:rPr>
          <w:i/>
        </w:rPr>
      </w:pPr>
      <w:r w:rsidRPr="009C2DEE">
        <w:rPr>
          <w:rStyle w:val="Header"/>
          <w:i/>
        </w:rPr>
        <w:t>[</w:t>
      </w:r>
      <w:r w:rsidR="0053250F">
        <w:rPr>
          <w:rStyle w:val="Header"/>
          <w:i/>
        </w:rPr>
        <w:t>Hageja</w:t>
      </w:r>
      <w:r w:rsidRPr="009C2DEE">
        <w:rPr>
          <w:rStyle w:val="Header"/>
          <w:i/>
        </w:rPr>
        <w:t xml:space="preserve"> väi</w:t>
      </w:r>
      <w:r w:rsidR="0053250F">
        <w:rPr>
          <w:rStyle w:val="Header"/>
          <w:i/>
        </w:rPr>
        <w:t xml:space="preserve">dete </w:t>
      </w:r>
      <w:r w:rsidR="0053250F" w:rsidRPr="009C2DEE">
        <w:rPr>
          <w:rStyle w:val="Header"/>
          <w:i/>
        </w:rPr>
        <w:t>ümberlükkamine</w:t>
      </w:r>
      <w:r w:rsidRPr="009C2DEE">
        <w:rPr>
          <w:rStyle w:val="Header"/>
          <w:i/>
        </w:rPr>
        <w:t>, et domeeninime peaks lugema pahauskselt registreerituks või kasutatavaks.]</w:t>
      </w:r>
    </w:p>
    <w:p w14:paraId="3355A3A1" w14:textId="77777777" w:rsidR="00D715A7" w:rsidRPr="009C2DEE" w:rsidRDefault="00D715A7">
      <w:pPr>
        <w:pStyle w:val="Header"/>
        <w:numPr>
          <w:ilvl w:val="0"/>
          <w:numId w:val="3"/>
        </w:numPr>
        <w:tabs>
          <w:tab w:val="clear" w:pos="720"/>
          <w:tab w:val="clear" w:pos="4536"/>
          <w:tab w:val="clear" w:pos="9072"/>
          <w:tab w:val="num" w:pos="930"/>
        </w:tabs>
        <w:spacing w:line="360" w:lineRule="auto"/>
        <w:ind w:left="930"/>
        <w:rPr>
          <w:i/>
        </w:rPr>
      </w:pPr>
      <w:r w:rsidRPr="009C2DEE">
        <w:rPr>
          <w:rStyle w:val="Header"/>
          <w:i/>
        </w:rPr>
        <w:t xml:space="preserve">[ADR reeglite paragrahvis B(11)(f) on toodud mitu näidet asjaoludest, mida </w:t>
      </w:r>
      <w:r w:rsidR="0053250F">
        <w:rPr>
          <w:rStyle w:val="Header"/>
          <w:i/>
        </w:rPr>
        <w:t>S</w:t>
      </w:r>
      <w:r w:rsidRPr="009C2DEE">
        <w:rPr>
          <w:rStyle w:val="Header"/>
          <w:i/>
        </w:rPr>
        <w:t>enat võib lugeda pahausks</w:t>
      </w:r>
      <w:r w:rsidR="0053250F">
        <w:rPr>
          <w:rStyle w:val="Header"/>
          <w:i/>
        </w:rPr>
        <w:t>us</w:t>
      </w:r>
      <w:r w:rsidRPr="009C2DEE">
        <w:rPr>
          <w:rStyle w:val="Header"/>
          <w:i/>
        </w:rPr>
        <w:t xml:space="preserve">eks. Paragrahvi B(11)(f) kontekstis peab </w:t>
      </w:r>
      <w:r w:rsidR="0053250F">
        <w:rPr>
          <w:rStyle w:val="Header"/>
          <w:i/>
        </w:rPr>
        <w:lastRenderedPageBreak/>
        <w:t>K</w:t>
      </w:r>
      <w:r w:rsidRPr="009C2DEE">
        <w:rPr>
          <w:rStyle w:val="Header"/>
          <w:i/>
        </w:rPr>
        <w:t xml:space="preserve">ostja juhul, kui </w:t>
      </w:r>
      <w:r w:rsidR="0053250F">
        <w:rPr>
          <w:rStyle w:val="Header"/>
          <w:i/>
        </w:rPr>
        <w:t>H</w:t>
      </w:r>
      <w:r w:rsidRPr="009C2DEE">
        <w:rPr>
          <w:rStyle w:val="Header"/>
          <w:i/>
        </w:rPr>
        <w:t>ageja on käsitlenud alljärgnevaid küsimusi, omalt poolt käsitlema ja tõendama, et:</w:t>
      </w:r>
    </w:p>
    <w:p w14:paraId="77731693" w14:textId="77777777" w:rsidR="00D715A7" w:rsidRPr="009C2DEE" w:rsidRDefault="00D715A7">
      <w:pPr>
        <w:pStyle w:val="Header"/>
        <w:tabs>
          <w:tab w:val="clear" w:pos="4536"/>
          <w:tab w:val="clear" w:pos="9072"/>
          <w:tab w:val="num" w:pos="930"/>
        </w:tabs>
        <w:spacing w:line="360" w:lineRule="auto"/>
        <w:rPr>
          <w:i/>
        </w:rPr>
      </w:pPr>
    </w:p>
    <w:p w14:paraId="1536035C" w14:textId="77777777" w:rsidR="00D715A7" w:rsidRPr="009C2DEE" w:rsidRDefault="00D715A7">
      <w:pPr>
        <w:ind w:left="1134" w:hanging="207"/>
        <w:rPr>
          <w:i/>
        </w:rPr>
      </w:pPr>
      <w:r w:rsidRPr="009C2DEE">
        <w:rPr>
          <w:rStyle w:val="Normal"/>
          <w:i/>
        </w:rPr>
        <w:t>-</w:t>
      </w:r>
      <w:r w:rsidRPr="009C2DEE">
        <w:rPr>
          <w:rStyle w:val="Normal"/>
          <w:i/>
        </w:rPr>
        <w:tab/>
        <w:t xml:space="preserve">domeeninimi (-nimed) ei ole registreeritud ega omandatud eeskätt müümise, rentimise või muul viisil üleandmise eesmärgil </w:t>
      </w:r>
      <w:r w:rsidR="00886D60" w:rsidRPr="00886D60">
        <w:rPr>
          <w:rStyle w:val="Normal"/>
          <w:i/>
        </w:rPr>
        <w:t>nime, millel on siseriikliku ja/või Euroopa Ühenduse õiguse poolt tunnustatud või tekkinud õigus, omanikule või avalik-õiguslikule asutusele</w:t>
      </w:r>
      <w:r w:rsidRPr="009C2DEE">
        <w:rPr>
          <w:rStyle w:val="Normal"/>
          <w:i/>
        </w:rPr>
        <w:t>; või</w:t>
      </w:r>
    </w:p>
    <w:p w14:paraId="542BA0EF" w14:textId="77777777" w:rsidR="00D715A7" w:rsidRPr="009C2DEE" w:rsidRDefault="00D715A7">
      <w:pPr>
        <w:ind w:left="1134" w:hanging="207"/>
        <w:rPr>
          <w:i/>
        </w:rPr>
      </w:pPr>
    </w:p>
    <w:p w14:paraId="28C9D9BA" w14:textId="77777777" w:rsidR="00D715A7" w:rsidRPr="009C2DEE" w:rsidRDefault="00D715A7">
      <w:pPr>
        <w:ind w:left="1134" w:hanging="207"/>
        <w:rPr>
          <w:i/>
        </w:rPr>
      </w:pPr>
      <w:r w:rsidRPr="009C2DEE">
        <w:rPr>
          <w:rStyle w:val="Normal"/>
          <w:i/>
        </w:rPr>
        <w:t>-</w:t>
      </w:r>
      <w:r w:rsidRPr="009C2DEE">
        <w:rPr>
          <w:rStyle w:val="Normal"/>
          <w:i/>
        </w:rPr>
        <w:tab/>
        <w:t xml:space="preserve">domeeninimi (-nimed) ei ole registreeritud ega omandatud eesmärgiga </w:t>
      </w:r>
      <w:r w:rsidR="00886D60">
        <w:rPr>
          <w:rStyle w:val="Normal"/>
          <w:i/>
        </w:rPr>
        <w:t>takistada Hagejal</w:t>
      </w:r>
      <w:r w:rsidRPr="009C2DEE">
        <w:rPr>
          <w:rStyle w:val="Normal"/>
          <w:i/>
        </w:rPr>
        <w:t xml:space="preserve"> nime kasutamist vastava</w:t>
      </w:r>
      <w:r w:rsidR="00886D60">
        <w:rPr>
          <w:rStyle w:val="Normal"/>
          <w:i/>
        </w:rPr>
        <w:t>s</w:t>
      </w:r>
      <w:r w:rsidRPr="009C2DEE">
        <w:rPr>
          <w:rStyle w:val="Normal"/>
          <w:i/>
        </w:rPr>
        <w:t xml:space="preserve"> domeeninime</w:t>
      </w:r>
      <w:r w:rsidR="00886D60">
        <w:rPr>
          <w:rStyle w:val="Normal"/>
          <w:i/>
        </w:rPr>
        <w:t>s</w:t>
      </w:r>
      <w:r w:rsidRPr="009C2DEE">
        <w:rPr>
          <w:rStyle w:val="Normal"/>
          <w:i/>
        </w:rPr>
        <w:t>, kuna:</w:t>
      </w:r>
    </w:p>
    <w:p w14:paraId="62B2736F" w14:textId="77777777" w:rsidR="00D715A7" w:rsidRPr="009C2DEE" w:rsidRDefault="00D715A7" w:rsidP="00D715A7">
      <w:pPr>
        <w:ind w:left="567" w:firstLine="567"/>
        <w:rPr>
          <w:i/>
        </w:rPr>
      </w:pPr>
    </w:p>
    <w:p w14:paraId="7303525F" w14:textId="77777777" w:rsidR="00D715A7" w:rsidRPr="009C2DEE" w:rsidRDefault="00D715A7" w:rsidP="00D715A7">
      <w:pPr>
        <w:ind w:left="1701"/>
        <w:rPr>
          <w:i/>
        </w:rPr>
      </w:pPr>
      <w:r w:rsidRPr="009C2DEE">
        <w:rPr>
          <w:rStyle w:val="Normal"/>
          <w:i/>
        </w:rPr>
        <w:t>(i)</w:t>
      </w:r>
      <w:r w:rsidR="009C2DEE" w:rsidRPr="009C2DEE">
        <w:rPr>
          <w:rStyle w:val="Normal"/>
          <w:i/>
        </w:rPr>
        <w:t xml:space="preserve"> </w:t>
      </w:r>
      <w:r w:rsidR="00886D60">
        <w:rPr>
          <w:rStyle w:val="Normal"/>
          <w:i/>
        </w:rPr>
        <w:t>K</w:t>
      </w:r>
      <w:r w:rsidRPr="009C2DEE">
        <w:rPr>
          <w:rStyle w:val="Normal"/>
          <w:i/>
        </w:rPr>
        <w:t>ostja ei ole samalaadset tegevust korduvalt läbi viinud; ja/või</w:t>
      </w:r>
    </w:p>
    <w:p w14:paraId="617BF9AD" w14:textId="77777777" w:rsidR="00D715A7" w:rsidRPr="009C2DEE" w:rsidRDefault="00D715A7" w:rsidP="00D715A7">
      <w:pPr>
        <w:ind w:left="1134"/>
        <w:rPr>
          <w:i/>
        </w:rPr>
      </w:pPr>
    </w:p>
    <w:p w14:paraId="6C2642BA" w14:textId="77777777" w:rsidR="00D715A7" w:rsidRPr="009C2DEE" w:rsidRDefault="00D715A7" w:rsidP="00D715A7">
      <w:pPr>
        <w:ind w:left="1701"/>
        <w:rPr>
          <w:i/>
        </w:rPr>
      </w:pPr>
      <w:r w:rsidRPr="009C2DEE">
        <w:rPr>
          <w:rStyle w:val="Normal"/>
          <w:i/>
        </w:rPr>
        <w:t>(ii)</w:t>
      </w:r>
      <w:r w:rsidRPr="009C2DEE">
        <w:rPr>
          <w:rStyle w:val="Normal"/>
        </w:rPr>
        <w:t xml:space="preserve"> </w:t>
      </w:r>
      <w:r w:rsidRPr="009C2DEE">
        <w:rPr>
          <w:rStyle w:val="Normal"/>
          <w:i/>
        </w:rPr>
        <w:t>domeeninime on kasutatud asjakohasel viisil vähemalt kahe aasta jooksul</w:t>
      </w:r>
      <w:r w:rsidR="00886D60">
        <w:rPr>
          <w:rStyle w:val="Normal"/>
          <w:i/>
        </w:rPr>
        <w:t xml:space="preserve"> </w:t>
      </w:r>
      <w:r w:rsidRPr="009C2DEE">
        <w:rPr>
          <w:rStyle w:val="Normal"/>
          <w:i/>
        </w:rPr>
        <w:t>registreerimise kuupäevast</w:t>
      </w:r>
      <w:r w:rsidR="00886D60">
        <w:rPr>
          <w:rStyle w:val="Normal"/>
          <w:i/>
        </w:rPr>
        <w:t xml:space="preserve"> arvates</w:t>
      </w:r>
      <w:r w:rsidRPr="009C2DEE">
        <w:rPr>
          <w:rStyle w:val="Normal"/>
          <w:i/>
        </w:rPr>
        <w:t>; ja/või</w:t>
      </w:r>
    </w:p>
    <w:p w14:paraId="12DAD475" w14:textId="77777777" w:rsidR="00D715A7" w:rsidRPr="009C2DEE" w:rsidRDefault="00D715A7" w:rsidP="00D715A7">
      <w:pPr>
        <w:ind w:left="1134"/>
        <w:rPr>
          <w:i/>
        </w:rPr>
      </w:pPr>
    </w:p>
    <w:p w14:paraId="70153BC8" w14:textId="77777777" w:rsidR="00D715A7" w:rsidRPr="009C2DEE" w:rsidRDefault="00D715A7" w:rsidP="00D715A7">
      <w:pPr>
        <w:ind w:left="1701"/>
        <w:rPr>
          <w:i/>
        </w:rPr>
      </w:pPr>
      <w:r w:rsidRPr="009C2DEE">
        <w:rPr>
          <w:rStyle w:val="Normal"/>
          <w:i/>
        </w:rPr>
        <w:t xml:space="preserve">(iii) </w:t>
      </w:r>
      <w:r w:rsidR="00886D60">
        <w:rPr>
          <w:rStyle w:val="Normal"/>
          <w:i/>
        </w:rPr>
        <w:t xml:space="preserve">esinevad asjaolud, et </w:t>
      </w:r>
      <w:r w:rsidRPr="009C2DEE">
        <w:rPr>
          <w:rStyle w:val="Normal"/>
          <w:i/>
        </w:rPr>
        <w:t xml:space="preserve">ADR menetluse alustamise hetkel oli </w:t>
      </w:r>
      <w:r w:rsidR="00886D60">
        <w:rPr>
          <w:rStyle w:val="Normal"/>
          <w:i/>
        </w:rPr>
        <w:t>K</w:t>
      </w:r>
      <w:r w:rsidRPr="009C2DEE">
        <w:rPr>
          <w:rStyle w:val="Normal"/>
          <w:i/>
        </w:rPr>
        <w:t xml:space="preserve">ostja </w:t>
      </w:r>
      <w:r w:rsidR="00886D60">
        <w:rPr>
          <w:rStyle w:val="Normal"/>
          <w:i/>
        </w:rPr>
        <w:t>kinnitanud</w:t>
      </w:r>
      <w:r w:rsidRPr="009C2DEE">
        <w:rPr>
          <w:rStyle w:val="Normal"/>
          <w:i/>
        </w:rPr>
        <w:t xml:space="preserve">, et kavatseb </w:t>
      </w:r>
      <w:r w:rsidR="00EE10A0">
        <w:rPr>
          <w:rStyle w:val="Normal"/>
          <w:i/>
        </w:rPr>
        <w:t xml:space="preserve">asjakohasel viisil </w:t>
      </w:r>
      <w:r w:rsidRPr="009C2DEE">
        <w:rPr>
          <w:rStyle w:val="Normal"/>
          <w:i/>
        </w:rPr>
        <w:t>kasutada domeeninime, mille osas on siseriikliku ja/või Euroopa Ühenduse õiguse</w:t>
      </w:r>
      <w:r w:rsidR="00886D60">
        <w:rPr>
          <w:rStyle w:val="Normal"/>
          <w:i/>
        </w:rPr>
        <w:t xml:space="preserve"> alusel tunnista</w:t>
      </w:r>
      <w:r w:rsidR="00EE10A0">
        <w:rPr>
          <w:rStyle w:val="Normal"/>
          <w:i/>
        </w:rPr>
        <w:t>tud või tekkinud õigus,</w:t>
      </w:r>
      <w:r w:rsidRPr="009C2DEE">
        <w:rPr>
          <w:rStyle w:val="Normal"/>
          <w:i/>
        </w:rPr>
        <w:t xml:space="preserve"> või mis vastab avalik</w:t>
      </w:r>
      <w:r w:rsidR="00EE10A0">
        <w:rPr>
          <w:rStyle w:val="Normal"/>
          <w:i/>
        </w:rPr>
        <w:t>-õigusliku</w:t>
      </w:r>
      <w:r w:rsidRPr="009C2DEE">
        <w:rPr>
          <w:rStyle w:val="Normal"/>
          <w:i/>
        </w:rPr>
        <w:t xml:space="preserve"> asutuse nimele, ja </w:t>
      </w:r>
      <w:r w:rsidR="00EE10A0">
        <w:rPr>
          <w:rStyle w:val="Normal"/>
          <w:i/>
        </w:rPr>
        <w:t xml:space="preserve">Kostja </w:t>
      </w:r>
      <w:r w:rsidRPr="009C2DEE">
        <w:rPr>
          <w:rStyle w:val="Normal"/>
          <w:i/>
        </w:rPr>
        <w:t>on seda tõendatavalt teinud kuue kuu jooksul ADR menetluse algatamisest;</w:t>
      </w:r>
    </w:p>
    <w:p w14:paraId="79A35918" w14:textId="77777777" w:rsidR="00D715A7" w:rsidRPr="009C2DEE" w:rsidRDefault="00D715A7">
      <w:pPr>
        <w:ind w:left="1134" w:hanging="207"/>
        <w:rPr>
          <w:i/>
        </w:rPr>
      </w:pPr>
    </w:p>
    <w:p w14:paraId="0A9DEE39" w14:textId="77777777" w:rsidR="00D715A7" w:rsidRPr="009C2DEE" w:rsidRDefault="00D715A7">
      <w:pPr>
        <w:ind w:left="1134" w:hanging="207"/>
        <w:rPr>
          <w:i/>
        </w:rPr>
      </w:pPr>
      <w:r w:rsidRPr="009C2DEE">
        <w:rPr>
          <w:rStyle w:val="Normal"/>
          <w:i/>
        </w:rPr>
        <w:t>-</w:t>
      </w:r>
      <w:r w:rsidRPr="009C2DEE">
        <w:rPr>
          <w:rStyle w:val="Normal"/>
          <w:i/>
        </w:rPr>
        <w:tab/>
      </w:r>
      <w:r w:rsidR="00EE10A0">
        <w:rPr>
          <w:rStyle w:val="Normal"/>
          <w:i/>
        </w:rPr>
        <w:t>H</w:t>
      </w:r>
      <w:r w:rsidRPr="009C2DEE">
        <w:rPr>
          <w:rStyle w:val="Normal"/>
          <w:i/>
        </w:rPr>
        <w:t xml:space="preserve">ageja ja </w:t>
      </w:r>
      <w:r w:rsidR="00EE10A0">
        <w:rPr>
          <w:rStyle w:val="Normal"/>
          <w:i/>
        </w:rPr>
        <w:t>K</w:t>
      </w:r>
      <w:r w:rsidRPr="009C2DEE">
        <w:rPr>
          <w:rStyle w:val="Normal"/>
          <w:i/>
        </w:rPr>
        <w:t xml:space="preserve">ostja ei ole konkurendid ja/või domeeninime (-nimede) registreerimise peamine eesmärk ei olnud häirida </w:t>
      </w:r>
      <w:r w:rsidR="00EE10A0">
        <w:rPr>
          <w:rStyle w:val="Normal"/>
          <w:i/>
        </w:rPr>
        <w:t>H</w:t>
      </w:r>
      <w:r w:rsidRPr="009C2DEE">
        <w:rPr>
          <w:rStyle w:val="Normal"/>
          <w:i/>
        </w:rPr>
        <w:t>ageja äritegevust; või</w:t>
      </w:r>
    </w:p>
    <w:p w14:paraId="67C8C7F6" w14:textId="77777777" w:rsidR="00D715A7" w:rsidRPr="009C2DEE" w:rsidRDefault="00D715A7">
      <w:pPr>
        <w:ind w:left="1134" w:hanging="207"/>
        <w:rPr>
          <w:i/>
        </w:rPr>
      </w:pPr>
    </w:p>
    <w:p w14:paraId="1CAC1E9B" w14:textId="77777777" w:rsidR="00D715A7" w:rsidRPr="009C2DEE" w:rsidRDefault="00D715A7">
      <w:pPr>
        <w:ind w:left="1134" w:hanging="207"/>
        <w:rPr>
          <w:i/>
        </w:rPr>
      </w:pPr>
      <w:r w:rsidRPr="009C2DEE">
        <w:rPr>
          <w:rStyle w:val="Normal"/>
          <w:i/>
        </w:rPr>
        <w:t>-</w:t>
      </w:r>
      <w:r w:rsidRPr="009C2DEE">
        <w:rPr>
          <w:rStyle w:val="Normal"/>
          <w:i/>
        </w:rPr>
        <w:tab/>
      </w:r>
      <w:r w:rsidR="00EE10A0">
        <w:rPr>
          <w:rStyle w:val="Normal"/>
          <w:i/>
        </w:rPr>
        <w:t>K</w:t>
      </w:r>
      <w:r w:rsidRPr="009C2DEE">
        <w:rPr>
          <w:rStyle w:val="Normal"/>
          <w:i/>
        </w:rPr>
        <w:t xml:space="preserve">ostja ei registreerinud domeeninime (-nimesid) </w:t>
      </w:r>
      <w:r w:rsidR="00EE10A0">
        <w:rPr>
          <w:rStyle w:val="Normal"/>
          <w:i/>
        </w:rPr>
        <w:t>tahtliku</w:t>
      </w:r>
      <w:r w:rsidRPr="009C2DEE">
        <w:rPr>
          <w:rStyle w:val="Normal"/>
          <w:i/>
        </w:rPr>
        <w:t xml:space="preserve"> eesmärgiga meelitada kasumi</w:t>
      </w:r>
      <w:r w:rsidR="00EE10A0">
        <w:rPr>
          <w:rStyle w:val="Normal"/>
          <w:i/>
        </w:rPr>
        <w:t xml:space="preserve"> saamiseks internetikasutajaid K</w:t>
      </w:r>
      <w:r w:rsidRPr="009C2DEE">
        <w:rPr>
          <w:rStyle w:val="Normal"/>
          <w:i/>
        </w:rPr>
        <w:t xml:space="preserve">ostja veebilehele või muusse </w:t>
      </w:r>
      <w:r w:rsidR="00EE10A0">
        <w:rPr>
          <w:rStyle w:val="Normal"/>
          <w:i/>
        </w:rPr>
        <w:t xml:space="preserve">on-line </w:t>
      </w:r>
      <w:r w:rsidRPr="009C2DEE">
        <w:rPr>
          <w:rStyle w:val="Normal"/>
          <w:i/>
        </w:rPr>
        <w:t xml:space="preserve">kohta, </w:t>
      </w:r>
      <w:r w:rsidR="00EE10A0">
        <w:rPr>
          <w:rStyle w:val="Normal"/>
          <w:i/>
        </w:rPr>
        <w:t>tekitades</w:t>
      </w:r>
      <w:r w:rsidRPr="009C2DEE">
        <w:rPr>
          <w:rStyle w:val="Normal"/>
          <w:i/>
        </w:rPr>
        <w:t xml:space="preserve"> </w:t>
      </w:r>
      <w:r w:rsidR="00EE10A0">
        <w:rPr>
          <w:rStyle w:val="Normal"/>
          <w:i/>
        </w:rPr>
        <w:t>Hageja</w:t>
      </w:r>
      <w:r w:rsidR="00EE10A0" w:rsidRPr="009C2DEE">
        <w:rPr>
          <w:rStyle w:val="Normal"/>
          <w:i/>
        </w:rPr>
        <w:t xml:space="preserve"> nime</w:t>
      </w:r>
      <w:r w:rsidR="00EE10A0">
        <w:rPr>
          <w:rStyle w:val="Normal"/>
          <w:i/>
        </w:rPr>
        <w:t>ga segiajamise tõenäosuse, mis seisneb K</w:t>
      </w:r>
      <w:r w:rsidRPr="009C2DEE">
        <w:rPr>
          <w:rStyle w:val="Normal"/>
          <w:i/>
        </w:rPr>
        <w:t xml:space="preserve">ostja veebilehe või asukoha või </w:t>
      </w:r>
      <w:r w:rsidR="00EE10A0">
        <w:rPr>
          <w:rStyle w:val="Normal"/>
          <w:i/>
        </w:rPr>
        <w:t>K</w:t>
      </w:r>
      <w:r w:rsidRPr="009C2DEE">
        <w:rPr>
          <w:rStyle w:val="Normal"/>
          <w:i/>
        </w:rPr>
        <w:t xml:space="preserve">ostja veebilehel või asukohas </w:t>
      </w:r>
      <w:r w:rsidR="00EE10A0">
        <w:rPr>
          <w:rStyle w:val="Normal"/>
          <w:i/>
        </w:rPr>
        <w:t xml:space="preserve">pakutava </w:t>
      </w:r>
      <w:r w:rsidRPr="009C2DEE">
        <w:rPr>
          <w:rStyle w:val="Normal"/>
          <w:i/>
        </w:rPr>
        <w:t xml:space="preserve">toote või teenuse </w:t>
      </w:r>
      <w:r w:rsidR="00EE10A0">
        <w:rPr>
          <w:rStyle w:val="Normal"/>
          <w:i/>
        </w:rPr>
        <w:t>päritolus</w:t>
      </w:r>
      <w:r w:rsidRPr="009C2DEE">
        <w:rPr>
          <w:rStyle w:val="Normal"/>
          <w:i/>
        </w:rPr>
        <w:t xml:space="preserve">, </w:t>
      </w:r>
      <w:r w:rsidR="00F37C50">
        <w:rPr>
          <w:rStyle w:val="Normal"/>
          <w:i/>
        </w:rPr>
        <w:t>sponsorluses</w:t>
      </w:r>
      <w:r w:rsidRPr="009C2DEE">
        <w:rPr>
          <w:rStyle w:val="Normal"/>
          <w:i/>
        </w:rPr>
        <w:t>, seotuse</w:t>
      </w:r>
      <w:r w:rsidR="00EE10A0">
        <w:rPr>
          <w:rStyle w:val="Normal"/>
          <w:i/>
        </w:rPr>
        <w:t>s</w:t>
      </w:r>
      <w:r w:rsidRPr="009C2DEE">
        <w:rPr>
          <w:rStyle w:val="Normal"/>
          <w:i/>
        </w:rPr>
        <w:t xml:space="preserve"> või toetuse</w:t>
      </w:r>
      <w:r w:rsidR="00EE10A0">
        <w:rPr>
          <w:rStyle w:val="Normal"/>
          <w:i/>
        </w:rPr>
        <w:t>s</w:t>
      </w:r>
      <w:r w:rsidRPr="009C2DEE">
        <w:rPr>
          <w:rStyle w:val="Normal"/>
          <w:i/>
        </w:rPr>
        <w:t>; või</w:t>
      </w:r>
    </w:p>
    <w:p w14:paraId="121EEBEA" w14:textId="77777777" w:rsidR="00D715A7" w:rsidRPr="009C2DEE" w:rsidRDefault="00D715A7">
      <w:pPr>
        <w:ind w:left="1134" w:hanging="207"/>
        <w:rPr>
          <w:i/>
        </w:rPr>
      </w:pPr>
    </w:p>
    <w:p w14:paraId="474D2E0C" w14:textId="77777777" w:rsidR="00D715A7" w:rsidRPr="009C2DEE" w:rsidRDefault="00D715A7" w:rsidP="00D715A7">
      <w:pPr>
        <w:numPr>
          <w:ilvl w:val="0"/>
          <w:numId w:val="31"/>
        </w:numPr>
        <w:rPr>
          <w:i/>
        </w:rPr>
      </w:pPr>
      <w:r w:rsidRPr="009C2DEE">
        <w:rPr>
          <w:rStyle w:val="Normal"/>
          <w:i/>
        </w:rPr>
        <w:t xml:space="preserve">domeeninimi ei ole </w:t>
      </w:r>
      <w:r w:rsidR="00F37C50">
        <w:rPr>
          <w:rStyle w:val="Normal"/>
          <w:i/>
        </w:rPr>
        <w:t xml:space="preserve">füüsilise </w:t>
      </w:r>
      <w:r w:rsidRPr="009C2DEE">
        <w:rPr>
          <w:rStyle w:val="Normal"/>
          <w:i/>
        </w:rPr>
        <w:t>isiku</w:t>
      </w:r>
      <w:r w:rsidR="00F37C50">
        <w:rPr>
          <w:rStyle w:val="Normal"/>
          <w:i/>
        </w:rPr>
        <w:t xml:space="preserve"> </w:t>
      </w:r>
      <w:r w:rsidRPr="009C2DEE">
        <w:rPr>
          <w:rStyle w:val="Normal"/>
          <w:i/>
        </w:rPr>
        <w:t xml:space="preserve">nimi või kui see on </w:t>
      </w:r>
      <w:r w:rsidR="00F37C50">
        <w:rPr>
          <w:rStyle w:val="Normal"/>
          <w:i/>
        </w:rPr>
        <w:t xml:space="preserve">füüsilise isiku </w:t>
      </w:r>
      <w:r w:rsidRPr="009C2DEE">
        <w:rPr>
          <w:rStyle w:val="Normal"/>
          <w:i/>
        </w:rPr>
        <w:t xml:space="preserve">nimi, </w:t>
      </w:r>
      <w:r w:rsidR="00F37C50">
        <w:rPr>
          <w:rStyle w:val="Normal"/>
          <w:i/>
        </w:rPr>
        <w:t xml:space="preserve">siis </w:t>
      </w:r>
      <w:r w:rsidRPr="009C2DEE">
        <w:rPr>
          <w:rStyle w:val="Normal"/>
          <w:i/>
        </w:rPr>
        <w:t>esineb tõe</w:t>
      </w:r>
      <w:r w:rsidR="00F37C50">
        <w:rPr>
          <w:rStyle w:val="Normal"/>
          <w:i/>
        </w:rPr>
        <w:t>nd</w:t>
      </w:r>
      <w:r w:rsidRPr="009C2DEE">
        <w:rPr>
          <w:rStyle w:val="Normal"/>
          <w:i/>
        </w:rPr>
        <w:t xml:space="preserve">atav seos </w:t>
      </w:r>
      <w:r w:rsidR="00F37C50">
        <w:rPr>
          <w:rStyle w:val="Normal"/>
          <w:i/>
        </w:rPr>
        <w:t>K</w:t>
      </w:r>
      <w:r w:rsidRPr="009C2DEE">
        <w:rPr>
          <w:rStyle w:val="Normal"/>
          <w:i/>
        </w:rPr>
        <w:t>ostja ja registreeritud domeeninime vahel.]</w:t>
      </w:r>
    </w:p>
    <w:p w14:paraId="76EC6B7B" w14:textId="77777777" w:rsidR="00D715A7" w:rsidRPr="009C2DEE" w:rsidRDefault="00D715A7">
      <w:pPr>
        <w:pStyle w:val="Header"/>
        <w:tabs>
          <w:tab w:val="clear" w:pos="4536"/>
          <w:tab w:val="clear" w:pos="9072"/>
          <w:tab w:val="num" w:pos="930"/>
        </w:tabs>
        <w:spacing w:line="360" w:lineRule="auto"/>
        <w:rPr>
          <w:i/>
        </w:rPr>
      </w:pPr>
    </w:p>
    <w:p w14:paraId="66E447D1" w14:textId="77777777" w:rsidR="00D715A7" w:rsidRPr="009C2DEE" w:rsidRDefault="00D715A7">
      <w:pPr>
        <w:pStyle w:val="BodyTextIndent2"/>
        <w:ind w:left="567" w:hanging="567"/>
      </w:pPr>
      <w:r w:rsidRPr="009C2DEE">
        <w:rPr>
          <w:rStyle w:val="BodyTextIndent2"/>
        </w:rPr>
        <w:tab/>
        <w:t>Juhul kui see on asjakohane ning vastavat väidet toetavad tõend</w:t>
      </w:r>
      <w:r w:rsidR="00F37C50">
        <w:rPr>
          <w:rStyle w:val="BodyTextIndent2"/>
        </w:rPr>
        <w:t>id</w:t>
      </w:r>
      <w:r w:rsidRPr="009C2DEE">
        <w:rPr>
          <w:rStyle w:val="BodyTextIndent2"/>
        </w:rPr>
        <w:t xml:space="preserve">, võimaldavad ADR </w:t>
      </w:r>
      <w:r w:rsidR="00F37C50">
        <w:rPr>
          <w:rStyle w:val="BodyTextIndent2"/>
        </w:rPr>
        <w:t>R</w:t>
      </w:r>
      <w:r w:rsidRPr="009C2DEE">
        <w:rPr>
          <w:rStyle w:val="BodyTextIndent2"/>
        </w:rPr>
        <w:t xml:space="preserve">eeglid </w:t>
      </w:r>
      <w:r w:rsidR="00F37C50">
        <w:rPr>
          <w:rStyle w:val="BodyTextIndent2"/>
        </w:rPr>
        <w:t>K</w:t>
      </w:r>
      <w:r w:rsidRPr="009C2DEE">
        <w:rPr>
          <w:rStyle w:val="BodyTextIndent2"/>
        </w:rPr>
        <w:t xml:space="preserve">ostjal nõuda </w:t>
      </w:r>
      <w:r w:rsidR="00F37C50">
        <w:rPr>
          <w:rStyle w:val="BodyTextIndent2"/>
        </w:rPr>
        <w:t>S</w:t>
      </w:r>
      <w:r w:rsidRPr="009C2DEE">
        <w:rPr>
          <w:rStyle w:val="BodyTextIndent2"/>
        </w:rPr>
        <w:t xml:space="preserve">enatilt oma otsuses seisukoha esitamist, et </w:t>
      </w:r>
      <w:r w:rsidR="00F37C50">
        <w:rPr>
          <w:rStyle w:val="BodyTextIndent2"/>
        </w:rPr>
        <w:t>H</w:t>
      </w:r>
      <w:r w:rsidRPr="009C2DEE">
        <w:rPr>
          <w:rStyle w:val="BodyTextIndent2"/>
        </w:rPr>
        <w:t xml:space="preserve">agiavaldus oli esitatud pahauskselt ja kujutab endast menetluse kuritarvitamist. (ADR </w:t>
      </w:r>
      <w:r w:rsidR="00F37C50">
        <w:rPr>
          <w:rStyle w:val="BodyTextIndent2"/>
        </w:rPr>
        <w:t>R</w:t>
      </w:r>
      <w:r w:rsidRPr="009C2DEE">
        <w:rPr>
          <w:rStyle w:val="BodyTextIndent2"/>
        </w:rPr>
        <w:t>eeglid, paragrahv B(12)(h))]</w:t>
      </w:r>
    </w:p>
    <w:p w14:paraId="5EA3F9C3" w14:textId="77777777" w:rsidR="00D715A7" w:rsidRPr="009C2DEE" w:rsidRDefault="00D715A7" w:rsidP="00D715A7">
      <w:pPr>
        <w:pStyle w:val="BodyTextIndent2"/>
        <w:spacing w:line="240" w:lineRule="auto"/>
        <w:ind w:left="567" w:hanging="567"/>
      </w:pPr>
    </w:p>
    <w:p w14:paraId="53B189B3" w14:textId="77777777" w:rsidR="00D715A7" w:rsidRPr="009C2DEE" w:rsidRDefault="00D715A7" w:rsidP="00D715A7">
      <w:pPr>
        <w:pStyle w:val="BodyTextIndent2"/>
        <w:spacing w:line="240" w:lineRule="auto"/>
        <w:ind w:left="567" w:hanging="567"/>
      </w:pPr>
    </w:p>
    <w:p w14:paraId="5CFC8C64" w14:textId="77777777" w:rsidR="00D715A7" w:rsidRPr="009C2DEE" w:rsidRDefault="00D715A7" w:rsidP="00D715A7">
      <w:pPr>
        <w:pStyle w:val="Heading4"/>
      </w:pPr>
      <w:r w:rsidRPr="009C2DEE">
        <w:rPr>
          <w:rStyle w:val="Heading4"/>
          <w:u w:val="none"/>
        </w:rPr>
        <w:t>IV.</w:t>
      </w:r>
      <w:r w:rsidR="009C2DEE" w:rsidRPr="009C2DEE">
        <w:rPr>
          <w:rStyle w:val="Heading4"/>
          <w:u w:val="none"/>
        </w:rPr>
        <w:t xml:space="preserve"> </w:t>
      </w:r>
      <w:r w:rsidRPr="009C2DEE">
        <w:rPr>
          <w:rStyle w:val="Heading4"/>
        </w:rPr>
        <w:t xml:space="preserve">Nõustumine </w:t>
      </w:r>
      <w:r w:rsidR="00F37C50">
        <w:rPr>
          <w:rStyle w:val="Heading4"/>
        </w:rPr>
        <w:t>abinõudega</w:t>
      </w:r>
      <w:r w:rsidRPr="009C2DEE">
        <w:rPr>
          <w:rStyle w:val="Heading4"/>
        </w:rPr>
        <w:t xml:space="preserve"> (mittekohustuslik)</w:t>
      </w:r>
    </w:p>
    <w:p w14:paraId="5FA2B58A" w14:textId="77777777" w:rsidR="00D715A7" w:rsidRPr="009C2DEE" w:rsidRDefault="00D715A7" w:rsidP="00D715A7">
      <w:pPr>
        <w:rPr>
          <w:i/>
        </w:rPr>
      </w:pPr>
    </w:p>
    <w:p w14:paraId="001B477A" w14:textId="77777777" w:rsidR="00D715A7" w:rsidRPr="009C2DEE" w:rsidRDefault="00D715A7" w:rsidP="00D715A7">
      <w:pPr>
        <w:spacing w:line="360" w:lineRule="auto"/>
        <w:rPr>
          <w:i/>
          <w:iCs/>
        </w:rPr>
      </w:pPr>
      <w:r w:rsidRPr="009C2DEE">
        <w:rPr>
          <w:rStyle w:val="Normal"/>
          <w:i/>
        </w:rPr>
        <w:t xml:space="preserve">[Kostja võib </w:t>
      </w:r>
      <w:r w:rsidRPr="009C2DEE">
        <w:rPr>
          <w:rStyle w:val="Normal"/>
          <w:i/>
          <w:cs/>
        </w:rPr>
        <w:t xml:space="preserve">– </w:t>
      </w:r>
      <w:r w:rsidRPr="009C2DEE">
        <w:rPr>
          <w:rStyle w:val="Normal"/>
          <w:i/>
        </w:rPr>
        <w:t xml:space="preserve">tulenevalt </w:t>
      </w:r>
      <w:r w:rsidR="00F37C50">
        <w:rPr>
          <w:rStyle w:val="Normal"/>
          <w:i/>
        </w:rPr>
        <w:t>P</w:t>
      </w:r>
      <w:r w:rsidRPr="009C2DEE">
        <w:rPr>
          <w:rStyle w:val="Normal"/>
          <w:i/>
        </w:rPr>
        <w:t xml:space="preserve">oolte vahel sõlmitud kokkuleppest või oma otsusest lähtuvalt </w:t>
      </w:r>
      <w:r w:rsidRPr="009C2DEE">
        <w:rPr>
          <w:rStyle w:val="Normal"/>
          <w:i/>
          <w:cs/>
        </w:rPr>
        <w:t xml:space="preserve">– </w:t>
      </w:r>
      <w:r w:rsidRPr="009C2DEE">
        <w:rPr>
          <w:rStyle w:val="Normal"/>
          <w:i/>
        </w:rPr>
        <w:t>lisada oma vastusele alljärgneva punkti (nr 6).</w:t>
      </w:r>
      <w:r w:rsidR="009C2DEE" w:rsidRPr="009C2DEE">
        <w:rPr>
          <w:rStyle w:val="Normal"/>
          <w:i/>
        </w:rPr>
        <w:t xml:space="preserve"> </w:t>
      </w:r>
      <w:r w:rsidRPr="009C2DEE">
        <w:rPr>
          <w:rStyle w:val="Normal"/>
          <w:i/>
        </w:rPr>
        <w:t xml:space="preserve">Selle lisamisega teatab </w:t>
      </w:r>
      <w:r w:rsidR="00F37C50">
        <w:rPr>
          <w:rStyle w:val="Normal"/>
          <w:i/>
        </w:rPr>
        <w:t>K</w:t>
      </w:r>
      <w:r w:rsidRPr="009C2DEE">
        <w:rPr>
          <w:rStyle w:val="Normal"/>
          <w:i/>
        </w:rPr>
        <w:t xml:space="preserve">ostja </w:t>
      </w:r>
      <w:r w:rsidR="00F37C50">
        <w:rPr>
          <w:rStyle w:val="Normal"/>
          <w:i/>
        </w:rPr>
        <w:t>H</w:t>
      </w:r>
      <w:r w:rsidRPr="009C2DEE">
        <w:rPr>
          <w:rStyle w:val="Normal"/>
          <w:i/>
        </w:rPr>
        <w:t xml:space="preserve">agejale, WIPO </w:t>
      </w:r>
      <w:r w:rsidR="00F37C50">
        <w:rPr>
          <w:rStyle w:val="Normal"/>
          <w:i/>
        </w:rPr>
        <w:t>K</w:t>
      </w:r>
      <w:r w:rsidRPr="009C2DEE">
        <w:rPr>
          <w:rStyle w:val="Normal"/>
          <w:i/>
        </w:rPr>
        <w:t xml:space="preserve">eskusele, </w:t>
      </w:r>
      <w:r w:rsidR="00F37C50">
        <w:rPr>
          <w:rStyle w:val="Normal"/>
          <w:i/>
        </w:rPr>
        <w:t>R</w:t>
      </w:r>
      <w:r w:rsidRPr="009C2DEE">
        <w:rPr>
          <w:rStyle w:val="Normal"/>
          <w:i/>
        </w:rPr>
        <w:t xml:space="preserve">egistripidajale (-pidajatele) ja </w:t>
      </w:r>
      <w:r w:rsidR="00F37C50">
        <w:rPr>
          <w:rStyle w:val="Normal"/>
          <w:i/>
        </w:rPr>
        <w:t>S</w:t>
      </w:r>
      <w:r w:rsidRPr="009C2DEE">
        <w:rPr>
          <w:rStyle w:val="Normal"/>
          <w:i/>
        </w:rPr>
        <w:t xml:space="preserve">enatile (viimase määramise korral), et </w:t>
      </w:r>
      <w:r w:rsidR="00F37C50">
        <w:rPr>
          <w:rStyle w:val="Normal"/>
          <w:i/>
        </w:rPr>
        <w:t>K</w:t>
      </w:r>
      <w:r w:rsidRPr="009C2DEE">
        <w:rPr>
          <w:rStyle w:val="Normal"/>
          <w:i/>
        </w:rPr>
        <w:t xml:space="preserve">ostja nõustub </w:t>
      </w:r>
      <w:r w:rsidR="00F37C50">
        <w:rPr>
          <w:rStyle w:val="Normal"/>
          <w:i/>
        </w:rPr>
        <w:t>H</w:t>
      </w:r>
      <w:r w:rsidRPr="009C2DEE">
        <w:rPr>
          <w:rStyle w:val="Normal"/>
          <w:i/>
        </w:rPr>
        <w:t xml:space="preserve">ageja taotletavate </w:t>
      </w:r>
      <w:r w:rsidR="00F37C50">
        <w:rPr>
          <w:rStyle w:val="Normal"/>
          <w:i/>
        </w:rPr>
        <w:t>abinõudega</w:t>
      </w:r>
      <w:r w:rsidRPr="009C2DEE">
        <w:rPr>
          <w:rStyle w:val="Normal"/>
          <w:i/>
        </w:rPr>
        <w:t>.]</w:t>
      </w:r>
    </w:p>
    <w:p w14:paraId="3191CCB7" w14:textId="77777777" w:rsidR="00D715A7" w:rsidRPr="009C2DEE" w:rsidRDefault="00D715A7" w:rsidP="00D715A7">
      <w:pPr>
        <w:spacing w:line="360" w:lineRule="auto"/>
      </w:pPr>
    </w:p>
    <w:p w14:paraId="41676791" w14:textId="77777777" w:rsidR="00D715A7" w:rsidRPr="009C2DEE" w:rsidRDefault="00D715A7" w:rsidP="00D715A7">
      <w:pPr>
        <w:spacing w:line="360" w:lineRule="auto"/>
      </w:pPr>
      <w:r w:rsidRPr="009C2DEE">
        <w:rPr>
          <w:rStyle w:val="Normal"/>
        </w:rPr>
        <w:t xml:space="preserve">[6.] Kostja nõustub hageja taotletavate </w:t>
      </w:r>
      <w:r w:rsidR="00F37C50">
        <w:rPr>
          <w:rStyle w:val="Normal"/>
        </w:rPr>
        <w:t>abinõude</w:t>
      </w:r>
      <w:r w:rsidRPr="009C2DEE">
        <w:rPr>
          <w:rStyle w:val="Normal"/>
        </w:rPr>
        <w:t xml:space="preserve">ga ning on nõus [andma vaidlusaluse domeeninime (-nimed) üle </w:t>
      </w:r>
      <w:r w:rsidR="00F37C50">
        <w:rPr>
          <w:rStyle w:val="Normal"/>
        </w:rPr>
        <w:t>H</w:t>
      </w:r>
      <w:r w:rsidRPr="009C2DEE">
        <w:rPr>
          <w:rStyle w:val="Normal"/>
        </w:rPr>
        <w:t>agejale / vaidlusaluse domeeninime (-nimed) tühistama.]</w:t>
      </w:r>
    </w:p>
    <w:p w14:paraId="36FCFACC" w14:textId="77777777" w:rsidR="00D715A7" w:rsidRPr="009C2DEE" w:rsidRDefault="00D715A7" w:rsidP="00D715A7">
      <w:pPr>
        <w:spacing w:line="360" w:lineRule="auto"/>
      </w:pPr>
    </w:p>
    <w:p w14:paraId="222E24C6" w14:textId="77777777" w:rsidR="00D715A7" w:rsidRPr="009C2DEE" w:rsidRDefault="00D715A7" w:rsidP="00D715A7">
      <w:pPr>
        <w:spacing w:line="360" w:lineRule="auto"/>
      </w:pPr>
    </w:p>
    <w:p w14:paraId="5F459067" w14:textId="77777777" w:rsidR="00D715A7" w:rsidRPr="009C2DEE" w:rsidRDefault="00D715A7" w:rsidP="00D715A7">
      <w:pPr>
        <w:pStyle w:val="Header"/>
        <w:keepNext/>
        <w:keepLines/>
        <w:tabs>
          <w:tab w:val="clear" w:pos="4536"/>
          <w:tab w:val="clear" w:pos="9072"/>
        </w:tabs>
        <w:jc w:val="center"/>
        <w:rPr>
          <w:b/>
          <w:u w:val="single"/>
        </w:rPr>
      </w:pPr>
      <w:r w:rsidRPr="009C2DEE">
        <w:rPr>
          <w:rStyle w:val="Header"/>
          <w:b/>
        </w:rPr>
        <w:t>V.</w:t>
      </w:r>
      <w:r w:rsidR="009C2DEE" w:rsidRPr="009C2DEE">
        <w:rPr>
          <w:rStyle w:val="Header"/>
          <w:b/>
        </w:rPr>
        <w:t xml:space="preserve"> </w:t>
      </w:r>
      <w:r w:rsidRPr="009C2DEE">
        <w:rPr>
          <w:rStyle w:val="Header"/>
          <w:b/>
          <w:u w:val="single"/>
        </w:rPr>
        <w:t>Senat</w:t>
      </w:r>
    </w:p>
    <w:p w14:paraId="0AC19C68" w14:textId="77777777" w:rsidR="00D715A7" w:rsidRPr="009C2DEE" w:rsidRDefault="00F37C50" w:rsidP="00D715A7">
      <w:pPr>
        <w:pStyle w:val="Header"/>
        <w:keepNext/>
        <w:keepLines/>
        <w:tabs>
          <w:tab w:val="clear" w:pos="4536"/>
          <w:tab w:val="clear" w:pos="9072"/>
        </w:tabs>
        <w:jc w:val="center"/>
      </w:pPr>
      <w:r>
        <w:rPr>
          <w:rStyle w:val="Header"/>
        </w:rPr>
        <w:t>(ADR R</w:t>
      </w:r>
      <w:r w:rsidR="00D715A7" w:rsidRPr="009C2DEE">
        <w:rPr>
          <w:rStyle w:val="Header"/>
        </w:rPr>
        <w:t xml:space="preserve">eeglid, paragrahvid B(3)(b)(3) ja B(4); </w:t>
      </w:r>
      <w:r>
        <w:rPr>
          <w:rStyle w:val="Header"/>
        </w:rPr>
        <w:t>T</w:t>
      </w:r>
      <w:r w:rsidR="00D715A7" w:rsidRPr="009C2DEE">
        <w:rPr>
          <w:rStyle w:val="Header"/>
        </w:rPr>
        <w:t xml:space="preserve">äiendavad </w:t>
      </w:r>
      <w:r>
        <w:rPr>
          <w:rStyle w:val="Header"/>
        </w:rPr>
        <w:t>R</w:t>
      </w:r>
      <w:r w:rsidR="00D715A7" w:rsidRPr="009C2DEE">
        <w:rPr>
          <w:rStyle w:val="Header"/>
        </w:rPr>
        <w:t>eeglid, paragrahv 8)</w:t>
      </w:r>
    </w:p>
    <w:p w14:paraId="409A0538" w14:textId="77777777" w:rsidR="00D715A7" w:rsidRPr="009C2DEE" w:rsidRDefault="00D715A7" w:rsidP="00D715A7">
      <w:pPr>
        <w:pStyle w:val="Header"/>
        <w:keepNext/>
        <w:keepLines/>
        <w:tabs>
          <w:tab w:val="clear" w:pos="4536"/>
          <w:tab w:val="clear" w:pos="9072"/>
        </w:tabs>
        <w:spacing w:line="360" w:lineRule="auto"/>
      </w:pPr>
    </w:p>
    <w:p w14:paraId="6FC6FB19" w14:textId="77777777" w:rsidR="00D715A7" w:rsidRPr="009C2DEE" w:rsidRDefault="00D715A7">
      <w:pPr>
        <w:spacing w:line="360" w:lineRule="auto"/>
        <w:ind w:left="567" w:hanging="567"/>
      </w:pPr>
      <w:r w:rsidRPr="009C2DEE">
        <w:rPr>
          <w:rStyle w:val="Normal"/>
        </w:rPr>
        <w:t>[7.]</w:t>
      </w:r>
      <w:r w:rsidRPr="009C2DEE">
        <w:rPr>
          <w:rStyle w:val="Normal"/>
        </w:rPr>
        <w:tab/>
        <w:t xml:space="preserve">Kostja taotleb vaidluse lahendamist </w:t>
      </w:r>
      <w:r w:rsidR="00F37C50">
        <w:rPr>
          <w:rStyle w:val="Normal"/>
          <w:i/>
        </w:rPr>
        <w:t>[juhul kui H</w:t>
      </w:r>
      <w:r w:rsidRPr="009C2DEE">
        <w:rPr>
          <w:rStyle w:val="Normal"/>
          <w:i/>
        </w:rPr>
        <w:t xml:space="preserve">ageja on taotlenud üheliikmelise </w:t>
      </w:r>
      <w:r w:rsidR="00F37C50">
        <w:rPr>
          <w:rStyle w:val="Normal"/>
          <w:i/>
        </w:rPr>
        <w:t>S</w:t>
      </w:r>
      <w:r w:rsidRPr="009C2DEE">
        <w:rPr>
          <w:rStyle w:val="Normal"/>
          <w:i/>
        </w:rPr>
        <w:t xml:space="preserve">enati kaasamist ja </w:t>
      </w:r>
      <w:r w:rsidR="00F37C50">
        <w:rPr>
          <w:rStyle w:val="Normal"/>
          <w:i/>
        </w:rPr>
        <w:t>K</w:t>
      </w:r>
      <w:r w:rsidRPr="009C2DEE">
        <w:rPr>
          <w:rStyle w:val="Normal"/>
          <w:i/>
        </w:rPr>
        <w:t xml:space="preserve">ostja sellega valikuga nõustub, märkige siia "üheliikmelise </w:t>
      </w:r>
      <w:r w:rsidR="00F37C50">
        <w:rPr>
          <w:rStyle w:val="Normal"/>
          <w:i/>
        </w:rPr>
        <w:t>S</w:t>
      </w:r>
      <w:r w:rsidRPr="009C2DEE">
        <w:rPr>
          <w:rStyle w:val="Normal"/>
          <w:i/>
        </w:rPr>
        <w:t>enati poolt".</w:t>
      </w:r>
      <w:r w:rsidR="009C2DEE" w:rsidRPr="009C2DEE">
        <w:rPr>
          <w:rStyle w:val="Normal"/>
          <w:i/>
        </w:rPr>
        <w:t xml:space="preserve"> </w:t>
      </w:r>
      <w:r w:rsidRPr="009C2DEE">
        <w:rPr>
          <w:rStyle w:val="Normal"/>
          <w:i/>
        </w:rPr>
        <w:t>Juhul kui kostja sellega ei nõustu ning soovib selle asemel kolme</w:t>
      </w:r>
      <w:r w:rsidR="00F37C50">
        <w:rPr>
          <w:rStyle w:val="Normal"/>
          <w:i/>
        </w:rPr>
        <w:t>liikmeli</w:t>
      </w:r>
      <w:r w:rsidRPr="009C2DEE">
        <w:rPr>
          <w:rStyle w:val="Normal"/>
          <w:i/>
        </w:rPr>
        <w:t xml:space="preserve">st </w:t>
      </w:r>
      <w:r w:rsidR="00F37C50">
        <w:rPr>
          <w:rStyle w:val="Normal"/>
          <w:i/>
        </w:rPr>
        <w:t>S</w:t>
      </w:r>
      <w:r w:rsidRPr="009C2DEE">
        <w:rPr>
          <w:rStyle w:val="Normal"/>
          <w:i/>
        </w:rPr>
        <w:t>enati</w:t>
      </w:r>
      <w:r w:rsidR="00F37C50">
        <w:rPr>
          <w:rStyle w:val="Normal"/>
          <w:i/>
        </w:rPr>
        <w:t>t</w:t>
      </w:r>
      <w:r w:rsidRPr="009C2DEE">
        <w:rPr>
          <w:rStyle w:val="Normal"/>
          <w:i/>
        </w:rPr>
        <w:t xml:space="preserve">, märkige siia "kolmeliikmelise </w:t>
      </w:r>
      <w:r w:rsidR="00F37C50">
        <w:rPr>
          <w:rStyle w:val="Normal"/>
          <w:i/>
        </w:rPr>
        <w:t>S</w:t>
      </w:r>
      <w:r w:rsidRPr="009C2DEE">
        <w:rPr>
          <w:rStyle w:val="Normal"/>
          <w:i/>
        </w:rPr>
        <w:t>enati poolt".</w:t>
      </w:r>
      <w:r w:rsidR="009C2DEE" w:rsidRPr="009C2DEE">
        <w:rPr>
          <w:rStyle w:val="Normal"/>
          <w:i/>
        </w:rPr>
        <w:t xml:space="preserve"> </w:t>
      </w:r>
      <w:r w:rsidRPr="009C2DEE">
        <w:rPr>
          <w:rStyle w:val="Normal"/>
          <w:i/>
        </w:rPr>
        <w:t xml:space="preserve">Seejuures tuleb silmas pidada, et viimasel juhul peab </w:t>
      </w:r>
      <w:r w:rsidR="00F37C50">
        <w:rPr>
          <w:rStyle w:val="Normal"/>
          <w:i/>
        </w:rPr>
        <w:t>K</w:t>
      </w:r>
      <w:r w:rsidRPr="009C2DEE">
        <w:rPr>
          <w:rStyle w:val="Normal"/>
          <w:i/>
        </w:rPr>
        <w:t xml:space="preserve">ostja tasuma poole </w:t>
      </w:r>
      <w:r w:rsidR="00F37C50">
        <w:rPr>
          <w:rStyle w:val="Normal"/>
          <w:i/>
        </w:rPr>
        <w:t>T</w:t>
      </w:r>
      <w:r w:rsidRPr="009C2DEE">
        <w:rPr>
          <w:rStyle w:val="Normal"/>
          <w:i/>
        </w:rPr>
        <w:t xml:space="preserve">äiendavate </w:t>
      </w:r>
      <w:r w:rsidR="00F37C50">
        <w:rPr>
          <w:rStyle w:val="Normal"/>
          <w:i/>
        </w:rPr>
        <w:t>R</w:t>
      </w:r>
      <w:r w:rsidRPr="009C2DEE">
        <w:rPr>
          <w:rStyle w:val="Normal"/>
          <w:i/>
        </w:rPr>
        <w:t xml:space="preserve">eeglite lisas D sätestatud WIPO </w:t>
      </w:r>
      <w:r w:rsidR="00F37C50">
        <w:rPr>
          <w:rStyle w:val="Normal"/>
          <w:i/>
        </w:rPr>
        <w:t>K</w:t>
      </w:r>
      <w:r w:rsidRPr="009C2DEE">
        <w:rPr>
          <w:rStyle w:val="Normal"/>
          <w:i/>
        </w:rPr>
        <w:t xml:space="preserve">eskuse kolmeliikmelise </w:t>
      </w:r>
      <w:r w:rsidR="00F37C50">
        <w:rPr>
          <w:rStyle w:val="Normal"/>
          <w:i/>
        </w:rPr>
        <w:t>S</w:t>
      </w:r>
      <w:r w:rsidRPr="009C2DEE">
        <w:rPr>
          <w:rStyle w:val="Normal"/>
          <w:i/>
        </w:rPr>
        <w:t xml:space="preserve">enatiga menetluse tasust. Juhul kui </w:t>
      </w:r>
      <w:r w:rsidR="00F37C50">
        <w:rPr>
          <w:rStyle w:val="Normal"/>
          <w:i/>
        </w:rPr>
        <w:t>H</w:t>
      </w:r>
      <w:r w:rsidRPr="009C2DEE">
        <w:rPr>
          <w:rStyle w:val="Normal"/>
          <w:i/>
        </w:rPr>
        <w:t xml:space="preserve">ageja on taotlenud kolmeliikmelise </w:t>
      </w:r>
      <w:r w:rsidR="00F37C50">
        <w:rPr>
          <w:rStyle w:val="Normal"/>
          <w:i/>
        </w:rPr>
        <w:t>S</w:t>
      </w:r>
      <w:r w:rsidRPr="009C2DEE">
        <w:rPr>
          <w:rStyle w:val="Normal"/>
          <w:i/>
        </w:rPr>
        <w:t xml:space="preserve">enati kaasamist, ei ole </w:t>
      </w:r>
      <w:r w:rsidR="00F37C50">
        <w:rPr>
          <w:rStyle w:val="Normal"/>
          <w:i/>
        </w:rPr>
        <w:t>K</w:t>
      </w:r>
      <w:r w:rsidRPr="009C2DEE">
        <w:rPr>
          <w:rStyle w:val="Normal"/>
          <w:i/>
        </w:rPr>
        <w:t xml:space="preserve">ostjal võimalik üheliikmelist </w:t>
      </w:r>
      <w:r w:rsidR="00F37C50">
        <w:rPr>
          <w:rStyle w:val="Normal"/>
          <w:i/>
        </w:rPr>
        <w:t>S</w:t>
      </w:r>
      <w:r w:rsidRPr="009C2DEE">
        <w:rPr>
          <w:rStyle w:val="Normal"/>
          <w:i/>
        </w:rPr>
        <w:t>enatit taotleda]</w:t>
      </w:r>
      <w:r w:rsidRPr="009C2DEE">
        <w:rPr>
          <w:rStyle w:val="Normal"/>
        </w:rPr>
        <w:t>.</w:t>
      </w:r>
    </w:p>
    <w:p w14:paraId="3F9BF268" w14:textId="77777777" w:rsidR="00D715A7" w:rsidRPr="009C2DEE" w:rsidRDefault="00D715A7">
      <w:pPr>
        <w:spacing w:line="360" w:lineRule="auto"/>
        <w:ind w:left="567" w:hanging="567"/>
      </w:pPr>
    </w:p>
    <w:p w14:paraId="5CAF513A" w14:textId="77777777" w:rsidR="00D715A7" w:rsidRPr="009C2DEE" w:rsidRDefault="00D715A7">
      <w:pPr>
        <w:spacing w:line="360" w:lineRule="auto"/>
        <w:ind w:left="567" w:hanging="567"/>
      </w:pPr>
      <w:r w:rsidRPr="009C2DEE">
        <w:rPr>
          <w:rStyle w:val="Normal"/>
          <w:i/>
        </w:rPr>
        <w:tab/>
        <w:t xml:space="preserve">[Juhul kui </w:t>
      </w:r>
      <w:r w:rsidR="00F37C50">
        <w:rPr>
          <w:rStyle w:val="Normal"/>
          <w:i/>
        </w:rPr>
        <w:t>K</w:t>
      </w:r>
      <w:r w:rsidRPr="009C2DEE">
        <w:rPr>
          <w:rStyle w:val="Normal"/>
          <w:i/>
        </w:rPr>
        <w:t>ostja taotleb vaidluse lahendamist kolme</w:t>
      </w:r>
      <w:r w:rsidR="00F37C50">
        <w:rPr>
          <w:rStyle w:val="Normal"/>
          <w:i/>
        </w:rPr>
        <w:t>liikmelise S</w:t>
      </w:r>
      <w:r w:rsidRPr="009C2DEE">
        <w:rPr>
          <w:rStyle w:val="Normal"/>
          <w:i/>
        </w:rPr>
        <w:t xml:space="preserve">enati poolt või </w:t>
      </w:r>
      <w:r w:rsidR="00F37C50">
        <w:rPr>
          <w:rStyle w:val="Normal"/>
          <w:i/>
        </w:rPr>
        <w:t>H</w:t>
      </w:r>
      <w:r w:rsidRPr="009C2DEE">
        <w:rPr>
          <w:rStyle w:val="Normal"/>
          <w:i/>
        </w:rPr>
        <w:t>ageja on taotlenud kolmeliikmelis</w:t>
      </w:r>
      <w:r w:rsidR="00F37C50">
        <w:rPr>
          <w:rStyle w:val="Normal"/>
          <w:i/>
        </w:rPr>
        <w:t>t</w:t>
      </w:r>
      <w:r w:rsidRPr="009C2DEE">
        <w:rPr>
          <w:rStyle w:val="Normal"/>
          <w:i/>
        </w:rPr>
        <w:t xml:space="preserve"> </w:t>
      </w:r>
      <w:r w:rsidR="00F37C50">
        <w:rPr>
          <w:rStyle w:val="Normal"/>
          <w:i/>
        </w:rPr>
        <w:t>S</w:t>
      </w:r>
      <w:r w:rsidRPr="009C2DEE">
        <w:rPr>
          <w:rStyle w:val="Normal"/>
          <w:i/>
        </w:rPr>
        <w:t>enati</w:t>
      </w:r>
      <w:r w:rsidR="00F37C50">
        <w:rPr>
          <w:rStyle w:val="Normal"/>
          <w:i/>
        </w:rPr>
        <w:t>t</w:t>
      </w:r>
      <w:r w:rsidRPr="009C2DEE">
        <w:rPr>
          <w:rStyle w:val="Normal"/>
          <w:i/>
        </w:rPr>
        <w:t xml:space="preserve">, peab </w:t>
      </w:r>
      <w:r w:rsidR="00F37C50">
        <w:rPr>
          <w:rStyle w:val="Normal"/>
          <w:i/>
        </w:rPr>
        <w:t>K</w:t>
      </w:r>
      <w:r w:rsidRPr="009C2DEE">
        <w:rPr>
          <w:rStyle w:val="Normal"/>
          <w:i/>
        </w:rPr>
        <w:t xml:space="preserve">ostja loetlema kolme isiku nimed, kellest ühte püüab WIPO </w:t>
      </w:r>
      <w:r w:rsidR="00F37C50">
        <w:rPr>
          <w:rStyle w:val="Normal"/>
          <w:i/>
        </w:rPr>
        <w:t>K</w:t>
      </w:r>
      <w:r w:rsidRPr="009C2DEE">
        <w:rPr>
          <w:rStyle w:val="Normal"/>
          <w:i/>
        </w:rPr>
        <w:t xml:space="preserve">eskus vastavalt ADR </w:t>
      </w:r>
      <w:r w:rsidR="00F37C50">
        <w:rPr>
          <w:rStyle w:val="Normal"/>
          <w:i/>
        </w:rPr>
        <w:t>E</w:t>
      </w:r>
      <w:r w:rsidRPr="009C2DEE">
        <w:rPr>
          <w:rStyle w:val="Normal"/>
          <w:i/>
        </w:rPr>
        <w:t>eeglite paragrahvile</w:t>
      </w:r>
      <w:r w:rsidR="009C2DEE" w:rsidRPr="009C2DEE">
        <w:rPr>
          <w:rStyle w:val="Normal"/>
          <w:i/>
        </w:rPr>
        <w:t xml:space="preserve"> </w:t>
      </w:r>
      <w:r w:rsidRPr="009C2DEE">
        <w:rPr>
          <w:rStyle w:val="Normal"/>
          <w:i/>
        </w:rPr>
        <w:t xml:space="preserve">B(4) ja </w:t>
      </w:r>
      <w:r w:rsidR="00F37C50">
        <w:rPr>
          <w:rStyle w:val="Normal"/>
          <w:i/>
        </w:rPr>
        <w:t>T</w:t>
      </w:r>
      <w:r w:rsidRPr="009C2DEE">
        <w:rPr>
          <w:rStyle w:val="Normal"/>
          <w:i/>
        </w:rPr>
        <w:t xml:space="preserve">äiendavate </w:t>
      </w:r>
      <w:r w:rsidR="00F37C50">
        <w:rPr>
          <w:rStyle w:val="Normal"/>
          <w:i/>
        </w:rPr>
        <w:t>R</w:t>
      </w:r>
      <w:r w:rsidRPr="009C2DEE">
        <w:rPr>
          <w:rStyle w:val="Normal"/>
          <w:i/>
        </w:rPr>
        <w:t xml:space="preserve">eeglite paragrahvile 8 nimetada </w:t>
      </w:r>
      <w:r w:rsidR="00F37C50">
        <w:rPr>
          <w:rStyle w:val="Normal"/>
          <w:i/>
        </w:rPr>
        <w:t>S</w:t>
      </w:r>
      <w:r w:rsidRPr="009C2DEE">
        <w:rPr>
          <w:rStyle w:val="Normal"/>
          <w:i/>
        </w:rPr>
        <w:t>enati liikmeks.</w:t>
      </w:r>
      <w:r w:rsidR="009C2DEE" w:rsidRPr="009C2DEE">
        <w:rPr>
          <w:rStyle w:val="Normal"/>
          <w:i/>
        </w:rPr>
        <w:t xml:space="preserve"> </w:t>
      </w:r>
      <w:r w:rsidRPr="009C2DEE">
        <w:rPr>
          <w:rStyle w:val="Normal"/>
          <w:i/>
        </w:rPr>
        <w:t xml:space="preserve">Nende kolme kandidaadi nimed </w:t>
      </w:r>
      <w:r w:rsidR="00F37C50">
        <w:rPr>
          <w:rStyle w:val="Normal"/>
          <w:i/>
        </w:rPr>
        <w:t xml:space="preserve">tuleb </w:t>
      </w:r>
      <w:r w:rsidRPr="009C2DEE">
        <w:rPr>
          <w:rStyle w:val="Normal"/>
          <w:i/>
        </w:rPr>
        <w:t xml:space="preserve">võtta WIPO </w:t>
      </w:r>
      <w:r w:rsidR="00F37C50">
        <w:rPr>
          <w:rStyle w:val="Normal"/>
          <w:i/>
        </w:rPr>
        <w:t>K</w:t>
      </w:r>
      <w:r w:rsidRPr="009C2DEE">
        <w:rPr>
          <w:rStyle w:val="Normal"/>
          <w:i/>
        </w:rPr>
        <w:t xml:space="preserve">eskuse kodulehel avaldatud vahekohtunike nimekirjast aadressil </w:t>
      </w:r>
      <w:hyperlink r:id="rId7" w:history="1">
        <w:r w:rsidR="00E578FD" w:rsidRPr="00E578FD">
          <w:rPr>
            <w:rStyle w:val="Hyperlink"/>
            <w:i/>
          </w:rPr>
          <w:t>http://www.wipo.int/amc/en/domains/panel/panelists.jsp?code=euDRP</w:t>
        </w:r>
      </w:hyperlink>
      <w:r w:rsidRPr="009C2DEE">
        <w:rPr>
          <w:rStyle w:val="Normal"/>
          <w:i/>
        </w:rPr>
        <w:t>]</w:t>
      </w:r>
    </w:p>
    <w:p w14:paraId="4CCC08EB" w14:textId="77777777" w:rsidR="00D715A7" w:rsidRPr="009C2DEE" w:rsidRDefault="00D715A7"/>
    <w:p w14:paraId="4A7EF9F6" w14:textId="77777777" w:rsidR="00D715A7" w:rsidRPr="009C2DEE" w:rsidRDefault="00D715A7"/>
    <w:p w14:paraId="04481D00" w14:textId="77777777" w:rsidR="00D715A7" w:rsidRPr="009C2DEE" w:rsidRDefault="00D715A7">
      <w:pPr>
        <w:pStyle w:val="Header"/>
        <w:tabs>
          <w:tab w:val="clear" w:pos="4536"/>
          <w:tab w:val="clear" w:pos="9072"/>
        </w:tabs>
        <w:jc w:val="center"/>
      </w:pPr>
      <w:r w:rsidRPr="009C2DEE">
        <w:rPr>
          <w:rStyle w:val="Header"/>
          <w:b/>
        </w:rPr>
        <w:t>VI.</w:t>
      </w:r>
      <w:r w:rsidR="009C2DEE" w:rsidRPr="009C2DEE">
        <w:rPr>
          <w:rStyle w:val="Header"/>
          <w:b/>
        </w:rPr>
        <w:t xml:space="preserve"> </w:t>
      </w:r>
      <w:r w:rsidRPr="009C2DEE">
        <w:rPr>
          <w:rStyle w:val="Header"/>
          <w:b/>
          <w:u w:val="single"/>
        </w:rPr>
        <w:t>Teised õiguslikud menetlused</w:t>
      </w:r>
    </w:p>
    <w:p w14:paraId="5D8D392D" w14:textId="77777777" w:rsidR="00D715A7" w:rsidRPr="009C2DEE" w:rsidRDefault="00F37C50">
      <w:pPr>
        <w:pStyle w:val="Header"/>
        <w:tabs>
          <w:tab w:val="clear" w:pos="4536"/>
          <w:tab w:val="clear" w:pos="9072"/>
        </w:tabs>
        <w:jc w:val="center"/>
      </w:pPr>
      <w:r>
        <w:rPr>
          <w:rStyle w:val="Header"/>
        </w:rPr>
        <w:t>(ADR R</w:t>
      </w:r>
      <w:r w:rsidR="00D715A7" w:rsidRPr="009C2DEE">
        <w:rPr>
          <w:rStyle w:val="Header"/>
        </w:rPr>
        <w:t>eeglid, paragrahv B(3)(b)(5))</w:t>
      </w:r>
    </w:p>
    <w:p w14:paraId="0DD76BB0" w14:textId="77777777" w:rsidR="00D715A7" w:rsidRPr="009C2DEE" w:rsidRDefault="00D715A7">
      <w:pPr>
        <w:pStyle w:val="Header"/>
        <w:tabs>
          <w:tab w:val="clear" w:pos="4536"/>
          <w:tab w:val="clear" w:pos="9072"/>
        </w:tabs>
        <w:spacing w:line="360" w:lineRule="auto"/>
      </w:pPr>
    </w:p>
    <w:p w14:paraId="1C4AE77A" w14:textId="77777777" w:rsidR="00D715A7" w:rsidRPr="009C2DEE" w:rsidRDefault="00D715A7">
      <w:pPr>
        <w:pStyle w:val="Header"/>
        <w:tabs>
          <w:tab w:val="clear" w:pos="4536"/>
          <w:tab w:val="clear" w:pos="9072"/>
        </w:tabs>
        <w:spacing w:line="360" w:lineRule="auto"/>
        <w:ind w:left="567" w:hanging="567"/>
      </w:pPr>
      <w:r w:rsidRPr="009C2DEE">
        <w:rPr>
          <w:rStyle w:val="Header"/>
        </w:rPr>
        <w:t>[8. ]</w:t>
      </w:r>
      <w:r w:rsidRPr="009C2DEE">
        <w:rPr>
          <w:rStyle w:val="Header"/>
          <w:i/>
        </w:rPr>
        <w:tab/>
        <w:t>[Juhul kui see on asjakohane, loetlege kõik teised õiguslikud menetlused, mis on alustatud või lõpetatud ning otseselt või k</w:t>
      </w:r>
      <w:r w:rsidR="00F37C50">
        <w:rPr>
          <w:rStyle w:val="Header"/>
          <w:i/>
        </w:rPr>
        <w:t>audselt seotud ükskõik millise H</w:t>
      </w:r>
      <w:r w:rsidRPr="009C2DEE">
        <w:rPr>
          <w:rStyle w:val="Header"/>
          <w:i/>
        </w:rPr>
        <w:t>agiavalduse objektiks oleva domeeninime või -nimedega ning esitage lühikokkuvõte selliste menetluste keskmes olnud küsimustest.]</w:t>
      </w:r>
    </w:p>
    <w:p w14:paraId="009EF111" w14:textId="77777777" w:rsidR="00D715A7" w:rsidRPr="009C2DEE" w:rsidRDefault="00D715A7"/>
    <w:p w14:paraId="6C92C010" w14:textId="77777777" w:rsidR="00D715A7" w:rsidRPr="009C2DEE" w:rsidRDefault="00D715A7"/>
    <w:p w14:paraId="54DF0A11" w14:textId="77777777" w:rsidR="00D715A7" w:rsidRPr="009C2DEE" w:rsidRDefault="00D715A7">
      <w:pPr>
        <w:pStyle w:val="Heading4"/>
        <w:rPr>
          <w:u w:val="none"/>
        </w:rPr>
      </w:pPr>
      <w:r w:rsidRPr="009C2DEE">
        <w:rPr>
          <w:rStyle w:val="Heading4"/>
          <w:u w:val="none"/>
        </w:rPr>
        <w:t>VII.</w:t>
      </w:r>
      <w:r w:rsidR="009C2DEE" w:rsidRPr="009C2DEE">
        <w:rPr>
          <w:rStyle w:val="Heading4"/>
          <w:b w:val="0"/>
          <w:u w:val="none"/>
        </w:rPr>
        <w:t xml:space="preserve"> </w:t>
      </w:r>
      <w:r w:rsidRPr="009C2DEE">
        <w:rPr>
          <w:rStyle w:val="Heading4"/>
        </w:rPr>
        <w:t>Sidepidamine</w:t>
      </w:r>
    </w:p>
    <w:p w14:paraId="0B9214E8" w14:textId="77777777" w:rsidR="00D715A7" w:rsidRPr="009C2DEE" w:rsidRDefault="00F37C50">
      <w:pPr>
        <w:pStyle w:val="Heading4"/>
        <w:rPr>
          <w:b w:val="0"/>
          <w:u w:val="none"/>
        </w:rPr>
      </w:pPr>
      <w:r>
        <w:rPr>
          <w:rStyle w:val="Heading4"/>
          <w:b w:val="0"/>
          <w:u w:val="none"/>
        </w:rPr>
        <w:t>(ADR R</w:t>
      </w:r>
      <w:r w:rsidR="00D715A7" w:rsidRPr="009C2DEE">
        <w:rPr>
          <w:rStyle w:val="Heading4"/>
          <w:b w:val="0"/>
          <w:u w:val="none"/>
        </w:rPr>
        <w:t>eeglid, paragrahv A(2)(c);</w:t>
      </w:r>
      <w:r w:rsidR="009C2DEE" w:rsidRPr="009C2DEE">
        <w:rPr>
          <w:rStyle w:val="Heading4"/>
          <w:b w:val="0"/>
          <w:u w:val="none"/>
        </w:rPr>
        <w:t xml:space="preserve"> </w:t>
      </w:r>
      <w:r>
        <w:rPr>
          <w:rStyle w:val="Heading4"/>
          <w:b w:val="0"/>
          <w:u w:val="none"/>
        </w:rPr>
        <w:t>Täiendavad R</w:t>
      </w:r>
      <w:r w:rsidR="00D715A7" w:rsidRPr="009C2DEE">
        <w:rPr>
          <w:rStyle w:val="Heading4"/>
          <w:b w:val="0"/>
          <w:u w:val="none"/>
        </w:rPr>
        <w:t>eeglid, paragrahvid 3, 7, 12)</w:t>
      </w:r>
    </w:p>
    <w:p w14:paraId="7E38BCE1" w14:textId="77777777" w:rsidR="00D715A7" w:rsidRPr="009C2DEE" w:rsidRDefault="00D715A7">
      <w:pPr>
        <w:spacing w:line="360" w:lineRule="auto"/>
        <w:ind w:left="567" w:hanging="567"/>
      </w:pPr>
    </w:p>
    <w:p w14:paraId="61B2F135" w14:textId="77777777" w:rsidR="00D715A7" w:rsidRPr="009C2DEE" w:rsidRDefault="00D715A7" w:rsidP="00D715A7">
      <w:pPr>
        <w:spacing w:line="360" w:lineRule="auto"/>
        <w:ind w:left="567" w:hanging="567"/>
      </w:pPr>
      <w:r w:rsidRPr="009C2DEE">
        <w:rPr>
          <w:rStyle w:val="Normal"/>
        </w:rPr>
        <w:t>[9.]</w:t>
      </w:r>
      <w:r w:rsidRPr="009C2DEE">
        <w:rPr>
          <w:rStyle w:val="Normal"/>
        </w:rPr>
        <w:tab/>
        <w:t xml:space="preserve">Käesolev </w:t>
      </w:r>
      <w:r w:rsidR="00F37C50">
        <w:rPr>
          <w:rStyle w:val="Normal"/>
        </w:rPr>
        <w:t>V</w:t>
      </w:r>
      <w:r w:rsidRPr="009C2DEE">
        <w:rPr>
          <w:rStyle w:val="Normal"/>
        </w:rPr>
        <w:t xml:space="preserve">astus </w:t>
      </w:r>
      <w:r w:rsidR="00F37C50">
        <w:rPr>
          <w:rStyle w:val="Normal"/>
        </w:rPr>
        <w:t>H</w:t>
      </w:r>
      <w:r w:rsidRPr="009C2DEE">
        <w:rPr>
          <w:rStyle w:val="Normal"/>
        </w:rPr>
        <w:t xml:space="preserve">agiavaldusele koos lisadega on WIPO </w:t>
      </w:r>
      <w:r w:rsidR="00F37C50">
        <w:rPr>
          <w:rStyle w:val="Normal"/>
        </w:rPr>
        <w:t>K</w:t>
      </w:r>
      <w:r w:rsidRPr="009C2DEE">
        <w:rPr>
          <w:rStyle w:val="Normal"/>
        </w:rPr>
        <w:t>eskusele esitatud sobivas vormingus elektroonilises vormis.</w:t>
      </w:r>
    </w:p>
    <w:p w14:paraId="28DC66A1" w14:textId="77777777" w:rsidR="00D715A7" w:rsidRPr="009C2DEE" w:rsidRDefault="00D715A7"/>
    <w:p w14:paraId="2A5A094E" w14:textId="77777777" w:rsidR="00D715A7" w:rsidRPr="009C2DEE" w:rsidRDefault="00D715A7"/>
    <w:p w14:paraId="5B23AE81" w14:textId="77777777" w:rsidR="00D715A7" w:rsidRPr="009C2DEE" w:rsidRDefault="00D715A7">
      <w:pPr>
        <w:pStyle w:val="Heading4"/>
        <w:rPr>
          <w:b w:val="0"/>
        </w:rPr>
      </w:pPr>
      <w:r w:rsidRPr="009C2DEE">
        <w:rPr>
          <w:rStyle w:val="Heading4"/>
          <w:u w:val="none"/>
        </w:rPr>
        <w:t>VIII.</w:t>
      </w:r>
      <w:r w:rsidR="009C2DEE" w:rsidRPr="009C2DEE">
        <w:rPr>
          <w:rStyle w:val="Heading4"/>
          <w:u w:val="none"/>
        </w:rPr>
        <w:t xml:space="preserve"> </w:t>
      </w:r>
      <w:r w:rsidRPr="009C2DEE">
        <w:rPr>
          <w:rStyle w:val="Heading4"/>
        </w:rPr>
        <w:t>Maksed</w:t>
      </w:r>
    </w:p>
    <w:p w14:paraId="02EA7B69" w14:textId="77777777" w:rsidR="00D715A7" w:rsidRPr="009C2DEE" w:rsidRDefault="00F37C50">
      <w:pPr>
        <w:jc w:val="center"/>
      </w:pPr>
      <w:r>
        <w:rPr>
          <w:rStyle w:val="Normal"/>
        </w:rPr>
        <w:t>(ADR R</w:t>
      </w:r>
      <w:r w:rsidR="00D715A7" w:rsidRPr="009C2DEE">
        <w:rPr>
          <w:rStyle w:val="Normal"/>
        </w:rPr>
        <w:t>eeglid, p</w:t>
      </w:r>
      <w:r>
        <w:rPr>
          <w:rStyle w:val="Normal"/>
        </w:rPr>
        <w:t>aragrahvid A(6)(c) ja B(3)(c); T</w:t>
      </w:r>
      <w:r w:rsidR="00D715A7" w:rsidRPr="009C2DEE">
        <w:rPr>
          <w:rStyle w:val="Normal"/>
        </w:rPr>
        <w:t xml:space="preserve">äiendavad </w:t>
      </w:r>
      <w:r>
        <w:rPr>
          <w:rStyle w:val="Normal"/>
        </w:rPr>
        <w:t>R</w:t>
      </w:r>
      <w:r w:rsidR="00D715A7" w:rsidRPr="009C2DEE">
        <w:rPr>
          <w:rStyle w:val="Normal"/>
        </w:rPr>
        <w:t>eeglid, lisa D)</w:t>
      </w:r>
    </w:p>
    <w:p w14:paraId="788D17E0" w14:textId="77777777" w:rsidR="00D715A7" w:rsidRPr="009C2DEE" w:rsidRDefault="00D715A7">
      <w:pPr>
        <w:rPr>
          <w:i/>
        </w:rPr>
      </w:pPr>
    </w:p>
    <w:p w14:paraId="57D9D713" w14:textId="77777777" w:rsidR="00D715A7" w:rsidRPr="009C2DEE" w:rsidRDefault="00D715A7">
      <w:pPr>
        <w:spacing w:line="360" w:lineRule="auto"/>
        <w:ind w:left="567" w:hanging="567"/>
        <w:rPr>
          <w:i/>
          <w:sz w:val="28"/>
        </w:rPr>
      </w:pPr>
      <w:r w:rsidRPr="009C2DEE">
        <w:rPr>
          <w:rStyle w:val="Normal"/>
        </w:rPr>
        <w:t>[10.]</w:t>
      </w:r>
      <w:r w:rsidRPr="009C2DEE">
        <w:rPr>
          <w:rStyle w:val="Normal"/>
        </w:rPr>
        <w:tab/>
      </w:r>
      <w:r w:rsidRPr="006245E7">
        <w:rPr>
          <w:rStyle w:val="Normal"/>
          <w:i/>
        </w:rPr>
        <w:t>[Asjakohasel juhul märkige:</w:t>
      </w:r>
      <w:r w:rsidR="009C2DEE" w:rsidRPr="006245E7">
        <w:rPr>
          <w:rStyle w:val="Normal"/>
          <w:i/>
        </w:rPr>
        <w:t xml:space="preserve"> „</w:t>
      </w:r>
      <w:r w:rsidRPr="006245E7">
        <w:rPr>
          <w:rStyle w:val="Normal"/>
          <w:i/>
        </w:rPr>
        <w:t>Seoses sellega, et hageja taotles vaidlu</w:t>
      </w:r>
      <w:r w:rsidR="00F37C50" w:rsidRPr="006245E7">
        <w:rPr>
          <w:rStyle w:val="Normal"/>
          <w:i/>
        </w:rPr>
        <w:t>se läbivaatamist üheliikmelise S</w:t>
      </w:r>
      <w:r w:rsidRPr="006245E7">
        <w:rPr>
          <w:rStyle w:val="Normal"/>
          <w:i/>
        </w:rPr>
        <w:t xml:space="preserve">enati poolt ja kostja kolmeliikmelise </w:t>
      </w:r>
      <w:r w:rsidR="00F37C50" w:rsidRPr="006245E7">
        <w:rPr>
          <w:rStyle w:val="Normal"/>
          <w:i/>
        </w:rPr>
        <w:t>S</w:t>
      </w:r>
      <w:r w:rsidRPr="006245E7">
        <w:rPr>
          <w:rStyle w:val="Normal"/>
          <w:i/>
        </w:rPr>
        <w:t xml:space="preserve">enati poolt, </w:t>
      </w:r>
      <w:r w:rsidRPr="006245E7">
        <w:rPr>
          <w:rStyle w:val="Normal"/>
          <w:i/>
          <w:sz w:val="26"/>
        </w:rPr>
        <w:t xml:space="preserve">maksab </w:t>
      </w:r>
      <w:r w:rsidR="00F37C50" w:rsidRPr="006245E7">
        <w:rPr>
          <w:rStyle w:val="Normal"/>
          <w:i/>
          <w:sz w:val="26"/>
        </w:rPr>
        <w:t>K</w:t>
      </w:r>
      <w:r w:rsidRPr="006245E7">
        <w:rPr>
          <w:rStyle w:val="Normal"/>
          <w:i/>
          <w:sz w:val="26"/>
        </w:rPr>
        <w:t>ostja käesolevaga (makseviis) menetlustasu summas (summa) eurot.</w:t>
      </w:r>
      <w:r w:rsidR="009C2DEE" w:rsidRPr="006245E7">
        <w:rPr>
          <w:rStyle w:val="Normal"/>
          <w:i/>
          <w:sz w:val="26"/>
        </w:rPr>
        <w:t>“</w:t>
      </w:r>
      <w:r w:rsidRPr="006245E7">
        <w:rPr>
          <w:rStyle w:val="Normal"/>
          <w:i/>
          <w:sz w:val="28"/>
        </w:rPr>
        <w:t>]</w:t>
      </w:r>
      <w:r w:rsidR="009C2DEE" w:rsidRPr="006245E7">
        <w:rPr>
          <w:rStyle w:val="Normal"/>
          <w:i/>
          <w:sz w:val="28"/>
        </w:rPr>
        <w:t xml:space="preserve"> </w:t>
      </w:r>
      <w:r w:rsidRPr="006245E7">
        <w:rPr>
          <w:rStyle w:val="Normal"/>
          <w:i/>
        </w:rPr>
        <w:t>(</w:t>
      </w:r>
      <w:r w:rsidRPr="006245E7">
        <w:rPr>
          <w:rStyle w:val="Emphasis"/>
        </w:rPr>
        <w:t>Krediitkaardimaksete jaoks tuleb kasutada WIPO keskuse</w:t>
      </w:r>
      <w:r w:rsidRPr="009C2DEE">
        <w:rPr>
          <w:rStyle w:val="Emphasis"/>
          <w:color w:val="333333"/>
        </w:rPr>
        <w:t xml:space="preserve"> </w:t>
      </w:r>
      <w:hyperlink r:id="rId8" w:history="1">
        <w:r w:rsidRPr="009C2DEE">
          <w:rPr>
            <w:rStyle w:val="Hyperlink"/>
          </w:rPr>
          <w:t>turvalist elektroonilist maksesüsteemi</w:t>
        </w:r>
      </w:hyperlink>
      <w:r w:rsidRPr="009C2DEE">
        <w:rPr>
          <w:rStyle w:val="Emphasis"/>
          <w:color w:val="333333"/>
        </w:rPr>
        <w:t xml:space="preserve">. </w:t>
      </w:r>
      <w:r w:rsidRPr="006245E7">
        <w:rPr>
          <w:rStyle w:val="Emphasis"/>
        </w:rPr>
        <w:t>Maksetega seotud küsimuste või probleemide korral palume pöörduda keskuse sekretariaadi poole telefonil (+41 22) 338 8247 või e-posti teel aadressil</w:t>
      </w:r>
      <w:r w:rsidRPr="009C2DEE">
        <w:rPr>
          <w:rStyle w:val="Emphasis"/>
          <w:color w:val="333333"/>
        </w:rPr>
        <w:t xml:space="preserve"> </w:t>
      </w:r>
      <w:hyperlink r:id="rId9" w:tooltip="mailto:arbiter.mail@wipo.int" w:history="1">
        <w:r w:rsidRPr="009C2DEE">
          <w:rPr>
            <w:rStyle w:val="Hyperlink"/>
          </w:rPr>
          <w:t>arbiter.mail@wipo.int</w:t>
        </w:r>
      </w:hyperlink>
      <w:r w:rsidRPr="009C2DEE">
        <w:rPr>
          <w:rStyle w:val="Emphasis"/>
          <w:color w:val="333333"/>
        </w:rPr>
        <w:t>).</w:t>
      </w:r>
    </w:p>
    <w:p w14:paraId="5B1CD7A1" w14:textId="77777777" w:rsidR="00D715A7" w:rsidRPr="009C2DEE" w:rsidRDefault="00D715A7"/>
    <w:p w14:paraId="7C89329F" w14:textId="77777777" w:rsidR="00D715A7" w:rsidRPr="009C2DEE" w:rsidRDefault="00D715A7"/>
    <w:p w14:paraId="3667F69F" w14:textId="77777777" w:rsidR="00D715A7" w:rsidRPr="009C2DEE" w:rsidRDefault="00D715A7">
      <w:pPr>
        <w:pStyle w:val="Heading4"/>
        <w:rPr>
          <w:b w:val="0"/>
          <w:u w:val="none"/>
        </w:rPr>
      </w:pPr>
      <w:r w:rsidRPr="009C2DEE">
        <w:rPr>
          <w:rStyle w:val="Heading4"/>
          <w:u w:val="none"/>
        </w:rPr>
        <w:t>IX.</w:t>
      </w:r>
      <w:r w:rsidR="009C2DEE" w:rsidRPr="009C2DEE">
        <w:rPr>
          <w:rStyle w:val="Heading4"/>
          <w:u w:val="none"/>
        </w:rPr>
        <w:t xml:space="preserve"> </w:t>
      </w:r>
      <w:r w:rsidRPr="009C2DEE">
        <w:rPr>
          <w:rStyle w:val="Heading4"/>
        </w:rPr>
        <w:t>Kinnitus</w:t>
      </w:r>
    </w:p>
    <w:p w14:paraId="4D6D0B27" w14:textId="77777777" w:rsidR="00D715A7" w:rsidRPr="009C2DEE" w:rsidRDefault="00F37C50">
      <w:pPr>
        <w:pStyle w:val="Heading4"/>
        <w:rPr>
          <w:b w:val="0"/>
          <w:u w:val="none"/>
        </w:rPr>
      </w:pPr>
      <w:r>
        <w:rPr>
          <w:rStyle w:val="Heading4"/>
          <w:b w:val="0"/>
          <w:u w:val="none"/>
        </w:rPr>
        <w:t>(ADR R</w:t>
      </w:r>
      <w:r w:rsidR="00D715A7" w:rsidRPr="009C2DEE">
        <w:rPr>
          <w:rStyle w:val="Heading4"/>
          <w:b w:val="0"/>
          <w:u w:val="none"/>
        </w:rPr>
        <w:t>eeglid, paragrahv B(3)(b)(7);</w:t>
      </w:r>
      <w:r w:rsidR="009C2DEE" w:rsidRPr="009C2DEE">
        <w:rPr>
          <w:rStyle w:val="Heading4"/>
          <w:b w:val="0"/>
          <w:u w:val="none"/>
        </w:rPr>
        <w:t xml:space="preserve"> </w:t>
      </w:r>
      <w:r>
        <w:rPr>
          <w:rStyle w:val="Heading4"/>
          <w:b w:val="0"/>
          <w:u w:val="none"/>
        </w:rPr>
        <w:t>T</w:t>
      </w:r>
      <w:r w:rsidR="00D715A7" w:rsidRPr="009C2DEE">
        <w:rPr>
          <w:rStyle w:val="Heading4"/>
          <w:b w:val="0"/>
          <w:u w:val="none"/>
        </w:rPr>
        <w:t xml:space="preserve">äiendavad </w:t>
      </w:r>
      <w:r>
        <w:rPr>
          <w:rStyle w:val="Heading4"/>
          <w:b w:val="0"/>
          <w:u w:val="none"/>
        </w:rPr>
        <w:t>R</w:t>
      </w:r>
      <w:r w:rsidR="00D715A7" w:rsidRPr="009C2DEE">
        <w:rPr>
          <w:rStyle w:val="Heading4"/>
          <w:b w:val="0"/>
          <w:u w:val="none"/>
        </w:rPr>
        <w:t>eeglid, paragrahv (16)</w:t>
      </w:r>
    </w:p>
    <w:p w14:paraId="6B51A564" w14:textId="77777777" w:rsidR="00D715A7" w:rsidRPr="009C2DEE" w:rsidRDefault="00D715A7">
      <w:pPr>
        <w:spacing w:line="360" w:lineRule="auto"/>
        <w:jc w:val="center"/>
      </w:pPr>
    </w:p>
    <w:p w14:paraId="3642DF72" w14:textId="77777777" w:rsidR="00D715A7" w:rsidRPr="006245E7" w:rsidRDefault="00D715A7" w:rsidP="00D715A7">
      <w:pPr>
        <w:spacing w:line="360" w:lineRule="auto"/>
        <w:ind w:left="567" w:hanging="567"/>
      </w:pPr>
      <w:r w:rsidRPr="009C2DEE">
        <w:rPr>
          <w:rStyle w:val="Normal"/>
        </w:rPr>
        <w:t>[11.]</w:t>
      </w:r>
      <w:r w:rsidRPr="009C2DEE">
        <w:rPr>
          <w:rStyle w:val="Normal"/>
        </w:rPr>
        <w:tab/>
        <w:t xml:space="preserve">Kostja kinnitab, et kogu esitatud </w:t>
      </w:r>
      <w:r w:rsidRPr="006245E7">
        <w:rPr>
          <w:rStyle w:val="Normal"/>
        </w:rPr>
        <w:t>informatsioon on täielik ja tõene.</w:t>
      </w:r>
      <w:r w:rsidR="009C2DEE" w:rsidRPr="006245E7">
        <w:rPr>
          <w:rStyle w:val="Normal"/>
        </w:rPr>
        <w:t xml:space="preserve"> </w:t>
      </w:r>
      <w:r w:rsidRPr="006245E7">
        <w:rPr>
          <w:rStyle w:val="Normal"/>
        </w:rPr>
        <w:t>Kostja nõustub</w:t>
      </w:r>
      <w:r w:rsidR="006C34B7" w:rsidRPr="006245E7">
        <w:rPr>
          <w:rStyle w:val="Normal"/>
        </w:rPr>
        <w:t xml:space="preserve"> oma</w:t>
      </w:r>
      <w:r w:rsidRPr="006245E7">
        <w:rPr>
          <w:rStyle w:val="Normal"/>
        </w:rPr>
        <w:t xml:space="preserve"> isikuandmete töötlemisega </w:t>
      </w:r>
      <w:r w:rsidR="006C34B7" w:rsidRPr="006245E7">
        <w:rPr>
          <w:rStyle w:val="Normal"/>
        </w:rPr>
        <w:t>H</w:t>
      </w:r>
      <w:r w:rsidRPr="006245E7">
        <w:rPr>
          <w:rStyle w:val="Normal"/>
        </w:rPr>
        <w:t xml:space="preserve">alduri poolt </w:t>
      </w:r>
      <w:r w:rsidR="006C34B7" w:rsidRPr="006245E7">
        <w:rPr>
          <w:rStyle w:val="Normal"/>
        </w:rPr>
        <w:t xml:space="preserve">Halduri kohustuste täitmiseks vajalikus </w:t>
      </w:r>
      <w:r w:rsidRPr="006245E7">
        <w:rPr>
          <w:rStyle w:val="Normal"/>
        </w:rPr>
        <w:t>ulatuse</w:t>
      </w:r>
      <w:r w:rsidR="006C34B7" w:rsidRPr="006245E7">
        <w:rPr>
          <w:rStyle w:val="Normal"/>
        </w:rPr>
        <w:t>s</w:t>
      </w:r>
      <w:r w:rsidRPr="006245E7">
        <w:rPr>
          <w:rStyle w:val="Normal"/>
        </w:rPr>
        <w:t>.</w:t>
      </w:r>
      <w:r w:rsidR="009C2DEE" w:rsidRPr="006245E7">
        <w:rPr>
          <w:rStyle w:val="Normal"/>
        </w:rPr>
        <w:t xml:space="preserve"> </w:t>
      </w:r>
      <w:r w:rsidRPr="006245E7">
        <w:rPr>
          <w:rStyle w:val="Normal"/>
        </w:rPr>
        <w:t xml:space="preserve">Kostja nõustub samuti käesolevas ADR menetluses tehtud otsuse täies ulatuses avaldamisega (kaasa arvatud otsuses sisalduvad isikuandmed) ADR menetluse keeles ja mitteametlikus ingliskeelses tõlkes, mille tagab </w:t>
      </w:r>
      <w:r w:rsidR="006C34B7" w:rsidRPr="006245E7">
        <w:rPr>
          <w:rStyle w:val="Normal"/>
        </w:rPr>
        <w:t>H</w:t>
      </w:r>
      <w:r w:rsidRPr="006245E7">
        <w:rPr>
          <w:rStyle w:val="Normal"/>
        </w:rPr>
        <w:t xml:space="preserve">aldur. </w:t>
      </w:r>
    </w:p>
    <w:p w14:paraId="3E82E477" w14:textId="77777777" w:rsidR="00D715A7" w:rsidRPr="006245E7" w:rsidRDefault="00D715A7">
      <w:pPr>
        <w:spacing w:line="360" w:lineRule="auto"/>
      </w:pPr>
    </w:p>
    <w:p w14:paraId="3E839115" w14:textId="77777777" w:rsidR="00D715A7" w:rsidRPr="006245E7" w:rsidRDefault="00D715A7">
      <w:pPr>
        <w:spacing w:line="360" w:lineRule="auto"/>
        <w:ind w:left="567" w:hanging="567"/>
      </w:pPr>
      <w:r w:rsidRPr="006245E7">
        <w:rPr>
          <w:rStyle w:val="Normal"/>
        </w:rPr>
        <w:t>[12.]</w:t>
      </w:r>
      <w:r w:rsidRPr="006245E7">
        <w:rPr>
          <w:rStyle w:val="Normal"/>
        </w:rPr>
        <w:tab/>
        <w:t xml:space="preserve"> Kostja loobub käesolevaga kõigist käesoleva ADR menetlusega seotud nõuetest </w:t>
      </w:r>
      <w:r w:rsidR="006C34B7" w:rsidRPr="006245E7">
        <w:rPr>
          <w:rStyle w:val="Normal"/>
        </w:rPr>
        <w:t xml:space="preserve">ja õiguslikest abinõudest </w:t>
      </w:r>
      <w:r w:rsidRPr="006245E7">
        <w:rPr>
          <w:rStyle w:val="Normal"/>
        </w:rPr>
        <w:t>järgmiste isikute vastu:</w:t>
      </w:r>
    </w:p>
    <w:p w14:paraId="5861A307" w14:textId="77777777" w:rsidR="00D715A7" w:rsidRPr="009C2DEE" w:rsidRDefault="00D715A7" w:rsidP="00D715A7">
      <w:pPr>
        <w:spacing w:line="360" w:lineRule="auto"/>
        <w:ind w:left="1701" w:hanging="567"/>
      </w:pPr>
      <w:r w:rsidRPr="006245E7">
        <w:rPr>
          <w:rStyle w:val="Normal"/>
        </w:rPr>
        <w:t xml:space="preserve">(i) </w:t>
      </w:r>
      <w:r w:rsidR="006C34B7" w:rsidRPr="006245E7">
        <w:rPr>
          <w:rStyle w:val="Normal"/>
        </w:rPr>
        <w:t>H</w:t>
      </w:r>
      <w:r w:rsidRPr="006245E7">
        <w:rPr>
          <w:rStyle w:val="Normal"/>
        </w:rPr>
        <w:t xml:space="preserve">aldur, sealhulgas selle </w:t>
      </w:r>
      <w:r w:rsidR="006C34B7" w:rsidRPr="006245E7">
        <w:rPr>
          <w:rStyle w:val="Normal"/>
        </w:rPr>
        <w:t>ju</w:t>
      </w:r>
      <w:r w:rsidR="006C34B7">
        <w:rPr>
          <w:rStyle w:val="Normal"/>
        </w:rPr>
        <w:t>hid</w:t>
      </w:r>
      <w:r w:rsidRPr="009C2DEE">
        <w:rPr>
          <w:rStyle w:val="Normal"/>
        </w:rPr>
        <w:t>, ametnikud, töötajad, nõunikud ja</w:t>
      </w:r>
      <w:r w:rsidR="009C2DEE">
        <w:rPr>
          <w:rStyle w:val="Normal"/>
        </w:rPr>
        <w:t xml:space="preserve"> </w:t>
      </w:r>
      <w:r w:rsidRPr="009C2DEE">
        <w:rPr>
          <w:rStyle w:val="Normal"/>
        </w:rPr>
        <w:t xml:space="preserve">esindajad, välja arvatud tahtliku õigusvastase </w:t>
      </w:r>
      <w:r w:rsidR="006C34B7">
        <w:rPr>
          <w:rStyle w:val="Normal"/>
        </w:rPr>
        <w:t>teo</w:t>
      </w:r>
      <w:r w:rsidRPr="009C2DEE">
        <w:rPr>
          <w:rStyle w:val="Normal"/>
        </w:rPr>
        <w:t xml:space="preserve"> korral;</w:t>
      </w:r>
    </w:p>
    <w:p w14:paraId="34B81990" w14:textId="77777777" w:rsidR="00D715A7" w:rsidRPr="009C2DEE" w:rsidRDefault="00D715A7" w:rsidP="00D715A7">
      <w:pPr>
        <w:spacing w:line="360" w:lineRule="auto"/>
        <w:ind w:left="1701" w:hanging="567"/>
      </w:pPr>
      <w:r w:rsidRPr="009C2DEE">
        <w:rPr>
          <w:rStyle w:val="Normal"/>
        </w:rPr>
        <w:t xml:space="preserve">(ii) </w:t>
      </w:r>
      <w:r w:rsidR="006C34B7" w:rsidRPr="009717C1">
        <w:t>Vahekohtunikud, välja arvatud tahtliku õigusvastase teo korral</w:t>
      </w:r>
      <w:r w:rsidRPr="009C2DEE">
        <w:rPr>
          <w:rStyle w:val="Normal"/>
        </w:rPr>
        <w:t>;</w:t>
      </w:r>
    </w:p>
    <w:p w14:paraId="15B970DF" w14:textId="77777777" w:rsidR="00D715A7" w:rsidRPr="009C2DEE" w:rsidRDefault="00D715A7" w:rsidP="00D715A7">
      <w:pPr>
        <w:spacing w:line="360" w:lineRule="auto"/>
        <w:ind w:left="1701" w:hanging="567"/>
      </w:pPr>
      <w:r w:rsidRPr="009C2DEE">
        <w:rPr>
          <w:rStyle w:val="Normal"/>
        </w:rPr>
        <w:t xml:space="preserve">(iii) </w:t>
      </w:r>
      <w:r w:rsidR="006C34B7" w:rsidRPr="009717C1">
        <w:t>Registripidaja, välja arvatud tahtliku õigusvastase teo korral</w:t>
      </w:r>
      <w:r w:rsidRPr="009C2DEE">
        <w:rPr>
          <w:rStyle w:val="Normal"/>
        </w:rPr>
        <w:t>; ja</w:t>
      </w:r>
    </w:p>
    <w:p w14:paraId="062BE066" w14:textId="77777777" w:rsidR="00D715A7" w:rsidRPr="009C2DEE" w:rsidRDefault="00D715A7" w:rsidP="00D715A7">
      <w:pPr>
        <w:spacing w:line="360" w:lineRule="auto"/>
        <w:ind w:left="1701" w:hanging="567"/>
      </w:pPr>
      <w:r w:rsidRPr="009C2DEE">
        <w:rPr>
          <w:rStyle w:val="Normal"/>
        </w:rPr>
        <w:t xml:space="preserve">(iv) </w:t>
      </w:r>
      <w:r w:rsidR="006C34B7" w:rsidRPr="009717C1">
        <w:t>Register, sealhulgas selle juhid, ametnikud, töötajad, nõunikud ja esindajad, välja arvatud tahtliku õigusvastase teo korral</w:t>
      </w:r>
      <w:r w:rsidRPr="009C2DEE">
        <w:rPr>
          <w:rStyle w:val="Normal"/>
        </w:rPr>
        <w:t>.</w:t>
      </w:r>
    </w:p>
    <w:p w14:paraId="5C4C642C" w14:textId="77777777" w:rsidR="00D715A7" w:rsidRPr="009C2DEE" w:rsidRDefault="00D715A7">
      <w:pPr>
        <w:spacing w:line="360" w:lineRule="auto"/>
        <w:ind w:left="567" w:hanging="567"/>
      </w:pPr>
      <w:r w:rsidRPr="009C2DEE">
        <w:rPr>
          <w:rStyle w:val="Normal"/>
        </w:rPr>
        <w:t xml:space="preserve"> </w:t>
      </w:r>
    </w:p>
    <w:p w14:paraId="79ABD1E2" w14:textId="77777777" w:rsidR="00D715A7" w:rsidRPr="009C2DEE" w:rsidRDefault="00D715A7">
      <w:pPr>
        <w:spacing w:line="360" w:lineRule="auto"/>
        <w:jc w:val="right"/>
      </w:pPr>
    </w:p>
    <w:p w14:paraId="4F9FCC81" w14:textId="77777777" w:rsidR="00D715A7" w:rsidRPr="009C2DEE" w:rsidRDefault="00D715A7">
      <w:pPr>
        <w:spacing w:line="360" w:lineRule="auto"/>
        <w:jc w:val="right"/>
      </w:pPr>
    </w:p>
    <w:p w14:paraId="40753F04" w14:textId="77777777" w:rsidR="00D715A7" w:rsidRPr="009C2DEE" w:rsidRDefault="00D715A7">
      <w:pPr>
        <w:spacing w:line="360" w:lineRule="auto"/>
        <w:jc w:val="right"/>
      </w:pPr>
      <w:r w:rsidRPr="009C2DEE">
        <w:rPr>
          <w:rStyle w:val="Normal"/>
        </w:rPr>
        <w:t>Lugupidamisega,</w:t>
      </w:r>
    </w:p>
    <w:p w14:paraId="6CFF413C" w14:textId="77777777" w:rsidR="00D715A7" w:rsidRPr="009C2DEE" w:rsidRDefault="00D715A7">
      <w:pPr>
        <w:spacing w:line="360" w:lineRule="auto"/>
      </w:pPr>
    </w:p>
    <w:p w14:paraId="17769143" w14:textId="77777777" w:rsidR="00D715A7" w:rsidRPr="009C2DEE" w:rsidRDefault="00D715A7">
      <w:pPr>
        <w:spacing w:line="360" w:lineRule="auto"/>
        <w:jc w:val="right"/>
      </w:pPr>
    </w:p>
    <w:p w14:paraId="3AAF718F" w14:textId="77777777" w:rsidR="00D715A7" w:rsidRPr="009C2DEE" w:rsidRDefault="00D715A7">
      <w:pPr>
        <w:spacing w:line="360" w:lineRule="auto"/>
        <w:jc w:val="right"/>
      </w:pPr>
      <w:r w:rsidRPr="009C2DEE">
        <w:rPr>
          <w:rStyle w:val="Normal"/>
        </w:rPr>
        <w:t>___________________</w:t>
      </w:r>
    </w:p>
    <w:p w14:paraId="77A459F5" w14:textId="77777777" w:rsidR="00D715A7" w:rsidRPr="009C2DEE" w:rsidRDefault="00D715A7">
      <w:pPr>
        <w:spacing w:line="360" w:lineRule="auto"/>
        <w:jc w:val="right"/>
        <w:rPr>
          <w:i/>
        </w:rPr>
      </w:pPr>
      <w:r w:rsidRPr="009C2DEE">
        <w:rPr>
          <w:rStyle w:val="Normal"/>
          <w:i/>
        </w:rPr>
        <w:lastRenderedPageBreak/>
        <w:t>[Nimi/allkiri]</w:t>
      </w:r>
    </w:p>
    <w:p w14:paraId="771BF221" w14:textId="77777777" w:rsidR="00D715A7" w:rsidRPr="009C2DEE" w:rsidRDefault="00D715A7">
      <w:pPr>
        <w:spacing w:line="360" w:lineRule="auto"/>
        <w:jc w:val="right"/>
      </w:pPr>
    </w:p>
    <w:p w14:paraId="0624CC03" w14:textId="77777777" w:rsidR="00D715A7" w:rsidRPr="009C2DEE" w:rsidRDefault="00D715A7">
      <w:pPr>
        <w:pStyle w:val="Header"/>
        <w:tabs>
          <w:tab w:val="clear" w:pos="4536"/>
          <w:tab w:val="clear" w:pos="9072"/>
        </w:tabs>
        <w:spacing w:line="360" w:lineRule="auto"/>
      </w:pPr>
      <w:r w:rsidRPr="009C2DEE">
        <w:rPr>
          <w:rStyle w:val="Header"/>
        </w:rPr>
        <w:t>Kuupäev: ______________</w:t>
      </w:r>
    </w:p>
    <w:p w14:paraId="4CB3317B" w14:textId="77777777" w:rsidR="00D715A7" w:rsidRPr="009C2DEE" w:rsidRDefault="00D715A7">
      <w:pPr>
        <w:pStyle w:val="Header"/>
        <w:tabs>
          <w:tab w:val="clear" w:pos="4536"/>
          <w:tab w:val="clear" w:pos="9072"/>
        </w:tabs>
        <w:spacing w:line="360" w:lineRule="auto"/>
      </w:pPr>
    </w:p>
    <w:p w14:paraId="117E23D6" w14:textId="77777777" w:rsidR="00D715A7" w:rsidRPr="009C2DEE" w:rsidRDefault="00D715A7">
      <w:pPr>
        <w:pStyle w:val="Header"/>
        <w:tabs>
          <w:tab w:val="clear" w:pos="4536"/>
          <w:tab w:val="clear" w:pos="9072"/>
        </w:tabs>
        <w:spacing w:line="360" w:lineRule="auto"/>
      </w:pPr>
    </w:p>
    <w:p w14:paraId="2F318EA7" w14:textId="77777777" w:rsidR="00D715A7" w:rsidRPr="009C2DEE" w:rsidRDefault="006245E7">
      <w:pPr>
        <w:pStyle w:val="Header"/>
        <w:tabs>
          <w:tab w:val="clear" w:pos="4536"/>
          <w:tab w:val="clear" w:pos="9072"/>
        </w:tabs>
        <w:spacing w:line="360" w:lineRule="auto"/>
      </w:pPr>
      <w:r>
        <w:br w:type="page"/>
      </w:r>
    </w:p>
    <w:p w14:paraId="1B3A6234" w14:textId="77777777" w:rsidR="00D715A7" w:rsidRPr="009C2DEE" w:rsidRDefault="00D715A7" w:rsidP="00D715A7">
      <w:pPr>
        <w:pStyle w:val="Heading4"/>
      </w:pPr>
      <w:r w:rsidRPr="009C2DEE">
        <w:rPr>
          <w:rStyle w:val="Heading4"/>
          <w:u w:val="none"/>
        </w:rPr>
        <w:t>X.</w:t>
      </w:r>
      <w:r w:rsidR="009C2DEE" w:rsidRPr="009C2DEE">
        <w:rPr>
          <w:rStyle w:val="Heading4"/>
          <w:u w:val="none"/>
        </w:rPr>
        <w:t xml:space="preserve"> </w:t>
      </w:r>
      <w:r w:rsidRPr="009C2DEE">
        <w:rPr>
          <w:rStyle w:val="Heading4"/>
        </w:rPr>
        <w:t>Lisade loend</w:t>
      </w:r>
    </w:p>
    <w:p w14:paraId="29D62DF3" w14:textId="77777777" w:rsidR="00D715A7" w:rsidRPr="006245E7" w:rsidRDefault="006C34B7" w:rsidP="00D715A7">
      <w:pPr>
        <w:spacing w:after="168" w:line="336" w:lineRule="atLeast"/>
        <w:jc w:val="center"/>
        <w:textAlignment w:val="baseline"/>
        <w:rPr>
          <w:szCs w:val="24"/>
        </w:rPr>
      </w:pPr>
      <w:r w:rsidRPr="006245E7">
        <w:rPr>
          <w:rStyle w:val="Normal"/>
        </w:rPr>
        <w:t>(ADR R</w:t>
      </w:r>
      <w:r w:rsidR="00D715A7" w:rsidRPr="006245E7">
        <w:rPr>
          <w:rStyle w:val="Normal"/>
        </w:rPr>
        <w:t>eeglid, paragrahv B(3)(b)(8);</w:t>
      </w:r>
      <w:r w:rsidRPr="006245E7">
        <w:rPr>
          <w:rStyle w:val="Normal"/>
        </w:rPr>
        <w:t xml:space="preserve"> T</w:t>
      </w:r>
      <w:r w:rsidR="00D715A7" w:rsidRPr="006245E7">
        <w:rPr>
          <w:rStyle w:val="Normal"/>
        </w:rPr>
        <w:t xml:space="preserve">äiendavad </w:t>
      </w:r>
      <w:r w:rsidRPr="006245E7">
        <w:rPr>
          <w:rStyle w:val="Normal"/>
        </w:rPr>
        <w:t>R</w:t>
      </w:r>
      <w:r w:rsidR="00D715A7" w:rsidRPr="006245E7">
        <w:rPr>
          <w:rStyle w:val="Normal"/>
        </w:rPr>
        <w:t>eeglid, paragrahv (12), lisa E)</w:t>
      </w:r>
    </w:p>
    <w:p w14:paraId="18AD7A94" w14:textId="77777777" w:rsidR="00D715A7" w:rsidRPr="006245E7" w:rsidRDefault="006245E7" w:rsidP="00E578FD">
      <w:pPr>
        <w:spacing w:after="168" w:line="360" w:lineRule="auto"/>
        <w:ind w:left="567" w:hanging="567"/>
        <w:textAlignment w:val="baseline"/>
        <w:rPr>
          <w:szCs w:val="24"/>
        </w:rPr>
      </w:pPr>
      <w:r w:rsidRPr="006245E7">
        <w:rPr>
          <w:rStyle w:val="Normal"/>
        </w:rPr>
        <w:t>[13</w:t>
      </w:r>
      <w:r w:rsidR="006C34B7" w:rsidRPr="006245E7">
        <w:rPr>
          <w:rStyle w:val="Normal"/>
        </w:rPr>
        <w:t>.] ADR R</w:t>
      </w:r>
      <w:r w:rsidR="00D715A7" w:rsidRPr="006245E7">
        <w:rPr>
          <w:rStyle w:val="Normal"/>
        </w:rPr>
        <w:t xml:space="preserve">eeglid sätestavad, et </w:t>
      </w:r>
      <w:r w:rsidR="006C34B7" w:rsidRPr="006245E7">
        <w:rPr>
          <w:rStyle w:val="Normal"/>
        </w:rPr>
        <w:t>H</w:t>
      </w:r>
      <w:r w:rsidR="00D715A7" w:rsidRPr="006245E7">
        <w:rPr>
          <w:rStyle w:val="Normal"/>
        </w:rPr>
        <w:t xml:space="preserve">agiavaldus või </w:t>
      </w:r>
      <w:r w:rsidR="006C34B7" w:rsidRPr="006245E7">
        <w:rPr>
          <w:rStyle w:val="Normal"/>
        </w:rPr>
        <w:t>V</w:t>
      </w:r>
      <w:r w:rsidR="00D715A7" w:rsidRPr="006245E7">
        <w:rPr>
          <w:rStyle w:val="Normal"/>
        </w:rPr>
        <w:t>astus sellele, sealhulgas kõik lisad, tuleb esitada elektroonilisel kujul.</w:t>
      </w:r>
      <w:r w:rsidR="009C2DEE" w:rsidRPr="006245E7">
        <w:rPr>
          <w:rStyle w:val="Normal"/>
        </w:rPr>
        <w:t xml:space="preserve"> </w:t>
      </w:r>
      <w:r w:rsidR="00D715A7" w:rsidRPr="006245E7">
        <w:rPr>
          <w:rStyle w:val="Normal"/>
        </w:rPr>
        <w:t xml:space="preserve">Täiendavates </w:t>
      </w:r>
      <w:r w:rsidR="006C34B7" w:rsidRPr="006245E7">
        <w:rPr>
          <w:rStyle w:val="Normal"/>
        </w:rPr>
        <w:t>R</w:t>
      </w:r>
      <w:r w:rsidR="00D715A7" w:rsidRPr="006245E7">
        <w:rPr>
          <w:rStyle w:val="Normal"/>
        </w:rPr>
        <w:t>eeglites on sätestatud manuse faili suuruse piiranguks 10 MB (kümme megabaiti), kusjuures kõigi edastatavate materjalide kogumaht ei tohi ületada 50 MB (viitkümmet megabaiti).</w:t>
      </w:r>
    </w:p>
    <w:p w14:paraId="52443530" w14:textId="77777777" w:rsidR="00D715A7" w:rsidRPr="006245E7" w:rsidRDefault="006245E7" w:rsidP="00E578FD">
      <w:pPr>
        <w:spacing w:after="168" w:line="360" w:lineRule="auto"/>
        <w:ind w:left="567" w:hanging="567"/>
        <w:textAlignment w:val="baseline"/>
        <w:rPr>
          <w:szCs w:val="24"/>
        </w:rPr>
      </w:pPr>
      <w:r w:rsidRPr="006245E7">
        <w:rPr>
          <w:rStyle w:val="Normal"/>
        </w:rPr>
        <w:t>[14</w:t>
      </w:r>
      <w:r w:rsidR="00D715A7" w:rsidRPr="006245E7">
        <w:rPr>
          <w:rStyle w:val="Normal"/>
        </w:rPr>
        <w:t xml:space="preserve">.] Täpsemalt sätestavad </w:t>
      </w:r>
      <w:r w:rsidR="006C34B7" w:rsidRPr="006245E7">
        <w:rPr>
          <w:rStyle w:val="Normal"/>
        </w:rPr>
        <w:t>T</w:t>
      </w:r>
      <w:r w:rsidR="00D715A7" w:rsidRPr="006245E7">
        <w:rPr>
          <w:rStyle w:val="Normal"/>
        </w:rPr>
        <w:t xml:space="preserve">äiendavate </w:t>
      </w:r>
      <w:r w:rsidR="006C34B7" w:rsidRPr="006245E7">
        <w:rPr>
          <w:rStyle w:val="Normal"/>
        </w:rPr>
        <w:t>R</w:t>
      </w:r>
      <w:r w:rsidR="00D715A7" w:rsidRPr="006245E7">
        <w:rPr>
          <w:rStyle w:val="Normal"/>
        </w:rPr>
        <w:t xml:space="preserve">eeglite paragrahv 12 ja lisa E, et kui </w:t>
      </w:r>
      <w:r w:rsidR="006C34B7" w:rsidRPr="006245E7">
        <w:rPr>
          <w:rStyle w:val="Normal"/>
        </w:rPr>
        <w:t>K</w:t>
      </w:r>
      <w:r w:rsidR="00D715A7" w:rsidRPr="006245E7">
        <w:rPr>
          <w:rStyle w:val="Normal"/>
        </w:rPr>
        <w:t xml:space="preserve">eskusega ei ole eelnevalt kokku lepitud teisiti, ei tohi ühegi individuaalse </w:t>
      </w:r>
      <w:r w:rsidR="00DF017E" w:rsidRPr="006245E7">
        <w:rPr>
          <w:rStyle w:val="Normal"/>
        </w:rPr>
        <w:t>K</w:t>
      </w:r>
      <w:r w:rsidR="00D715A7" w:rsidRPr="006245E7">
        <w:rPr>
          <w:rStyle w:val="Normal"/>
        </w:rPr>
        <w:t>eskusele edastatava faili (nagu Wordi, PDF- või Exceli vormingus dokument) suurus ületada 10 MB.</w:t>
      </w:r>
      <w:r w:rsidR="009C2DEE" w:rsidRPr="006245E7">
        <w:rPr>
          <w:rStyle w:val="Normal"/>
        </w:rPr>
        <w:t xml:space="preserve"> </w:t>
      </w:r>
      <w:r w:rsidR="00D715A7" w:rsidRPr="006245E7">
        <w:rPr>
          <w:rStyle w:val="Normal"/>
        </w:rPr>
        <w:t>Juhul kui esineb vajadus edastada suuremaid andmemahte, võib failid "jagada" mitmeks eraldi failiks või dokumendiks, millest ükski ei ole suurem kui 10MB.</w:t>
      </w:r>
      <w:r w:rsidR="009C2DEE" w:rsidRPr="006245E7">
        <w:rPr>
          <w:rStyle w:val="Normal"/>
        </w:rPr>
        <w:t xml:space="preserve"> </w:t>
      </w:r>
      <w:r w:rsidR="00DF017E" w:rsidRPr="006245E7">
        <w:rPr>
          <w:rStyle w:val="Normal"/>
        </w:rPr>
        <w:t>H</w:t>
      </w:r>
      <w:r w:rsidR="00D715A7" w:rsidRPr="006245E7">
        <w:rPr>
          <w:rStyle w:val="Normal"/>
        </w:rPr>
        <w:t xml:space="preserve">agiavalduse või </w:t>
      </w:r>
      <w:r w:rsidR="00DF017E" w:rsidRPr="006245E7">
        <w:rPr>
          <w:rStyle w:val="Normal"/>
        </w:rPr>
        <w:t>V</w:t>
      </w:r>
      <w:r w:rsidR="00D715A7" w:rsidRPr="006245E7">
        <w:rPr>
          <w:rStyle w:val="Normal"/>
        </w:rPr>
        <w:t xml:space="preserve">astuse (sealhulgas kõigi lisade) kogumaht ei tohi olla suurem kui 50MB, välja arvatud erandlike asjaolude esinemise korral (sealhulgas suurt hulka vaidlustatavaid domeeninimesid puudutavate vaidluste puhul), millisel juhul lepitakse selles eelnevalt kokku </w:t>
      </w:r>
      <w:r w:rsidR="00DF017E" w:rsidRPr="006245E7">
        <w:rPr>
          <w:rStyle w:val="Normal"/>
        </w:rPr>
        <w:t>K</w:t>
      </w:r>
      <w:r w:rsidR="00D715A7" w:rsidRPr="006245E7">
        <w:rPr>
          <w:rStyle w:val="Normal"/>
        </w:rPr>
        <w:t>eskusega.</w:t>
      </w:r>
    </w:p>
    <w:p w14:paraId="1DB95FD6" w14:textId="77777777" w:rsidR="00D715A7" w:rsidRPr="006245E7" w:rsidRDefault="00D715A7" w:rsidP="00E578FD">
      <w:pPr>
        <w:spacing w:after="168" w:line="336" w:lineRule="atLeast"/>
        <w:ind w:left="567"/>
        <w:textAlignment w:val="baseline"/>
        <w:rPr>
          <w:szCs w:val="24"/>
        </w:rPr>
      </w:pPr>
      <w:r w:rsidRPr="006245E7">
        <w:rPr>
          <w:rStyle w:val="Normal"/>
        </w:rPr>
        <w:t>Lisa 1: </w:t>
      </w:r>
    </w:p>
    <w:p w14:paraId="6B9E4FB5" w14:textId="77777777" w:rsidR="00D715A7" w:rsidRPr="006245E7" w:rsidRDefault="00D715A7" w:rsidP="00E578FD">
      <w:pPr>
        <w:spacing w:after="168" w:line="336" w:lineRule="atLeast"/>
        <w:ind w:left="567"/>
        <w:textAlignment w:val="baseline"/>
        <w:rPr>
          <w:szCs w:val="24"/>
        </w:rPr>
      </w:pPr>
      <w:r w:rsidRPr="006245E7">
        <w:rPr>
          <w:rStyle w:val="Normal"/>
        </w:rPr>
        <w:t>Lisa 2: </w:t>
      </w:r>
    </w:p>
    <w:p w14:paraId="3364D116" w14:textId="77777777" w:rsidR="00D715A7" w:rsidRPr="006245E7" w:rsidRDefault="00D715A7" w:rsidP="00E578FD">
      <w:pPr>
        <w:spacing w:after="168" w:line="336" w:lineRule="atLeast"/>
        <w:ind w:left="567"/>
        <w:textAlignment w:val="baseline"/>
        <w:rPr>
          <w:szCs w:val="24"/>
        </w:rPr>
      </w:pPr>
      <w:r w:rsidRPr="006245E7">
        <w:rPr>
          <w:rStyle w:val="Normal"/>
        </w:rPr>
        <w:t>Lisa 3: </w:t>
      </w:r>
    </w:p>
    <w:p w14:paraId="3DB5F60F" w14:textId="77777777" w:rsidR="00D715A7" w:rsidRPr="006245E7" w:rsidRDefault="00D715A7" w:rsidP="00E578FD">
      <w:pPr>
        <w:spacing w:after="168" w:line="336" w:lineRule="atLeast"/>
        <w:ind w:left="567"/>
        <w:textAlignment w:val="baseline"/>
        <w:rPr>
          <w:szCs w:val="24"/>
        </w:rPr>
      </w:pPr>
      <w:r w:rsidRPr="006245E7">
        <w:rPr>
          <w:rStyle w:val="Normal"/>
        </w:rPr>
        <w:t>Lisa 4: </w:t>
      </w:r>
    </w:p>
    <w:p w14:paraId="08AD78B7" w14:textId="77777777" w:rsidR="00D715A7" w:rsidRPr="006245E7" w:rsidRDefault="00D715A7" w:rsidP="00E578FD">
      <w:pPr>
        <w:spacing w:after="168" w:line="336" w:lineRule="atLeast"/>
        <w:ind w:left="567"/>
        <w:textAlignment w:val="baseline"/>
        <w:rPr>
          <w:szCs w:val="24"/>
        </w:rPr>
      </w:pPr>
      <w:r w:rsidRPr="006245E7">
        <w:rPr>
          <w:rStyle w:val="Normal"/>
        </w:rPr>
        <w:t>Lisa 5: </w:t>
      </w:r>
    </w:p>
    <w:p w14:paraId="01FCC11A" w14:textId="77777777" w:rsidR="00D715A7" w:rsidRPr="006245E7" w:rsidRDefault="00D715A7" w:rsidP="00E578FD">
      <w:pPr>
        <w:spacing w:line="336" w:lineRule="atLeast"/>
        <w:ind w:left="567"/>
        <w:textAlignment w:val="baseline"/>
        <w:rPr>
          <w:szCs w:val="24"/>
        </w:rPr>
      </w:pPr>
      <w:r w:rsidRPr="006245E7">
        <w:rPr>
          <w:rStyle w:val="Normal"/>
          <w:i/>
        </w:rPr>
        <w:t xml:space="preserve">[Võimalike segaduste vältimiseks nõutakse </w:t>
      </w:r>
      <w:r w:rsidR="00DF017E" w:rsidRPr="006245E7">
        <w:rPr>
          <w:rStyle w:val="Normal"/>
          <w:i/>
        </w:rPr>
        <w:t>täiendavalt</w:t>
      </w:r>
      <w:r w:rsidRPr="006245E7">
        <w:rPr>
          <w:rStyle w:val="Normal"/>
          <w:i/>
        </w:rPr>
        <w:t>, et kõik lisad (ja neid sisaldavate failide nimed) oleksid selgelt märgistatud ja kannaksid järjekorranumbrit (st lisa 1, 2, 3 jne) ning neile lisat</w:t>
      </w:r>
      <w:r w:rsidR="00DF017E" w:rsidRPr="006245E7">
        <w:rPr>
          <w:rStyle w:val="Normal"/>
          <w:i/>
        </w:rPr>
        <w:t>aks</w:t>
      </w:r>
      <w:r w:rsidRPr="006245E7">
        <w:rPr>
          <w:rStyle w:val="Normal"/>
          <w:i/>
        </w:rPr>
        <w:t xml:space="preserve"> loend kõigist lisadest].</w:t>
      </w:r>
    </w:p>
    <w:p w14:paraId="5888B3E6" w14:textId="77777777" w:rsidR="00D715A7" w:rsidRPr="009C2DEE" w:rsidRDefault="00D715A7" w:rsidP="00E578FD">
      <w:pPr>
        <w:ind w:left="567" w:hanging="567"/>
      </w:pPr>
    </w:p>
    <w:p w14:paraId="0F6A53E7" w14:textId="77777777" w:rsidR="00D715A7" w:rsidRPr="009C2DEE" w:rsidRDefault="00D715A7" w:rsidP="00D715A7"/>
    <w:p w14:paraId="7D218B1F" w14:textId="77777777" w:rsidR="00D715A7" w:rsidRPr="009C2DEE" w:rsidRDefault="00D715A7" w:rsidP="00D715A7">
      <w:pPr>
        <w:pStyle w:val="Header"/>
        <w:tabs>
          <w:tab w:val="clear" w:pos="4536"/>
          <w:tab w:val="clear" w:pos="9072"/>
        </w:tabs>
        <w:spacing w:line="360" w:lineRule="auto"/>
      </w:pPr>
    </w:p>
    <w:p w14:paraId="0AE32C09" w14:textId="77777777" w:rsidR="00D715A7" w:rsidRPr="009C2DEE" w:rsidRDefault="00D715A7">
      <w:pPr>
        <w:pStyle w:val="Header"/>
        <w:tabs>
          <w:tab w:val="clear" w:pos="4536"/>
          <w:tab w:val="clear" w:pos="9072"/>
        </w:tabs>
        <w:spacing w:line="360" w:lineRule="auto"/>
      </w:pPr>
    </w:p>
    <w:sectPr w:rsidR="00D715A7" w:rsidRPr="009C2DEE" w:rsidSect="00D715A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DFDB" w14:textId="77777777" w:rsidR="00741497" w:rsidRDefault="00741497">
      <w:r>
        <w:separator/>
      </w:r>
    </w:p>
  </w:endnote>
  <w:endnote w:type="continuationSeparator" w:id="0">
    <w:p w14:paraId="2BBA15D5" w14:textId="77777777" w:rsidR="00741497" w:rsidRDefault="0074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Courier New">
    <w:altName w:val="Geneva"/>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bookman"/>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62D1" w14:textId="77777777" w:rsidR="00D715A7" w:rsidRDefault="00D71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5936" w14:textId="77777777" w:rsidR="00D715A7" w:rsidRDefault="00D715A7">
    <w:pPr>
      <w:pStyle w:val="Footer"/>
      <w:jc w:val="center"/>
    </w:pPr>
    <w:r>
      <w:rPr>
        <w:rStyle w:val="PageNumber"/>
      </w:rPr>
      <w:fldChar w:fldCharType="begin"/>
    </w:r>
    <w:r>
      <w:rPr>
        <w:rStyle w:val="PageNumber"/>
      </w:rPr>
      <w:instrText xml:space="preserve"> PAGE </w:instrText>
    </w:r>
    <w:r>
      <w:rPr>
        <w:rStyle w:val="PageNumber"/>
      </w:rPr>
      <w:fldChar w:fldCharType="separate"/>
    </w:r>
    <w:r w:rsidR="00E578FD">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89B0" w14:textId="77777777" w:rsidR="00D715A7" w:rsidRDefault="00D71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147D" w14:textId="77777777" w:rsidR="00741497" w:rsidRDefault="00741497">
      <w:r>
        <w:separator/>
      </w:r>
    </w:p>
  </w:footnote>
  <w:footnote w:type="continuationSeparator" w:id="0">
    <w:p w14:paraId="56B822E8" w14:textId="77777777" w:rsidR="00741497" w:rsidRDefault="0074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C6FF" w14:textId="77777777" w:rsidR="00D715A7" w:rsidRDefault="00D71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1593" w14:textId="77777777" w:rsidR="00D715A7" w:rsidRDefault="00D715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3604" w14:textId="77777777" w:rsidR="00D715A7" w:rsidRDefault="00D71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tplc="FFFFFFFF">
      <w:start w:val="1"/>
      <w:numFmt w:val="decimal"/>
      <w:lvlText w:val="(%1)"/>
      <w:lvlJc w:val="left"/>
      <w:pPr>
        <w:tabs>
          <w:tab w:val="num" w:pos="930"/>
        </w:tabs>
        <w:ind w:left="930" w:hanging="36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A06C93"/>
    <w:multiLevelType w:val="hybridMultilevel"/>
    <w:tmpl w:val="CBD0605E"/>
    <w:lvl w:ilvl="0" w:tplc="FFFFFFFF">
      <w:start w:val="3"/>
      <w:numFmt w:val="bullet"/>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CAD30E6"/>
    <w:multiLevelType w:val="hybridMultilevel"/>
    <w:tmpl w:val="597657C4"/>
    <w:lvl w:ilvl="0" w:tplc="FFFFFFFF">
      <w:start w:val="1"/>
      <w:numFmt w:val="decimal"/>
      <w:lvlText w:val="(%1)"/>
      <w:lvlJc w:val="left"/>
      <w:pPr>
        <w:tabs>
          <w:tab w:val="num" w:pos="927"/>
        </w:tabs>
        <w:ind w:left="927" w:hanging="360"/>
      </w:pPr>
      <w:rPr>
        <w:rFonts w:hint="default"/>
      </w:rPr>
    </w:lvl>
    <w:lvl w:ilvl="1" w:tplc="FFFFFFFF">
      <w:start w:val="1"/>
      <w:numFmt w:val="bullet"/>
      <w:lvlText w:val="-"/>
      <w:lvlJc w:val="left"/>
      <w:pPr>
        <w:tabs>
          <w:tab w:val="num" w:pos="1647"/>
        </w:tabs>
        <w:ind w:left="1647" w:hanging="360"/>
      </w:pPr>
      <w:rPr>
        <w:rFonts w:ascii="Times New Roman" w:eastAsia="Times New Roman" w:hAnsi="Times New Roman" w:cs="Times New Roman"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5"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066983">
    <w:abstractNumId w:val="4"/>
  </w:num>
  <w:num w:numId="2" w16cid:durableId="885601621">
    <w:abstractNumId w:val="16"/>
  </w:num>
  <w:num w:numId="3" w16cid:durableId="1075011841">
    <w:abstractNumId w:val="25"/>
  </w:num>
  <w:num w:numId="4" w16cid:durableId="704989159">
    <w:abstractNumId w:val="23"/>
  </w:num>
  <w:num w:numId="5" w16cid:durableId="639922440">
    <w:abstractNumId w:val="15"/>
  </w:num>
  <w:num w:numId="6" w16cid:durableId="205798139">
    <w:abstractNumId w:val="27"/>
  </w:num>
  <w:num w:numId="7" w16cid:durableId="1573152052">
    <w:abstractNumId w:val="6"/>
  </w:num>
  <w:num w:numId="8" w16cid:durableId="1178887236">
    <w:abstractNumId w:val="20"/>
  </w:num>
  <w:num w:numId="9" w16cid:durableId="1267612160">
    <w:abstractNumId w:val="28"/>
  </w:num>
  <w:num w:numId="10" w16cid:durableId="1113749814">
    <w:abstractNumId w:val="21"/>
  </w:num>
  <w:num w:numId="11" w16cid:durableId="1285041076">
    <w:abstractNumId w:val="13"/>
  </w:num>
  <w:num w:numId="12" w16cid:durableId="1416823836">
    <w:abstractNumId w:val="8"/>
  </w:num>
  <w:num w:numId="13" w16cid:durableId="1557660741">
    <w:abstractNumId w:val="14"/>
  </w:num>
  <w:num w:numId="14" w16cid:durableId="1772117365">
    <w:abstractNumId w:val="12"/>
  </w:num>
  <w:num w:numId="15" w16cid:durableId="450321360">
    <w:abstractNumId w:val="24"/>
  </w:num>
  <w:num w:numId="16" w16cid:durableId="28922386">
    <w:abstractNumId w:val="9"/>
  </w:num>
  <w:num w:numId="17" w16cid:durableId="925068063">
    <w:abstractNumId w:val="26"/>
  </w:num>
  <w:num w:numId="18" w16cid:durableId="1126198739">
    <w:abstractNumId w:val="11"/>
  </w:num>
  <w:num w:numId="19" w16cid:durableId="380251432">
    <w:abstractNumId w:val="1"/>
  </w:num>
  <w:num w:numId="20" w16cid:durableId="377168134">
    <w:abstractNumId w:val="3"/>
  </w:num>
  <w:num w:numId="21" w16cid:durableId="422799845">
    <w:abstractNumId w:val="19"/>
  </w:num>
  <w:num w:numId="22" w16cid:durableId="1098252613">
    <w:abstractNumId w:val="22"/>
  </w:num>
  <w:num w:numId="23" w16cid:durableId="1562906454">
    <w:abstractNumId w:val="0"/>
  </w:num>
  <w:num w:numId="24" w16cid:durableId="234121741">
    <w:abstractNumId w:val="30"/>
  </w:num>
  <w:num w:numId="25" w16cid:durableId="1386951108">
    <w:abstractNumId w:val="29"/>
  </w:num>
  <w:num w:numId="26" w16cid:durableId="1637367679">
    <w:abstractNumId w:val="18"/>
  </w:num>
  <w:num w:numId="27" w16cid:durableId="925266185">
    <w:abstractNumId w:val="10"/>
  </w:num>
  <w:num w:numId="28" w16cid:durableId="913316577">
    <w:abstractNumId w:val="7"/>
  </w:num>
  <w:num w:numId="29" w16cid:durableId="1410033756">
    <w:abstractNumId w:val="5"/>
  </w:num>
  <w:num w:numId="30" w16cid:durableId="1478063295">
    <w:abstractNumId w:val="2"/>
  </w:num>
  <w:num w:numId="31" w16cid:durableId="900124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29503D"/>
    <w:rsid w:val="003E19F5"/>
    <w:rsid w:val="0049025B"/>
    <w:rsid w:val="0053250F"/>
    <w:rsid w:val="005563C5"/>
    <w:rsid w:val="00603600"/>
    <w:rsid w:val="006245E7"/>
    <w:rsid w:val="00635788"/>
    <w:rsid w:val="006C34B7"/>
    <w:rsid w:val="00741497"/>
    <w:rsid w:val="00886D60"/>
    <w:rsid w:val="00910FEE"/>
    <w:rsid w:val="00970FCE"/>
    <w:rsid w:val="009C2DEE"/>
    <w:rsid w:val="00BE2AD7"/>
    <w:rsid w:val="00D715A7"/>
    <w:rsid w:val="00DF017E"/>
    <w:rsid w:val="00E578FD"/>
    <w:rsid w:val="00EE10A0"/>
    <w:rsid w:val="00F16271"/>
    <w:rsid w:val="00F37C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21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t-EE" w:eastAsia="et-EE"/>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lang w:val="et-EE" w:eastAsia="et-E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lang w:val="et-EE" w:eastAsia="et-EE"/>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lang w:val="et-EE" w:eastAsia="et-EE"/>
    </w:rPr>
  </w:style>
  <w:style w:type="character" w:styleId="CommentReference">
    <w:name w:val="annotation reference"/>
    <w:rsid w:val="002047DE"/>
    <w:rPr>
      <w:sz w:val="16"/>
      <w:szCs w:val="16"/>
      <w:lang w:val="et-EE" w:eastAsia="et-EE"/>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lang w:val="et-EE" w:eastAsia="et-EE"/>
    </w:rPr>
  </w:style>
  <w:style w:type="paragraph" w:styleId="ListParagraph">
    <w:name w:val="List Paragraph"/>
    <w:basedOn w:val="Normal"/>
    <w:uiPriority w:val="34"/>
    <w:qFormat/>
    <w:rsid w:val="000D71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3.wipo.int/amc-payme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wipo.int/amc/en/domains/panel/panelists.jsp?code=euDR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biter.mail@wipo.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2034</Words>
  <Characters>11597</Characters>
  <Application>Microsoft Office Word</Application>
  <DocSecurity>0</DocSecurity>
  <Lines>96</Lines>
  <Paragraphs>27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LinksUpToDate>false</LinksUpToDate>
  <CharactersWithSpaces>13604</CharactersWithSpaces>
  <SharedDoc>false</SharedDoc>
  <HLinks>
    <vt:vector size="18" baseType="variant">
      <vt:variant>
        <vt:i4>3670096</vt:i4>
      </vt:variant>
      <vt:variant>
        <vt:i4>6</vt:i4>
      </vt:variant>
      <vt:variant>
        <vt:i4>0</vt:i4>
      </vt:variant>
      <vt:variant>
        <vt:i4>5</vt:i4>
      </vt:variant>
      <vt:variant>
        <vt:lpwstr>mailto:arbiter.mail@wipo.int</vt:lpwstr>
      </vt:variant>
      <vt:variant>
        <vt:lpwstr/>
      </vt:variant>
      <vt:variant>
        <vt:i4>3145839</vt:i4>
      </vt:variant>
      <vt:variant>
        <vt:i4>3</vt:i4>
      </vt:variant>
      <vt:variant>
        <vt:i4>0</vt:i4>
      </vt:variant>
      <vt:variant>
        <vt:i4>5</vt:i4>
      </vt:variant>
      <vt:variant>
        <vt:lpwstr>https://www3.wipo.int/amc-payment/</vt:lpwstr>
      </vt:variant>
      <vt:variant>
        <vt:lpwstr/>
      </vt:variant>
      <vt:variant>
        <vt:i4>5963799</vt:i4>
      </vt:variant>
      <vt:variant>
        <vt:i4>0</vt:i4>
      </vt:variant>
      <vt:variant>
        <vt:i4>0</vt:i4>
      </vt:variant>
      <vt:variant>
        <vt:i4>5</vt:i4>
      </vt:variant>
      <vt:variant>
        <vt:lpwstr>http://www.wipo.int/amc/en/domains/panel/panelists.jsp?code=euDRP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2024-07-25T15:09:00Z</dcterms:created>
  <dcterms:modified xsi:type="dcterms:W3CDTF">2024-07-25T15:09:00Z</dcterms:modified>
</cp:coreProperties>
</file>