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8F36" w14:textId="4299E52C" w:rsidR="00AD03FA" w:rsidRPr="004B6C94" w:rsidRDefault="00D31756" w:rsidP="00AD03FA">
      <w:pPr>
        <w:rPr>
          <w:sz w:val="15"/>
          <w:szCs w:val="15"/>
        </w:rPr>
      </w:pPr>
      <w:r>
        <w:rPr>
          <w:noProof/>
          <w:lang w:val="en-US" w:eastAsia="zh-CN"/>
        </w:rPr>
        <mc:AlternateContent>
          <mc:Choice Requires="wpg">
            <w:drawing>
              <wp:anchor distT="0" distB="0" distL="114300" distR="114300" simplePos="0" relativeHeight="251657728" behindDoc="1" locked="0" layoutInCell="0" allowOverlap="1" wp14:anchorId="06323678" wp14:editId="7B3BDCFE">
                <wp:simplePos x="0" y="0"/>
                <wp:positionH relativeFrom="column">
                  <wp:posOffset>0</wp:posOffset>
                </wp:positionH>
                <wp:positionV relativeFrom="paragraph">
                  <wp:posOffset>0</wp:posOffset>
                </wp:positionV>
                <wp:extent cx="6120130" cy="1403985"/>
                <wp:effectExtent l="0" t="0" r="0" b="0"/>
                <wp:wrapNone/>
                <wp:docPr id="21331812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896201544"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7665066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7E7D05"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">
                  <v:imagedata r:id="rId8" o:title=""/>
                </v:shape>
              </v:group>
            </w:pict>
          </mc:Fallback>
        </mc:AlternateContent>
      </w:r>
    </w:p>
    <w:p w14:paraId="50450307" w14:textId="77777777" w:rsidR="00AD03FA" w:rsidRPr="004B6C94" w:rsidRDefault="00AD03FA" w:rsidP="00AD03FA">
      <w:pPr>
        <w:rPr>
          <w:sz w:val="15"/>
          <w:szCs w:val="15"/>
          <w:lang w:val="pt-BR"/>
        </w:rPr>
      </w:pPr>
    </w:p>
    <w:p w14:paraId="0291F96A" w14:textId="77777777" w:rsidR="00AD03FA" w:rsidRPr="004B6C94" w:rsidRDefault="00AD03FA" w:rsidP="00AD03FA">
      <w:pPr>
        <w:rPr>
          <w:sz w:val="15"/>
          <w:szCs w:val="15"/>
          <w:lang w:val="pt-BR"/>
        </w:rPr>
      </w:pPr>
    </w:p>
    <w:p w14:paraId="351A1121" w14:textId="77777777" w:rsidR="00AD03FA" w:rsidRDefault="00AD03FA" w:rsidP="00AD03FA">
      <w:pPr>
        <w:rPr>
          <w:sz w:val="15"/>
          <w:szCs w:val="15"/>
          <w:lang w:val="pt-BR"/>
        </w:rPr>
      </w:pPr>
    </w:p>
    <w:p w14:paraId="440FEC9E" w14:textId="77777777" w:rsidR="004B6C94" w:rsidRDefault="004B6C94" w:rsidP="00AD03FA">
      <w:pPr>
        <w:rPr>
          <w:sz w:val="15"/>
          <w:szCs w:val="15"/>
          <w:lang w:val="pt-BR"/>
        </w:rPr>
      </w:pPr>
    </w:p>
    <w:p w14:paraId="31F53AC6" w14:textId="77777777" w:rsidR="004B6C94" w:rsidRDefault="004B6C94" w:rsidP="00AD03FA">
      <w:pPr>
        <w:rPr>
          <w:sz w:val="15"/>
          <w:szCs w:val="15"/>
          <w:lang w:val="pt-BR"/>
        </w:rPr>
      </w:pPr>
    </w:p>
    <w:p w14:paraId="27DC7B73" w14:textId="77777777" w:rsidR="004B6C94" w:rsidRDefault="004B6C94" w:rsidP="00AD03FA">
      <w:pPr>
        <w:rPr>
          <w:sz w:val="15"/>
          <w:szCs w:val="15"/>
          <w:lang w:val="pt-BR"/>
        </w:rPr>
      </w:pPr>
    </w:p>
    <w:p w14:paraId="5078A31F" w14:textId="77777777" w:rsidR="004B6C94" w:rsidRDefault="004B6C94" w:rsidP="00AD03FA">
      <w:pPr>
        <w:rPr>
          <w:sz w:val="15"/>
          <w:szCs w:val="15"/>
          <w:lang w:val="pt-BR"/>
        </w:rPr>
      </w:pPr>
    </w:p>
    <w:p w14:paraId="3F16CCE1" w14:textId="77777777" w:rsidR="004B6C94" w:rsidRPr="004B6C94" w:rsidRDefault="004B6C94" w:rsidP="00AD03FA">
      <w:pPr>
        <w:rPr>
          <w:sz w:val="15"/>
          <w:szCs w:val="15"/>
          <w:lang w:val="pt-BR"/>
        </w:rPr>
      </w:pPr>
    </w:p>
    <w:p w14:paraId="68BEADCD" w14:textId="77777777" w:rsidR="006B3355" w:rsidRDefault="006B3355" w:rsidP="00413F30">
      <w:pPr>
        <w:pStyle w:val="Arbitration"/>
        <w:rPr>
          <w:rStyle w:val="Style75ptBoldBlack"/>
          <w:rFonts w:cs="Arial"/>
          <w:b/>
          <w:bCs/>
        </w:rPr>
      </w:pPr>
      <w:r w:rsidRPr="00413F30">
        <w:rPr>
          <w:rStyle w:val="Style75ptBoldBlack"/>
          <w:rFonts w:cs="Arial"/>
          <w:b/>
          <w:bCs/>
        </w:rPr>
        <w:t>CENTRO</w:t>
      </w:r>
      <w:r w:rsidR="004B6C94">
        <w:rPr>
          <w:rStyle w:val="Style75ptBoldBlack"/>
          <w:rFonts w:cs="Arial"/>
          <w:b/>
          <w:bCs/>
        </w:rPr>
        <w:br/>
        <w:t>DE ARBITRAJE</w:t>
      </w:r>
      <w:r w:rsidR="004B6C94">
        <w:rPr>
          <w:rStyle w:val="Style75ptBoldBlack"/>
          <w:rFonts w:cs="Arial"/>
          <w:b/>
          <w:bCs/>
        </w:rPr>
        <w:br/>
      </w:r>
      <w:r w:rsidRPr="00413F30">
        <w:rPr>
          <w:rStyle w:val="Style75ptBoldBlack"/>
          <w:rFonts w:cs="Arial"/>
          <w:b/>
          <w:bCs/>
        </w:rPr>
        <w:t>Y</w:t>
      </w:r>
      <w:r w:rsidR="004B6C94">
        <w:rPr>
          <w:rStyle w:val="Style75ptBoldBlack"/>
          <w:rFonts w:cs="Arial"/>
          <w:b/>
          <w:bCs/>
        </w:rPr>
        <w:t xml:space="preserve"> </w:t>
      </w:r>
      <w:r w:rsidRPr="00413F30">
        <w:rPr>
          <w:rStyle w:val="Style75ptBoldBlack"/>
          <w:rFonts w:cs="Arial"/>
          <w:b/>
          <w:bCs/>
        </w:rPr>
        <w:t>MEDIACI</w:t>
      </w:r>
      <w:r w:rsidR="00F77D11" w:rsidRPr="00413F30">
        <w:rPr>
          <w:rStyle w:val="Style75ptBoldBlack"/>
          <w:rFonts w:cs="Arial"/>
          <w:b/>
          <w:bCs/>
        </w:rPr>
        <w:t>Ó</w:t>
      </w:r>
      <w:r w:rsidRPr="00413F30">
        <w:rPr>
          <w:rStyle w:val="Style75ptBoldBlack"/>
          <w:rFonts w:cs="Arial"/>
          <w:b/>
          <w:bCs/>
        </w:rPr>
        <w:t xml:space="preserve">N </w:t>
      </w:r>
    </w:p>
    <w:p w14:paraId="761E780C" w14:textId="77777777" w:rsidR="004B6C94" w:rsidRDefault="004B6C94" w:rsidP="00413F30">
      <w:pPr>
        <w:pStyle w:val="Arbitration"/>
        <w:rPr>
          <w:rStyle w:val="Style75ptBoldBlack"/>
          <w:rFonts w:cs="Arial"/>
          <w:b/>
          <w:bCs/>
        </w:rPr>
      </w:pPr>
    </w:p>
    <w:p w14:paraId="09F057C1" w14:textId="77777777" w:rsidR="004B6C94" w:rsidRDefault="004B6C94" w:rsidP="00413F30">
      <w:pPr>
        <w:pStyle w:val="Arbitration"/>
        <w:rPr>
          <w:rStyle w:val="Style75ptBoldBlack"/>
          <w:rFonts w:cs="Arial"/>
          <w:b/>
          <w:bCs/>
        </w:rPr>
      </w:pPr>
    </w:p>
    <w:p w14:paraId="64633019" w14:textId="77777777" w:rsidR="004B6C94" w:rsidRDefault="004B6C94" w:rsidP="00413F30">
      <w:pPr>
        <w:pStyle w:val="Arbitration"/>
        <w:rPr>
          <w:rStyle w:val="Style75ptBoldBlack"/>
          <w:rFonts w:cs="Arial"/>
          <w:b/>
          <w:bCs/>
        </w:rPr>
      </w:pPr>
    </w:p>
    <w:p w14:paraId="4C3916A2" w14:textId="77777777" w:rsidR="004B6C94" w:rsidRDefault="004B6C94" w:rsidP="00413F30">
      <w:pPr>
        <w:pStyle w:val="Arbitration"/>
        <w:rPr>
          <w:rStyle w:val="Style75ptBoldBlack"/>
          <w:rFonts w:cs="Arial"/>
          <w:sz w:val="20"/>
          <w:szCs w:val="20"/>
        </w:rPr>
      </w:pPr>
    </w:p>
    <w:p w14:paraId="45261FBD" w14:textId="77777777" w:rsidR="004B6C94" w:rsidRDefault="004B6C94" w:rsidP="00413F30">
      <w:pPr>
        <w:pStyle w:val="Arbitration"/>
        <w:rPr>
          <w:rStyle w:val="Style75ptBoldBlack"/>
          <w:rFonts w:cs="Arial"/>
          <w:sz w:val="20"/>
          <w:szCs w:val="20"/>
        </w:rPr>
      </w:pPr>
    </w:p>
    <w:p w14:paraId="629C7C29" w14:textId="77777777" w:rsidR="004B6C94" w:rsidRDefault="004B6C94" w:rsidP="00413F30">
      <w:pPr>
        <w:pStyle w:val="Arbitration"/>
        <w:rPr>
          <w:rStyle w:val="Style75ptBoldBlack"/>
          <w:rFonts w:cs="Arial"/>
          <w:sz w:val="20"/>
          <w:szCs w:val="20"/>
        </w:rPr>
      </w:pPr>
    </w:p>
    <w:p w14:paraId="28541D51" w14:textId="77777777" w:rsidR="004B6C94" w:rsidRPr="00A2046A" w:rsidRDefault="004B6C94" w:rsidP="00413F30">
      <w:pPr>
        <w:pStyle w:val="Arbitration"/>
        <w:rPr>
          <w:rStyle w:val="Style75ptBoldBlack"/>
          <w:rFonts w:cs="Arial"/>
          <w:sz w:val="20"/>
          <w:szCs w:val="20"/>
        </w:rPr>
      </w:pPr>
    </w:p>
    <w:p w14:paraId="3DF57FE5" w14:textId="77777777" w:rsidR="000D044A" w:rsidRPr="00A2046A" w:rsidRDefault="008850DD" w:rsidP="00A2046A">
      <w:pPr>
        <w:pStyle w:val="DateWorkingDocument"/>
        <w:ind w:left="459" w:firstLine="562"/>
        <w:rPr>
          <w:b/>
          <w:color w:val="auto"/>
        </w:rPr>
      </w:pPr>
      <w:r w:rsidRPr="00A2046A">
        <w:rPr>
          <w:b/>
          <w:color w:val="auto"/>
        </w:rPr>
        <w:t>ANNEX B</w:t>
      </w:r>
    </w:p>
    <w:p w14:paraId="0E385B5F" w14:textId="77777777" w:rsidR="000D044A" w:rsidRPr="00A2046A" w:rsidRDefault="000D044A" w:rsidP="000D044A"/>
    <w:p w14:paraId="2316038F" w14:textId="77777777" w:rsidR="000D044A" w:rsidRPr="00A2046A" w:rsidRDefault="008850DD" w:rsidP="000D044A">
      <w:pPr>
        <w:pStyle w:val="HeadingWorkingDocument"/>
        <w:rPr>
          <w:color w:val="FF0000"/>
          <w:lang w:val="pt-BR"/>
        </w:rPr>
      </w:pPr>
      <w:r w:rsidRPr="00A2046A">
        <w:rPr>
          <w:lang w:val="pt-BR"/>
        </w:rPr>
        <w:t>INSTRUCCIONES DE NOTIFICACIÓN DE LA DEMANDA</w:t>
      </w:r>
    </w:p>
    <w:p w14:paraId="1E9359B2" w14:textId="77777777" w:rsidR="008850DD" w:rsidRPr="00A2046A" w:rsidRDefault="008850DD" w:rsidP="000D044A">
      <w:pPr>
        <w:rPr>
          <w:lang w:val="pt-BR"/>
        </w:rPr>
      </w:pPr>
    </w:p>
    <w:p w14:paraId="15E4C5DA" w14:textId="2DDF5706" w:rsidR="008850DD" w:rsidRPr="00A2046A" w:rsidRDefault="000D044A" w:rsidP="008850DD">
      <w:pPr>
        <w:pStyle w:val="Footer"/>
        <w:tabs>
          <w:tab w:val="left" w:pos="993"/>
          <w:tab w:val="left" w:pos="1843"/>
          <w:tab w:val="left" w:pos="7371"/>
        </w:tabs>
        <w:ind w:left="993" w:hanging="426"/>
      </w:pPr>
      <w:r w:rsidRPr="00A2046A">
        <w:t>1.</w:t>
      </w:r>
      <w:r w:rsidRPr="00A2046A">
        <w:tab/>
      </w:r>
      <w:r w:rsidRPr="00A2046A">
        <w:rPr>
          <w:b/>
          <w:bCs/>
        </w:rPr>
        <w:t>Notificación</w:t>
      </w:r>
      <w:r w:rsidRPr="00A2046A">
        <w:t>.  Por la presente se le notifica que se ha iniciado un procedimiento administra</w:t>
      </w:r>
      <w:r w:rsidR="008850DD" w:rsidRPr="00A2046A">
        <w:t xml:space="preserve">tivo en su contra con arreglo al Reglamento de Solución Alternativa de Controversias .eu (el “Reglamento ADR”) </w:t>
      </w:r>
      <w:r w:rsidR="00A9315E">
        <w:t>(</w:t>
      </w:r>
      <w:hyperlink r:id="rId9" w:history="1">
        <w:r w:rsidR="00D31756">
          <w:rPr>
            <w:rStyle w:val="Hyperlink"/>
            <w:rFonts w:cs="Arial"/>
          </w:rPr>
          <w:t>https://eurid.eu/es/archivo-de-documentos/</w:t>
        </w:r>
      </w:hyperlink>
      <w:r w:rsidR="00A9315E">
        <w:rPr>
          <w:color w:val="FF0000"/>
        </w:rPr>
        <w:t xml:space="preserve">) </w:t>
      </w:r>
      <w:r w:rsidR="008850DD" w:rsidRPr="00A2046A">
        <w:t>y el Reglamento Adicional de la Organización Mundial de la Propiedad Intelectual relativo al Reglamento de Solución Alternativa de Controversias .eu</w:t>
      </w:r>
      <w:r w:rsidR="007B35D5">
        <w:t xml:space="preserve"> </w:t>
      </w:r>
      <w:r w:rsidR="00A102A0">
        <w:t>(el “</w:t>
      </w:r>
      <w:r w:rsidR="008850DD" w:rsidRPr="00A2046A">
        <w:t>Reglamento Adicional</w:t>
      </w:r>
      <w:r w:rsidR="00A102A0">
        <w:t>”</w:t>
      </w:r>
      <w:r w:rsidR="008850DD" w:rsidRPr="00A2046A">
        <w:t xml:space="preserve"> de la OMPI)</w:t>
      </w:r>
      <w:r w:rsidR="00A9315E">
        <w:t xml:space="preserve"> (</w:t>
      </w:r>
      <w:hyperlink r:id="rId10" w:history="1">
        <w:r w:rsidR="007B35D5" w:rsidRPr="00B614CA">
          <w:rPr>
            <w:rStyle w:val="Hyperlink"/>
            <w:rFonts w:cs="Arial"/>
          </w:rPr>
          <w:t>https://www.wipo.int/amc/es/domains/rules/supplemental/eu.html</w:t>
        </w:r>
      </w:hyperlink>
      <w:r w:rsidR="00A9315E">
        <w:t>).</w:t>
      </w:r>
    </w:p>
    <w:p w14:paraId="0486FAEA" w14:textId="77777777" w:rsidR="008850DD" w:rsidRPr="00A2046A" w:rsidRDefault="008850DD" w:rsidP="000D044A">
      <w:pPr>
        <w:pStyle w:val="Footer"/>
        <w:tabs>
          <w:tab w:val="left" w:pos="993"/>
          <w:tab w:val="left" w:pos="1843"/>
          <w:tab w:val="left" w:pos="7371"/>
        </w:tabs>
        <w:ind w:left="993" w:hanging="426"/>
      </w:pPr>
    </w:p>
    <w:p w14:paraId="495497C2" w14:textId="77777777" w:rsidR="000D044A" w:rsidRPr="00A9315E" w:rsidRDefault="008850DD" w:rsidP="000D044A">
      <w:r w:rsidRPr="00A2046A">
        <w:t xml:space="preserve">El Reglamento ADR </w:t>
      </w:r>
      <w:r w:rsidR="000D044A" w:rsidRPr="00A2046A">
        <w:t>se incorpora mediante referencia en el acuerdo de registro efectuado entre usted y el registrador de su</w:t>
      </w:r>
      <w:r w:rsidR="000D044A" w:rsidRPr="007B35D5">
        <w:t>(s)</w:t>
      </w:r>
      <w:r w:rsidR="000D044A" w:rsidRPr="00A9315E">
        <w:t xml:space="preserve"> nombre</w:t>
      </w:r>
      <w:r w:rsidR="000D044A" w:rsidRPr="007B35D5">
        <w:t>(s)</w:t>
      </w:r>
      <w:r w:rsidR="000D044A" w:rsidRPr="00A9315E">
        <w:t xml:space="preserve"> de dominio</w:t>
      </w:r>
      <w:r w:rsidRPr="00A9315E">
        <w:t xml:space="preserve"> conforme al cual </w:t>
      </w:r>
      <w:r w:rsidR="000D044A" w:rsidRPr="00A9315E">
        <w:t xml:space="preserve">usted aceptó igualmente someterse a un procedimiento administrativo obligatorio y participar en el mismo en el caso de que un tercero (el </w:t>
      </w:r>
      <w:r w:rsidRPr="00A9315E">
        <w:t>“D</w:t>
      </w:r>
      <w:r w:rsidR="000D044A" w:rsidRPr="00A9315E">
        <w:t>emandante</w:t>
      </w:r>
      <w:r w:rsidRPr="00A9315E">
        <w:t>”</w:t>
      </w:r>
      <w:r w:rsidR="000D044A" w:rsidRPr="00A9315E">
        <w:t xml:space="preserve">) presentara una demanda a un proveedor de servicios de solución de controversias </w:t>
      </w:r>
      <w:r w:rsidRPr="00A9315E">
        <w:t xml:space="preserve">seleccionado por el Registro </w:t>
      </w:r>
      <w:r w:rsidR="000D044A" w:rsidRPr="00A9315E">
        <w:t xml:space="preserve">en relación con </w:t>
      </w:r>
      <w:r w:rsidR="00F12221" w:rsidRPr="00A9315E">
        <w:t>su(s)</w:t>
      </w:r>
      <w:r w:rsidR="000D044A" w:rsidRPr="00A9315E">
        <w:t xml:space="preserve"> nombre</w:t>
      </w:r>
      <w:r w:rsidR="000D044A" w:rsidRPr="007B35D5">
        <w:t>(s)</w:t>
      </w:r>
      <w:r w:rsidR="000D044A" w:rsidRPr="00A9315E">
        <w:t xml:space="preserve"> de dominio.</w:t>
      </w:r>
    </w:p>
    <w:p w14:paraId="4D4EC285" w14:textId="77777777" w:rsidR="000D044A" w:rsidRPr="00A9315E" w:rsidRDefault="000D044A" w:rsidP="000D044A">
      <w:pPr>
        <w:pStyle w:val="Footer"/>
        <w:tabs>
          <w:tab w:val="left" w:pos="993"/>
          <w:tab w:val="left" w:pos="1843"/>
          <w:tab w:val="left" w:pos="7371"/>
        </w:tabs>
        <w:ind w:left="993"/>
        <w:rPr>
          <w:b/>
          <w:bCs/>
        </w:rPr>
      </w:pPr>
    </w:p>
    <w:p w14:paraId="6189485F" w14:textId="77777777" w:rsidR="000D044A" w:rsidRPr="00A2046A" w:rsidRDefault="000D044A" w:rsidP="000D044A">
      <w:pPr>
        <w:pStyle w:val="Footer"/>
        <w:tabs>
          <w:tab w:val="left" w:pos="993"/>
          <w:tab w:val="left" w:pos="1843"/>
          <w:tab w:val="left" w:pos="7371"/>
        </w:tabs>
        <w:ind w:left="993"/>
      </w:pPr>
      <w:r w:rsidRPr="00A9315E">
        <w:t>(Tenga en cuenta que el procedimiento administrativo se ha iniciado contra el titular registral del</w:t>
      </w:r>
      <w:r w:rsidRPr="007B35D5">
        <w:t>(los)</w:t>
      </w:r>
      <w:r w:rsidRPr="00A9315E">
        <w:t xml:space="preserve"> nombre</w:t>
      </w:r>
      <w:r w:rsidRPr="007B35D5">
        <w:t>(s)</w:t>
      </w:r>
      <w:r w:rsidRPr="00A9315E">
        <w:t xml:space="preserve"> de dominio objeto de la demanda, y no contra el contacto técnico, de zona, administrativo o de facturación en el supuesto de que no se correspondan con aquél.  No obstante, solicitamos que cualquiera de ellos que reciba la presente notificación y cualquier anexo, la envíe al titular registral del</w:t>
      </w:r>
      <w:r w:rsidRPr="007B35D5">
        <w:t>(los)</w:t>
      </w:r>
      <w:r w:rsidRPr="00A9315E">
        <w:t xml:space="preserve"> nombre</w:t>
      </w:r>
      <w:r w:rsidRPr="007B35D5">
        <w:t>(s)</w:t>
      </w:r>
      <w:r w:rsidRPr="00A9315E">
        <w:t xml:space="preserve"> de dominio</w:t>
      </w:r>
      <w:r w:rsidRPr="00A2046A">
        <w:t>.)</w:t>
      </w:r>
    </w:p>
    <w:p w14:paraId="6AAA5F77" w14:textId="77777777" w:rsidR="000D044A" w:rsidRPr="00A2046A" w:rsidRDefault="000D044A" w:rsidP="000D044A">
      <w:pPr>
        <w:pStyle w:val="Footer"/>
        <w:tabs>
          <w:tab w:val="left" w:pos="993"/>
          <w:tab w:val="left" w:pos="1843"/>
          <w:tab w:val="left" w:pos="7371"/>
        </w:tabs>
        <w:ind w:left="993"/>
      </w:pPr>
    </w:p>
    <w:p w14:paraId="251D5B35" w14:textId="77777777" w:rsidR="000D044A" w:rsidRPr="00A2046A" w:rsidRDefault="000D044A" w:rsidP="000D044A">
      <w:pPr>
        <w:pStyle w:val="Footer"/>
        <w:tabs>
          <w:tab w:val="left" w:pos="993"/>
          <w:tab w:val="left" w:pos="1843"/>
          <w:tab w:val="left" w:pos="7371"/>
        </w:tabs>
        <w:ind w:left="993"/>
      </w:pPr>
      <w:r w:rsidRPr="00A2046A">
        <w:t xml:space="preserve">De conformidad con el párrafo </w:t>
      </w:r>
      <w:r w:rsidR="008850DD" w:rsidRPr="00A2046A">
        <w:t>B(2)</w:t>
      </w:r>
      <w:r w:rsidRPr="00A2046A">
        <w:t xml:space="preserve"> del Reglamento </w:t>
      </w:r>
      <w:r w:rsidR="008850DD" w:rsidRPr="00A2046A">
        <w:t xml:space="preserve">ADR </w:t>
      </w:r>
      <w:r w:rsidRPr="00A2046A">
        <w:t>y el párrafo 4</w:t>
      </w:r>
      <w:r w:rsidR="008850DD" w:rsidRPr="00A2046A">
        <w:t>(</w:t>
      </w:r>
      <w:r w:rsidRPr="00A2046A">
        <w:t>d) del Reglamento Adicional, se le ha enviado copia electrónica de la demanda (incluyendo cualquier anexo).</w:t>
      </w:r>
    </w:p>
    <w:p w14:paraId="7240C735" w14:textId="77777777" w:rsidR="000D044A" w:rsidRPr="00A2046A" w:rsidRDefault="000D044A" w:rsidP="000D044A">
      <w:pPr>
        <w:pStyle w:val="Footer"/>
        <w:tabs>
          <w:tab w:val="left" w:pos="993"/>
          <w:tab w:val="left" w:pos="1843"/>
          <w:tab w:val="left" w:pos="7371"/>
        </w:tabs>
        <w:ind w:left="993"/>
      </w:pPr>
    </w:p>
    <w:p w14:paraId="3A273CFB" w14:textId="77777777" w:rsidR="000D044A" w:rsidRPr="00A2046A" w:rsidRDefault="000D044A" w:rsidP="000D044A">
      <w:pPr>
        <w:tabs>
          <w:tab w:val="left" w:pos="993"/>
        </w:tabs>
        <w:ind w:left="993"/>
        <w:rPr>
          <w:lang w:val="es-ES_tradnl"/>
        </w:rPr>
      </w:pPr>
      <w:bookmarkStart w:id="0" w:name="OLE_LINK1"/>
      <w:bookmarkStart w:id="1" w:name="OLE_LINK2"/>
      <w:r w:rsidRPr="00A2046A">
        <w:rPr>
          <w:lang w:val="es-ES_tradnl"/>
        </w:rPr>
        <w:t>Rogamos comunique al Centro</w:t>
      </w:r>
      <w:r w:rsidR="001F2698" w:rsidRPr="00A2046A">
        <w:rPr>
          <w:lang w:val="es-ES_tradnl"/>
        </w:rPr>
        <w:t xml:space="preserve"> de Arbitraje y Mediación de la OMPI</w:t>
      </w:r>
      <w:r w:rsidRPr="00A2046A">
        <w:rPr>
          <w:lang w:val="es-ES_tradnl"/>
        </w:rPr>
        <w:t xml:space="preserve"> </w:t>
      </w:r>
      <w:r w:rsidR="001F2698" w:rsidRPr="00A2046A">
        <w:rPr>
          <w:lang w:val="es-ES_tradnl"/>
        </w:rPr>
        <w:t xml:space="preserve">(el Centro) </w:t>
      </w:r>
      <w:r w:rsidRPr="00A2046A">
        <w:rPr>
          <w:lang w:val="es-ES_tradnl"/>
        </w:rPr>
        <w:t xml:space="preserve">lo más rápidamente posible cualquier </w:t>
      </w:r>
      <w:r w:rsidRPr="00A2046A">
        <w:t>otra(s) dirección(es) de correo electrónico</w:t>
      </w:r>
      <w:r w:rsidRPr="00A2046A">
        <w:rPr>
          <w:lang w:val="es-ES_tradnl"/>
        </w:rPr>
        <w:t xml:space="preserve"> a la que si usted desea que se envíe </w:t>
      </w:r>
      <w:r w:rsidRPr="00A2046A">
        <w:t xml:space="preserve">copia electrónica de la demanda (incluyendo cualquier anexo).  Puede usted solicitar todo ello al Centro a </w:t>
      </w:r>
      <w:hyperlink r:id="rId11" w:history="1">
        <w:r w:rsidRPr="00A2046A">
          <w:rPr>
            <w:rStyle w:val="Hyperlink"/>
            <w:rFonts w:cs="Arial"/>
            <w:lang w:val="es-ES_tradnl"/>
          </w:rPr>
          <w:t>domain.disputes@wipo.int</w:t>
        </w:r>
      </w:hyperlink>
      <w:r w:rsidRPr="00A2046A">
        <w:rPr>
          <w:lang w:val="es-ES_tradnl"/>
        </w:rPr>
        <w:t>, sin olvidar mencionar la referencia en objeto.</w:t>
      </w:r>
    </w:p>
    <w:bookmarkEnd w:id="0"/>
    <w:bookmarkEnd w:id="1"/>
    <w:p w14:paraId="0E5B456C" w14:textId="77777777" w:rsidR="000D044A" w:rsidRPr="00A2046A" w:rsidRDefault="000D044A" w:rsidP="000D044A">
      <w:pPr>
        <w:pStyle w:val="Footer"/>
        <w:tabs>
          <w:tab w:val="left" w:pos="993"/>
          <w:tab w:val="left" w:pos="1843"/>
          <w:tab w:val="left" w:pos="7371"/>
        </w:tabs>
        <w:ind w:left="993"/>
        <w:rPr>
          <w:b/>
          <w:bCs/>
        </w:rPr>
      </w:pPr>
    </w:p>
    <w:p w14:paraId="5E830AB6" w14:textId="77777777" w:rsidR="000D044A" w:rsidRPr="00A2046A" w:rsidRDefault="000D044A" w:rsidP="000D044A">
      <w:pPr>
        <w:pStyle w:val="Footer"/>
        <w:tabs>
          <w:tab w:val="left" w:pos="993"/>
          <w:tab w:val="left" w:pos="1843"/>
          <w:tab w:val="left" w:pos="7371"/>
        </w:tabs>
        <w:ind w:left="993" w:hanging="426"/>
      </w:pPr>
      <w:r w:rsidRPr="00A2046A">
        <w:t>2.</w:t>
      </w:r>
      <w:r w:rsidRPr="00A2046A">
        <w:tab/>
      </w:r>
      <w:r w:rsidRPr="00A2046A">
        <w:rPr>
          <w:b/>
          <w:bCs/>
        </w:rPr>
        <w:t>Fecha de recepción de la demanda</w:t>
      </w:r>
      <w:r w:rsidRPr="00A2046A">
        <w:t xml:space="preserve">.  El Centro recibió el </w:t>
      </w:r>
      <w:r w:rsidRPr="00A2046A">
        <w:rPr>
          <w:color w:val="FF0000"/>
        </w:rPr>
        <w:t>[introdúzcase la fecha]</w:t>
      </w:r>
      <w:r w:rsidRPr="00A2046A">
        <w:t xml:space="preserve">, por correo electrónico la demanda presentada </w:t>
      </w:r>
      <w:r w:rsidRPr="00A2046A">
        <w:rPr>
          <w:color w:val="000000"/>
        </w:rPr>
        <w:t xml:space="preserve">por </w:t>
      </w:r>
      <w:r w:rsidR="008850DD" w:rsidRPr="00A2046A">
        <w:rPr>
          <w:color w:val="FF0000"/>
        </w:rPr>
        <w:t xml:space="preserve">[identify complainant(s)] </w:t>
      </w:r>
      <w:r w:rsidR="001F2698" w:rsidRPr="00A2046A">
        <w:rPr>
          <w:color w:val="FF0000"/>
        </w:rPr>
        <w:t>[Identificar las presentaciones relacionadas y las fechas de recepción]</w:t>
      </w:r>
      <w:r w:rsidRPr="00A2046A">
        <w:t xml:space="preserve">.  Acompaña a la presente notificación una copia de la demanda y de sus anexos </w:t>
      </w:r>
      <w:r w:rsidRPr="00A2046A">
        <w:rPr>
          <w:color w:val="FF0000"/>
        </w:rPr>
        <w:t xml:space="preserve">así como [otras presentaciones </w:t>
      </w:r>
      <w:r w:rsidR="00B90E64" w:rsidRPr="00A2046A">
        <w:rPr>
          <w:color w:val="FF0000"/>
        </w:rPr>
        <w:t>relacionadas</w:t>
      </w:r>
      <w:r w:rsidRPr="00A2046A">
        <w:rPr>
          <w:color w:val="FF0000"/>
        </w:rPr>
        <w:t>]</w:t>
      </w:r>
      <w:r w:rsidRPr="00A2046A">
        <w:t xml:space="preserve">. </w:t>
      </w:r>
    </w:p>
    <w:p w14:paraId="643ED716" w14:textId="77777777" w:rsidR="000D044A" w:rsidRPr="00A2046A" w:rsidRDefault="000D044A" w:rsidP="000D044A">
      <w:pPr>
        <w:pStyle w:val="Footer"/>
        <w:tabs>
          <w:tab w:val="left" w:pos="993"/>
          <w:tab w:val="left" w:pos="1843"/>
          <w:tab w:val="left" w:pos="7371"/>
        </w:tabs>
        <w:ind w:left="993"/>
      </w:pPr>
    </w:p>
    <w:p w14:paraId="59CE4134" w14:textId="77777777" w:rsidR="000D044A" w:rsidRPr="00A2046A" w:rsidRDefault="000D044A" w:rsidP="000D044A">
      <w:pPr>
        <w:pStyle w:val="Footer"/>
        <w:tabs>
          <w:tab w:val="left" w:pos="993"/>
          <w:tab w:val="left" w:pos="1843"/>
          <w:tab w:val="left" w:pos="7371"/>
        </w:tabs>
        <w:ind w:left="993" w:hanging="426"/>
      </w:pPr>
      <w:r w:rsidRPr="00A2046A">
        <w:t>3.</w:t>
      </w:r>
      <w:r w:rsidRPr="00A2046A">
        <w:tab/>
      </w:r>
      <w:r w:rsidRPr="00A2046A">
        <w:rPr>
          <w:b/>
          <w:bCs/>
        </w:rPr>
        <w:t>Examen del cumplimiento de los requisitos formales</w:t>
      </w:r>
      <w:r w:rsidRPr="00A2046A">
        <w:t>.  De conformidad con el párrafo</w:t>
      </w:r>
      <w:r w:rsidR="008850DD" w:rsidRPr="00A2046A">
        <w:t xml:space="preserve"> B(2)(a)</w:t>
      </w:r>
      <w:r w:rsidRPr="00A2046A">
        <w:t xml:space="preserve"> del Reglamento </w:t>
      </w:r>
      <w:r w:rsidR="008850DD" w:rsidRPr="00A2046A">
        <w:t xml:space="preserve">ADR </w:t>
      </w:r>
      <w:r w:rsidRPr="00A2046A">
        <w:t>y el párrafo 5 del Reglamento Adicional, el Centro ha comprobado que la demanda satisface los requisitos formales de</w:t>
      </w:r>
      <w:r w:rsidR="008850DD" w:rsidRPr="00A2046A">
        <w:t xml:space="preserve">l </w:t>
      </w:r>
      <w:r w:rsidRPr="00A2046A">
        <w:t xml:space="preserve">Reglamento </w:t>
      </w:r>
      <w:r w:rsidR="008850DD" w:rsidRPr="00A2046A">
        <w:t xml:space="preserve">ADR </w:t>
      </w:r>
      <w:r w:rsidRPr="00A2046A">
        <w:t xml:space="preserve">y el Reglamento Adicional.  El demandante ha efectuado el pago al Centro de la cantidad exigida. </w:t>
      </w:r>
    </w:p>
    <w:p w14:paraId="58A85C67" w14:textId="77777777" w:rsidR="000D044A" w:rsidRPr="00A2046A" w:rsidRDefault="000D044A" w:rsidP="000D044A">
      <w:pPr>
        <w:pStyle w:val="Footer"/>
        <w:tabs>
          <w:tab w:val="left" w:pos="993"/>
          <w:tab w:val="left" w:pos="1843"/>
          <w:tab w:val="left" w:pos="7371"/>
        </w:tabs>
        <w:ind w:left="993"/>
        <w:rPr>
          <w:b/>
          <w:bCs/>
        </w:rPr>
      </w:pPr>
    </w:p>
    <w:p w14:paraId="4DEDC691" w14:textId="77777777" w:rsidR="000D044A" w:rsidRPr="00A2046A" w:rsidRDefault="000D044A" w:rsidP="000D044A">
      <w:pPr>
        <w:pStyle w:val="Footer"/>
        <w:tabs>
          <w:tab w:val="left" w:pos="993"/>
          <w:tab w:val="left" w:pos="1843"/>
          <w:tab w:val="left" w:pos="7371"/>
        </w:tabs>
        <w:ind w:left="993" w:hanging="426"/>
      </w:pPr>
      <w:r w:rsidRPr="00A2046A">
        <w:t>4.</w:t>
      </w:r>
      <w:r w:rsidRPr="00A2046A">
        <w:tab/>
      </w:r>
      <w:r w:rsidRPr="00A2046A">
        <w:rPr>
          <w:b/>
          <w:bCs/>
        </w:rPr>
        <w:t>Inicio del procedimiento administrativo</w:t>
      </w:r>
      <w:r w:rsidRPr="00A2046A">
        <w:t>.  De conformidad con el párrafo</w:t>
      </w:r>
      <w:r w:rsidR="008850DD" w:rsidRPr="00A2046A">
        <w:t xml:space="preserve"> A(1) </w:t>
      </w:r>
      <w:r w:rsidRPr="00A2046A">
        <w:t>del Reglamento</w:t>
      </w:r>
      <w:r w:rsidR="008850DD" w:rsidRPr="00A2046A">
        <w:t xml:space="preserve"> ADR</w:t>
      </w:r>
      <w:r w:rsidRPr="00A2046A">
        <w:t xml:space="preserve">, la fecha formal de inicio del procedimiento administrativo es el </w:t>
      </w:r>
      <w:r w:rsidR="001F2698" w:rsidRPr="00A2046A">
        <w:rPr>
          <w:color w:val="FF0000"/>
        </w:rPr>
        <w:t>[</w:t>
      </w:r>
      <w:r w:rsidR="008850DD" w:rsidRPr="00A2046A">
        <w:rPr>
          <w:color w:val="FF0000"/>
        </w:rPr>
        <w:t>DATE</w:t>
      </w:r>
      <w:r w:rsidR="001F2698" w:rsidRPr="00A2046A">
        <w:rPr>
          <w:color w:val="FF0000"/>
        </w:rPr>
        <w:t>]</w:t>
      </w:r>
      <w:r w:rsidRPr="00A2046A">
        <w:t>.</w:t>
      </w:r>
    </w:p>
    <w:p w14:paraId="35E778C6" w14:textId="77777777" w:rsidR="000D044A" w:rsidRPr="00A2046A" w:rsidRDefault="000D044A" w:rsidP="000D044A">
      <w:pPr>
        <w:pStyle w:val="Footer"/>
        <w:tabs>
          <w:tab w:val="left" w:pos="993"/>
          <w:tab w:val="left" w:pos="1843"/>
          <w:tab w:val="left" w:pos="7371"/>
        </w:tabs>
        <w:ind w:left="993"/>
        <w:rPr>
          <w:b/>
          <w:bCs/>
        </w:rPr>
      </w:pPr>
    </w:p>
    <w:p w14:paraId="0C112471" w14:textId="77777777" w:rsidR="000D044A" w:rsidRPr="00A2046A" w:rsidRDefault="000D044A" w:rsidP="000D044A">
      <w:pPr>
        <w:tabs>
          <w:tab w:val="left" w:pos="993"/>
        </w:tabs>
        <w:ind w:left="993" w:hanging="426"/>
        <w:rPr>
          <w:snapToGrid w:val="0"/>
          <w:lang w:val="es-ES_tradnl"/>
        </w:rPr>
      </w:pPr>
      <w:r w:rsidRPr="00A2046A">
        <w:t>5.</w:t>
      </w:r>
      <w:r w:rsidRPr="00A2046A">
        <w:tab/>
      </w:r>
      <w:r w:rsidRPr="00A2046A">
        <w:rPr>
          <w:b/>
          <w:bCs/>
        </w:rPr>
        <w:t>Plazos</w:t>
      </w:r>
      <w:r w:rsidRPr="00A2046A">
        <w:t>.  En un plazo de </w:t>
      </w:r>
      <w:r w:rsidR="000B0B34">
        <w:t>veinte</w:t>
      </w:r>
      <w:r w:rsidR="008850DD" w:rsidRPr="00A2046A">
        <w:t xml:space="preserve"> (</w:t>
      </w:r>
      <w:r w:rsidR="000B0B34">
        <w:t>2</w:t>
      </w:r>
      <w:r w:rsidR="008850DD" w:rsidRPr="00A2046A">
        <w:t>0)</w:t>
      </w:r>
      <w:r w:rsidRPr="00A2046A">
        <w:t xml:space="preserve"> días a partir de la fecha de inicio del procedimiento administrativo (ver párrafo 4, </w:t>
      </w:r>
      <w:r w:rsidRPr="00A2046A">
        <w:rPr>
          <w:i/>
          <w:iCs/>
        </w:rPr>
        <w:t>supra</w:t>
      </w:r>
      <w:r w:rsidRPr="00A2046A">
        <w:t xml:space="preserve">), usted deberá </w:t>
      </w:r>
      <w:r w:rsidR="006A0EF9" w:rsidRPr="00A2046A">
        <w:t>enviar</w:t>
      </w:r>
      <w:r w:rsidRPr="00A2046A">
        <w:t xml:space="preserve"> al Centro (con copia al demandante) un escrito de contestación conforme a los requisitos descritos en el párrafo</w:t>
      </w:r>
      <w:r w:rsidR="008850DD" w:rsidRPr="00A2046A">
        <w:t xml:space="preserve"> B(3) </w:t>
      </w:r>
      <w:r w:rsidRPr="00A2046A">
        <w:t>del Reglamento</w:t>
      </w:r>
      <w:r w:rsidR="00895A26">
        <w:t xml:space="preserve"> </w:t>
      </w:r>
      <w:r w:rsidR="00C33893">
        <w:t>ADR</w:t>
      </w:r>
      <w:r w:rsidRPr="00A2046A">
        <w:t xml:space="preserve">.  El correo electrónico al que debe enviar su escrito de contestación (con copia al demandante) es </w:t>
      </w:r>
      <w:hyperlink r:id="rId12" w:history="1">
        <w:r w:rsidR="00B90E64" w:rsidRPr="00A2046A">
          <w:rPr>
            <w:rStyle w:val="Hyperlink"/>
            <w:rFonts w:cs="Arial"/>
          </w:rPr>
          <w:t>domain.disputes@wipo.int</w:t>
        </w:r>
      </w:hyperlink>
      <w:r w:rsidRPr="00A2046A">
        <w:rPr>
          <w:color w:val="000000"/>
        </w:rPr>
        <w:t>.</w:t>
      </w:r>
      <w:r w:rsidRPr="00A2046A">
        <w:rPr>
          <w:lang w:val="es-ES_tradnl"/>
        </w:rPr>
        <w:t xml:space="preserve"> </w:t>
      </w:r>
      <w:r w:rsidR="008850DD" w:rsidRPr="00A2046A">
        <w:rPr>
          <w:lang w:val="es-ES_tradnl"/>
        </w:rPr>
        <w:t xml:space="preserve"> E</w:t>
      </w:r>
      <w:r w:rsidRPr="00A2046A">
        <w:t xml:space="preserve">l último día para el envío del escrito de contestación al Centro es </w:t>
      </w:r>
      <w:r w:rsidR="008850DD" w:rsidRPr="00A2046A">
        <w:t xml:space="preserve">el </w:t>
      </w:r>
      <w:r w:rsidR="009D73A0" w:rsidRPr="00A2046A">
        <w:rPr>
          <w:color w:val="FF0000"/>
        </w:rPr>
        <w:t>[</w:t>
      </w:r>
      <w:r w:rsidR="008850DD" w:rsidRPr="00A2046A">
        <w:rPr>
          <w:color w:val="FF0000"/>
        </w:rPr>
        <w:t>DATE</w:t>
      </w:r>
      <w:r w:rsidR="009D73A0" w:rsidRPr="00A2046A">
        <w:rPr>
          <w:color w:val="FF0000"/>
        </w:rPr>
        <w:t>]</w:t>
      </w:r>
      <w:r w:rsidRPr="00A2046A">
        <w:t xml:space="preserve">.  Asimismo, ese día finalizará el plazo para efectuar cualquier pago prescrito que haya de realizarse al Centro de haber optado por un grupo de expertos compuesto por tres personas (véanse los párrafos 7 y 9 </w:t>
      </w:r>
      <w:r w:rsidRPr="00A2046A">
        <w:rPr>
          <w:i/>
          <w:iCs/>
        </w:rPr>
        <w:t>infra</w:t>
      </w:r>
      <w:r w:rsidRPr="00A2046A">
        <w:t xml:space="preserve">).  </w:t>
      </w:r>
      <w:r w:rsidRPr="00A2046A">
        <w:rPr>
          <w:snapToGrid w:val="0"/>
          <w:lang w:val="es-ES_tradnl"/>
        </w:rPr>
        <w:t>Al presentar el escrito de contestación</w:t>
      </w:r>
      <w:r w:rsidRPr="00A2046A">
        <w:rPr>
          <w:snapToGrid w:val="0"/>
        </w:rPr>
        <w:t xml:space="preserve">, puede referirse al modelo de escrito de contestación y directrices para la presentación </w:t>
      </w:r>
      <w:r w:rsidRPr="00A2046A">
        <w:rPr>
          <w:snapToGrid w:val="0"/>
          <w:lang w:val="es-ES_tradnl"/>
        </w:rPr>
        <w:t>del mismo en la página web del Centro (</w:t>
      </w:r>
      <w:hyperlink r:id="rId13" w:history="1">
        <w:r w:rsidR="007B35D5" w:rsidRPr="00B614CA">
          <w:rPr>
            <w:rStyle w:val="Hyperlink"/>
            <w:rFonts w:cs="Arial"/>
            <w:snapToGrid w:val="0"/>
            <w:lang w:val="es-ES_tradnl"/>
          </w:rPr>
          <w:t>https://www.wipo.int/amc/es/domains/cctld/eu/index.html</w:t>
        </w:r>
      </w:hyperlink>
      <w:r w:rsidRPr="00A2046A">
        <w:rPr>
          <w:snapToGrid w:val="0"/>
          <w:lang w:val="es-ES_tradnl"/>
        </w:rPr>
        <w:t>).</w:t>
      </w:r>
    </w:p>
    <w:p w14:paraId="08AFB4BB" w14:textId="77777777" w:rsidR="00A523CC" w:rsidRPr="00A2046A" w:rsidRDefault="00A523CC" w:rsidP="000D044A">
      <w:pPr>
        <w:tabs>
          <w:tab w:val="left" w:pos="993"/>
        </w:tabs>
        <w:ind w:left="993" w:hanging="426"/>
        <w:rPr>
          <w:snapToGrid w:val="0"/>
          <w:lang w:val="es-ES_tradnl"/>
        </w:rPr>
      </w:pPr>
    </w:p>
    <w:p w14:paraId="57B52DD1" w14:textId="77777777" w:rsidR="00A523CC" w:rsidRPr="00A2046A" w:rsidRDefault="00A523CC" w:rsidP="000D044A">
      <w:pPr>
        <w:tabs>
          <w:tab w:val="left" w:pos="993"/>
        </w:tabs>
        <w:ind w:left="993" w:hanging="426"/>
        <w:rPr>
          <w:snapToGrid w:val="0"/>
          <w:lang w:val="es-ES_tradnl"/>
        </w:rPr>
      </w:pPr>
      <w:r w:rsidRPr="00A2046A">
        <w:rPr>
          <w:snapToGrid w:val="0"/>
          <w:lang w:val="es-ES_tradnl"/>
        </w:rPr>
        <w:t>6.</w:t>
      </w:r>
      <w:r w:rsidRPr="00A2046A">
        <w:rPr>
          <w:snapToGrid w:val="0"/>
          <w:lang w:val="es-ES_tradnl"/>
        </w:rPr>
        <w:tab/>
      </w:r>
      <w:r w:rsidRPr="00A2046A">
        <w:rPr>
          <w:b/>
          <w:snapToGrid w:val="0"/>
          <w:lang w:val="es-ES_tradnl"/>
        </w:rPr>
        <w:t>Acuerdo con el recurso solicitado</w:t>
      </w:r>
      <w:r w:rsidRPr="00A2046A">
        <w:rPr>
          <w:snapToGrid w:val="0"/>
          <w:lang w:val="es-ES_tradnl"/>
        </w:rPr>
        <w:t xml:space="preserve">.  </w:t>
      </w:r>
      <w:r w:rsidR="00B14C2B" w:rsidRPr="00A2046A">
        <w:rPr>
          <w:snapToGrid w:val="0"/>
          <w:lang w:val="es-ES_tradnl"/>
        </w:rPr>
        <w:t>Usted puede consentir con el recurso solicitado por el Dem</w:t>
      </w:r>
      <w:r w:rsidR="008F3F2B" w:rsidRPr="00A2046A">
        <w:rPr>
          <w:snapToGrid w:val="0"/>
          <w:lang w:val="es-ES_tradnl"/>
        </w:rPr>
        <w:t xml:space="preserve">andante y estar de acuerdo con la transferencia o </w:t>
      </w:r>
      <w:r w:rsidR="00895A26">
        <w:rPr>
          <w:snapToGrid w:val="0"/>
          <w:lang w:val="es-ES_tradnl"/>
        </w:rPr>
        <w:t>revocación</w:t>
      </w:r>
      <w:r w:rsidR="00895A26" w:rsidRPr="00A2046A">
        <w:rPr>
          <w:snapToGrid w:val="0"/>
          <w:lang w:val="es-ES_tradnl"/>
        </w:rPr>
        <w:t xml:space="preserve"> </w:t>
      </w:r>
      <w:r w:rsidR="00B14C2B" w:rsidRPr="00A2046A">
        <w:rPr>
          <w:snapToGrid w:val="0"/>
          <w:lang w:val="es-ES_tradnl"/>
        </w:rPr>
        <w:t>del(de los) nombre(s) de dominio</w:t>
      </w:r>
      <w:r w:rsidR="00FA70A7" w:rsidRPr="00A2046A">
        <w:rPr>
          <w:snapToGrid w:val="0"/>
          <w:lang w:val="es-ES_tradnl"/>
        </w:rPr>
        <w:t>.</w:t>
      </w:r>
    </w:p>
    <w:p w14:paraId="5CAB9A7E" w14:textId="77777777" w:rsidR="000D044A" w:rsidRPr="00A2046A" w:rsidRDefault="000D044A" w:rsidP="000D044A">
      <w:pPr>
        <w:pStyle w:val="Footer"/>
        <w:tabs>
          <w:tab w:val="left" w:pos="993"/>
          <w:tab w:val="left" w:pos="1843"/>
          <w:tab w:val="left" w:pos="7371"/>
        </w:tabs>
        <w:ind w:left="993"/>
        <w:rPr>
          <w:b/>
          <w:bCs/>
          <w:lang w:val="es-ES_tradnl"/>
        </w:rPr>
      </w:pPr>
    </w:p>
    <w:p w14:paraId="3E52BF5F" w14:textId="77777777" w:rsidR="000D044A" w:rsidRPr="00A2046A" w:rsidRDefault="00B14C2B" w:rsidP="000D044A">
      <w:pPr>
        <w:pStyle w:val="Footer"/>
        <w:tabs>
          <w:tab w:val="left" w:pos="993"/>
          <w:tab w:val="left" w:pos="1843"/>
          <w:tab w:val="left" w:pos="7371"/>
        </w:tabs>
        <w:ind w:left="993" w:hanging="426"/>
        <w:rPr>
          <w:color w:val="000000"/>
        </w:rPr>
      </w:pPr>
      <w:r w:rsidRPr="00A2046A">
        <w:rPr>
          <w:color w:val="000000"/>
        </w:rPr>
        <w:t>7</w:t>
      </w:r>
      <w:r w:rsidR="000D044A" w:rsidRPr="00A2046A">
        <w:rPr>
          <w:color w:val="000000"/>
        </w:rPr>
        <w:t>.</w:t>
      </w:r>
      <w:r w:rsidR="000D044A" w:rsidRPr="00A2046A">
        <w:rPr>
          <w:color w:val="000000"/>
        </w:rPr>
        <w:tab/>
      </w:r>
      <w:r w:rsidR="000D044A" w:rsidRPr="00A2046A">
        <w:rPr>
          <w:b/>
          <w:bCs/>
          <w:color w:val="000000"/>
        </w:rPr>
        <w:t>Falta de personación</w:t>
      </w:r>
      <w:r w:rsidR="000D044A" w:rsidRPr="00A2046A">
        <w:rPr>
          <w:color w:val="000000"/>
        </w:rPr>
        <w:t xml:space="preserve">.  </w:t>
      </w:r>
      <w:r w:rsidR="000D044A" w:rsidRPr="00A2046A">
        <w:rPr>
          <w:lang w:val="es-ES_tradnl"/>
        </w:rPr>
        <w:t>El Centro acusará recibo del escrito de contestación en caso que este sea recibido en los plazos estipulados</w:t>
      </w:r>
      <w:r w:rsidR="00D5330F" w:rsidRPr="00A2046A">
        <w:rPr>
          <w:lang w:val="es-ES_tradnl"/>
        </w:rPr>
        <w:t xml:space="preserve"> y será remitido al Demandante</w:t>
      </w:r>
      <w:r w:rsidR="000D044A" w:rsidRPr="00A2046A">
        <w:rPr>
          <w:color w:val="000000"/>
        </w:rPr>
        <w:t>.</w:t>
      </w:r>
      <w:r w:rsidR="00D5330F" w:rsidRPr="00A2046A">
        <w:rPr>
          <w:lang w:val="es-ES_tradnl"/>
        </w:rPr>
        <w:t xml:space="preserve">  De conformidad con el párrafo B(3)(d) del Reglamento, si el Centro encuentra que su escrito de contestación no cumple con las formalidades administrativas de acuerdo con el Reglamento ADR, será notificado prontamente de la naturaleza de las deficiencias identificadas.  Si las deficiencias son subsanables, tendrá siete (7) días dentro de los cuales podrá corregir las deficiencias y presentar una enmienda al escrito de contestación.  Si dichas deficiencias no son corregidas o a</w:t>
      </w:r>
      <w:r w:rsidR="000D044A" w:rsidRPr="00A2046A">
        <w:rPr>
          <w:lang w:val="es-ES_tradnl"/>
        </w:rPr>
        <w:t xml:space="preserve"> falta de su</w:t>
      </w:r>
      <w:r w:rsidR="000D044A" w:rsidRPr="00A2046A">
        <w:t xml:space="preserve"> escrito de contestación, el Centro le notificará como no personado en el </w:t>
      </w:r>
      <w:r w:rsidR="000D044A" w:rsidRPr="00A2046A">
        <w:rPr>
          <w:lang w:val="es-ES_tradnl"/>
        </w:rPr>
        <w:t>procedimiento</w:t>
      </w:r>
      <w:r w:rsidR="000D044A" w:rsidRPr="00A2046A">
        <w:t xml:space="preserve">.  </w:t>
      </w:r>
      <w:r w:rsidR="000D044A" w:rsidRPr="00A2046A">
        <w:rPr>
          <w:color w:val="000000"/>
        </w:rPr>
        <w:t xml:space="preserve">En cualquier caso, el Centro nombrará un grupo de expertos que examinará los hechos y </w:t>
      </w:r>
      <w:r w:rsidR="00D5330F" w:rsidRPr="00A2046A">
        <w:rPr>
          <w:color w:val="000000"/>
        </w:rPr>
        <w:t>decidirá el caso</w:t>
      </w:r>
      <w:r w:rsidR="000D044A" w:rsidRPr="00A2046A">
        <w:rPr>
          <w:color w:val="000000"/>
        </w:rPr>
        <w:t>.  El grupo de expertos no estará obligado a examinar un escrito de contestación que se haya presentado fuera de plazo</w:t>
      </w:r>
      <w:r w:rsidR="00D5330F" w:rsidRPr="00A2046A">
        <w:rPr>
          <w:color w:val="000000"/>
        </w:rPr>
        <w:t xml:space="preserve"> o que presente deficiencias</w:t>
      </w:r>
      <w:r w:rsidR="000D044A" w:rsidRPr="00A2046A">
        <w:rPr>
          <w:color w:val="000000"/>
        </w:rPr>
        <w:t>, pero estará facultado para decidir si ha de hacerlo</w:t>
      </w:r>
      <w:r w:rsidR="00D5330F" w:rsidRPr="00A2046A">
        <w:rPr>
          <w:color w:val="000000"/>
        </w:rPr>
        <w:t>.</w:t>
      </w:r>
      <w:r w:rsidR="000D044A" w:rsidRPr="00A2046A">
        <w:rPr>
          <w:color w:val="000000"/>
        </w:rPr>
        <w:t xml:space="preserve"> </w:t>
      </w:r>
      <w:r w:rsidR="00D5330F" w:rsidRPr="00A2046A">
        <w:rPr>
          <w:color w:val="000000"/>
        </w:rPr>
        <w:t xml:space="preserve"> De conformidad con el párrafo B(3)(g) del Reglamento ADR,</w:t>
      </w:r>
      <w:r w:rsidR="00C756D1" w:rsidRPr="00A2046A">
        <w:rPr>
          <w:color w:val="000000"/>
        </w:rPr>
        <w:t xml:space="preserve"> usted podrá presentar su objeción a la notificación por el Centro de la ausencia de contestación del Demandado mediante escrito presentado dentro de los cinco (5) días desde la recepción de la notificación de ausencia de contestación del demandado.</w:t>
      </w:r>
      <w:r w:rsidR="00D5330F" w:rsidRPr="00A2046A">
        <w:rPr>
          <w:color w:val="000000"/>
        </w:rPr>
        <w:t xml:space="preserve"> </w:t>
      </w:r>
    </w:p>
    <w:p w14:paraId="0784730F" w14:textId="77777777" w:rsidR="00C756D1" w:rsidRPr="00A2046A" w:rsidRDefault="00C756D1" w:rsidP="000D044A">
      <w:pPr>
        <w:pStyle w:val="Footer"/>
        <w:tabs>
          <w:tab w:val="left" w:pos="993"/>
          <w:tab w:val="left" w:pos="1843"/>
          <w:tab w:val="left" w:pos="7371"/>
        </w:tabs>
        <w:ind w:left="993"/>
        <w:rPr>
          <w:b/>
          <w:bCs/>
          <w:color w:val="000000"/>
        </w:rPr>
      </w:pPr>
    </w:p>
    <w:p w14:paraId="7F3ECE3A" w14:textId="77777777" w:rsidR="000D044A" w:rsidRPr="00A2046A" w:rsidRDefault="005241A2" w:rsidP="000D044A">
      <w:pPr>
        <w:pStyle w:val="Footer"/>
        <w:tabs>
          <w:tab w:val="left" w:pos="993"/>
          <w:tab w:val="left" w:pos="1843"/>
          <w:tab w:val="left" w:pos="7371"/>
        </w:tabs>
        <w:ind w:left="993" w:hanging="426"/>
        <w:rPr>
          <w:color w:val="000000"/>
        </w:rPr>
      </w:pPr>
      <w:r w:rsidRPr="00A2046A">
        <w:rPr>
          <w:color w:val="000000"/>
        </w:rPr>
        <w:t>8</w:t>
      </w:r>
      <w:r w:rsidR="000D044A" w:rsidRPr="00A2046A">
        <w:rPr>
          <w:color w:val="000000"/>
        </w:rPr>
        <w:t>.</w:t>
      </w:r>
      <w:r w:rsidR="000D044A" w:rsidRPr="00A2046A">
        <w:rPr>
          <w:color w:val="000000"/>
        </w:rPr>
        <w:tab/>
      </w:r>
      <w:r w:rsidR="000D044A" w:rsidRPr="00A2046A">
        <w:rPr>
          <w:b/>
          <w:bCs/>
          <w:color w:val="000000"/>
        </w:rPr>
        <w:t>Grupo de expertos</w:t>
      </w:r>
      <w:r w:rsidR="000D044A" w:rsidRPr="00A2046A">
        <w:rPr>
          <w:color w:val="000000"/>
        </w:rPr>
        <w:t xml:space="preserve">.  </w:t>
      </w:r>
      <w:r w:rsidR="00C756D1" w:rsidRPr="00A2046A">
        <w:rPr>
          <w:color w:val="FF0000"/>
        </w:rPr>
        <w:t>[[In case of single member]]</w:t>
      </w:r>
      <w:r w:rsidR="00C756D1" w:rsidRPr="00A2046A">
        <w:rPr>
          <w:color w:val="000000"/>
        </w:rPr>
        <w:t xml:space="preserve"> </w:t>
      </w:r>
      <w:r w:rsidR="000D044A" w:rsidRPr="00A2046A">
        <w:rPr>
          <w:color w:val="000000"/>
        </w:rPr>
        <w:t xml:space="preserve">La controversia existente entre usted y el demandante será resuelta por un grupo de expertos compuesto por uno o tres miembros imparciales e independientes, que tomarán una decisión.  El demandante que ha iniciado el presente procedimiento </w:t>
      </w:r>
      <w:r w:rsidR="00AE298A">
        <w:rPr>
          <w:color w:val="000000"/>
        </w:rPr>
        <w:t xml:space="preserve">administrativo </w:t>
      </w:r>
      <w:r w:rsidR="000D044A" w:rsidRPr="00A2046A">
        <w:rPr>
          <w:color w:val="000000"/>
        </w:rPr>
        <w:t>ha optado por un grupo de expertos compuesto por un miembro.</w:t>
      </w:r>
    </w:p>
    <w:p w14:paraId="277A87B9" w14:textId="77777777" w:rsidR="000D044A" w:rsidRPr="00A2046A" w:rsidRDefault="000D044A" w:rsidP="000D044A">
      <w:pPr>
        <w:pStyle w:val="Footer"/>
        <w:tabs>
          <w:tab w:val="left" w:pos="993"/>
          <w:tab w:val="left" w:pos="1843"/>
          <w:tab w:val="left" w:pos="7371"/>
        </w:tabs>
        <w:ind w:left="993"/>
        <w:rPr>
          <w:b/>
          <w:bCs/>
          <w:color w:val="000000"/>
        </w:rPr>
      </w:pPr>
    </w:p>
    <w:p w14:paraId="22B59967" w14:textId="77777777" w:rsidR="000D044A" w:rsidRPr="00A2046A" w:rsidRDefault="000D044A" w:rsidP="000D044A">
      <w:pPr>
        <w:pStyle w:val="Footer"/>
        <w:tabs>
          <w:tab w:val="left" w:pos="993"/>
          <w:tab w:val="left" w:pos="1843"/>
          <w:tab w:val="left" w:pos="7371"/>
        </w:tabs>
        <w:ind w:left="993"/>
        <w:rPr>
          <w:color w:val="000000"/>
        </w:rPr>
      </w:pPr>
      <w:r w:rsidRPr="00A2046A">
        <w:rPr>
          <w:color w:val="000000"/>
        </w:rPr>
        <w:t>Si usted también desea que un único miembro resuelva la demanda, el Centro nombrará ese miembro sobre la base de la lista de especialistas publicada (</w:t>
      </w:r>
      <w:hyperlink r:id="rId14" w:history="1">
        <w:r w:rsidR="007B35D5" w:rsidRPr="00B614CA">
          <w:rPr>
            <w:rStyle w:val="Hyperlink"/>
            <w:rFonts w:cs="Arial"/>
          </w:rPr>
          <w:t>https://www.wipo.int/amc/es/domains/panel/panelists.jsp?code=euDRP</w:t>
        </w:r>
      </w:hyperlink>
      <w:r w:rsidRPr="00A2046A">
        <w:rPr>
          <w:color w:val="000000"/>
        </w:rPr>
        <w:t>).  En este caso, la</w:t>
      </w:r>
      <w:r w:rsidR="00895A26">
        <w:rPr>
          <w:color w:val="000000"/>
        </w:rPr>
        <w:t xml:space="preserve"> tarifa</w:t>
      </w:r>
      <w:r w:rsidRPr="00A2046A">
        <w:rPr>
          <w:color w:val="000000"/>
        </w:rPr>
        <w:t xml:space="preserve"> del procedimiento administrativo será</w:t>
      </w:r>
      <w:r w:rsidR="00895A26">
        <w:rPr>
          <w:color w:val="000000"/>
        </w:rPr>
        <w:t xml:space="preserve"> </w:t>
      </w:r>
      <w:r w:rsidRPr="00A2046A">
        <w:rPr>
          <w:color w:val="000000"/>
        </w:rPr>
        <w:t>pagada en su totalidad por el demandante.</w:t>
      </w:r>
    </w:p>
    <w:p w14:paraId="2BCACC0D" w14:textId="77777777" w:rsidR="000D044A" w:rsidRPr="00A2046A" w:rsidRDefault="000D044A" w:rsidP="000D044A">
      <w:pPr>
        <w:pStyle w:val="Footer"/>
        <w:tabs>
          <w:tab w:val="left" w:pos="993"/>
          <w:tab w:val="left" w:pos="1843"/>
          <w:tab w:val="left" w:pos="7371"/>
        </w:tabs>
        <w:ind w:left="993"/>
        <w:rPr>
          <w:color w:val="000000"/>
        </w:rPr>
      </w:pPr>
    </w:p>
    <w:p w14:paraId="1E02DB14" w14:textId="77777777" w:rsidR="000D044A" w:rsidRPr="00A2046A" w:rsidRDefault="000D044A" w:rsidP="000D044A">
      <w:pPr>
        <w:pStyle w:val="Footer"/>
        <w:tabs>
          <w:tab w:val="left" w:pos="993"/>
          <w:tab w:val="left" w:pos="1843"/>
          <w:tab w:val="left" w:pos="7371"/>
        </w:tabs>
        <w:ind w:left="993"/>
        <w:rPr>
          <w:color w:val="000000"/>
        </w:rPr>
      </w:pPr>
      <w:r w:rsidRPr="00A2046A">
        <w:rPr>
          <w:color w:val="000000"/>
        </w:rPr>
        <w:t xml:space="preserve">Aunque el demandante opte por un grupo de expertos compuesto por un único miembro, usted puede optar por que la controversia sea resuelta por un grupo de expertos compuesto por tres personas.  Si usted elige esta opción, estará obligado a pagar la mitad de </w:t>
      </w:r>
      <w:r w:rsidR="00895A26">
        <w:rPr>
          <w:color w:val="000000"/>
        </w:rPr>
        <w:t>la tarifa</w:t>
      </w:r>
      <w:r w:rsidRPr="00A2046A">
        <w:rPr>
          <w:color w:val="000000"/>
        </w:rPr>
        <w:t xml:space="preserve"> aplicable del procedimiento administrativo (véase el párrafo 9 </w:t>
      </w:r>
      <w:r w:rsidRPr="00A2046A">
        <w:rPr>
          <w:i/>
          <w:iCs/>
          <w:color w:val="000000"/>
        </w:rPr>
        <w:t>infra</w:t>
      </w:r>
      <w:r w:rsidRPr="00A2046A">
        <w:rPr>
          <w:color w:val="000000"/>
        </w:rPr>
        <w:t>).  El pago deberá efectuarse en el momento en que usted presente el escrito de contestación.  Además de otras consideraciones, la no presentación del pago exigido en ese momento podrá servir de motivo para que el presente procedimiento sea decidido por un grupo de expertos compuesto por un único miembro.  Si usted opta por un grupo de expertos compuesto por tres personas y efectúa el pago exigido al presentar el escrito de contestación dentro del plazo correspondiente, deberá indicar en dicho escrito los nombres de tres personas, por orden de preferencia, y la información necesaria para ponerse en contacto con ellas.  Estas tres personas podrán ser seleccionadas de entre la lista publicada por el Centro</w:t>
      </w:r>
      <w:r w:rsidR="00C756D1" w:rsidRPr="00A2046A">
        <w:rPr>
          <w:color w:val="000000"/>
        </w:rPr>
        <w:t xml:space="preserve"> (</w:t>
      </w:r>
      <w:hyperlink r:id="rId15" w:history="1">
        <w:r w:rsidR="007B35D5" w:rsidRPr="00B614CA">
          <w:rPr>
            <w:rStyle w:val="Hyperlink"/>
            <w:rFonts w:cs="Arial"/>
          </w:rPr>
          <w:t>https://www.wipo.int/amc/es/domains/panel/panelists.jsp?code=euDRP</w:t>
        </w:r>
      </w:hyperlink>
      <w:r w:rsidR="00C756D1" w:rsidRPr="00A2046A">
        <w:rPr>
          <w:color w:val="000000"/>
        </w:rPr>
        <w:t>)</w:t>
      </w:r>
      <w:r w:rsidRPr="00A2046A">
        <w:rPr>
          <w:color w:val="000000"/>
        </w:rPr>
        <w:t xml:space="preserve">.  El Centro tratará de nombrar en calidad de miembro del grupo de expertos a una de las tres personas que usted haya recomendado.  En caso de que esto no sea posible, el Centro efectuará el nombramiento adecuado basado en su lista de especialistas.  Si usted opta por un </w:t>
      </w:r>
      <w:r w:rsidRPr="00A2046A">
        <w:rPr>
          <w:color w:val="000000"/>
        </w:rPr>
        <w:lastRenderedPageBreak/>
        <w:t>grupo administrativo compuesto por tres miembros, pero no facilita los nombres de los candidatos ni la información necesaria para ponerse en contacto con ellos, el Centro efectuará el nombramiento a partir de la lista publicada en su página web.</w:t>
      </w:r>
    </w:p>
    <w:p w14:paraId="6E9B4543" w14:textId="77777777" w:rsidR="000D044A" w:rsidRPr="00A2046A" w:rsidRDefault="000D044A" w:rsidP="000D044A">
      <w:pPr>
        <w:pStyle w:val="Footer"/>
        <w:tabs>
          <w:tab w:val="left" w:pos="993"/>
          <w:tab w:val="left" w:pos="1843"/>
          <w:tab w:val="left" w:pos="7371"/>
        </w:tabs>
        <w:ind w:left="993"/>
        <w:rPr>
          <w:color w:val="000000"/>
        </w:rPr>
      </w:pPr>
    </w:p>
    <w:p w14:paraId="55BD019E" w14:textId="77777777" w:rsidR="000D044A" w:rsidRPr="00A2046A" w:rsidRDefault="000D044A" w:rsidP="000D044A">
      <w:pPr>
        <w:pStyle w:val="Footer"/>
        <w:tabs>
          <w:tab w:val="left" w:pos="993"/>
          <w:tab w:val="left" w:pos="1843"/>
          <w:tab w:val="left" w:pos="7371"/>
        </w:tabs>
        <w:ind w:left="993"/>
        <w:rPr>
          <w:color w:val="000000"/>
        </w:rPr>
      </w:pPr>
      <w:r w:rsidRPr="00A2046A">
        <w:rPr>
          <w:color w:val="000000"/>
        </w:rPr>
        <w:t>Sírvase observar que si usted opta por un grupo de expertos compuesto por tres miembros, el demandante estará obligado igualmente a proporcionar los nombres de tres candidatos, que podrán obtenerse a partir de la lista publicada por el Centro.  El Centro tratará de nombrar en calidad de miembro del grupo de expertos a una de esas tres personas.  En caso de que esto no sea posible, efectuará el nombramiento adecuado basado en la lista publicada.  Si el demandante no proporciona al Centro los nombres de sus candidatos, el Centro efectuará el nombramiento a partir de la lista publicada en su página Web.</w:t>
      </w:r>
    </w:p>
    <w:p w14:paraId="4EF3E1FD" w14:textId="77777777" w:rsidR="000D044A" w:rsidRPr="00A2046A" w:rsidRDefault="000D044A" w:rsidP="000D044A">
      <w:pPr>
        <w:pStyle w:val="Footer"/>
        <w:tabs>
          <w:tab w:val="left" w:pos="993"/>
          <w:tab w:val="left" w:pos="1843"/>
          <w:tab w:val="left" w:pos="7371"/>
        </w:tabs>
        <w:ind w:left="993"/>
        <w:rPr>
          <w:color w:val="000000"/>
        </w:rPr>
      </w:pPr>
    </w:p>
    <w:p w14:paraId="7D318DB5" w14:textId="77777777" w:rsidR="000D044A" w:rsidRPr="00A2046A" w:rsidRDefault="00C756D1" w:rsidP="00C756D1">
      <w:pPr>
        <w:pStyle w:val="Footer"/>
        <w:tabs>
          <w:tab w:val="left" w:pos="993"/>
          <w:tab w:val="left" w:pos="1843"/>
          <w:tab w:val="left" w:pos="7371"/>
        </w:tabs>
        <w:ind w:left="993"/>
        <w:rPr>
          <w:color w:val="000000"/>
        </w:rPr>
      </w:pPr>
      <w:r w:rsidRPr="00A2046A">
        <w:rPr>
          <w:color w:val="000000"/>
        </w:rPr>
        <w:t xml:space="preserve">Si el caso va a ser decidido por un grupo de expertos compuesto por tres miembros, el Centro nombrará al Presidente </w:t>
      </w:r>
      <w:r w:rsidR="001A5ADF" w:rsidRPr="00A2046A">
        <w:rPr>
          <w:color w:val="000000"/>
        </w:rPr>
        <w:t xml:space="preserve">del grupo de expertos </w:t>
      </w:r>
      <w:r w:rsidRPr="00A2046A">
        <w:rPr>
          <w:color w:val="000000"/>
        </w:rPr>
        <w:t>(es decir, al tercer Experto) a partir de la lista publicada por el Centro.</w:t>
      </w:r>
    </w:p>
    <w:p w14:paraId="7116610C" w14:textId="77777777" w:rsidR="00C756D1" w:rsidRPr="00A2046A" w:rsidRDefault="00C756D1" w:rsidP="00C756D1">
      <w:pPr>
        <w:pStyle w:val="Footer"/>
        <w:tabs>
          <w:tab w:val="left" w:pos="993"/>
          <w:tab w:val="left" w:pos="1843"/>
          <w:tab w:val="left" w:pos="7371"/>
        </w:tabs>
        <w:ind w:left="993"/>
        <w:rPr>
          <w:color w:val="000000"/>
        </w:rPr>
      </w:pPr>
    </w:p>
    <w:p w14:paraId="0295F2CA" w14:textId="77777777" w:rsidR="00C756D1" w:rsidRPr="00A2046A" w:rsidRDefault="00A2046A" w:rsidP="00C756D1">
      <w:pPr>
        <w:pStyle w:val="Footer"/>
        <w:tabs>
          <w:tab w:val="left" w:pos="993"/>
          <w:tab w:val="left" w:pos="1843"/>
          <w:tab w:val="left" w:pos="7371"/>
        </w:tabs>
        <w:ind w:left="993"/>
        <w:rPr>
          <w:color w:val="FF0000"/>
          <w:lang w:val="en-US"/>
        </w:rPr>
      </w:pPr>
      <w:r>
        <w:rPr>
          <w:color w:val="FF0000"/>
          <w:lang w:val="en-US"/>
        </w:rPr>
        <w:t>[[In case of three</w:t>
      </w:r>
      <w:r w:rsidR="00C756D1" w:rsidRPr="00A2046A">
        <w:rPr>
          <w:color w:val="FF0000"/>
          <w:lang w:val="en-US"/>
        </w:rPr>
        <w:t xml:space="preserve"> member panel]]</w:t>
      </w:r>
    </w:p>
    <w:p w14:paraId="4D8FD260" w14:textId="77777777" w:rsidR="00C756D1" w:rsidRPr="00A2046A" w:rsidRDefault="00C756D1" w:rsidP="00C756D1">
      <w:pPr>
        <w:pStyle w:val="Footer"/>
        <w:tabs>
          <w:tab w:val="left" w:pos="993"/>
          <w:tab w:val="left" w:pos="1843"/>
          <w:tab w:val="left" w:pos="7371"/>
        </w:tabs>
        <w:ind w:left="993"/>
        <w:rPr>
          <w:color w:val="000000"/>
          <w:lang w:val="en-US"/>
        </w:rPr>
      </w:pPr>
    </w:p>
    <w:p w14:paraId="2186800D" w14:textId="77777777" w:rsidR="00C756D1" w:rsidRPr="00A2046A" w:rsidRDefault="00C756D1" w:rsidP="00C756D1">
      <w:pPr>
        <w:pStyle w:val="Footer"/>
        <w:tabs>
          <w:tab w:val="left" w:pos="993"/>
          <w:tab w:val="left" w:pos="1843"/>
          <w:tab w:val="left" w:pos="7371"/>
        </w:tabs>
        <w:ind w:left="993"/>
        <w:rPr>
          <w:color w:val="000000"/>
        </w:rPr>
      </w:pPr>
      <w:r w:rsidRPr="00A2046A">
        <w:rPr>
          <w:color w:val="000000"/>
        </w:rPr>
        <w:t>El Demandante en este procedimiento administrativo ha elegido un grupo de expertos compuesto por tres miembros.  La controversia entre usted y el Demandante será por lo tanto</w:t>
      </w:r>
      <w:r w:rsidR="00A102A0">
        <w:rPr>
          <w:color w:val="000000"/>
        </w:rPr>
        <w:t xml:space="preserve"> decidida</w:t>
      </w:r>
      <w:r w:rsidRPr="00A2046A">
        <w:rPr>
          <w:color w:val="000000"/>
        </w:rPr>
        <w:t xml:space="preserve"> por un grupo administrativo de expertos integrado por tres miembros.</w:t>
      </w:r>
    </w:p>
    <w:p w14:paraId="3FEB2EAA" w14:textId="77777777" w:rsidR="00C756D1" w:rsidRPr="00A2046A" w:rsidRDefault="00C756D1" w:rsidP="00C756D1">
      <w:pPr>
        <w:pStyle w:val="Footer"/>
        <w:tabs>
          <w:tab w:val="left" w:pos="993"/>
          <w:tab w:val="left" w:pos="1843"/>
          <w:tab w:val="left" w:pos="7371"/>
        </w:tabs>
        <w:ind w:left="993"/>
        <w:rPr>
          <w:color w:val="000000"/>
        </w:rPr>
      </w:pPr>
    </w:p>
    <w:p w14:paraId="3C6A1596" w14:textId="77777777" w:rsidR="00C756D1" w:rsidRPr="00A2046A" w:rsidRDefault="00C756D1" w:rsidP="00C756D1">
      <w:pPr>
        <w:pStyle w:val="Footer"/>
        <w:tabs>
          <w:tab w:val="left" w:pos="993"/>
          <w:tab w:val="left" w:pos="1843"/>
          <w:tab w:val="left" w:pos="7371"/>
        </w:tabs>
        <w:ind w:left="993"/>
        <w:rPr>
          <w:color w:val="000000"/>
        </w:rPr>
      </w:pPr>
      <w:r w:rsidRPr="00A2046A">
        <w:rPr>
          <w:color w:val="000000"/>
        </w:rPr>
        <w:t>El Demandante nos ha proporcionado los nombres y datos de contacto de tres candidatos para el grupo administrativo de expertos y ha indicado su orden de preferencia.  Intentaremos nombrar uno de estos tres candidatos.  Si no tenemos éxito, haremos el nombramiento a partir de la lista publicada por el Centro.</w:t>
      </w:r>
    </w:p>
    <w:p w14:paraId="4CCAEF90" w14:textId="77777777" w:rsidR="00C756D1" w:rsidRPr="00A2046A" w:rsidRDefault="00C756D1" w:rsidP="00C756D1">
      <w:pPr>
        <w:pStyle w:val="Footer"/>
        <w:tabs>
          <w:tab w:val="left" w:pos="993"/>
          <w:tab w:val="left" w:pos="1843"/>
          <w:tab w:val="left" w:pos="7371"/>
        </w:tabs>
        <w:ind w:left="993"/>
        <w:rPr>
          <w:color w:val="000000"/>
        </w:rPr>
      </w:pPr>
    </w:p>
    <w:p w14:paraId="20553983" w14:textId="77777777" w:rsidR="00C756D1" w:rsidRPr="00A2046A" w:rsidRDefault="00C756D1" w:rsidP="00C756D1">
      <w:pPr>
        <w:pStyle w:val="Footer"/>
        <w:tabs>
          <w:tab w:val="left" w:pos="993"/>
          <w:tab w:val="left" w:pos="1843"/>
          <w:tab w:val="left" w:pos="7371"/>
        </w:tabs>
        <w:ind w:left="993"/>
        <w:rPr>
          <w:color w:val="000000"/>
        </w:rPr>
      </w:pPr>
      <w:r w:rsidRPr="00A2046A">
        <w:rPr>
          <w:color w:val="000000"/>
        </w:rPr>
        <w:t>Se le solicita que usted proporcione en su escrito de contestación los nombres y datos de contacto de tres personas en orden de preferencia.  Estas tres personas pueden ser tomadas de nuestra lista publicada (</w:t>
      </w:r>
      <w:hyperlink r:id="rId16" w:history="1">
        <w:r w:rsidR="007B35D5" w:rsidRPr="00B614CA">
          <w:rPr>
            <w:rStyle w:val="Hyperlink"/>
            <w:rFonts w:cs="Arial"/>
          </w:rPr>
          <w:t>https://www.wipo.int/amc/es/domains/panel/panelists.jsp?code=euDRP</w:t>
        </w:r>
      </w:hyperlink>
      <w:r w:rsidRPr="00A2046A">
        <w:rPr>
          <w:color w:val="000000"/>
        </w:rPr>
        <w:t>).</w:t>
      </w:r>
      <w:r w:rsidR="00997628" w:rsidRPr="00A2046A">
        <w:rPr>
          <w:color w:val="000000"/>
        </w:rPr>
        <w:t xml:space="preserve">  </w:t>
      </w:r>
      <w:r w:rsidRPr="00A2046A">
        <w:rPr>
          <w:color w:val="000000"/>
        </w:rPr>
        <w:t xml:space="preserve">Trataremos de </w:t>
      </w:r>
      <w:r w:rsidR="00997628" w:rsidRPr="00A2046A">
        <w:rPr>
          <w:color w:val="000000"/>
        </w:rPr>
        <w:t xml:space="preserve">nombrar </w:t>
      </w:r>
      <w:r w:rsidRPr="00A2046A">
        <w:rPr>
          <w:color w:val="000000"/>
        </w:rPr>
        <w:t>a una de las tres personas que usted ha nombrado para servir en el</w:t>
      </w:r>
      <w:r w:rsidR="00997628" w:rsidRPr="00A2046A">
        <w:rPr>
          <w:color w:val="000000"/>
        </w:rPr>
        <w:t xml:space="preserve"> grupo de expertos</w:t>
      </w:r>
      <w:r w:rsidRPr="00A2046A">
        <w:rPr>
          <w:color w:val="000000"/>
        </w:rPr>
        <w:t xml:space="preserve">. </w:t>
      </w:r>
      <w:r w:rsidR="00997628" w:rsidRPr="00A2046A">
        <w:rPr>
          <w:color w:val="000000"/>
        </w:rPr>
        <w:t xml:space="preserve"> </w:t>
      </w:r>
      <w:r w:rsidRPr="00A2046A">
        <w:rPr>
          <w:color w:val="000000"/>
        </w:rPr>
        <w:t xml:space="preserve">Si no tenemos éxito, haremos </w:t>
      </w:r>
      <w:r w:rsidR="00997628" w:rsidRPr="00A2046A">
        <w:rPr>
          <w:color w:val="000000"/>
        </w:rPr>
        <w:t xml:space="preserve">el </w:t>
      </w:r>
      <w:r w:rsidRPr="00A2046A">
        <w:rPr>
          <w:color w:val="000000"/>
        </w:rPr>
        <w:t xml:space="preserve">nombramiento </w:t>
      </w:r>
      <w:r w:rsidR="00997628" w:rsidRPr="00A2046A">
        <w:rPr>
          <w:color w:val="000000"/>
        </w:rPr>
        <w:t xml:space="preserve">apropiado </w:t>
      </w:r>
      <w:r w:rsidRPr="00A2046A">
        <w:rPr>
          <w:color w:val="000000"/>
        </w:rPr>
        <w:t>de nuestra lista publicada.</w:t>
      </w:r>
      <w:r w:rsidR="00997628" w:rsidRPr="00A2046A">
        <w:rPr>
          <w:color w:val="000000"/>
        </w:rPr>
        <w:t xml:space="preserve">  </w:t>
      </w:r>
      <w:r w:rsidRPr="00A2046A">
        <w:rPr>
          <w:color w:val="000000"/>
        </w:rPr>
        <w:t>Si no nos proporciona los nombres y los datos de contacto de los candidatos, haremos</w:t>
      </w:r>
      <w:r w:rsidR="00997628" w:rsidRPr="00A2046A">
        <w:rPr>
          <w:color w:val="000000"/>
        </w:rPr>
        <w:t xml:space="preserve"> el nombramiento a partir de nuestra lista publicada. </w:t>
      </w:r>
    </w:p>
    <w:p w14:paraId="008C1409" w14:textId="77777777" w:rsidR="00997628" w:rsidRPr="00A2046A" w:rsidRDefault="00997628" w:rsidP="00C756D1">
      <w:pPr>
        <w:pStyle w:val="Footer"/>
        <w:tabs>
          <w:tab w:val="left" w:pos="993"/>
          <w:tab w:val="left" w:pos="1843"/>
          <w:tab w:val="left" w:pos="7371"/>
        </w:tabs>
        <w:ind w:left="993"/>
        <w:rPr>
          <w:color w:val="000000"/>
        </w:rPr>
      </w:pPr>
    </w:p>
    <w:p w14:paraId="18E94EA6" w14:textId="77777777" w:rsidR="00C756D1" w:rsidRPr="00A2046A" w:rsidRDefault="00C756D1" w:rsidP="00C756D1">
      <w:pPr>
        <w:pStyle w:val="Footer"/>
        <w:tabs>
          <w:tab w:val="left" w:pos="993"/>
          <w:tab w:val="left" w:pos="1843"/>
          <w:tab w:val="left" w:pos="7371"/>
        </w:tabs>
        <w:ind w:left="993"/>
        <w:rPr>
          <w:color w:val="000000"/>
        </w:rPr>
      </w:pPr>
      <w:r w:rsidRPr="00A2046A">
        <w:rPr>
          <w:color w:val="000000"/>
        </w:rPr>
        <w:t xml:space="preserve">Una vez que hayamos nombrado a dos </w:t>
      </w:r>
      <w:r w:rsidR="00997628" w:rsidRPr="00A2046A">
        <w:rPr>
          <w:color w:val="000000"/>
        </w:rPr>
        <w:t>expertos</w:t>
      </w:r>
      <w:r w:rsidRPr="00A2046A">
        <w:rPr>
          <w:color w:val="000000"/>
        </w:rPr>
        <w:t xml:space="preserve">, nombraremos de nuestra lista de </w:t>
      </w:r>
      <w:r w:rsidR="00997628" w:rsidRPr="00A2046A">
        <w:rPr>
          <w:color w:val="000000"/>
        </w:rPr>
        <w:t>expertos a</w:t>
      </w:r>
      <w:r w:rsidRPr="00A2046A">
        <w:rPr>
          <w:color w:val="000000"/>
        </w:rPr>
        <w:t xml:space="preserve">l Presidente </w:t>
      </w:r>
      <w:r w:rsidR="001A5ADF" w:rsidRPr="00A2046A">
        <w:rPr>
          <w:color w:val="000000"/>
        </w:rPr>
        <w:t xml:space="preserve">del grupo de expertos </w:t>
      </w:r>
      <w:r w:rsidRPr="00A2046A">
        <w:rPr>
          <w:color w:val="000000"/>
        </w:rPr>
        <w:t xml:space="preserve">(es decir, el tercer </w:t>
      </w:r>
      <w:r w:rsidR="00997628" w:rsidRPr="00A2046A">
        <w:rPr>
          <w:color w:val="000000"/>
        </w:rPr>
        <w:t>Experto</w:t>
      </w:r>
      <w:r w:rsidRPr="00A2046A">
        <w:rPr>
          <w:color w:val="000000"/>
        </w:rPr>
        <w:t>).</w:t>
      </w:r>
    </w:p>
    <w:p w14:paraId="497B04AE" w14:textId="77777777" w:rsidR="00C756D1" w:rsidRPr="00A2046A" w:rsidRDefault="00C756D1" w:rsidP="00C756D1">
      <w:pPr>
        <w:pStyle w:val="Footer"/>
        <w:tabs>
          <w:tab w:val="left" w:pos="993"/>
          <w:tab w:val="left" w:pos="1843"/>
          <w:tab w:val="left" w:pos="7371"/>
        </w:tabs>
        <w:ind w:left="993"/>
        <w:rPr>
          <w:color w:val="000000"/>
        </w:rPr>
      </w:pPr>
    </w:p>
    <w:p w14:paraId="0F6F6C68" w14:textId="77777777" w:rsidR="000D044A" w:rsidRPr="00A2046A" w:rsidRDefault="005241A2" w:rsidP="000D044A">
      <w:pPr>
        <w:pStyle w:val="Footer"/>
        <w:tabs>
          <w:tab w:val="left" w:pos="993"/>
          <w:tab w:val="left" w:pos="1843"/>
          <w:tab w:val="left" w:pos="7371"/>
        </w:tabs>
        <w:ind w:left="993" w:hanging="426"/>
        <w:rPr>
          <w:color w:val="000000"/>
        </w:rPr>
      </w:pPr>
      <w:r w:rsidRPr="00A2046A">
        <w:rPr>
          <w:color w:val="000000"/>
        </w:rPr>
        <w:t>9</w:t>
      </w:r>
      <w:r w:rsidR="000D044A" w:rsidRPr="00A2046A">
        <w:rPr>
          <w:color w:val="000000"/>
        </w:rPr>
        <w:t>.</w:t>
      </w:r>
      <w:r w:rsidR="000D044A" w:rsidRPr="00A2046A">
        <w:rPr>
          <w:color w:val="000000"/>
        </w:rPr>
        <w:tab/>
      </w:r>
      <w:r w:rsidR="000D044A" w:rsidRPr="00A2046A">
        <w:rPr>
          <w:b/>
          <w:bCs/>
          <w:color w:val="000000"/>
        </w:rPr>
        <w:t>Comunicaciones</w:t>
      </w:r>
      <w:r w:rsidR="000D044A" w:rsidRPr="00A2046A">
        <w:rPr>
          <w:color w:val="000000"/>
        </w:rPr>
        <w:t xml:space="preserve">.  Deberá comunicar al Centro su escrito de contestación de forma electrónica (incluyendo cualquier anexo) de conformidad con </w:t>
      </w:r>
      <w:r w:rsidR="00997628" w:rsidRPr="00A2046A">
        <w:rPr>
          <w:color w:val="000000"/>
        </w:rPr>
        <w:t xml:space="preserve">los requisitos del párrafo </w:t>
      </w:r>
      <w:r w:rsidR="000D044A" w:rsidRPr="00A2046A">
        <w:rPr>
          <w:color w:val="000000"/>
        </w:rPr>
        <w:t>12</w:t>
      </w:r>
      <w:r w:rsidR="00997628" w:rsidRPr="00A2046A">
        <w:rPr>
          <w:color w:val="000000"/>
        </w:rPr>
        <w:t>(</w:t>
      </w:r>
      <w:r w:rsidR="000D044A" w:rsidRPr="00A2046A">
        <w:rPr>
          <w:color w:val="000000"/>
        </w:rPr>
        <w:t>b) del Reglamento Adicional.  Todas las presentaciones relativas al caso, o presentaciones al Centro adicionales a la presentación del escrito de contestación, deberán realizarse con arreglo al párrafo 3</w:t>
      </w:r>
      <w:r w:rsidR="00997628" w:rsidRPr="00A2046A">
        <w:rPr>
          <w:color w:val="000000"/>
        </w:rPr>
        <w:t>(</w:t>
      </w:r>
      <w:r w:rsidR="000D044A" w:rsidRPr="00A2046A">
        <w:rPr>
          <w:color w:val="000000"/>
        </w:rPr>
        <w:t xml:space="preserve">a) del Reglamento Adicional.  La dirección de correo electrónico que se deberá utilizar para ambos fines es </w:t>
      </w:r>
      <w:r w:rsidR="000D044A" w:rsidRPr="00A2046A">
        <w:rPr>
          <w:rStyle w:val="Hyperlink"/>
          <w:rFonts w:cs="Arial"/>
        </w:rPr>
        <w:t>domain.disputes@wipo.int</w:t>
      </w:r>
      <w:r w:rsidR="000D044A" w:rsidRPr="00A2046A">
        <w:rPr>
          <w:color w:val="000000"/>
        </w:rPr>
        <w:t>.</w:t>
      </w:r>
    </w:p>
    <w:p w14:paraId="409E7DD7" w14:textId="77777777" w:rsidR="000D044A" w:rsidRPr="00A2046A" w:rsidRDefault="000D044A" w:rsidP="000D044A">
      <w:pPr>
        <w:pStyle w:val="Footer"/>
        <w:tabs>
          <w:tab w:val="left" w:pos="993"/>
          <w:tab w:val="left" w:pos="1843"/>
          <w:tab w:val="left" w:pos="7371"/>
        </w:tabs>
        <w:ind w:left="993"/>
        <w:rPr>
          <w:color w:val="000000"/>
        </w:rPr>
      </w:pPr>
    </w:p>
    <w:p w14:paraId="1B4E7374" w14:textId="77777777" w:rsidR="000D044A" w:rsidRPr="00A2046A" w:rsidRDefault="000D044A" w:rsidP="000D044A">
      <w:pPr>
        <w:pStyle w:val="Footer"/>
        <w:tabs>
          <w:tab w:val="left" w:pos="993"/>
          <w:tab w:val="left" w:pos="1843"/>
          <w:tab w:val="left" w:pos="7371"/>
        </w:tabs>
        <w:ind w:left="993"/>
        <w:rPr>
          <w:color w:val="000000"/>
        </w:rPr>
      </w:pPr>
      <w:r w:rsidRPr="00A2046A">
        <w:rPr>
          <w:color w:val="000000"/>
        </w:rPr>
        <w:t>En el escrito de contestación deberá indicar la dirección y la manera en que desea que el Centro le envíe las comunicaciones relativas al caso por ejemplo si usted tuviese un método preferido de comunicación entre cualquiera de los empleados en esta Notificación de la demanda.</w:t>
      </w:r>
    </w:p>
    <w:p w14:paraId="2BAFF485" w14:textId="77777777" w:rsidR="000D044A" w:rsidRPr="00A2046A" w:rsidRDefault="000D044A" w:rsidP="000D044A">
      <w:pPr>
        <w:pStyle w:val="Footer"/>
        <w:tabs>
          <w:tab w:val="left" w:pos="993"/>
          <w:tab w:val="left" w:pos="1843"/>
          <w:tab w:val="left" w:pos="7371"/>
        </w:tabs>
        <w:ind w:left="993"/>
        <w:rPr>
          <w:color w:val="000000"/>
        </w:rPr>
      </w:pPr>
    </w:p>
    <w:p w14:paraId="184461D1" w14:textId="77777777" w:rsidR="000D044A" w:rsidRPr="00A2046A" w:rsidRDefault="000D044A" w:rsidP="000D044A">
      <w:pPr>
        <w:pStyle w:val="Footer"/>
        <w:tabs>
          <w:tab w:val="left" w:pos="993"/>
          <w:tab w:val="left" w:pos="1843"/>
          <w:tab w:val="left" w:pos="7371"/>
        </w:tabs>
        <w:ind w:left="993"/>
        <w:rPr>
          <w:color w:val="000000"/>
        </w:rPr>
      </w:pPr>
      <w:r w:rsidRPr="00A2046A">
        <w:rPr>
          <w:color w:val="000000"/>
        </w:rPr>
        <w:t xml:space="preserve">Todas las comunicaciones que han de efectuarse obligatoriamente al demandante en virtud del Reglamento </w:t>
      </w:r>
      <w:r w:rsidR="00997628" w:rsidRPr="00A2046A">
        <w:rPr>
          <w:color w:val="000000"/>
        </w:rPr>
        <w:t xml:space="preserve">ADR </w:t>
      </w:r>
      <w:r w:rsidRPr="00A2046A">
        <w:rPr>
          <w:color w:val="000000"/>
        </w:rPr>
        <w:t>y el Reglamento Adicional, incluido el escrito de contestación, deberán efectuarse con arreglo a la información necesaria para ponerse en contacto con el demandante y a la manera o maneras especificadas en la demanda.</w:t>
      </w:r>
      <w:r w:rsidR="005241A2" w:rsidRPr="00A2046A">
        <w:rPr>
          <w:color w:val="000000"/>
        </w:rPr>
        <w:t xml:space="preserve">  </w:t>
      </w:r>
    </w:p>
    <w:p w14:paraId="12695E0E" w14:textId="77777777" w:rsidR="00997628" w:rsidRPr="00A2046A" w:rsidRDefault="00997628" w:rsidP="000D044A">
      <w:pPr>
        <w:pStyle w:val="Footer"/>
        <w:tabs>
          <w:tab w:val="left" w:pos="993"/>
          <w:tab w:val="left" w:pos="1843"/>
          <w:tab w:val="left" w:pos="7371"/>
        </w:tabs>
        <w:ind w:left="993"/>
        <w:rPr>
          <w:color w:val="000000"/>
        </w:rPr>
      </w:pPr>
    </w:p>
    <w:p w14:paraId="6F49EB5E" w14:textId="77777777" w:rsidR="000D044A" w:rsidRPr="00A2046A" w:rsidRDefault="000D044A" w:rsidP="000D044A">
      <w:pPr>
        <w:pStyle w:val="Footer"/>
        <w:tabs>
          <w:tab w:val="left" w:pos="993"/>
          <w:tab w:val="left" w:pos="1843"/>
          <w:tab w:val="left" w:pos="7371"/>
        </w:tabs>
        <w:ind w:left="993"/>
        <w:rPr>
          <w:i/>
          <w:iCs/>
          <w:color w:val="000000"/>
        </w:rPr>
      </w:pPr>
      <w:r w:rsidRPr="00A2046A">
        <w:rPr>
          <w:color w:val="000000"/>
        </w:rPr>
        <w:t xml:space="preserve">Las cuestiones relativas a su controversia, así como otras cuestiones generales, podrán enviarse por correo electrónico a </w:t>
      </w:r>
      <w:r w:rsidRPr="00A2046A">
        <w:rPr>
          <w:rStyle w:val="Hyperlink"/>
          <w:rFonts w:cs="Arial"/>
        </w:rPr>
        <w:t>domain.disputes@wipo.int</w:t>
      </w:r>
      <w:r w:rsidRPr="00A2046A">
        <w:rPr>
          <w:color w:val="000000"/>
        </w:rPr>
        <w:t>.</w:t>
      </w:r>
    </w:p>
    <w:p w14:paraId="01D75C67" w14:textId="77777777" w:rsidR="000D044A" w:rsidRPr="00A2046A" w:rsidRDefault="000D044A" w:rsidP="000D044A">
      <w:pPr>
        <w:pStyle w:val="Footer"/>
        <w:tabs>
          <w:tab w:val="left" w:pos="993"/>
          <w:tab w:val="left" w:pos="1843"/>
          <w:tab w:val="left" w:pos="7371"/>
        </w:tabs>
        <w:ind w:left="993"/>
        <w:rPr>
          <w:color w:val="000000"/>
        </w:rPr>
      </w:pPr>
    </w:p>
    <w:p w14:paraId="3E009A95" w14:textId="77777777" w:rsidR="000D044A" w:rsidRPr="00A2046A" w:rsidRDefault="000D334D" w:rsidP="000D044A">
      <w:pPr>
        <w:pStyle w:val="Footer"/>
        <w:keepNext/>
        <w:keepLines/>
        <w:tabs>
          <w:tab w:val="left" w:pos="993"/>
          <w:tab w:val="left" w:pos="1843"/>
          <w:tab w:val="left" w:pos="7371"/>
        </w:tabs>
        <w:ind w:left="993" w:hanging="426"/>
        <w:rPr>
          <w:color w:val="000000"/>
        </w:rPr>
      </w:pPr>
      <w:r w:rsidRPr="00A2046A">
        <w:rPr>
          <w:color w:val="000000"/>
        </w:rPr>
        <w:t>10</w:t>
      </w:r>
      <w:r w:rsidR="000D044A" w:rsidRPr="00A2046A">
        <w:rPr>
          <w:color w:val="000000"/>
        </w:rPr>
        <w:t>.</w:t>
      </w:r>
      <w:r w:rsidR="000D044A" w:rsidRPr="00A2046A">
        <w:rPr>
          <w:color w:val="000000"/>
        </w:rPr>
        <w:tab/>
      </w:r>
      <w:r w:rsidR="000D044A" w:rsidRPr="00A2046A">
        <w:rPr>
          <w:b/>
          <w:bCs/>
          <w:color w:val="000000"/>
        </w:rPr>
        <w:t>Tasas</w:t>
      </w:r>
      <w:r w:rsidR="000D044A" w:rsidRPr="00A2046A">
        <w:rPr>
          <w:color w:val="000000"/>
        </w:rPr>
        <w:t xml:space="preserve">.  De conformidad con el </w:t>
      </w:r>
      <w:r w:rsidR="00997628" w:rsidRPr="00A2046A">
        <w:rPr>
          <w:color w:val="000000"/>
        </w:rPr>
        <w:t xml:space="preserve">párrafo A(6)(c) del </w:t>
      </w:r>
      <w:r w:rsidR="000D044A" w:rsidRPr="00A2046A">
        <w:rPr>
          <w:color w:val="000000"/>
        </w:rPr>
        <w:t>Reglamento</w:t>
      </w:r>
      <w:r w:rsidR="00997628" w:rsidRPr="00A2046A">
        <w:rPr>
          <w:color w:val="000000"/>
        </w:rPr>
        <w:t xml:space="preserve"> ADR</w:t>
      </w:r>
      <w:r w:rsidR="000D044A" w:rsidRPr="00A2046A">
        <w:rPr>
          <w:color w:val="000000"/>
        </w:rPr>
        <w:t>, en caso de que usted haya designado un grupo de expertos compuesto por tres miembros deberá efectuar el pago de la siguiente cantidad al Centro en el momento de la presentación del escrito de contestación:</w:t>
      </w:r>
    </w:p>
    <w:p w14:paraId="383724B1" w14:textId="77777777" w:rsidR="000D044A" w:rsidRPr="00A2046A" w:rsidRDefault="000D044A" w:rsidP="000D044A">
      <w:pPr>
        <w:pStyle w:val="Footer"/>
        <w:keepNext/>
        <w:keepLines/>
        <w:tabs>
          <w:tab w:val="left" w:pos="993"/>
          <w:tab w:val="left" w:pos="1843"/>
          <w:tab w:val="left" w:pos="7371"/>
        </w:tabs>
        <w:ind w:left="993"/>
        <w:rPr>
          <w:b/>
          <w:bCs/>
          <w:color w:val="000000"/>
        </w:rPr>
      </w:pPr>
    </w:p>
    <w:p w14:paraId="36876D9F" w14:textId="77777777" w:rsidR="000D044A" w:rsidRPr="00A2046A" w:rsidRDefault="000D044A" w:rsidP="000D044A">
      <w:pPr>
        <w:pStyle w:val="Footer"/>
        <w:tabs>
          <w:tab w:val="left" w:pos="993"/>
          <w:tab w:val="left" w:pos="7371"/>
        </w:tabs>
        <w:ind w:left="993"/>
        <w:rPr>
          <w:b/>
          <w:bCs/>
          <w:color w:val="FF0000"/>
        </w:rPr>
      </w:pPr>
      <w:r w:rsidRPr="00A2046A">
        <w:rPr>
          <w:b/>
          <w:bCs/>
          <w:color w:val="FF0000"/>
        </w:rPr>
        <w:t>[introducir cantidad]</w:t>
      </w:r>
    </w:p>
    <w:p w14:paraId="04854601" w14:textId="77777777" w:rsidR="000D044A" w:rsidRPr="00A2046A" w:rsidRDefault="000D044A" w:rsidP="000D044A">
      <w:pPr>
        <w:pStyle w:val="Footer"/>
        <w:tabs>
          <w:tab w:val="left" w:pos="993"/>
          <w:tab w:val="left" w:pos="1843"/>
          <w:tab w:val="left" w:pos="7371"/>
        </w:tabs>
        <w:ind w:left="993"/>
        <w:rPr>
          <w:color w:val="000000"/>
        </w:rPr>
      </w:pPr>
    </w:p>
    <w:p w14:paraId="07DB54A8" w14:textId="77777777" w:rsidR="000D044A" w:rsidRPr="00A2046A" w:rsidRDefault="000D044A" w:rsidP="000D044A">
      <w:pPr>
        <w:pStyle w:val="Footer"/>
        <w:tabs>
          <w:tab w:val="left" w:pos="993"/>
          <w:tab w:val="left" w:pos="1843"/>
          <w:tab w:val="left" w:pos="7371"/>
        </w:tabs>
        <w:ind w:left="993"/>
        <w:rPr>
          <w:color w:val="000000"/>
        </w:rPr>
      </w:pPr>
      <w:r w:rsidRPr="00A2046A">
        <w:rPr>
          <w:color w:val="000000"/>
        </w:rPr>
        <w:t>El modo de pago y otras informaciones pertinentes figuran en el Anexo D del Reglamento Adicional.  Rogamos identifique en su escrito de contestación la forma de pago.  En caso de no recibir el pago correspondiente, se nombrará a un grupo de expertos compuesto por un único miembro.</w:t>
      </w:r>
    </w:p>
    <w:p w14:paraId="044B5EAB" w14:textId="77777777" w:rsidR="000D044A" w:rsidRPr="00A2046A" w:rsidRDefault="000D044A" w:rsidP="000D044A">
      <w:pPr>
        <w:pStyle w:val="Footer"/>
        <w:tabs>
          <w:tab w:val="left" w:pos="993"/>
          <w:tab w:val="left" w:pos="1843"/>
          <w:tab w:val="left" w:pos="7371"/>
        </w:tabs>
        <w:ind w:left="993"/>
        <w:rPr>
          <w:color w:val="000000"/>
        </w:rPr>
      </w:pPr>
    </w:p>
    <w:p w14:paraId="5A7B6AFC" w14:textId="77777777" w:rsidR="000D044A" w:rsidRPr="00A2046A" w:rsidRDefault="000D334D" w:rsidP="000D044A">
      <w:pPr>
        <w:pStyle w:val="Footer"/>
        <w:tabs>
          <w:tab w:val="left" w:pos="993"/>
          <w:tab w:val="left" w:pos="1843"/>
          <w:tab w:val="left" w:pos="7371"/>
        </w:tabs>
        <w:ind w:left="993" w:hanging="426"/>
        <w:rPr>
          <w:color w:val="000000"/>
        </w:rPr>
      </w:pPr>
      <w:r w:rsidRPr="00A2046A">
        <w:rPr>
          <w:color w:val="000000"/>
        </w:rPr>
        <w:t>11</w:t>
      </w:r>
      <w:r w:rsidR="000D044A" w:rsidRPr="00A2046A">
        <w:rPr>
          <w:color w:val="000000"/>
        </w:rPr>
        <w:t>.</w:t>
      </w:r>
      <w:r w:rsidR="000D044A" w:rsidRPr="00A2046A">
        <w:rPr>
          <w:color w:val="000000"/>
        </w:rPr>
        <w:tab/>
      </w:r>
      <w:r w:rsidR="000D044A" w:rsidRPr="00A2046A">
        <w:rPr>
          <w:b/>
          <w:bCs/>
          <w:color w:val="000000"/>
        </w:rPr>
        <w:t>El procedimiento administrativo</w:t>
      </w:r>
      <w:r w:rsidR="000D044A" w:rsidRPr="00A2046A">
        <w:rPr>
          <w:color w:val="000000"/>
        </w:rPr>
        <w:t xml:space="preserve">.  En caso de que la demanda haya de ser resuelta por un grupo de expertos compuesto por un único miembro, el Centro nombrará su único miembro en </w:t>
      </w:r>
      <w:r w:rsidR="00997628" w:rsidRPr="00A2046A">
        <w:rPr>
          <w:color w:val="000000"/>
        </w:rPr>
        <w:t xml:space="preserve">tras la recepción de su </w:t>
      </w:r>
      <w:r w:rsidR="000D044A" w:rsidRPr="00A2046A">
        <w:rPr>
          <w:color w:val="000000"/>
        </w:rPr>
        <w:t xml:space="preserve">escrito de contestación </w:t>
      </w:r>
      <w:r w:rsidR="00997628" w:rsidRPr="00A2046A">
        <w:rPr>
          <w:color w:val="000000"/>
        </w:rPr>
        <w:t xml:space="preserve">administrativamente conforme </w:t>
      </w:r>
      <w:r w:rsidR="000D044A" w:rsidRPr="00A2046A">
        <w:rPr>
          <w:color w:val="000000"/>
        </w:rPr>
        <w:t xml:space="preserve">o de que se cumpla el plazo para </w:t>
      </w:r>
      <w:r w:rsidR="00997628" w:rsidRPr="00A2046A">
        <w:rPr>
          <w:color w:val="000000"/>
        </w:rPr>
        <w:t xml:space="preserve">su </w:t>
      </w:r>
      <w:r w:rsidR="000D044A" w:rsidRPr="00A2046A">
        <w:rPr>
          <w:color w:val="000000"/>
        </w:rPr>
        <w:t xml:space="preserve">presentación.  En caso de que la demanda haya de ser resuelta por un grupo de expertos compuesto por tres miembros, después de nombrar a dos de los miembros (véase el Párrafo 7, </w:t>
      </w:r>
      <w:r w:rsidR="000D044A" w:rsidRPr="00A2046A">
        <w:rPr>
          <w:i/>
          <w:iCs/>
          <w:color w:val="000000"/>
        </w:rPr>
        <w:t>supra</w:t>
      </w:r>
      <w:r w:rsidR="000D044A" w:rsidRPr="00A2046A">
        <w:rPr>
          <w:color w:val="000000"/>
        </w:rPr>
        <w:t xml:space="preserve">), el Centro </w:t>
      </w:r>
      <w:r w:rsidR="00997628" w:rsidRPr="00A2046A">
        <w:rPr>
          <w:color w:val="000000"/>
        </w:rPr>
        <w:t>nombrará al Presidente</w:t>
      </w:r>
      <w:r w:rsidR="001A5ADF" w:rsidRPr="00A2046A">
        <w:rPr>
          <w:color w:val="000000"/>
        </w:rPr>
        <w:t xml:space="preserve"> del grupo de expertos</w:t>
      </w:r>
      <w:r w:rsidR="000D044A" w:rsidRPr="00A2046A">
        <w:rPr>
          <w:color w:val="000000"/>
        </w:rPr>
        <w:t>.</w:t>
      </w:r>
    </w:p>
    <w:p w14:paraId="4BC42D79" w14:textId="77777777" w:rsidR="000D044A" w:rsidRPr="00A2046A" w:rsidRDefault="000D044A" w:rsidP="000D044A">
      <w:pPr>
        <w:pStyle w:val="Footer"/>
        <w:tabs>
          <w:tab w:val="left" w:pos="993"/>
          <w:tab w:val="left" w:pos="1843"/>
          <w:tab w:val="left" w:pos="7371"/>
        </w:tabs>
        <w:ind w:left="993"/>
        <w:rPr>
          <w:b/>
          <w:bCs/>
          <w:color w:val="000000"/>
        </w:rPr>
      </w:pPr>
    </w:p>
    <w:p w14:paraId="40115253" w14:textId="77777777" w:rsidR="000D044A" w:rsidRPr="00A2046A" w:rsidRDefault="000D044A" w:rsidP="000D044A">
      <w:pPr>
        <w:pStyle w:val="Footer"/>
        <w:tabs>
          <w:tab w:val="left" w:pos="993"/>
          <w:tab w:val="left" w:pos="1843"/>
          <w:tab w:val="left" w:pos="7371"/>
        </w:tabs>
        <w:ind w:left="993"/>
        <w:rPr>
          <w:color w:val="000000"/>
        </w:rPr>
      </w:pPr>
      <w:r w:rsidRPr="00A2046A">
        <w:rPr>
          <w:color w:val="000000"/>
        </w:rPr>
        <w:t xml:space="preserve">El grupo de expertos tendrá </w:t>
      </w:r>
      <w:r w:rsidR="00AE298A">
        <w:rPr>
          <w:color w:val="000000"/>
        </w:rPr>
        <w:t>catorce (14) días</w:t>
      </w:r>
      <w:r w:rsidR="00997628" w:rsidRPr="00A2046A">
        <w:rPr>
          <w:color w:val="000000"/>
        </w:rPr>
        <w:t xml:space="preserve"> </w:t>
      </w:r>
      <w:r w:rsidRPr="00A2046A">
        <w:rPr>
          <w:color w:val="000000"/>
        </w:rPr>
        <w:t>para dictar una decisión.  En circunstancias normales, el Centro le remitirá la decisión a usted, al demandante, al registrador en cuestión y a</w:t>
      </w:r>
      <w:r w:rsidR="00997628" w:rsidRPr="00A2046A">
        <w:rPr>
          <w:color w:val="000000"/>
        </w:rPr>
        <w:t>l Registro</w:t>
      </w:r>
      <w:r w:rsidR="004946FF">
        <w:rPr>
          <w:color w:val="000000"/>
        </w:rPr>
        <w:t>, dentro de los cinco (5) días siguientes a haberla recibido del grupo de expertos</w:t>
      </w:r>
      <w:r w:rsidRPr="00A2046A">
        <w:rPr>
          <w:color w:val="000000"/>
        </w:rPr>
        <w:t xml:space="preserve">.  En el caso de que la decisión requiera la transferencia o la </w:t>
      </w:r>
      <w:r w:rsidR="00AE298A">
        <w:rPr>
          <w:color w:val="000000"/>
        </w:rPr>
        <w:t xml:space="preserve">revocación </w:t>
      </w:r>
      <w:r w:rsidRPr="007B35D5">
        <w:t>del(los) nombre(s) de</w:t>
      </w:r>
      <w:r w:rsidRPr="00A2046A">
        <w:rPr>
          <w:color w:val="000000"/>
        </w:rPr>
        <w:t xml:space="preserve"> dominio, el </w:t>
      </w:r>
      <w:r w:rsidR="00997628" w:rsidRPr="00A2046A">
        <w:rPr>
          <w:color w:val="000000"/>
        </w:rPr>
        <w:t xml:space="preserve">Registro </w:t>
      </w:r>
      <w:r w:rsidRPr="00A2046A">
        <w:rPr>
          <w:color w:val="000000"/>
        </w:rPr>
        <w:t xml:space="preserve">notificará a todas las partes interesadas la fecha en que se ejecutará la decisión, salvo que el </w:t>
      </w:r>
      <w:r w:rsidR="00997628" w:rsidRPr="00A2046A">
        <w:rPr>
          <w:color w:val="000000"/>
        </w:rPr>
        <w:t>Registro</w:t>
      </w:r>
      <w:r w:rsidR="003C5B18" w:rsidRPr="00A2046A">
        <w:rPr>
          <w:color w:val="000000"/>
        </w:rPr>
        <w:t xml:space="preserve"> </w:t>
      </w:r>
      <w:r w:rsidRPr="00A2046A">
        <w:rPr>
          <w:color w:val="000000"/>
        </w:rPr>
        <w:t xml:space="preserve">reciba de usted una notificación y los documentos necesarios de conformidad con </w:t>
      </w:r>
      <w:r w:rsidR="003C5B18" w:rsidRPr="00A2046A">
        <w:rPr>
          <w:color w:val="000000"/>
        </w:rPr>
        <w:t xml:space="preserve">los </w:t>
      </w:r>
      <w:r w:rsidRPr="00A2046A">
        <w:rPr>
          <w:color w:val="000000"/>
        </w:rPr>
        <w:t>párrafo</w:t>
      </w:r>
      <w:r w:rsidR="003C5B18" w:rsidRPr="00A2046A">
        <w:rPr>
          <w:color w:val="000000"/>
        </w:rPr>
        <w:t>s B(12)(a) y B(14) del Reglamento ADR</w:t>
      </w:r>
      <w:r w:rsidRPr="00A2046A">
        <w:rPr>
          <w:color w:val="000000"/>
        </w:rPr>
        <w:t xml:space="preserve">.  A continuación, el Centro publicará la decisión </w:t>
      </w:r>
      <w:r w:rsidR="003C5B18" w:rsidRPr="00A2046A">
        <w:rPr>
          <w:color w:val="000000"/>
        </w:rPr>
        <w:t xml:space="preserve">completa </w:t>
      </w:r>
      <w:r w:rsidRPr="00A2046A">
        <w:rPr>
          <w:color w:val="000000"/>
        </w:rPr>
        <w:t>en una página web de acceso público, salvo que haya recibido una indicación en contrario del grupo de expertos.</w:t>
      </w:r>
    </w:p>
    <w:p w14:paraId="73900C0C" w14:textId="77777777" w:rsidR="000D044A" w:rsidRPr="00A2046A" w:rsidRDefault="000D044A" w:rsidP="000D044A">
      <w:pPr>
        <w:pStyle w:val="Footer"/>
        <w:tabs>
          <w:tab w:val="left" w:pos="993"/>
          <w:tab w:val="left" w:pos="1843"/>
          <w:tab w:val="left" w:pos="7371"/>
        </w:tabs>
        <w:ind w:left="993"/>
        <w:rPr>
          <w:color w:val="000000"/>
        </w:rPr>
      </w:pPr>
    </w:p>
    <w:p w14:paraId="782B16A7" w14:textId="77777777" w:rsidR="000D044A" w:rsidRPr="00A2046A" w:rsidRDefault="000D334D" w:rsidP="000D044A">
      <w:pPr>
        <w:pStyle w:val="Footer"/>
        <w:tabs>
          <w:tab w:val="left" w:pos="993"/>
          <w:tab w:val="left" w:pos="1843"/>
          <w:tab w:val="left" w:pos="7371"/>
        </w:tabs>
        <w:ind w:left="993" w:hanging="426"/>
        <w:rPr>
          <w:color w:val="000000"/>
        </w:rPr>
      </w:pPr>
      <w:r w:rsidRPr="00A2046A">
        <w:rPr>
          <w:color w:val="000000"/>
        </w:rPr>
        <w:t>12</w:t>
      </w:r>
      <w:r w:rsidR="000D044A" w:rsidRPr="00A2046A">
        <w:rPr>
          <w:color w:val="000000"/>
        </w:rPr>
        <w:t>.</w:t>
      </w:r>
      <w:r w:rsidR="000D044A" w:rsidRPr="00A2046A">
        <w:rPr>
          <w:color w:val="000000"/>
        </w:rPr>
        <w:tab/>
      </w:r>
      <w:r w:rsidR="000D044A" w:rsidRPr="00A2046A">
        <w:rPr>
          <w:b/>
          <w:bCs/>
          <w:color w:val="000000"/>
        </w:rPr>
        <w:t>Administrador del procedimiento</w:t>
      </w:r>
      <w:r w:rsidR="000D044A" w:rsidRPr="00A2046A">
        <w:rPr>
          <w:color w:val="000000"/>
        </w:rPr>
        <w:t>.  El Centro, que es un proveedor de servicios de solución de controversias neutral, ha nombrado un administrador del procedimiento, quién está a cargo de su caso.  Los datos del administrador del procedimiento se encuentran señalados más abajo.  Sírvanse observar que, si bien el administrador del procedimiento está a su disposición para responder a preguntas relacionadas con cuestiones como los requisitos de presentación y al procedimiento aplicable, dicho administrador que no decide acerca de los méritos del caso, no podrá proporcionarle ningún tipo de asesoramiento jurídico ni podrá de ninguna manera efectuar declaración alguna al grupo de expertos en su nombre.</w:t>
      </w:r>
    </w:p>
    <w:p w14:paraId="2810ECE5" w14:textId="77777777" w:rsidR="000D044A" w:rsidRPr="00A2046A" w:rsidRDefault="000D044A" w:rsidP="000D044A">
      <w:pPr>
        <w:pStyle w:val="Footer"/>
        <w:tabs>
          <w:tab w:val="left" w:pos="993"/>
          <w:tab w:val="left" w:pos="1843"/>
          <w:tab w:val="left" w:pos="7371"/>
        </w:tabs>
        <w:ind w:left="993"/>
        <w:rPr>
          <w:b/>
          <w:bCs/>
          <w:color w:val="000000"/>
        </w:rPr>
      </w:pPr>
    </w:p>
    <w:p w14:paraId="2C5CDA25" w14:textId="77777777" w:rsidR="000D044A" w:rsidRPr="00A2046A" w:rsidRDefault="000D044A" w:rsidP="00AE2A14">
      <w:pPr>
        <w:pStyle w:val="Footer"/>
        <w:tabs>
          <w:tab w:val="clear" w:pos="4536"/>
          <w:tab w:val="clear" w:pos="9072"/>
        </w:tabs>
        <w:ind w:left="994"/>
        <w:rPr>
          <w:color w:val="000000"/>
        </w:rPr>
      </w:pPr>
      <w:r w:rsidRPr="00A2046A">
        <w:rPr>
          <w:color w:val="000000"/>
        </w:rPr>
        <w:t>Administrador</w:t>
      </w:r>
      <w:r w:rsidR="007B35D5">
        <w:rPr>
          <w:color w:val="000000"/>
        </w:rPr>
        <w:t>/a</w:t>
      </w:r>
      <w:r w:rsidRPr="00A2046A">
        <w:rPr>
          <w:color w:val="000000"/>
        </w:rPr>
        <w:t xml:space="preserve"> del procedimiento:  </w:t>
      </w:r>
      <w:r w:rsidR="00AE2A14" w:rsidRPr="00A2046A">
        <w:rPr>
          <w:color w:val="000000"/>
        </w:rPr>
        <w:tab/>
      </w:r>
      <w:r w:rsidR="00AE2A14" w:rsidRPr="00A2046A">
        <w:rPr>
          <w:color w:val="000000"/>
        </w:rPr>
        <w:tab/>
      </w:r>
      <w:r w:rsidR="000D334D" w:rsidRPr="00A2046A">
        <w:rPr>
          <w:color w:val="FF0000"/>
        </w:rPr>
        <w:t>[</w:t>
      </w:r>
      <w:r w:rsidR="003C5B18" w:rsidRPr="00A2046A">
        <w:rPr>
          <w:color w:val="FF0000"/>
        </w:rPr>
        <w:t>NAME</w:t>
      </w:r>
      <w:r w:rsidR="000D334D" w:rsidRPr="00A2046A">
        <w:rPr>
          <w:color w:val="FF0000"/>
        </w:rPr>
        <w:t>]</w:t>
      </w:r>
    </w:p>
    <w:p w14:paraId="012985D4" w14:textId="77777777" w:rsidR="000D044A" w:rsidRPr="00A2046A" w:rsidRDefault="000D044A" w:rsidP="000D044A">
      <w:pPr>
        <w:pStyle w:val="Footer"/>
        <w:tabs>
          <w:tab w:val="left" w:pos="993"/>
          <w:tab w:val="left" w:pos="1843"/>
          <w:tab w:val="left" w:pos="7371"/>
        </w:tabs>
        <w:ind w:left="993"/>
        <w:rPr>
          <w:color w:val="000000"/>
        </w:rPr>
      </w:pPr>
    </w:p>
    <w:p w14:paraId="30FFB4F6" w14:textId="77777777" w:rsidR="00502DF7" w:rsidRPr="00A2046A" w:rsidRDefault="00AE2A14" w:rsidP="00502DF7">
      <w:pPr>
        <w:pStyle w:val="Footer"/>
        <w:tabs>
          <w:tab w:val="clear" w:pos="4536"/>
          <w:tab w:val="clear" w:pos="9072"/>
        </w:tabs>
        <w:ind w:left="3372" w:hanging="2378"/>
        <w:rPr>
          <w:color w:val="000000"/>
        </w:rPr>
      </w:pPr>
      <w:r w:rsidRPr="00A2046A">
        <w:rPr>
          <w:color w:val="000000"/>
        </w:rPr>
        <w:t xml:space="preserve">Dirección:  </w:t>
      </w:r>
      <w:r w:rsidRPr="00A2046A">
        <w:rPr>
          <w:color w:val="000000"/>
        </w:rPr>
        <w:tab/>
        <w:t xml:space="preserve"> </w:t>
      </w:r>
      <w:r w:rsidRPr="00A2046A">
        <w:rPr>
          <w:color w:val="000000"/>
        </w:rPr>
        <w:tab/>
      </w:r>
      <w:r w:rsidRPr="00A2046A">
        <w:rPr>
          <w:color w:val="000000"/>
        </w:rPr>
        <w:tab/>
      </w:r>
      <w:r w:rsidRPr="00A2046A">
        <w:rPr>
          <w:color w:val="000000"/>
        </w:rPr>
        <w:tab/>
      </w:r>
      <w:r w:rsidR="000D044A" w:rsidRPr="00A2046A">
        <w:rPr>
          <w:color w:val="000000"/>
        </w:rPr>
        <w:t>Centro de Arbitraje y Mediación de la OMPI</w:t>
      </w:r>
    </w:p>
    <w:p w14:paraId="5CCE1BE1" w14:textId="77777777" w:rsidR="000D044A" w:rsidRPr="00D31756" w:rsidRDefault="000D044A" w:rsidP="00502DF7">
      <w:pPr>
        <w:pStyle w:val="Footer"/>
        <w:tabs>
          <w:tab w:val="clear" w:pos="4536"/>
          <w:tab w:val="clear" w:pos="9072"/>
        </w:tabs>
        <w:ind w:left="4956" w:firstLine="102"/>
        <w:rPr>
          <w:color w:val="000000"/>
          <w:lang w:val="fr-CH"/>
        </w:rPr>
      </w:pPr>
      <w:r w:rsidRPr="00D31756">
        <w:rPr>
          <w:color w:val="000000"/>
          <w:lang w:val="fr-CH"/>
        </w:rPr>
        <w:t xml:space="preserve">34 chemin </w:t>
      </w:r>
      <w:r w:rsidR="00AE2A14" w:rsidRPr="00D31756">
        <w:rPr>
          <w:color w:val="000000"/>
          <w:lang w:val="fr-CH"/>
        </w:rPr>
        <w:t xml:space="preserve">des </w:t>
      </w:r>
      <w:r w:rsidRPr="00D31756">
        <w:rPr>
          <w:color w:val="000000"/>
          <w:lang w:val="fr-CH"/>
        </w:rPr>
        <w:t>Colombettes</w:t>
      </w:r>
    </w:p>
    <w:p w14:paraId="6A107C43" w14:textId="77777777" w:rsidR="000D044A" w:rsidRPr="00D31756" w:rsidRDefault="00AE2A14" w:rsidP="00502DF7">
      <w:pPr>
        <w:pStyle w:val="Footer"/>
        <w:tabs>
          <w:tab w:val="clear" w:pos="4536"/>
          <w:tab w:val="clear" w:pos="9072"/>
        </w:tabs>
        <w:ind w:left="994"/>
        <w:rPr>
          <w:color w:val="000000"/>
          <w:lang w:val="fr-CH"/>
        </w:rPr>
      </w:pPr>
      <w:r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0D044A" w:rsidRPr="00D31756">
        <w:rPr>
          <w:color w:val="000000"/>
          <w:lang w:val="fr-CH"/>
        </w:rPr>
        <w:t>1211 Ginebra 20</w:t>
      </w:r>
    </w:p>
    <w:p w14:paraId="157BFFB1" w14:textId="77777777" w:rsidR="000D044A" w:rsidRPr="00D31756" w:rsidRDefault="00AE2A14" w:rsidP="00502DF7">
      <w:pPr>
        <w:pStyle w:val="Footer"/>
        <w:tabs>
          <w:tab w:val="clear" w:pos="4536"/>
          <w:tab w:val="clear" w:pos="9072"/>
        </w:tabs>
        <w:ind w:left="994"/>
        <w:rPr>
          <w:color w:val="000000"/>
          <w:lang w:val="fr-CH"/>
        </w:rPr>
      </w:pPr>
      <w:r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0D044A" w:rsidRPr="00D31756">
        <w:rPr>
          <w:color w:val="000000"/>
          <w:lang w:val="fr-CH"/>
        </w:rPr>
        <w:t>Suiza</w:t>
      </w:r>
    </w:p>
    <w:p w14:paraId="510CEB9D" w14:textId="77777777" w:rsidR="000D044A" w:rsidRPr="00D31756" w:rsidRDefault="00AE2A14" w:rsidP="00502DF7">
      <w:pPr>
        <w:pStyle w:val="Footer"/>
        <w:tabs>
          <w:tab w:val="clear" w:pos="4536"/>
          <w:tab w:val="clear" w:pos="9072"/>
        </w:tabs>
        <w:ind w:left="1138"/>
        <w:rPr>
          <w:color w:val="000000"/>
          <w:lang w:val="fr-CH"/>
        </w:rPr>
      </w:pPr>
      <w:r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Pr="00D31756">
        <w:rPr>
          <w:color w:val="000000"/>
          <w:lang w:val="fr-CH"/>
        </w:rPr>
        <w:t xml:space="preserve">Teléfono: </w:t>
      </w:r>
      <w:r w:rsidR="000D044A" w:rsidRPr="00D31756">
        <w:rPr>
          <w:color w:val="000000"/>
          <w:lang w:val="fr-CH"/>
        </w:rPr>
        <w:t>+41 22 338 8247</w:t>
      </w:r>
    </w:p>
    <w:p w14:paraId="77B7B65B" w14:textId="77777777" w:rsidR="000D044A" w:rsidRPr="00A2046A" w:rsidRDefault="00AE2A14" w:rsidP="00502DF7">
      <w:pPr>
        <w:pStyle w:val="Footer"/>
        <w:tabs>
          <w:tab w:val="clear" w:pos="4536"/>
          <w:tab w:val="clear" w:pos="9072"/>
        </w:tabs>
        <w:ind w:left="1138"/>
        <w:rPr>
          <w:color w:val="000000"/>
        </w:rPr>
      </w:pPr>
      <w:r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00502DF7" w:rsidRPr="00D31756">
        <w:rPr>
          <w:color w:val="000000"/>
          <w:lang w:val="fr-CH"/>
        </w:rPr>
        <w:tab/>
      </w:r>
      <w:r w:rsidRPr="00A2046A">
        <w:rPr>
          <w:color w:val="000000"/>
        </w:rPr>
        <w:t xml:space="preserve">Fax: </w:t>
      </w:r>
      <w:r w:rsidR="000D044A" w:rsidRPr="00A2046A">
        <w:rPr>
          <w:color w:val="000000"/>
        </w:rPr>
        <w:t>+41 22 740 3700</w:t>
      </w:r>
    </w:p>
    <w:p w14:paraId="5DDBB678" w14:textId="77777777" w:rsidR="000D044A" w:rsidRPr="00A2046A" w:rsidRDefault="00AE2A14" w:rsidP="00502DF7">
      <w:pPr>
        <w:pStyle w:val="Footer"/>
        <w:tabs>
          <w:tab w:val="clear" w:pos="4536"/>
          <w:tab w:val="clear" w:pos="9072"/>
        </w:tabs>
        <w:ind w:left="1138"/>
        <w:rPr>
          <w:color w:val="000000"/>
        </w:rPr>
      </w:pPr>
      <w:r w:rsidRPr="00A2046A">
        <w:rPr>
          <w:color w:val="000000"/>
        </w:rPr>
        <w:tab/>
      </w:r>
      <w:r w:rsidR="00502DF7" w:rsidRPr="00A2046A">
        <w:rPr>
          <w:color w:val="000000"/>
        </w:rPr>
        <w:tab/>
      </w:r>
      <w:r w:rsidR="00502DF7" w:rsidRPr="00A2046A">
        <w:rPr>
          <w:color w:val="000000"/>
        </w:rPr>
        <w:tab/>
      </w:r>
      <w:r w:rsidR="00502DF7" w:rsidRPr="00A2046A">
        <w:rPr>
          <w:color w:val="000000"/>
        </w:rPr>
        <w:tab/>
      </w:r>
      <w:r w:rsidR="00502DF7" w:rsidRPr="00A2046A">
        <w:rPr>
          <w:color w:val="000000"/>
        </w:rPr>
        <w:tab/>
      </w:r>
      <w:r w:rsidR="00502DF7" w:rsidRPr="00A2046A">
        <w:rPr>
          <w:color w:val="000000"/>
        </w:rPr>
        <w:tab/>
      </w:r>
      <w:r w:rsidR="00502DF7" w:rsidRPr="00A2046A">
        <w:rPr>
          <w:color w:val="000000"/>
        </w:rPr>
        <w:tab/>
      </w:r>
      <w:r w:rsidRPr="00A2046A">
        <w:rPr>
          <w:color w:val="000000"/>
        </w:rPr>
        <w:t xml:space="preserve">Correo electrónico: </w:t>
      </w:r>
      <w:hyperlink r:id="rId17" w:history="1">
        <w:r w:rsidR="007B35D5" w:rsidRPr="00B614CA">
          <w:rPr>
            <w:rStyle w:val="Hyperlink"/>
            <w:rFonts w:cs="Arial"/>
          </w:rPr>
          <w:t>domain.disputes@wipo.int</w:t>
        </w:r>
      </w:hyperlink>
      <w:r w:rsidR="007B35D5">
        <w:rPr>
          <w:color w:val="000000"/>
        </w:rPr>
        <w:t xml:space="preserve"> </w:t>
      </w:r>
    </w:p>
    <w:p w14:paraId="50F40BB5" w14:textId="77777777" w:rsidR="000D044A" w:rsidRPr="00A2046A" w:rsidRDefault="000D044A" w:rsidP="000D044A">
      <w:pPr>
        <w:pStyle w:val="Footer"/>
        <w:tabs>
          <w:tab w:val="left" w:pos="993"/>
          <w:tab w:val="left" w:pos="1843"/>
          <w:tab w:val="left" w:pos="5812"/>
          <w:tab w:val="left" w:pos="7371"/>
        </w:tabs>
        <w:ind w:left="993"/>
        <w:rPr>
          <w:color w:val="000000"/>
        </w:rPr>
      </w:pPr>
    </w:p>
    <w:p w14:paraId="3D721118" w14:textId="77777777" w:rsidR="000D044A" w:rsidRPr="00A2046A" w:rsidRDefault="000D334D" w:rsidP="000D044A">
      <w:pPr>
        <w:pStyle w:val="Footer"/>
        <w:tabs>
          <w:tab w:val="left" w:pos="993"/>
          <w:tab w:val="left" w:pos="1843"/>
          <w:tab w:val="left" w:pos="5812"/>
          <w:tab w:val="left" w:pos="7371"/>
        </w:tabs>
        <w:ind w:left="993" w:hanging="426"/>
        <w:rPr>
          <w:color w:val="000000"/>
        </w:rPr>
      </w:pPr>
      <w:r w:rsidRPr="00A2046A">
        <w:rPr>
          <w:color w:val="000000"/>
        </w:rPr>
        <w:t>13</w:t>
      </w:r>
      <w:r w:rsidR="000D044A" w:rsidRPr="00A2046A">
        <w:rPr>
          <w:color w:val="000000"/>
        </w:rPr>
        <w:t>.</w:t>
      </w:r>
      <w:r w:rsidR="000D044A" w:rsidRPr="00A2046A">
        <w:rPr>
          <w:color w:val="000000"/>
        </w:rPr>
        <w:tab/>
      </w:r>
      <w:r w:rsidR="000D044A" w:rsidRPr="00A2046A">
        <w:rPr>
          <w:b/>
          <w:bCs/>
          <w:color w:val="000000"/>
        </w:rPr>
        <w:t>Otras informaciones</w:t>
      </w:r>
      <w:r w:rsidR="000D044A" w:rsidRPr="00A2046A">
        <w:rPr>
          <w:color w:val="000000"/>
        </w:rPr>
        <w:t xml:space="preserve">.  En la dirección </w:t>
      </w:r>
      <w:hyperlink r:id="rId18" w:history="1">
        <w:r w:rsidR="007B35D5" w:rsidRPr="00B614CA">
          <w:rPr>
            <w:rStyle w:val="Hyperlink"/>
            <w:rFonts w:cs="Arial"/>
          </w:rPr>
          <w:t>https://www.wipo.int/amc/es/domains/cctld/eu/index.html</w:t>
        </w:r>
      </w:hyperlink>
      <w:r w:rsidR="007B35D5">
        <w:rPr>
          <w:color w:val="000000"/>
        </w:rPr>
        <w:t xml:space="preserve"> </w:t>
      </w:r>
      <w:r w:rsidR="00AE298A" w:rsidRPr="00AE298A" w:rsidDel="00AE298A">
        <w:rPr>
          <w:color w:val="000000"/>
        </w:rPr>
        <w:t xml:space="preserve"> </w:t>
      </w:r>
      <w:r w:rsidR="000D044A" w:rsidRPr="00A2046A">
        <w:rPr>
          <w:color w:val="000000"/>
        </w:rPr>
        <w:t xml:space="preserve">se hallan disponibles otras informaciones sobre el procedimiento administrativo </w:t>
      </w:r>
      <w:r w:rsidR="003C5B18" w:rsidRPr="00A2046A">
        <w:rPr>
          <w:color w:val="000000"/>
        </w:rPr>
        <w:t xml:space="preserve">para .eu </w:t>
      </w:r>
      <w:r w:rsidR="000D044A" w:rsidRPr="00A2046A">
        <w:rPr>
          <w:color w:val="000000"/>
        </w:rPr>
        <w:t xml:space="preserve">y en </w:t>
      </w:r>
      <w:r w:rsidR="000D044A" w:rsidRPr="00A2046A">
        <w:rPr>
          <w:rStyle w:val="Hyperlink"/>
          <w:rFonts w:cs="Arial"/>
        </w:rPr>
        <w:t>http://www.wipo.int/amc/es/domains</w:t>
      </w:r>
      <w:r w:rsidR="000D044A" w:rsidRPr="00A2046A">
        <w:rPr>
          <w:color w:val="000000"/>
        </w:rPr>
        <w:t xml:space="preserve"> otras informaciones sobre </w:t>
      </w:r>
      <w:r w:rsidRPr="00A2046A">
        <w:rPr>
          <w:color w:val="000000"/>
        </w:rPr>
        <w:t xml:space="preserve">los servicios </w:t>
      </w:r>
      <w:r w:rsidR="000D044A" w:rsidRPr="00A2046A">
        <w:rPr>
          <w:color w:val="000000"/>
        </w:rPr>
        <w:t xml:space="preserve"> </w:t>
      </w:r>
      <w:r w:rsidRPr="00A2046A">
        <w:rPr>
          <w:color w:val="000000"/>
        </w:rPr>
        <w:t>d</w:t>
      </w:r>
      <w:r w:rsidR="000D044A" w:rsidRPr="00A2046A">
        <w:rPr>
          <w:color w:val="000000"/>
        </w:rPr>
        <w:t xml:space="preserve">el Centro </w:t>
      </w:r>
      <w:r w:rsidR="00B90E64" w:rsidRPr="00A2046A">
        <w:rPr>
          <w:color w:val="000000"/>
        </w:rPr>
        <w:t xml:space="preserve">en relación a </w:t>
      </w:r>
      <w:r w:rsidR="000D044A" w:rsidRPr="00A2046A">
        <w:rPr>
          <w:color w:val="000000"/>
        </w:rPr>
        <w:t>la solución de controversias en materia de nombres de dominio.</w:t>
      </w:r>
    </w:p>
    <w:p w14:paraId="5C06A69A" w14:textId="77777777" w:rsidR="000D044A" w:rsidRPr="00A2046A" w:rsidRDefault="000D044A" w:rsidP="000D044A">
      <w:pPr>
        <w:pStyle w:val="Footer"/>
        <w:tabs>
          <w:tab w:val="left" w:pos="993"/>
          <w:tab w:val="left" w:pos="1843"/>
          <w:tab w:val="left" w:pos="5812"/>
          <w:tab w:val="left" w:pos="7371"/>
        </w:tabs>
        <w:ind w:left="993"/>
        <w:rPr>
          <w:b/>
          <w:bCs/>
          <w:color w:val="000000"/>
        </w:rPr>
      </w:pPr>
    </w:p>
    <w:sectPr w:rsidR="000D044A" w:rsidRPr="00A2046A" w:rsidSect="00AD03FA">
      <w:headerReference w:type="even" r:id="rId19"/>
      <w:headerReference w:type="default" r:id="rId20"/>
      <w:footerReference w:type="even" r:id="rId21"/>
      <w:footerReference w:type="default" r:id="rId22"/>
      <w:headerReference w:type="first" r:id="rId23"/>
      <w:footerReference w:type="first" r:id="rId2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2811" w14:textId="77777777" w:rsidR="00652F7D" w:rsidRDefault="00652F7D">
      <w:r>
        <w:separator/>
      </w:r>
    </w:p>
  </w:endnote>
  <w:endnote w:type="continuationSeparator" w:id="0">
    <w:p w14:paraId="61BF84E0" w14:textId="77777777" w:rsidR="00652F7D" w:rsidRDefault="00652F7D">
      <w:r>
        <w:separator/>
      </w:r>
    </w:p>
    <w:p w14:paraId="0B596330" w14:textId="77777777" w:rsidR="00652F7D" w:rsidRDefault="00652F7D">
      <w:pPr>
        <w:pStyle w:val="Footer"/>
        <w:spacing w:after="60"/>
        <w:rPr>
          <w:sz w:val="17"/>
          <w:szCs w:val="17"/>
        </w:rPr>
      </w:pPr>
      <w:r>
        <w:rPr>
          <w:sz w:val="17"/>
          <w:szCs w:val="17"/>
        </w:rPr>
        <w:t>[Endnote continued from previous page]</w:t>
      </w:r>
    </w:p>
  </w:endnote>
  <w:endnote w:type="continuationNotice" w:id="1">
    <w:p w14:paraId="2BE8D644" w14:textId="77777777" w:rsidR="00652F7D" w:rsidRDefault="00652F7D">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5009" w14:textId="77777777" w:rsidR="00EC7160" w:rsidRDefault="00EC7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1CB6" w14:textId="77777777" w:rsidR="00EC7160" w:rsidRDefault="00EC7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6B00" w14:textId="77777777" w:rsidR="00A72A77" w:rsidRDefault="00A72A77" w:rsidP="004F73F4">
    <w:pPr>
      <w:pStyle w:val="Footer"/>
      <w:ind w:left="1134"/>
      <w:jc w:val="center"/>
      <w:rPr>
        <w:sz w:val="17"/>
        <w:szCs w:val="17"/>
        <w:lang w:val="fr-FR"/>
      </w:rPr>
    </w:pPr>
  </w:p>
  <w:p w14:paraId="2522A3DC" w14:textId="77777777" w:rsidR="00A72A77" w:rsidRDefault="00A72A77" w:rsidP="004F73F4">
    <w:pPr>
      <w:pStyle w:val="Footer"/>
      <w:ind w:left="1134"/>
      <w:jc w:val="center"/>
      <w:rPr>
        <w:sz w:val="17"/>
        <w:szCs w:val="17"/>
        <w:lang w:val="fr-FR"/>
      </w:rPr>
    </w:pPr>
  </w:p>
  <w:p w14:paraId="3CF505FD" w14:textId="77777777" w:rsidR="00A72A77" w:rsidRPr="00F12221" w:rsidRDefault="00A72A77" w:rsidP="004B6C94">
    <w:pPr>
      <w:pStyle w:val="Footer"/>
      <w:spacing w:line="260" w:lineRule="exact"/>
      <w:ind w:left="5534"/>
      <w:rPr>
        <w:sz w:val="16"/>
        <w:szCs w:val="16"/>
        <w:lang w:val="fr-CH"/>
      </w:rPr>
    </w:pPr>
    <w:r w:rsidRPr="00F12221">
      <w:rPr>
        <w:sz w:val="16"/>
        <w:szCs w:val="16"/>
        <w:lang w:val="fr-CH"/>
      </w:rPr>
      <w:t>34, chemin des Colombettes</w:t>
    </w:r>
  </w:p>
  <w:p w14:paraId="1EF3974D" w14:textId="77777777" w:rsidR="00A72A77" w:rsidRPr="00305289" w:rsidRDefault="00A72A77" w:rsidP="004B6C94">
    <w:pPr>
      <w:pStyle w:val="Footer"/>
      <w:spacing w:line="260" w:lineRule="exact"/>
      <w:ind w:left="5534"/>
      <w:rPr>
        <w:sz w:val="16"/>
        <w:szCs w:val="16"/>
        <w:lang w:val="de-DE"/>
      </w:rPr>
    </w:pPr>
    <w:r w:rsidRPr="00305289">
      <w:rPr>
        <w:sz w:val="16"/>
        <w:szCs w:val="16"/>
        <w:lang w:val="de-DE"/>
      </w:rPr>
      <w:t>1211 Geneva 20, Switzerland</w:t>
    </w:r>
  </w:p>
  <w:p w14:paraId="02001707" w14:textId="77777777" w:rsidR="00A72A77" w:rsidRPr="00305289" w:rsidRDefault="00A72A77" w:rsidP="004B6C94">
    <w:pPr>
      <w:pStyle w:val="Footer"/>
      <w:spacing w:line="260" w:lineRule="exact"/>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14:paraId="588027E8" w14:textId="77777777" w:rsidR="00A72A77" w:rsidRDefault="00A72A77" w:rsidP="004B6C94">
    <w:pPr>
      <w:pStyle w:val="Footer"/>
      <w:spacing w:line="260" w:lineRule="exact"/>
      <w:ind w:left="5534"/>
      <w:rPr>
        <w:sz w:val="16"/>
        <w:szCs w:val="16"/>
        <w:lang w:val="de-DE"/>
      </w:rPr>
    </w:pPr>
    <w:r w:rsidRPr="00305289">
      <w:rPr>
        <w:sz w:val="16"/>
        <w:szCs w:val="16"/>
        <w:lang w:val="de-DE"/>
      </w:rPr>
      <w:t>domain.disputes@wipo.int</w:t>
    </w:r>
  </w:p>
  <w:p w14:paraId="4787CA3F" w14:textId="77777777" w:rsidR="00A72A77" w:rsidRPr="000B6B98" w:rsidRDefault="00A72A77" w:rsidP="004B6C94">
    <w:pPr>
      <w:pStyle w:val="Footer"/>
      <w:spacing w:line="260" w:lineRule="exact"/>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8474" w14:textId="77777777" w:rsidR="00652F7D" w:rsidRDefault="00652F7D">
      <w:r>
        <w:separator/>
      </w:r>
    </w:p>
  </w:footnote>
  <w:footnote w:type="continuationSeparator" w:id="0">
    <w:p w14:paraId="44694199" w14:textId="77777777" w:rsidR="00652F7D" w:rsidRDefault="00652F7D">
      <w:r>
        <w:separator/>
      </w:r>
    </w:p>
    <w:p w14:paraId="15065BBB" w14:textId="77777777" w:rsidR="00652F7D" w:rsidRDefault="00652F7D">
      <w:pPr>
        <w:pStyle w:val="Footer"/>
        <w:spacing w:after="60"/>
        <w:rPr>
          <w:sz w:val="17"/>
          <w:szCs w:val="17"/>
        </w:rPr>
      </w:pPr>
      <w:r>
        <w:rPr>
          <w:sz w:val="17"/>
          <w:szCs w:val="17"/>
        </w:rPr>
        <w:t>[Footnote continued from previous page]</w:t>
      </w:r>
    </w:p>
  </w:footnote>
  <w:footnote w:type="continuationNotice" w:id="1">
    <w:p w14:paraId="20A9265B" w14:textId="77777777" w:rsidR="00652F7D" w:rsidRDefault="00652F7D">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81E5" w14:textId="77777777" w:rsidR="00EC7160" w:rsidRDefault="00EC7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6D36" w14:textId="77777777" w:rsidR="00A72A77" w:rsidRDefault="00A72A77" w:rsidP="004B6C94">
    <w:pPr>
      <w:jc w:val="center"/>
    </w:pPr>
    <w:r>
      <w:t xml:space="preserve">página </w:t>
    </w:r>
    <w:r>
      <w:fldChar w:fldCharType="begin"/>
    </w:r>
    <w:r>
      <w:instrText xml:space="preserve"> PAGE  \* MERGEFORMAT </w:instrText>
    </w:r>
    <w:r>
      <w:fldChar w:fldCharType="separate"/>
    </w:r>
    <w:r w:rsidR="00EC7160">
      <w:rPr>
        <w:noProof/>
      </w:rPr>
      <w:t>4</w:t>
    </w:r>
    <w:r>
      <w:fldChar w:fldCharType="end"/>
    </w:r>
  </w:p>
  <w:p w14:paraId="5EA77194" w14:textId="77777777" w:rsidR="00A72A77" w:rsidRDefault="00A72A77" w:rsidP="004B6C9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6A65" w14:textId="77777777" w:rsidR="00EC7160" w:rsidRDefault="00EC7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6C5934"/>
    <w:lvl w:ilvl="0">
      <w:start w:val="1"/>
      <w:numFmt w:val="decimal"/>
      <w:lvlText w:val="%1."/>
      <w:lvlJc w:val="left"/>
      <w:pPr>
        <w:tabs>
          <w:tab w:val="num" w:pos="360"/>
        </w:tabs>
        <w:ind w:left="360" w:hanging="360"/>
      </w:pPr>
      <w:rPr>
        <w:rFonts w:cs="Times New Roman"/>
      </w:rPr>
    </w:lvl>
  </w:abstractNum>
  <w:abstractNum w:abstractNumId="1" w15:restartNumberingAfterBreak="0">
    <w:nsid w:val="33CE1BD1"/>
    <w:multiLevelType w:val="multilevel"/>
    <w:tmpl w:val="012C6A10"/>
    <w:lvl w:ilvl="0">
      <w:start w:val="1"/>
      <w:numFmt w:val="decimal"/>
      <w:lvlText w:val="%1."/>
      <w:lvlJc w:val="left"/>
      <w:pPr>
        <w:tabs>
          <w:tab w:val="num" w:pos="3006"/>
        </w:tabs>
        <w:ind w:left="3006" w:hanging="567"/>
      </w:pPr>
      <w:rPr>
        <w:rFonts w:ascii="Arial" w:hAnsi="Arial" w:cs="Arial" w:hint="default"/>
      </w:rPr>
    </w:lvl>
    <w:lvl w:ilvl="1">
      <w:start w:val="1"/>
      <w:numFmt w:val="lowerLetter"/>
      <w:lvlText w:val="%2."/>
      <w:lvlJc w:val="left"/>
      <w:pPr>
        <w:tabs>
          <w:tab w:val="num" w:pos="3482"/>
        </w:tabs>
        <w:ind w:left="3482" w:hanging="360"/>
      </w:pPr>
      <w:rPr>
        <w:rFonts w:cs="Times New Roman" w:hint="default"/>
      </w:rPr>
    </w:lvl>
    <w:lvl w:ilvl="2">
      <w:start w:val="1"/>
      <w:numFmt w:val="lowerRoman"/>
      <w:lvlText w:val="%3."/>
      <w:lvlJc w:val="right"/>
      <w:pPr>
        <w:tabs>
          <w:tab w:val="num" w:pos="4202"/>
        </w:tabs>
        <w:ind w:left="4202" w:hanging="180"/>
      </w:pPr>
      <w:rPr>
        <w:rFonts w:cs="Times New Roman" w:hint="default"/>
      </w:rPr>
    </w:lvl>
    <w:lvl w:ilvl="3">
      <w:start w:val="1"/>
      <w:numFmt w:val="decimal"/>
      <w:lvlText w:val="%4."/>
      <w:lvlJc w:val="left"/>
      <w:pPr>
        <w:tabs>
          <w:tab w:val="num" w:pos="4922"/>
        </w:tabs>
        <w:ind w:left="4922" w:hanging="360"/>
      </w:pPr>
      <w:rPr>
        <w:rFonts w:cs="Times New Roman" w:hint="default"/>
      </w:rPr>
    </w:lvl>
    <w:lvl w:ilvl="4">
      <w:start w:val="1"/>
      <w:numFmt w:val="lowerLetter"/>
      <w:lvlText w:val="%5."/>
      <w:lvlJc w:val="left"/>
      <w:pPr>
        <w:tabs>
          <w:tab w:val="num" w:pos="5642"/>
        </w:tabs>
        <w:ind w:left="5642" w:hanging="360"/>
      </w:pPr>
      <w:rPr>
        <w:rFonts w:cs="Times New Roman" w:hint="default"/>
      </w:rPr>
    </w:lvl>
    <w:lvl w:ilvl="5">
      <w:start w:val="1"/>
      <w:numFmt w:val="lowerRoman"/>
      <w:lvlText w:val="%6."/>
      <w:lvlJc w:val="right"/>
      <w:pPr>
        <w:tabs>
          <w:tab w:val="num" w:pos="6362"/>
        </w:tabs>
        <w:ind w:left="6362" w:hanging="180"/>
      </w:pPr>
      <w:rPr>
        <w:rFonts w:cs="Times New Roman" w:hint="default"/>
      </w:rPr>
    </w:lvl>
    <w:lvl w:ilvl="6">
      <w:start w:val="1"/>
      <w:numFmt w:val="decimal"/>
      <w:lvlText w:val="%7."/>
      <w:lvlJc w:val="left"/>
      <w:pPr>
        <w:tabs>
          <w:tab w:val="num" w:pos="7082"/>
        </w:tabs>
        <w:ind w:left="7082" w:hanging="360"/>
      </w:pPr>
      <w:rPr>
        <w:rFonts w:cs="Times New Roman" w:hint="default"/>
      </w:rPr>
    </w:lvl>
    <w:lvl w:ilvl="7">
      <w:start w:val="1"/>
      <w:numFmt w:val="lowerLetter"/>
      <w:lvlText w:val="%8."/>
      <w:lvlJc w:val="left"/>
      <w:pPr>
        <w:tabs>
          <w:tab w:val="num" w:pos="7802"/>
        </w:tabs>
        <w:ind w:left="7802" w:hanging="360"/>
      </w:pPr>
      <w:rPr>
        <w:rFonts w:cs="Times New Roman" w:hint="default"/>
      </w:rPr>
    </w:lvl>
    <w:lvl w:ilvl="8">
      <w:start w:val="1"/>
      <w:numFmt w:val="lowerRoman"/>
      <w:lvlText w:val="%9."/>
      <w:lvlJc w:val="right"/>
      <w:pPr>
        <w:tabs>
          <w:tab w:val="num" w:pos="8522"/>
        </w:tabs>
        <w:ind w:left="8522" w:hanging="180"/>
      </w:pPr>
      <w:rPr>
        <w:rFonts w:cs="Times New Roman" w:hint="default"/>
      </w:rPr>
    </w:lvl>
  </w:abstractNum>
  <w:abstractNum w:abstractNumId="2" w15:restartNumberingAfterBreak="0">
    <w:nsid w:val="4A876209"/>
    <w:multiLevelType w:val="multilevel"/>
    <w:tmpl w:val="900470DA"/>
    <w:lvl w:ilvl="0">
      <w:start w:val="1"/>
      <w:numFmt w:val="decimal"/>
      <w:pStyle w:val="ParagraphNUmberingWorkingDocument"/>
      <w:lvlText w:val="%1."/>
      <w:lvlJc w:val="left"/>
      <w:pPr>
        <w:tabs>
          <w:tab w:val="num" w:pos="1985"/>
        </w:tabs>
        <w:ind w:left="1985" w:hanging="567"/>
      </w:pPr>
      <w:rPr>
        <w:rFonts w:ascii="Arial" w:hAnsi="Arial" w:cs="Arial" w:hint="default"/>
      </w:rPr>
    </w:lvl>
    <w:lvl w:ilvl="1">
      <w:start w:val="1"/>
      <w:numFmt w:val="lowerLetter"/>
      <w:lvlText w:val="%2."/>
      <w:lvlJc w:val="left"/>
      <w:pPr>
        <w:tabs>
          <w:tab w:val="num" w:pos="3028"/>
        </w:tabs>
        <w:ind w:left="3028" w:hanging="360"/>
      </w:pPr>
      <w:rPr>
        <w:rFonts w:cs="Times New Roman" w:hint="default"/>
      </w:rPr>
    </w:lvl>
    <w:lvl w:ilvl="2">
      <w:start w:val="1"/>
      <w:numFmt w:val="lowerRoman"/>
      <w:lvlText w:val="%3."/>
      <w:lvlJc w:val="right"/>
      <w:pPr>
        <w:tabs>
          <w:tab w:val="num" w:pos="3748"/>
        </w:tabs>
        <w:ind w:left="3748" w:hanging="180"/>
      </w:pPr>
      <w:rPr>
        <w:rFonts w:cs="Times New Roman" w:hint="default"/>
      </w:rPr>
    </w:lvl>
    <w:lvl w:ilvl="3">
      <w:start w:val="1"/>
      <w:numFmt w:val="decimal"/>
      <w:lvlText w:val="%4."/>
      <w:lvlJc w:val="left"/>
      <w:pPr>
        <w:tabs>
          <w:tab w:val="num" w:pos="4468"/>
        </w:tabs>
        <w:ind w:left="4468" w:hanging="360"/>
      </w:pPr>
      <w:rPr>
        <w:rFonts w:cs="Times New Roman" w:hint="default"/>
      </w:rPr>
    </w:lvl>
    <w:lvl w:ilvl="4">
      <w:start w:val="1"/>
      <w:numFmt w:val="lowerLetter"/>
      <w:lvlText w:val="%5."/>
      <w:lvlJc w:val="left"/>
      <w:pPr>
        <w:tabs>
          <w:tab w:val="num" w:pos="5188"/>
        </w:tabs>
        <w:ind w:left="5188" w:hanging="360"/>
      </w:pPr>
      <w:rPr>
        <w:rFonts w:cs="Times New Roman" w:hint="default"/>
      </w:rPr>
    </w:lvl>
    <w:lvl w:ilvl="5">
      <w:start w:val="1"/>
      <w:numFmt w:val="lowerRoman"/>
      <w:lvlText w:val="%6."/>
      <w:lvlJc w:val="right"/>
      <w:pPr>
        <w:tabs>
          <w:tab w:val="num" w:pos="5908"/>
        </w:tabs>
        <w:ind w:left="5908" w:hanging="180"/>
      </w:pPr>
      <w:rPr>
        <w:rFonts w:cs="Times New Roman" w:hint="default"/>
      </w:rPr>
    </w:lvl>
    <w:lvl w:ilvl="6">
      <w:start w:val="1"/>
      <w:numFmt w:val="decimal"/>
      <w:lvlText w:val="%7."/>
      <w:lvlJc w:val="left"/>
      <w:pPr>
        <w:tabs>
          <w:tab w:val="num" w:pos="6628"/>
        </w:tabs>
        <w:ind w:left="6628" w:hanging="360"/>
      </w:pPr>
      <w:rPr>
        <w:rFonts w:cs="Times New Roman" w:hint="default"/>
      </w:rPr>
    </w:lvl>
    <w:lvl w:ilvl="7">
      <w:start w:val="1"/>
      <w:numFmt w:val="lowerLetter"/>
      <w:lvlText w:val="%8."/>
      <w:lvlJc w:val="left"/>
      <w:pPr>
        <w:tabs>
          <w:tab w:val="num" w:pos="7348"/>
        </w:tabs>
        <w:ind w:left="7348" w:hanging="360"/>
      </w:pPr>
      <w:rPr>
        <w:rFonts w:cs="Times New Roman" w:hint="default"/>
      </w:rPr>
    </w:lvl>
    <w:lvl w:ilvl="8">
      <w:start w:val="1"/>
      <w:numFmt w:val="lowerRoman"/>
      <w:lvlText w:val="%9."/>
      <w:lvlJc w:val="right"/>
      <w:pPr>
        <w:tabs>
          <w:tab w:val="num" w:pos="8068"/>
        </w:tabs>
        <w:ind w:left="8068" w:hanging="180"/>
      </w:pPr>
      <w:rPr>
        <w:rFonts w:cs="Times New Roman" w:hint="default"/>
      </w:rPr>
    </w:lvl>
  </w:abstractNum>
  <w:num w:numId="1" w16cid:durableId="725682080">
    <w:abstractNumId w:val="0"/>
  </w:num>
  <w:num w:numId="2" w16cid:durableId="1159272351">
    <w:abstractNumId w:val="0"/>
  </w:num>
  <w:num w:numId="3" w16cid:durableId="1401517940">
    <w:abstractNumId w:val="0"/>
  </w:num>
  <w:num w:numId="4" w16cid:durableId="1623220443">
    <w:abstractNumId w:val="0"/>
  </w:num>
  <w:num w:numId="5" w16cid:durableId="46223580">
    <w:abstractNumId w:val="0"/>
  </w:num>
  <w:num w:numId="6" w16cid:durableId="1397969990">
    <w:abstractNumId w:val="0"/>
  </w:num>
  <w:num w:numId="7" w16cid:durableId="1072966623">
    <w:abstractNumId w:val="0"/>
  </w:num>
  <w:num w:numId="8" w16cid:durableId="967053019">
    <w:abstractNumId w:val="0"/>
  </w:num>
  <w:num w:numId="9" w16cid:durableId="606694272">
    <w:abstractNumId w:val="0"/>
  </w:num>
  <w:num w:numId="10" w16cid:durableId="1632249322">
    <w:abstractNumId w:val="0"/>
  </w:num>
  <w:num w:numId="11" w16cid:durableId="685442507">
    <w:abstractNumId w:val="0"/>
  </w:num>
  <w:num w:numId="12" w16cid:durableId="1929148419">
    <w:abstractNumId w:val="0"/>
  </w:num>
  <w:num w:numId="13" w16cid:durableId="1719233314">
    <w:abstractNumId w:val="0"/>
  </w:num>
  <w:num w:numId="14" w16cid:durableId="1274627294">
    <w:abstractNumId w:val="0"/>
  </w:num>
  <w:num w:numId="15" w16cid:durableId="705639206">
    <w:abstractNumId w:val="0"/>
  </w:num>
  <w:num w:numId="16" w16cid:durableId="1806922304">
    <w:abstractNumId w:val="0"/>
  </w:num>
  <w:num w:numId="17" w16cid:durableId="1658878678">
    <w:abstractNumId w:val="0"/>
  </w:num>
  <w:num w:numId="18" w16cid:durableId="1072308834">
    <w:abstractNumId w:val="0"/>
  </w:num>
  <w:num w:numId="19" w16cid:durableId="1130436442">
    <w:abstractNumId w:val="0"/>
  </w:num>
  <w:num w:numId="20" w16cid:durableId="2115663979">
    <w:abstractNumId w:val="0"/>
  </w:num>
  <w:num w:numId="21" w16cid:durableId="1824739565">
    <w:abstractNumId w:val="2"/>
  </w:num>
  <w:num w:numId="22" w16cid:durableId="1799835689">
    <w:abstractNumId w:val="0"/>
  </w:num>
  <w:num w:numId="23" w16cid:durableId="205110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562"/>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4"/>
    <w:rsid w:val="00043004"/>
    <w:rsid w:val="00086835"/>
    <w:rsid w:val="000B0B34"/>
    <w:rsid w:val="000B6B98"/>
    <w:rsid w:val="000D044A"/>
    <w:rsid w:val="000D334D"/>
    <w:rsid w:val="000E072A"/>
    <w:rsid w:val="000F47E5"/>
    <w:rsid w:val="000F7B40"/>
    <w:rsid w:val="00101E8E"/>
    <w:rsid w:val="001849E3"/>
    <w:rsid w:val="001A5ADF"/>
    <w:rsid w:val="001D7EAC"/>
    <w:rsid w:val="001F2698"/>
    <w:rsid w:val="00236A9F"/>
    <w:rsid w:val="00261D19"/>
    <w:rsid w:val="00280B0C"/>
    <w:rsid w:val="002E19C9"/>
    <w:rsid w:val="00300E57"/>
    <w:rsid w:val="00305289"/>
    <w:rsid w:val="00314766"/>
    <w:rsid w:val="00380955"/>
    <w:rsid w:val="003B2C0D"/>
    <w:rsid w:val="003B7184"/>
    <w:rsid w:val="003C2051"/>
    <w:rsid w:val="003C5B18"/>
    <w:rsid w:val="003C76E2"/>
    <w:rsid w:val="00413F30"/>
    <w:rsid w:val="00413FA3"/>
    <w:rsid w:val="004439AC"/>
    <w:rsid w:val="004946FF"/>
    <w:rsid w:val="004B6C94"/>
    <w:rsid w:val="004F73F4"/>
    <w:rsid w:val="00502DF7"/>
    <w:rsid w:val="00517500"/>
    <w:rsid w:val="005241A2"/>
    <w:rsid w:val="005270D6"/>
    <w:rsid w:val="00530F2E"/>
    <w:rsid w:val="005B661A"/>
    <w:rsid w:val="00644B1F"/>
    <w:rsid w:val="00652F7D"/>
    <w:rsid w:val="006A0EF9"/>
    <w:rsid w:val="006B3355"/>
    <w:rsid w:val="00716EDF"/>
    <w:rsid w:val="00755CCE"/>
    <w:rsid w:val="00767781"/>
    <w:rsid w:val="007921E8"/>
    <w:rsid w:val="007A28DA"/>
    <w:rsid w:val="007B35D5"/>
    <w:rsid w:val="007E4B5A"/>
    <w:rsid w:val="008000D0"/>
    <w:rsid w:val="00827EA1"/>
    <w:rsid w:val="0086165C"/>
    <w:rsid w:val="008850DD"/>
    <w:rsid w:val="00885AF3"/>
    <w:rsid w:val="00886581"/>
    <w:rsid w:val="00895A26"/>
    <w:rsid w:val="008D5FE7"/>
    <w:rsid w:val="008F3F2B"/>
    <w:rsid w:val="00913F5B"/>
    <w:rsid w:val="00916252"/>
    <w:rsid w:val="009233B9"/>
    <w:rsid w:val="00997628"/>
    <w:rsid w:val="009D73A0"/>
    <w:rsid w:val="009F30F0"/>
    <w:rsid w:val="009F3CF8"/>
    <w:rsid w:val="009F48E2"/>
    <w:rsid w:val="00A102A0"/>
    <w:rsid w:val="00A2046A"/>
    <w:rsid w:val="00A523CC"/>
    <w:rsid w:val="00A63F09"/>
    <w:rsid w:val="00A72A77"/>
    <w:rsid w:val="00A9315E"/>
    <w:rsid w:val="00AA24E6"/>
    <w:rsid w:val="00AB7946"/>
    <w:rsid w:val="00AD03FA"/>
    <w:rsid w:val="00AE298A"/>
    <w:rsid w:val="00AE2A14"/>
    <w:rsid w:val="00AF2CE9"/>
    <w:rsid w:val="00B04315"/>
    <w:rsid w:val="00B14C2B"/>
    <w:rsid w:val="00B167DB"/>
    <w:rsid w:val="00B25FEB"/>
    <w:rsid w:val="00B309EB"/>
    <w:rsid w:val="00B3109F"/>
    <w:rsid w:val="00B614CA"/>
    <w:rsid w:val="00B749A6"/>
    <w:rsid w:val="00B834CA"/>
    <w:rsid w:val="00B90E64"/>
    <w:rsid w:val="00BB1EDC"/>
    <w:rsid w:val="00BC1542"/>
    <w:rsid w:val="00BE5FA6"/>
    <w:rsid w:val="00C311EF"/>
    <w:rsid w:val="00C33893"/>
    <w:rsid w:val="00C756D1"/>
    <w:rsid w:val="00CB76FB"/>
    <w:rsid w:val="00CE09F9"/>
    <w:rsid w:val="00D13826"/>
    <w:rsid w:val="00D31756"/>
    <w:rsid w:val="00D5330F"/>
    <w:rsid w:val="00D81DC4"/>
    <w:rsid w:val="00DA2615"/>
    <w:rsid w:val="00DA6FE1"/>
    <w:rsid w:val="00E52E12"/>
    <w:rsid w:val="00E831FC"/>
    <w:rsid w:val="00E83C07"/>
    <w:rsid w:val="00E94E01"/>
    <w:rsid w:val="00EA2831"/>
    <w:rsid w:val="00EC39FE"/>
    <w:rsid w:val="00EC7160"/>
    <w:rsid w:val="00EF2751"/>
    <w:rsid w:val="00F12221"/>
    <w:rsid w:val="00F22D14"/>
    <w:rsid w:val="00F37A51"/>
    <w:rsid w:val="00F76C94"/>
    <w:rsid w:val="00F77D11"/>
    <w:rsid w:val="00F9688E"/>
    <w:rsid w:val="00FA70A7"/>
    <w:rsid w:val="00FF5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B6BC6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94"/>
    <w:pPr>
      <w:ind w:left="1021"/>
    </w:pPr>
    <w:rPr>
      <w:rFonts w:ascii="Arial" w:hAnsi="Arial" w:cs="Arial"/>
      <w:lang w:val="es-ES" w:eastAsia="en-US"/>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s-ES" w:eastAsia="x-none"/>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s-ES" w:eastAsia="x-none"/>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s-ES"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s-ES" w:eastAsia="x-none"/>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s-ES" w:eastAsia="x-none"/>
    </w:rPr>
  </w:style>
  <w:style w:type="character" w:customStyle="1" w:styleId="Heading6Char">
    <w:name w:val="Heading 6 Char"/>
    <w:link w:val="Heading6"/>
    <w:uiPriority w:val="9"/>
    <w:semiHidden/>
    <w:locked/>
    <w:rPr>
      <w:rFonts w:ascii="Calibri" w:eastAsia="Times New Roman" w:hAnsi="Calibri" w:cs="Times New Roman"/>
      <w:b/>
      <w:bCs/>
      <w:lang w:val="es-ES" w:eastAsia="x-none"/>
    </w:rPr>
  </w:style>
  <w:style w:type="character" w:customStyle="1" w:styleId="Heading9Char">
    <w:name w:val="Heading 9 Char"/>
    <w:link w:val="Heading9"/>
    <w:uiPriority w:val="9"/>
    <w:semiHidden/>
    <w:locked/>
    <w:rPr>
      <w:rFonts w:ascii="Cambria" w:eastAsia="Times New Roman" w:hAnsi="Cambria" w:cs="Times New Roman"/>
      <w:lang w:val="es-ES" w:eastAsia="x-none"/>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link w:val="CommentText"/>
    <w:uiPriority w:val="99"/>
    <w:semiHidden/>
    <w:locked/>
    <w:rPr>
      <w:rFonts w:ascii="Arial" w:hAnsi="Arial" w:cs="Arial"/>
      <w:sz w:val="20"/>
      <w:szCs w:val="20"/>
      <w:lang w:val="es-ES" w:eastAsia="x-none"/>
    </w:rPr>
  </w:style>
  <w:style w:type="paragraph" w:styleId="BodyText">
    <w:name w:val="Body Text"/>
    <w:basedOn w:val="Normal"/>
    <w:link w:val="BodyTextChar"/>
    <w:uiPriority w:val="99"/>
    <w:semiHidden/>
  </w:style>
  <w:style w:type="character" w:customStyle="1" w:styleId="BodyTextChar">
    <w:name w:val="Body Text Char"/>
    <w:link w:val="BodyText"/>
    <w:uiPriority w:val="99"/>
    <w:semiHidden/>
    <w:locked/>
    <w:rPr>
      <w:rFonts w:ascii="Arial" w:hAnsi="Arial" w:cs="Arial"/>
      <w:sz w:val="20"/>
      <w:szCs w:val="20"/>
      <w:lang w:val="es-ES" w:eastAsia="x-none"/>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link w:val="BodyTextIndent"/>
    <w:uiPriority w:val="99"/>
    <w:semiHidden/>
    <w:locked/>
    <w:rPr>
      <w:rFonts w:ascii="Arial" w:hAnsi="Arial" w:cs="Arial"/>
      <w:sz w:val="20"/>
      <w:szCs w:val="20"/>
      <w:lang w:val="es-ES" w:eastAsia="x-none"/>
    </w:rPr>
  </w:style>
  <w:style w:type="paragraph" w:styleId="Closing">
    <w:name w:val="Closing"/>
    <w:basedOn w:val="Normal"/>
    <w:link w:val="ClosingChar"/>
    <w:uiPriority w:val="99"/>
    <w:semiHidden/>
    <w:pPr>
      <w:ind w:left="4536"/>
      <w:jc w:val="center"/>
    </w:pPr>
  </w:style>
  <w:style w:type="character" w:customStyle="1" w:styleId="ClosingChar">
    <w:name w:val="Closing Char"/>
    <w:link w:val="Closing"/>
    <w:uiPriority w:val="99"/>
    <w:semiHidden/>
    <w:locked/>
    <w:rPr>
      <w:rFonts w:ascii="Arial" w:hAnsi="Arial" w:cs="Arial"/>
      <w:sz w:val="20"/>
      <w:szCs w:val="20"/>
      <w:lang w:val="es-ES" w:eastAsia="x-none"/>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uiPriority w:val="99"/>
    <w:semiHidden/>
    <w:rPr>
      <w:rFonts w:cs="Times New Roman"/>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link w:val="EndnoteText"/>
    <w:uiPriority w:val="99"/>
    <w:semiHidden/>
    <w:locked/>
    <w:rPr>
      <w:rFonts w:ascii="Arial" w:hAnsi="Arial" w:cs="Arial"/>
      <w:sz w:val="20"/>
      <w:szCs w:val="20"/>
      <w:lang w:val="es-ES" w:eastAsia="x-none"/>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link w:val="Footer"/>
    <w:uiPriority w:val="99"/>
    <w:semiHidden/>
    <w:locked/>
    <w:rPr>
      <w:rFonts w:ascii="Arial" w:hAnsi="Arial" w:cs="Arial"/>
      <w:sz w:val="20"/>
      <w:szCs w:val="20"/>
      <w:lang w:val="es-ES" w:eastAsia="x-none"/>
    </w:r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link w:val="FootnoteText"/>
    <w:uiPriority w:val="99"/>
    <w:semiHidden/>
    <w:locked/>
    <w:rPr>
      <w:rFonts w:ascii="Arial" w:hAnsi="Arial" w:cs="Arial"/>
      <w:sz w:val="20"/>
      <w:szCs w:val="20"/>
      <w:lang w:val="es-ES" w:eastAsia="x-none"/>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locked/>
    <w:rPr>
      <w:rFonts w:ascii="Arial" w:hAnsi="Arial" w:cs="Arial"/>
      <w:sz w:val="20"/>
      <w:szCs w:val="20"/>
      <w:lang w:val="es-ES" w:eastAsia="x-none"/>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MacroTextChar">
    <w:name w:val="Macro Text Char"/>
    <w:link w:val="MacroText"/>
    <w:uiPriority w:val="99"/>
    <w:semiHidden/>
    <w:locked/>
    <w:rPr>
      <w:rFonts w:ascii="Courier New" w:hAnsi="Courier New" w:cs="Courier New"/>
      <w:sz w:val="20"/>
      <w:szCs w:val="20"/>
      <w:lang w:val="es-ES" w:eastAsia="x-none"/>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link w:val="Signature"/>
    <w:uiPriority w:val="99"/>
    <w:semiHidden/>
    <w:locked/>
    <w:rPr>
      <w:rFonts w:ascii="Arial" w:hAnsi="Arial" w:cs="Arial"/>
      <w:sz w:val="20"/>
      <w:szCs w:val="20"/>
      <w:lang w:val="es-ES" w:eastAsia="x-none"/>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link w:val="Title"/>
    <w:uiPriority w:val="10"/>
    <w:locked/>
    <w:rPr>
      <w:rFonts w:ascii="Cambria" w:eastAsia="Times New Roman" w:hAnsi="Cambria" w:cs="Times New Roman"/>
      <w:b/>
      <w:bCs/>
      <w:kern w:val="28"/>
      <w:sz w:val="32"/>
      <w:szCs w:val="32"/>
      <w:lang w:val="es-ES" w:eastAsia="x-none"/>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FF5A57"/>
    <w:pPr>
      <w:spacing w:after="120" w:line="260" w:lineRule="exact"/>
      <w:ind w:left="1021"/>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WorkingDocument">
    <w:name w:val="DateWorkingDocument"/>
    <w:basedOn w:val="Normal"/>
    <w:uiPriority w:val="99"/>
    <w:rsid w:val="008D5FE7"/>
    <w:pPr>
      <w:ind w:left="5534"/>
    </w:pPr>
    <w:rPr>
      <w:color w:val="FF0000"/>
    </w:rPr>
  </w:style>
  <w:style w:type="paragraph" w:customStyle="1" w:styleId="SalutationWorkingDocument">
    <w:name w:val="SalutationWorkingDocument"/>
    <w:basedOn w:val="Normal"/>
    <w:uiPriority w:val="99"/>
    <w:rsid w:val="008D5FE7"/>
    <w:pPr>
      <w:spacing w:before="360"/>
    </w:pPr>
  </w:style>
  <w:style w:type="paragraph" w:customStyle="1" w:styleId="SignatureWorkingDocument">
    <w:name w:val="SignatureWorkingDocument"/>
    <w:basedOn w:val="Normal"/>
    <w:uiPriority w:val="99"/>
    <w:rsid w:val="008D5FE7"/>
    <w:pPr>
      <w:ind w:left="5534"/>
    </w:pPr>
  </w:style>
  <w:style w:type="character" w:customStyle="1" w:styleId="Style75ptBoldBlack">
    <w:name w:val="Style 7.5 pt Bold Black"/>
    <w:uiPriority w:val="99"/>
    <w:rsid w:val="00413F30"/>
    <w:rPr>
      <w:rFonts w:cs="Times New Roman"/>
      <w:b/>
      <w:bCs/>
      <w:color w:val="000000"/>
      <w:sz w:val="15"/>
      <w:szCs w:val="15"/>
    </w:rPr>
  </w:style>
  <w:style w:type="paragraph" w:customStyle="1" w:styleId="Arbitration">
    <w:name w:val="Arbitration"/>
    <w:basedOn w:val="Normal"/>
    <w:uiPriority w:val="99"/>
    <w:rsid w:val="00413F30"/>
    <w:pPr>
      <w:ind w:left="0"/>
    </w:pPr>
    <w:rPr>
      <w:b/>
      <w:bCs/>
      <w:color w:val="000000"/>
      <w:sz w:val="15"/>
      <w:szCs w:val="15"/>
    </w:rPr>
  </w:style>
  <w:style w:type="paragraph" w:customStyle="1" w:styleId="HeadingWorkingDocument">
    <w:name w:val="HeadingWorkingDocument"/>
    <w:basedOn w:val="Normal"/>
    <w:uiPriority w:val="99"/>
    <w:rsid w:val="00E831FC"/>
    <w:rPr>
      <w:b/>
      <w:bCs/>
      <w:lang w:val="en-US"/>
    </w:rPr>
  </w:style>
  <w:style w:type="paragraph" w:customStyle="1" w:styleId="ParagraphNUmberingWorkingDocument">
    <w:name w:val="ParagraphNUmberingWorkingDocument"/>
    <w:basedOn w:val="List"/>
    <w:next w:val="ListNumber"/>
    <w:uiPriority w:val="99"/>
    <w:rsid w:val="00413FA3"/>
    <w:pPr>
      <w:numPr>
        <w:numId w:val="21"/>
      </w:numPr>
    </w:pPr>
  </w:style>
  <w:style w:type="character" w:styleId="Hyperlink">
    <w:name w:val="Hyperlink"/>
    <w:uiPriority w:val="99"/>
    <w:rsid w:val="000D044A"/>
    <w:rPr>
      <w:rFonts w:cs="Times New Roman"/>
      <w:color w:val="0000FF"/>
      <w:u w:val="single"/>
    </w:rPr>
  </w:style>
  <w:style w:type="paragraph" w:styleId="List">
    <w:name w:val="List"/>
    <w:basedOn w:val="Normal"/>
    <w:uiPriority w:val="99"/>
    <w:rsid w:val="00413FA3"/>
    <w:pPr>
      <w:ind w:left="360" w:hanging="360"/>
    </w:pPr>
  </w:style>
  <w:style w:type="paragraph" w:styleId="ListNumber">
    <w:name w:val="List Number"/>
    <w:basedOn w:val="Normal"/>
    <w:uiPriority w:val="99"/>
    <w:rsid w:val="00413FA3"/>
    <w:pPr>
      <w:numPr>
        <w:numId w:val="3"/>
      </w:numPr>
    </w:pPr>
  </w:style>
  <w:style w:type="paragraph" w:styleId="BalloonText">
    <w:name w:val="Balloon Text"/>
    <w:basedOn w:val="Normal"/>
    <w:link w:val="BalloonTextChar"/>
    <w:uiPriority w:val="99"/>
    <w:semiHidden/>
    <w:unhideWhenUsed/>
    <w:rsid w:val="00F12221"/>
    <w:rPr>
      <w:rFonts w:ascii="Tahoma" w:hAnsi="Tahoma" w:cs="Tahoma"/>
      <w:sz w:val="16"/>
      <w:szCs w:val="16"/>
    </w:rPr>
  </w:style>
  <w:style w:type="character" w:customStyle="1" w:styleId="BalloonTextChar">
    <w:name w:val="Balloon Text Char"/>
    <w:link w:val="BalloonText"/>
    <w:uiPriority w:val="99"/>
    <w:semiHidden/>
    <w:locked/>
    <w:rsid w:val="00F12221"/>
    <w:rPr>
      <w:rFonts w:ascii="Tahoma" w:hAnsi="Tahoma" w:cs="Tahoma"/>
      <w:sz w:val="16"/>
      <w:szCs w:val="16"/>
      <w:lang w:val="es-ES" w:eastAsia="x-none"/>
    </w:rPr>
  </w:style>
  <w:style w:type="character" w:styleId="CommentReference">
    <w:name w:val="annotation reference"/>
    <w:uiPriority w:val="99"/>
    <w:rsid w:val="00895A26"/>
    <w:rPr>
      <w:rFonts w:cs="Times New Roman"/>
      <w:sz w:val="16"/>
      <w:szCs w:val="16"/>
    </w:rPr>
  </w:style>
  <w:style w:type="paragraph" w:styleId="CommentSubject">
    <w:name w:val="annotation subject"/>
    <w:basedOn w:val="CommentText"/>
    <w:next w:val="CommentText"/>
    <w:link w:val="CommentSubjectChar"/>
    <w:uiPriority w:val="99"/>
    <w:rsid w:val="00895A26"/>
    <w:rPr>
      <w:b/>
      <w:bCs/>
      <w:sz w:val="20"/>
      <w:szCs w:val="20"/>
    </w:rPr>
  </w:style>
  <w:style w:type="character" w:customStyle="1" w:styleId="CommentSubjectChar">
    <w:name w:val="Comment Subject Char"/>
    <w:link w:val="CommentSubject"/>
    <w:uiPriority w:val="99"/>
    <w:locked/>
    <w:rsid w:val="00895A26"/>
    <w:rPr>
      <w:rFonts w:ascii="Arial" w:hAnsi="Arial" w:cs="Arial"/>
      <w:b/>
      <w:bCs/>
      <w:sz w:val="20"/>
      <w:szCs w:val="20"/>
      <w:lang w:val="es-ES" w:eastAsia="x-none"/>
    </w:rPr>
  </w:style>
  <w:style w:type="character" w:styleId="FollowedHyperlink">
    <w:name w:val="FollowedHyperlink"/>
    <w:basedOn w:val="DefaultParagraphFont"/>
    <w:uiPriority w:val="99"/>
    <w:rsid w:val="00D317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po.int/amc/es/domains/cctld/eu/index.html" TargetMode="External"/><Relationship Id="rId18" Type="http://schemas.openxmlformats.org/officeDocument/2006/relationships/hyperlink" Target="https://www.wipo.int/amc/es/domains/cctld/eu/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domain.disputes@wipo.int" TargetMode="External"/><Relationship Id="rId17" Type="http://schemas.openxmlformats.org/officeDocument/2006/relationships/hyperlink" Target="mailto:domain.disputes@wi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amc/es/domains/panel/panelists.jsp?code=euDR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wipo.int/amc/es/domains/panel/panelists.jsp?code=euDRP" TargetMode="External"/><Relationship Id="rId23" Type="http://schemas.openxmlformats.org/officeDocument/2006/relationships/header" Target="header3.xml"/><Relationship Id="rId10" Type="http://schemas.openxmlformats.org/officeDocument/2006/relationships/hyperlink" Target="https://www.wipo.int/amc/es/domains/rules/supplemental/eu.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id.eu/es/archivo-de-documentos/" TargetMode="External"/><Relationship Id="rId14" Type="http://schemas.openxmlformats.org/officeDocument/2006/relationships/hyperlink" Target="https://www.wipo.int/amc/es/domains/panel/panelists.jsp?code=euDR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Links>
    <vt:vector size="60" baseType="variant">
      <vt:variant>
        <vt:i4>7405666</vt:i4>
      </vt:variant>
      <vt:variant>
        <vt:i4>27</vt:i4>
      </vt:variant>
      <vt:variant>
        <vt:i4>0</vt:i4>
      </vt:variant>
      <vt:variant>
        <vt:i4>5</vt:i4>
      </vt:variant>
      <vt:variant>
        <vt:lpwstr>https://www.wipo.int/amc/es/domains/cctld/eu/index.html</vt:lpwstr>
      </vt:variant>
      <vt:variant>
        <vt:lpwstr/>
      </vt:variant>
      <vt:variant>
        <vt:i4>7667714</vt:i4>
      </vt:variant>
      <vt:variant>
        <vt:i4>24</vt:i4>
      </vt:variant>
      <vt:variant>
        <vt:i4>0</vt:i4>
      </vt:variant>
      <vt:variant>
        <vt:i4>5</vt:i4>
      </vt:variant>
      <vt:variant>
        <vt:lpwstr>mailto:domain.disputes@wipo.int</vt:lpwstr>
      </vt:variant>
      <vt:variant>
        <vt:lpwstr/>
      </vt:variant>
      <vt:variant>
        <vt:i4>8323117</vt:i4>
      </vt:variant>
      <vt:variant>
        <vt:i4>21</vt:i4>
      </vt:variant>
      <vt:variant>
        <vt:i4>0</vt:i4>
      </vt:variant>
      <vt:variant>
        <vt:i4>5</vt:i4>
      </vt:variant>
      <vt:variant>
        <vt:lpwstr>https://www.wipo.int/amc/es/domains/panel/panelists.jsp?code=euDRP</vt:lpwstr>
      </vt:variant>
      <vt:variant>
        <vt:lpwstr/>
      </vt:variant>
      <vt:variant>
        <vt:i4>8323117</vt:i4>
      </vt:variant>
      <vt:variant>
        <vt:i4>18</vt:i4>
      </vt:variant>
      <vt:variant>
        <vt:i4>0</vt:i4>
      </vt:variant>
      <vt:variant>
        <vt:i4>5</vt:i4>
      </vt:variant>
      <vt:variant>
        <vt:lpwstr>https://www.wipo.int/amc/es/domains/panel/panelists.jsp?code=euDRP</vt:lpwstr>
      </vt:variant>
      <vt:variant>
        <vt:lpwstr/>
      </vt:variant>
      <vt:variant>
        <vt:i4>8323117</vt:i4>
      </vt:variant>
      <vt:variant>
        <vt:i4>15</vt:i4>
      </vt:variant>
      <vt:variant>
        <vt:i4>0</vt:i4>
      </vt:variant>
      <vt:variant>
        <vt:i4>5</vt:i4>
      </vt:variant>
      <vt:variant>
        <vt:lpwstr>https://www.wipo.int/amc/es/domains/panel/panelists.jsp?code=euDRP</vt:lpwstr>
      </vt:variant>
      <vt:variant>
        <vt:lpwstr/>
      </vt:variant>
      <vt:variant>
        <vt:i4>7405666</vt:i4>
      </vt:variant>
      <vt:variant>
        <vt:i4>12</vt:i4>
      </vt:variant>
      <vt:variant>
        <vt:i4>0</vt:i4>
      </vt:variant>
      <vt:variant>
        <vt:i4>5</vt:i4>
      </vt:variant>
      <vt:variant>
        <vt:lpwstr>https://www.wipo.int/amc/es/domains/cctld/eu/index.html</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2424885</vt:i4>
      </vt:variant>
      <vt:variant>
        <vt:i4>3</vt:i4>
      </vt:variant>
      <vt:variant>
        <vt:i4>0</vt:i4>
      </vt:variant>
      <vt:variant>
        <vt:i4>5</vt:i4>
      </vt:variant>
      <vt:variant>
        <vt:lpwstr>https://www.wipo.int/amc/es/domains/rules/supplemental/eu.html</vt:lpwstr>
      </vt:variant>
      <vt:variant>
        <vt:lpwstr/>
      </vt:variant>
      <vt:variant>
        <vt:i4>4784255</vt:i4>
      </vt:variant>
      <vt:variant>
        <vt:i4>0</vt:i4>
      </vt:variant>
      <vt:variant>
        <vt:i4>0</vt:i4>
      </vt:variant>
      <vt:variant>
        <vt:i4>5</vt:i4>
      </vt:variant>
      <vt:variant>
        <vt:lpwstr>https://eurid.eu/d/24830118/alternative-dispute-resolution_es.pdf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2025-04-06T21:46:00Z</dcterms:created>
  <dcterms:modified xsi:type="dcterms:W3CDTF">2025-04-06T21:46:00Z</dcterms:modified>
</cp:coreProperties>
</file>