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796D" w14:textId="77777777" w:rsidR="00AF766C" w:rsidRDefault="00AF766C" w:rsidP="00AF766C">
      <w:pPr>
        <w:rPr>
          <w:lang w:val="en-US"/>
        </w:rPr>
      </w:pPr>
      <w:r w:rsidRPr="00AF766C">
        <w:rPr>
          <w:lang w:val="en-US"/>
        </w:rPr>
        <w:t>While it is a very difficult task to make changes to a Dispute Resolution Mechanism that has been very successful since its inception, the UDRP has undergone several revisions, and this latest revision gives us the opportunity to comment. Regarding most of the points reviewed by the team responsible for that review, I support them and make the following observations regarding these specific points.</w:t>
      </w:r>
    </w:p>
    <w:p w14:paraId="2B22365F" w14:textId="4455A47F" w:rsidR="00AF766C" w:rsidRPr="00AF766C" w:rsidRDefault="00AF766C" w:rsidP="00AF766C">
      <w:pPr>
        <w:rPr>
          <w:lang w:val="en-US"/>
        </w:rPr>
      </w:pPr>
      <w:r w:rsidRPr="00AF766C">
        <w:rPr>
          <w:lang w:val="en-US"/>
        </w:rPr>
        <w:t>Providing UDRP-Related Information for Registrars: We would recommend that ICANN prepare an FAQ for registrars, in consultation with UDRP stakeholders. We also recommend that ICANN sponsor an optional "UDRP Bootcamp" webinar to better inform registrars how to process UDRP complaints and transfer orders. At this point, I recommend focusing efforts on providing courses to Latin American countries and other countries that do not use or have very limited use of the UDRP.</w:t>
      </w:r>
    </w:p>
    <w:p w14:paraId="5FFBB461" w14:textId="744ACCBB" w:rsidR="00AF766C" w:rsidRPr="00AF766C" w:rsidRDefault="00AF766C" w:rsidP="00AF766C">
      <w:pPr>
        <w:rPr>
          <w:lang w:val="en-US"/>
        </w:rPr>
      </w:pPr>
      <w:r w:rsidRPr="00AF766C">
        <w:rPr>
          <w:lang w:val="en-US"/>
        </w:rPr>
        <w:t>Identifying Dissenting Panelists: We would recommend that the Rules be amended to require that dissenting panelists be identified in all decisions. Yes, I agree with the identification of dissenting panelist.</w:t>
      </w:r>
    </w:p>
    <w:p w14:paraId="029AAC09" w14:textId="77777777" w:rsidR="00AF766C" w:rsidRPr="00AF766C" w:rsidRDefault="00AF766C" w:rsidP="00AF766C">
      <w:pPr>
        <w:rPr>
          <w:lang w:val="en-US"/>
        </w:rPr>
      </w:pPr>
      <w:r w:rsidRPr="00AF766C">
        <w:rPr>
          <w:lang w:val="en-US"/>
        </w:rPr>
        <w:t>Educational Materials We would recommend the creation and publication of educational material for use by all parties, and which may be made available on each Provider's website and on ICANN's own website. I also recommend to provide the ccTLD of Central America and other Latin America countries where the UDRP has been adopted but not use it with educational material.</w:t>
      </w:r>
    </w:p>
    <w:p w14:paraId="142E47F0" w14:textId="77777777" w:rsidR="00AF766C" w:rsidRPr="00AF766C" w:rsidRDefault="00AF766C" w:rsidP="00AF766C">
      <w:pPr>
        <w:rPr>
          <w:lang w:val="en-US"/>
        </w:rPr>
      </w:pPr>
      <w:r w:rsidRPr="00AF766C">
        <w:rPr>
          <w:lang w:val="en-US"/>
        </w:rPr>
        <w:t>Registrars to Provide Additional Notice Although the UDRP has been generally successful in providing notice of a dispute to respondents, the process can be easily improved with a small Appeals Layer As a result of the extensive investigations, consultations, and deliberations by the Project Team, we believe that although an appeals procedure can provide enhanced stability to the UDRP and on the whole appears to be a workable concept, complex procedural issues would need to be worked out. As a result, we would recommend that the concept of an appeals layer be considered in a “Secondary Track” in Phase 2 wherein the ICANN Community can deliberate the different facets and considerations of an appeals layer.</w:t>
      </w:r>
    </w:p>
    <w:p w14:paraId="4E8A7369" w14:textId="62A82FFB" w:rsidR="00AF766C" w:rsidRPr="00AF766C" w:rsidRDefault="00AF766C" w:rsidP="00AF766C">
      <w:pPr>
        <w:rPr>
          <w:lang w:val="en-US"/>
        </w:rPr>
      </w:pPr>
      <w:r w:rsidRPr="00AF766C">
        <w:rPr>
          <w:lang w:val="en-US"/>
        </w:rPr>
        <w:t xml:space="preserve">In my opinion appeals layer will be beneficial with limited standards, such as the procedure will be only to provide evidence that </w:t>
      </w:r>
      <w:r>
        <w:rPr>
          <w:lang w:val="en-US"/>
        </w:rPr>
        <w:t>the first panelist did not review</w:t>
      </w:r>
      <w:r w:rsidRPr="00AF766C">
        <w:rPr>
          <w:lang w:val="en-US"/>
        </w:rPr>
        <w:t>, it can be an appeal with a 3-member panel for only decisions taken by a sole panelist.</w:t>
      </w:r>
    </w:p>
    <w:p w14:paraId="307A6253" w14:textId="77777777" w:rsidR="00AF766C" w:rsidRPr="00AF766C" w:rsidRDefault="00AF766C" w:rsidP="00AF766C">
      <w:pPr>
        <w:rPr>
          <w:lang w:val="en-US"/>
        </w:rPr>
      </w:pPr>
      <w:r w:rsidRPr="00AF766C">
        <w:rPr>
          <w:lang w:val="en-US"/>
        </w:rPr>
        <w:t>Since Appeals, could also be a legal mechanism of abuse, can be implemented in the UDRP with some restrictions.</w:t>
      </w:r>
    </w:p>
    <w:p w14:paraId="40DBE9CF" w14:textId="621ACFFC" w:rsidR="001655F4" w:rsidRPr="00AF766C" w:rsidRDefault="00AF766C" w:rsidP="00AF766C">
      <w:pPr>
        <w:rPr>
          <w:lang w:val="en-US"/>
        </w:rPr>
      </w:pPr>
      <w:r w:rsidRPr="00AF766C">
        <w:rPr>
          <w:lang w:val="en-US"/>
        </w:rPr>
        <w:t>True cancellation of a domain name, can be a good resolution. I agree with the recommendation to be discussed in a secondary track in phase 2.</w:t>
      </w:r>
    </w:p>
    <w:sectPr w:rsidR="001655F4" w:rsidRPr="00AF766C" w:rsidSect="00EF6C8B">
      <w:pgSz w:w="12247" w:h="18711" w:code="14"/>
      <w:pgMar w:top="4451" w:right="992" w:bottom="226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07C7B"/>
    <w:multiLevelType w:val="hybridMultilevel"/>
    <w:tmpl w:val="B8CC095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27618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DE"/>
    <w:rsid w:val="00006496"/>
    <w:rsid w:val="000833F3"/>
    <w:rsid w:val="001655F4"/>
    <w:rsid w:val="001F6BAE"/>
    <w:rsid w:val="00225F30"/>
    <w:rsid w:val="002538DE"/>
    <w:rsid w:val="002A2498"/>
    <w:rsid w:val="00370230"/>
    <w:rsid w:val="00373F1D"/>
    <w:rsid w:val="003A426C"/>
    <w:rsid w:val="003F5004"/>
    <w:rsid w:val="00484692"/>
    <w:rsid w:val="00491BBC"/>
    <w:rsid w:val="00581BD1"/>
    <w:rsid w:val="00594DC6"/>
    <w:rsid w:val="006B7054"/>
    <w:rsid w:val="008E7B39"/>
    <w:rsid w:val="0091166E"/>
    <w:rsid w:val="00A26DAF"/>
    <w:rsid w:val="00AF766C"/>
    <w:rsid w:val="00B329CB"/>
    <w:rsid w:val="00B5100D"/>
    <w:rsid w:val="00C46604"/>
    <w:rsid w:val="00C84627"/>
    <w:rsid w:val="00C935EE"/>
    <w:rsid w:val="00E16366"/>
    <w:rsid w:val="00E44844"/>
    <w:rsid w:val="00EF6C8B"/>
    <w:rsid w:val="00F35404"/>
    <w:rsid w:val="00F77FFD"/>
    <w:rsid w:val="00F8255C"/>
    <w:rsid w:val="00FA3471"/>
    <w:rsid w:val="00FE3CC7"/>
  </w:rsids>
  <m:mathPr>
    <m:mathFont m:val="Cambria Math"/>
    <m:brkBin m:val="before"/>
    <m:brkBinSub m:val="--"/>
    <m:smallFrac m:val="0"/>
    <m:dispDef/>
    <m:lMargin m:val="0"/>
    <m:rMargin m:val="0"/>
    <m:defJc m:val="centerGroup"/>
    <m:wrapIndent m:val="1440"/>
    <m:intLim m:val="subSup"/>
    <m:naryLim m:val="undOvr"/>
  </m:mathPr>
  <w:themeFontLang w:val="es-G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FB5F8"/>
  <w15:chartTrackingRefBased/>
  <w15:docId w15:val="{3D4CFA2B-9E6E-40F2-82BC-40674EA8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8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8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8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8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8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8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8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8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8DE"/>
    <w:rPr>
      <w:rFonts w:eastAsiaTheme="majorEastAsia" w:cstheme="majorBidi"/>
      <w:color w:val="272727" w:themeColor="text1" w:themeTint="D8"/>
    </w:rPr>
  </w:style>
  <w:style w:type="paragraph" w:styleId="Title">
    <w:name w:val="Title"/>
    <w:basedOn w:val="Normal"/>
    <w:next w:val="Normal"/>
    <w:link w:val="TitleChar"/>
    <w:uiPriority w:val="10"/>
    <w:qFormat/>
    <w:rsid w:val="00253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8DE"/>
    <w:pPr>
      <w:spacing w:before="160"/>
      <w:jc w:val="center"/>
    </w:pPr>
    <w:rPr>
      <w:i/>
      <w:iCs/>
      <w:color w:val="404040" w:themeColor="text1" w:themeTint="BF"/>
    </w:rPr>
  </w:style>
  <w:style w:type="character" w:customStyle="1" w:styleId="QuoteChar">
    <w:name w:val="Quote Char"/>
    <w:basedOn w:val="DefaultParagraphFont"/>
    <w:link w:val="Quote"/>
    <w:uiPriority w:val="29"/>
    <w:rsid w:val="002538DE"/>
    <w:rPr>
      <w:i/>
      <w:iCs/>
      <w:color w:val="404040" w:themeColor="text1" w:themeTint="BF"/>
    </w:rPr>
  </w:style>
  <w:style w:type="paragraph" w:styleId="ListParagraph">
    <w:name w:val="List Paragraph"/>
    <w:basedOn w:val="Normal"/>
    <w:uiPriority w:val="34"/>
    <w:qFormat/>
    <w:rsid w:val="002538DE"/>
    <w:pPr>
      <w:ind w:left="720"/>
      <w:contextualSpacing/>
    </w:pPr>
  </w:style>
  <w:style w:type="character" w:styleId="IntenseEmphasis">
    <w:name w:val="Intense Emphasis"/>
    <w:basedOn w:val="DefaultParagraphFont"/>
    <w:uiPriority w:val="21"/>
    <w:qFormat/>
    <w:rsid w:val="002538DE"/>
    <w:rPr>
      <w:i/>
      <w:iCs/>
      <w:color w:val="2F5496" w:themeColor="accent1" w:themeShade="BF"/>
    </w:rPr>
  </w:style>
  <w:style w:type="paragraph" w:styleId="IntenseQuote">
    <w:name w:val="Intense Quote"/>
    <w:basedOn w:val="Normal"/>
    <w:next w:val="Normal"/>
    <w:link w:val="IntenseQuoteChar"/>
    <w:uiPriority w:val="30"/>
    <w:qFormat/>
    <w:rsid w:val="00253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8DE"/>
    <w:rPr>
      <w:i/>
      <w:iCs/>
      <w:color w:val="2F5496" w:themeColor="accent1" w:themeShade="BF"/>
    </w:rPr>
  </w:style>
  <w:style w:type="character" w:styleId="IntenseReference">
    <w:name w:val="Intense Reference"/>
    <w:basedOn w:val="DefaultParagraphFont"/>
    <w:uiPriority w:val="32"/>
    <w:qFormat/>
    <w:rsid w:val="00253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2244</Characters>
  <Application>Microsoft Office Word</Application>
  <DocSecurity>4</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redondo aguilera</dc:creator>
  <cp:keywords/>
  <dc:description/>
  <cp:lastModifiedBy>WIPO Center</cp:lastModifiedBy>
  <cp:revision>2</cp:revision>
  <dcterms:created xsi:type="dcterms:W3CDTF">2025-06-28T08:48:00Z</dcterms:created>
  <dcterms:modified xsi:type="dcterms:W3CDTF">2025-06-28T08:48:00Z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ebcf3c79-f256-4dd8-951d-85443f266944</vt:lpwstr>
  </property>
</Properties>
</file>