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5311D" w14:textId="412261A3" w:rsidR="00EC66E6" w:rsidRPr="00AB0FE3" w:rsidRDefault="00B20471" w:rsidP="000C179B">
      <w:pPr>
        <w:spacing w:line="240" w:lineRule="atLeast"/>
        <w:ind w:left="1560" w:right="1268"/>
        <w:jc w:val="right"/>
        <w:rPr>
          <w:rFonts w:ascii="Noto Sans" w:hAnsi="Noto Sans" w:cs="Times New Roman (Cuerpo en alfa"/>
          <w:noProof/>
          <w:sz w:val="20"/>
          <w:szCs w:val="20"/>
        </w:rPr>
      </w:pPr>
      <w:r>
        <w:rPr>
          <w:rFonts w:ascii="Noto Sans" w:hAnsi="Noto Sans" w:cs="Times New Roman (Cuerpo en alfa"/>
          <w:noProof/>
          <w:sz w:val="20"/>
          <w:szCs w:val="20"/>
        </w:rPr>
        <w:t>23</w:t>
      </w:r>
      <w:r w:rsidR="00E22FED" w:rsidRPr="00AB0FE3">
        <w:rPr>
          <w:rFonts w:ascii="Noto Sans" w:hAnsi="Noto Sans" w:cs="Times New Roman (Cuerpo en alfa"/>
          <w:noProof/>
          <w:sz w:val="20"/>
          <w:szCs w:val="20"/>
        </w:rPr>
        <w:t xml:space="preserve"> de </w:t>
      </w:r>
      <w:r>
        <w:rPr>
          <w:rFonts w:ascii="Noto Sans" w:hAnsi="Noto Sans" w:cs="Times New Roman (Cuerpo en alfa"/>
          <w:noProof/>
          <w:sz w:val="20"/>
          <w:szCs w:val="20"/>
        </w:rPr>
        <w:t>juni</w:t>
      </w:r>
      <w:r w:rsidR="000454CF">
        <w:rPr>
          <w:rFonts w:ascii="Noto Sans" w:hAnsi="Noto Sans" w:cs="Times New Roman (Cuerpo en alfa"/>
          <w:noProof/>
          <w:sz w:val="20"/>
          <w:szCs w:val="20"/>
        </w:rPr>
        <w:t>o</w:t>
      </w:r>
      <w:r w:rsidR="00EC66E6" w:rsidRPr="00AB0FE3">
        <w:rPr>
          <w:rFonts w:ascii="Noto Sans" w:hAnsi="Noto Sans" w:cs="Times New Roman (Cuerpo en alfa"/>
          <w:noProof/>
          <w:sz w:val="20"/>
          <w:szCs w:val="20"/>
        </w:rPr>
        <w:t xml:space="preserve"> de 202</w:t>
      </w:r>
      <w:r w:rsidR="000454CF">
        <w:rPr>
          <w:rFonts w:ascii="Noto Sans" w:hAnsi="Noto Sans" w:cs="Times New Roman (Cuerpo en alfa"/>
          <w:noProof/>
          <w:sz w:val="20"/>
          <w:szCs w:val="20"/>
        </w:rPr>
        <w:t>5</w:t>
      </w:r>
    </w:p>
    <w:p w14:paraId="63029FAA" w14:textId="77777777" w:rsidR="006C758E" w:rsidRPr="00AB0FE3" w:rsidRDefault="006C758E" w:rsidP="006C758E">
      <w:pPr>
        <w:spacing w:line="240" w:lineRule="atLeast"/>
        <w:ind w:left="1560" w:right="1268"/>
        <w:jc w:val="right"/>
        <w:rPr>
          <w:rFonts w:ascii="Noto Sans" w:hAnsi="Noto Sans" w:cs="Times New Roman (Cuerpo en alfa"/>
          <w:noProof/>
          <w:sz w:val="20"/>
          <w:szCs w:val="20"/>
        </w:rPr>
      </w:pPr>
    </w:p>
    <w:p w14:paraId="5D98FC2B" w14:textId="52CD5D2B" w:rsidR="00A37E95" w:rsidRPr="005A17AA" w:rsidRDefault="00A37E95" w:rsidP="00A37E95">
      <w:pPr>
        <w:tabs>
          <w:tab w:val="num" w:pos="426"/>
        </w:tabs>
        <w:ind w:left="1418" w:right="1410" w:firstLine="425"/>
        <w:jc w:val="both"/>
        <w:rPr>
          <w:rFonts w:ascii="Noto Sans" w:eastAsia="Times New Roman" w:hAnsi="Noto Sans" w:cs="Noto Sans"/>
          <w:noProof/>
          <w:sz w:val="20"/>
          <w:szCs w:val="20"/>
        </w:rPr>
      </w:pPr>
      <w:r w:rsidRPr="005A17AA">
        <w:rPr>
          <w:rFonts w:ascii="Noto Sans" w:eastAsia="Times New Roman" w:hAnsi="Noto Sans" w:cs="Noto Sans"/>
          <w:b/>
          <w:bCs/>
          <w:noProof/>
          <w:sz w:val="20"/>
          <w:szCs w:val="20"/>
        </w:rPr>
        <w:t>La Conferencia Española de Consejos Reguladores Vitivinícolas (CECRV</w:t>
      </w:r>
      <w:r w:rsidRPr="005A17AA">
        <w:rPr>
          <w:rFonts w:ascii="Noto Sans" w:eastAsia="Times New Roman" w:hAnsi="Noto Sans" w:cs="Noto Sans"/>
          <w:noProof/>
          <w:sz w:val="20"/>
          <w:szCs w:val="20"/>
        </w:rPr>
        <w:t xml:space="preserve">), organización que representa a las denominaciones de origen de vino españolas, desea expresar su profundo pesar y preocupación por las conclusiones presentadas en el informe inicial del equipo del proyecto de revisión de la </w:t>
      </w:r>
      <w:r w:rsidR="001305D1" w:rsidRPr="005A17AA">
        <w:rPr>
          <w:rFonts w:ascii="Noto Sans" w:eastAsia="Times New Roman" w:hAnsi="Noto Sans" w:cs="Noto Sans"/>
          <w:noProof/>
          <w:sz w:val="20"/>
          <w:szCs w:val="20"/>
        </w:rPr>
        <w:t>Política Uniforme de Solución de Controversias en materia de Nombres de Dominio (UDRP</w:t>
      </w:r>
      <w:r w:rsidR="00DD3C40">
        <w:rPr>
          <w:rFonts w:ascii="Noto Sans" w:eastAsia="Times New Roman" w:hAnsi="Noto Sans" w:cs="Noto Sans"/>
          <w:noProof/>
          <w:sz w:val="20"/>
          <w:szCs w:val="20"/>
        </w:rPr>
        <w:t>, por sus siglas en inglés</w:t>
      </w:r>
      <w:r w:rsidR="001305D1" w:rsidRPr="005A17AA">
        <w:rPr>
          <w:rFonts w:ascii="Noto Sans" w:eastAsia="Times New Roman" w:hAnsi="Noto Sans" w:cs="Noto Sans"/>
          <w:noProof/>
          <w:sz w:val="20"/>
          <w:szCs w:val="20"/>
        </w:rPr>
        <w:t xml:space="preserve">) </w:t>
      </w:r>
      <w:r w:rsidR="00AA26CC" w:rsidRPr="005A17AA">
        <w:rPr>
          <w:rFonts w:ascii="Noto Sans" w:eastAsia="Times New Roman" w:hAnsi="Noto Sans" w:cs="Noto Sans"/>
          <w:noProof/>
          <w:sz w:val="20"/>
          <w:szCs w:val="20"/>
        </w:rPr>
        <w:t xml:space="preserve">de la </w:t>
      </w:r>
      <w:r w:rsidRPr="005A17AA">
        <w:rPr>
          <w:rFonts w:ascii="Noto Sans" w:eastAsia="Times New Roman" w:hAnsi="Noto Sans" w:cs="Noto Sans"/>
          <w:noProof/>
          <w:sz w:val="20"/>
          <w:szCs w:val="20"/>
        </w:rPr>
        <w:t>OMPI</w:t>
      </w:r>
      <w:r w:rsidR="00AA26CC" w:rsidRPr="005A17AA">
        <w:rPr>
          <w:rFonts w:ascii="Noto Sans" w:eastAsia="Times New Roman" w:hAnsi="Noto Sans" w:cs="Noto Sans"/>
          <w:noProof/>
          <w:sz w:val="20"/>
          <w:szCs w:val="20"/>
        </w:rPr>
        <w:t xml:space="preserve"> y de la </w:t>
      </w:r>
      <w:r w:rsidRPr="005A17AA">
        <w:rPr>
          <w:rFonts w:ascii="Noto Sans" w:eastAsia="Times New Roman" w:hAnsi="Noto Sans" w:cs="Noto Sans"/>
          <w:noProof/>
          <w:sz w:val="20"/>
          <w:szCs w:val="20"/>
        </w:rPr>
        <w:t>ICA</w:t>
      </w:r>
      <w:r w:rsidR="003D0492">
        <w:rPr>
          <w:rFonts w:ascii="Noto Sans" w:eastAsia="Times New Roman" w:hAnsi="Noto Sans" w:cs="Noto Sans"/>
          <w:noProof/>
          <w:sz w:val="20"/>
          <w:szCs w:val="20"/>
        </w:rPr>
        <w:t xml:space="preserve">, </w:t>
      </w:r>
      <w:r w:rsidR="00DD3C40">
        <w:rPr>
          <w:rFonts w:ascii="Noto Sans" w:eastAsia="Times New Roman" w:hAnsi="Noto Sans" w:cs="Noto Sans"/>
          <w:noProof/>
          <w:sz w:val="20"/>
          <w:szCs w:val="20"/>
        </w:rPr>
        <w:t>ya</w:t>
      </w:r>
      <w:r w:rsidR="00DA1446" w:rsidRPr="005A17AA">
        <w:rPr>
          <w:rFonts w:ascii="Noto Sans" w:eastAsia="Times New Roman" w:hAnsi="Noto Sans" w:cs="Noto Sans"/>
          <w:noProof/>
          <w:sz w:val="20"/>
          <w:szCs w:val="20"/>
        </w:rPr>
        <w:t xml:space="preserve"> que </w:t>
      </w:r>
      <w:r w:rsidR="00606276">
        <w:rPr>
          <w:rFonts w:ascii="Noto Sans" w:eastAsia="Times New Roman" w:hAnsi="Noto Sans" w:cs="Noto Sans"/>
          <w:noProof/>
          <w:sz w:val="20"/>
          <w:szCs w:val="20"/>
        </w:rPr>
        <w:t xml:space="preserve">se </w:t>
      </w:r>
      <w:r w:rsidR="0088466A">
        <w:rPr>
          <w:rFonts w:ascii="Noto Sans" w:eastAsia="Times New Roman" w:hAnsi="Noto Sans" w:cs="Noto Sans"/>
          <w:noProof/>
          <w:sz w:val="20"/>
          <w:szCs w:val="20"/>
        </w:rPr>
        <w:t>ha</w:t>
      </w:r>
      <w:r w:rsidR="001305D1" w:rsidRPr="005A17AA">
        <w:rPr>
          <w:rFonts w:ascii="Noto Sans" w:eastAsia="Times New Roman" w:hAnsi="Noto Sans" w:cs="Noto Sans"/>
          <w:noProof/>
          <w:sz w:val="20"/>
          <w:szCs w:val="20"/>
        </w:rPr>
        <w:t xml:space="preserve"> desaprovechado una gran oportunidad al no incluir la recomendación de</w:t>
      </w:r>
      <w:r w:rsidR="00C6000F" w:rsidRPr="005A17AA">
        <w:rPr>
          <w:rFonts w:ascii="Noto Sans" w:eastAsia="Times New Roman" w:hAnsi="Noto Sans" w:cs="Noto Sans"/>
          <w:noProof/>
          <w:sz w:val="20"/>
          <w:szCs w:val="20"/>
        </w:rPr>
        <w:t xml:space="preserve"> </w:t>
      </w:r>
      <w:r w:rsidR="00CA6432">
        <w:rPr>
          <w:rFonts w:ascii="Noto Sans" w:eastAsia="Times New Roman" w:hAnsi="Noto Sans" w:cs="Noto Sans"/>
          <w:noProof/>
          <w:sz w:val="20"/>
          <w:szCs w:val="20"/>
        </w:rPr>
        <w:t xml:space="preserve">que </w:t>
      </w:r>
      <w:r w:rsidR="00CA6432" w:rsidRPr="005A17AA">
        <w:rPr>
          <w:rFonts w:ascii="Noto Sans" w:eastAsia="Times New Roman" w:hAnsi="Noto Sans" w:cs="Noto Sans"/>
          <w:noProof/>
          <w:sz w:val="20"/>
          <w:szCs w:val="20"/>
        </w:rPr>
        <w:t xml:space="preserve">en la Fase 2 de Revisión de la ICANN </w:t>
      </w:r>
      <w:r w:rsidR="00F03B40">
        <w:rPr>
          <w:rFonts w:ascii="Noto Sans" w:eastAsia="Times New Roman" w:hAnsi="Noto Sans" w:cs="Noto Sans"/>
          <w:noProof/>
          <w:sz w:val="20"/>
          <w:szCs w:val="20"/>
        </w:rPr>
        <w:t>se ampl</w:t>
      </w:r>
      <w:r w:rsidR="00D7313D">
        <w:rPr>
          <w:rFonts w:ascii="Noto Sans" w:eastAsia="Times New Roman" w:hAnsi="Noto Sans" w:cs="Noto Sans"/>
          <w:noProof/>
          <w:sz w:val="20"/>
          <w:szCs w:val="20"/>
        </w:rPr>
        <w:t>í</w:t>
      </w:r>
      <w:r w:rsidR="00F03B40">
        <w:rPr>
          <w:rFonts w:ascii="Noto Sans" w:eastAsia="Times New Roman" w:hAnsi="Noto Sans" w:cs="Noto Sans"/>
          <w:noProof/>
          <w:sz w:val="20"/>
          <w:szCs w:val="20"/>
        </w:rPr>
        <w:t xml:space="preserve">e el alcance de </w:t>
      </w:r>
      <w:r w:rsidR="001305D1" w:rsidRPr="005A17AA">
        <w:rPr>
          <w:rFonts w:ascii="Noto Sans" w:eastAsia="Times New Roman" w:hAnsi="Noto Sans" w:cs="Noto Sans"/>
          <w:noProof/>
          <w:sz w:val="20"/>
          <w:szCs w:val="20"/>
        </w:rPr>
        <w:t xml:space="preserve">la </w:t>
      </w:r>
      <w:r w:rsidR="00C064C9" w:rsidRPr="005A17AA">
        <w:rPr>
          <w:rFonts w:ascii="Noto Sans" w:eastAsia="Times New Roman" w:hAnsi="Noto Sans" w:cs="Noto Sans"/>
          <w:noProof/>
          <w:sz w:val="20"/>
          <w:szCs w:val="20"/>
        </w:rPr>
        <w:t>Política Uniforme</w:t>
      </w:r>
      <w:r w:rsidR="00D73A1E" w:rsidRPr="005A17AA">
        <w:rPr>
          <w:rFonts w:ascii="Noto Sans" w:eastAsia="Times New Roman" w:hAnsi="Noto Sans" w:cs="Noto Sans"/>
          <w:noProof/>
          <w:sz w:val="20"/>
          <w:szCs w:val="20"/>
        </w:rPr>
        <w:t xml:space="preserve"> </w:t>
      </w:r>
      <w:r w:rsidR="008012BC">
        <w:rPr>
          <w:rFonts w:ascii="Noto Sans" w:eastAsia="Times New Roman" w:hAnsi="Noto Sans" w:cs="Noto Sans"/>
          <w:noProof/>
          <w:sz w:val="20"/>
          <w:szCs w:val="20"/>
        </w:rPr>
        <w:t>para que abarque a</w:t>
      </w:r>
      <w:r w:rsidR="001305D1" w:rsidRPr="005A17AA">
        <w:rPr>
          <w:rFonts w:ascii="Noto Sans" w:eastAsia="Times New Roman" w:hAnsi="Noto Sans" w:cs="Noto Sans"/>
          <w:noProof/>
          <w:sz w:val="20"/>
          <w:szCs w:val="20"/>
        </w:rPr>
        <w:t xml:space="preserve"> las </w:t>
      </w:r>
      <w:r w:rsidR="000A79B8">
        <w:rPr>
          <w:rFonts w:ascii="Noto Sans" w:eastAsia="Times New Roman" w:hAnsi="Noto Sans" w:cs="Noto Sans"/>
          <w:noProof/>
          <w:sz w:val="20"/>
          <w:szCs w:val="20"/>
        </w:rPr>
        <w:t>i</w:t>
      </w:r>
      <w:r w:rsidR="001305D1" w:rsidRPr="005A17AA">
        <w:rPr>
          <w:rFonts w:ascii="Noto Sans" w:eastAsia="Times New Roman" w:hAnsi="Noto Sans" w:cs="Noto Sans"/>
          <w:noProof/>
          <w:sz w:val="20"/>
          <w:szCs w:val="20"/>
        </w:rPr>
        <w:t xml:space="preserve">ndicaciones </w:t>
      </w:r>
      <w:r w:rsidR="000A79B8">
        <w:rPr>
          <w:rFonts w:ascii="Noto Sans" w:eastAsia="Times New Roman" w:hAnsi="Noto Sans" w:cs="Noto Sans"/>
          <w:noProof/>
          <w:sz w:val="20"/>
          <w:szCs w:val="20"/>
        </w:rPr>
        <w:t>g</w:t>
      </w:r>
      <w:r w:rsidR="001305D1" w:rsidRPr="005A17AA">
        <w:rPr>
          <w:rFonts w:ascii="Noto Sans" w:eastAsia="Times New Roman" w:hAnsi="Noto Sans" w:cs="Noto Sans"/>
          <w:noProof/>
          <w:sz w:val="20"/>
          <w:szCs w:val="20"/>
        </w:rPr>
        <w:t>eográficas</w:t>
      </w:r>
      <w:r w:rsidRPr="005A17AA">
        <w:rPr>
          <w:rFonts w:ascii="Noto Sans" w:eastAsia="Times New Roman" w:hAnsi="Noto Sans" w:cs="Noto Sans"/>
          <w:noProof/>
          <w:sz w:val="20"/>
          <w:szCs w:val="20"/>
        </w:rPr>
        <w:t>.</w:t>
      </w:r>
    </w:p>
    <w:p w14:paraId="510EDF67" w14:textId="77777777" w:rsidR="00A37E95" w:rsidRPr="005A17AA" w:rsidRDefault="00A37E95" w:rsidP="00A37E95">
      <w:pPr>
        <w:tabs>
          <w:tab w:val="num" w:pos="426"/>
        </w:tabs>
        <w:ind w:left="1418" w:right="1410" w:firstLine="425"/>
        <w:jc w:val="both"/>
        <w:rPr>
          <w:rFonts w:ascii="Noto Sans" w:eastAsia="Times New Roman" w:hAnsi="Noto Sans" w:cs="Noto Sans"/>
          <w:noProof/>
          <w:sz w:val="20"/>
          <w:szCs w:val="20"/>
        </w:rPr>
      </w:pPr>
    </w:p>
    <w:p w14:paraId="429D4DD5" w14:textId="79E1147E" w:rsidR="00A37E95" w:rsidRPr="005A17AA" w:rsidRDefault="00A37E95" w:rsidP="00A37E95">
      <w:pPr>
        <w:tabs>
          <w:tab w:val="num" w:pos="426"/>
        </w:tabs>
        <w:ind w:left="1418" w:right="1410" w:firstLine="425"/>
        <w:jc w:val="both"/>
        <w:rPr>
          <w:rFonts w:ascii="Noto Sans" w:eastAsia="Times New Roman" w:hAnsi="Noto Sans" w:cs="Noto Sans"/>
          <w:noProof/>
          <w:sz w:val="20"/>
          <w:szCs w:val="20"/>
        </w:rPr>
      </w:pPr>
      <w:r w:rsidRPr="005A17AA">
        <w:rPr>
          <w:rFonts w:ascii="Noto Sans" w:eastAsia="Times New Roman" w:hAnsi="Noto Sans" w:cs="Noto Sans"/>
          <w:noProof/>
          <w:sz w:val="20"/>
          <w:szCs w:val="20"/>
        </w:rPr>
        <w:t xml:space="preserve">Esta decisión </w:t>
      </w:r>
      <w:r w:rsidR="00B8024F" w:rsidRPr="005A17AA">
        <w:rPr>
          <w:rFonts w:ascii="Noto Sans" w:eastAsia="Times New Roman" w:hAnsi="Noto Sans" w:cs="Noto Sans"/>
          <w:noProof/>
          <w:sz w:val="20"/>
          <w:szCs w:val="20"/>
        </w:rPr>
        <w:t xml:space="preserve">debilita </w:t>
      </w:r>
      <w:r w:rsidRPr="005A17AA">
        <w:rPr>
          <w:rFonts w:ascii="Noto Sans" w:eastAsia="Times New Roman" w:hAnsi="Noto Sans" w:cs="Noto Sans"/>
          <w:noProof/>
          <w:sz w:val="20"/>
          <w:szCs w:val="20"/>
        </w:rPr>
        <w:t>los esfuerzos</w:t>
      </w:r>
      <w:r w:rsidR="00140596">
        <w:rPr>
          <w:rFonts w:ascii="Noto Sans" w:eastAsia="Times New Roman" w:hAnsi="Noto Sans" w:cs="Noto Sans"/>
          <w:noProof/>
          <w:sz w:val="20"/>
          <w:szCs w:val="20"/>
        </w:rPr>
        <w:t xml:space="preserve"> realizados</w:t>
      </w:r>
      <w:r w:rsidR="00B8024F" w:rsidRPr="005A17AA">
        <w:rPr>
          <w:rFonts w:ascii="Noto Sans" w:eastAsia="Times New Roman" w:hAnsi="Noto Sans" w:cs="Noto Sans"/>
          <w:noProof/>
          <w:sz w:val="20"/>
          <w:szCs w:val="20"/>
        </w:rPr>
        <w:t xml:space="preserve"> </w:t>
      </w:r>
      <w:r w:rsidR="004035CE">
        <w:rPr>
          <w:rFonts w:ascii="Noto Sans" w:eastAsia="Times New Roman" w:hAnsi="Noto Sans" w:cs="Noto Sans"/>
          <w:noProof/>
          <w:sz w:val="20"/>
          <w:szCs w:val="20"/>
        </w:rPr>
        <w:t>por</w:t>
      </w:r>
      <w:r w:rsidRPr="005A17AA">
        <w:rPr>
          <w:rFonts w:ascii="Noto Sans" w:eastAsia="Times New Roman" w:hAnsi="Noto Sans" w:cs="Noto Sans"/>
          <w:noProof/>
          <w:sz w:val="20"/>
          <w:szCs w:val="20"/>
        </w:rPr>
        <w:t xml:space="preserve"> modernizar la Política </w:t>
      </w:r>
      <w:r w:rsidR="00140596">
        <w:rPr>
          <w:rFonts w:ascii="Noto Sans" w:eastAsia="Times New Roman" w:hAnsi="Noto Sans" w:cs="Noto Sans"/>
          <w:noProof/>
          <w:sz w:val="20"/>
          <w:szCs w:val="20"/>
        </w:rPr>
        <w:t>UDRP</w:t>
      </w:r>
      <w:r w:rsidRPr="005A17AA">
        <w:rPr>
          <w:rFonts w:ascii="Noto Sans" w:eastAsia="Times New Roman" w:hAnsi="Noto Sans" w:cs="Noto Sans"/>
          <w:noProof/>
          <w:sz w:val="20"/>
          <w:szCs w:val="20"/>
        </w:rPr>
        <w:t xml:space="preserve">, armonizarla con la legislación internacional en materia de propiedad intelectual y garantizar un trato justo e igualitario para todos los titulares de derechos de propiedad intelectual en el </w:t>
      </w:r>
      <w:r w:rsidR="00E11C20">
        <w:rPr>
          <w:rFonts w:ascii="Noto Sans" w:eastAsia="Times New Roman" w:hAnsi="Noto Sans" w:cs="Noto Sans"/>
          <w:noProof/>
          <w:sz w:val="20"/>
          <w:szCs w:val="20"/>
        </w:rPr>
        <w:t xml:space="preserve">mundo </w:t>
      </w:r>
      <w:r w:rsidRPr="005A17AA">
        <w:rPr>
          <w:rFonts w:ascii="Noto Sans" w:eastAsia="Times New Roman" w:hAnsi="Noto Sans" w:cs="Noto Sans"/>
          <w:noProof/>
          <w:sz w:val="20"/>
          <w:szCs w:val="20"/>
        </w:rPr>
        <w:t>digital.</w:t>
      </w:r>
    </w:p>
    <w:p w14:paraId="27BFAEEF" w14:textId="77777777" w:rsidR="00A37E95" w:rsidRPr="005A17AA" w:rsidRDefault="00A37E95" w:rsidP="00A37E95">
      <w:pPr>
        <w:tabs>
          <w:tab w:val="num" w:pos="426"/>
        </w:tabs>
        <w:ind w:left="1418" w:right="1410" w:firstLine="425"/>
        <w:jc w:val="both"/>
        <w:rPr>
          <w:rFonts w:ascii="Noto Sans" w:eastAsia="Times New Roman" w:hAnsi="Noto Sans" w:cs="Noto Sans"/>
          <w:noProof/>
          <w:sz w:val="20"/>
          <w:szCs w:val="20"/>
        </w:rPr>
      </w:pPr>
    </w:p>
    <w:p w14:paraId="7FA6D665" w14:textId="4357FD69" w:rsidR="00A37E95" w:rsidRPr="005A17AA" w:rsidRDefault="00A37E95" w:rsidP="00A37E95">
      <w:pPr>
        <w:tabs>
          <w:tab w:val="num" w:pos="426"/>
        </w:tabs>
        <w:ind w:left="1418" w:right="1410" w:firstLine="425"/>
        <w:jc w:val="both"/>
        <w:rPr>
          <w:rFonts w:ascii="Noto Sans" w:eastAsia="Times New Roman" w:hAnsi="Noto Sans" w:cs="Noto Sans"/>
          <w:noProof/>
          <w:sz w:val="20"/>
          <w:szCs w:val="20"/>
        </w:rPr>
      </w:pPr>
      <w:r w:rsidRPr="005A17AA">
        <w:rPr>
          <w:rFonts w:ascii="Noto Sans" w:eastAsia="Times New Roman" w:hAnsi="Noto Sans" w:cs="Noto Sans"/>
          <w:noProof/>
          <w:sz w:val="20"/>
          <w:szCs w:val="20"/>
        </w:rPr>
        <w:t>Las</w:t>
      </w:r>
      <w:r w:rsidR="009C781C">
        <w:rPr>
          <w:rFonts w:ascii="Noto Sans" w:eastAsia="Times New Roman" w:hAnsi="Noto Sans" w:cs="Noto Sans"/>
          <w:noProof/>
          <w:sz w:val="20"/>
          <w:szCs w:val="20"/>
        </w:rPr>
        <w:t xml:space="preserve"> indicaciones geográficas</w:t>
      </w:r>
      <w:r w:rsidRPr="005A17AA">
        <w:rPr>
          <w:rFonts w:ascii="Noto Sans" w:eastAsia="Times New Roman" w:hAnsi="Noto Sans" w:cs="Noto Sans"/>
          <w:noProof/>
          <w:sz w:val="20"/>
          <w:szCs w:val="20"/>
        </w:rPr>
        <w:t xml:space="preserve"> son derechos de propiedad intelectual reconocidos internacionalmente, protegidos por marcos jurídicos multilaterales, regionales y nacionales. En </w:t>
      </w:r>
      <w:r w:rsidR="00B8024F" w:rsidRPr="005A17AA">
        <w:rPr>
          <w:rFonts w:ascii="Noto Sans" w:eastAsia="Times New Roman" w:hAnsi="Noto Sans" w:cs="Noto Sans"/>
          <w:noProof/>
          <w:sz w:val="20"/>
          <w:szCs w:val="20"/>
        </w:rPr>
        <w:t>concreto</w:t>
      </w:r>
      <w:r w:rsidRPr="005A17AA">
        <w:rPr>
          <w:rFonts w:ascii="Noto Sans" w:eastAsia="Times New Roman" w:hAnsi="Noto Sans" w:cs="Noto Sans"/>
          <w:noProof/>
          <w:sz w:val="20"/>
          <w:szCs w:val="20"/>
        </w:rPr>
        <w:t>, se benefician de la protección jurídica prevista en el Acuerdo sobre los ADPIC de la OMC (artículos 22 a 24) y constituyen el núcleo del Acta de Ginebra del Arreglo de Lisboa, administrada por la OMPI. El Comité Permanente de la OMPI sobre el Derecho de Marcas, Diseños Industriales e Indicaciones Geográficas participa periódicamente en la elaboración de normas y políticas relacionadas con las</w:t>
      </w:r>
      <w:r w:rsidR="00140596">
        <w:rPr>
          <w:rFonts w:ascii="Noto Sans" w:eastAsia="Times New Roman" w:hAnsi="Noto Sans" w:cs="Noto Sans"/>
          <w:noProof/>
          <w:sz w:val="20"/>
          <w:szCs w:val="20"/>
        </w:rPr>
        <w:t xml:space="preserve"> </w:t>
      </w:r>
      <w:r w:rsidR="009C781C">
        <w:rPr>
          <w:rFonts w:ascii="Noto Sans" w:eastAsia="Times New Roman" w:hAnsi="Noto Sans" w:cs="Noto Sans"/>
          <w:noProof/>
          <w:sz w:val="20"/>
          <w:szCs w:val="20"/>
        </w:rPr>
        <w:t>IIGG</w:t>
      </w:r>
      <w:r w:rsidRPr="005A17AA">
        <w:rPr>
          <w:rFonts w:ascii="Noto Sans" w:eastAsia="Times New Roman" w:hAnsi="Noto Sans" w:cs="Noto Sans"/>
          <w:noProof/>
          <w:sz w:val="20"/>
          <w:szCs w:val="20"/>
        </w:rPr>
        <w:t>.</w:t>
      </w:r>
    </w:p>
    <w:p w14:paraId="3E7BDD26" w14:textId="77777777" w:rsidR="00A37E95" w:rsidRPr="005A17AA" w:rsidRDefault="00A37E95" w:rsidP="00A37E95">
      <w:pPr>
        <w:tabs>
          <w:tab w:val="num" w:pos="426"/>
        </w:tabs>
        <w:ind w:left="1418" w:right="1410" w:firstLine="425"/>
        <w:jc w:val="both"/>
        <w:rPr>
          <w:rFonts w:ascii="Noto Sans" w:eastAsia="Times New Roman" w:hAnsi="Noto Sans" w:cs="Noto Sans"/>
          <w:b/>
          <w:bCs/>
          <w:noProof/>
          <w:sz w:val="20"/>
          <w:szCs w:val="20"/>
        </w:rPr>
      </w:pPr>
    </w:p>
    <w:p w14:paraId="30DFC968" w14:textId="77777777" w:rsidR="00A37E95" w:rsidRPr="005A17AA" w:rsidRDefault="00A37E95" w:rsidP="00A37E95">
      <w:pPr>
        <w:tabs>
          <w:tab w:val="num" w:pos="426"/>
        </w:tabs>
        <w:ind w:left="1418" w:right="1410" w:firstLine="425"/>
        <w:jc w:val="both"/>
        <w:rPr>
          <w:rFonts w:ascii="Noto Sans" w:eastAsia="Times New Roman" w:hAnsi="Noto Sans" w:cs="Noto Sans"/>
          <w:noProof/>
          <w:sz w:val="20"/>
          <w:szCs w:val="20"/>
        </w:rPr>
      </w:pPr>
      <w:r w:rsidRPr="005A17AA">
        <w:rPr>
          <w:rFonts w:ascii="Noto Sans" w:eastAsia="Times New Roman" w:hAnsi="Noto Sans" w:cs="Noto Sans"/>
          <w:b/>
          <w:bCs/>
          <w:noProof/>
          <w:sz w:val="20"/>
          <w:szCs w:val="20"/>
        </w:rPr>
        <w:t>Por lo tanto, resulta paradójico y decepcionante que las indicaciones geográficas, reconocidas como derechos de propiedad intelectual en virtud del derecho internacional y de los propios instrumentos jurídicos de la OMPI, queden excluidas del ámbito de aplicación de la Política Uniforme.</w:t>
      </w:r>
    </w:p>
    <w:p w14:paraId="143E6304" w14:textId="77777777" w:rsidR="00A37E95" w:rsidRPr="005A17AA" w:rsidRDefault="00A37E95" w:rsidP="00A37E95">
      <w:pPr>
        <w:tabs>
          <w:tab w:val="num" w:pos="426"/>
        </w:tabs>
        <w:ind w:left="1418" w:right="1410" w:firstLine="425"/>
        <w:jc w:val="both"/>
        <w:rPr>
          <w:rFonts w:ascii="Noto Sans" w:eastAsia="Times New Roman" w:hAnsi="Noto Sans" w:cs="Noto Sans"/>
          <w:noProof/>
          <w:sz w:val="20"/>
          <w:szCs w:val="20"/>
        </w:rPr>
      </w:pPr>
    </w:p>
    <w:p w14:paraId="386947D3" w14:textId="2B0D7008" w:rsidR="00A37E95" w:rsidRPr="005A17AA" w:rsidRDefault="00A37E95" w:rsidP="00A37E95">
      <w:pPr>
        <w:tabs>
          <w:tab w:val="num" w:pos="426"/>
        </w:tabs>
        <w:ind w:left="1418" w:right="1410" w:firstLine="425"/>
        <w:jc w:val="both"/>
        <w:rPr>
          <w:rFonts w:ascii="Noto Sans" w:eastAsia="Times New Roman" w:hAnsi="Noto Sans" w:cs="Noto Sans"/>
          <w:noProof/>
          <w:sz w:val="20"/>
          <w:szCs w:val="20"/>
        </w:rPr>
      </w:pPr>
      <w:r w:rsidRPr="005A17AA">
        <w:rPr>
          <w:rFonts w:ascii="Noto Sans" w:eastAsia="Times New Roman" w:hAnsi="Noto Sans" w:cs="Noto Sans"/>
          <w:noProof/>
          <w:sz w:val="20"/>
          <w:szCs w:val="20"/>
        </w:rPr>
        <w:t xml:space="preserve">En la actualidad, </w:t>
      </w:r>
      <w:r w:rsidR="00B8024F" w:rsidRPr="005A17AA">
        <w:rPr>
          <w:rFonts w:ascii="Noto Sans" w:eastAsia="Times New Roman" w:hAnsi="Noto Sans" w:cs="Noto Sans"/>
          <w:noProof/>
          <w:sz w:val="20"/>
          <w:szCs w:val="20"/>
        </w:rPr>
        <w:t>únicamente</w:t>
      </w:r>
      <w:r w:rsidRPr="005A17AA">
        <w:rPr>
          <w:rFonts w:ascii="Noto Sans" w:eastAsia="Times New Roman" w:hAnsi="Noto Sans" w:cs="Noto Sans"/>
          <w:noProof/>
          <w:sz w:val="20"/>
          <w:szCs w:val="20"/>
        </w:rPr>
        <w:t xml:space="preserve"> los titulares de marcas pueden utilizar la Política </w:t>
      </w:r>
      <w:r w:rsidR="00B8024F" w:rsidRPr="005A17AA">
        <w:rPr>
          <w:rFonts w:ascii="Noto Sans" w:eastAsia="Times New Roman" w:hAnsi="Noto Sans" w:cs="Noto Sans"/>
          <w:noProof/>
          <w:sz w:val="20"/>
          <w:szCs w:val="20"/>
        </w:rPr>
        <w:t>U</w:t>
      </w:r>
      <w:r w:rsidR="00D12B8A">
        <w:rPr>
          <w:rFonts w:ascii="Noto Sans" w:eastAsia="Times New Roman" w:hAnsi="Noto Sans" w:cs="Noto Sans"/>
          <w:noProof/>
          <w:sz w:val="20"/>
          <w:szCs w:val="20"/>
        </w:rPr>
        <w:t>niforme</w:t>
      </w:r>
      <w:r w:rsidRPr="005A17AA">
        <w:rPr>
          <w:rFonts w:ascii="Noto Sans" w:eastAsia="Times New Roman" w:hAnsi="Noto Sans" w:cs="Noto Sans"/>
          <w:noProof/>
          <w:sz w:val="20"/>
          <w:szCs w:val="20"/>
        </w:rPr>
        <w:t xml:space="preserve"> para actuar contra los registros abusivos de nombres de dominio. Sin embargo, </w:t>
      </w:r>
      <w:r w:rsidR="00C064C9" w:rsidRPr="005A17AA">
        <w:rPr>
          <w:rFonts w:ascii="Noto Sans" w:eastAsia="Times New Roman" w:hAnsi="Noto Sans" w:cs="Noto Sans"/>
          <w:noProof/>
          <w:sz w:val="20"/>
          <w:szCs w:val="20"/>
        </w:rPr>
        <w:t xml:space="preserve">a pesar de su condición de propiedad intelectual, </w:t>
      </w:r>
      <w:r w:rsidRPr="005A17AA">
        <w:rPr>
          <w:rFonts w:ascii="Noto Sans" w:eastAsia="Times New Roman" w:hAnsi="Noto Sans" w:cs="Noto Sans"/>
          <w:noProof/>
          <w:sz w:val="20"/>
          <w:szCs w:val="20"/>
        </w:rPr>
        <w:t>a las indicaciones geográficas</w:t>
      </w:r>
      <w:r w:rsidR="00C064C9" w:rsidRPr="005A17AA">
        <w:rPr>
          <w:rFonts w:ascii="Noto Sans" w:eastAsia="Times New Roman" w:hAnsi="Noto Sans" w:cs="Noto Sans"/>
          <w:noProof/>
          <w:sz w:val="20"/>
          <w:szCs w:val="20"/>
        </w:rPr>
        <w:t xml:space="preserve"> </w:t>
      </w:r>
      <w:r w:rsidRPr="005A17AA">
        <w:rPr>
          <w:rFonts w:ascii="Noto Sans" w:eastAsia="Times New Roman" w:hAnsi="Noto Sans" w:cs="Noto Sans"/>
          <w:noProof/>
          <w:sz w:val="20"/>
          <w:szCs w:val="20"/>
        </w:rPr>
        <w:t xml:space="preserve">se les niega el acceso a este procedimiento, incluso cuando sus nombres se utilizan indebidamente, se imitan o </w:t>
      </w:r>
      <w:r w:rsidR="00493223" w:rsidRPr="005A17AA">
        <w:rPr>
          <w:rFonts w:ascii="Noto Sans" w:eastAsia="Times New Roman" w:hAnsi="Noto Sans" w:cs="Noto Sans"/>
          <w:noProof/>
          <w:sz w:val="20"/>
          <w:szCs w:val="20"/>
        </w:rPr>
        <w:t>son</w:t>
      </w:r>
      <w:r w:rsidRPr="005A17AA">
        <w:rPr>
          <w:rFonts w:ascii="Noto Sans" w:eastAsia="Times New Roman" w:hAnsi="Noto Sans" w:cs="Noto Sans"/>
          <w:noProof/>
          <w:sz w:val="20"/>
          <w:szCs w:val="20"/>
        </w:rPr>
        <w:t xml:space="preserve"> </w:t>
      </w:r>
      <w:r w:rsidR="005A17AA">
        <w:rPr>
          <w:rFonts w:ascii="Noto Sans" w:eastAsia="Times New Roman" w:hAnsi="Noto Sans" w:cs="Noto Sans"/>
          <w:noProof/>
          <w:sz w:val="20"/>
          <w:szCs w:val="20"/>
        </w:rPr>
        <w:t>«</w:t>
      </w:r>
      <w:r w:rsidRPr="005A17AA">
        <w:rPr>
          <w:rFonts w:ascii="Noto Sans" w:eastAsia="Times New Roman" w:hAnsi="Noto Sans" w:cs="Noto Sans"/>
          <w:noProof/>
          <w:sz w:val="20"/>
          <w:szCs w:val="20"/>
        </w:rPr>
        <w:t>ciberocupa</w:t>
      </w:r>
      <w:r w:rsidR="00493223" w:rsidRPr="005A17AA">
        <w:rPr>
          <w:rFonts w:ascii="Noto Sans" w:eastAsia="Times New Roman" w:hAnsi="Noto Sans" w:cs="Noto Sans"/>
          <w:noProof/>
          <w:sz w:val="20"/>
          <w:szCs w:val="20"/>
        </w:rPr>
        <w:t>d</w:t>
      </w:r>
      <w:r w:rsidR="009E2A32">
        <w:rPr>
          <w:rFonts w:ascii="Noto Sans" w:eastAsia="Times New Roman" w:hAnsi="Noto Sans" w:cs="Noto Sans"/>
          <w:noProof/>
          <w:sz w:val="20"/>
          <w:szCs w:val="20"/>
        </w:rPr>
        <w:t>o</w:t>
      </w:r>
      <w:r w:rsidRPr="005A17AA">
        <w:rPr>
          <w:rFonts w:ascii="Noto Sans" w:eastAsia="Times New Roman" w:hAnsi="Noto Sans" w:cs="Noto Sans"/>
          <w:noProof/>
          <w:sz w:val="20"/>
          <w:szCs w:val="20"/>
        </w:rPr>
        <w:t>s</w:t>
      </w:r>
      <w:r w:rsidR="005A17AA">
        <w:rPr>
          <w:rFonts w:ascii="Noto Sans" w:eastAsia="Times New Roman" w:hAnsi="Noto Sans" w:cs="Noto Sans"/>
          <w:noProof/>
          <w:sz w:val="20"/>
          <w:szCs w:val="20"/>
        </w:rPr>
        <w:t>»</w:t>
      </w:r>
      <w:r w:rsidRPr="005A17AA">
        <w:rPr>
          <w:rFonts w:ascii="Noto Sans" w:eastAsia="Times New Roman" w:hAnsi="Noto Sans" w:cs="Noto Sans"/>
          <w:noProof/>
          <w:sz w:val="20"/>
          <w:szCs w:val="20"/>
        </w:rPr>
        <w:t>. Esta exclusión tiene varias implicaciones graves:</w:t>
      </w:r>
    </w:p>
    <w:p w14:paraId="0CC202DF" w14:textId="77777777" w:rsidR="00707BF5" w:rsidRPr="005A17AA" w:rsidRDefault="00707BF5" w:rsidP="00A37E95">
      <w:pPr>
        <w:tabs>
          <w:tab w:val="num" w:pos="426"/>
        </w:tabs>
        <w:ind w:left="1418" w:right="1410" w:firstLine="425"/>
        <w:jc w:val="both"/>
        <w:rPr>
          <w:rFonts w:ascii="Noto Sans" w:eastAsia="Times New Roman" w:hAnsi="Noto Sans" w:cs="Noto Sans"/>
          <w:noProof/>
          <w:sz w:val="20"/>
          <w:szCs w:val="20"/>
        </w:rPr>
      </w:pPr>
    </w:p>
    <w:p w14:paraId="39F54C69" w14:textId="4998EFA2" w:rsidR="00A37E95" w:rsidRDefault="00A37E95" w:rsidP="00A37E95">
      <w:pPr>
        <w:numPr>
          <w:ilvl w:val="0"/>
          <w:numId w:val="6"/>
        </w:numPr>
        <w:tabs>
          <w:tab w:val="num" w:pos="426"/>
          <w:tab w:val="num" w:pos="720"/>
        </w:tabs>
        <w:ind w:right="1410"/>
        <w:jc w:val="both"/>
        <w:rPr>
          <w:rFonts w:ascii="Noto Sans" w:eastAsia="Times New Roman" w:hAnsi="Noto Sans" w:cs="Noto Sans"/>
          <w:noProof/>
          <w:sz w:val="20"/>
          <w:szCs w:val="20"/>
        </w:rPr>
      </w:pPr>
      <w:r w:rsidRPr="005A17AA">
        <w:rPr>
          <w:rFonts w:ascii="Noto Sans" w:eastAsia="Times New Roman" w:hAnsi="Noto Sans" w:cs="Noto Sans"/>
          <w:b/>
          <w:bCs/>
          <w:noProof/>
          <w:sz w:val="20"/>
          <w:szCs w:val="20"/>
        </w:rPr>
        <w:t>Crea una discriminación injustificada</w:t>
      </w:r>
      <w:r w:rsidRPr="005A17AA">
        <w:rPr>
          <w:rFonts w:ascii="Noto Sans" w:eastAsia="Times New Roman" w:hAnsi="Noto Sans" w:cs="Noto Sans"/>
          <w:noProof/>
          <w:sz w:val="20"/>
          <w:szCs w:val="20"/>
        </w:rPr>
        <w:t xml:space="preserve"> entre los titulares de derechos de propiedad intelectual equivalentes. Las indicaciones geográficas, al igual que las marcas, son títulos legítimos de propiedad intelectual</w:t>
      </w:r>
      <w:r w:rsidR="0029527F" w:rsidRPr="005A17AA">
        <w:rPr>
          <w:rFonts w:ascii="Noto Sans" w:eastAsia="Times New Roman" w:hAnsi="Noto Sans" w:cs="Noto Sans"/>
          <w:noProof/>
          <w:sz w:val="20"/>
          <w:szCs w:val="20"/>
        </w:rPr>
        <w:t>, por lo que n</w:t>
      </w:r>
      <w:r w:rsidRPr="005A17AA">
        <w:rPr>
          <w:rFonts w:ascii="Noto Sans" w:eastAsia="Times New Roman" w:hAnsi="Noto Sans" w:cs="Noto Sans"/>
          <w:noProof/>
          <w:sz w:val="20"/>
          <w:szCs w:val="20"/>
        </w:rPr>
        <w:t>egarles la igualdad de recursos procesales contradice el principio de no discriminación.</w:t>
      </w:r>
    </w:p>
    <w:p w14:paraId="5EF47C1B" w14:textId="77777777" w:rsidR="003C119F" w:rsidRPr="005A17AA" w:rsidRDefault="003C119F" w:rsidP="003C119F">
      <w:pPr>
        <w:tabs>
          <w:tab w:val="num" w:pos="2138"/>
        </w:tabs>
        <w:ind w:left="2138" w:right="1410"/>
        <w:jc w:val="both"/>
        <w:rPr>
          <w:rFonts w:ascii="Noto Sans" w:eastAsia="Times New Roman" w:hAnsi="Noto Sans" w:cs="Noto Sans"/>
          <w:noProof/>
          <w:sz w:val="20"/>
          <w:szCs w:val="20"/>
        </w:rPr>
      </w:pPr>
    </w:p>
    <w:p w14:paraId="12811B0F" w14:textId="2758198A" w:rsidR="00A37E95" w:rsidRDefault="001734EA" w:rsidP="00A37E95">
      <w:pPr>
        <w:numPr>
          <w:ilvl w:val="0"/>
          <w:numId w:val="6"/>
        </w:numPr>
        <w:tabs>
          <w:tab w:val="num" w:pos="426"/>
          <w:tab w:val="num" w:pos="720"/>
        </w:tabs>
        <w:ind w:right="1410"/>
        <w:jc w:val="both"/>
        <w:rPr>
          <w:rFonts w:ascii="Noto Sans" w:eastAsia="Times New Roman" w:hAnsi="Noto Sans" w:cs="Noto Sans"/>
          <w:noProof/>
          <w:sz w:val="20"/>
          <w:szCs w:val="20"/>
        </w:rPr>
      </w:pPr>
      <w:r>
        <w:rPr>
          <w:rFonts w:ascii="Noto Sans" w:eastAsia="Times New Roman" w:hAnsi="Noto Sans" w:cs="Noto Sans"/>
          <w:b/>
          <w:bCs/>
          <w:noProof/>
          <w:sz w:val="20"/>
          <w:szCs w:val="20"/>
        </w:rPr>
        <w:t>Como consecuencia del</w:t>
      </w:r>
      <w:r w:rsidR="00A37E95" w:rsidRPr="005A17AA">
        <w:rPr>
          <w:rFonts w:ascii="Noto Sans" w:eastAsia="Times New Roman" w:hAnsi="Noto Sans" w:cs="Noto Sans"/>
          <w:b/>
          <w:bCs/>
          <w:noProof/>
          <w:sz w:val="20"/>
          <w:szCs w:val="20"/>
        </w:rPr>
        <w:t xml:space="preserve"> rápido crecimiento del comercio electrónico</w:t>
      </w:r>
      <w:r w:rsidR="00A37E95" w:rsidRPr="005A17AA">
        <w:rPr>
          <w:rFonts w:ascii="Noto Sans" w:eastAsia="Times New Roman" w:hAnsi="Noto Sans" w:cs="Noto Sans"/>
          <w:noProof/>
          <w:sz w:val="20"/>
          <w:szCs w:val="20"/>
        </w:rPr>
        <w:t>, el riesgo de abuso y apropiación indebida en línea de</w:t>
      </w:r>
      <w:r w:rsidR="00CB5931">
        <w:rPr>
          <w:rFonts w:ascii="Noto Sans" w:eastAsia="Times New Roman" w:hAnsi="Noto Sans" w:cs="Noto Sans"/>
          <w:noProof/>
          <w:sz w:val="20"/>
          <w:szCs w:val="20"/>
        </w:rPr>
        <w:t xml:space="preserve"> las</w:t>
      </w:r>
      <w:r w:rsidR="00A37E95" w:rsidRPr="005A17AA">
        <w:rPr>
          <w:rFonts w:ascii="Noto Sans" w:eastAsia="Times New Roman" w:hAnsi="Noto Sans" w:cs="Noto Sans"/>
          <w:noProof/>
          <w:sz w:val="20"/>
          <w:szCs w:val="20"/>
        </w:rPr>
        <w:t xml:space="preserve"> indicaciones geográficas está aumentando drásticamente. Los nombres de dominio que hacen un uso indebido de los términos de las indicaciones geográficas pueden inducir fácilmente a error a los consumidores, </w:t>
      </w:r>
      <w:r w:rsidR="00A37E95" w:rsidRPr="005A17AA">
        <w:rPr>
          <w:rFonts w:ascii="Noto Sans" w:eastAsia="Times New Roman" w:hAnsi="Noto Sans" w:cs="Noto Sans"/>
          <w:noProof/>
          <w:sz w:val="20"/>
          <w:szCs w:val="20"/>
        </w:rPr>
        <w:lastRenderedPageBreak/>
        <w:t>perjudicar a los productores legítimos y erosionar el valor económico y la reputación de las indicaciones geográficas.</w:t>
      </w:r>
    </w:p>
    <w:p w14:paraId="06E47B28" w14:textId="77777777" w:rsidR="003C119F" w:rsidRPr="005A17AA" w:rsidRDefault="003C119F" w:rsidP="003C119F">
      <w:pPr>
        <w:tabs>
          <w:tab w:val="num" w:pos="2138"/>
        </w:tabs>
        <w:ind w:right="1410"/>
        <w:jc w:val="both"/>
        <w:rPr>
          <w:rFonts w:ascii="Noto Sans" w:eastAsia="Times New Roman" w:hAnsi="Noto Sans" w:cs="Noto Sans"/>
          <w:noProof/>
          <w:sz w:val="20"/>
          <w:szCs w:val="20"/>
        </w:rPr>
      </w:pPr>
    </w:p>
    <w:p w14:paraId="7DF7C9CA" w14:textId="1D199235" w:rsidR="00A37E95" w:rsidRPr="00EC1FDC" w:rsidRDefault="001734EA" w:rsidP="00EC1FDC">
      <w:pPr>
        <w:numPr>
          <w:ilvl w:val="0"/>
          <w:numId w:val="6"/>
        </w:numPr>
        <w:tabs>
          <w:tab w:val="num" w:pos="426"/>
          <w:tab w:val="num" w:pos="720"/>
        </w:tabs>
        <w:ind w:right="1410"/>
        <w:jc w:val="both"/>
        <w:rPr>
          <w:rFonts w:ascii="Noto Sans" w:eastAsia="Times New Roman" w:hAnsi="Noto Sans" w:cs="Noto Sans"/>
          <w:noProof/>
          <w:sz w:val="20"/>
          <w:szCs w:val="20"/>
        </w:rPr>
      </w:pPr>
      <w:r>
        <w:rPr>
          <w:rFonts w:ascii="Noto Sans" w:eastAsia="Times New Roman" w:hAnsi="Noto Sans" w:cs="Noto Sans"/>
          <w:b/>
          <w:bCs/>
          <w:noProof/>
          <w:sz w:val="20"/>
          <w:szCs w:val="20"/>
        </w:rPr>
        <w:t xml:space="preserve">Debido a </w:t>
      </w:r>
      <w:r w:rsidR="00667A57">
        <w:rPr>
          <w:rFonts w:ascii="Noto Sans" w:eastAsia="Times New Roman" w:hAnsi="Noto Sans" w:cs="Noto Sans"/>
          <w:b/>
          <w:bCs/>
          <w:noProof/>
          <w:sz w:val="20"/>
          <w:szCs w:val="20"/>
        </w:rPr>
        <w:t>la falta de</w:t>
      </w:r>
      <w:r w:rsidR="002A513C" w:rsidRPr="005A17AA">
        <w:rPr>
          <w:rFonts w:ascii="Noto Sans" w:eastAsia="Times New Roman" w:hAnsi="Noto Sans" w:cs="Noto Sans"/>
          <w:b/>
          <w:bCs/>
          <w:noProof/>
          <w:sz w:val="20"/>
          <w:szCs w:val="20"/>
        </w:rPr>
        <w:t xml:space="preserve"> acce</w:t>
      </w:r>
      <w:r w:rsidR="00667A57">
        <w:rPr>
          <w:rFonts w:ascii="Noto Sans" w:eastAsia="Times New Roman" w:hAnsi="Noto Sans" w:cs="Noto Sans"/>
          <w:b/>
          <w:bCs/>
          <w:noProof/>
          <w:sz w:val="20"/>
          <w:szCs w:val="20"/>
        </w:rPr>
        <w:t>so</w:t>
      </w:r>
      <w:r w:rsidR="00A37E95" w:rsidRPr="005A17AA">
        <w:rPr>
          <w:rFonts w:ascii="Noto Sans" w:eastAsia="Times New Roman" w:hAnsi="Noto Sans" w:cs="Noto Sans"/>
          <w:b/>
          <w:bCs/>
          <w:noProof/>
          <w:sz w:val="20"/>
          <w:szCs w:val="20"/>
        </w:rPr>
        <w:t xml:space="preserve"> a la Política </w:t>
      </w:r>
      <w:r w:rsidR="009D680D" w:rsidRPr="005A17AA">
        <w:rPr>
          <w:rFonts w:ascii="Noto Sans" w:eastAsia="Times New Roman" w:hAnsi="Noto Sans" w:cs="Noto Sans"/>
          <w:b/>
          <w:bCs/>
          <w:noProof/>
          <w:sz w:val="20"/>
          <w:szCs w:val="20"/>
        </w:rPr>
        <w:t>U</w:t>
      </w:r>
      <w:r w:rsidR="00667A57">
        <w:rPr>
          <w:rFonts w:ascii="Noto Sans" w:eastAsia="Times New Roman" w:hAnsi="Noto Sans" w:cs="Noto Sans"/>
          <w:b/>
          <w:bCs/>
          <w:noProof/>
          <w:sz w:val="20"/>
          <w:szCs w:val="20"/>
        </w:rPr>
        <w:t>niforme</w:t>
      </w:r>
      <w:r w:rsidR="00A37E95" w:rsidRPr="005A17AA">
        <w:rPr>
          <w:rFonts w:ascii="Noto Sans" w:eastAsia="Times New Roman" w:hAnsi="Noto Sans" w:cs="Noto Sans"/>
          <w:noProof/>
          <w:sz w:val="20"/>
          <w:szCs w:val="20"/>
        </w:rPr>
        <w:t>,</w:t>
      </w:r>
      <w:r w:rsidR="00A37E95" w:rsidRPr="00EC1FDC">
        <w:rPr>
          <w:rFonts w:ascii="Noto Sans" w:eastAsia="Times New Roman" w:hAnsi="Noto Sans" w:cs="Noto Sans"/>
          <w:noProof/>
          <w:sz w:val="20"/>
          <w:szCs w:val="20"/>
        </w:rPr>
        <w:t xml:space="preserve"> </w:t>
      </w:r>
      <w:r w:rsidR="00C824D8">
        <w:rPr>
          <w:rFonts w:ascii="Noto Sans" w:eastAsia="Times New Roman" w:hAnsi="Noto Sans" w:cs="Noto Sans"/>
          <w:noProof/>
          <w:sz w:val="20"/>
          <w:szCs w:val="20"/>
        </w:rPr>
        <w:t xml:space="preserve">la </w:t>
      </w:r>
      <w:r w:rsidR="00F11052">
        <w:rPr>
          <w:rFonts w:ascii="Noto Sans" w:eastAsia="Times New Roman" w:hAnsi="Noto Sans" w:cs="Noto Sans"/>
          <w:noProof/>
          <w:sz w:val="20"/>
          <w:szCs w:val="20"/>
        </w:rPr>
        <w:t>única opción</w:t>
      </w:r>
      <w:r w:rsidR="00C824D8">
        <w:rPr>
          <w:rFonts w:ascii="Noto Sans" w:eastAsia="Times New Roman" w:hAnsi="Noto Sans" w:cs="Noto Sans"/>
          <w:noProof/>
          <w:sz w:val="20"/>
          <w:szCs w:val="20"/>
        </w:rPr>
        <w:t xml:space="preserve"> </w:t>
      </w:r>
      <w:r w:rsidR="00D303F3">
        <w:rPr>
          <w:rFonts w:ascii="Noto Sans" w:eastAsia="Times New Roman" w:hAnsi="Noto Sans" w:cs="Noto Sans"/>
          <w:noProof/>
          <w:sz w:val="20"/>
          <w:szCs w:val="20"/>
        </w:rPr>
        <w:t>que tienen</w:t>
      </w:r>
      <w:r w:rsidR="00C824D8">
        <w:rPr>
          <w:rFonts w:ascii="Noto Sans" w:eastAsia="Times New Roman" w:hAnsi="Noto Sans" w:cs="Noto Sans"/>
          <w:noProof/>
          <w:sz w:val="20"/>
          <w:szCs w:val="20"/>
        </w:rPr>
        <w:t xml:space="preserve"> </w:t>
      </w:r>
      <w:r w:rsidR="00A37E95" w:rsidRPr="00EC1FDC">
        <w:rPr>
          <w:rFonts w:ascii="Noto Sans" w:eastAsia="Times New Roman" w:hAnsi="Noto Sans" w:cs="Noto Sans"/>
          <w:noProof/>
          <w:sz w:val="20"/>
          <w:szCs w:val="20"/>
        </w:rPr>
        <w:t>los titulares de indicaciones geográficas</w:t>
      </w:r>
      <w:r w:rsidR="00C824D8">
        <w:rPr>
          <w:rFonts w:ascii="Noto Sans" w:eastAsia="Times New Roman" w:hAnsi="Noto Sans" w:cs="Noto Sans"/>
          <w:noProof/>
          <w:sz w:val="20"/>
          <w:szCs w:val="20"/>
        </w:rPr>
        <w:t xml:space="preserve"> es</w:t>
      </w:r>
      <w:r w:rsidR="00A37E95" w:rsidRPr="00EC1FDC">
        <w:rPr>
          <w:rFonts w:ascii="Noto Sans" w:eastAsia="Times New Roman" w:hAnsi="Noto Sans" w:cs="Noto Sans"/>
          <w:noProof/>
          <w:sz w:val="20"/>
          <w:szCs w:val="20"/>
        </w:rPr>
        <w:t xml:space="preserve"> emprender acciones legales largas y costosas, a menudo en jurisdicciones extranjeras. Esta no es una solución realista ni accesible para la gran mayoría de los productores de</w:t>
      </w:r>
      <w:r w:rsidR="00D23A31">
        <w:rPr>
          <w:rFonts w:ascii="Noto Sans" w:eastAsia="Times New Roman" w:hAnsi="Noto Sans" w:cs="Noto Sans"/>
          <w:noProof/>
          <w:sz w:val="20"/>
          <w:szCs w:val="20"/>
        </w:rPr>
        <w:t xml:space="preserve"> productos con</w:t>
      </w:r>
      <w:r w:rsidR="00A37E95" w:rsidRPr="00EC1FDC">
        <w:rPr>
          <w:rFonts w:ascii="Noto Sans" w:eastAsia="Times New Roman" w:hAnsi="Noto Sans" w:cs="Noto Sans"/>
          <w:noProof/>
          <w:sz w:val="20"/>
          <w:szCs w:val="20"/>
        </w:rPr>
        <w:t xml:space="preserve"> indicaciones geográficas, </w:t>
      </w:r>
      <w:r w:rsidR="00D303F3">
        <w:rPr>
          <w:rFonts w:ascii="Noto Sans" w:eastAsia="Times New Roman" w:hAnsi="Noto Sans" w:cs="Noto Sans"/>
          <w:noProof/>
          <w:sz w:val="20"/>
          <w:szCs w:val="20"/>
        </w:rPr>
        <w:t xml:space="preserve">sobre todo </w:t>
      </w:r>
      <w:r w:rsidR="00A37E95" w:rsidRPr="00EC1FDC">
        <w:rPr>
          <w:rFonts w:ascii="Noto Sans" w:eastAsia="Times New Roman" w:hAnsi="Noto Sans" w:cs="Noto Sans"/>
          <w:noProof/>
          <w:sz w:val="20"/>
          <w:szCs w:val="20"/>
        </w:rPr>
        <w:t>para los pequeños operadores rurales.</w:t>
      </w:r>
    </w:p>
    <w:p w14:paraId="00CC6722" w14:textId="77777777" w:rsidR="003C119F" w:rsidRPr="005A17AA" w:rsidRDefault="003C119F" w:rsidP="003C119F">
      <w:pPr>
        <w:tabs>
          <w:tab w:val="num" w:pos="2138"/>
        </w:tabs>
        <w:ind w:right="1410"/>
        <w:jc w:val="both"/>
        <w:rPr>
          <w:rFonts w:ascii="Noto Sans" w:eastAsia="Times New Roman" w:hAnsi="Noto Sans" w:cs="Noto Sans"/>
          <w:noProof/>
          <w:sz w:val="20"/>
          <w:szCs w:val="20"/>
        </w:rPr>
      </w:pPr>
    </w:p>
    <w:p w14:paraId="26054531" w14:textId="212F1FAC" w:rsidR="00A37E95" w:rsidRPr="005A17AA" w:rsidRDefault="00A37E95" w:rsidP="00A37E95">
      <w:pPr>
        <w:numPr>
          <w:ilvl w:val="0"/>
          <w:numId w:val="6"/>
        </w:numPr>
        <w:tabs>
          <w:tab w:val="num" w:pos="426"/>
          <w:tab w:val="num" w:pos="720"/>
        </w:tabs>
        <w:ind w:right="1410"/>
        <w:jc w:val="both"/>
        <w:rPr>
          <w:rFonts w:ascii="Noto Sans" w:eastAsia="Times New Roman" w:hAnsi="Noto Sans" w:cs="Noto Sans"/>
          <w:noProof/>
          <w:sz w:val="20"/>
          <w:szCs w:val="20"/>
        </w:rPr>
      </w:pPr>
      <w:r w:rsidRPr="005A17AA">
        <w:rPr>
          <w:rFonts w:ascii="Noto Sans" w:eastAsia="Times New Roman" w:hAnsi="Noto Sans" w:cs="Noto Sans"/>
          <w:b/>
          <w:bCs/>
          <w:noProof/>
          <w:sz w:val="20"/>
          <w:szCs w:val="20"/>
        </w:rPr>
        <w:t xml:space="preserve">La Política </w:t>
      </w:r>
      <w:r w:rsidR="00A93C91">
        <w:rPr>
          <w:rFonts w:ascii="Noto Sans" w:eastAsia="Times New Roman" w:hAnsi="Noto Sans" w:cs="Noto Sans"/>
          <w:b/>
          <w:bCs/>
          <w:noProof/>
          <w:sz w:val="20"/>
          <w:szCs w:val="20"/>
        </w:rPr>
        <w:t>Uniforme</w:t>
      </w:r>
      <w:r w:rsidRPr="005A17AA">
        <w:rPr>
          <w:rFonts w:ascii="Noto Sans" w:eastAsia="Times New Roman" w:hAnsi="Noto Sans" w:cs="Noto Sans"/>
          <w:b/>
          <w:bCs/>
          <w:noProof/>
          <w:sz w:val="20"/>
          <w:szCs w:val="20"/>
        </w:rPr>
        <w:t xml:space="preserve"> se concibió como un recurso rápido, sencillo y asequible</w:t>
      </w:r>
      <w:r w:rsidRPr="005A17AA">
        <w:rPr>
          <w:rFonts w:ascii="Noto Sans" w:eastAsia="Times New Roman" w:hAnsi="Noto Sans" w:cs="Noto Sans"/>
          <w:noProof/>
          <w:sz w:val="20"/>
          <w:szCs w:val="20"/>
        </w:rPr>
        <w:t xml:space="preserve">. </w:t>
      </w:r>
      <w:r w:rsidR="00795137" w:rsidRPr="005A17AA">
        <w:rPr>
          <w:rFonts w:ascii="Noto Sans" w:eastAsia="Times New Roman" w:hAnsi="Noto Sans" w:cs="Noto Sans"/>
          <w:noProof/>
          <w:sz w:val="20"/>
          <w:szCs w:val="20"/>
        </w:rPr>
        <w:t xml:space="preserve">Debido a la </w:t>
      </w:r>
      <w:r w:rsidRPr="005A17AA">
        <w:rPr>
          <w:rFonts w:ascii="Noto Sans" w:eastAsia="Times New Roman" w:hAnsi="Noto Sans" w:cs="Noto Sans"/>
          <w:noProof/>
          <w:sz w:val="20"/>
          <w:szCs w:val="20"/>
        </w:rPr>
        <w:t>exclu</w:t>
      </w:r>
      <w:r w:rsidR="00795137" w:rsidRPr="005A17AA">
        <w:rPr>
          <w:rFonts w:ascii="Noto Sans" w:eastAsia="Times New Roman" w:hAnsi="Noto Sans" w:cs="Noto Sans"/>
          <w:noProof/>
          <w:sz w:val="20"/>
          <w:szCs w:val="20"/>
        </w:rPr>
        <w:t>sión de</w:t>
      </w:r>
      <w:r w:rsidRPr="005A17AA">
        <w:rPr>
          <w:rFonts w:ascii="Noto Sans" w:eastAsia="Times New Roman" w:hAnsi="Noto Sans" w:cs="Noto Sans"/>
          <w:noProof/>
          <w:sz w:val="20"/>
          <w:szCs w:val="20"/>
        </w:rPr>
        <w:t xml:space="preserve"> las indicaciones geográficas, se crea una laguna en el marco mundial de observancia de la propiedad intelectual, que se vuelve cada vez más problemática a medida que se expande el comercio digital.</w:t>
      </w:r>
    </w:p>
    <w:p w14:paraId="333C378D" w14:textId="77777777" w:rsidR="00A37E95" w:rsidRPr="005A17AA" w:rsidRDefault="00A37E95" w:rsidP="00A37E95">
      <w:pPr>
        <w:tabs>
          <w:tab w:val="num" w:pos="426"/>
        </w:tabs>
        <w:ind w:left="1418" w:right="1410" w:firstLine="425"/>
        <w:jc w:val="both"/>
        <w:rPr>
          <w:rFonts w:ascii="Noto Sans" w:eastAsia="Times New Roman" w:hAnsi="Noto Sans" w:cs="Noto Sans"/>
          <w:noProof/>
          <w:sz w:val="20"/>
          <w:szCs w:val="20"/>
        </w:rPr>
      </w:pPr>
    </w:p>
    <w:p w14:paraId="282BF264" w14:textId="56A6C835" w:rsidR="00A37E95" w:rsidRPr="005A17AA" w:rsidRDefault="009F0CE1" w:rsidP="00A37E95">
      <w:pPr>
        <w:tabs>
          <w:tab w:val="num" w:pos="426"/>
        </w:tabs>
        <w:ind w:left="1418" w:right="1410" w:firstLine="425"/>
        <w:jc w:val="both"/>
        <w:rPr>
          <w:rFonts w:ascii="Noto Sans" w:eastAsia="Times New Roman" w:hAnsi="Noto Sans" w:cs="Noto Sans"/>
          <w:noProof/>
          <w:sz w:val="20"/>
          <w:szCs w:val="20"/>
        </w:rPr>
      </w:pPr>
      <w:r w:rsidRPr="005A17AA">
        <w:rPr>
          <w:rFonts w:ascii="Noto Sans" w:eastAsia="Times New Roman" w:hAnsi="Noto Sans" w:cs="Noto Sans"/>
          <w:noProof/>
          <w:sz w:val="20"/>
          <w:szCs w:val="20"/>
        </w:rPr>
        <w:t>Resulta</w:t>
      </w:r>
      <w:r w:rsidR="00A37E95" w:rsidRPr="005A17AA">
        <w:rPr>
          <w:rFonts w:ascii="Noto Sans" w:eastAsia="Times New Roman" w:hAnsi="Noto Sans" w:cs="Noto Sans"/>
          <w:noProof/>
          <w:sz w:val="20"/>
          <w:szCs w:val="20"/>
        </w:rPr>
        <w:t xml:space="preserve"> </w:t>
      </w:r>
      <w:r w:rsidR="009C6CC0" w:rsidRPr="005A17AA">
        <w:rPr>
          <w:rFonts w:ascii="Noto Sans" w:eastAsia="Times New Roman" w:hAnsi="Noto Sans" w:cs="Noto Sans"/>
          <w:noProof/>
          <w:sz w:val="20"/>
          <w:szCs w:val="20"/>
        </w:rPr>
        <w:t>muy</w:t>
      </w:r>
      <w:r w:rsidR="00A37E95" w:rsidRPr="005A17AA">
        <w:rPr>
          <w:rFonts w:ascii="Noto Sans" w:eastAsia="Times New Roman" w:hAnsi="Noto Sans" w:cs="Noto Sans"/>
          <w:noProof/>
          <w:sz w:val="20"/>
          <w:szCs w:val="20"/>
        </w:rPr>
        <w:t xml:space="preserve"> preocupante que el </w:t>
      </w:r>
      <w:r w:rsidR="003E537D">
        <w:rPr>
          <w:rFonts w:ascii="Noto Sans" w:eastAsia="Times New Roman" w:hAnsi="Noto Sans" w:cs="Noto Sans"/>
          <w:noProof/>
          <w:sz w:val="20"/>
          <w:szCs w:val="20"/>
        </w:rPr>
        <w:t>e</w:t>
      </w:r>
      <w:r w:rsidR="00A37E95" w:rsidRPr="005A17AA">
        <w:rPr>
          <w:rFonts w:ascii="Noto Sans" w:eastAsia="Times New Roman" w:hAnsi="Noto Sans" w:cs="Noto Sans"/>
          <w:noProof/>
          <w:sz w:val="20"/>
          <w:szCs w:val="20"/>
        </w:rPr>
        <w:t xml:space="preserve">quipo </w:t>
      </w:r>
      <w:r w:rsidR="003E537D">
        <w:rPr>
          <w:rFonts w:ascii="Noto Sans" w:eastAsia="Times New Roman" w:hAnsi="Noto Sans" w:cs="Noto Sans"/>
          <w:noProof/>
          <w:sz w:val="20"/>
          <w:szCs w:val="20"/>
        </w:rPr>
        <w:t xml:space="preserve">encargado </w:t>
      </w:r>
      <w:r w:rsidR="00A37E95" w:rsidRPr="005A17AA">
        <w:rPr>
          <w:rFonts w:ascii="Noto Sans" w:eastAsia="Times New Roman" w:hAnsi="Noto Sans" w:cs="Noto Sans"/>
          <w:noProof/>
          <w:sz w:val="20"/>
          <w:szCs w:val="20"/>
        </w:rPr>
        <w:t>de</w:t>
      </w:r>
      <w:r w:rsidR="00B32025">
        <w:rPr>
          <w:rFonts w:ascii="Noto Sans" w:eastAsia="Times New Roman" w:hAnsi="Noto Sans" w:cs="Noto Sans"/>
          <w:noProof/>
          <w:sz w:val="20"/>
          <w:szCs w:val="20"/>
        </w:rPr>
        <w:t xml:space="preserve"> la</w:t>
      </w:r>
      <w:r w:rsidR="00A37E95" w:rsidRPr="005A17AA">
        <w:rPr>
          <w:rFonts w:ascii="Noto Sans" w:eastAsia="Times New Roman" w:hAnsi="Noto Sans" w:cs="Noto Sans"/>
          <w:noProof/>
          <w:sz w:val="20"/>
          <w:szCs w:val="20"/>
        </w:rPr>
        <w:t xml:space="preserve"> </w:t>
      </w:r>
      <w:r w:rsidR="00B32025">
        <w:rPr>
          <w:rFonts w:ascii="Noto Sans" w:eastAsia="Times New Roman" w:hAnsi="Noto Sans" w:cs="Noto Sans"/>
          <w:noProof/>
          <w:sz w:val="20"/>
          <w:szCs w:val="20"/>
        </w:rPr>
        <w:t>r</w:t>
      </w:r>
      <w:r w:rsidR="00A37E95" w:rsidRPr="005A17AA">
        <w:rPr>
          <w:rFonts w:ascii="Noto Sans" w:eastAsia="Times New Roman" w:hAnsi="Noto Sans" w:cs="Noto Sans"/>
          <w:noProof/>
          <w:sz w:val="20"/>
          <w:szCs w:val="20"/>
        </w:rPr>
        <w:t xml:space="preserve">evisión de la Política </w:t>
      </w:r>
      <w:r w:rsidR="00795137" w:rsidRPr="005A17AA">
        <w:rPr>
          <w:rFonts w:ascii="Noto Sans" w:eastAsia="Times New Roman" w:hAnsi="Noto Sans" w:cs="Noto Sans"/>
          <w:noProof/>
          <w:sz w:val="20"/>
          <w:szCs w:val="20"/>
        </w:rPr>
        <w:t>U</w:t>
      </w:r>
      <w:r w:rsidR="000544A5">
        <w:rPr>
          <w:rFonts w:ascii="Noto Sans" w:eastAsia="Times New Roman" w:hAnsi="Noto Sans" w:cs="Noto Sans"/>
          <w:noProof/>
          <w:sz w:val="20"/>
          <w:szCs w:val="20"/>
        </w:rPr>
        <w:t>DRP</w:t>
      </w:r>
      <w:r w:rsidR="00795137" w:rsidRPr="005A17AA">
        <w:rPr>
          <w:rFonts w:ascii="Noto Sans" w:eastAsia="Times New Roman" w:hAnsi="Noto Sans" w:cs="Noto Sans"/>
          <w:noProof/>
          <w:sz w:val="20"/>
          <w:szCs w:val="20"/>
        </w:rPr>
        <w:t xml:space="preserve"> </w:t>
      </w:r>
      <w:r w:rsidRPr="005A17AA">
        <w:rPr>
          <w:rFonts w:ascii="Noto Sans" w:eastAsia="Times New Roman" w:hAnsi="Noto Sans" w:cs="Noto Sans"/>
          <w:noProof/>
          <w:sz w:val="20"/>
          <w:szCs w:val="20"/>
        </w:rPr>
        <w:t>no solo no haya</w:t>
      </w:r>
      <w:r w:rsidR="005C15C0" w:rsidRPr="005A17AA">
        <w:rPr>
          <w:rFonts w:ascii="Noto Sans" w:eastAsia="Times New Roman" w:hAnsi="Noto Sans" w:cs="Noto Sans"/>
          <w:noProof/>
          <w:sz w:val="20"/>
          <w:szCs w:val="20"/>
        </w:rPr>
        <w:t xml:space="preserve"> </w:t>
      </w:r>
      <w:r w:rsidR="00BA6FE7" w:rsidRPr="005A17AA">
        <w:rPr>
          <w:rFonts w:ascii="Noto Sans" w:eastAsia="Times New Roman" w:hAnsi="Noto Sans" w:cs="Noto Sans"/>
          <w:noProof/>
          <w:sz w:val="20"/>
          <w:szCs w:val="20"/>
        </w:rPr>
        <w:t>rechazado,</w:t>
      </w:r>
      <w:r w:rsidR="005C15C0" w:rsidRPr="005A17AA">
        <w:rPr>
          <w:rFonts w:ascii="Noto Sans" w:eastAsia="Times New Roman" w:hAnsi="Noto Sans" w:cs="Noto Sans"/>
          <w:noProof/>
          <w:sz w:val="20"/>
          <w:szCs w:val="20"/>
        </w:rPr>
        <w:t xml:space="preserve"> sino </w:t>
      </w:r>
      <w:r w:rsidR="004A78AC" w:rsidRPr="005A17AA">
        <w:rPr>
          <w:rFonts w:ascii="Noto Sans" w:eastAsia="Times New Roman" w:hAnsi="Noto Sans" w:cs="Noto Sans"/>
          <w:noProof/>
          <w:sz w:val="20"/>
          <w:szCs w:val="20"/>
        </w:rPr>
        <w:t>que también haya</w:t>
      </w:r>
      <w:r w:rsidR="00A37E95" w:rsidRPr="005A17AA">
        <w:rPr>
          <w:rFonts w:ascii="Noto Sans" w:eastAsia="Times New Roman" w:hAnsi="Noto Sans" w:cs="Noto Sans"/>
          <w:noProof/>
          <w:sz w:val="20"/>
          <w:szCs w:val="20"/>
        </w:rPr>
        <w:t xml:space="preserve"> recomendado que esta cuestión </w:t>
      </w:r>
      <w:r w:rsidR="00A37E95" w:rsidRPr="005A17AA">
        <w:rPr>
          <w:rFonts w:ascii="Noto Sans" w:eastAsia="Times New Roman" w:hAnsi="Noto Sans" w:cs="Noto Sans"/>
          <w:b/>
          <w:bCs/>
          <w:noProof/>
          <w:sz w:val="20"/>
          <w:szCs w:val="20"/>
        </w:rPr>
        <w:t xml:space="preserve">ni siquiera se </w:t>
      </w:r>
      <w:r w:rsidR="004A5DDF">
        <w:rPr>
          <w:rFonts w:ascii="Noto Sans" w:eastAsia="Times New Roman" w:hAnsi="Noto Sans" w:cs="Noto Sans"/>
          <w:b/>
          <w:bCs/>
          <w:noProof/>
          <w:sz w:val="20"/>
          <w:szCs w:val="20"/>
        </w:rPr>
        <w:t>tenga en cuenta</w:t>
      </w:r>
      <w:r w:rsidR="00A37E95" w:rsidRPr="005A17AA">
        <w:rPr>
          <w:rFonts w:ascii="Noto Sans" w:eastAsia="Times New Roman" w:hAnsi="Noto Sans" w:cs="Noto Sans"/>
          <w:noProof/>
          <w:sz w:val="20"/>
          <w:szCs w:val="20"/>
        </w:rPr>
        <w:t xml:space="preserve"> en la Fase 2 de Revisión de la ICANN. Esto</w:t>
      </w:r>
      <w:r w:rsidR="009C5C23">
        <w:rPr>
          <w:rFonts w:ascii="Noto Sans" w:eastAsia="Times New Roman" w:hAnsi="Noto Sans" w:cs="Noto Sans"/>
          <w:noProof/>
          <w:sz w:val="20"/>
          <w:szCs w:val="20"/>
        </w:rPr>
        <w:t xml:space="preserve"> deja sin voz</w:t>
      </w:r>
      <w:r w:rsidR="00516543" w:rsidRPr="005A17AA">
        <w:rPr>
          <w:rFonts w:ascii="Noto Sans" w:eastAsia="Times New Roman" w:hAnsi="Noto Sans" w:cs="Noto Sans"/>
          <w:noProof/>
          <w:sz w:val="20"/>
          <w:szCs w:val="20"/>
        </w:rPr>
        <w:t xml:space="preserve"> </w:t>
      </w:r>
      <w:r w:rsidR="00A37E95" w:rsidRPr="005A17AA">
        <w:rPr>
          <w:rFonts w:ascii="Noto Sans" w:eastAsia="Times New Roman" w:hAnsi="Noto Sans" w:cs="Noto Sans"/>
          <w:noProof/>
          <w:sz w:val="20"/>
          <w:szCs w:val="20"/>
        </w:rPr>
        <w:t>a las indicaciones geográficas y bloquea cualquier diálogo adicional sobre el asunto, a pesar de la creciente importancia de estos derechos en el comercio mundial y la política de propiedad intelectual.</w:t>
      </w:r>
    </w:p>
    <w:p w14:paraId="38FEBBD2" w14:textId="77777777" w:rsidR="00A37E95" w:rsidRPr="005A17AA" w:rsidRDefault="00A37E95" w:rsidP="00A37E95">
      <w:pPr>
        <w:tabs>
          <w:tab w:val="num" w:pos="426"/>
        </w:tabs>
        <w:ind w:left="1418" w:right="1410" w:firstLine="425"/>
        <w:jc w:val="both"/>
        <w:rPr>
          <w:rFonts w:ascii="Noto Sans" w:eastAsia="Times New Roman" w:hAnsi="Noto Sans" w:cs="Noto Sans"/>
          <w:b/>
          <w:bCs/>
          <w:noProof/>
          <w:sz w:val="20"/>
          <w:szCs w:val="20"/>
        </w:rPr>
      </w:pPr>
    </w:p>
    <w:p w14:paraId="1F784ACC" w14:textId="0B033F4A" w:rsidR="00A37E95" w:rsidRPr="005A17AA" w:rsidRDefault="00707BF5" w:rsidP="00A37E95">
      <w:pPr>
        <w:tabs>
          <w:tab w:val="num" w:pos="426"/>
        </w:tabs>
        <w:ind w:left="1418" w:right="1410" w:firstLine="425"/>
        <w:jc w:val="both"/>
        <w:rPr>
          <w:rFonts w:ascii="Noto Sans" w:eastAsia="Times New Roman" w:hAnsi="Noto Sans" w:cs="Noto Sans"/>
          <w:noProof/>
          <w:sz w:val="20"/>
          <w:szCs w:val="20"/>
        </w:rPr>
      </w:pPr>
      <w:r w:rsidRPr="005A17AA">
        <w:rPr>
          <w:rFonts w:ascii="Noto Sans" w:eastAsia="Times New Roman" w:hAnsi="Noto Sans" w:cs="Noto Sans"/>
          <w:b/>
          <w:bCs/>
          <w:noProof/>
          <w:sz w:val="20"/>
          <w:szCs w:val="20"/>
        </w:rPr>
        <w:t>CECRV</w:t>
      </w:r>
      <w:r w:rsidR="00A37E95" w:rsidRPr="005A17AA">
        <w:rPr>
          <w:rFonts w:ascii="Noto Sans" w:eastAsia="Times New Roman" w:hAnsi="Noto Sans" w:cs="Noto Sans"/>
          <w:b/>
          <w:bCs/>
          <w:noProof/>
          <w:sz w:val="20"/>
          <w:szCs w:val="20"/>
        </w:rPr>
        <w:t xml:space="preserve"> insta encarecidamente a la ICANN y a la OMPI a que revisen esta recomendación y garanticen que los titulares de indicaciones geográficas no </w:t>
      </w:r>
      <w:r w:rsidR="00C1695C">
        <w:rPr>
          <w:rFonts w:ascii="Noto Sans" w:eastAsia="Times New Roman" w:hAnsi="Noto Sans" w:cs="Noto Sans"/>
          <w:b/>
          <w:bCs/>
          <w:noProof/>
          <w:sz w:val="20"/>
          <w:szCs w:val="20"/>
        </w:rPr>
        <w:t xml:space="preserve">se </w:t>
      </w:r>
      <w:r w:rsidR="00A37E95" w:rsidRPr="005A17AA">
        <w:rPr>
          <w:rFonts w:ascii="Noto Sans" w:eastAsia="Times New Roman" w:hAnsi="Noto Sans" w:cs="Noto Sans"/>
          <w:b/>
          <w:bCs/>
          <w:noProof/>
          <w:sz w:val="20"/>
          <w:szCs w:val="20"/>
        </w:rPr>
        <w:t>queden sistemáticamente excluidos de las herramientas digitales de observancia.</w:t>
      </w:r>
      <w:r w:rsidR="00A37E95" w:rsidRPr="005A17AA">
        <w:rPr>
          <w:rFonts w:ascii="Noto Sans" w:eastAsia="Times New Roman" w:hAnsi="Noto Sans" w:cs="Noto Sans"/>
          <w:noProof/>
          <w:sz w:val="20"/>
          <w:szCs w:val="20"/>
        </w:rPr>
        <w:t xml:space="preserve"> En particular, pedimos:</w:t>
      </w:r>
    </w:p>
    <w:p w14:paraId="16F935A3" w14:textId="77777777" w:rsidR="00707BF5" w:rsidRPr="005A17AA" w:rsidRDefault="00707BF5" w:rsidP="00A37E95">
      <w:pPr>
        <w:tabs>
          <w:tab w:val="num" w:pos="426"/>
        </w:tabs>
        <w:ind w:left="1418" w:right="1410" w:firstLine="425"/>
        <w:jc w:val="both"/>
        <w:rPr>
          <w:rFonts w:ascii="Noto Sans" w:eastAsia="Times New Roman" w:hAnsi="Noto Sans" w:cs="Noto Sans"/>
          <w:noProof/>
          <w:sz w:val="20"/>
          <w:szCs w:val="20"/>
        </w:rPr>
      </w:pPr>
    </w:p>
    <w:p w14:paraId="64DA2FFA" w14:textId="4350A8D9" w:rsidR="00A37E95" w:rsidRDefault="00A37E95" w:rsidP="00A37E95">
      <w:pPr>
        <w:numPr>
          <w:ilvl w:val="0"/>
          <w:numId w:val="7"/>
        </w:numPr>
        <w:tabs>
          <w:tab w:val="num" w:pos="426"/>
          <w:tab w:val="num" w:pos="720"/>
        </w:tabs>
        <w:ind w:right="1410"/>
        <w:jc w:val="both"/>
        <w:rPr>
          <w:rFonts w:ascii="Noto Sans" w:eastAsia="Times New Roman" w:hAnsi="Noto Sans" w:cs="Noto Sans"/>
          <w:noProof/>
          <w:sz w:val="20"/>
          <w:szCs w:val="20"/>
        </w:rPr>
      </w:pPr>
      <w:r w:rsidRPr="005A17AA">
        <w:rPr>
          <w:rFonts w:ascii="Noto Sans" w:eastAsia="Times New Roman" w:hAnsi="Noto Sans" w:cs="Noto Sans"/>
          <w:noProof/>
          <w:sz w:val="20"/>
          <w:szCs w:val="20"/>
        </w:rPr>
        <w:t>La inclusión de las indicaciones geográficas como tema de debate en la Fase 2 de la Revisión de la Política Uniforme de la ICANN</w:t>
      </w:r>
      <w:r w:rsidR="00E50A7C" w:rsidRPr="005A17AA">
        <w:rPr>
          <w:rFonts w:ascii="Noto Sans" w:eastAsia="Times New Roman" w:hAnsi="Noto Sans" w:cs="Noto Sans"/>
          <w:noProof/>
          <w:sz w:val="20"/>
          <w:szCs w:val="20"/>
        </w:rPr>
        <w:t>.</w:t>
      </w:r>
    </w:p>
    <w:p w14:paraId="6D4721B5" w14:textId="77777777" w:rsidR="003C119F" w:rsidRPr="005A17AA" w:rsidRDefault="003C119F" w:rsidP="003C119F">
      <w:pPr>
        <w:tabs>
          <w:tab w:val="num" w:pos="2138"/>
        </w:tabs>
        <w:ind w:left="2138" w:right="1410"/>
        <w:jc w:val="both"/>
        <w:rPr>
          <w:rFonts w:ascii="Noto Sans" w:eastAsia="Times New Roman" w:hAnsi="Noto Sans" w:cs="Noto Sans"/>
          <w:noProof/>
          <w:sz w:val="20"/>
          <w:szCs w:val="20"/>
        </w:rPr>
      </w:pPr>
    </w:p>
    <w:p w14:paraId="216F68AF" w14:textId="03E7A956" w:rsidR="00A37E95" w:rsidRDefault="00A37E95" w:rsidP="00A37E95">
      <w:pPr>
        <w:numPr>
          <w:ilvl w:val="0"/>
          <w:numId w:val="7"/>
        </w:numPr>
        <w:tabs>
          <w:tab w:val="num" w:pos="426"/>
          <w:tab w:val="num" w:pos="720"/>
        </w:tabs>
        <w:ind w:right="1410"/>
        <w:jc w:val="both"/>
        <w:rPr>
          <w:rFonts w:ascii="Noto Sans" w:eastAsia="Times New Roman" w:hAnsi="Noto Sans" w:cs="Noto Sans"/>
          <w:noProof/>
          <w:sz w:val="20"/>
          <w:szCs w:val="20"/>
        </w:rPr>
      </w:pPr>
      <w:r w:rsidRPr="005A17AA">
        <w:rPr>
          <w:rFonts w:ascii="Noto Sans" w:eastAsia="Times New Roman" w:hAnsi="Noto Sans" w:cs="Noto Sans"/>
          <w:noProof/>
          <w:sz w:val="20"/>
          <w:szCs w:val="20"/>
        </w:rPr>
        <w:t xml:space="preserve">Reconocimiento formal de las indicaciones geográficas como derechos de propiedad intelectual susceptibles de protección en virtud de la </w:t>
      </w:r>
      <w:r w:rsidR="001812CC">
        <w:rPr>
          <w:rFonts w:ascii="Noto Sans" w:eastAsia="Times New Roman" w:hAnsi="Noto Sans" w:cs="Noto Sans"/>
          <w:noProof/>
          <w:sz w:val="20"/>
          <w:szCs w:val="20"/>
        </w:rPr>
        <w:t>Política Uniforme</w:t>
      </w:r>
      <w:r w:rsidR="00160A13" w:rsidRPr="005A17AA">
        <w:rPr>
          <w:rFonts w:ascii="Noto Sans" w:eastAsia="Times New Roman" w:hAnsi="Noto Sans" w:cs="Noto Sans"/>
          <w:noProof/>
          <w:sz w:val="20"/>
          <w:szCs w:val="20"/>
        </w:rPr>
        <w:t>.</w:t>
      </w:r>
    </w:p>
    <w:p w14:paraId="5C2779AA" w14:textId="77777777" w:rsidR="003C119F" w:rsidRPr="005A17AA" w:rsidRDefault="003C119F" w:rsidP="003C119F">
      <w:pPr>
        <w:tabs>
          <w:tab w:val="num" w:pos="2138"/>
        </w:tabs>
        <w:ind w:right="1410"/>
        <w:jc w:val="both"/>
        <w:rPr>
          <w:rFonts w:ascii="Noto Sans" w:eastAsia="Times New Roman" w:hAnsi="Noto Sans" w:cs="Noto Sans"/>
          <w:noProof/>
          <w:sz w:val="20"/>
          <w:szCs w:val="20"/>
        </w:rPr>
      </w:pPr>
    </w:p>
    <w:p w14:paraId="4A0FB367" w14:textId="269E8FC7" w:rsidR="00A37E95" w:rsidRPr="005A17AA" w:rsidRDefault="00A37E95" w:rsidP="00A37E95">
      <w:pPr>
        <w:numPr>
          <w:ilvl w:val="0"/>
          <w:numId w:val="7"/>
        </w:numPr>
        <w:tabs>
          <w:tab w:val="num" w:pos="426"/>
          <w:tab w:val="num" w:pos="720"/>
        </w:tabs>
        <w:ind w:right="1410"/>
        <w:jc w:val="both"/>
        <w:rPr>
          <w:rFonts w:ascii="Noto Sans" w:eastAsia="Times New Roman" w:hAnsi="Noto Sans" w:cs="Noto Sans"/>
          <w:noProof/>
          <w:sz w:val="20"/>
          <w:szCs w:val="20"/>
        </w:rPr>
      </w:pPr>
      <w:r w:rsidRPr="005A17AA">
        <w:rPr>
          <w:rFonts w:ascii="Noto Sans" w:eastAsia="Times New Roman" w:hAnsi="Noto Sans" w:cs="Noto Sans"/>
          <w:noProof/>
          <w:sz w:val="20"/>
          <w:szCs w:val="20"/>
        </w:rPr>
        <w:t xml:space="preserve">Un proceso de consulta transparente e inclusivo en el que participen </w:t>
      </w:r>
      <w:r w:rsidR="008A1BE2">
        <w:rPr>
          <w:rFonts w:ascii="Noto Sans" w:eastAsia="Times New Roman" w:hAnsi="Noto Sans" w:cs="Noto Sans"/>
          <w:noProof/>
          <w:sz w:val="20"/>
          <w:szCs w:val="20"/>
        </w:rPr>
        <w:t>los principales actores involucrados en</w:t>
      </w:r>
      <w:r w:rsidRPr="005A17AA">
        <w:rPr>
          <w:rFonts w:ascii="Noto Sans" w:eastAsia="Times New Roman" w:hAnsi="Noto Sans" w:cs="Noto Sans"/>
          <w:noProof/>
          <w:sz w:val="20"/>
          <w:szCs w:val="20"/>
        </w:rPr>
        <w:t xml:space="preserve"> las indicaciones geográficas</w:t>
      </w:r>
      <w:r w:rsidR="0029355D">
        <w:rPr>
          <w:rFonts w:ascii="Noto Sans" w:eastAsia="Times New Roman" w:hAnsi="Noto Sans" w:cs="Noto Sans"/>
          <w:noProof/>
          <w:sz w:val="20"/>
          <w:szCs w:val="20"/>
        </w:rPr>
        <w:t>:</w:t>
      </w:r>
      <w:r w:rsidRPr="005A17AA">
        <w:rPr>
          <w:rFonts w:ascii="Noto Sans" w:eastAsia="Times New Roman" w:hAnsi="Noto Sans" w:cs="Noto Sans"/>
          <w:noProof/>
          <w:sz w:val="20"/>
          <w:szCs w:val="20"/>
        </w:rPr>
        <w:t xml:space="preserve"> </w:t>
      </w:r>
      <w:r w:rsidR="0029355D">
        <w:rPr>
          <w:rFonts w:ascii="Noto Sans" w:eastAsia="Times New Roman" w:hAnsi="Noto Sans" w:cs="Noto Sans"/>
          <w:noProof/>
          <w:sz w:val="20"/>
          <w:szCs w:val="20"/>
        </w:rPr>
        <w:t>las agrupaciones</w:t>
      </w:r>
      <w:r w:rsidRPr="005A17AA">
        <w:rPr>
          <w:rFonts w:ascii="Noto Sans" w:eastAsia="Times New Roman" w:hAnsi="Noto Sans" w:cs="Noto Sans"/>
          <w:noProof/>
          <w:sz w:val="20"/>
          <w:szCs w:val="20"/>
        </w:rPr>
        <w:t xml:space="preserve"> de productores, las autoridades públicas competentes y las organizaciones internacionales.</w:t>
      </w:r>
    </w:p>
    <w:p w14:paraId="5762483D" w14:textId="77777777" w:rsidR="00A37E95" w:rsidRPr="005A17AA" w:rsidRDefault="00A37E95" w:rsidP="00A37E95">
      <w:pPr>
        <w:tabs>
          <w:tab w:val="num" w:pos="426"/>
        </w:tabs>
        <w:ind w:left="1418" w:right="1410" w:firstLine="425"/>
        <w:jc w:val="both"/>
        <w:rPr>
          <w:rFonts w:ascii="Noto Sans" w:eastAsia="Times New Roman" w:hAnsi="Noto Sans" w:cs="Noto Sans"/>
          <w:noProof/>
          <w:sz w:val="20"/>
          <w:szCs w:val="20"/>
        </w:rPr>
      </w:pPr>
    </w:p>
    <w:p w14:paraId="707A337C" w14:textId="0C01BB35" w:rsidR="00A37E95" w:rsidRPr="005A17AA" w:rsidRDefault="00A37E95" w:rsidP="00A37E95">
      <w:pPr>
        <w:tabs>
          <w:tab w:val="num" w:pos="426"/>
        </w:tabs>
        <w:ind w:left="1418" w:right="1410" w:firstLine="425"/>
        <w:jc w:val="both"/>
        <w:rPr>
          <w:rFonts w:ascii="Noto Sans" w:eastAsia="Times New Roman" w:hAnsi="Noto Sans" w:cs="Noto Sans"/>
          <w:noProof/>
          <w:sz w:val="20"/>
          <w:szCs w:val="20"/>
        </w:rPr>
      </w:pPr>
      <w:r w:rsidRPr="005A17AA">
        <w:rPr>
          <w:rFonts w:ascii="Noto Sans" w:eastAsia="Times New Roman" w:hAnsi="Noto Sans" w:cs="Noto Sans"/>
          <w:noProof/>
          <w:sz w:val="20"/>
          <w:szCs w:val="20"/>
        </w:rPr>
        <w:t xml:space="preserve">Las indicaciones geográficas no son </w:t>
      </w:r>
      <w:r w:rsidR="00484675">
        <w:rPr>
          <w:rFonts w:ascii="Noto Sans" w:eastAsia="Times New Roman" w:hAnsi="Noto Sans" w:cs="Noto Sans"/>
          <w:noProof/>
          <w:sz w:val="20"/>
          <w:szCs w:val="20"/>
        </w:rPr>
        <w:t>únicamente</w:t>
      </w:r>
      <w:r w:rsidRPr="005A17AA">
        <w:rPr>
          <w:rFonts w:ascii="Noto Sans" w:eastAsia="Times New Roman" w:hAnsi="Noto Sans" w:cs="Noto Sans"/>
          <w:noProof/>
          <w:sz w:val="20"/>
          <w:szCs w:val="20"/>
        </w:rPr>
        <w:t xml:space="preserve"> derechos legales</w:t>
      </w:r>
      <w:r w:rsidR="00484675">
        <w:rPr>
          <w:rFonts w:ascii="Noto Sans" w:eastAsia="Times New Roman" w:hAnsi="Noto Sans" w:cs="Noto Sans"/>
          <w:noProof/>
          <w:sz w:val="20"/>
          <w:szCs w:val="20"/>
        </w:rPr>
        <w:t>, sino que también</w:t>
      </w:r>
      <w:r w:rsidRPr="005A17AA">
        <w:rPr>
          <w:rFonts w:ascii="Noto Sans" w:eastAsia="Times New Roman" w:hAnsi="Noto Sans" w:cs="Noto Sans"/>
          <w:noProof/>
          <w:sz w:val="20"/>
          <w:szCs w:val="20"/>
        </w:rPr>
        <w:t xml:space="preserve"> apoyan los medios de vida rurales, preservan el patrimonio cultural, garantizan la autenticidad de los alimentos y protegen a los consumidores. Estos valores no deben ser descartados en la era digital.</w:t>
      </w:r>
    </w:p>
    <w:p w14:paraId="1B160865" w14:textId="77777777" w:rsidR="00A37E95" w:rsidRPr="005A17AA" w:rsidRDefault="00A37E95" w:rsidP="00A37E95">
      <w:pPr>
        <w:tabs>
          <w:tab w:val="num" w:pos="426"/>
        </w:tabs>
        <w:ind w:left="1418" w:right="1410" w:firstLine="425"/>
        <w:jc w:val="both"/>
        <w:rPr>
          <w:rFonts w:ascii="Noto Sans" w:eastAsia="Times New Roman" w:hAnsi="Noto Sans" w:cs="Noto Sans"/>
          <w:noProof/>
          <w:sz w:val="20"/>
          <w:szCs w:val="20"/>
        </w:rPr>
      </w:pPr>
    </w:p>
    <w:p w14:paraId="6DF38DDB" w14:textId="64769691" w:rsidR="005F6ECF" w:rsidRPr="005A17AA" w:rsidRDefault="00707BF5" w:rsidP="00E6769A">
      <w:pPr>
        <w:tabs>
          <w:tab w:val="num" w:pos="426"/>
        </w:tabs>
        <w:ind w:left="1418" w:right="1410" w:firstLine="425"/>
        <w:jc w:val="both"/>
        <w:rPr>
          <w:rFonts w:ascii="Noto Sans" w:eastAsia="Times New Roman" w:hAnsi="Noto Sans" w:cs="Noto Sans"/>
          <w:noProof/>
          <w:sz w:val="20"/>
          <w:szCs w:val="20"/>
        </w:rPr>
      </w:pPr>
      <w:r w:rsidRPr="005A17AA">
        <w:rPr>
          <w:rFonts w:ascii="Noto Sans" w:eastAsia="Times New Roman" w:hAnsi="Noto Sans" w:cs="Noto Sans"/>
          <w:noProof/>
          <w:sz w:val="20"/>
          <w:szCs w:val="20"/>
        </w:rPr>
        <w:t>CECRV</w:t>
      </w:r>
      <w:r w:rsidR="00A37E95" w:rsidRPr="005A17AA">
        <w:rPr>
          <w:rFonts w:ascii="Noto Sans" w:eastAsia="Times New Roman" w:hAnsi="Noto Sans" w:cs="Noto Sans"/>
          <w:noProof/>
          <w:sz w:val="20"/>
          <w:szCs w:val="20"/>
        </w:rPr>
        <w:t xml:space="preserve"> </w:t>
      </w:r>
      <w:r w:rsidR="00492A4C">
        <w:rPr>
          <w:rFonts w:ascii="Noto Sans" w:eastAsia="Times New Roman" w:hAnsi="Noto Sans" w:cs="Noto Sans"/>
          <w:noProof/>
          <w:sz w:val="20"/>
          <w:szCs w:val="20"/>
        </w:rPr>
        <w:t>se muestra</w:t>
      </w:r>
      <w:r w:rsidR="00B60817">
        <w:rPr>
          <w:rFonts w:ascii="Noto Sans" w:eastAsia="Times New Roman" w:hAnsi="Noto Sans" w:cs="Noto Sans"/>
          <w:noProof/>
          <w:sz w:val="20"/>
          <w:szCs w:val="20"/>
        </w:rPr>
        <w:t xml:space="preserve"> totalmente comprometida a</w:t>
      </w:r>
      <w:r w:rsidR="00A37E95" w:rsidRPr="005A17AA">
        <w:rPr>
          <w:rFonts w:ascii="Noto Sans" w:eastAsia="Times New Roman" w:hAnsi="Noto Sans" w:cs="Noto Sans"/>
          <w:noProof/>
          <w:sz w:val="20"/>
          <w:szCs w:val="20"/>
        </w:rPr>
        <w:t xml:space="preserve"> trabajar con la OMPI, la ICANN y otras partes interesadas para garantizar que todas las formas de propiedad intelectual, incluidas las indicaciones geográficas, se beneficien de un sistema de observancia justo, moderno y eficaz, tanto en línea como fuera de línea.</w:t>
      </w:r>
    </w:p>
    <w:sectPr w:rsidR="005F6ECF" w:rsidRPr="005A17AA" w:rsidSect="00CF4425">
      <w:headerReference w:type="default" r:id="rId11"/>
      <w:footerReference w:type="even" r:id="rId12"/>
      <w:footerReference w:type="default" r:id="rId13"/>
      <w:pgSz w:w="11900" w:h="16840"/>
      <w:pgMar w:top="1702" w:right="0" w:bottom="0" w:left="0" w:header="0" w:footer="20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FEFC6" w14:textId="77777777" w:rsidR="00CF404D" w:rsidRDefault="00CF404D" w:rsidP="00055342">
      <w:r>
        <w:separator/>
      </w:r>
    </w:p>
  </w:endnote>
  <w:endnote w:type="continuationSeparator" w:id="0">
    <w:p w14:paraId="647B8841" w14:textId="77777777" w:rsidR="00CF404D" w:rsidRDefault="00CF404D" w:rsidP="00055342">
      <w:r>
        <w:continuationSeparator/>
      </w:r>
    </w:p>
  </w:endnote>
  <w:endnote w:type="continuationNotice" w:id="1">
    <w:p w14:paraId="5E36CA65" w14:textId="77777777" w:rsidR="00CF404D" w:rsidRDefault="00CF40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EUAlbertina">
    <w:altName w:val="Times New Roman"/>
    <w:charset w:val="00"/>
    <w:family w:val="auto"/>
    <w:pitch w:val="default"/>
  </w:font>
  <w:font w:name="Noto Sans">
    <w:panose1 w:val="020B0502040504020204"/>
    <w:charset w:val="00"/>
    <w:family w:val="swiss"/>
    <w:pitch w:val="variable"/>
    <w:sig w:usb0="E00082FF" w:usb1="400078FF" w:usb2="00000021" w:usb3="00000000" w:csb0="0000019F" w:csb1="00000000"/>
  </w:font>
  <w:font w:name="Times New Roman (Cuerpo en alfa">
    <w:panose1 w:val="00000000000000000000"/>
    <w:charset w:val="00"/>
    <w:family w:val="roman"/>
    <w:notTrueType/>
    <w:pitch w:val="default"/>
  </w:font>
  <w:font w:name="Arial (Cuerpo en alfabeto compl">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6239777"/>
      <w:docPartObj>
        <w:docPartGallery w:val="Page Numbers (Bottom of Page)"/>
        <w:docPartUnique/>
      </w:docPartObj>
    </w:sdtPr>
    <w:sdtEndPr>
      <w:rPr>
        <w:rStyle w:val="PageNumber"/>
      </w:rPr>
    </w:sdtEndPr>
    <w:sdtContent>
      <w:p w14:paraId="4D7E91B6" w14:textId="1AC146AE" w:rsidR="00055342" w:rsidRDefault="00055342" w:rsidP="005F6BBD">
        <w:pPr>
          <w:pStyle w:val="Footer"/>
          <w:framePr w:wrap="none" w:vAnchor="text" w:hAnchor="margin" w:xAlign="inside" w:y="1"/>
          <w:rPr>
            <w:rStyle w:val="PageNumber"/>
          </w:rPr>
        </w:pPr>
        <w:r>
          <w:rPr>
            <w:rStyle w:val="PageNumber"/>
          </w:rPr>
          <w:fldChar w:fldCharType="begin"/>
        </w:r>
        <w:r>
          <w:rPr>
            <w:rStyle w:val="PageNumber"/>
          </w:rPr>
          <w:instrText xml:space="preserve"> PAGE </w:instrText>
        </w:r>
        <w:r>
          <w:rPr>
            <w:rStyle w:val="PageNumber"/>
          </w:rPr>
          <w:fldChar w:fldCharType="separate"/>
        </w:r>
        <w:r w:rsidR="00D71C84">
          <w:rPr>
            <w:rStyle w:val="PageNumber"/>
            <w:noProof/>
          </w:rPr>
          <w:t>2</w:t>
        </w:r>
        <w:r>
          <w:rPr>
            <w:rStyle w:val="PageNumber"/>
          </w:rPr>
          <w:fldChar w:fldCharType="end"/>
        </w:r>
      </w:p>
    </w:sdtContent>
  </w:sdt>
  <w:sdt>
    <w:sdtPr>
      <w:rPr>
        <w:rStyle w:val="PageNumber"/>
      </w:rPr>
      <w:id w:val="1684011457"/>
      <w:docPartObj>
        <w:docPartGallery w:val="Page Numbers (Bottom of Page)"/>
        <w:docPartUnique/>
      </w:docPartObj>
    </w:sdtPr>
    <w:sdtEndPr>
      <w:rPr>
        <w:rStyle w:val="PageNumber"/>
      </w:rPr>
    </w:sdtEndPr>
    <w:sdtContent>
      <w:p w14:paraId="67AA7985" w14:textId="25799C56" w:rsidR="00055342" w:rsidRDefault="00055342" w:rsidP="00055342">
        <w:pPr>
          <w:pStyle w:val="Footer"/>
          <w:framePr w:wrap="none" w:vAnchor="text" w:hAnchor="margin" w:xAlign="outside" w:y="1"/>
          <w:ind w:right="360" w:firstLine="360"/>
          <w:rPr>
            <w:rStyle w:val="PageNumber"/>
          </w:rPr>
        </w:pPr>
        <w:r>
          <w:rPr>
            <w:rStyle w:val="PageNumber"/>
          </w:rPr>
          <w:fldChar w:fldCharType="begin"/>
        </w:r>
        <w:r>
          <w:rPr>
            <w:rStyle w:val="PageNumber"/>
          </w:rPr>
          <w:instrText xml:space="preserve"> PAGE </w:instrText>
        </w:r>
        <w:r>
          <w:rPr>
            <w:rStyle w:val="PageNumber"/>
          </w:rPr>
          <w:fldChar w:fldCharType="separate"/>
        </w:r>
        <w:r w:rsidR="00D71C84">
          <w:rPr>
            <w:rStyle w:val="PageNumber"/>
            <w:noProof/>
          </w:rPr>
          <w:t>2</w:t>
        </w:r>
        <w:r>
          <w:rPr>
            <w:rStyle w:val="PageNumber"/>
          </w:rPr>
          <w:fldChar w:fldCharType="end"/>
        </w:r>
      </w:p>
    </w:sdtContent>
  </w:sdt>
  <w:p w14:paraId="24F3A036" w14:textId="77777777" w:rsidR="00055342" w:rsidRDefault="00055342" w:rsidP="00055342">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5CB4F" w14:textId="7F955B0D" w:rsidR="00055342" w:rsidRDefault="00F8511E" w:rsidP="00055342">
    <w:pPr>
      <w:pStyle w:val="Footer"/>
      <w:ind w:right="360" w:firstLine="360"/>
    </w:pPr>
    <w:r>
      <w:rPr>
        <w:noProof/>
      </w:rPr>
      <w:drawing>
        <wp:anchor distT="0" distB="0" distL="114300" distR="114300" simplePos="0" relativeHeight="251658240" behindDoc="1" locked="0" layoutInCell="1" allowOverlap="1" wp14:anchorId="5E905D49" wp14:editId="76319522">
          <wp:simplePos x="0" y="0"/>
          <wp:positionH relativeFrom="column">
            <wp:posOffset>45431</wp:posOffset>
          </wp:positionH>
          <wp:positionV relativeFrom="page">
            <wp:posOffset>8016875</wp:posOffset>
          </wp:positionV>
          <wp:extent cx="7497323" cy="2709117"/>
          <wp:effectExtent l="0" t="0" r="0" b="0"/>
          <wp:wrapNone/>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497323" cy="2709117"/>
                  </a:xfrm>
                  <a:prstGeom prst="rect">
                    <a:avLst/>
                  </a:prstGeom>
                </pic:spPr>
              </pic:pic>
            </a:graphicData>
          </a:graphic>
          <wp14:sizeRelH relativeFrom="page">
            <wp14:pctWidth>0</wp14:pctWidth>
          </wp14:sizeRelH>
          <wp14:sizeRelV relativeFrom="page">
            <wp14:pctHeight>0</wp14:pctHeight>
          </wp14:sizeRelV>
        </wp:anchor>
      </w:drawing>
    </w:r>
  </w:p>
  <w:sdt>
    <w:sdtPr>
      <w:rPr>
        <w:rStyle w:val="PageNumber"/>
        <w:color w:val="C00000"/>
      </w:rPr>
      <w:id w:val="-1182430356"/>
      <w:docPartObj>
        <w:docPartGallery w:val="Page Numbers (Bottom of Page)"/>
        <w:docPartUnique/>
      </w:docPartObj>
    </w:sdtPr>
    <w:sdtEndPr>
      <w:rPr>
        <w:rStyle w:val="PageNumber"/>
        <w:color w:val="7A0000"/>
      </w:rPr>
    </w:sdtEndPr>
    <w:sdtContent>
      <w:p w14:paraId="7FCE1395" w14:textId="77E0819E" w:rsidR="00D71C84" w:rsidRPr="00BE7BDF" w:rsidRDefault="00D71C84" w:rsidP="00BE7BDF">
        <w:pPr>
          <w:pStyle w:val="Footer"/>
          <w:framePr w:w="1575" w:wrap="none" w:vAnchor="text" w:hAnchor="page" w:x="5157" w:y="1727"/>
          <w:ind w:left="284" w:right="440"/>
          <w:jc w:val="center"/>
          <w:rPr>
            <w:rStyle w:val="PageNumber"/>
            <w:color w:val="C00000"/>
          </w:rPr>
        </w:pPr>
        <w:r w:rsidRPr="00BE7BDF">
          <w:rPr>
            <w:rStyle w:val="PageNumber"/>
            <w:color w:val="C00000"/>
          </w:rPr>
          <w:fldChar w:fldCharType="begin"/>
        </w:r>
        <w:r w:rsidRPr="00BE7BDF">
          <w:rPr>
            <w:rStyle w:val="PageNumber"/>
            <w:color w:val="C00000"/>
          </w:rPr>
          <w:instrText xml:space="preserve"> PAGE </w:instrText>
        </w:r>
        <w:r w:rsidRPr="00BE7BDF">
          <w:rPr>
            <w:rStyle w:val="PageNumber"/>
            <w:color w:val="C00000"/>
          </w:rPr>
          <w:fldChar w:fldCharType="separate"/>
        </w:r>
        <w:r w:rsidRPr="00BE7BDF">
          <w:rPr>
            <w:rStyle w:val="PageNumber"/>
            <w:noProof/>
            <w:color w:val="C00000"/>
          </w:rPr>
          <w:t>1</w:t>
        </w:r>
        <w:r w:rsidRPr="00BE7BDF">
          <w:rPr>
            <w:rStyle w:val="PageNumber"/>
            <w:color w:val="C00000"/>
          </w:rPr>
          <w:fldChar w:fldCharType="end"/>
        </w:r>
      </w:p>
    </w:sdtContent>
  </w:sdt>
  <w:p w14:paraId="4C561948" w14:textId="1FD2ED66" w:rsidR="00055342" w:rsidRDefault="00714210">
    <w:pPr>
      <w:pStyle w:val="Footer"/>
    </w:pPr>
    <w:r>
      <w:rPr>
        <w:rFonts w:ascii="Calibri" w:eastAsia="Times New Roman" w:hAnsi="Calibri" w:cs="Arial (Cuerpo en alfabeto compl"/>
        <w:noProof/>
        <w:lang w:val="en-US"/>
      </w:rPr>
      <mc:AlternateContent>
        <mc:Choice Requires="wps">
          <w:drawing>
            <wp:anchor distT="0" distB="0" distL="114300" distR="114300" simplePos="0" relativeHeight="251658241" behindDoc="0" locked="0" layoutInCell="1" allowOverlap="1" wp14:anchorId="785C1F6A" wp14:editId="1B005256">
              <wp:simplePos x="0" y="0"/>
              <wp:positionH relativeFrom="column">
                <wp:posOffset>1005841</wp:posOffset>
              </wp:positionH>
              <wp:positionV relativeFrom="paragraph">
                <wp:posOffset>342265</wp:posOffset>
              </wp:positionV>
              <wp:extent cx="4556760" cy="736600"/>
              <wp:effectExtent l="0" t="0" r="0" b="6350"/>
              <wp:wrapNone/>
              <wp:docPr id="3" name="Cuadro de texto 3"/>
              <wp:cNvGraphicFramePr/>
              <a:graphic xmlns:a="http://schemas.openxmlformats.org/drawingml/2006/main">
                <a:graphicData uri="http://schemas.microsoft.com/office/word/2010/wordprocessingShape">
                  <wps:wsp>
                    <wps:cNvSpPr txBox="1"/>
                    <wps:spPr>
                      <a:xfrm>
                        <a:off x="0" y="0"/>
                        <a:ext cx="4556760" cy="736600"/>
                      </a:xfrm>
                      <a:prstGeom prst="rect">
                        <a:avLst/>
                      </a:prstGeom>
                      <a:noFill/>
                      <a:ln w="6350">
                        <a:noFill/>
                      </a:ln>
                    </wps:spPr>
                    <wps:txbx>
                      <w:txbxContent>
                        <w:p w14:paraId="4847ED40" w14:textId="77777777" w:rsidR="00714210" w:rsidRPr="00EA5DC3" w:rsidRDefault="00714210" w:rsidP="00714210">
                          <w:pPr>
                            <w:rPr>
                              <w:rFonts w:ascii="Noto Sans" w:hAnsi="Noto Sans" w:cs="Arial (Cuerpo en alfabeto compl"/>
                              <w:b/>
                              <w:bCs/>
                              <w:color w:val="7A0000"/>
                              <w:sz w:val="18"/>
                              <w:szCs w:val="18"/>
                              <w14:textOutline w14:w="9525" w14:cap="rnd" w14:cmpd="sng" w14:algn="ctr">
                                <w14:noFill/>
                                <w14:prstDash w14:val="solid"/>
                                <w14:bevel/>
                              </w14:textOutline>
                            </w:rPr>
                          </w:pPr>
                          <w:r w:rsidRPr="00EA5DC3">
                            <w:rPr>
                              <w:rFonts w:ascii="Noto Sans" w:hAnsi="Noto Sans" w:cs="Arial (Cuerpo en alfabeto compl"/>
                              <w:b/>
                              <w:bCs/>
                              <w:color w:val="7A0000"/>
                              <w:sz w:val="18"/>
                              <w:szCs w:val="18"/>
                              <w14:textOutline w14:w="9525" w14:cap="rnd" w14:cmpd="sng" w14:algn="ctr">
                                <w14:noFill/>
                                <w14:prstDash w14:val="solid"/>
                                <w14:bevel/>
                              </w14:textOutline>
                            </w:rPr>
                            <w:t>Conferencia Española de Consejos Reguladores Vitivinícolas (CECRV)</w:t>
                          </w:r>
                        </w:p>
                        <w:p w14:paraId="0A659ABA" w14:textId="77777777" w:rsidR="00714210" w:rsidRPr="00625CB5" w:rsidRDefault="00714210" w:rsidP="00714210">
                          <w:pPr>
                            <w:rPr>
                              <w:rFonts w:ascii="Noto Sans" w:hAnsi="Noto Sans" w:cs="Arial (Cuerpo en alfabeto compl"/>
                              <w:sz w:val="18"/>
                              <w:szCs w:val="18"/>
                            </w:rPr>
                          </w:pPr>
                          <w:r w:rsidRPr="00625CB5">
                            <w:rPr>
                              <w:rFonts w:ascii="Noto Sans" w:hAnsi="Noto Sans" w:cs="Arial (Cuerpo en alfabeto compl"/>
                              <w:sz w:val="18"/>
                              <w:szCs w:val="18"/>
                            </w:rPr>
                            <w:t>Paseo de Santa María de la Cabeza, 42bis (despacho 22) - 28045 Madrid</w:t>
                          </w:r>
                        </w:p>
                        <w:p w14:paraId="76ED8950" w14:textId="77777777" w:rsidR="00714210" w:rsidRPr="00625CB5" w:rsidRDefault="00714210" w:rsidP="00714210">
                          <w:pPr>
                            <w:rPr>
                              <w:rFonts w:ascii="Noto Sans" w:hAnsi="Noto Sans" w:cs="Arial (Cuerpo en alfabeto compl"/>
                              <w:sz w:val="18"/>
                              <w:szCs w:val="18"/>
                            </w:rPr>
                          </w:pPr>
                          <w:r w:rsidRPr="00625CB5">
                            <w:rPr>
                              <w:rFonts w:ascii="Noto Sans" w:hAnsi="Noto Sans" w:cs="Arial (Cuerpo en alfabeto compl"/>
                              <w:sz w:val="18"/>
                              <w:szCs w:val="18"/>
                            </w:rPr>
                            <w:t xml:space="preserve">T. + 34 910 884 166 - M. + 34 683 598 029 </w:t>
                          </w:r>
                          <w:hyperlink r:id="rId2" w:history="1">
                            <w:r w:rsidRPr="00625CB5">
                              <w:rPr>
                                <w:rStyle w:val="Hyperlink"/>
                                <w:rFonts w:ascii="Noto Sans" w:hAnsi="Noto Sans" w:cs="Arial (Cuerpo en alfabeto compl"/>
                                <w:sz w:val="18"/>
                                <w:szCs w:val="18"/>
                              </w:rPr>
                              <w:t>cecrv@cecrv.eu</w:t>
                            </w:r>
                          </w:hyperlink>
                        </w:p>
                        <w:p w14:paraId="11B9C7AA" w14:textId="77777777" w:rsidR="00714210" w:rsidRPr="00625CB5" w:rsidRDefault="00714210" w:rsidP="00714210">
                          <w:pPr>
                            <w:rPr>
                              <w:rFonts w:ascii="Noto Sans" w:hAnsi="Noto Sans" w:cs="Arial (Cuerpo en alfabeto compl"/>
                              <w:b/>
                              <w:bCs/>
                              <w:color w:val="70AD47" w:themeColor="accent6"/>
                              <w:sz w:val="18"/>
                              <w:szCs w:val="18"/>
                            </w:rPr>
                          </w:pPr>
                          <w:r w:rsidRPr="00625CB5">
                            <w:rPr>
                              <w:rFonts w:ascii="Noto Sans" w:hAnsi="Noto Sans" w:cs="Arial (Cuerpo en alfabeto compl"/>
                              <w:b/>
                              <w:bCs/>
                              <w:color w:val="70AD47" w:themeColor="accent6"/>
                              <w:sz w:val="18"/>
                              <w:szCs w:val="18"/>
                            </w:rPr>
                            <w:t>www.vinosdo.wine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5C1F6A" id="_x0000_t202" coordsize="21600,21600" o:spt="202" path="m,l,21600r21600,l21600,xe">
              <v:stroke joinstyle="miter"/>
              <v:path gradientshapeok="t" o:connecttype="rect"/>
            </v:shapetype>
            <v:shape id="Cuadro de texto 3" o:spid="_x0000_s1026" type="#_x0000_t202" style="position:absolute;margin-left:79.2pt;margin-top:26.95pt;width:358.8pt;height:5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" filled="f" stroked="f" strokeweight=".5pt">
              <v:textbox>
                <w:txbxContent>
                  <w:p w14:paraId="4847ED40" w14:textId="77777777" w:rsidR="00714210" w:rsidRPr="00EA5DC3" w:rsidRDefault="00714210" w:rsidP="00714210">
                    <w:pPr>
                      <w:rPr>
                        <w:rFonts w:ascii="Noto Sans" w:hAnsi="Noto Sans" w:cs="Arial (Cuerpo en alfabeto compl"/>
                        <w:b/>
                        <w:bCs/>
                        <w:color w:val="7A0000"/>
                        <w:sz w:val="18"/>
                        <w:szCs w:val="18"/>
                        <w14:textOutline w14:w="9525" w14:cap="rnd" w14:cmpd="sng" w14:algn="ctr">
                          <w14:noFill/>
                          <w14:prstDash w14:val="solid"/>
                          <w14:bevel/>
                        </w14:textOutline>
                      </w:rPr>
                    </w:pPr>
                    <w:r w:rsidRPr="00EA5DC3">
                      <w:rPr>
                        <w:rFonts w:ascii="Noto Sans" w:hAnsi="Noto Sans" w:cs="Arial (Cuerpo en alfabeto compl"/>
                        <w:b/>
                        <w:bCs/>
                        <w:color w:val="7A0000"/>
                        <w:sz w:val="18"/>
                        <w:szCs w:val="18"/>
                        <w14:textOutline w14:w="9525" w14:cap="rnd" w14:cmpd="sng" w14:algn="ctr">
                          <w14:noFill/>
                          <w14:prstDash w14:val="solid"/>
                          <w14:bevel/>
                        </w14:textOutline>
                      </w:rPr>
                      <w:t>Conferencia Española de Consejos Reguladores Vitivinícolas (CECRV)</w:t>
                    </w:r>
                  </w:p>
                  <w:p w14:paraId="0A659ABA" w14:textId="77777777" w:rsidR="00714210" w:rsidRPr="00625CB5" w:rsidRDefault="00714210" w:rsidP="00714210">
                    <w:pPr>
                      <w:rPr>
                        <w:rFonts w:ascii="Noto Sans" w:hAnsi="Noto Sans" w:cs="Arial (Cuerpo en alfabeto compl"/>
                        <w:sz w:val="18"/>
                        <w:szCs w:val="18"/>
                      </w:rPr>
                    </w:pPr>
                    <w:r w:rsidRPr="00625CB5">
                      <w:rPr>
                        <w:rFonts w:ascii="Noto Sans" w:hAnsi="Noto Sans" w:cs="Arial (Cuerpo en alfabeto compl"/>
                        <w:sz w:val="18"/>
                        <w:szCs w:val="18"/>
                      </w:rPr>
                      <w:t>Paseo de Santa María de la Cabeza, 42bis (despacho 22) - 28045 Madrid</w:t>
                    </w:r>
                  </w:p>
                  <w:p w14:paraId="76ED8950" w14:textId="77777777" w:rsidR="00714210" w:rsidRPr="00625CB5" w:rsidRDefault="00714210" w:rsidP="00714210">
                    <w:pPr>
                      <w:rPr>
                        <w:rFonts w:ascii="Noto Sans" w:hAnsi="Noto Sans" w:cs="Arial (Cuerpo en alfabeto compl"/>
                        <w:sz w:val="18"/>
                        <w:szCs w:val="18"/>
                      </w:rPr>
                    </w:pPr>
                    <w:r w:rsidRPr="00625CB5">
                      <w:rPr>
                        <w:rFonts w:ascii="Noto Sans" w:hAnsi="Noto Sans" w:cs="Arial (Cuerpo en alfabeto compl"/>
                        <w:sz w:val="18"/>
                        <w:szCs w:val="18"/>
                      </w:rPr>
                      <w:t xml:space="preserve">T. + 34 910 884 166 - M. + 34 683 598 029 </w:t>
                    </w:r>
                    <w:hyperlink r:id="rId3" w:history="1">
                      <w:r w:rsidRPr="00625CB5">
                        <w:rPr>
                          <w:rStyle w:val="Hyperlink"/>
                          <w:rFonts w:ascii="Noto Sans" w:hAnsi="Noto Sans" w:cs="Arial (Cuerpo en alfabeto compl"/>
                          <w:sz w:val="18"/>
                          <w:szCs w:val="18"/>
                        </w:rPr>
                        <w:t>cecrv@cecrv.eu</w:t>
                      </w:r>
                    </w:hyperlink>
                  </w:p>
                  <w:p w14:paraId="11B9C7AA" w14:textId="77777777" w:rsidR="00714210" w:rsidRPr="00625CB5" w:rsidRDefault="00714210" w:rsidP="00714210">
                    <w:pPr>
                      <w:rPr>
                        <w:rFonts w:ascii="Noto Sans" w:hAnsi="Noto Sans" w:cs="Arial (Cuerpo en alfabeto compl"/>
                        <w:b/>
                        <w:bCs/>
                        <w:color w:val="70AD47" w:themeColor="accent6"/>
                        <w:sz w:val="18"/>
                        <w:szCs w:val="18"/>
                      </w:rPr>
                    </w:pPr>
                    <w:r w:rsidRPr="00625CB5">
                      <w:rPr>
                        <w:rFonts w:ascii="Noto Sans" w:hAnsi="Noto Sans" w:cs="Arial (Cuerpo en alfabeto compl"/>
                        <w:b/>
                        <w:bCs/>
                        <w:color w:val="70AD47" w:themeColor="accent6"/>
                        <w:sz w:val="18"/>
                        <w:szCs w:val="18"/>
                      </w:rPr>
                      <w:t>www.vinosdo.wine</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4F4D7" w14:textId="77777777" w:rsidR="00CF404D" w:rsidRDefault="00CF404D" w:rsidP="00055342">
      <w:r>
        <w:separator/>
      </w:r>
    </w:p>
  </w:footnote>
  <w:footnote w:type="continuationSeparator" w:id="0">
    <w:p w14:paraId="2B22E40A" w14:textId="77777777" w:rsidR="00CF404D" w:rsidRDefault="00CF404D" w:rsidP="00055342">
      <w:r>
        <w:continuationSeparator/>
      </w:r>
    </w:p>
  </w:footnote>
  <w:footnote w:type="continuationNotice" w:id="1">
    <w:p w14:paraId="4870443D" w14:textId="77777777" w:rsidR="00CF404D" w:rsidRDefault="00CF40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ACE8E" w14:textId="00FD2561" w:rsidR="00F8511E" w:rsidRDefault="00F8511E" w:rsidP="00BE7BDF">
    <w:pPr>
      <w:pStyle w:val="Header"/>
      <w:tabs>
        <w:tab w:val="clear" w:pos="4419"/>
        <w:tab w:val="center" w:pos="5954"/>
      </w:tabs>
    </w:pPr>
    <w:r>
      <w:rPr>
        <w:noProof/>
      </w:rPr>
      <w:drawing>
        <wp:inline distT="0" distB="0" distL="0" distR="0" wp14:anchorId="1A471735" wp14:editId="48AFBBE6">
          <wp:extent cx="7543800" cy="1752600"/>
          <wp:effectExtent l="0" t="0" r="0" b="0"/>
          <wp:docPr id="42" name="Imagen 42"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Patrón de fond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543800" cy="1752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760E8"/>
    <w:multiLevelType w:val="hybridMultilevel"/>
    <w:tmpl w:val="F52881B6"/>
    <w:lvl w:ilvl="0" w:tplc="0C0A0001">
      <w:start w:val="1"/>
      <w:numFmt w:val="bullet"/>
      <w:lvlText w:val=""/>
      <w:lvlJc w:val="left"/>
      <w:pPr>
        <w:ind w:left="2705" w:hanging="360"/>
      </w:pPr>
      <w:rPr>
        <w:rFonts w:ascii="Symbol" w:hAnsi="Symbol" w:hint="default"/>
      </w:rPr>
    </w:lvl>
    <w:lvl w:ilvl="1" w:tplc="0C0A0003" w:tentative="1">
      <w:start w:val="1"/>
      <w:numFmt w:val="bullet"/>
      <w:lvlText w:val="o"/>
      <w:lvlJc w:val="left"/>
      <w:pPr>
        <w:ind w:left="3425" w:hanging="360"/>
      </w:pPr>
      <w:rPr>
        <w:rFonts w:ascii="Courier New" w:hAnsi="Courier New" w:cs="Courier New" w:hint="default"/>
      </w:rPr>
    </w:lvl>
    <w:lvl w:ilvl="2" w:tplc="0C0A0005" w:tentative="1">
      <w:start w:val="1"/>
      <w:numFmt w:val="bullet"/>
      <w:lvlText w:val=""/>
      <w:lvlJc w:val="left"/>
      <w:pPr>
        <w:ind w:left="4145" w:hanging="360"/>
      </w:pPr>
      <w:rPr>
        <w:rFonts w:ascii="Wingdings" w:hAnsi="Wingdings" w:hint="default"/>
      </w:rPr>
    </w:lvl>
    <w:lvl w:ilvl="3" w:tplc="0C0A0001" w:tentative="1">
      <w:start w:val="1"/>
      <w:numFmt w:val="bullet"/>
      <w:lvlText w:val=""/>
      <w:lvlJc w:val="left"/>
      <w:pPr>
        <w:ind w:left="4865" w:hanging="360"/>
      </w:pPr>
      <w:rPr>
        <w:rFonts w:ascii="Symbol" w:hAnsi="Symbol" w:hint="default"/>
      </w:rPr>
    </w:lvl>
    <w:lvl w:ilvl="4" w:tplc="0C0A0003" w:tentative="1">
      <w:start w:val="1"/>
      <w:numFmt w:val="bullet"/>
      <w:lvlText w:val="o"/>
      <w:lvlJc w:val="left"/>
      <w:pPr>
        <w:ind w:left="5585" w:hanging="360"/>
      </w:pPr>
      <w:rPr>
        <w:rFonts w:ascii="Courier New" w:hAnsi="Courier New" w:cs="Courier New" w:hint="default"/>
      </w:rPr>
    </w:lvl>
    <w:lvl w:ilvl="5" w:tplc="0C0A0005" w:tentative="1">
      <w:start w:val="1"/>
      <w:numFmt w:val="bullet"/>
      <w:lvlText w:val=""/>
      <w:lvlJc w:val="left"/>
      <w:pPr>
        <w:ind w:left="6305" w:hanging="360"/>
      </w:pPr>
      <w:rPr>
        <w:rFonts w:ascii="Wingdings" w:hAnsi="Wingdings" w:hint="default"/>
      </w:rPr>
    </w:lvl>
    <w:lvl w:ilvl="6" w:tplc="0C0A0001" w:tentative="1">
      <w:start w:val="1"/>
      <w:numFmt w:val="bullet"/>
      <w:lvlText w:val=""/>
      <w:lvlJc w:val="left"/>
      <w:pPr>
        <w:ind w:left="7025" w:hanging="360"/>
      </w:pPr>
      <w:rPr>
        <w:rFonts w:ascii="Symbol" w:hAnsi="Symbol" w:hint="default"/>
      </w:rPr>
    </w:lvl>
    <w:lvl w:ilvl="7" w:tplc="0C0A0003" w:tentative="1">
      <w:start w:val="1"/>
      <w:numFmt w:val="bullet"/>
      <w:lvlText w:val="o"/>
      <w:lvlJc w:val="left"/>
      <w:pPr>
        <w:ind w:left="7745" w:hanging="360"/>
      </w:pPr>
      <w:rPr>
        <w:rFonts w:ascii="Courier New" w:hAnsi="Courier New" w:cs="Courier New" w:hint="default"/>
      </w:rPr>
    </w:lvl>
    <w:lvl w:ilvl="8" w:tplc="0C0A0005" w:tentative="1">
      <w:start w:val="1"/>
      <w:numFmt w:val="bullet"/>
      <w:lvlText w:val=""/>
      <w:lvlJc w:val="left"/>
      <w:pPr>
        <w:ind w:left="8465" w:hanging="360"/>
      </w:pPr>
      <w:rPr>
        <w:rFonts w:ascii="Wingdings" w:hAnsi="Wingdings" w:hint="default"/>
      </w:rPr>
    </w:lvl>
  </w:abstractNum>
  <w:abstractNum w:abstractNumId="1" w15:restartNumberingAfterBreak="0">
    <w:nsid w:val="1BE2548A"/>
    <w:multiLevelType w:val="hybridMultilevel"/>
    <w:tmpl w:val="22AC6DEE"/>
    <w:lvl w:ilvl="0" w:tplc="0C0A0001">
      <w:start w:val="1"/>
      <w:numFmt w:val="bullet"/>
      <w:lvlText w:val=""/>
      <w:lvlJc w:val="left"/>
      <w:pPr>
        <w:ind w:left="2705" w:hanging="360"/>
      </w:pPr>
      <w:rPr>
        <w:rFonts w:ascii="Symbol" w:hAnsi="Symbol" w:hint="default"/>
      </w:rPr>
    </w:lvl>
    <w:lvl w:ilvl="1" w:tplc="0C0A0003" w:tentative="1">
      <w:start w:val="1"/>
      <w:numFmt w:val="bullet"/>
      <w:lvlText w:val="o"/>
      <w:lvlJc w:val="left"/>
      <w:pPr>
        <w:ind w:left="3425" w:hanging="360"/>
      </w:pPr>
      <w:rPr>
        <w:rFonts w:ascii="Courier New" w:hAnsi="Courier New" w:cs="Courier New" w:hint="default"/>
      </w:rPr>
    </w:lvl>
    <w:lvl w:ilvl="2" w:tplc="0C0A0005" w:tentative="1">
      <w:start w:val="1"/>
      <w:numFmt w:val="bullet"/>
      <w:lvlText w:val=""/>
      <w:lvlJc w:val="left"/>
      <w:pPr>
        <w:ind w:left="4145" w:hanging="360"/>
      </w:pPr>
      <w:rPr>
        <w:rFonts w:ascii="Wingdings" w:hAnsi="Wingdings" w:hint="default"/>
      </w:rPr>
    </w:lvl>
    <w:lvl w:ilvl="3" w:tplc="0C0A0001" w:tentative="1">
      <w:start w:val="1"/>
      <w:numFmt w:val="bullet"/>
      <w:lvlText w:val=""/>
      <w:lvlJc w:val="left"/>
      <w:pPr>
        <w:ind w:left="4865" w:hanging="360"/>
      </w:pPr>
      <w:rPr>
        <w:rFonts w:ascii="Symbol" w:hAnsi="Symbol" w:hint="default"/>
      </w:rPr>
    </w:lvl>
    <w:lvl w:ilvl="4" w:tplc="0C0A0003" w:tentative="1">
      <w:start w:val="1"/>
      <w:numFmt w:val="bullet"/>
      <w:lvlText w:val="o"/>
      <w:lvlJc w:val="left"/>
      <w:pPr>
        <w:ind w:left="5585" w:hanging="360"/>
      </w:pPr>
      <w:rPr>
        <w:rFonts w:ascii="Courier New" w:hAnsi="Courier New" w:cs="Courier New" w:hint="default"/>
      </w:rPr>
    </w:lvl>
    <w:lvl w:ilvl="5" w:tplc="0C0A0005" w:tentative="1">
      <w:start w:val="1"/>
      <w:numFmt w:val="bullet"/>
      <w:lvlText w:val=""/>
      <w:lvlJc w:val="left"/>
      <w:pPr>
        <w:ind w:left="6305" w:hanging="360"/>
      </w:pPr>
      <w:rPr>
        <w:rFonts w:ascii="Wingdings" w:hAnsi="Wingdings" w:hint="default"/>
      </w:rPr>
    </w:lvl>
    <w:lvl w:ilvl="6" w:tplc="0C0A0001" w:tentative="1">
      <w:start w:val="1"/>
      <w:numFmt w:val="bullet"/>
      <w:lvlText w:val=""/>
      <w:lvlJc w:val="left"/>
      <w:pPr>
        <w:ind w:left="7025" w:hanging="360"/>
      </w:pPr>
      <w:rPr>
        <w:rFonts w:ascii="Symbol" w:hAnsi="Symbol" w:hint="default"/>
      </w:rPr>
    </w:lvl>
    <w:lvl w:ilvl="7" w:tplc="0C0A0003" w:tentative="1">
      <w:start w:val="1"/>
      <w:numFmt w:val="bullet"/>
      <w:lvlText w:val="o"/>
      <w:lvlJc w:val="left"/>
      <w:pPr>
        <w:ind w:left="7745" w:hanging="360"/>
      </w:pPr>
      <w:rPr>
        <w:rFonts w:ascii="Courier New" w:hAnsi="Courier New" w:cs="Courier New" w:hint="default"/>
      </w:rPr>
    </w:lvl>
    <w:lvl w:ilvl="8" w:tplc="0C0A0005" w:tentative="1">
      <w:start w:val="1"/>
      <w:numFmt w:val="bullet"/>
      <w:lvlText w:val=""/>
      <w:lvlJc w:val="left"/>
      <w:pPr>
        <w:ind w:left="8465" w:hanging="360"/>
      </w:pPr>
      <w:rPr>
        <w:rFonts w:ascii="Wingdings" w:hAnsi="Wingdings" w:hint="default"/>
      </w:rPr>
    </w:lvl>
  </w:abstractNum>
  <w:abstractNum w:abstractNumId="2" w15:restartNumberingAfterBreak="0">
    <w:nsid w:val="4E072569"/>
    <w:multiLevelType w:val="multilevel"/>
    <w:tmpl w:val="EE027A36"/>
    <w:lvl w:ilvl="0">
      <w:start w:val="1"/>
      <w:numFmt w:val="bullet"/>
      <w:lvlText w:val=""/>
      <w:lvlJc w:val="left"/>
      <w:pPr>
        <w:tabs>
          <w:tab w:val="num" w:pos="2138"/>
        </w:tabs>
        <w:ind w:left="2138" w:hanging="360"/>
      </w:pPr>
      <w:rPr>
        <w:rFonts w:ascii="Symbol" w:hAnsi="Symbol" w:hint="default"/>
        <w:sz w:val="20"/>
      </w:rPr>
    </w:lvl>
    <w:lvl w:ilvl="1" w:tentative="1">
      <w:start w:val="1"/>
      <w:numFmt w:val="bullet"/>
      <w:lvlText w:val=""/>
      <w:lvlJc w:val="left"/>
      <w:pPr>
        <w:tabs>
          <w:tab w:val="num" w:pos="2858"/>
        </w:tabs>
        <w:ind w:left="2858" w:hanging="360"/>
      </w:pPr>
      <w:rPr>
        <w:rFonts w:ascii="Symbol" w:hAnsi="Symbol" w:hint="default"/>
        <w:sz w:val="20"/>
      </w:rPr>
    </w:lvl>
    <w:lvl w:ilvl="2" w:tentative="1">
      <w:start w:val="1"/>
      <w:numFmt w:val="bullet"/>
      <w:lvlText w:val=""/>
      <w:lvlJc w:val="left"/>
      <w:pPr>
        <w:tabs>
          <w:tab w:val="num" w:pos="3578"/>
        </w:tabs>
        <w:ind w:left="3578" w:hanging="360"/>
      </w:pPr>
      <w:rPr>
        <w:rFonts w:ascii="Symbol" w:hAnsi="Symbol" w:hint="default"/>
        <w:sz w:val="20"/>
      </w:rPr>
    </w:lvl>
    <w:lvl w:ilvl="3" w:tentative="1">
      <w:start w:val="1"/>
      <w:numFmt w:val="bullet"/>
      <w:lvlText w:val=""/>
      <w:lvlJc w:val="left"/>
      <w:pPr>
        <w:tabs>
          <w:tab w:val="num" w:pos="4298"/>
        </w:tabs>
        <w:ind w:left="4298" w:hanging="360"/>
      </w:pPr>
      <w:rPr>
        <w:rFonts w:ascii="Symbol" w:hAnsi="Symbol" w:hint="default"/>
        <w:sz w:val="20"/>
      </w:rPr>
    </w:lvl>
    <w:lvl w:ilvl="4" w:tentative="1">
      <w:start w:val="1"/>
      <w:numFmt w:val="bullet"/>
      <w:lvlText w:val=""/>
      <w:lvlJc w:val="left"/>
      <w:pPr>
        <w:tabs>
          <w:tab w:val="num" w:pos="5018"/>
        </w:tabs>
        <w:ind w:left="5018" w:hanging="360"/>
      </w:pPr>
      <w:rPr>
        <w:rFonts w:ascii="Symbol" w:hAnsi="Symbol" w:hint="default"/>
        <w:sz w:val="20"/>
      </w:rPr>
    </w:lvl>
    <w:lvl w:ilvl="5" w:tentative="1">
      <w:start w:val="1"/>
      <w:numFmt w:val="bullet"/>
      <w:lvlText w:val=""/>
      <w:lvlJc w:val="left"/>
      <w:pPr>
        <w:tabs>
          <w:tab w:val="num" w:pos="5738"/>
        </w:tabs>
        <w:ind w:left="5738" w:hanging="360"/>
      </w:pPr>
      <w:rPr>
        <w:rFonts w:ascii="Symbol" w:hAnsi="Symbol" w:hint="default"/>
        <w:sz w:val="20"/>
      </w:rPr>
    </w:lvl>
    <w:lvl w:ilvl="6" w:tentative="1">
      <w:start w:val="1"/>
      <w:numFmt w:val="bullet"/>
      <w:lvlText w:val=""/>
      <w:lvlJc w:val="left"/>
      <w:pPr>
        <w:tabs>
          <w:tab w:val="num" w:pos="6458"/>
        </w:tabs>
        <w:ind w:left="6458" w:hanging="360"/>
      </w:pPr>
      <w:rPr>
        <w:rFonts w:ascii="Symbol" w:hAnsi="Symbol" w:hint="default"/>
        <w:sz w:val="20"/>
      </w:rPr>
    </w:lvl>
    <w:lvl w:ilvl="7" w:tentative="1">
      <w:start w:val="1"/>
      <w:numFmt w:val="bullet"/>
      <w:lvlText w:val=""/>
      <w:lvlJc w:val="left"/>
      <w:pPr>
        <w:tabs>
          <w:tab w:val="num" w:pos="7178"/>
        </w:tabs>
        <w:ind w:left="7178" w:hanging="360"/>
      </w:pPr>
      <w:rPr>
        <w:rFonts w:ascii="Symbol" w:hAnsi="Symbol" w:hint="default"/>
        <w:sz w:val="20"/>
      </w:rPr>
    </w:lvl>
    <w:lvl w:ilvl="8" w:tentative="1">
      <w:start w:val="1"/>
      <w:numFmt w:val="bullet"/>
      <w:lvlText w:val=""/>
      <w:lvlJc w:val="left"/>
      <w:pPr>
        <w:tabs>
          <w:tab w:val="num" w:pos="7898"/>
        </w:tabs>
        <w:ind w:left="7898" w:hanging="360"/>
      </w:pPr>
      <w:rPr>
        <w:rFonts w:ascii="Symbol" w:hAnsi="Symbol" w:hint="default"/>
        <w:sz w:val="20"/>
      </w:rPr>
    </w:lvl>
  </w:abstractNum>
  <w:abstractNum w:abstractNumId="3" w15:restartNumberingAfterBreak="0">
    <w:nsid w:val="4E1A63DF"/>
    <w:multiLevelType w:val="multilevel"/>
    <w:tmpl w:val="C744F538"/>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4E29320F"/>
    <w:multiLevelType w:val="hybridMultilevel"/>
    <w:tmpl w:val="6590A504"/>
    <w:lvl w:ilvl="0" w:tplc="0C0A0001">
      <w:start w:val="1"/>
      <w:numFmt w:val="bullet"/>
      <w:lvlText w:val=""/>
      <w:lvlJc w:val="left"/>
      <w:pPr>
        <w:ind w:left="3272" w:hanging="360"/>
      </w:pPr>
      <w:rPr>
        <w:rFonts w:ascii="Symbol" w:hAnsi="Symbol" w:hint="default"/>
      </w:rPr>
    </w:lvl>
    <w:lvl w:ilvl="1" w:tplc="0C0A0003" w:tentative="1">
      <w:start w:val="1"/>
      <w:numFmt w:val="bullet"/>
      <w:lvlText w:val="o"/>
      <w:lvlJc w:val="left"/>
      <w:pPr>
        <w:ind w:left="3992" w:hanging="360"/>
      </w:pPr>
      <w:rPr>
        <w:rFonts w:ascii="Courier New" w:hAnsi="Courier New" w:cs="Courier New" w:hint="default"/>
      </w:rPr>
    </w:lvl>
    <w:lvl w:ilvl="2" w:tplc="0C0A0005" w:tentative="1">
      <w:start w:val="1"/>
      <w:numFmt w:val="bullet"/>
      <w:lvlText w:val=""/>
      <w:lvlJc w:val="left"/>
      <w:pPr>
        <w:ind w:left="4712" w:hanging="360"/>
      </w:pPr>
      <w:rPr>
        <w:rFonts w:ascii="Wingdings" w:hAnsi="Wingdings" w:hint="default"/>
      </w:rPr>
    </w:lvl>
    <w:lvl w:ilvl="3" w:tplc="0C0A0001" w:tentative="1">
      <w:start w:val="1"/>
      <w:numFmt w:val="bullet"/>
      <w:lvlText w:val=""/>
      <w:lvlJc w:val="left"/>
      <w:pPr>
        <w:ind w:left="5432" w:hanging="360"/>
      </w:pPr>
      <w:rPr>
        <w:rFonts w:ascii="Symbol" w:hAnsi="Symbol" w:hint="default"/>
      </w:rPr>
    </w:lvl>
    <w:lvl w:ilvl="4" w:tplc="0C0A0003" w:tentative="1">
      <w:start w:val="1"/>
      <w:numFmt w:val="bullet"/>
      <w:lvlText w:val="o"/>
      <w:lvlJc w:val="left"/>
      <w:pPr>
        <w:ind w:left="6152" w:hanging="360"/>
      </w:pPr>
      <w:rPr>
        <w:rFonts w:ascii="Courier New" w:hAnsi="Courier New" w:cs="Courier New" w:hint="default"/>
      </w:rPr>
    </w:lvl>
    <w:lvl w:ilvl="5" w:tplc="0C0A0005" w:tentative="1">
      <w:start w:val="1"/>
      <w:numFmt w:val="bullet"/>
      <w:lvlText w:val=""/>
      <w:lvlJc w:val="left"/>
      <w:pPr>
        <w:ind w:left="6872" w:hanging="360"/>
      </w:pPr>
      <w:rPr>
        <w:rFonts w:ascii="Wingdings" w:hAnsi="Wingdings" w:hint="default"/>
      </w:rPr>
    </w:lvl>
    <w:lvl w:ilvl="6" w:tplc="0C0A0001" w:tentative="1">
      <w:start w:val="1"/>
      <w:numFmt w:val="bullet"/>
      <w:lvlText w:val=""/>
      <w:lvlJc w:val="left"/>
      <w:pPr>
        <w:ind w:left="7592" w:hanging="360"/>
      </w:pPr>
      <w:rPr>
        <w:rFonts w:ascii="Symbol" w:hAnsi="Symbol" w:hint="default"/>
      </w:rPr>
    </w:lvl>
    <w:lvl w:ilvl="7" w:tplc="0C0A0003" w:tentative="1">
      <w:start w:val="1"/>
      <w:numFmt w:val="bullet"/>
      <w:lvlText w:val="o"/>
      <w:lvlJc w:val="left"/>
      <w:pPr>
        <w:ind w:left="8312" w:hanging="360"/>
      </w:pPr>
      <w:rPr>
        <w:rFonts w:ascii="Courier New" w:hAnsi="Courier New" w:cs="Courier New" w:hint="default"/>
      </w:rPr>
    </w:lvl>
    <w:lvl w:ilvl="8" w:tplc="0C0A0005" w:tentative="1">
      <w:start w:val="1"/>
      <w:numFmt w:val="bullet"/>
      <w:lvlText w:val=""/>
      <w:lvlJc w:val="left"/>
      <w:pPr>
        <w:ind w:left="9032" w:hanging="360"/>
      </w:pPr>
      <w:rPr>
        <w:rFonts w:ascii="Wingdings" w:hAnsi="Wingdings" w:hint="default"/>
      </w:rPr>
    </w:lvl>
  </w:abstractNum>
  <w:abstractNum w:abstractNumId="5" w15:restartNumberingAfterBreak="0">
    <w:nsid w:val="529735D1"/>
    <w:multiLevelType w:val="multilevel"/>
    <w:tmpl w:val="BD1A2220"/>
    <w:lvl w:ilvl="0">
      <w:start w:val="1"/>
      <w:numFmt w:val="bullet"/>
      <w:lvlText w:val=""/>
      <w:lvlJc w:val="left"/>
      <w:pPr>
        <w:tabs>
          <w:tab w:val="num" w:pos="2138"/>
        </w:tabs>
        <w:ind w:left="2138" w:hanging="360"/>
      </w:pPr>
      <w:rPr>
        <w:rFonts w:ascii="Symbol" w:hAnsi="Symbol" w:hint="default"/>
        <w:sz w:val="20"/>
      </w:rPr>
    </w:lvl>
    <w:lvl w:ilvl="1" w:tentative="1">
      <w:start w:val="1"/>
      <w:numFmt w:val="bullet"/>
      <w:lvlText w:val=""/>
      <w:lvlJc w:val="left"/>
      <w:pPr>
        <w:tabs>
          <w:tab w:val="num" w:pos="2858"/>
        </w:tabs>
        <w:ind w:left="2858" w:hanging="360"/>
      </w:pPr>
      <w:rPr>
        <w:rFonts w:ascii="Symbol" w:hAnsi="Symbol" w:hint="default"/>
        <w:sz w:val="20"/>
      </w:rPr>
    </w:lvl>
    <w:lvl w:ilvl="2" w:tentative="1">
      <w:start w:val="1"/>
      <w:numFmt w:val="bullet"/>
      <w:lvlText w:val=""/>
      <w:lvlJc w:val="left"/>
      <w:pPr>
        <w:tabs>
          <w:tab w:val="num" w:pos="3578"/>
        </w:tabs>
        <w:ind w:left="3578" w:hanging="360"/>
      </w:pPr>
      <w:rPr>
        <w:rFonts w:ascii="Symbol" w:hAnsi="Symbol" w:hint="default"/>
        <w:sz w:val="20"/>
      </w:rPr>
    </w:lvl>
    <w:lvl w:ilvl="3" w:tentative="1">
      <w:start w:val="1"/>
      <w:numFmt w:val="bullet"/>
      <w:lvlText w:val=""/>
      <w:lvlJc w:val="left"/>
      <w:pPr>
        <w:tabs>
          <w:tab w:val="num" w:pos="4298"/>
        </w:tabs>
        <w:ind w:left="4298" w:hanging="360"/>
      </w:pPr>
      <w:rPr>
        <w:rFonts w:ascii="Symbol" w:hAnsi="Symbol" w:hint="default"/>
        <w:sz w:val="20"/>
      </w:rPr>
    </w:lvl>
    <w:lvl w:ilvl="4" w:tentative="1">
      <w:start w:val="1"/>
      <w:numFmt w:val="bullet"/>
      <w:lvlText w:val=""/>
      <w:lvlJc w:val="left"/>
      <w:pPr>
        <w:tabs>
          <w:tab w:val="num" w:pos="5018"/>
        </w:tabs>
        <w:ind w:left="5018" w:hanging="360"/>
      </w:pPr>
      <w:rPr>
        <w:rFonts w:ascii="Symbol" w:hAnsi="Symbol" w:hint="default"/>
        <w:sz w:val="20"/>
      </w:rPr>
    </w:lvl>
    <w:lvl w:ilvl="5" w:tentative="1">
      <w:start w:val="1"/>
      <w:numFmt w:val="bullet"/>
      <w:lvlText w:val=""/>
      <w:lvlJc w:val="left"/>
      <w:pPr>
        <w:tabs>
          <w:tab w:val="num" w:pos="5738"/>
        </w:tabs>
        <w:ind w:left="5738" w:hanging="360"/>
      </w:pPr>
      <w:rPr>
        <w:rFonts w:ascii="Symbol" w:hAnsi="Symbol" w:hint="default"/>
        <w:sz w:val="20"/>
      </w:rPr>
    </w:lvl>
    <w:lvl w:ilvl="6" w:tentative="1">
      <w:start w:val="1"/>
      <w:numFmt w:val="bullet"/>
      <w:lvlText w:val=""/>
      <w:lvlJc w:val="left"/>
      <w:pPr>
        <w:tabs>
          <w:tab w:val="num" w:pos="6458"/>
        </w:tabs>
        <w:ind w:left="6458" w:hanging="360"/>
      </w:pPr>
      <w:rPr>
        <w:rFonts w:ascii="Symbol" w:hAnsi="Symbol" w:hint="default"/>
        <w:sz w:val="20"/>
      </w:rPr>
    </w:lvl>
    <w:lvl w:ilvl="7" w:tentative="1">
      <w:start w:val="1"/>
      <w:numFmt w:val="bullet"/>
      <w:lvlText w:val=""/>
      <w:lvlJc w:val="left"/>
      <w:pPr>
        <w:tabs>
          <w:tab w:val="num" w:pos="7178"/>
        </w:tabs>
        <w:ind w:left="7178" w:hanging="360"/>
      </w:pPr>
      <w:rPr>
        <w:rFonts w:ascii="Symbol" w:hAnsi="Symbol" w:hint="default"/>
        <w:sz w:val="20"/>
      </w:rPr>
    </w:lvl>
    <w:lvl w:ilvl="8" w:tentative="1">
      <w:start w:val="1"/>
      <w:numFmt w:val="bullet"/>
      <w:lvlText w:val=""/>
      <w:lvlJc w:val="left"/>
      <w:pPr>
        <w:tabs>
          <w:tab w:val="num" w:pos="7898"/>
        </w:tabs>
        <w:ind w:left="7898" w:hanging="360"/>
      </w:pPr>
      <w:rPr>
        <w:rFonts w:ascii="Symbol" w:hAnsi="Symbol" w:hint="default"/>
        <w:sz w:val="20"/>
      </w:rPr>
    </w:lvl>
  </w:abstractNum>
  <w:abstractNum w:abstractNumId="6" w15:restartNumberingAfterBreak="0">
    <w:nsid w:val="680A04E4"/>
    <w:multiLevelType w:val="hybridMultilevel"/>
    <w:tmpl w:val="F0545630"/>
    <w:lvl w:ilvl="0" w:tplc="0C0A0003">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41079396">
    <w:abstractNumId w:val="3"/>
  </w:num>
  <w:num w:numId="2" w16cid:durableId="177549568">
    <w:abstractNumId w:val="1"/>
  </w:num>
  <w:num w:numId="3" w16cid:durableId="1034159063">
    <w:abstractNumId w:val="6"/>
  </w:num>
  <w:num w:numId="4" w16cid:durableId="1324234777">
    <w:abstractNumId w:val="4"/>
  </w:num>
  <w:num w:numId="5" w16cid:durableId="106976305">
    <w:abstractNumId w:val="0"/>
  </w:num>
  <w:num w:numId="6" w16cid:durableId="1416853693">
    <w:abstractNumId w:val="5"/>
  </w:num>
  <w:num w:numId="7" w16cid:durableId="196746986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342"/>
    <w:rsid w:val="00000003"/>
    <w:rsid w:val="00000930"/>
    <w:rsid w:val="00000EF3"/>
    <w:rsid w:val="00001C6A"/>
    <w:rsid w:val="00003D4C"/>
    <w:rsid w:val="0000507E"/>
    <w:rsid w:val="00005E7F"/>
    <w:rsid w:val="000061B3"/>
    <w:rsid w:val="0000667F"/>
    <w:rsid w:val="00007073"/>
    <w:rsid w:val="00007E88"/>
    <w:rsid w:val="00010322"/>
    <w:rsid w:val="00011147"/>
    <w:rsid w:val="00014D46"/>
    <w:rsid w:val="00017656"/>
    <w:rsid w:val="0002105A"/>
    <w:rsid w:val="00022712"/>
    <w:rsid w:val="000227F5"/>
    <w:rsid w:val="00023C15"/>
    <w:rsid w:val="00025293"/>
    <w:rsid w:val="00025470"/>
    <w:rsid w:val="00025DF5"/>
    <w:rsid w:val="00027177"/>
    <w:rsid w:val="000279BD"/>
    <w:rsid w:val="00027AD1"/>
    <w:rsid w:val="00030F97"/>
    <w:rsid w:val="000317A5"/>
    <w:rsid w:val="00031EB5"/>
    <w:rsid w:val="0003263F"/>
    <w:rsid w:val="00033FBF"/>
    <w:rsid w:val="00034F8A"/>
    <w:rsid w:val="0003675B"/>
    <w:rsid w:val="0003682A"/>
    <w:rsid w:val="00036E4C"/>
    <w:rsid w:val="000375E1"/>
    <w:rsid w:val="000400EB"/>
    <w:rsid w:val="0004402A"/>
    <w:rsid w:val="00044F99"/>
    <w:rsid w:val="000454CF"/>
    <w:rsid w:val="000463AA"/>
    <w:rsid w:val="0004671A"/>
    <w:rsid w:val="00046C79"/>
    <w:rsid w:val="00047E53"/>
    <w:rsid w:val="00047F74"/>
    <w:rsid w:val="000521E8"/>
    <w:rsid w:val="00052882"/>
    <w:rsid w:val="000540FE"/>
    <w:rsid w:val="000544A5"/>
    <w:rsid w:val="00055342"/>
    <w:rsid w:val="00055F0C"/>
    <w:rsid w:val="00056730"/>
    <w:rsid w:val="0005728B"/>
    <w:rsid w:val="0006067B"/>
    <w:rsid w:val="000619FC"/>
    <w:rsid w:val="00061C3E"/>
    <w:rsid w:val="00062D30"/>
    <w:rsid w:val="00063883"/>
    <w:rsid w:val="00063964"/>
    <w:rsid w:val="00067589"/>
    <w:rsid w:val="0006758E"/>
    <w:rsid w:val="00067B2C"/>
    <w:rsid w:val="00067B60"/>
    <w:rsid w:val="00070C39"/>
    <w:rsid w:val="000710DD"/>
    <w:rsid w:val="00071FB1"/>
    <w:rsid w:val="00072601"/>
    <w:rsid w:val="00072AA1"/>
    <w:rsid w:val="00072F6D"/>
    <w:rsid w:val="000736C9"/>
    <w:rsid w:val="00075F37"/>
    <w:rsid w:val="0007601B"/>
    <w:rsid w:val="000765C5"/>
    <w:rsid w:val="00080191"/>
    <w:rsid w:val="00080F6D"/>
    <w:rsid w:val="00080FFA"/>
    <w:rsid w:val="000834D7"/>
    <w:rsid w:val="00084900"/>
    <w:rsid w:val="00084A8A"/>
    <w:rsid w:val="00085333"/>
    <w:rsid w:val="0008677C"/>
    <w:rsid w:val="00086DAD"/>
    <w:rsid w:val="00086F9B"/>
    <w:rsid w:val="00090092"/>
    <w:rsid w:val="00090264"/>
    <w:rsid w:val="000918E6"/>
    <w:rsid w:val="00091F4F"/>
    <w:rsid w:val="000927E9"/>
    <w:rsid w:val="00093532"/>
    <w:rsid w:val="0009417B"/>
    <w:rsid w:val="0009486F"/>
    <w:rsid w:val="00094A6E"/>
    <w:rsid w:val="00095C0E"/>
    <w:rsid w:val="000963E8"/>
    <w:rsid w:val="000968FD"/>
    <w:rsid w:val="000970DD"/>
    <w:rsid w:val="000A1242"/>
    <w:rsid w:val="000A16C4"/>
    <w:rsid w:val="000A2004"/>
    <w:rsid w:val="000A344C"/>
    <w:rsid w:val="000A52B0"/>
    <w:rsid w:val="000A6469"/>
    <w:rsid w:val="000A6FCC"/>
    <w:rsid w:val="000A79B8"/>
    <w:rsid w:val="000A7D94"/>
    <w:rsid w:val="000B0100"/>
    <w:rsid w:val="000B1231"/>
    <w:rsid w:val="000B4110"/>
    <w:rsid w:val="000B478E"/>
    <w:rsid w:val="000B6253"/>
    <w:rsid w:val="000C098F"/>
    <w:rsid w:val="000C0A2F"/>
    <w:rsid w:val="000C179B"/>
    <w:rsid w:val="000C1C14"/>
    <w:rsid w:val="000C2B40"/>
    <w:rsid w:val="000C3813"/>
    <w:rsid w:val="000C3B2E"/>
    <w:rsid w:val="000C494E"/>
    <w:rsid w:val="000C7898"/>
    <w:rsid w:val="000D255F"/>
    <w:rsid w:val="000D327F"/>
    <w:rsid w:val="000D3437"/>
    <w:rsid w:val="000D3906"/>
    <w:rsid w:val="000D3F32"/>
    <w:rsid w:val="000D4499"/>
    <w:rsid w:val="000D76D8"/>
    <w:rsid w:val="000E09E0"/>
    <w:rsid w:val="000E15AB"/>
    <w:rsid w:val="000E1B7C"/>
    <w:rsid w:val="000E1EDB"/>
    <w:rsid w:val="000E363E"/>
    <w:rsid w:val="000E5892"/>
    <w:rsid w:val="000E7EF1"/>
    <w:rsid w:val="000F1230"/>
    <w:rsid w:val="000F1E79"/>
    <w:rsid w:val="000F2312"/>
    <w:rsid w:val="000F36CA"/>
    <w:rsid w:val="000F46EE"/>
    <w:rsid w:val="000F51EB"/>
    <w:rsid w:val="000F5797"/>
    <w:rsid w:val="000F5C95"/>
    <w:rsid w:val="000F5CB0"/>
    <w:rsid w:val="000F6090"/>
    <w:rsid w:val="000F611A"/>
    <w:rsid w:val="000F7ED1"/>
    <w:rsid w:val="00100B42"/>
    <w:rsid w:val="00100D47"/>
    <w:rsid w:val="00102866"/>
    <w:rsid w:val="00104588"/>
    <w:rsid w:val="00104C85"/>
    <w:rsid w:val="001069C4"/>
    <w:rsid w:val="00110444"/>
    <w:rsid w:val="00110C83"/>
    <w:rsid w:val="00111074"/>
    <w:rsid w:val="001116F7"/>
    <w:rsid w:val="0011283A"/>
    <w:rsid w:val="0011320B"/>
    <w:rsid w:val="00114358"/>
    <w:rsid w:val="001176DF"/>
    <w:rsid w:val="0012454C"/>
    <w:rsid w:val="00124A34"/>
    <w:rsid w:val="001260AD"/>
    <w:rsid w:val="0013048D"/>
    <w:rsid w:val="001305D1"/>
    <w:rsid w:val="001313D7"/>
    <w:rsid w:val="00132982"/>
    <w:rsid w:val="00133C32"/>
    <w:rsid w:val="001401B0"/>
    <w:rsid w:val="00140596"/>
    <w:rsid w:val="001405C6"/>
    <w:rsid w:val="00141512"/>
    <w:rsid w:val="00142349"/>
    <w:rsid w:val="00143D35"/>
    <w:rsid w:val="0014416B"/>
    <w:rsid w:val="00144289"/>
    <w:rsid w:val="00146D49"/>
    <w:rsid w:val="00150832"/>
    <w:rsid w:val="00152E92"/>
    <w:rsid w:val="0015376E"/>
    <w:rsid w:val="001544C6"/>
    <w:rsid w:val="00154F3B"/>
    <w:rsid w:val="00155155"/>
    <w:rsid w:val="001601F8"/>
    <w:rsid w:val="00160A13"/>
    <w:rsid w:val="00161B40"/>
    <w:rsid w:val="00162F33"/>
    <w:rsid w:val="001635BB"/>
    <w:rsid w:val="00166BBE"/>
    <w:rsid w:val="00170407"/>
    <w:rsid w:val="001709C9"/>
    <w:rsid w:val="001714D8"/>
    <w:rsid w:val="00173271"/>
    <w:rsid w:val="001734EA"/>
    <w:rsid w:val="00174874"/>
    <w:rsid w:val="00174C49"/>
    <w:rsid w:val="00174FA6"/>
    <w:rsid w:val="00175011"/>
    <w:rsid w:val="00175E4D"/>
    <w:rsid w:val="00177404"/>
    <w:rsid w:val="00180EF9"/>
    <w:rsid w:val="001812CC"/>
    <w:rsid w:val="00181C92"/>
    <w:rsid w:val="001847E0"/>
    <w:rsid w:val="00184CA5"/>
    <w:rsid w:val="00184D85"/>
    <w:rsid w:val="001877A6"/>
    <w:rsid w:val="00190D7A"/>
    <w:rsid w:val="00191852"/>
    <w:rsid w:val="00192845"/>
    <w:rsid w:val="00193735"/>
    <w:rsid w:val="00194489"/>
    <w:rsid w:val="001947B2"/>
    <w:rsid w:val="00195502"/>
    <w:rsid w:val="001A1205"/>
    <w:rsid w:val="001A1BF6"/>
    <w:rsid w:val="001A2C09"/>
    <w:rsid w:val="001A4BF6"/>
    <w:rsid w:val="001A5DE2"/>
    <w:rsid w:val="001A65FC"/>
    <w:rsid w:val="001A6788"/>
    <w:rsid w:val="001A6FC7"/>
    <w:rsid w:val="001A7136"/>
    <w:rsid w:val="001A725A"/>
    <w:rsid w:val="001B2A5C"/>
    <w:rsid w:val="001B3F3C"/>
    <w:rsid w:val="001B42B4"/>
    <w:rsid w:val="001B53C6"/>
    <w:rsid w:val="001B5EE1"/>
    <w:rsid w:val="001B6DF3"/>
    <w:rsid w:val="001B7C1F"/>
    <w:rsid w:val="001C0651"/>
    <w:rsid w:val="001C227D"/>
    <w:rsid w:val="001C2311"/>
    <w:rsid w:val="001C349C"/>
    <w:rsid w:val="001C3984"/>
    <w:rsid w:val="001C3CC2"/>
    <w:rsid w:val="001C4642"/>
    <w:rsid w:val="001C47DA"/>
    <w:rsid w:val="001C59E7"/>
    <w:rsid w:val="001C686C"/>
    <w:rsid w:val="001C6DAD"/>
    <w:rsid w:val="001C7433"/>
    <w:rsid w:val="001C7AC6"/>
    <w:rsid w:val="001C7D11"/>
    <w:rsid w:val="001D0D32"/>
    <w:rsid w:val="001D18DF"/>
    <w:rsid w:val="001D1D79"/>
    <w:rsid w:val="001D2585"/>
    <w:rsid w:val="001D37AE"/>
    <w:rsid w:val="001D401D"/>
    <w:rsid w:val="001D53D6"/>
    <w:rsid w:val="001E059A"/>
    <w:rsid w:val="001E1418"/>
    <w:rsid w:val="001E18C7"/>
    <w:rsid w:val="001E2B2A"/>
    <w:rsid w:val="001E5FC1"/>
    <w:rsid w:val="001E71D9"/>
    <w:rsid w:val="001F0557"/>
    <w:rsid w:val="001F109F"/>
    <w:rsid w:val="001F16C8"/>
    <w:rsid w:val="001F1D6C"/>
    <w:rsid w:val="001F4398"/>
    <w:rsid w:val="001F4452"/>
    <w:rsid w:val="001F598F"/>
    <w:rsid w:val="001F685A"/>
    <w:rsid w:val="001F7BC8"/>
    <w:rsid w:val="00200099"/>
    <w:rsid w:val="00202AA2"/>
    <w:rsid w:val="00202FB1"/>
    <w:rsid w:val="00203386"/>
    <w:rsid w:val="0020391A"/>
    <w:rsid w:val="00205F70"/>
    <w:rsid w:val="00205F71"/>
    <w:rsid w:val="00211C1E"/>
    <w:rsid w:val="0021212E"/>
    <w:rsid w:val="002161FA"/>
    <w:rsid w:val="002168B9"/>
    <w:rsid w:val="0021693C"/>
    <w:rsid w:val="002170A9"/>
    <w:rsid w:val="002206CD"/>
    <w:rsid w:val="00220AB8"/>
    <w:rsid w:val="00220CC6"/>
    <w:rsid w:val="002238A1"/>
    <w:rsid w:val="002263F6"/>
    <w:rsid w:val="00227592"/>
    <w:rsid w:val="00227F4D"/>
    <w:rsid w:val="002319B0"/>
    <w:rsid w:val="00235F28"/>
    <w:rsid w:val="00236398"/>
    <w:rsid w:val="002366FD"/>
    <w:rsid w:val="00236808"/>
    <w:rsid w:val="00236CA0"/>
    <w:rsid w:val="002400FA"/>
    <w:rsid w:val="002405E2"/>
    <w:rsid w:val="0024169F"/>
    <w:rsid w:val="002433A6"/>
    <w:rsid w:val="00243633"/>
    <w:rsid w:val="00243909"/>
    <w:rsid w:val="0024491B"/>
    <w:rsid w:val="002478AC"/>
    <w:rsid w:val="002530F9"/>
    <w:rsid w:val="00256251"/>
    <w:rsid w:val="002607C3"/>
    <w:rsid w:val="00262B2B"/>
    <w:rsid w:val="00264378"/>
    <w:rsid w:val="0026527D"/>
    <w:rsid w:val="002656CA"/>
    <w:rsid w:val="00270BE9"/>
    <w:rsid w:val="00271227"/>
    <w:rsid w:val="00271BEE"/>
    <w:rsid w:val="002723C9"/>
    <w:rsid w:val="00272DAB"/>
    <w:rsid w:val="0027344E"/>
    <w:rsid w:val="00274CB5"/>
    <w:rsid w:val="002828D3"/>
    <w:rsid w:val="00283A18"/>
    <w:rsid w:val="0028437F"/>
    <w:rsid w:val="0028480C"/>
    <w:rsid w:val="002854A4"/>
    <w:rsid w:val="0028721C"/>
    <w:rsid w:val="00290D5C"/>
    <w:rsid w:val="00291A83"/>
    <w:rsid w:val="0029355D"/>
    <w:rsid w:val="0029468C"/>
    <w:rsid w:val="00294871"/>
    <w:rsid w:val="00295271"/>
    <w:rsid w:val="0029527F"/>
    <w:rsid w:val="002955E0"/>
    <w:rsid w:val="00296141"/>
    <w:rsid w:val="0029660B"/>
    <w:rsid w:val="00297671"/>
    <w:rsid w:val="002A0323"/>
    <w:rsid w:val="002A19C1"/>
    <w:rsid w:val="002A3722"/>
    <w:rsid w:val="002A3A67"/>
    <w:rsid w:val="002A513C"/>
    <w:rsid w:val="002A7B64"/>
    <w:rsid w:val="002B07A2"/>
    <w:rsid w:val="002B24E5"/>
    <w:rsid w:val="002B333C"/>
    <w:rsid w:val="002B3652"/>
    <w:rsid w:val="002B3A28"/>
    <w:rsid w:val="002B705B"/>
    <w:rsid w:val="002C2044"/>
    <w:rsid w:val="002C2194"/>
    <w:rsid w:val="002C528A"/>
    <w:rsid w:val="002C615C"/>
    <w:rsid w:val="002C68E9"/>
    <w:rsid w:val="002D0680"/>
    <w:rsid w:val="002D0DF5"/>
    <w:rsid w:val="002D6BEF"/>
    <w:rsid w:val="002E0337"/>
    <w:rsid w:val="002E084D"/>
    <w:rsid w:val="002E3419"/>
    <w:rsid w:val="002E6628"/>
    <w:rsid w:val="002F12E3"/>
    <w:rsid w:val="002F256F"/>
    <w:rsid w:val="002F307E"/>
    <w:rsid w:val="002F423B"/>
    <w:rsid w:val="002F492D"/>
    <w:rsid w:val="002F671E"/>
    <w:rsid w:val="002F6BD9"/>
    <w:rsid w:val="00302BEE"/>
    <w:rsid w:val="00303104"/>
    <w:rsid w:val="00303926"/>
    <w:rsid w:val="00303980"/>
    <w:rsid w:val="00303D87"/>
    <w:rsid w:val="00304FA5"/>
    <w:rsid w:val="0030670F"/>
    <w:rsid w:val="00306A1D"/>
    <w:rsid w:val="003076BA"/>
    <w:rsid w:val="00311A41"/>
    <w:rsid w:val="003128B7"/>
    <w:rsid w:val="00312B73"/>
    <w:rsid w:val="00312DDA"/>
    <w:rsid w:val="00313392"/>
    <w:rsid w:val="00315937"/>
    <w:rsid w:val="00315FFC"/>
    <w:rsid w:val="00321A0D"/>
    <w:rsid w:val="00323205"/>
    <w:rsid w:val="00324DD5"/>
    <w:rsid w:val="00325893"/>
    <w:rsid w:val="00327088"/>
    <w:rsid w:val="00327226"/>
    <w:rsid w:val="00331C83"/>
    <w:rsid w:val="0033323D"/>
    <w:rsid w:val="00333864"/>
    <w:rsid w:val="00334862"/>
    <w:rsid w:val="00334D00"/>
    <w:rsid w:val="0033669A"/>
    <w:rsid w:val="00336B00"/>
    <w:rsid w:val="00336FC8"/>
    <w:rsid w:val="003378CE"/>
    <w:rsid w:val="003379E4"/>
    <w:rsid w:val="003406AC"/>
    <w:rsid w:val="003406CF"/>
    <w:rsid w:val="003417DD"/>
    <w:rsid w:val="00341852"/>
    <w:rsid w:val="0034246A"/>
    <w:rsid w:val="00342CD9"/>
    <w:rsid w:val="00344B9C"/>
    <w:rsid w:val="00345AC8"/>
    <w:rsid w:val="0035307A"/>
    <w:rsid w:val="00354588"/>
    <w:rsid w:val="00354A15"/>
    <w:rsid w:val="00356352"/>
    <w:rsid w:val="003570AE"/>
    <w:rsid w:val="00357168"/>
    <w:rsid w:val="003575B3"/>
    <w:rsid w:val="00357864"/>
    <w:rsid w:val="00357934"/>
    <w:rsid w:val="00357EF4"/>
    <w:rsid w:val="00361B41"/>
    <w:rsid w:val="00361D42"/>
    <w:rsid w:val="003630AD"/>
    <w:rsid w:val="00363259"/>
    <w:rsid w:val="00363264"/>
    <w:rsid w:val="003634E5"/>
    <w:rsid w:val="003639E7"/>
    <w:rsid w:val="00364890"/>
    <w:rsid w:val="00365E6D"/>
    <w:rsid w:val="00365EE5"/>
    <w:rsid w:val="003662D9"/>
    <w:rsid w:val="003664B3"/>
    <w:rsid w:val="0036651A"/>
    <w:rsid w:val="00366DEE"/>
    <w:rsid w:val="00367B53"/>
    <w:rsid w:val="0037067F"/>
    <w:rsid w:val="00370FE6"/>
    <w:rsid w:val="00372714"/>
    <w:rsid w:val="00372FED"/>
    <w:rsid w:val="00374E60"/>
    <w:rsid w:val="00375FB9"/>
    <w:rsid w:val="00376378"/>
    <w:rsid w:val="00376A44"/>
    <w:rsid w:val="00377EEC"/>
    <w:rsid w:val="003809AD"/>
    <w:rsid w:val="00380E59"/>
    <w:rsid w:val="00381EA1"/>
    <w:rsid w:val="003825AF"/>
    <w:rsid w:val="00382B6F"/>
    <w:rsid w:val="00385D14"/>
    <w:rsid w:val="00390094"/>
    <w:rsid w:val="00390169"/>
    <w:rsid w:val="00390F51"/>
    <w:rsid w:val="003916F6"/>
    <w:rsid w:val="003919CE"/>
    <w:rsid w:val="00392C02"/>
    <w:rsid w:val="00394224"/>
    <w:rsid w:val="00394868"/>
    <w:rsid w:val="00395974"/>
    <w:rsid w:val="00397AD2"/>
    <w:rsid w:val="003A0291"/>
    <w:rsid w:val="003A06EC"/>
    <w:rsid w:val="003A08BA"/>
    <w:rsid w:val="003A2B15"/>
    <w:rsid w:val="003A38F7"/>
    <w:rsid w:val="003A54BF"/>
    <w:rsid w:val="003A5F55"/>
    <w:rsid w:val="003A64B0"/>
    <w:rsid w:val="003A65BC"/>
    <w:rsid w:val="003A7FED"/>
    <w:rsid w:val="003B0DAC"/>
    <w:rsid w:val="003B138D"/>
    <w:rsid w:val="003B1AB7"/>
    <w:rsid w:val="003B3277"/>
    <w:rsid w:val="003B4D37"/>
    <w:rsid w:val="003B5F7E"/>
    <w:rsid w:val="003B67D2"/>
    <w:rsid w:val="003B6D37"/>
    <w:rsid w:val="003C0C51"/>
    <w:rsid w:val="003C0F83"/>
    <w:rsid w:val="003C1051"/>
    <w:rsid w:val="003C119F"/>
    <w:rsid w:val="003C26B4"/>
    <w:rsid w:val="003C3ACC"/>
    <w:rsid w:val="003C43F9"/>
    <w:rsid w:val="003C497A"/>
    <w:rsid w:val="003C5421"/>
    <w:rsid w:val="003C6982"/>
    <w:rsid w:val="003C6C60"/>
    <w:rsid w:val="003C7210"/>
    <w:rsid w:val="003D0492"/>
    <w:rsid w:val="003D04AF"/>
    <w:rsid w:val="003D1308"/>
    <w:rsid w:val="003D1CAE"/>
    <w:rsid w:val="003D3D30"/>
    <w:rsid w:val="003D47C0"/>
    <w:rsid w:val="003D7125"/>
    <w:rsid w:val="003D7629"/>
    <w:rsid w:val="003D7DC9"/>
    <w:rsid w:val="003D7FF1"/>
    <w:rsid w:val="003E537D"/>
    <w:rsid w:val="003E7869"/>
    <w:rsid w:val="003E7C6C"/>
    <w:rsid w:val="003E7DEF"/>
    <w:rsid w:val="003F031A"/>
    <w:rsid w:val="003F033F"/>
    <w:rsid w:val="003F1087"/>
    <w:rsid w:val="003F1524"/>
    <w:rsid w:val="003F1840"/>
    <w:rsid w:val="003F2A7A"/>
    <w:rsid w:val="003F346C"/>
    <w:rsid w:val="003F3A74"/>
    <w:rsid w:val="003F569E"/>
    <w:rsid w:val="003F5BF0"/>
    <w:rsid w:val="003F722C"/>
    <w:rsid w:val="0040055D"/>
    <w:rsid w:val="0040086D"/>
    <w:rsid w:val="00400900"/>
    <w:rsid w:val="004017F8"/>
    <w:rsid w:val="00401E7B"/>
    <w:rsid w:val="0040200D"/>
    <w:rsid w:val="004025C2"/>
    <w:rsid w:val="0040270F"/>
    <w:rsid w:val="004035CE"/>
    <w:rsid w:val="004038ED"/>
    <w:rsid w:val="00403AB3"/>
    <w:rsid w:val="00403CDF"/>
    <w:rsid w:val="0040402C"/>
    <w:rsid w:val="0040474D"/>
    <w:rsid w:val="004051A7"/>
    <w:rsid w:val="00405AA5"/>
    <w:rsid w:val="00406F82"/>
    <w:rsid w:val="0041001D"/>
    <w:rsid w:val="00410134"/>
    <w:rsid w:val="004109D0"/>
    <w:rsid w:val="00410A15"/>
    <w:rsid w:val="00410D94"/>
    <w:rsid w:val="00411E17"/>
    <w:rsid w:val="0041328D"/>
    <w:rsid w:val="004150F2"/>
    <w:rsid w:val="00416348"/>
    <w:rsid w:val="00421729"/>
    <w:rsid w:val="0042191F"/>
    <w:rsid w:val="00421B70"/>
    <w:rsid w:val="00423F2F"/>
    <w:rsid w:val="00424F88"/>
    <w:rsid w:val="00425055"/>
    <w:rsid w:val="004279EB"/>
    <w:rsid w:val="00430D1F"/>
    <w:rsid w:val="00430D85"/>
    <w:rsid w:val="004342B0"/>
    <w:rsid w:val="00434924"/>
    <w:rsid w:val="004367A5"/>
    <w:rsid w:val="0043744C"/>
    <w:rsid w:val="00441B70"/>
    <w:rsid w:val="00442365"/>
    <w:rsid w:val="00445885"/>
    <w:rsid w:val="004458D6"/>
    <w:rsid w:val="0044613B"/>
    <w:rsid w:val="00446BB5"/>
    <w:rsid w:val="00447812"/>
    <w:rsid w:val="00450775"/>
    <w:rsid w:val="00450933"/>
    <w:rsid w:val="00452D47"/>
    <w:rsid w:val="004536FB"/>
    <w:rsid w:val="00454C0D"/>
    <w:rsid w:val="004557D4"/>
    <w:rsid w:val="004567C3"/>
    <w:rsid w:val="0045796E"/>
    <w:rsid w:val="00461229"/>
    <w:rsid w:val="00461846"/>
    <w:rsid w:val="00462182"/>
    <w:rsid w:val="004634DB"/>
    <w:rsid w:val="004635B0"/>
    <w:rsid w:val="00463E2D"/>
    <w:rsid w:val="00464AEA"/>
    <w:rsid w:val="00464FBF"/>
    <w:rsid w:val="004657D8"/>
    <w:rsid w:val="00465B2C"/>
    <w:rsid w:val="00465E38"/>
    <w:rsid w:val="004669E3"/>
    <w:rsid w:val="004735A2"/>
    <w:rsid w:val="00475006"/>
    <w:rsid w:val="0047541A"/>
    <w:rsid w:val="00476426"/>
    <w:rsid w:val="004773DA"/>
    <w:rsid w:val="00477563"/>
    <w:rsid w:val="0048188D"/>
    <w:rsid w:val="00481BB4"/>
    <w:rsid w:val="00481FD7"/>
    <w:rsid w:val="00482FFD"/>
    <w:rsid w:val="00484675"/>
    <w:rsid w:val="00485E94"/>
    <w:rsid w:val="00490BC0"/>
    <w:rsid w:val="00491C26"/>
    <w:rsid w:val="004922BD"/>
    <w:rsid w:val="00492A4C"/>
    <w:rsid w:val="00492F1C"/>
    <w:rsid w:val="00493223"/>
    <w:rsid w:val="00495F5E"/>
    <w:rsid w:val="00496443"/>
    <w:rsid w:val="004A0836"/>
    <w:rsid w:val="004A213F"/>
    <w:rsid w:val="004A2188"/>
    <w:rsid w:val="004A4A70"/>
    <w:rsid w:val="004A5DDF"/>
    <w:rsid w:val="004A78AC"/>
    <w:rsid w:val="004B26DE"/>
    <w:rsid w:val="004B49F6"/>
    <w:rsid w:val="004B51B5"/>
    <w:rsid w:val="004C0399"/>
    <w:rsid w:val="004C0742"/>
    <w:rsid w:val="004C0DD6"/>
    <w:rsid w:val="004C20F3"/>
    <w:rsid w:val="004C3940"/>
    <w:rsid w:val="004C5DC0"/>
    <w:rsid w:val="004C6554"/>
    <w:rsid w:val="004C6FD4"/>
    <w:rsid w:val="004D0DB2"/>
    <w:rsid w:val="004D3394"/>
    <w:rsid w:val="004D412A"/>
    <w:rsid w:val="004D52CF"/>
    <w:rsid w:val="004D6612"/>
    <w:rsid w:val="004E1C21"/>
    <w:rsid w:val="004E2C2E"/>
    <w:rsid w:val="004E38E0"/>
    <w:rsid w:val="004E493D"/>
    <w:rsid w:val="004E4A46"/>
    <w:rsid w:val="004E5C95"/>
    <w:rsid w:val="004E796A"/>
    <w:rsid w:val="004E7CFD"/>
    <w:rsid w:val="004F3229"/>
    <w:rsid w:val="004F41D4"/>
    <w:rsid w:val="004F4F9E"/>
    <w:rsid w:val="004F6EEB"/>
    <w:rsid w:val="004F7173"/>
    <w:rsid w:val="0050430A"/>
    <w:rsid w:val="00505BC8"/>
    <w:rsid w:val="00506C7F"/>
    <w:rsid w:val="005073B0"/>
    <w:rsid w:val="00507D8D"/>
    <w:rsid w:val="00512179"/>
    <w:rsid w:val="00512E68"/>
    <w:rsid w:val="00514A26"/>
    <w:rsid w:val="00515BE2"/>
    <w:rsid w:val="0051636F"/>
    <w:rsid w:val="00516543"/>
    <w:rsid w:val="005168C0"/>
    <w:rsid w:val="005206D3"/>
    <w:rsid w:val="005223B3"/>
    <w:rsid w:val="005225E3"/>
    <w:rsid w:val="00523A4B"/>
    <w:rsid w:val="00523C8F"/>
    <w:rsid w:val="00524B02"/>
    <w:rsid w:val="00525833"/>
    <w:rsid w:val="00535C98"/>
    <w:rsid w:val="0054251B"/>
    <w:rsid w:val="0054266C"/>
    <w:rsid w:val="00543060"/>
    <w:rsid w:val="00545A9E"/>
    <w:rsid w:val="00546D6D"/>
    <w:rsid w:val="00547016"/>
    <w:rsid w:val="00547041"/>
    <w:rsid w:val="005471B3"/>
    <w:rsid w:val="00550317"/>
    <w:rsid w:val="0055176B"/>
    <w:rsid w:val="005522CA"/>
    <w:rsid w:val="005539F5"/>
    <w:rsid w:val="005547BD"/>
    <w:rsid w:val="0055613A"/>
    <w:rsid w:val="00560867"/>
    <w:rsid w:val="00561167"/>
    <w:rsid w:val="0056158D"/>
    <w:rsid w:val="00562022"/>
    <w:rsid w:val="005637BF"/>
    <w:rsid w:val="00567F9E"/>
    <w:rsid w:val="005701D0"/>
    <w:rsid w:val="005705AD"/>
    <w:rsid w:val="00570918"/>
    <w:rsid w:val="00573708"/>
    <w:rsid w:val="00573A16"/>
    <w:rsid w:val="00573AA0"/>
    <w:rsid w:val="00574DE4"/>
    <w:rsid w:val="00577244"/>
    <w:rsid w:val="005779C3"/>
    <w:rsid w:val="00577CD0"/>
    <w:rsid w:val="00581046"/>
    <w:rsid w:val="005833D6"/>
    <w:rsid w:val="00585525"/>
    <w:rsid w:val="00585DD6"/>
    <w:rsid w:val="00586B83"/>
    <w:rsid w:val="0059035B"/>
    <w:rsid w:val="00590397"/>
    <w:rsid w:val="00590A9D"/>
    <w:rsid w:val="00593190"/>
    <w:rsid w:val="0059797A"/>
    <w:rsid w:val="005A06F3"/>
    <w:rsid w:val="005A0BE0"/>
    <w:rsid w:val="005A17AA"/>
    <w:rsid w:val="005A4617"/>
    <w:rsid w:val="005A5BF6"/>
    <w:rsid w:val="005A739E"/>
    <w:rsid w:val="005B2CDF"/>
    <w:rsid w:val="005B3B50"/>
    <w:rsid w:val="005B765F"/>
    <w:rsid w:val="005C055B"/>
    <w:rsid w:val="005C0EEC"/>
    <w:rsid w:val="005C15C0"/>
    <w:rsid w:val="005C1E27"/>
    <w:rsid w:val="005C2753"/>
    <w:rsid w:val="005C58A1"/>
    <w:rsid w:val="005C5A33"/>
    <w:rsid w:val="005C5F6A"/>
    <w:rsid w:val="005C60AB"/>
    <w:rsid w:val="005C7032"/>
    <w:rsid w:val="005C70FF"/>
    <w:rsid w:val="005C71AD"/>
    <w:rsid w:val="005D1F78"/>
    <w:rsid w:val="005D2304"/>
    <w:rsid w:val="005D31A2"/>
    <w:rsid w:val="005D40A4"/>
    <w:rsid w:val="005D424F"/>
    <w:rsid w:val="005D45F4"/>
    <w:rsid w:val="005D4E16"/>
    <w:rsid w:val="005D660F"/>
    <w:rsid w:val="005D6DD1"/>
    <w:rsid w:val="005D738D"/>
    <w:rsid w:val="005E0675"/>
    <w:rsid w:val="005E19F4"/>
    <w:rsid w:val="005E225D"/>
    <w:rsid w:val="005E4768"/>
    <w:rsid w:val="005F1F7A"/>
    <w:rsid w:val="005F33D3"/>
    <w:rsid w:val="005F35A9"/>
    <w:rsid w:val="005F6ECF"/>
    <w:rsid w:val="005F77A3"/>
    <w:rsid w:val="005F7DFD"/>
    <w:rsid w:val="00601BFE"/>
    <w:rsid w:val="006026F3"/>
    <w:rsid w:val="0060529D"/>
    <w:rsid w:val="006053AE"/>
    <w:rsid w:val="00606276"/>
    <w:rsid w:val="00606DC0"/>
    <w:rsid w:val="00610941"/>
    <w:rsid w:val="00610D6D"/>
    <w:rsid w:val="00611CEA"/>
    <w:rsid w:val="0061374D"/>
    <w:rsid w:val="006141C9"/>
    <w:rsid w:val="00614546"/>
    <w:rsid w:val="006167C8"/>
    <w:rsid w:val="0061759A"/>
    <w:rsid w:val="00617E08"/>
    <w:rsid w:val="0062069D"/>
    <w:rsid w:val="00620DB2"/>
    <w:rsid w:val="00622E83"/>
    <w:rsid w:val="0062411B"/>
    <w:rsid w:val="006242E9"/>
    <w:rsid w:val="00624FF0"/>
    <w:rsid w:val="00625A61"/>
    <w:rsid w:val="00625CB5"/>
    <w:rsid w:val="00630D4F"/>
    <w:rsid w:val="00631E26"/>
    <w:rsid w:val="006320C4"/>
    <w:rsid w:val="00635CEC"/>
    <w:rsid w:val="00637915"/>
    <w:rsid w:val="00643F92"/>
    <w:rsid w:val="006479A9"/>
    <w:rsid w:val="0065120D"/>
    <w:rsid w:val="006533AF"/>
    <w:rsid w:val="00655045"/>
    <w:rsid w:val="0065507C"/>
    <w:rsid w:val="00656AD6"/>
    <w:rsid w:val="0066326C"/>
    <w:rsid w:val="006637C6"/>
    <w:rsid w:val="00664277"/>
    <w:rsid w:val="00664AA9"/>
    <w:rsid w:val="00664E81"/>
    <w:rsid w:val="00665457"/>
    <w:rsid w:val="006661BF"/>
    <w:rsid w:val="00667A57"/>
    <w:rsid w:val="0067046C"/>
    <w:rsid w:val="006714C0"/>
    <w:rsid w:val="00671B4D"/>
    <w:rsid w:val="00672A91"/>
    <w:rsid w:val="0067652E"/>
    <w:rsid w:val="006768EA"/>
    <w:rsid w:val="006807C4"/>
    <w:rsid w:val="006820F4"/>
    <w:rsid w:val="00682C9A"/>
    <w:rsid w:val="0068434D"/>
    <w:rsid w:val="00685751"/>
    <w:rsid w:val="006857C2"/>
    <w:rsid w:val="00685D76"/>
    <w:rsid w:val="006909A4"/>
    <w:rsid w:val="0069112A"/>
    <w:rsid w:val="00691258"/>
    <w:rsid w:val="00692094"/>
    <w:rsid w:val="00692B66"/>
    <w:rsid w:val="00693783"/>
    <w:rsid w:val="006942C9"/>
    <w:rsid w:val="006948BD"/>
    <w:rsid w:val="0069512E"/>
    <w:rsid w:val="006A049E"/>
    <w:rsid w:val="006A106B"/>
    <w:rsid w:val="006A24A1"/>
    <w:rsid w:val="006A5656"/>
    <w:rsid w:val="006A606A"/>
    <w:rsid w:val="006A68FD"/>
    <w:rsid w:val="006A71A1"/>
    <w:rsid w:val="006A751D"/>
    <w:rsid w:val="006B00AB"/>
    <w:rsid w:val="006B1825"/>
    <w:rsid w:val="006B1D16"/>
    <w:rsid w:val="006B1E11"/>
    <w:rsid w:val="006B24DA"/>
    <w:rsid w:val="006B2A56"/>
    <w:rsid w:val="006B4A15"/>
    <w:rsid w:val="006B4A99"/>
    <w:rsid w:val="006B756D"/>
    <w:rsid w:val="006B75BE"/>
    <w:rsid w:val="006B7BC7"/>
    <w:rsid w:val="006C006C"/>
    <w:rsid w:val="006C2396"/>
    <w:rsid w:val="006C4309"/>
    <w:rsid w:val="006C4FF2"/>
    <w:rsid w:val="006C758E"/>
    <w:rsid w:val="006D165A"/>
    <w:rsid w:val="006D32BA"/>
    <w:rsid w:val="006D4348"/>
    <w:rsid w:val="006D55A9"/>
    <w:rsid w:val="006D5E43"/>
    <w:rsid w:val="006D7694"/>
    <w:rsid w:val="006E1031"/>
    <w:rsid w:val="006E1418"/>
    <w:rsid w:val="006E15B6"/>
    <w:rsid w:val="006E248F"/>
    <w:rsid w:val="006E2BBE"/>
    <w:rsid w:val="006E3D5B"/>
    <w:rsid w:val="006E6265"/>
    <w:rsid w:val="006E6AAF"/>
    <w:rsid w:val="006E6ACB"/>
    <w:rsid w:val="006F0FC1"/>
    <w:rsid w:val="006F1DA5"/>
    <w:rsid w:val="006F21BB"/>
    <w:rsid w:val="006F3120"/>
    <w:rsid w:val="006F3315"/>
    <w:rsid w:val="006F476C"/>
    <w:rsid w:val="006F5B2D"/>
    <w:rsid w:val="006F6D0B"/>
    <w:rsid w:val="00701950"/>
    <w:rsid w:val="00701C30"/>
    <w:rsid w:val="0070280B"/>
    <w:rsid w:val="00702A2E"/>
    <w:rsid w:val="007076BA"/>
    <w:rsid w:val="00707A0A"/>
    <w:rsid w:val="00707BF5"/>
    <w:rsid w:val="00710E25"/>
    <w:rsid w:val="0071159C"/>
    <w:rsid w:val="00711C0F"/>
    <w:rsid w:val="00713C77"/>
    <w:rsid w:val="00714059"/>
    <w:rsid w:val="00714210"/>
    <w:rsid w:val="007160D6"/>
    <w:rsid w:val="0071699D"/>
    <w:rsid w:val="00716A63"/>
    <w:rsid w:val="00716A8A"/>
    <w:rsid w:val="00717564"/>
    <w:rsid w:val="00717C74"/>
    <w:rsid w:val="007202EA"/>
    <w:rsid w:val="00720B33"/>
    <w:rsid w:val="00721418"/>
    <w:rsid w:val="00721ED0"/>
    <w:rsid w:val="007228B9"/>
    <w:rsid w:val="00722AE1"/>
    <w:rsid w:val="00722D59"/>
    <w:rsid w:val="00726BF2"/>
    <w:rsid w:val="007275DC"/>
    <w:rsid w:val="00727FA2"/>
    <w:rsid w:val="00731091"/>
    <w:rsid w:val="0073133F"/>
    <w:rsid w:val="00733769"/>
    <w:rsid w:val="00735C40"/>
    <w:rsid w:val="00736EA9"/>
    <w:rsid w:val="0073709A"/>
    <w:rsid w:val="00737374"/>
    <w:rsid w:val="00740CC0"/>
    <w:rsid w:val="0074138D"/>
    <w:rsid w:val="0074179F"/>
    <w:rsid w:val="00741910"/>
    <w:rsid w:val="00742FB3"/>
    <w:rsid w:val="0074466B"/>
    <w:rsid w:val="00745C4E"/>
    <w:rsid w:val="00745ECC"/>
    <w:rsid w:val="00746862"/>
    <w:rsid w:val="00747EE2"/>
    <w:rsid w:val="007510DC"/>
    <w:rsid w:val="007525DA"/>
    <w:rsid w:val="00752EF9"/>
    <w:rsid w:val="007532BA"/>
    <w:rsid w:val="00754758"/>
    <w:rsid w:val="00755DE0"/>
    <w:rsid w:val="00756E58"/>
    <w:rsid w:val="00760620"/>
    <w:rsid w:val="00763687"/>
    <w:rsid w:val="0076442B"/>
    <w:rsid w:val="0076785C"/>
    <w:rsid w:val="007717EE"/>
    <w:rsid w:val="00771943"/>
    <w:rsid w:val="007726BB"/>
    <w:rsid w:val="007734FB"/>
    <w:rsid w:val="00773CBD"/>
    <w:rsid w:val="00776794"/>
    <w:rsid w:val="00780281"/>
    <w:rsid w:val="00780C71"/>
    <w:rsid w:val="00780FED"/>
    <w:rsid w:val="00781178"/>
    <w:rsid w:val="0078175D"/>
    <w:rsid w:val="0078280B"/>
    <w:rsid w:val="00783DAB"/>
    <w:rsid w:val="0078673C"/>
    <w:rsid w:val="00786AB5"/>
    <w:rsid w:val="00787916"/>
    <w:rsid w:val="0079067B"/>
    <w:rsid w:val="00790AC0"/>
    <w:rsid w:val="00790B79"/>
    <w:rsid w:val="00790DE7"/>
    <w:rsid w:val="00792631"/>
    <w:rsid w:val="00792AFA"/>
    <w:rsid w:val="00793230"/>
    <w:rsid w:val="00793573"/>
    <w:rsid w:val="00793F80"/>
    <w:rsid w:val="00795137"/>
    <w:rsid w:val="00795178"/>
    <w:rsid w:val="00795CA6"/>
    <w:rsid w:val="00796030"/>
    <w:rsid w:val="00796B12"/>
    <w:rsid w:val="00796CEA"/>
    <w:rsid w:val="00797044"/>
    <w:rsid w:val="007A0261"/>
    <w:rsid w:val="007A36CD"/>
    <w:rsid w:val="007A3FE4"/>
    <w:rsid w:val="007A4EB1"/>
    <w:rsid w:val="007A77B9"/>
    <w:rsid w:val="007A7B51"/>
    <w:rsid w:val="007A7BA0"/>
    <w:rsid w:val="007B0257"/>
    <w:rsid w:val="007B0AEF"/>
    <w:rsid w:val="007B1E5E"/>
    <w:rsid w:val="007B2C28"/>
    <w:rsid w:val="007B3D68"/>
    <w:rsid w:val="007B450E"/>
    <w:rsid w:val="007B552A"/>
    <w:rsid w:val="007B6B36"/>
    <w:rsid w:val="007B7C72"/>
    <w:rsid w:val="007C0A26"/>
    <w:rsid w:val="007C1A5B"/>
    <w:rsid w:val="007C1AB4"/>
    <w:rsid w:val="007C31B2"/>
    <w:rsid w:val="007C46A3"/>
    <w:rsid w:val="007C5930"/>
    <w:rsid w:val="007C5C87"/>
    <w:rsid w:val="007C5ED1"/>
    <w:rsid w:val="007C6071"/>
    <w:rsid w:val="007C60A2"/>
    <w:rsid w:val="007C7642"/>
    <w:rsid w:val="007D05F0"/>
    <w:rsid w:val="007D09A3"/>
    <w:rsid w:val="007D1D69"/>
    <w:rsid w:val="007D1E62"/>
    <w:rsid w:val="007D1F8C"/>
    <w:rsid w:val="007D54D8"/>
    <w:rsid w:val="007D6DC7"/>
    <w:rsid w:val="007D73A7"/>
    <w:rsid w:val="007D7A8A"/>
    <w:rsid w:val="007E07CA"/>
    <w:rsid w:val="007E082E"/>
    <w:rsid w:val="007E183E"/>
    <w:rsid w:val="007E226F"/>
    <w:rsid w:val="007E2642"/>
    <w:rsid w:val="007E485B"/>
    <w:rsid w:val="007F0F41"/>
    <w:rsid w:val="007F1A95"/>
    <w:rsid w:val="007F3D2C"/>
    <w:rsid w:val="007F3D66"/>
    <w:rsid w:val="007F4C3E"/>
    <w:rsid w:val="007F576E"/>
    <w:rsid w:val="007F6314"/>
    <w:rsid w:val="007F7EC2"/>
    <w:rsid w:val="008012BC"/>
    <w:rsid w:val="0080660C"/>
    <w:rsid w:val="008075BE"/>
    <w:rsid w:val="00810774"/>
    <w:rsid w:val="00814000"/>
    <w:rsid w:val="008145DE"/>
    <w:rsid w:val="0081558A"/>
    <w:rsid w:val="0081592C"/>
    <w:rsid w:val="00815DB8"/>
    <w:rsid w:val="00816161"/>
    <w:rsid w:val="0082022A"/>
    <w:rsid w:val="008206E7"/>
    <w:rsid w:val="00822330"/>
    <w:rsid w:val="008231C0"/>
    <w:rsid w:val="00824082"/>
    <w:rsid w:val="00824967"/>
    <w:rsid w:val="00825049"/>
    <w:rsid w:val="0083006D"/>
    <w:rsid w:val="00830072"/>
    <w:rsid w:val="008307F4"/>
    <w:rsid w:val="0083089B"/>
    <w:rsid w:val="008312E0"/>
    <w:rsid w:val="00832EE9"/>
    <w:rsid w:val="0083383D"/>
    <w:rsid w:val="008349EE"/>
    <w:rsid w:val="008353CE"/>
    <w:rsid w:val="00835E3A"/>
    <w:rsid w:val="00836F73"/>
    <w:rsid w:val="00837334"/>
    <w:rsid w:val="00837410"/>
    <w:rsid w:val="008378F7"/>
    <w:rsid w:val="00840AFE"/>
    <w:rsid w:val="008420D4"/>
    <w:rsid w:val="008453F9"/>
    <w:rsid w:val="00847234"/>
    <w:rsid w:val="008473F6"/>
    <w:rsid w:val="0084795B"/>
    <w:rsid w:val="0085030C"/>
    <w:rsid w:val="00851197"/>
    <w:rsid w:val="0085177F"/>
    <w:rsid w:val="00852378"/>
    <w:rsid w:val="00852522"/>
    <w:rsid w:val="00854C0E"/>
    <w:rsid w:val="00856215"/>
    <w:rsid w:val="008574B7"/>
    <w:rsid w:val="00860243"/>
    <w:rsid w:val="00862D70"/>
    <w:rsid w:val="008638E9"/>
    <w:rsid w:val="008673FD"/>
    <w:rsid w:val="00870B73"/>
    <w:rsid w:val="008711BC"/>
    <w:rsid w:val="008722B2"/>
    <w:rsid w:val="00872464"/>
    <w:rsid w:val="008739C5"/>
    <w:rsid w:val="00873A57"/>
    <w:rsid w:val="008740C6"/>
    <w:rsid w:val="0087430E"/>
    <w:rsid w:val="00875A6A"/>
    <w:rsid w:val="00875F5C"/>
    <w:rsid w:val="00877E73"/>
    <w:rsid w:val="008809B4"/>
    <w:rsid w:val="0088120D"/>
    <w:rsid w:val="008823BB"/>
    <w:rsid w:val="0088466A"/>
    <w:rsid w:val="00884AD3"/>
    <w:rsid w:val="008947D9"/>
    <w:rsid w:val="00895B53"/>
    <w:rsid w:val="00897063"/>
    <w:rsid w:val="008972E1"/>
    <w:rsid w:val="00897E33"/>
    <w:rsid w:val="008A0138"/>
    <w:rsid w:val="008A1BE2"/>
    <w:rsid w:val="008A2E71"/>
    <w:rsid w:val="008A3050"/>
    <w:rsid w:val="008A380B"/>
    <w:rsid w:val="008A4C27"/>
    <w:rsid w:val="008A5BD4"/>
    <w:rsid w:val="008B03F7"/>
    <w:rsid w:val="008B1E53"/>
    <w:rsid w:val="008B28C5"/>
    <w:rsid w:val="008B32E0"/>
    <w:rsid w:val="008B7690"/>
    <w:rsid w:val="008B772D"/>
    <w:rsid w:val="008C0BF5"/>
    <w:rsid w:val="008C1141"/>
    <w:rsid w:val="008C2139"/>
    <w:rsid w:val="008C4697"/>
    <w:rsid w:val="008C69D2"/>
    <w:rsid w:val="008C6CBC"/>
    <w:rsid w:val="008D135E"/>
    <w:rsid w:val="008D1575"/>
    <w:rsid w:val="008D6E04"/>
    <w:rsid w:val="008E0458"/>
    <w:rsid w:val="008E0510"/>
    <w:rsid w:val="008E12F5"/>
    <w:rsid w:val="008E16A7"/>
    <w:rsid w:val="008E1735"/>
    <w:rsid w:val="008E1A04"/>
    <w:rsid w:val="008E2C5E"/>
    <w:rsid w:val="008E33D6"/>
    <w:rsid w:val="008E380A"/>
    <w:rsid w:val="008E3FE0"/>
    <w:rsid w:val="008E48E1"/>
    <w:rsid w:val="008E4CD5"/>
    <w:rsid w:val="008F297E"/>
    <w:rsid w:val="008F2A94"/>
    <w:rsid w:val="008F3531"/>
    <w:rsid w:val="008F3AEC"/>
    <w:rsid w:val="008F4D0C"/>
    <w:rsid w:val="008F572A"/>
    <w:rsid w:val="008F5A00"/>
    <w:rsid w:val="008F78DE"/>
    <w:rsid w:val="008F7DD2"/>
    <w:rsid w:val="0090054B"/>
    <w:rsid w:val="0090315C"/>
    <w:rsid w:val="009031F2"/>
    <w:rsid w:val="00903620"/>
    <w:rsid w:val="00904435"/>
    <w:rsid w:val="009044B4"/>
    <w:rsid w:val="00904BFF"/>
    <w:rsid w:val="0090550F"/>
    <w:rsid w:val="00906058"/>
    <w:rsid w:val="009068BB"/>
    <w:rsid w:val="00907DED"/>
    <w:rsid w:val="009116A8"/>
    <w:rsid w:val="009123D8"/>
    <w:rsid w:val="00912C61"/>
    <w:rsid w:val="009130A0"/>
    <w:rsid w:val="0091445E"/>
    <w:rsid w:val="00917569"/>
    <w:rsid w:val="009177D2"/>
    <w:rsid w:val="00917BCE"/>
    <w:rsid w:val="00917C88"/>
    <w:rsid w:val="009211DF"/>
    <w:rsid w:val="009217E3"/>
    <w:rsid w:val="00921B1B"/>
    <w:rsid w:val="00924443"/>
    <w:rsid w:val="0092467E"/>
    <w:rsid w:val="009257E1"/>
    <w:rsid w:val="00926433"/>
    <w:rsid w:val="00926804"/>
    <w:rsid w:val="00926AF7"/>
    <w:rsid w:val="00930315"/>
    <w:rsid w:val="00930405"/>
    <w:rsid w:val="0093203B"/>
    <w:rsid w:val="00932473"/>
    <w:rsid w:val="009334DD"/>
    <w:rsid w:val="00934395"/>
    <w:rsid w:val="00935956"/>
    <w:rsid w:val="00936BF2"/>
    <w:rsid w:val="00936DA8"/>
    <w:rsid w:val="00936F29"/>
    <w:rsid w:val="00940976"/>
    <w:rsid w:val="00940A08"/>
    <w:rsid w:val="00940A72"/>
    <w:rsid w:val="00940E4F"/>
    <w:rsid w:val="00942D90"/>
    <w:rsid w:val="00943D44"/>
    <w:rsid w:val="0094703E"/>
    <w:rsid w:val="00954C3D"/>
    <w:rsid w:val="00955072"/>
    <w:rsid w:val="00955D11"/>
    <w:rsid w:val="00956AAF"/>
    <w:rsid w:val="009615B8"/>
    <w:rsid w:val="00962607"/>
    <w:rsid w:val="0096350C"/>
    <w:rsid w:val="00963612"/>
    <w:rsid w:val="009637CF"/>
    <w:rsid w:val="00973A74"/>
    <w:rsid w:val="00975796"/>
    <w:rsid w:val="00975D72"/>
    <w:rsid w:val="00976B1A"/>
    <w:rsid w:val="009809A5"/>
    <w:rsid w:val="00980DCA"/>
    <w:rsid w:val="009824A4"/>
    <w:rsid w:val="00982CA8"/>
    <w:rsid w:val="0098652C"/>
    <w:rsid w:val="00986F0D"/>
    <w:rsid w:val="0098781A"/>
    <w:rsid w:val="009921D4"/>
    <w:rsid w:val="00996D82"/>
    <w:rsid w:val="00997931"/>
    <w:rsid w:val="009A004D"/>
    <w:rsid w:val="009A1FA8"/>
    <w:rsid w:val="009A2899"/>
    <w:rsid w:val="009A4C89"/>
    <w:rsid w:val="009A58D4"/>
    <w:rsid w:val="009A594C"/>
    <w:rsid w:val="009A719B"/>
    <w:rsid w:val="009B0810"/>
    <w:rsid w:val="009B2FBA"/>
    <w:rsid w:val="009B31D0"/>
    <w:rsid w:val="009B3F68"/>
    <w:rsid w:val="009B6BB2"/>
    <w:rsid w:val="009B6EEE"/>
    <w:rsid w:val="009B719B"/>
    <w:rsid w:val="009C04AB"/>
    <w:rsid w:val="009C1199"/>
    <w:rsid w:val="009C23AA"/>
    <w:rsid w:val="009C27F3"/>
    <w:rsid w:val="009C299F"/>
    <w:rsid w:val="009C2CDA"/>
    <w:rsid w:val="009C44EC"/>
    <w:rsid w:val="009C5768"/>
    <w:rsid w:val="009C5C23"/>
    <w:rsid w:val="009C6387"/>
    <w:rsid w:val="009C6CC0"/>
    <w:rsid w:val="009C705C"/>
    <w:rsid w:val="009C781C"/>
    <w:rsid w:val="009C7D5A"/>
    <w:rsid w:val="009D0285"/>
    <w:rsid w:val="009D3EB9"/>
    <w:rsid w:val="009D479B"/>
    <w:rsid w:val="009D61E3"/>
    <w:rsid w:val="009D680D"/>
    <w:rsid w:val="009D6EAD"/>
    <w:rsid w:val="009D79C0"/>
    <w:rsid w:val="009E0F0D"/>
    <w:rsid w:val="009E1487"/>
    <w:rsid w:val="009E2290"/>
    <w:rsid w:val="009E2A32"/>
    <w:rsid w:val="009E4678"/>
    <w:rsid w:val="009E4C80"/>
    <w:rsid w:val="009E5A71"/>
    <w:rsid w:val="009E69DE"/>
    <w:rsid w:val="009E6CFF"/>
    <w:rsid w:val="009F0CE1"/>
    <w:rsid w:val="009F1C08"/>
    <w:rsid w:val="009F2153"/>
    <w:rsid w:val="009F2728"/>
    <w:rsid w:val="009F30DE"/>
    <w:rsid w:val="009F3A88"/>
    <w:rsid w:val="009F430B"/>
    <w:rsid w:val="009F50EF"/>
    <w:rsid w:val="009F54E2"/>
    <w:rsid w:val="009F7958"/>
    <w:rsid w:val="00A007ED"/>
    <w:rsid w:val="00A020C4"/>
    <w:rsid w:val="00A027FF"/>
    <w:rsid w:val="00A04C51"/>
    <w:rsid w:val="00A064BE"/>
    <w:rsid w:val="00A0698A"/>
    <w:rsid w:val="00A06D30"/>
    <w:rsid w:val="00A0731D"/>
    <w:rsid w:val="00A10A93"/>
    <w:rsid w:val="00A11713"/>
    <w:rsid w:val="00A11A44"/>
    <w:rsid w:val="00A11ECD"/>
    <w:rsid w:val="00A143F4"/>
    <w:rsid w:val="00A15012"/>
    <w:rsid w:val="00A20AD7"/>
    <w:rsid w:val="00A23161"/>
    <w:rsid w:val="00A24049"/>
    <w:rsid w:val="00A25CFE"/>
    <w:rsid w:val="00A31F5D"/>
    <w:rsid w:val="00A322E9"/>
    <w:rsid w:val="00A32F03"/>
    <w:rsid w:val="00A35B92"/>
    <w:rsid w:val="00A360C2"/>
    <w:rsid w:val="00A37E95"/>
    <w:rsid w:val="00A402BD"/>
    <w:rsid w:val="00A40C3A"/>
    <w:rsid w:val="00A418EB"/>
    <w:rsid w:val="00A41DDB"/>
    <w:rsid w:val="00A41E4B"/>
    <w:rsid w:val="00A425DF"/>
    <w:rsid w:val="00A431E7"/>
    <w:rsid w:val="00A44036"/>
    <w:rsid w:val="00A44FEF"/>
    <w:rsid w:val="00A46704"/>
    <w:rsid w:val="00A4747E"/>
    <w:rsid w:val="00A4780D"/>
    <w:rsid w:val="00A478CD"/>
    <w:rsid w:val="00A50695"/>
    <w:rsid w:val="00A50D90"/>
    <w:rsid w:val="00A51BF4"/>
    <w:rsid w:val="00A51F58"/>
    <w:rsid w:val="00A54CF0"/>
    <w:rsid w:val="00A5751E"/>
    <w:rsid w:val="00A61955"/>
    <w:rsid w:val="00A622F3"/>
    <w:rsid w:val="00A63B16"/>
    <w:rsid w:val="00A65162"/>
    <w:rsid w:val="00A67330"/>
    <w:rsid w:val="00A67C5E"/>
    <w:rsid w:val="00A71184"/>
    <w:rsid w:val="00A72735"/>
    <w:rsid w:val="00A72B8C"/>
    <w:rsid w:val="00A749C6"/>
    <w:rsid w:val="00A779E7"/>
    <w:rsid w:val="00A80C6C"/>
    <w:rsid w:val="00A82C44"/>
    <w:rsid w:val="00A8566B"/>
    <w:rsid w:val="00A86357"/>
    <w:rsid w:val="00A90D6B"/>
    <w:rsid w:val="00A90FB3"/>
    <w:rsid w:val="00A92985"/>
    <w:rsid w:val="00A92DC7"/>
    <w:rsid w:val="00A9318D"/>
    <w:rsid w:val="00A937DB"/>
    <w:rsid w:val="00A93C91"/>
    <w:rsid w:val="00A955BF"/>
    <w:rsid w:val="00A95CD2"/>
    <w:rsid w:val="00A95DAC"/>
    <w:rsid w:val="00A95E6F"/>
    <w:rsid w:val="00A964F7"/>
    <w:rsid w:val="00A9652E"/>
    <w:rsid w:val="00A9768C"/>
    <w:rsid w:val="00AA0BE9"/>
    <w:rsid w:val="00AA1D48"/>
    <w:rsid w:val="00AA26CC"/>
    <w:rsid w:val="00AA26F8"/>
    <w:rsid w:val="00AA37B4"/>
    <w:rsid w:val="00AA4DDE"/>
    <w:rsid w:val="00AA5214"/>
    <w:rsid w:val="00AA614F"/>
    <w:rsid w:val="00AA63E8"/>
    <w:rsid w:val="00AA6914"/>
    <w:rsid w:val="00AA7277"/>
    <w:rsid w:val="00AB0FE3"/>
    <w:rsid w:val="00AB1A36"/>
    <w:rsid w:val="00AB1FC7"/>
    <w:rsid w:val="00AB2D0B"/>
    <w:rsid w:val="00AB3D41"/>
    <w:rsid w:val="00AB5435"/>
    <w:rsid w:val="00AB701C"/>
    <w:rsid w:val="00AB7485"/>
    <w:rsid w:val="00AC044F"/>
    <w:rsid w:val="00AC0D38"/>
    <w:rsid w:val="00AC12F7"/>
    <w:rsid w:val="00AC2113"/>
    <w:rsid w:val="00AC3B63"/>
    <w:rsid w:val="00AC403D"/>
    <w:rsid w:val="00AC4BC8"/>
    <w:rsid w:val="00AC4F3F"/>
    <w:rsid w:val="00AC59F8"/>
    <w:rsid w:val="00AC62CB"/>
    <w:rsid w:val="00AC71E4"/>
    <w:rsid w:val="00AD0533"/>
    <w:rsid w:val="00AD08A4"/>
    <w:rsid w:val="00AD147D"/>
    <w:rsid w:val="00AD3B28"/>
    <w:rsid w:val="00AD7C68"/>
    <w:rsid w:val="00AD7D5B"/>
    <w:rsid w:val="00AE0B1B"/>
    <w:rsid w:val="00AE2195"/>
    <w:rsid w:val="00AE3183"/>
    <w:rsid w:val="00AE4375"/>
    <w:rsid w:val="00AE4E03"/>
    <w:rsid w:val="00AE5473"/>
    <w:rsid w:val="00AE54BF"/>
    <w:rsid w:val="00AE62FB"/>
    <w:rsid w:val="00AE77D0"/>
    <w:rsid w:val="00AE7895"/>
    <w:rsid w:val="00AF46AD"/>
    <w:rsid w:val="00AF4CE4"/>
    <w:rsid w:val="00AF54BE"/>
    <w:rsid w:val="00AF704D"/>
    <w:rsid w:val="00AF7615"/>
    <w:rsid w:val="00B02B58"/>
    <w:rsid w:val="00B03F81"/>
    <w:rsid w:val="00B04882"/>
    <w:rsid w:val="00B06AC2"/>
    <w:rsid w:val="00B07215"/>
    <w:rsid w:val="00B1001A"/>
    <w:rsid w:val="00B1054D"/>
    <w:rsid w:val="00B115C7"/>
    <w:rsid w:val="00B11FF9"/>
    <w:rsid w:val="00B13273"/>
    <w:rsid w:val="00B1331A"/>
    <w:rsid w:val="00B144D4"/>
    <w:rsid w:val="00B1599D"/>
    <w:rsid w:val="00B20471"/>
    <w:rsid w:val="00B21AA7"/>
    <w:rsid w:val="00B21EAA"/>
    <w:rsid w:val="00B2284B"/>
    <w:rsid w:val="00B239F6"/>
    <w:rsid w:val="00B2415C"/>
    <w:rsid w:val="00B26168"/>
    <w:rsid w:val="00B26257"/>
    <w:rsid w:val="00B267B4"/>
    <w:rsid w:val="00B31415"/>
    <w:rsid w:val="00B32025"/>
    <w:rsid w:val="00B32CD8"/>
    <w:rsid w:val="00B33C82"/>
    <w:rsid w:val="00B33FBF"/>
    <w:rsid w:val="00B3708C"/>
    <w:rsid w:val="00B41528"/>
    <w:rsid w:val="00B422F8"/>
    <w:rsid w:val="00B4405E"/>
    <w:rsid w:val="00B45401"/>
    <w:rsid w:val="00B45D54"/>
    <w:rsid w:val="00B45DB7"/>
    <w:rsid w:val="00B46081"/>
    <w:rsid w:val="00B46A67"/>
    <w:rsid w:val="00B51057"/>
    <w:rsid w:val="00B51E35"/>
    <w:rsid w:val="00B5438D"/>
    <w:rsid w:val="00B55279"/>
    <w:rsid w:val="00B55BE0"/>
    <w:rsid w:val="00B572A0"/>
    <w:rsid w:val="00B6025F"/>
    <w:rsid w:val="00B603B7"/>
    <w:rsid w:val="00B60817"/>
    <w:rsid w:val="00B62AE1"/>
    <w:rsid w:val="00B655DC"/>
    <w:rsid w:val="00B66217"/>
    <w:rsid w:val="00B66752"/>
    <w:rsid w:val="00B66BD6"/>
    <w:rsid w:val="00B67C16"/>
    <w:rsid w:val="00B7131B"/>
    <w:rsid w:val="00B72948"/>
    <w:rsid w:val="00B73D9B"/>
    <w:rsid w:val="00B75479"/>
    <w:rsid w:val="00B758DD"/>
    <w:rsid w:val="00B7664C"/>
    <w:rsid w:val="00B76AF2"/>
    <w:rsid w:val="00B7734B"/>
    <w:rsid w:val="00B77509"/>
    <w:rsid w:val="00B777F3"/>
    <w:rsid w:val="00B8024F"/>
    <w:rsid w:val="00B80992"/>
    <w:rsid w:val="00B8177C"/>
    <w:rsid w:val="00B81BC7"/>
    <w:rsid w:val="00B82509"/>
    <w:rsid w:val="00B82532"/>
    <w:rsid w:val="00B827B7"/>
    <w:rsid w:val="00B873C4"/>
    <w:rsid w:val="00B87403"/>
    <w:rsid w:val="00B8785C"/>
    <w:rsid w:val="00B9022E"/>
    <w:rsid w:val="00B90E1C"/>
    <w:rsid w:val="00B917E1"/>
    <w:rsid w:val="00B91D0B"/>
    <w:rsid w:val="00B95213"/>
    <w:rsid w:val="00B9661D"/>
    <w:rsid w:val="00B9700F"/>
    <w:rsid w:val="00B97425"/>
    <w:rsid w:val="00BA04BD"/>
    <w:rsid w:val="00BA10A5"/>
    <w:rsid w:val="00BA19EB"/>
    <w:rsid w:val="00BA1A9B"/>
    <w:rsid w:val="00BA28BB"/>
    <w:rsid w:val="00BA448F"/>
    <w:rsid w:val="00BA4ECB"/>
    <w:rsid w:val="00BA52A6"/>
    <w:rsid w:val="00BA5789"/>
    <w:rsid w:val="00BA646C"/>
    <w:rsid w:val="00BA6FE7"/>
    <w:rsid w:val="00BB3909"/>
    <w:rsid w:val="00BB4877"/>
    <w:rsid w:val="00BB4E98"/>
    <w:rsid w:val="00BB540D"/>
    <w:rsid w:val="00BB69E2"/>
    <w:rsid w:val="00BC078D"/>
    <w:rsid w:val="00BC4CD1"/>
    <w:rsid w:val="00BC506F"/>
    <w:rsid w:val="00BC53D8"/>
    <w:rsid w:val="00BC64C9"/>
    <w:rsid w:val="00BD05F3"/>
    <w:rsid w:val="00BD281E"/>
    <w:rsid w:val="00BD3D02"/>
    <w:rsid w:val="00BD64DB"/>
    <w:rsid w:val="00BD6D16"/>
    <w:rsid w:val="00BD6F60"/>
    <w:rsid w:val="00BD7059"/>
    <w:rsid w:val="00BE1C8D"/>
    <w:rsid w:val="00BE228B"/>
    <w:rsid w:val="00BE2CB0"/>
    <w:rsid w:val="00BE2F3F"/>
    <w:rsid w:val="00BE326F"/>
    <w:rsid w:val="00BE47DB"/>
    <w:rsid w:val="00BE4BBF"/>
    <w:rsid w:val="00BE5AA1"/>
    <w:rsid w:val="00BE7AB4"/>
    <w:rsid w:val="00BE7BDF"/>
    <w:rsid w:val="00BF040C"/>
    <w:rsid w:val="00BF0F53"/>
    <w:rsid w:val="00BF17C6"/>
    <w:rsid w:val="00BF23AE"/>
    <w:rsid w:val="00BF26E2"/>
    <w:rsid w:val="00BF43B1"/>
    <w:rsid w:val="00BF6C81"/>
    <w:rsid w:val="00BF742D"/>
    <w:rsid w:val="00BF7B0C"/>
    <w:rsid w:val="00BF7BFA"/>
    <w:rsid w:val="00C02ECD"/>
    <w:rsid w:val="00C0312A"/>
    <w:rsid w:val="00C0327B"/>
    <w:rsid w:val="00C05D08"/>
    <w:rsid w:val="00C064C9"/>
    <w:rsid w:val="00C074B7"/>
    <w:rsid w:val="00C07577"/>
    <w:rsid w:val="00C100BC"/>
    <w:rsid w:val="00C10702"/>
    <w:rsid w:val="00C1071A"/>
    <w:rsid w:val="00C10BDA"/>
    <w:rsid w:val="00C11035"/>
    <w:rsid w:val="00C1155B"/>
    <w:rsid w:val="00C13CD9"/>
    <w:rsid w:val="00C1695C"/>
    <w:rsid w:val="00C169A5"/>
    <w:rsid w:val="00C16B80"/>
    <w:rsid w:val="00C1789B"/>
    <w:rsid w:val="00C20368"/>
    <w:rsid w:val="00C20A43"/>
    <w:rsid w:val="00C22F9F"/>
    <w:rsid w:val="00C23026"/>
    <w:rsid w:val="00C25F6A"/>
    <w:rsid w:val="00C26237"/>
    <w:rsid w:val="00C26495"/>
    <w:rsid w:val="00C26806"/>
    <w:rsid w:val="00C26A4A"/>
    <w:rsid w:val="00C31A0D"/>
    <w:rsid w:val="00C324BB"/>
    <w:rsid w:val="00C33860"/>
    <w:rsid w:val="00C35341"/>
    <w:rsid w:val="00C3636E"/>
    <w:rsid w:val="00C370D6"/>
    <w:rsid w:val="00C409CD"/>
    <w:rsid w:val="00C418A7"/>
    <w:rsid w:val="00C41A27"/>
    <w:rsid w:val="00C429AB"/>
    <w:rsid w:val="00C44049"/>
    <w:rsid w:val="00C45524"/>
    <w:rsid w:val="00C4667B"/>
    <w:rsid w:val="00C47743"/>
    <w:rsid w:val="00C47DCF"/>
    <w:rsid w:val="00C503E2"/>
    <w:rsid w:val="00C50950"/>
    <w:rsid w:val="00C52098"/>
    <w:rsid w:val="00C5264A"/>
    <w:rsid w:val="00C5448C"/>
    <w:rsid w:val="00C56CEA"/>
    <w:rsid w:val="00C6000F"/>
    <w:rsid w:val="00C60D60"/>
    <w:rsid w:val="00C61614"/>
    <w:rsid w:val="00C65809"/>
    <w:rsid w:val="00C671DC"/>
    <w:rsid w:val="00C70214"/>
    <w:rsid w:val="00C70793"/>
    <w:rsid w:val="00C71D52"/>
    <w:rsid w:val="00C73EE6"/>
    <w:rsid w:val="00C74EF6"/>
    <w:rsid w:val="00C75079"/>
    <w:rsid w:val="00C75D17"/>
    <w:rsid w:val="00C7611B"/>
    <w:rsid w:val="00C76613"/>
    <w:rsid w:val="00C76BC0"/>
    <w:rsid w:val="00C77883"/>
    <w:rsid w:val="00C81C2A"/>
    <w:rsid w:val="00C824D8"/>
    <w:rsid w:val="00C862A2"/>
    <w:rsid w:val="00C911CB"/>
    <w:rsid w:val="00C919B2"/>
    <w:rsid w:val="00C92268"/>
    <w:rsid w:val="00C93DB6"/>
    <w:rsid w:val="00C953D0"/>
    <w:rsid w:val="00C9556C"/>
    <w:rsid w:val="00C95FAF"/>
    <w:rsid w:val="00C97471"/>
    <w:rsid w:val="00C97C80"/>
    <w:rsid w:val="00C97D85"/>
    <w:rsid w:val="00CA00EF"/>
    <w:rsid w:val="00CA1BD1"/>
    <w:rsid w:val="00CA1D33"/>
    <w:rsid w:val="00CA46D3"/>
    <w:rsid w:val="00CA521B"/>
    <w:rsid w:val="00CA56D5"/>
    <w:rsid w:val="00CA60F7"/>
    <w:rsid w:val="00CA6432"/>
    <w:rsid w:val="00CA75D4"/>
    <w:rsid w:val="00CA7B03"/>
    <w:rsid w:val="00CB15AF"/>
    <w:rsid w:val="00CB191E"/>
    <w:rsid w:val="00CB47B0"/>
    <w:rsid w:val="00CB5931"/>
    <w:rsid w:val="00CB6C21"/>
    <w:rsid w:val="00CC1C75"/>
    <w:rsid w:val="00CC1F89"/>
    <w:rsid w:val="00CC20C4"/>
    <w:rsid w:val="00CC272E"/>
    <w:rsid w:val="00CC3766"/>
    <w:rsid w:val="00CC4B03"/>
    <w:rsid w:val="00CC4B15"/>
    <w:rsid w:val="00CC4C1E"/>
    <w:rsid w:val="00CC540C"/>
    <w:rsid w:val="00CC5A5C"/>
    <w:rsid w:val="00CC6A4F"/>
    <w:rsid w:val="00CC6D21"/>
    <w:rsid w:val="00CC7F90"/>
    <w:rsid w:val="00CD1A2E"/>
    <w:rsid w:val="00CD2D32"/>
    <w:rsid w:val="00CD3684"/>
    <w:rsid w:val="00CD4236"/>
    <w:rsid w:val="00CD48CF"/>
    <w:rsid w:val="00CD5384"/>
    <w:rsid w:val="00CD53A9"/>
    <w:rsid w:val="00CD5D59"/>
    <w:rsid w:val="00CD5E03"/>
    <w:rsid w:val="00CE01D9"/>
    <w:rsid w:val="00CE01EE"/>
    <w:rsid w:val="00CE0402"/>
    <w:rsid w:val="00CE169C"/>
    <w:rsid w:val="00CE2936"/>
    <w:rsid w:val="00CE48E5"/>
    <w:rsid w:val="00CE4B01"/>
    <w:rsid w:val="00CE5567"/>
    <w:rsid w:val="00CE5907"/>
    <w:rsid w:val="00CE6458"/>
    <w:rsid w:val="00CF04E1"/>
    <w:rsid w:val="00CF349A"/>
    <w:rsid w:val="00CF36B9"/>
    <w:rsid w:val="00CF404D"/>
    <w:rsid w:val="00CF430F"/>
    <w:rsid w:val="00CF4425"/>
    <w:rsid w:val="00CF46CB"/>
    <w:rsid w:val="00CF55AA"/>
    <w:rsid w:val="00CF5E71"/>
    <w:rsid w:val="00D00DD5"/>
    <w:rsid w:val="00D0279E"/>
    <w:rsid w:val="00D02FCB"/>
    <w:rsid w:val="00D03057"/>
    <w:rsid w:val="00D03331"/>
    <w:rsid w:val="00D03A6C"/>
    <w:rsid w:val="00D0460A"/>
    <w:rsid w:val="00D06E2F"/>
    <w:rsid w:val="00D07BE7"/>
    <w:rsid w:val="00D1060E"/>
    <w:rsid w:val="00D12332"/>
    <w:rsid w:val="00D126D5"/>
    <w:rsid w:val="00D12958"/>
    <w:rsid w:val="00D129E3"/>
    <w:rsid w:val="00D12B8A"/>
    <w:rsid w:val="00D15274"/>
    <w:rsid w:val="00D174EF"/>
    <w:rsid w:val="00D17646"/>
    <w:rsid w:val="00D204F1"/>
    <w:rsid w:val="00D205B1"/>
    <w:rsid w:val="00D2164D"/>
    <w:rsid w:val="00D21EEF"/>
    <w:rsid w:val="00D229DA"/>
    <w:rsid w:val="00D23577"/>
    <w:rsid w:val="00D23A31"/>
    <w:rsid w:val="00D24C00"/>
    <w:rsid w:val="00D25B14"/>
    <w:rsid w:val="00D25F72"/>
    <w:rsid w:val="00D262F4"/>
    <w:rsid w:val="00D3004F"/>
    <w:rsid w:val="00D303F3"/>
    <w:rsid w:val="00D30C02"/>
    <w:rsid w:val="00D31702"/>
    <w:rsid w:val="00D31AF1"/>
    <w:rsid w:val="00D32063"/>
    <w:rsid w:val="00D3378E"/>
    <w:rsid w:val="00D40D2E"/>
    <w:rsid w:val="00D444CE"/>
    <w:rsid w:val="00D448C4"/>
    <w:rsid w:val="00D44D52"/>
    <w:rsid w:val="00D4533A"/>
    <w:rsid w:val="00D456B2"/>
    <w:rsid w:val="00D45A13"/>
    <w:rsid w:val="00D45BBC"/>
    <w:rsid w:val="00D46684"/>
    <w:rsid w:val="00D47887"/>
    <w:rsid w:val="00D54AAD"/>
    <w:rsid w:val="00D557EF"/>
    <w:rsid w:val="00D5596C"/>
    <w:rsid w:val="00D55B2A"/>
    <w:rsid w:val="00D561D7"/>
    <w:rsid w:val="00D5621A"/>
    <w:rsid w:val="00D57B5F"/>
    <w:rsid w:val="00D60387"/>
    <w:rsid w:val="00D615CC"/>
    <w:rsid w:val="00D61628"/>
    <w:rsid w:val="00D61CA6"/>
    <w:rsid w:val="00D62364"/>
    <w:rsid w:val="00D62696"/>
    <w:rsid w:val="00D6324E"/>
    <w:rsid w:val="00D63CD1"/>
    <w:rsid w:val="00D641D1"/>
    <w:rsid w:val="00D64C77"/>
    <w:rsid w:val="00D6707C"/>
    <w:rsid w:val="00D675E3"/>
    <w:rsid w:val="00D67ACF"/>
    <w:rsid w:val="00D71101"/>
    <w:rsid w:val="00D71C84"/>
    <w:rsid w:val="00D72A8A"/>
    <w:rsid w:val="00D7313D"/>
    <w:rsid w:val="00D7399E"/>
    <w:rsid w:val="00D73A1E"/>
    <w:rsid w:val="00D73B1E"/>
    <w:rsid w:val="00D74384"/>
    <w:rsid w:val="00D751F9"/>
    <w:rsid w:val="00D76CB2"/>
    <w:rsid w:val="00D77353"/>
    <w:rsid w:val="00D777E0"/>
    <w:rsid w:val="00D801AE"/>
    <w:rsid w:val="00D8176C"/>
    <w:rsid w:val="00D81D2D"/>
    <w:rsid w:val="00D82735"/>
    <w:rsid w:val="00D83950"/>
    <w:rsid w:val="00D83EDB"/>
    <w:rsid w:val="00D84D56"/>
    <w:rsid w:val="00D85340"/>
    <w:rsid w:val="00D85995"/>
    <w:rsid w:val="00D85CE2"/>
    <w:rsid w:val="00D863BA"/>
    <w:rsid w:val="00D865B8"/>
    <w:rsid w:val="00D8713F"/>
    <w:rsid w:val="00D902F2"/>
    <w:rsid w:val="00D91F1E"/>
    <w:rsid w:val="00D94647"/>
    <w:rsid w:val="00D960EA"/>
    <w:rsid w:val="00D96758"/>
    <w:rsid w:val="00D96E32"/>
    <w:rsid w:val="00D96ECC"/>
    <w:rsid w:val="00DA00C6"/>
    <w:rsid w:val="00DA073B"/>
    <w:rsid w:val="00DA0CD3"/>
    <w:rsid w:val="00DA1446"/>
    <w:rsid w:val="00DA1D75"/>
    <w:rsid w:val="00DA2806"/>
    <w:rsid w:val="00DA2C72"/>
    <w:rsid w:val="00DA45A4"/>
    <w:rsid w:val="00DA58C4"/>
    <w:rsid w:val="00DB0218"/>
    <w:rsid w:val="00DB1E3C"/>
    <w:rsid w:val="00DB1E9D"/>
    <w:rsid w:val="00DB2643"/>
    <w:rsid w:val="00DB2CD5"/>
    <w:rsid w:val="00DB3054"/>
    <w:rsid w:val="00DB3603"/>
    <w:rsid w:val="00DB362F"/>
    <w:rsid w:val="00DB385B"/>
    <w:rsid w:val="00DB5284"/>
    <w:rsid w:val="00DB53D3"/>
    <w:rsid w:val="00DB6566"/>
    <w:rsid w:val="00DB6697"/>
    <w:rsid w:val="00DB7012"/>
    <w:rsid w:val="00DB709E"/>
    <w:rsid w:val="00DC23BE"/>
    <w:rsid w:val="00DC4358"/>
    <w:rsid w:val="00DC4CAA"/>
    <w:rsid w:val="00DC587E"/>
    <w:rsid w:val="00DC5A69"/>
    <w:rsid w:val="00DC719C"/>
    <w:rsid w:val="00DC765B"/>
    <w:rsid w:val="00DD0B89"/>
    <w:rsid w:val="00DD28DA"/>
    <w:rsid w:val="00DD2BBE"/>
    <w:rsid w:val="00DD3C40"/>
    <w:rsid w:val="00DD3DA3"/>
    <w:rsid w:val="00DD3E7F"/>
    <w:rsid w:val="00DD45C4"/>
    <w:rsid w:val="00DD523D"/>
    <w:rsid w:val="00DD68ED"/>
    <w:rsid w:val="00DD70A7"/>
    <w:rsid w:val="00DE01AC"/>
    <w:rsid w:val="00DE2536"/>
    <w:rsid w:val="00DE28A4"/>
    <w:rsid w:val="00DE2C0E"/>
    <w:rsid w:val="00DE3EB9"/>
    <w:rsid w:val="00DE41DA"/>
    <w:rsid w:val="00DE42E2"/>
    <w:rsid w:val="00DE438B"/>
    <w:rsid w:val="00DE4E24"/>
    <w:rsid w:val="00DE5A17"/>
    <w:rsid w:val="00DE5D65"/>
    <w:rsid w:val="00DE638C"/>
    <w:rsid w:val="00DE7882"/>
    <w:rsid w:val="00DE78CA"/>
    <w:rsid w:val="00DE7BCB"/>
    <w:rsid w:val="00DF44CA"/>
    <w:rsid w:val="00DF5031"/>
    <w:rsid w:val="00DF51E9"/>
    <w:rsid w:val="00E03718"/>
    <w:rsid w:val="00E0387B"/>
    <w:rsid w:val="00E05024"/>
    <w:rsid w:val="00E05539"/>
    <w:rsid w:val="00E05CA7"/>
    <w:rsid w:val="00E0648E"/>
    <w:rsid w:val="00E10A92"/>
    <w:rsid w:val="00E10D87"/>
    <w:rsid w:val="00E11C20"/>
    <w:rsid w:val="00E122E5"/>
    <w:rsid w:val="00E12B92"/>
    <w:rsid w:val="00E157F5"/>
    <w:rsid w:val="00E15EBA"/>
    <w:rsid w:val="00E16365"/>
    <w:rsid w:val="00E21495"/>
    <w:rsid w:val="00E220DD"/>
    <w:rsid w:val="00E22FED"/>
    <w:rsid w:val="00E23037"/>
    <w:rsid w:val="00E25016"/>
    <w:rsid w:val="00E25177"/>
    <w:rsid w:val="00E274B6"/>
    <w:rsid w:val="00E27A88"/>
    <w:rsid w:val="00E27B10"/>
    <w:rsid w:val="00E3113D"/>
    <w:rsid w:val="00E31B96"/>
    <w:rsid w:val="00E32974"/>
    <w:rsid w:val="00E339A0"/>
    <w:rsid w:val="00E35C68"/>
    <w:rsid w:val="00E3720F"/>
    <w:rsid w:val="00E37415"/>
    <w:rsid w:val="00E37505"/>
    <w:rsid w:val="00E379BE"/>
    <w:rsid w:val="00E37B43"/>
    <w:rsid w:val="00E450D5"/>
    <w:rsid w:val="00E4769C"/>
    <w:rsid w:val="00E50A7C"/>
    <w:rsid w:val="00E50DCF"/>
    <w:rsid w:val="00E514E8"/>
    <w:rsid w:val="00E525F3"/>
    <w:rsid w:val="00E52765"/>
    <w:rsid w:val="00E5307A"/>
    <w:rsid w:val="00E544F0"/>
    <w:rsid w:val="00E55CC3"/>
    <w:rsid w:val="00E56C81"/>
    <w:rsid w:val="00E56FBD"/>
    <w:rsid w:val="00E57078"/>
    <w:rsid w:val="00E579EB"/>
    <w:rsid w:val="00E64669"/>
    <w:rsid w:val="00E6525C"/>
    <w:rsid w:val="00E6657F"/>
    <w:rsid w:val="00E6691B"/>
    <w:rsid w:val="00E66CCB"/>
    <w:rsid w:val="00E67292"/>
    <w:rsid w:val="00E672B2"/>
    <w:rsid w:val="00E6769A"/>
    <w:rsid w:val="00E67864"/>
    <w:rsid w:val="00E70E95"/>
    <w:rsid w:val="00E710A6"/>
    <w:rsid w:val="00E726D1"/>
    <w:rsid w:val="00E72EB6"/>
    <w:rsid w:val="00E73587"/>
    <w:rsid w:val="00E7466B"/>
    <w:rsid w:val="00E75836"/>
    <w:rsid w:val="00E75C2A"/>
    <w:rsid w:val="00E76080"/>
    <w:rsid w:val="00E76725"/>
    <w:rsid w:val="00E8237E"/>
    <w:rsid w:val="00E83332"/>
    <w:rsid w:val="00E8533D"/>
    <w:rsid w:val="00E86590"/>
    <w:rsid w:val="00E8733D"/>
    <w:rsid w:val="00E90465"/>
    <w:rsid w:val="00E9212B"/>
    <w:rsid w:val="00E93294"/>
    <w:rsid w:val="00E969F4"/>
    <w:rsid w:val="00E975E0"/>
    <w:rsid w:val="00E97AAF"/>
    <w:rsid w:val="00EA08B8"/>
    <w:rsid w:val="00EA34FF"/>
    <w:rsid w:val="00EA4025"/>
    <w:rsid w:val="00EA402E"/>
    <w:rsid w:val="00EA4923"/>
    <w:rsid w:val="00EA5DC3"/>
    <w:rsid w:val="00EA5E87"/>
    <w:rsid w:val="00EB0F1B"/>
    <w:rsid w:val="00EB184E"/>
    <w:rsid w:val="00EB2702"/>
    <w:rsid w:val="00EB3300"/>
    <w:rsid w:val="00EB511C"/>
    <w:rsid w:val="00EB5167"/>
    <w:rsid w:val="00EB7097"/>
    <w:rsid w:val="00EB7D3D"/>
    <w:rsid w:val="00EC0C60"/>
    <w:rsid w:val="00EC10EF"/>
    <w:rsid w:val="00EC1A38"/>
    <w:rsid w:val="00EC1FDC"/>
    <w:rsid w:val="00EC2059"/>
    <w:rsid w:val="00EC273E"/>
    <w:rsid w:val="00EC503B"/>
    <w:rsid w:val="00EC51BE"/>
    <w:rsid w:val="00EC66E6"/>
    <w:rsid w:val="00ED157A"/>
    <w:rsid w:val="00ED1B07"/>
    <w:rsid w:val="00ED1EEB"/>
    <w:rsid w:val="00ED2914"/>
    <w:rsid w:val="00ED41D6"/>
    <w:rsid w:val="00ED43C8"/>
    <w:rsid w:val="00ED5288"/>
    <w:rsid w:val="00ED539E"/>
    <w:rsid w:val="00ED6294"/>
    <w:rsid w:val="00ED7374"/>
    <w:rsid w:val="00ED7E0C"/>
    <w:rsid w:val="00EE027F"/>
    <w:rsid w:val="00EE38B7"/>
    <w:rsid w:val="00EE3E79"/>
    <w:rsid w:val="00EF0120"/>
    <w:rsid w:val="00EF094E"/>
    <w:rsid w:val="00EF0D41"/>
    <w:rsid w:val="00EF3DB4"/>
    <w:rsid w:val="00EF5002"/>
    <w:rsid w:val="00EF51C2"/>
    <w:rsid w:val="00F001C9"/>
    <w:rsid w:val="00F0105A"/>
    <w:rsid w:val="00F03990"/>
    <w:rsid w:val="00F03B40"/>
    <w:rsid w:val="00F046AA"/>
    <w:rsid w:val="00F04B2E"/>
    <w:rsid w:val="00F05B4E"/>
    <w:rsid w:val="00F05F57"/>
    <w:rsid w:val="00F068B9"/>
    <w:rsid w:val="00F071E8"/>
    <w:rsid w:val="00F101B9"/>
    <w:rsid w:val="00F10CEA"/>
    <w:rsid w:val="00F11052"/>
    <w:rsid w:val="00F12DE3"/>
    <w:rsid w:val="00F13A63"/>
    <w:rsid w:val="00F14841"/>
    <w:rsid w:val="00F15573"/>
    <w:rsid w:val="00F158DB"/>
    <w:rsid w:val="00F15CA6"/>
    <w:rsid w:val="00F1744F"/>
    <w:rsid w:val="00F17E61"/>
    <w:rsid w:val="00F209C1"/>
    <w:rsid w:val="00F21817"/>
    <w:rsid w:val="00F22E8D"/>
    <w:rsid w:val="00F23575"/>
    <w:rsid w:val="00F24D0D"/>
    <w:rsid w:val="00F256B6"/>
    <w:rsid w:val="00F27405"/>
    <w:rsid w:val="00F30A44"/>
    <w:rsid w:val="00F326A2"/>
    <w:rsid w:val="00F34512"/>
    <w:rsid w:val="00F37105"/>
    <w:rsid w:val="00F41048"/>
    <w:rsid w:val="00F42CB5"/>
    <w:rsid w:val="00F44420"/>
    <w:rsid w:val="00F44AB0"/>
    <w:rsid w:val="00F44E75"/>
    <w:rsid w:val="00F46E42"/>
    <w:rsid w:val="00F47E2D"/>
    <w:rsid w:val="00F50CF1"/>
    <w:rsid w:val="00F51073"/>
    <w:rsid w:val="00F521BC"/>
    <w:rsid w:val="00F52EDB"/>
    <w:rsid w:val="00F5420E"/>
    <w:rsid w:val="00F547AC"/>
    <w:rsid w:val="00F559D6"/>
    <w:rsid w:val="00F5677F"/>
    <w:rsid w:val="00F60650"/>
    <w:rsid w:val="00F621DF"/>
    <w:rsid w:val="00F642F6"/>
    <w:rsid w:val="00F6619A"/>
    <w:rsid w:val="00F70526"/>
    <w:rsid w:val="00F72507"/>
    <w:rsid w:val="00F807F3"/>
    <w:rsid w:val="00F8511E"/>
    <w:rsid w:val="00F86694"/>
    <w:rsid w:val="00F87021"/>
    <w:rsid w:val="00F87A44"/>
    <w:rsid w:val="00F87C63"/>
    <w:rsid w:val="00F9021D"/>
    <w:rsid w:val="00F90CD1"/>
    <w:rsid w:val="00F93E9B"/>
    <w:rsid w:val="00F94218"/>
    <w:rsid w:val="00F96A12"/>
    <w:rsid w:val="00F979AA"/>
    <w:rsid w:val="00F97B16"/>
    <w:rsid w:val="00FA3ACC"/>
    <w:rsid w:val="00FA4B5B"/>
    <w:rsid w:val="00FA4F99"/>
    <w:rsid w:val="00FA5CBB"/>
    <w:rsid w:val="00FB0760"/>
    <w:rsid w:val="00FB110D"/>
    <w:rsid w:val="00FB2353"/>
    <w:rsid w:val="00FB34FB"/>
    <w:rsid w:val="00FB3623"/>
    <w:rsid w:val="00FB50E3"/>
    <w:rsid w:val="00FB51D3"/>
    <w:rsid w:val="00FB7219"/>
    <w:rsid w:val="00FB7E90"/>
    <w:rsid w:val="00FB7F78"/>
    <w:rsid w:val="00FC10E1"/>
    <w:rsid w:val="00FC3935"/>
    <w:rsid w:val="00FC3B4A"/>
    <w:rsid w:val="00FC3C2D"/>
    <w:rsid w:val="00FC4B69"/>
    <w:rsid w:val="00FC4EC5"/>
    <w:rsid w:val="00FC4FFB"/>
    <w:rsid w:val="00FC60C9"/>
    <w:rsid w:val="00FC6CA9"/>
    <w:rsid w:val="00FC6F40"/>
    <w:rsid w:val="00FC7955"/>
    <w:rsid w:val="00FD1D0C"/>
    <w:rsid w:val="00FD2495"/>
    <w:rsid w:val="00FD2AB8"/>
    <w:rsid w:val="00FD2E90"/>
    <w:rsid w:val="00FD3435"/>
    <w:rsid w:val="00FD45A2"/>
    <w:rsid w:val="00FD52A2"/>
    <w:rsid w:val="00FD5ED2"/>
    <w:rsid w:val="00FD6945"/>
    <w:rsid w:val="00FD712B"/>
    <w:rsid w:val="00FD786E"/>
    <w:rsid w:val="00FD7ACE"/>
    <w:rsid w:val="00FE2A24"/>
    <w:rsid w:val="00FE3363"/>
    <w:rsid w:val="00FE363E"/>
    <w:rsid w:val="00FE48EB"/>
    <w:rsid w:val="00FE688D"/>
    <w:rsid w:val="00FE6917"/>
    <w:rsid w:val="00FE7AD2"/>
    <w:rsid w:val="00FE7CD6"/>
    <w:rsid w:val="00FF0063"/>
    <w:rsid w:val="00FF0F73"/>
    <w:rsid w:val="00FF1240"/>
    <w:rsid w:val="00FF4AB4"/>
    <w:rsid w:val="00FF534D"/>
    <w:rsid w:val="00FF5FD4"/>
    <w:rsid w:val="00FF61EE"/>
    <w:rsid w:val="00FF6B2F"/>
    <w:rsid w:val="00FF72E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8A210"/>
  <w15:chartTrackingRefBased/>
  <w15:docId w15:val="{A1BFE565-5A0D-E946-BB81-5095C22F9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342"/>
    <w:pPr>
      <w:tabs>
        <w:tab w:val="center" w:pos="4419"/>
        <w:tab w:val="right" w:pos="8838"/>
      </w:tabs>
    </w:pPr>
  </w:style>
  <w:style w:type="character" w:customStyle="1" w:styleId="HeaderChar">
    <w:name w:val="Header Char"/>
    <w:basedOn w:val="DefaultParagraphFont"/>
    <w:link w:val="Header"/>
    <w:uiPriority w:val="99"/>
    <w:rsid w:val="00055342"/>
    <w:rPr>
      <w:rFonts w:eastAsiaTheme="minorEastAsia"/>
    </w:rPr>
  </w:style>
  <w:style w:type="paragraph" w:styleId="Footer">
    <w:name w:val="footer"/>
    <w:basedOn w:val="Normal"/>
    <w:link w:val="FooterChar"/>
    <w:uiPriority w:val="99"/>
    <w:unhideWhenUsed/>
    <w:rsid w:val="00055342"/>
    <w:pPr>
      <w:tabs>
        <w:tab w:val="center" w:pos="4419"/>
        <w:tab w:val="right" w:pos="8838"/>
      </w:tabs>
    </w:pPr>
  </w:style>
  <w:style w:type="character" w:customStyle="1" w:styleId="FooterChar">
    <w:name w:val="Footer Char"/>
    <w:basedOn w:val="DefaultParagraphFont"/>
    <w:link w:val="Footer"/>
    <w:uiPriority w:val="99"/>
    <w:rsid w:val="00055342"/>
    <w:rPr>
      <w:rFonts w:eastAsiaTheme="minorEastAsia"/>
    </w:rPr>
  </w:style>
  <w:style w:type="character" w:styleId="PageNumber">
    <w:name w:val="page number"/>
    <w:basedOn w:val="DefaultParagraphFont"/>
    <w:uiPriority w:val="99"/>
    <w:semiHidden/>
    <w:unhideWhenUsed/>
    <w:rsid w:val="00055342"/>
  </w:style>
  <w:style w:type="paragraph" w:styleId="NormalWeb">
    <w:name w:val="Normal (Web)"/>
    <w:basedOn w:val="Normal"/>
    <w:uiPriority w:val="99"/>
    <w:unhideWhenUsed/>
    <w:rsid w:val="00D71C84"/>
    <w:pPr>
      <w:spacing w:before="100" w:beforeAutospacing="1" w:after="100" w:afterAutospacing="1"/>
    </w:pPr>
    <w:rPr>
      <w:rFonts w:ascii="Times New Roman" w:eastAsia="Times New Roman" w:hAnsi="Times New Roman" w:cs="Times New Roman"/>
      <w:lang w:eastAsia="es-ES_tradnl"/>
    </w:rPr>
  </w:style>
  <w:style w:type="character" w:styleId="Hyperlink">
    <w:name w:val="Hyperlink"/>
    <w:basedOn w:val="DefaultParagraphFont"/>
    <w:uiPriority w:val="99"/>
    <w:unhideWhenUsed/>
    <w:rsid w:val="00714210"/>
    <w:rPr>
      <w:color w:val="0563C1" w:themeColor="hyperlink"/>
      <w:u w:val="single"/>
    </w:rPr>
  </w:style>
  <w:style w:type="character" w:styleId="UnresolvedMention">
    <w:name w:val="Unresolved Mention"/>
    <w:basedOn w:val="DefaultParagraphFont"/>
    <w:uiPriority w:val="99"/>
    <w:semiHidden/>
    <w:unhideWhenUsed/>
    <w:rsid w:val="00714210"/>
    <w:rPr>
      <w:color w:val="605E5C"/>
      <w:shd w:val="clear" w:color="auto" w:fill="E1DFDD"/>
    </w:rPr>
  </w:style>
  <w:style w:type="character" w:styleId="Strong">
    <w:name w:val="Strong"/>
    <w:basedOn w:val="DefaultParagraphFont"/>
    <w:uiPriority w:val="22"/>
    <w:qFormat/>
    <w:rsid w:val="004669E3"/>
    <w:rPr>
      <w:b/>
      <w:bCs/>
    </w:rPr>
  </w:style>
  <w:style w:type="paragraph" w:styleId="ListParagraph">
    <w:name w:val="List Paragraph"/>
    <w:aliases w:val="Liste à puces retrait droite"/>
    <w:basedOn w:val="Normal"/>
    <w:link w:val="ListParagraphChar"/>
    <w:uiPriority w:val="34"/>
    <w:qFormat/>
    <w:rsid w:val="00D45A13"/>
    <w:pPr>
      <w:ind w:left="720"/>
    </w:pPr>
    <w:rPr>
      <w:rFonts w:ascii="Calibri" w:eastAsiaTheme="minorHAnsi" w:hAnsi="Calibri" w:cs="Calibri"/>
      <w:sz w:val="22"/>
      <w:szCs w:val="22"/>
    </w:rPr>
  </w:style>
  <w:style w:type="paragraph" w:styleId="FootnoteText">
    <w:name w:val="footnote text"/>
    <w:aliases w:val="Footnote Text Char1,Footnote Text Char Char,Footnote Text Char2,Footnote Text Char Char1,Footnote Text Char1 Char Char,Footnote Text Char Char Char Char,Footnote Text Char1 Char1,Footnote Text Char Char Char1,FußnotentextE"/>
    <w:basedOn w:val="Normal"/>
    <w:link w:val="FootnoteTextChar"/>
    <w:uiPriority w:val="99"/>
    <w:unhideWhenUsed/>
    <w:rsid w:val="009615B8"/>
    <w:rPr>
      <w:sz w:val="20"/>
      <w:szCs w:val="20"/>
    </w:rPr>
  </w:style>
  <w:style w:type="character" w:customStyle="1" w:styleId="FootnoteTextChar">
    <w:name w:val="Footnote Text Char"/>
    <w:aliases w:val="Footnote Text Char1 Char,Footnote Text Char Char Char,Footnote Text Char2 Char,Footnote Text Char Char1 Char,Footnote Text Char1 Char Char Char,Footnote Text Char Char Char Char Char,Footnote Text Char1 Char1 Char,FußnotentextE Char"/>
    <w:basedOn w:val="DefaultParagraphFont"/>
    <w:link w:val="FootnoteText"/>
    <w:uiPriority w:val="99"/>
    <w:rsid w:val="009615B8"/>
    <w:rPr>
      <w:rFonts w:eastAsiaTheme="minorEastAsia"/>
      <w:sz w:val="20"/>
      <w:szCs w:val="20"/>
    </w:rPr>
  </w:style>
  <w:style w:type="character" w:styleId="FootnoteReference">
    <w:name w:val="footnote reference"/>
    <w:basedOn w:val="DefaultParagraphFont"/>
    <w:uiPriority w:val="99"/>
    <w:unhideWhenUsed/>
    <w:rsid w:val="009615B8"/>
    <w:rPr>
      <w:vertAlign w:val="superscript"/>
    </w:rPr>
  </w:style>
  <w:style w:type="paragraph" w:customStyle="1" w:styleId="Default">
    <w:name w:val="Default"/>
    <w:rsid w:val="00940A72"/>
    <w:pPr>
      <w:autoSpaceDE w:val="0"/>
      <w:autoSpaceDN w:val="0"/>
      <w:adjustRightInd w:val="0"/>
    </w:pPr>
    <w:rPr>
      <w:rFonts w:ascii="EUAlbertina" w:hAnsi="EUAlbertina" w:cs="EUAlbertina"/>
      <w:color w:val="000000"/>
    </w:rPr>
  </w:style>
  <w:style w:type="character" w:styleId="PlaceholderText">
    <w:name w:val="Placeholder Text"/>
    <w:basedOn w:val="DefaultParagraphFont"/>
    <w:uiPriority w:val="99"/>
    <w:semiHidden/>
    <w:rsid w:val="0040055D"/>
    <w:rPr>
      <w:color w:val="808080"/>
    </w:rPr>
  </w:style>
  <w:style w:type="paragraph" w:customStyle="1" w:styleId="xmsonormal">
    <w:name w:val="x_msonormal"/>
    <w:basedOn w:val="Normal"/>
    <w:rsid w:val="007F576E"/>
    <w:rPr>
      <w:rFonts w:ascii="Calibri" w:eastAsiaTheme="minorHAnsi" w:hAnsi="Calibri" w:cs="Calibri"/>
      <w:sz w:val="22"/>
      <w:szCs w:val="22"/>
      <w:lang w:eastAsia="es-ES"/>
    </w:rPr>
  </w:style>
  <w:style w:type="paragraph" w:customStyle="1" w:styleId="xxxmsonormal">
    <w:name w:val="x_xxmsonormal"/>
    <w:basedOn w:val="Normal"/>
    <w:rsid w:val="007F576E"/>
    <w:rPr>
      <w:rFonts w:ascii="Calibri" w:eastAsiaTheme="minorHAnsi" w:hAnsi="Calibri" w:cs="Calibri"/>
      <w:sz w:val="22"/>
      <w:szCs w:val="22"/>
      <w:lang w:eastAsia="es-ES"/>
    </w:rPr>
  </w:style>
  <w:style w:type="paragraph" w:customStyle="1" w:styleId="P68B1DB1-ListParagraph6">
    <w:name w:val="P68B1DB1-ListParagraph6"/>
    <w:basedOn w:val="ListParagraph"/>
    <w:rsid w:val="00CE6458"/>
    <w:pPr>
      <w:spacing w:after="160" w:line="259" w:lineRule="auto"/>
      <w:contextualSpacing/>
    </w:pPr>
    <w:rPr>
      <w:rFonts w:ascii="Times New Roman" w:eastAsia="Calibri" w:hAnsi="Times New Roman" w:cs="Times New Roman"/>
      <w:sz w:val="24"/>
      <w:szCs w:val="20"/>
      <w:lang w:val="es" w:eastAsia="es-ES"/>
    </w:rPr>
  </w:style>
  <w:style w:type="character" w:styleId="FollowedHyperlink">
    <w:name w:val="FollowedHyperlink"/>
    <w:basedOn w:val="DefaultParagraphFont"/>
    <w:uiPriority w:val="99"/>
    <w:semiHidden/>
    <w:unhideWhenUsed/>
    <w:rsid w:val="00917569"/>
    <w:rPr>
      <w:color w:val="954F72" w:themeColor="followedHyperlink"/>
      <w:u w:val="single"/>
    </w:rPr>
  </w:style>
  <w:style w:type="paragraph" w:customStyle="1" w:styleId="P68B1DB1-ListParagraph8">
    <w:name w:val="P68B1DB1-ListParagraph8"/>
    <w:basedOn w:val="ListParagraph"/>
    <w:rsid w:val="008E1A04"/>
    <w:pPr>
      <w:spacing w:after="160" w:line="259" w:lineRule="auto"/>
      <w:contextualSpacing/>
    </w:pPr>
    <w:rPr>
      <w:rFonts w:ascii="Times New Roman" w:eastAsia="Calibri" w:hAnsi="Times New Roman" w:cs="Times New Roman"/>
      <w:i/>
      <w:sz w:val="24"/>
      <w:szCs w:val="20"/>
      <w:lang w:val="es" w:eastAsia="es-ES"/>
    </w:rPr>
  </w:style>
  <w:style w:type="paragraph" w:customStyle="1" w:styleId="P68B1DB1-Normal12">
    <w:name w:val="P68B1DB1-Normal12"/>
    <w:basedOn w:val="Normal"/>
    <w:rsid w:val="008E1A04"/>
    <w:pPr>
      <w:spacing w:after="240"/>
      <w:jc w:val="both"/>
    </w:pPr>
    <w:rPr>
      <w:rFonts w:ascii="Times New Roman" w:eastAsia="Times New Roman" w:hAnsi="Times New Roman" w:cs="Times New Roman"/>
      <w:color w:val="404040"/>
      <w:szCs w:val="20"/>
      <w:lang w:val="es" w:eastAsia="es-ES"/>
    </w:rPr>
  </w:style>
  <w:style w:type="character" w:customStyle="1" w:styleId="InstructionRed">
    <w:name w:val="InstructionRed"/>
    <w:uiPriority w:val="1"/>
    <w:rsid w:val="00FE48EB"/>
    <w:rPr>
      <w:i/>
      <w:color w:val="CB3535"/>
    </w:rPr>
  </w:style>
  <w:style w:type="paragraph" w:customStyle="1" w:styleId="TableListBullet">
    <w:name w:val="Table List Bullet"/>
    <w:basedOn w:val="Normal"/>
    <w:uiPriority w:val="1"/>
    <w:rsid w:val="00FE48EB"/>
    <w:pPr>
      <w:numPr>
        <w:numId w:val="1"/>
      </w:numPr>
      <w:spacing w:before="60" w:after="60"/>
    </w:pPr>
    <w:rPr>
      <w:rFonts w:ascii="Times New Roman" w:eastAsia="Times New Roman" w:hAnsi="Times New Roman" w:cs="Times New Roman"/>
      <w:szCs w:val="20"/>
      <w:lang w:val="es" w:eastAsia="es-ES"/>
    </w:rPr>
  </w:style>
  <w:style w:type="paragraph" w:customStyle="1" w:styleId="TableListBulletLevel2">
    <w:name w:val="Table List Bullet (Level 2)"/>
    <w:basedOn w:val="Normal"/>
    <w:uiPriority w:val="1"/>
    <w:rsid w:val="00FE48EB"/>
    <w:pPr>
      <w:numPr>
        <w:ilvl w:val="1"/>
        <w:numId w:val="1"/>
      </w:numPr>
      <w:spacing w:before="60" w:after="60"/>
    </w:pPr>
    <w:rPr>
      <w:rFonts w:ascii="Times New Roman" w:eastAsia="Times New Roman" w:hAnsi="Times New Roman" w:cs="Times New Roman"/>
      <w:szCs w:val="20"/>
      <w:lang w:val="es" w:eastAsia="es-ES"/>
    </w:rPr>
  </w:style>
  <w:style w:type="paragraph" w:customStyle="1" w:styleId="TableListBulletLevel3">
    <w:name w:val="Table List Bullet (Level 3)"/>
    <w:basedOn w:val="Normal"/>
    <w:uiPriority w:val="1"/>
    <w:semiHidden/>
    <w:unhideWhenUsed/>
    <w:rsid w:val="00FE48EB"/>
    <w:pPr>
      <w:numPr>
        <w:ilvl w:val="2"/>
        <w:numId w:val="1"/>
      </w:numPr>
      <w:spacing w:before="60" w:after="60"/>
    </w:pPr>
    <w:rPr>
      <w:rFonts w:ascii="Times New Roman" w:eastAsia="Times New Roman" w:hAnsi="Times New Roman" w:cs="Times New Roman"/>
      <w:szCs w:val="20"/>
      <w:lang w:val="es" w:eastAsia="es-ES"/>
    </w:rPr>
  </w:style>
  <w:style w:type="paragraph" w:customStyle="1" w:styleId="TableListBulletLevel4">
    <w:name w:val="Table List Bullet (Level 4)"/>
    <w:basedOn w:val="Normal"/>
    <w:uiPriority w:val="1"/>
    <w:semiHidden/>
    <w:unhideWhenUsed/>
    <w:rsid w:val="00FE48EB"/>
    <w:pPr>
      <w:numPr>
        <w:ilvl w:val="3"/>
        <w:numId w:val="1"/>
      </w:numPr>
      <w:spacing w:before="60" w:after="60"/>
    </w:pPr>
    <w:rPr>
      <w:rFonts w:ascii="Times New Roman" w:eastAsia="Times New Roman" w:hAnsi="Times New Roman" w:cs="Times New Roman"/>
      <w:szCs w:val="20"/>
      <w:lang w:val="es" w:eastAsia="es-ES"/>
    </w:rPr>
  </w:style>
  <w:style w:type="paragraph" w:customStyle="1" w:styleId="P68B1DB1-Normal14">
    <w:name w:val="P68B1DB1-Normal14"/>
    <w:basedOn w:val="Normal"/>
    <w:rsid w:val="00FE48EB"/>
    <w:pPr>
      <w:spacing w:after="240"/>
      <w:jc w:val="both"/>
    </w:pPr>
    <w:rPr>
      <w:rFonts w:ascii="Times New Roman" w:eastAsia="Times New Roman" w:hAnsi="Times New Roman" w:cs="Times New Roman"/>
      <w:szCs w:val="20"/>
      <w:shd w:val="clear" w:color="auto" w:fill="FFFFFF"/>
      <w:lang w:val="es" w:eastAsia="es-ES"/>
    </w:rPr>
  </w:style>
  <w:style w:type="paragraph" w:customStyle="1" w:styleId="v1v1msonormal">
    <w:name w:val="v1v1msonormal"/>
    <w:basedOn w:val="Normal"/>
    <w:rsid w:val="002263F6"/>
    <w:pPr>
      <w:spacing w:before="100" w:beforeAutospacing="1" w:after="100" w:afterAutospacing="1"/>
    </w:pPr>
    <w:rPr>
      <w:rFonts w:ascii="Calibri" w:eastAsiaTheme="minorHAnsi" w:hAnsi="Calibri" w:cs="Calibri"/>
      <w:sz w:val="22"/>
      <w:szCs w:val="22"/>
      <w:lang w:eastAsia="es-ES"/>
    </w:rPr>
  </w:style>
  <w:style w:type="character" w:customStyle="1" w:styleId="Footnote1">
    <w:name w:val="Footnote|1_"/>
    <w:basedOn w:val="DefaultParagraphFont"/>
    <w:link w:val="Footnote10"/>
    <w:rsid w:val="007C5C87"/>
    <w:rPr>
      <w:sz w:val="20"/>
    </w:rPr>
  </w:style>
  <w:style w:type="character" w:customStyle="1" w:styleId="Bodytext1">
    <w:name w:val="Body text|1_"/>
    <w:basedOn w:val="DefaultParagraphFont"/>
    <w:link w:val="Bodytext10"/>
    <w:rsid w:val="007C5C87"/>
  </w:style>
  <w:style w:type="paragraph" w:customStyle="1" w:styleId="Footnote10">
    <w:name w:val="Footnote|1"/>
    <w:basedOn w:val="Normal"/>
    <w:link w:val="Footnote1"/>
    <w:rsid w:val="007C5C87"/>
    <w:pPr>
      <w:widowControl w:val="0"/>
      <w:ind w:left="720" w:hanging="360"/>
    </w:pPr>
    <w:rPr>
      <w:rFonts w:eastAsiaTheme="minorHAnsi"/>
      <w:sz w:val="20"/>
    </w:rPr>
  </w:style>
  <w:style w:type="paragraph" w:customStyle="1" w:styleId="Bodytext10">
    <w:name w:val="Body text|1"/>
    <w:basedOn w:val="Normal"/>
    <w:link w:val="Bodytext1"/>
    <w:rsid w:val="007C5C87"/>
    <w:pPr>
      <w:widowControl w:val="0"/>
      <w:spacing w:after="100"/>
    </w:pPr>
    <w:rPr>
      <w:rFonts w:eastAsiaTheme="minorHAnsi"/>
    </w:rPr>
  </w:style>
  <w:style w:type="paragraph" w:customStyle="1" w:styleId="parrafo">
    <w:name w:val="parrafo"/>
    <w:basedOn w:val="Normal"/>
    <w:rsid w:val="00A82C44"/>
    <w:pPr>
      <w:spacing w:before="100" w:beforeAutospacing="1" w:after="100" w:afterAutospacing="1"/>
    </w:pPr>
    <w:rPr>
      <w:rFonts w:ascii="Times New Roman" w:eastAsia="Times New Roman" w:hAnsi="Times New Roman" w:cs="Times New Roman"/>
      <w:lang w:eastAsia="es-ES"/>
    </w:rPr>
  </w:style>
  <w:style w:type="paragraph" w:customStyle="1" w:styleId="P68B1DB1-Normal5">
    <w:name w:val="P68B1DB1-Normal5"/>
    <w:basedOn w:val="Normal"/>
    <w:rsid w:val="005C5F6A"/>
    <w:pPr>
      <w:spacing w:after="160" w:line="259" w:lineRule="auto"/>
    </w:pPr>
    <w:rPr>
      <w:rFonts w:ascii="Times New Roman" w:eastAsiaTheme="minorHAnsi" w:hAnsi="Times New Roman" w:cs="Times New Roman"/>
      <w:szCs w:val="20"/>
      <w:lang w:val="es" w:eastAsia="es-ES"/>
    </w:rPr>
  </w:style>
  <w:style w:type="paragraph" w:customStyle="1" w:styleId="P68B1DB1-Prrafodelista7">
    <w:name w:val="P68B1DB1-Prrafodelista7"/>
    <w:basedOn w:val="ListParagraph"/>
    <w:rsid w:val="004367A5"/>
    <w:pPr>
      <w:spacing w:after="240"/>
      <w:contextualSpacing/>
      <w:jc w:val="both"/>
    </w:pPr>
    <w:rPr>
      <w:rFonts w:ascii="Times New Roman" w:eastAsia="Times New Roman" w:hAnsi="Times New Roman" w:cs="Times New Roman"/>
      <w:b/>
      <w:i/>
      <w:sz w:val="24"/>
      <w:szCs w:val="20"/>
      <w:highlight w:val="yellow"/>
      <w:lang w:val="es" w:eastAsia="es-ES"/>
    </w:rPr>
  </w:style>
  <w:style w:type="paragraph" w:customStyle="1" w:styleId="P68B1DB1-Normal8">
    <w:name w:val="P68B1DB1-Normal8"/>
    <w:basedOn w:val="Normal"/>
    <w:rsid w:val="004367A5"/>
    <w:pPr>
      <w:spacing w:after="160" w:line="259" w:lineRule="auto"/>
    </w:pPr>
    <w:rPr>
      <w:rFonts w:ascii="Times New Roman" w:eastAsiaTheme="minorHAnsi" w:hAnsi="Times New Roman" w:cs="Times New Roman"/>
      <w:szCs w:val="20"/>
      <w:highlight w:val="yellow"/>
      <w:lang w:val="es" w:eastAsia="es-ES"/>
    </w:rPr>
  </w:style>
  <w:style w:type="paragraph" w:customStyle="1" w:styleId="FooterSensitivity">
    <w:name w:val="Footer Sensitivity"/>
    <w:basedOn w:val="Normal"/>
    <w:link w:val="FooterSensitivityChar"/>
    <w:rsid w:val="000E15AB"/>
    <w:pPr>
      <w:pBdr>
        <w:top w:val="single" w:sz="4" w:space="1" w:color="auto"/>
        <w:left w:val="single" w:sz="4" w:space="4" w:color="auto"/>
        <w:bottom w:val="single" w:sz="4" w:space="1" w:color="auto"/>
        <w:right w:val="single" w:sz="4" w:space="4" w:color="auto"/>
      </w:pBdr>
      <w:spacing w:before="360"/>
      <w:ind w:left="113" w:right="113"/>
      <w:jc w:val="center"/>
    </w:pPr>
    <w:rPr>
      <w:rFonts w:ascii="Times New Roman" w:eastAsiaTheme="minorHAnsi" w:hAnsi="Times New Roman" w:cs="Times New Roman"/>
      <w:b/>
      <w:sz w:val="32"/>
      <w:szCs w:val="20"/>
      <w:lang w:val="es" w:eastAsia="es-ES"/>
    </w:rPr>
  </w:style>
  <w:style w:type="character" w:customStyle="1" w:styleId="FooterSensitivityChar">
    <w:name w:val="Footer Sensitivity Char"/>
    <w:basedOn w:val="DefaultParagraphFont"/>
    <w:link w:val="FooterSensitivity"/>
    <w:rsid w:val="000E15AB"/>
    <w:rPr>
      <w:rFonts w:ascii="Times New Roman" w:hAnsi="Times New Roman" w:cs="Times New Roman"/>
      <w:b/>
      <w:sz w:val="32"/>
      <w:szCs w:val="20"/>
      <w:lang w:val="es" w:eastAsia="es-ES"/>
    </w:rPr>
  </w:style>
  <w:style w:type="character" w:customStyle="1" w:styleId="ListParagraphChar">
    <w:name w:val="List Paragraph Char"/>
    <w:aliases w:val="Liste à puces retrait droite Char"/>
    <w:basedOn w:val="DefaultParagraphFont"/>
    <w:link w:val="ListParagraph"/>
    <w:uiPriority w:val="34"/>
    <w:rsid w:val="000E15AB"/>
    <w:rPr>
      <w:rFonts w:ascii="Calibri" w:hAnsi="Calibri" w:cs="Calibri"/>
      <w:sz w:val="22"/>
      <w:szCs w:val="22"/>
    </w:rPr>
  </w:style>
  <w:style w:type="paragraph" w:customStyle="1" w:styleId="P68B1DB1-Normal9">
    <w:name w:val="P68B1DB1-Normal9"/>
    <w:basedOn w:val="Normal"/>
    <w:rsid w:val="00E76080"/>
    <w:pPr>
      <w:spacing w:after="160" w:line="259" w:lineRule="auto"/>
    </w:pPr>
    <w:rPr>
      <w:rFonts w:ascii="Times New Roman" w:eastAsiaTheme="minorHAnsi" w:hAnsi="Times New Roman" w:cs="Times New Roman"/>
      <w:color w:val="404040"/>
      <w:szCs w:val="20"/>
      <w:lang w:val="es" w:eastAsia="es-ES"/>
    </w:rPr>
  </w:style>
  <w:style w:type="paragraph" w:customStyle="1" w:styleId="P68B1DB1-Prrafodelista6">
    <w:name w:val="P68B1DB1-Prrafodelista6"/>
    <w:basedOn w:val="ListParagraph"/>
    <w:rsid w:val="00A964F7"/>
    <w:pPr>
      <w:spacing w:after="240"/>
      <w:contextualSpacing/>
      <w:jc w:val="both"/>
    </w:pPr>
    <w:rPr>
      <w:rFonts w:ascii="Times New Roman" w:eastAsia="Times New Roman" w:hAnsi="Times New Roman" w:cs="Times New Roman"/>
      <w:b/>
      <w:i/>
      <w:sz w:val="24"/>
      <w:szCs w:val="20"/>
      <w:lang w:val="es" w:eastAsia="es-ES"/>
    </w:rPr>
  </w:style>
  <w:style w:type="character" w:customStyle="1" w:styleId="rynqvb">
    <w:name w:val="rynqvb"/>
    <w:basedOn w:val="DefaultParagraphFont"/>
    <w:rsid w:val="00BA5789"/>
  </w:style>
  <w:style w:type="paragraph" w:customStyle="1" w:styleId="xmsolistparagraph">
    <w:name w:val="x_msolistparagraph"/>
    <w:basedOn w:val="Normal"/>
    <w:rsid w:val="002E3419"/>
    <w:rPr>
      <w:rFonts w:ascii="Calibri" w:eastAsiaTheme="minorHAnsi" w:hAnsi="Calibri" w:cs="Calibri"/>
      <w:sz w:val="22"/>
      <w:szCs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8111">
      <w:bodyDiv w:val="1"/>
      <w:marLeft w:val="0"/>
      <w:marRight w:val="0"/>
      <w:marTop w:val="0"/>
      <w:marBottom w:val="0"/>
      <w:divBdr>
        <w:top w:val="none" w:sz="0" w:space="0" w:color="auto"/>
        <w:left w:val="none" w:sz="0" w:space="0" w:color="auto"/>
        <w:bottom w:val="none" w:sz="0" w:space="0" w:color="auto"/>
        <w:right w:val="none" w:sz="0" w:space="0" w:color="auto"/>
      </w:divBdr>
    </w:div>
    <w:div w:id="31269745">
      <w:bodyDiv w:val="1"/>
      <w:marLeft w:val="0"/>
      <w:marRight w:val="0"/>
      <w:marTop w:val="0"/>
      <w:marBottom w:val="0"/>
      <w:divBdr>
        <w:top w:val="none" w:sz="0" w:space="0" w:color="auto"/>
        <w:left w:val="none" w:sz="0" w:space="0" w:color="auto"/>
        <w:bottom w:val="none" w:sz="0" w:space="0" w:color="auto"/>
        <w:right w:val="none" w:sz="0" w:space="0" w:color="auto"/>
      </w:divBdr>
    </w:div>
    <w:div w:id="31611505">
      <w:bodyDiv w:val="1"/>
      <w:marLeft w:val="0"/>
      <w:marRight w:val="0"/>
      <w:marTop w:val="0"/>
      <w:marBottom w:val="0"/>
      <w:divBdr>
        <w:top w:val="none" w:sz="0" w:space="0" w:color="auto"/>
        <w:left w:val="none" w:sz="0" w:space="0" w:color="auto"/>
        <w:bottom w:val="none" w:sz="0" w:space="0" w:color="auto"/>
        <w:right w:val="none" w:sz="0" w:space="0" w:color="auto"/>
      </w:divBdr>
    </w:div>
    <w:div w:id="47270013">
      <w:bodyDiv w:val="1"/>
      <w:marLeft w:val="0"/>
      <w:marRight w:val="0"/>
      <w:marTop w:val="0"/>
      <w:marBottom w:val="0"/>
      <w:divBdr>
        <w:top w:val="none" w:sz="0" w:space="0" w:color="auto"/>
        <w:left w:val="none" w:sz="0" w:space="0" w:color="auto"/>
        <w:bottom w:val="none" w:sz="0" w:space="0" w:color="auto"/>
        <w:right w:val="none" w:sz="0" w:space="0" w:color="auto"/>
      </w:divBdr>
    </w:div>
    <w:div w:id="148255414">
      <w:bodyDiv w:val="1"/>
      <w:marLeft w:val="0"/>
      <w:marRight w:val="0"/>
      <w:marTop w:val="0"/>
      <w:marBottom w:val="0"/>
      <w:divBdr>
        <w:top w:val="none" w:sz="0" w:space="0" w:color="auto"/>
        <w:left w:val="none" w:sz="0" w:space="0" w:color="auto"/>
        <w:bottom w:val="none" w:sz="0" w:space="0" w:color="auto"/>
        <w:right w:val="none" w:sz="0" w:space="0" w:color="auto"/>
      </w:divBdr>
    </w:div>
    <w:div w:id="240064275">
      <w:bodyDiv w:val="1"/>
      <w:marLeft w:val="0"/>
      <w:marRight w:val="0"/>
      <w:marTop w:val="0"/>
      <w:marBottom w:val="0"/>
      <w:divBdr>
        <w:top w:val="none" w:sz="0" w:space="0" w:color="auto"/>
        <w:left w:val="none" w:sz="0" w:space="0" w:color="auto"/>
        <w:bottom w:val="none" w:sz="0" w:space="0" w:color="auto"/>
        <w:right w:val="none" w:sz="0" w:space="0" w:color="auto"/>
      </w:divBdr>
    </w:div>
    <w:div w:id="282225229">
      <w:bodyDiv w:val="1"/>
      <w:marLeft w:val="0"/>
      <w:marRight w:val="0"/>
      <w:marTop w:val="0"/>
      <w:marBottom w:val="0"/>
      <w:divBdr>
        <w:top w:val="none" w:sz="0" w:space="0" w:color="auto"/>
        <w:left w:val="none" w:sz="0" w:space="0" w:color="auto"/>
        <w:bottom w:val="none" w:sz="0" w:space="0" w:color="auto"/>
        <w:right w:val="none" w:sz="0" w:space="0" w:color="auto"/>
      </w:divBdr>
    </w:div>
    <w:div w:id="345911026">
      <w:bodyDiv w:val="1"/>
      <w:marLeft w:val="0"/>
      <w:marRight w:val="0"/>
      <w:marTop w:val="0"/>
      <w:marBottom w:val="0"/>
      <w:divBdr>
        <w:top w:val="none" w:sz="0" w:space="0" w:color="auto"/>
        <w:left w:val="none" w:sz="0" w:space="0" w:color="auto"/>
        <w:bottom w:val="none" w:sz="0" w:space="0" w:color="auto"/>
        <w:right w:val="none" w:sz="0" w:space="0" w:color="auto"/>
      </w:divBdr>
    </w:div>
    <w:div w:id="378625328">
      <w:bodyDiv w:val="1"/>
      <w:marLeft w:val="0"/>
      <w:marRight w:val="0"/>
      <w:marTop w:val="0"/>
      <w:marBottom w:val="0"/>
      <w:divBdr>
        <w:top w:val="none" w:sz="0" w:space="0" w:color="auto"/>
        <w:left w:val="none" w:sz="0" w:space="0" w:color="auto"/>
        <w:bottom w:val="none" w:sz="0" w:space="0" w:color="auto"/>
        <w:right w:val="none" w:sz="0" w:space="0" w:color="auto"/>
      </w:divBdr>
    </w:div>
    <w:div w:id="390419950">
      <w:bodyDiv w:val="1"/>
      <w:marLeft w:val="0"/>
      <w:marRight w:val="0"/>
      <w:marTop w:val="0"/>
      <w:marBottom w:val="0"/>
      <w:divBdr>
        <w:top w:val="none" w:sz="0" w:space="0" w:color="auto"/>
        <w:left w:val="none" w:sz="0" w:space="0" w:color="auto"/>
        <w:bottom w:val="none" w:sz="0" w:space="0" w:color="auto"/>
        <w:right w:val="none" w:sz="0" w:space="0" w:color="auto"/>
      </w:divBdr>
    </w:div>
    <w:div w:id="456996999">
      <w:bodyDiv w:val="1"/>
      <w:marLeft w:val="0"/>
      <w:marRight w:val="0"/>
      <w:marTop w:val="0"/>
      <w:marBottom w:val="0"/>
      <w:divBdr>
        <w:top w:val="none" w:sz="0" w:space="0" w:color="auto"/>
        <w:left w:val="none" w:sz="0" w:space="0" w:color="auto"/>
        <w:bottom w:val="none" w:sz="0" w:space="0" w:color="auto"/>
        <w:right w:val="none" w:sz="0" w:space="0" w:color="auto"/>
      </w:divBdr>
    </w:div>
    <w:div w:id="484784108">
      <w:bodyDiv w:val="1"/>
      <w:marLeft w:val="0"/>
      <w:marRight w:val="0"/>
      <w:marTop w:val="0"/>
      <w:marBottom w:val="0"/>
      <w:divBdr>
        <w:top w:val="none" w:sz="0" w:space="0" w:color="auto"/>
        <w:left w:val="none" w:sz="0" w:space="0" w:color="auto"/>
        <w:bottom w:val="none" w:sz="0" w:space="0" w:color="auto"/>
        <w:right w:val="none" w:sz="0" w:space="0" w:color="auto"/>
      </w:divBdr>
    </w:div>
    <w:div w:id="514618468">
      <w:bodyDiv w:val="1"/>
      <w:marLeft w:val="0"/>
      <w:marRight w:val="0"/>
      <w:marTop w:val="0"/>
      <w:marBottom w:val="0"/>
      <w:divBdr>
        <w:top w:val="none" w:sz="0" w:space="0" w:color="auto"/>
        <w:left w:val="none" w:sz="0" w:space="0" w:color="auto"/>
        <w:bottom w:val="none" w:sz="0" w:space="0" w:color="auto"/>
        <w:right w:val="none" w:sz="0" w:space="0" w:color="auto"/>
      </w:divBdr>
    </w:div>
    <w:div w:id="599990619">
      <w:bodyDiv w:val="1"/>
      <w:marLeft w:val="0"/>
      <w:marRight w:val="0"/>
      <w:marTop w:val="0"/>
      <w:marBottom w:val="0"/>
      <w:divBdr>
        <w:top w:val="none" w:sz="0" w:space="0" w:color="auto"/>
        <w:left w:val="none" w:sz="0" w:space="0" w:color="auto"/>
        <w:bottom w:val="none" w:sz="0" w:space="0" w:color="auto"/>
        <w:right w:val="none" w:sz="0" w:space="0" w:color="auto"/>
      </w:divBdr>
    </w:div>
    <w:div w:id="613488545">
      <w:bodyDiv w:val="1"/>
      <w:marLeft w:val="0"/>
      <w:marRight w:val="0"/>
      <w:marTop w:val="0"/>
      <w:marBottom w:val="0"/>
      <w:divBdr>
        <w:top w:val="none" w:sz="0" w:space="0" w:color="auto"/>
        <w:left w:val="none" w:sz="0" w:space="0" w:color="auto"/>
        <w:bottom w:val="none" w:sz="0" w:space="0" w:color="auto"/>
        <w:right w:val="none" w:sz="0" w:space="0" w:color="auto"/>
      </w:divBdr>
    </w:div>
    <w:div w:id="665328575">
      <w:bodyDiv w:val="1"/>
      <w:marLeft w:val="0"/>
      <w:marRight w:val="0"/>
      <w:marTop w:val="0"/>
      <w:marBottom w:val="0"/>
      <w:divBdr>
        <w:top w:val="none" w:sz="0" w:space="0" w:color="auto"/>
        <w:left w:val="none" w:sz="0" w:space="0" w:color="auto"/>
        <w:bottom w:val="none" w:sz="0" w:space="0" w:color="auto"/>
        <w:right w:val="none" w:sz="0" w:space="0" w:color="auto"/>
      </w:divBdr>
    </w:div>
    <w:div w:id="667371863">
      <w:bodyDiv w:val="1"/>
      <w:marLeft w:val="0"/>
      <w:marRight w:val="0"/>
      <w:marTop w:val="0"/>
      <w:marBottom w:val="0"/>
      <w:divBdr>
        <w:top w:val="none" w:sz="0" w:space="0" w:color="auto"/>
        <w:left w:val="none" w:sz="0" w:space="0" w:color="auto"/>
        <w:bottom w:val="none" w:sz="0" w:space="0" w:color="auto"/>
        <w:right w:val="none" w:sz="0" w:space="0" w:color="auto"/>
      </w:divBdr>
    </w:div>
    <w:div w:id="679967192">
      <w:bodyDiv w:val="1"/>
      <w:marLeft w:val="0"/>
      <w:marRight w:val="0"/>
      <w:marTop w:val="0"/>
      <w:marBottom w:val="0"/>
      <w:divBdr>
        <w:top w:val="none" w:sz="0" w:space="0" w:color="auto"/>
        <w:left w:val="none" w:sz="0" w:space="0" w:color="auto"/>
        <w:bottom w:val="none" w:sz="0" w:space="0" w:color="auto"/>
        <w:right w:val="none" w:sz="0" w:space="0" w:color="auto"/>
      </w:divBdr>
    </w:div>
    <w:div w:id="766074407">
      <w:bodyDiv w:val="1"/>
      <w:marLeft w:val="0"/>
      <w:marRight w:val="0"/>
      <w:marTop w:val="0"/>
      <w:marBottom w:val="0"/>
      <w:divBdr>
        <w:top w:val="none" w:sz="0" w:space="0" w:color="auto"/>
        <w:left w:val="none" w:sz="0" w:space="0" w:color="auto"/>
        <w:bottom w:val="none" w:sz="0" w:space="0" w:color="auto"/>
        <w:right w:val="none" w:sz="0" w:space="0" w:color="auto"/>
      </w:divBdr>
    </w:div>
    <w:div w:id="795097474">
      <w:bodyDiv w:val="1"/>
      <w:marLeft w:val="0"/>
      <w:marRight w:val="0"/>
      <w:marTop w:val="0"/>
      <w:marBottom w:val="0"/>
      <w:divBdr>
        <w:top w:val="none" w:sz="0" w:space="0" w:color="auto"/>
        <w:left w:val="none" w:sz="0" w:space="0" w:color="auto"/>
        <w:bottom w:val="none" w:sz="0" w:space="0" w:color="auto"/>
        <w:right w:val="none" w:sz="0" w:space="0" w:color="auto"/>
      </w:divBdr>
    </w:div>
    <w:div w:id="1066804206">
      <w:bodyDiv w:val="1"/>
      <w:marLeft w:val="0"/>
      <w:marRight w:val="0"/>
      <w:marTop w:val="0"/>
      <w:marBottom w:val="0"/>
      <w:divBdr>
        <w:top w:val="none" w:sz="0" w:space="0" w:color="auto"/>
        <w:left w:val="none" w:sz="0" w:space="0" w:color="auto"/>
        <w:bottom w:val="none" w:sz="0" w:space="0" w:color="auto"/>
        <w:right w:val="none" w:sz="0" w:space="0" w:color="auto"/>
      </w:divBdr>
    </w:div>
    <w:div w:id="1141970276">
      <w:bodyDiv w:val="1"/>
      <w:marLeft w:val="0"/>
      <w:marRight w:val="0"/>
      <w:marTop w:val="0"/>
      <w:marBottom w:val="0"/>
      <w:divBdr>
        <w:top w:val="none" w:sz="0" w:space="0" w:color="auto"/>
        <w:left w:val="none" w:sz="0" w:space="0" w:color="auto"/>
        <w:bottom w:val="none" w:sz="0" w:space="0" w:color="auto"/>
        <w:right w:val="none" w:sz="0" w:space="0" w:color="auto"/>
      </w:divBdr>
    </w:div>
    <w:div w:id="1249923763">
      <w:bodyDiv w:val="1"/>
      <w:marLeft w:val="0"/>
      <w:marRight w:val="0"/>
      <w:marTop w:val="0"/>
      <w:marBottom w:val="0"/>
      <w:divBdr>
        <w:top w:val="none" w:sz="0" w:space="0" w:color="auto"/>
        <w:left w:val="none" w:sz="0" w:space="0" w:color="auto"/>
        <w:bottom w:val="none" w:sz="0" w:space="0" w:color="auto"/>
        <w:right w:val="none" w:sz="0" w:space="0" w:color="auto"/>
      </w:divBdr>
    </w:div>
    <w:div w:id="1273897087">
      <w:bodyDiv w:val="1"/>
      <w:marLeft w:val="0"/>
      <w:marRight w:val="0"/>
      <w:marTop w:val="0"/>
      <w:marBottom w:val="0"/>
      <w:divBdr>
        <w:top w:val="none" w:sz="0" w:space="0" w:color="auto"/>
        <w:left w:val="none" w:sz="0" w:space="0" w:color="auto"/>
        <w:bottom w:val="none" w:sz="0" w:space="0" w:color="auto"/>
        <w:right w:val="none" w:sz="0" w:space="0" w:color="auto"/>
      </w:divBdr>
    </w:div>
    <w:div w:id="1276911003">
      <w:bodyDiv w:val="1"/>
      <w:marLeft w:val="0"/>
      <w:marRight w:val="0"/>
      <w:marTop w:val="0"/>
      <w:marBottom w:val="0"/>
      <w:divBdr>
        <w:top w:val="none" w:sz="0" w:space="0" w:color="auto"/>
        <w:left w:val="none" w:sz="0" w:space="0" w:color="auto"/>
        <w:bottom w:val="none" w:sz="0" w:space="0" w:color="auto"/>
        <w:right w:val="none" w:sz="0" w:space="0" w:color="auto"/>
      </w:divBdr>
    </w:div>
    <w:div w:id="1289701693">
      <w:bodyDiv w:val="1"/>
      <w:marLeft w:val="0"/>
      <w:marRight w:val="0"/>
      <w:marTop w:val="0"/>
      <w:marBottom w:val="0"/>
      <w:divBdr>
        <w:top w:val="none" w:sz="0" w:space="0" w:color="auto"/>
        <w:left w:val="none" w:sz="0" w:space="0" w:color="auto"/>
        <w:bottom w:val="none" w:sz="0" w:space="0" w:color="auto"/>
        <w:right w:val="none" w:sz="0" w:space="0" w:color="auto"/>
      </w:divBdr>
    </w:div>
    <w:div w:id="1385905398">
      <w:bodyDiv w:val="1"/>
      <w:marLeft w:val="0"/>
      <w:marRight w:val="0"/>
      <w:marTop w:val="0"/>
      <w:marBottom w:val="0"/>
      <w:divBdr>
        <w:top w:val="none" w:sz="0" w:space="0" w:color="auto"/>
        <w:left w:val="none" w:sz="0" w:space="0" w:color="auto"/>
        <w:bottom w:val="none" w:sz="0" w:space="0" w:color="auto"/>
        <w:right w:val="none" w:sz="0" w:space="0" w:color="auto"/>
      </w:divBdr>
    </w:div>
    <w:div w:id="1482850147">
      <w:bodyDiv w:val="1"/>
      <w:marLeft w:val="0"/>
      <w:marRight w:val="0"/>
      <w:marTop w:val="0"/>
      <w:marBottom w:val="0"/>
      <w:divBdr>
        <w:top w:val="none" w:sz="0" w:space="0" w:color="auto"/>
        <w:left w:val="none" w:sz="0" w:space="0" w:color="auto"/>
        <w:bottom w:val="none" w:sz="0" w:space="0" w:color="auto"/>
        <w:right w:val="none" w:sz="0" w:space="0" w:color="auto"/>
      </w:divBdr>
    </w:div>
    <w:div w:id="1511945719">
      <w:bodyDiv w:val="1"/>
      <w:marLeft w:val="0"/>
      <w:marRight w:val="0"/>
      <w:marTop w:val="0"/>
      <w:marBottom w:val="0"/>
      <w:divBdr>
        <w:top w:val="none" w:sz="0" w:space="0" w:color="auto"/>
        <w:left w:val="none" w:sz="0" w:space="0" w:color="auto"/>
        <w:bottom w:val="none" w:sz="0" w:space="0" w:color="auto"/>
        <w:right w:val="none" w:sz="0" w:space="0" w:color="auto"/>
      </w:divBdr>
    </w:div>
    <w:div w:id="1534072491">
      <w:bodyDiv w:val="1"/>
      <w:marLeft w:val="0"/>
      <w:marRight w:val="0"/>
      <w:marTop w:val="0"/>
      <w:marBottom w:val="0"/>
      <w:divBdr>
        <w:top w:val="none" w:sz="0" w:space="0" w:color="auto"/>
        <w:left w:val="none" w:sz="0" w:space="0" w:color="auto"/>
        <w:bottom w:val="none" w:sz="0" w:space="0" w:color="auto"/>
        <w:right w:val="none" w:sz="0" w:space="0" w:color="auto"/>
      </w:divBdr>
    </w:div>
    <w:div w:id="1542671328">
      <w:bodyDiv w:val="1"/>
      <w:marLeft w:val="0"/>
      <w:marRight w:val="0"/>
      <w:marTop w:val="0"/>
      <w:marBottom w:val="0"/>
      <w:divBdr>
        <w:top w:val="none" w:sz="0" w:space="0" w:color="auto"/>
        <w:left w:val="none" w:sz="0" w:space="0" w:color="auto"/>
        <w:bottom w:val="none" w:sz="0" w:space="0" w:color="auto"/>
        <w:right w:val="none" w:sz="0" w:space="0" w:color="auto"/>
      </w:divBdr>
    </w:div>
    <w:div w:id="1551258632">
      <w:bodyDiv w:val="1"/>
      <w:marLeft w:val="0"/>
      <w:marRight w:val="0"/>
      <w:marTop w:val="0"/>
      <w:marBottom w:val="0"/>
      <w:divBdr>
        <w:top w:val="none" w:sz="0" w:space="0" w:color="auto"/>
        <w:left w:val="none" w:sz="0" w:space="0" w:color="auto"/>
        <w:bottom w:val="none" w:sz="0" w:space="0" w:color="auto"/>
        <w:right w:val="none" w:sz="0" w:space="0" w:color="auto"/>
      </w:divBdr>
    </w:div>
    <w:div w:id="1567884736">
      <w:bodyDiv w:val="1"/>
      <w:marLeft w:val="0"/>
      <w:marRight w:val="0"/>
      <w:marTop w:val="0"/>
      <w:marBottom w:val="0"/>
      <w:divBdr>
        <w:top w:val="none" w:sz="0" w:space="0" w:color="auto"/>
        <w:left w:val="none" w:sz="0" w:space="0" w:color="auto"/>
        <w:bottom w:val="none" w:sz="0" w:space="0" w:color="auto"/>
        <w:right w:val="none" w:sz="0" w:space="0" w:color="auto"/>
      </w:divBdr>
    </w:div>
    <w:div w:id="1591888332">
      <w:bodyDiv w:val="1"/>
      <w:marLeft w:val="0"/>
      <w:marRight w:val="0"/>
      <w:marTop w:val="0"/>
      <w:marBottom w:val="0"/>
      <w:divBdr>
        <w:top w:val="none" w:sz="0" w:space="0" w:color="auto"/>
        <w:left w:val="none" w:sz="0" w:space="0" w:color="auto"/>
        <w:bottom w:val="none" w:sz="0" w:space="0" w:color="auto"/>
        <w:right w:val="none" w:sz="0" w:space="0" w:color="auto"/>
      </w:divBdr>
    </w:div>
    <w:div w:id="1757364690">
      <w:bodyDiv w:val="1"/>
      <w:marLeft w:val="0"/>
      <w:marRight w:val="0"/>
      <w:marTop w:val="0"/>
      <w:marBottom w:val="0"/>
      <w:divBdr>
        <w:top w:val="none" w:sz="0" w:space="0" w:color="auto"/>
        <w:left w:val="none" w:sz="0" w:space="0" w:color="auto"/>
        <w:bottom w:val="none" w:sz="0" w:space="0" w:color="auto"/>
        <w:right w:val="none" w:sz="0" w:space="0" w:color="auto"/>
      </w:divBdr>
    </w:div>
    <w:div w:id="1783062895">
      <w:bodyDiv w:val="1"/>
      <w:marLeft w:val="0"/>
      <w:marRight w:val="0"/>
      <w:marTop w:val="0"/>
      <w:marBottom w:val="0"/>
      <w:divBdr>
        <w:top w:val="none" w:sz="0" w:space="0" w:color="auto"/>
        <w:left w:val="none" w:sz="0" w:space="0" w:color="auto"/>
        <w:bottom w:val="none" w:sz="0" w:space="0" w:color="auto"/>
        <w:right w:val="none" w:sz="0" w:space="0" w:color="auto"/>
      </w:divBdr>
    </w:div>
    <w:div w:id="1933588843">
      <w:bodyDiv w:val="1"/>
      <w:marLeft w:val="0"/>
      <w:marRight w:val="0"/>
      <w:marTop w:val="0"/>
      <w:marBottom w:val="0"/>
      <w:divBdr>
        <w:top w:val="none" w:sz="0" w:space="0" w:color="auto"/>
        <w:left w:val="none" w:sz="0" w:space="0" w:color="auto"/>
        <w:bottom w:val="none" w:sz="0" w:space="0" w:color="auto"/>
        <w:right w:val="none" w:sz="0" w:space="0" w:color="auto"/>
      </w:divBdr>
    </w:div>
    <w:div w:id="1949003082">
      <w:bodyDiv w:val="1"/>
      <w:marLeft w:val="0"/>
      <w:marRight w:val="0"/>
      <w:marTop w:val="0"/>
      <w:marBottom w:val="0"/>
      <w:divBdr>
        <w:top w:val="none" w:sz="0" w:space="0" w:color="auto"/>
        <w:left w:val="none" w:sz="0" w:space="0" w:color="auto"/>
        <w:bottom w:val="none" w:sz="0" w:space="0" w:color="auto"/>
        <w:right w:val="none" w:sz="0" w:space="0" w:color="auto"/>
      </w:divBdr>
    </w:div>
    <w:div w:id="1980839192">
      <w:bodyDiv w:val="1"/>
      <w:marLeft w:val="0"/>
      <w:marRight w:val="0"/>
      <w:marTop w:val="0"/>
      <w:marBottom w:val="0"/>
      <w:divBdr>
        <w:top w:val="none" w:sz="0" w:space="0" w:color="auto"/>
        <w:left w:val="none" w:sz="0" w:space="0" w:color="auto"/>
        <w:bottom w:val="none" w:sz="0" w:space="0" w:color="auto"/>
        <w:right w:val="none" w:sz="0" w:space="0" w:color="auto"/>
      </w:divBdr>
    </w:div>
    <w:div w:id="1987276108">
      <w:bodyDiv w:val="1"/>
      <w:marLeft w:val="0"/>
      <w:marRight w:val="0"/>
      <w:marTop w:val="0"/>
      <w:marBottom w:val="0"/>
      <w:divBdr>
        <w:top w:val="none" w:sz="0" w:space="0" w:color="auto"/>
        <w:left w:val="none" w:sz="0" w:space="0" w:color="auto"/>
        <w:bottom w:val="none" w:sz="0" w:space="0" w:color="auto"/>
        <w:right w:val="none" w:sz="0" w:space="0" w:color="auto"/>
      </w:divBdr>
    </w:div>
    <w:div w:id="2001040627">
      <w:bodyDiv w:val="1"/>
      <w:marLeft w:val="0"/>
      <w:marRight w:val="0"/>
      <w:marTop w:val="0"/>
      <w:marBottom w:val="0"/>
      <w:divBdr>
        <w:top w:val="none" w:sz="0" w:space="0" w:color="auto"/>
        <w:left w:val="none" w:sz="0" w:space="0" w:color="auto"/>
        <w:bottom w:val="none" w:sz="0" w:space="0" w:color="auto"/>
        <w:right w:val="none" w:sz="0" w:space="0" w:color="auto"/>
      </w:divBdr>
    </w:div>
    <w:div w:id="2034576192">
      <w:bodyDiv w:val="1"/>
      <w:marLeft w:val="0"/>
      <w:marRight w:val="0"/>
      <w:marTop w:val="0"/>
      <w:marBottom w:val="0"/>
      <w:divBdr>
        <w:top w:val="none" w:sz="0" w:space="0" w:color="auto"/>
        <w:left w:val="none" w:sz="0" w:space="0" w:color="auto"/>
        <w:bottom w:val="none" w:sz="0" w:space="0" w:color="auto"/>
        <w:right w:val="none" w:sz="0" w:space="0" w:color="auto"/>
      </w:divBdr>
    </w:div>
    <w:div w:id="2086953306">
      <w:bodyDiv w:val="1"/>
      <w:marLeft w:val="0"/>
      <w:marRight w:val="0"/>
      <w:marTop w:val="0"/>
      <w:marBottom w:val="0"/>
      <w:divBdr>
        <w:top w:val="none" w:sz="0" w:space="0" w:color="auto"/>
        <w:left w:val="none" w:sz="0" w:space="0" w:color="auto"/>
        <w:bottom w:val="none" w:sz="0" w:space="0" w:color="auto"/>
        <w:right w:val="none" w:sz="0" w:space="0" w:color="auto"/>
      </w:divBdr>
    </w:div>
    <w:div w:id="213840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cecrv@cecrv.eu" TargetMode="External"/><Relationship Id="rId2" Type="http://schemas.openxmlformats.org/officeDocument/2006/relationships/hyperlink" Target="mailto:cecrv@cecrv.eu"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8BDD619C815E94AABA335B49E16B3CB" ma:contentTypeVersion="15" ma:contentTypeDescription="Crear nuevo documento." ma:contentTypeScope="" ma:versionID="3b752d015e395ed0022b9134bcfeeed9">
  <xsd:schema xmlns:xsd="http://www.w3.org/2001/XMLSchema" xmlns:xs="http://www.w3.org/2001/XMLSchema" xmlns:p="http://schemas.microsoft.com/office/2006/metadata/properties" xmlns:ns2="4a9288c8-7b4c-4d4c-9868-f1420ef4d1bd" xmlns:ns3="a34de7a3-1b21-4038-9b6a-3ec72a04394b" targetNamespace="http://schemas.microsoft.com/office/2006/metadata/properties" ma:root="true" ma:fieldsID="9d0bfd1bc60cbc2032c789325624d5d1" ns2:_="" ns3:_="">
    <xsd:import namespace="4a9288c8-7b4c-4d4c-9868-f1420ef4d1bd"/>
    <xsd:import namespace="a34de7a3-1b21-4038-9b6a-3ec72a0439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288c8-7b4c-4d4c-9868-f1420ef4d1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2ff25d34-4a61-49af-b768-7d26c975d74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4de7a3-1b21-4038-9b6a-3ec72a04394b"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9288c8-7b4c-4d4c-9868-f1420ef4d1b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9EF80D-C6A3-4416-A4DC-48B544749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9288c8-7b4c-4d4c-9868-f1420ef4d1bd"/>
    <ds:schemaRef ds:uri="a34de7a3-1b21-4038-9b6a-3ec72a0439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99157A-F56C-4481-9C00-43F23AE69FB4}">
  <ds:schemaRefs>
    <ds:schemaRef ds:uri="http://schemas.openxmlformats.org/officeDocument/2006/bibliography"/>
  </ds:schemaRefs>
</ds:datastoreItem>
</file>

<file path=customXml/itemProps3.xml><?xml version="1.0" encoding="utf-8"?>
<ds:datastoreItem xmlns:ds="http://schemas.openxmlformats.org/officeDocument/2006/customXml" ds:itemID="{B6862C68-16F8-4DE9-BDE8-E01A5E942574}">
  <ds:schemaRefs>
    <ds:schemaRef ds:uri="http://schemas.microsoft.com/office/2006/documentManagement/types"/>
    <ds:schemaRef ds:uri="http://purl.org/dc/dcmitype/"/>
    <ds:schemaRef ds:uri="http://schemas.openxmlformats.org/package/2006/metadata/core-properties"/>
    <ds:schemaRef ds:uri="http://www.w3.org/XML/1998/namespace"/>
    <ds:schemaRef ds:uri="http://purl.org/dc/elements/1.1/"/>
    <ds:schemaRef ds:uri="http://purl.org/dc/terms/"/>
    <ds:schemaRef ds:uri="a34de7a3-1b21-4038-9b6a-3ec72a04394b"/>
    <ds:schemaRef ds:uri="http://schemas.microsoft.com/office/2006/metadata/properties"/>
    <ds:schemaRef ds:uri="http://schemas.microsoft.com/office/infopath/2007/PartnerControls"/>
    <ds:schemaRef ds:uri="4a9288c8-7b4c-4d4c-9868-f1420ef4d1bd"/>
  </ds:schemaRefs>
</ds:datastoreItem>
</file>

<file path=customXml/itemProps4.xml><?xml version="1.0" encoding="utf-8"?>
<ds:datastoreItem xmlns:ds="http://schemas.openxmlformats.org/officeDocument/2006/customXml" ds:itemID="{3927061E-D4A8-4CBC-9170-451691C8FB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830</Words>
  <Characters>4732</Characters>
  <Application>Microsoft Office Word</Application>
  <DocSecurity>4</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5551</CharactersWithSpaces>
  <SharedDoc>false</SharedDoc>
  <HLinks>
    <vt:vector size="6" baseType="variant">
      <vt:variant>
        <vt:i4>458788</vt:i4>
      </vt:variant>
      <vt:variant>
        <vt:i4>0</vt:i4>
      </vt:variant>
      <vt:variant>
        <vt:i4>0</vt:i4>
      </vt:variant>
      <vt:variant>
        <vt:i4>5</vt:i4>
      </vt:variant>
      <vt:variant>
        <vt:lpwstr>mailto:cecrv@cecrv.eu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CECRV</dc:creator>
  <cp:keywords/>
  <dc:description/>
  <cp:lastModifiedBy>WIPO Center</cp:lastModifiedBy>
  <cp:revision>2</cp:revision>
  <cp:lastPrinted>2025-06-23T10:39:00Z</cp:lastPrinted>
  <dcterms:created xsi:type="dcterms:W3CDTF">2025-06-26T05:22:00Z</dcterms:created>
  <dcterms:modified xsi:type="dcterms:W3CDTF">2025-06-26T05:22:00Z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0x01010008BDD619C815E94AABA335B49E16B3CB</vt:lpwstr>
  </property>
  <property fmtid="{D5CDD505-2E9C-101B-9397-08002B2CF9AE}" pid="3" name="MediaServiceImageTags">
    <vt:lpwstr/>
  </property>
</Properties>
</file>