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2C55" w14:textId="77777777" w:rsidR="00B75794" w:rsidRPr="00D23A1C" w:rsidRDefault="00B75794" w:rsidP="00B75794">
      <w:pPr>
        <w:spacing w:before="120" w:after="540"/>
        <w:rPr>
          <w:lang w:val="es-ES_tradnl"/>
        </w:rPr>
      </w:pPr>
      <w:r w:rsidRPr="00D23A1C">
        <w:rPr>
          <w:noProof/>
          <w:szCs w:val="22"/>
          <w:lang w:eastAsia="en-US"/>
        </w:rPr>
        <w:drawing>
          <wp:inline distT="0" distB="0" distL="0" distR="0" wp14:anchorId="12AF7950" wp14:editId="70CDB1C0">
            <wp:extent cx="2305050" cy="962025"/>
            <wp:effectExtent l="0" t="0" r="0" b="0"/>
            <wp:docPr id="5" name="Picture 5" descr="Accessible Books Consorti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C_logo_fullcolor_PRO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5050" cy="962025"/>
                    </a:xfrm>
                    <a:prstGeom prst="rect">
                      <a:avLst/>
                    </a:prstGeom>
                    <a:noFill/>
                  </pic:spPr>
                </pic:pic>
              </a:graphicData>
            </a:graphic>
          </wp:inline>
        </w:drawing>
      </w:r>
    </w:p>
    <w:p w14:paraId="409E92F2" w14:textId="77777777" w:rsidR="00B11E9D" w:rsidRPr="00D23A1C" w:rsidRDefault="003D1544" w:rsidP="00B01FFE">
      <w:pPr>
        <w:pStyle w:val="Heading1"/>
        <w:spacing w:before="0"/>
        <w:jc w:val="center"/>
        <w:rPr>
          <w:color w:val="ED4F31"/>
          <w:lang w:val="es-ES_tradnl"/>
        </w:rPr>
      </w:pPr>
      <w:r w:rsidRPr="00D23A1C">
        <w:rPr>
          <w:color w:val="ED4F31"/>
          <w:lang w:val="es-ES_tradnl"/>
        </w:rPr>
        <w:t xml:space="preserve">Condiciones de uso de la </w:t>
      </w:r>
    </w:p>
    <w:p w14:paraId="1E782522" w14:textId="22458054" w:rsidR="003D1544" w:rsidRPr="00D23A1C" w:rsidRDefault="00B11E9D" w:rsidP="00B01FFE">
      <w:pPr>
        <w:pStyle w:val="Heading1"/>
        <w:spacing w:before="0"/>
        <w:jc w:val="center"/>
        <w:rPr>
          <w:color w:val="ED4F31"/>
          <w:lang w:val="es-ES_tradnl"/>
        </w:rPr>
      </w:pPr>
      <w:r w:rsidRPr="00D23A1C">
        <w:rPr>
          <w:color w:val="ED4F31"/>
          <w:lang w:val="es-ES_tradnl"/>
        </w:rPr>
        <w:t xml:space="preserve">aplicación </w:t>
      </w:r>
      <w:r w:rsidR="007D4F76">
        <w:rPr>
          <w:color w:val="ED4F31"/>
          <w:lang w:val="es-ES_tradnl"/>
        </w:rPr>
        <w:t>suplementaria</w:t>
      </w:r>
      <w:r w:rsidRPr="00D23A1C">
        <w:rPr>
          <w:color w:val="ED4F31"/>
          <w:lang w:val="es-ES_tradnl"/>
        </w:rPr>
        <w:t xml:space="preserve"> del ABC</w:t>
      </w:r>
    </w:p>
    <w:p w14:paraId="02354D51" w14:textId="77777777" w:rsidR="00B75794" w:rsidRPr="00D23A1C" w:rsidRDefault="00A8761B" w:rsidP="003D1544">
      <w:pPr>
        <w:pStyle w:val="Heading1"/>
        <w:spacing w:before="0"/>
        <w:jc w:val="center"/>
        <w:rPr>
          <w:lang w:val="es-ES_tradnl"/>
        </w:rPr>
      </w:pPr>
      <w:r>
        <w:rPr>
          <w:lang w:val="es-ES_tradnl"/>
        </w:rPr>
        <w:pict w14:anchorId="1E28FBBA">
          <v:rect id="_x0000_i1025" style="width:0;height:1.5pt" o:hralign="center" o:hrstd="t" o:hr="t" fillcolor="#a0a0a0" stroked="f"/>
        </w:pict>
      </w:r>
    </w:p>
    <w:p w14:paraId="51E3C63C" w14:textId="77777777" w:rsidR="00F66E07" w:rsidRPr="00D23A1C" w:rsidRDefault="00F66E07" w:rsidP="006A7222">
      <w:pPr>
        <w:rPr>
          <w:rFonts w:eastAsia="Times New Roman"/>
          <w:color w:val="3B3B3B"/>
          <w:szCs w:val="22"/>
          <w:lang w:val="es-ES_tradnl" w:eastAsia="ko-KR"/>
        </w:rPr>
      </w:pPr>
    </w:p>
    <w:p w14:paraId="2A38D347" w14:textId="7C08F860" w:rsidR="006A7222" w:rsidRPr="00D23A1C" w:rsidRDefault="009E3BFA" w:rsidP="006A7222">
      <w:pPr>
        <w:rPr>
          <w:rFonts w:eastAsia="Times New Roman"/>
          <w:szCs w:val="22"/>
          <w:lang w:val="es-ES_tradnl"/>
        </w:rPr>
      </w:pPr>
      <w:r w:rsidRPr="00D23A1C">
        <w:rPr>
          <w:lang w:val="es-ES_tradnl"/>
        </w:rPr>
        <w:t xml:space="preserve">La Entidad Signataria Autorizada, al utilizar la aplicación </w:t>
      </w:r>
      <w:r w:rsidR="007D4F76">
        <w:rPr>
          <w:lang w:val="es-ES_tradnl"/>
        </w:rPr>
        <w:t>suplementaria</w:t>
      </w:r>
      <w:r w:rsidRPr="00D23A1C">
        <w:rPr>
          <w:lang w:val="es-ES_tradnl"/>
        </w:rPr>
        <w:t xml:space="preserve"> del ABC, se compromete a cumplir las presentes condiciones de uso. </w:t>
      </w:r>
    </w:p>
    <w:p w14:paraId="610E0F5A" w14:textId="77777777" w:rsidR="00F97F73" w:rsidRPr="00D23A1C" w:rsidRDefault="00F97F73" w:rsidP="003D1544">
      <w:pPr>
        <w:pStyle w:val="Heading2"/>
        <w:numPr>
          <w:ilvl w:val="0"/>
          <w:numId w:val="15"/>
        </w:numPr>
        <w:rPr>
          <w:szCs w:val="22"/>
          <w:lang w:val="es-ES_tradnl"/>
        </w:rPr>
      </w:pPr>
      <w:r w:rsidRPr="00D23A1C">
        <w:rPr>
          <w:lang w:val="es-ES_tradnl"/>
        </w:rPr>
        <w:t xml:space="preserve">Objetivo y contexto </w:t>
      </w:r>
    </w:p>
    <w:p w14:paraId="736FD140" w14:textId="77777777" w:rsidR="00F97F73" w:rsidRPr="00D23A1C" w:rsidRDefault="00F97F73" w:rsidP="00F97F73">
      <w:pPr>
        <w:jc w:val="both"/>
        <w:rPr>
          <w:szCs w:val="22"/>
          <w:lang w:val="es-ES_tradnl"/>
        </w:rPr>
      </w:pPr>
    </w:p>
    <w:p w14:paraId="23BB711F" w14:textId="77777777" w:rsidR="005109A8" w:rsidRPr="00D23A1C" w:rsidRDefault="005109A8" w:rsidP="005109A8">
      <w:pPr>
        <w:rPr>
          <w:szCs w:val="22"/>
          <w:lang w:val="es-ES_tradnl"/>
        </w:rPr>
      </w:pPr>
      <w:r w:rsidRPr="00D23A1C">
        <w:rPr>
          <w:lang w:val="es-ES_tradnl"/>
        </w:rPr>
        <w:t>1.1</w:t>
      </w:r>
      <w:r w:rsidRPr="00D23A1C">
        <w:rPr>
          <w:lang w:val="es-ES_tradnl"/>
        </w:rPr>
        <w:tab/>
        <w:t>La Organización Mundial de la Propiedad Intelectual (OMPI) y la Entidad Signataria Autorizada han firmado previamente un Acuerdo de entidad autorizada (“el Acuerdo”) relativo al Servicio Mundial de L</w:t>
      </w:r>
      <w:r w:rsidR="00E72602" w:rsidRPr="00D23A1C">
        <w:rPr>
          <w:lang w:val="es-ES_tradnl"/>
        </w:rPr>
        <w:t>ibros del ABC (“el Servicio”).</w:t>
      </w:r>
    </w:p>
    <w:p w14:paraId="68EF8940" w14:textId="77777777" w:rsidR="005109A8" w:rsidRPr="00D23A1C" w:rsidRDefault="005109A8" w:rsidP="005109A8">
      <w:pPr>
        <w:pStyle w:val="ListParagraph"/>
        <w:rPr>
          <w:szCs w:val="22"/>
          <w:lang w:val="es-ES_tradnl"/>
        </w:rPr>
      </w:pPr>
    </w:p>
    <w:p w14:paraId="48715808" w14:textId="1BEA6999" w:rsidR="005109A8" w:rsidRPr="00D23A1C" w:rsidRDefault="005109A8" w:rsidP="005109A8">
      <w:pPr>
        <w:rPr>
          <w:szCs w:val="22"/>
          <w:lang w:val="es-ES_tradnl"/>
        </w:rPr>
      </w:pPr>
      <w:r w:rsidRPr="00D23A1C">
        <w:rPr>
          <w:lang w:val="es-ES_tradnl"/>
        </w:rPr>
        <w:t>1.2</w:t>
      </w:r>
      <w:r w:rsidRPr="00D23A1C">
        <w:rPr>
          <w:lang w:val="es-ES_tradnl"/>
        </w:rPr>
        <w:tab/>
        <w:t xml:space="preserve">De conformidad con el artículo 6.c) del Acuerdo, la OMPI ha </w:t>
      </w:r>
      <w:r w:rsidR="00E72602" w:rsidRPr="00D23A1C">
        <w:rPr>
          <w:lang w:val="es-ES_tradnl"/>
        </w:rPr>
        <w:t>desarrollado</w:t>
      </w:r>
      <w:r w:rsidRPr="00D23A1C">
        <w:rPr>
          <w:lang w:val="es-ES_tradnl"/>
        </w:rPr>
        <w:t xml:space="preserve"> una función técnica adicional para el Servicio, denominada “aplicación </w:t>
      </w:r>
      <w:r w:rsidR="007D4F76">
        <w:rPr>
          <w:lang w:val="es-ES_tradnl"/>
        </w:rPr>
        <w:t>suplementaria</w:t>
      </w:r>
      <w:r w:rsidRPr="00D23A1C">
        <w:rPr>
          <w:lang w:val="es-ES_tradnl"/>
        </w:rPr>
        <w:t xml:space="preserve"> del ABC”, y desea ponerla a disposición de la Entidad Signatari</w:t>
      </w:r>
      <w:r w:rsidR="00E72602" w:rsidRPr="00D23A1C">
        <w:rPr>
          <w:lang w:val="es-ES_tradnl"/>
        </w:rPr>
        <w:t>a Autorizada de forma gratuita.</w:t>
      </w:r>
    </w:p>
    <w:p w14:paraId="3F4B0771" w14:textId="77777777" w:rsidR="005109A8" w:rsidRPr="00D23A1C" w:rsidRDefault="005109A8" w:rsidP="00B11E9D">
      <w:pPr>
        <w:jc w:val="both"/>
        <w:rPr>
          <w:szCs w:val="22"/>
          <w:lang w:val="es-ES_tradnl"/>
        </w:rPr>
      </w:pPr>
    </w:p>
    <w:p w14:paraId="3C696067" w14:textId="3B0168A1" w:rsidR="00D17285" w:rsidRPr="00D23A1C" w:rsidRDefault="005109A8" w:rsidP="00D17285">
      <w:pPr>
        <w:shd w:val="clear" w:color="auto" w:fill="FFFFFF"/>
        <w:jc w:val="both"/>
        <w:rPr>
          <w:rFonts w:eastAsia="Times New Roman"/>
          <w:szCs w:val="22"/>
          <w:lang w:val="es-ES_tradnl"/>
        </w:rPr>
      </w:pPr>
      <w:r w:rsidRPr="00D23A1C">
        <w:rPr>
          <w:lang w:val="es-ES_tradnl"/>
        </w:rPr>
        <w:t>1.3</w:t>
      </w:r>
      <w:r w:rsidRPr="00D23A1C">
        <w:rPr>
          <w:lang w:val="es-ES_tradnl"/>
        </w:rPr>
        <w:tab/>
        <w:t xml:space="preserve">El objetivo de la aplicación </w:t>
      </w:r>
      <w:r w:rsidR="004A2EA8">
        <w:rPr>
          <w:lang w:val="es-ES_tradnl"/>
        </w:rPr>
        <w:t>suplementaria</w:t>
      </w:r>
      <w:r w:rsidRPr="00D23A1C">
        <w:rPr>
          <w:lang w:val="es-ES_tradnl"/>
        </w:rPr>
        <w:t xml:space="preserve"> del ABC es facilitar la disponibilidad de ejemplares de obras en formato accesible para las personas ciegas, con discapacidad visual o con otras dificultades para acceder al texto impreso</w:t>
      </w:r>
      <w:r w:rsidR="00E72602" w:rsidRPr="00D23A1C">
        <w:rPr>
          <w:lang w:val="es-ES_tradnl"/>
        </w:rPr>
        <w:t>.</w:t>
      </w:r>
    </w:p>
    <w:p w14:paraId="31A42DE7" w14:textId="77777777" w:rsidR="00D17285" w:rsidRPr="00D23A1C" w:rsidRDefault="00D17285" w:rsidP="00D17285">
      <w:pPr>
        <w:shd w:val="clear" w:color="auto" w:fill="FFFFFF"/>
        <w:jc w:val="both"/>
        <w:rPr>
          <w:rFonts w:eastAsia="Times New Roman"/>
          <w:szCs w:val="22"/>
          <w:lang w:val="es-ES_tradnl"/>
        </w:rPr>
      </w:pPr>
    </w:p>
    <w:p w14:paraId="0281D2A2" w14:textId="5CD3500B" w:rsidR="005109A8" w:rsidRPr="00D23A1C" w:rsidRDefault="00D17285" w:rsidP="005109A8">
      <w:pPr>
        <w:jc w:val="both"/>
        <w:rPr>
          <w:szCs w:val="22"/>
          <w:lang w:val="es-ES_tradnl"/>
        </w:rPr>
      </w:pPr>
      <w:r w:rsidRPr="00D23A1C">
        <w:rPr>
          <w:lang w:val="es-ES_tradnl"/>
        </w:rPr>
        <w:t>1.4</w:t>
      </w:r>
      <w:r w:rsidRPr="00D23A1C">
        <w:rPr>
          <w:lang w:val="es-ES_tradnl"/>
        </w:rPr>
        <w:tab/>
        <w:t xml:space="preserve">La aplicación </w:t>
      </w:r>
      <w:r w:rsidR="004A2EA8">
        <w:rPr>
          <w:lang w:val="es-ES_tradnl"/>
        </w:rPr>
        <w:t>suplementaria</w:t>
      </w:r>
      <w:r w:rsidRPr="00D23A1C">
        <w:rPr>
          <w:lang w:val="es-ES_tradnl"/>
        </w:rPr>
        <w:t xml:space="preserve"> del ABC permite la descarga inmediata de ejemplares de obras en formato accesible con arreglo a las disposiciones del Tratado de Marrakech</w:t>
      </w:r>
      <w:r w:rsidR="00E72602" w:rsidRPr="00D23A1C">
        <w:rPr>
          <w:lang w:val="es-ES_tradnl"/>
        </w:rPr>
        <w:t>,</w:t>
      </w:r>
      <w:r w:rsidRPr="00D23A1C">
        <w:rPr>
          <w:lang w:val="es-ES_tradnl"/>
        </w:rPr>
        <w:t xml:space="preserve"> a favor de los beneficiarios de la Entidad Signataria Autorizada o de terceros cualifica</w:t>
      </w:r>
      <w:r w:rsidR="00E72602" w:rsidRPr="00D23A1C">
        <w:rPr>
          <w:lang w:val="es-ES_tradnl"/>
        </w:rPr>
        <w:t>dos.</w:t>
      </w:r>
    </w:p>
    <w:p w14:paraId="497A50EA" w14:textId="77777777" w:rsidR="005109A8" w:rsidRPr="00D23A1C" w:rsidRDefault="005109A8" w:rsidP="00047BFA">
      <w:pPr>
        <w:jc w:val="both"/>
        <w:rPr>
          <w:szCs w:val="22"/>
          <w:lang w:val="es-ES_tradnl"/>
        </w:rPr>
      </w:pPr>
    </w:p>
    <w:p w14:paraId="747F0676" w14:textId="77777777" w:rsidR="00047BFA" w:rsidRPr="00D23A1C" w:rsidRDefault="005109A8" w:rsidP="005109A8">
      <w:pPr>
        <w:jc w:val="both"/>
        <w:rPr>
          <w:szCs w:val="22"/>
          <w:lang w:val="es-ES_tradnl"/>
        </w:rPr>
      </w:pPr>
      <w:r w:rsidRPr="00D23A1C">
        <w:rPr>
          <w:lang w:val="es-ES_tradnl"/>
        </w:rPr>
        <w:t>1.5</w:t>
      </w:r>
      <w:r w:rsidRPr="00D23A1C">
        <w:rPr>
          <w:lang w:val="es-ES_tradnl"/>
        </w:rPr>
        <w:tab/>
        <w:t>Las presentes condiciones de uso constituyen una parte indisociable del Acuerdo y complementan sus disposiciones.</w:t>
      </w:r>
      <w:r w:rsidR="00E72602" w:rsidRPr="00D23A1C">
        <w:rPr>
          <w:lang w:val="es-ES_tradnl"/>
        </w:rPr>
        <w:t xml:space="preserve"> </w:t>
      </w:r>
      <w:r w:rsidRPr="00D23A1C">
        <w:rPr>
          <w:lang w:val="es-ES_tradnl"/>
        </w:rPr>
        <w:t>El envío por la OMPI de las presentes condiciones de uso a la Entidad Signataria Autorizada y su aprobación por esta se considerará un intercambio de cartas en vir</w:t>
      </w:r>
      <w:r w:rsidR="00E72602" w:rsidRPr="00D23A1C">
        <w:rPr>
          <w:lang w:val="es-ES_tradnl"/>
        </w:rPr>
        <w:t>tud del artículo 9 del Acuerdo.</w:t>
      </w:r>
    </w:p>
    <w:p w14:paraId="4827CB76" w14:textId="77777777" w:rsidR="00047BFA" w:rsidRPr="00D23A1C" w:rsidRDefault="00047BFA" w:rsidP="005109A8">
      <w:pPr>
        <w:jc w:val="both"/>
        <w:rPr>
          <w:szCs w:val="22"/>
          <w:lang w:val="es-ES_tradnl"/>
        </w:rPr>
      </w:pPr>
    </w:p>
    <w:p w14:paraId="39B54B9A" w14:textId="5FA207A7" w:rsidR="00164B54" w:rsidRPr="00D23A1C" w:rsidRDefault="00047BFA" w:rsidP="005109A8">
      <w:pPr>
        <w:jc w:val="both"/>
        <w:rPr>
          <w:szCs w:val="22"/>
          <w:lang w:val="es-ES_tradnl"/>
        </w:rPr>
      </w:pPr>
      <w:r w:rsidRPr="00D23A1C">
        <w:rPr>
          <w:lang w:val="es-ES_tradnl"/>
        </w:rPr>
        <w:t>1.6</w:t>
      </w:r>
      <w:r w:rsidRPr="00D23A1C">
        <w:rPr>
          <w:lang w:val="es-ES_tradnl"/>
        </w:rPr>
        <w:tab/>
        <w:t>El Acuerdo y las presentes condiciones de uso constituyen, conjuntamente, el acuerdo íntegro entre las partes con respecto del Servicio</w:t>
      </w:r>
      <w:r w:rsidR="00E72602" w:rsidRPr="00D23A1C">
        <w:rPr>
          <w:lang w:val="es-ES_tradnl"/>
        </w:rPr>
        <w:t xml:space="preserve"> y</w:t>
      </w:r>
      <w:r w:rsidRPr="00D23A1C">
        <w:rPr>
          <w:lang w:val="es-ES_tradnl"/>
        </w:rPr>
        <w:t xml:space="preserve"> de la aplicación </w:t>
      </w:r>
      <w:r w:rsidR="004A2EA8">
        <w:rPr>
          <w:lang w:val="es-ES_tradnl"/>
        </w:rPr>
        <w:t>suplementaria</w:t>
      </w:r>
      <w:r w:rsidRPr="00D23A1C">
        <w:rPr>
          <w:lang w:val="es-ES_tradnl"/>
        </w:rPr>
        <w:t xml:space="preserve"> del ABC.</w:t>
      </w:r>
    </w:p>
    <w:p w14:paraId="7B2235B3" w14:textId="77777777" w:rsidR="001B203A" w:rsidRPr="00D23A1C" w:rsidRDefault="001B203A" w:rsidP="006A7939">
      <w:pPr>
        <w:pStyle w:val="Heading2"/>
        <w:numPr>
          <w:ilvl w:val="0"/>
          <w:numId w:val="15"/>
        </w:numPr>
        <w:rPr>
          <w:lang w:val="es-ES_tradnl"/>
        </w:rPr>
      </w:pPr>
      <w:r w:rsidRPr="00D23A1C">
        <w:rPr>
          <w:lang w:val="es-ES_tradnl"/>
        </w:rPr>
        <w:t>Obligaciones de la Entidad Signataria Autorizada</w:t>
      </w:r>
    </w:p>
    <w:p w14:paraId="6A72FD4D" w14:textId="77777777" w:rsidR="001B203A" w:rsidRPr="00D23A1C" w:rsidRDefault="001B203A" w:rsidP="00506E4A">
      <w:pPr>
        <w:pStyle w:val="ListParagraph"/>
        <w:ind w:left="360"/>
        <w:rPr>
          <w:szCs w:val="22"/>
          <w:lang w:val="es-ES_tradnl"/>
        </w:rPr>
      </w:pPr>
    </w:p>
    <w:p w14:paraId="586C54C1" w14:textId="72371BD1" w:rsidR="00076114" w:rsidRPr="00D23A1C" w:rsidRDefault="001B203A" w:rsidP="00506E4A">
      <w:pPr>
        <w:pStyle w:val="ColorfulList-Accent11"/>
        <w:spacing w:after="0" w:line="240" w:lineRule="auto"/>
        <w:ind w:left="0"/>
        <w:rPr>
          <w:rFonts w:ascii="Arial" w:eastAsia="Arial" w:hAnsi="Arial" w:cs="Arial"/>
          <w:noProof/>
          <w:lang w:val="es-ES_tradnl"/>
        </w:rPr>
      </w:pPr>
      <w:r w:rsidRPr="00D23A1C">
        <w:rPr>
          <w:rFonts w:ascii="Arial" w:hAnsi="Arial"/>
          <w:lang w:val="es-ES_tradnl"/>
        </w:rPr>
        <w:t>2.1</w:t>
      </w:r>
      <w:r w:rsidRPr="00D23A1C">
        <w:rPr>
          <w:rFonts w:ascii="Arial" w:hAnsi="Arial"/>
          <w:lang w:val="es-ES_tradnl"/>
        </w:rPr>
        <w:tab/>
        <w:t xml:space="preserve">La Entidad Signataria Autorizada facilitará a la OMPI los metadatos y los ejemplares de obras en formato accesible conexos que se almacenarán en el repositorio </w:t>
      </w:r>
      <w:r w:rsidR="000259AE" w:rsidRPr="00D23A1C">
        <w:rPr>
          <w:rFonts w:ascii="Arial" w:hAnsi="Arial"/>
          <w:lang w:val="es-ES_tradnl"/>
        </w:rPr>
        <w:t xml:space="preserve">del ABC </w:t>
      </w:r>
      <w:r w:rsidRPr="00D23A1C">
        <w:rPr>
          <w:rFonts w:ascii="Arial" w:hAnsi="Arial"/>
          <w:lang w:val="es-ES_tradnl"/>
        </w:rPr>
        <w:t>en la nube, lo cual permitirá la descarga inmediata de dichos ejemplares en formato accesible.</w:t>
      </w:r>
      <w:r w:rsidRPr="00D23A1C">
        <w:rPr>
          <w:rFonts w:ascii="Arial" w:hAnsi="Arial"/>
          <w:color w:val="030305"/>
          <w:lang w:val="es-ES_tradnl"/>
        </w:rPr>
        <w:t xml:space="preserve"> Los metadatos adoptarán la forma establecida en las Directrices de la OMPI.</w:t>
      </w:r>
    </w:p>
    <w:p w14:paraId="4EFC4B86" w14:textId="77777777" w:rsidR="00076114" w:rsidRPr="00D23A1C" w:rsidRDefault="00076114" w:rsidP="001B203A">
      <w:pPr>
        <w:jc w:val="both"/>
        <w:rPr>
          <w:noProof/>
          <w:szCs w:val="22"/>
          <w:lang w:val="es-ES_tradnl"/>
        </w:rPr>
      </w:pPr>
    </w:p>
    <w:p w14:paraId="3FEA4499" w14:textId="533E9249" w:rsidR="001B203A" w:rsidRPr="00D23A1C" w:rsidRDefault="001B203A" w:rsidP="001B203A">
      <w:pPr>
        <w:jc w:val="both"/>
        <w:rPr>
          <w:noProof/>
          <w:szCs w:val="22"/>
          <w:lang w:val="es-ES_tradnl"/>
        </w:rPr>
      </w:pPr>
      <w:r w:rsidRPr="00D23A1C">
        <w:rPr>
          <w:lang w:val="es-ES_tradnl"/>
        </w:rPr>
        <w:t>2.2</w:t>
      </w:r>
      <w:r w:rsidRPr="00D23A1C">
        <w:rPr>
          <w:lang w:val="es-ES_tradnl"/>
        </w:rPr>
        <w:tab/>
        <w:t xml:space="preserve">La Entidad Signataria Autorizada consiente en que la OMPI emplee su nombre y logotipo en la interfaz de la aplicación </w:t>
      </w:r>
      <w:r w:rsidR="004A2EA8">
        <w:rPr>
          <w:lang w:val="es-ES_tradnl"/>
        </w:rPr>
        <w:t>suplementaria</w:t>
      </w:r>
      <w:r w:rsidRPr="00D23A1C">
        <w:rPr>
          <w:lang w:val="es-ES_tradnl"/>
        </w:rPr>
        <w:t xml:space="preserve"> del ABC </w:t>
      </w:r>
      <w:r w:rsidR="00E72602" w:rsidRPr="00D23A1C">
        <w:rPr>
          <w:lang w:val="es-ES_tradnl"/>
        </w:rPr>
        <w:t>que utilizarán</w:t>
      </w:r>
      <w:r w:rsidRPr="00D23A1C">
        <w:rPr>
          <w:lang w:val="es-ES_tradnl"/>
        </w:rPr>
        <w:t xml:space="preserve"> los beneficiarios de la Entidad Signataria Autorizada y terceros cualificados.</w:t>
      </w:r>
    </w:p>
    <w:p w14:paraId="19567129" w14:textId="77777777" w:rsidR="00506E4A" w:rsidRPr="00D23A1C" w:rsidRDefault="00506E4A" w:rsidP="001B203A">
      <w:pPr>
        <w:jc w:val="both"/>
        <w:rPr>
          <w:noProof/>
          <w:szCs w:val="22"/>
          <w:lang w:val="es-ES_tradnl"/>
        </w:rPr>
      </w:pPr>
    </w:p>
    <w:p w14:paraId="243FE1A0" w14:textId="2A475A25" w:rsidR="00E35D02" w:rsidRPr="00D23A1C" w:rsidRDefault="00506E4A" w:rsidP="00506E4A">
      <w:pPr>
        <w:shd w:val="clear" w:color="auto" w:fill="FFFFFF"/>
        <w:jc w:val="both"/>
        <w:rPr>
          <w:szCs w:val="22"/>
          <w:lang w:val="es-ES_tradnl"/>
        </w:rPr>
      </w:pPr>
      <w:r w:rsidRPr="00D23A1C">
        <w:rPr>
          <w:lang w:val="es-ES_tradnl"/>
        </w:rPr>
        <w:t>2.3</w:t>
      </w:r>
      <w:r w:rsidRPr="00D23A1C">
        <w:rPr>
          <w:lang w:val="es-ES_tradnl"/>
        </w:rPr>
        <w:tab/>
        <w:t xml:space="preserve">La Entidad Signataria Autorizada certifica que los beneficiarios y terceros cualificados que utilizarán la aplicación </w:t>
      </w:r>
      <w:r w:rsidR="004A2EA8">
        <w:rPr>
          <w:lang w:val="es-ES_tradnl"/>
        </w:rPr>
        <w:t>suplementaria</w:t>
      </w:r>
      <w:r w:rsidRPr="00D23A1C">
        <w:rPr>
          <w:lang w:val="es-ES_tradnl"/>
        </w:rPr>
        <w:t xml:space="preserve"> del ABC se ajustan a las definiciones establecidas en el Tratado de Marrakech y en el Acuerdo.</w:t>
      </w:r>
    </w:p>
    <w:p w14:paraId="41BF85A6" w14:textId="77777777" w:rsidR="00E35D02" w:rsidRPr="00D23A1C" w:rsidRDefault="00E35D02">
      <w:pPr>
        <w:rPr>
          <w:szCs w:val="22"/>
          <w:lang w:val="es-ES_tradnl"/>
        </w:rPr>
      </w:pPr>
      <w:r w:rsidRPr="00D23A1C">
        <w:rPr>
          <w:lang w:val="es-ES_tradnl"/>
        </w:rPr>
        <w:br w:type="page"/>
      </w:r>
    </w:p>
    <w:p w14:paraId="53044451" w14:textId="77777777" w:rsidR="00506E4A" w:rsidRPr="00D23A1C" w:rsidRDefault="00506E4A" w:rsidP="00506E4A">
      <w:pPr>
        <w:shd w:val="clear" w:color="auto" w:fill="FFFFFF"/>
        <w:jc w:val="both"/>
        <w:rPr>
          <w:szCs w:val="22"/>
          <w:lang w:val="es-ES_tradnl" w:eastAsia="en-GB"/>
        </w:rPr>
      </w:pPr>
    </w:p>
    <w:p w14:paraId="65BDB9F4" w14:textId="3653C90F" w:rsidR="00ED4EA8" w:rsidRPr="00D23A1C" w:rsidRDefault="00506E4A" w:rsidP="00ED4EA8">
      <w:pPr>
        <w:autoSpaceDE w:val="0"/>
        <w:autoSpaceDN w:val="0"/>
        <w:adjustRightInd w:val="0"/>
        <w:rPr>
          <w:rFonts w:eastAsia="Times New Roman"/>
          <w:szCs w:val="22"/>
          <w:lang w:val="es-ES_tradnl"/>
        </w:rPr>
      </w:pPr>
      <w:r w:rsidRPr="00D23A1C">
        <w:rPr>
          <w:lang w:val="es-ES_tradnl"/>
        </w:rPr>
        <w:t>2.4</w:t>
      </w:r>
      <w:r w:rsidRPr="00D23A1C">
        <w:rPr>
          <w:lang w:val="es-ES_tradnl"/>
        </w:rPr>
        <w:tab/>
        <w:t xml:space="preserve">La Entidad Signataria Autorizada informará a sus beneficiarios, cuando proceda, de la posibilidad de utilizar la aplicación </w:t>
      </w:r>
      <w:r w:rsidR="004A2EA8">
        <w:rPr>
          <w:lang w:val="es-ES_tradnl"/>
        </w:rPr>
        <w:t>suplementaria</w:t>
      </w:r>
      <w:r w:rsidRPr="00D23A1C">
        <w:rPr>
          <w:lang w:val="es-ES_tradnl"/>
        </w:rPr>
        <w:t xml:space="preserve"> del ABC de conformidad con las presentes condiciones de uso, el Acuerdo y el Tratado de Marrakech.</w:t>
      </w:r>
      <w:r w:rsidR="00E72602" w:rsidRPr="00D23A1C">
        <w:rPr>
          <w:lang w:val="es-ES_tradnl"/>
        </w:rPr>
        <w:t xml:space="preserve"> </w:t>
      </w:r>
      <w:r w:rsidRPr="00D23A1C">
        <w:rPr>
          <w:lang w:val="es-ES_tradnl"/>
        </w:rPr>
        <w:t xml:space="preserve">En particular, informará a los beneficiarios de su obligación de aceptar las condiciones de uso de la aplicación </w:t>
      </w:r>
      <w:r w:rsidR="004A2EA8">
        <w:rPr>
          <w:lang w:val="es-ES_tradnl"/>
        </w:rPr>
        <w:t>suplementaria</w:t>
      </w:r>
      <w:r w:rsidRPr="00D23A1C">
        <w:rPr>
          <w:lang w:val="es-ES_tradnl"/>
        </w:rPr>
        <w:t xml:space="preserve"> del ABC</w:t>
      </w:r>
      <w:r w:rsidR="00E72602" w:rsidRPr="00D23A1C">
        <w:rPr>
          <w:lang w:val="es-ES_tradnl"/>
        </w:rPr>
        <w:t xml:space="preserve"> y pondrá en conocimiento de aquellos</w:t>
      </w:r>
      <w:r w:rsidRPr="00D23A1C">
        <w:rPr>
          <w:lang w:val="es-ES_tradnl"/>
        </w:rPr>
        <w:t xml:space="preserve"> </w:t>
      </w:r>
      <w:r w:rsidR="00E72602" w:rsidRPr="00D23A1C">
        <w:rPr>
          <w:lang w:val="es-ES_tradnl"/>
        </w:rPr>
        <w:t>la</w:t>
      </w:r>
      <w:r w:rsidRPr="00D23A1C">
        <w:rPr>
          <w:lang w:val="es-ES_tradnl"/>
        </w:rPr>
        <w:t xml:space="preserve"> </w:t>
      </w:r>
      <w:r w:rsidR="00E72602" w:rsidRPr="00D23A1C">
        <w:rPr>
          <w:lang w:val="es-ES_tradnl"/>
        </w:rPr>
        <w:t>estipulación contenida en dichas condiciones</w:t>
      </w:r>
      <w:r w:rsidRPr="00D23A1C">
        <w:rPr>
          <w:lang w:val="es-ES_tradnl"/>
        </w:rPr>
        <w:t xml:space="preserve"> según la cual todo ejemplar en formato accesible que se descargue por medio del Servicio estará limitado al uso personal de los beneficiarios, quienes no podrán reproducir, distribuir, vender o conceder en sublicencia dichos ejemplares de ningún modo.</w:t>
      </w:r>
    </w:p>
    <w:p w14:paraId="3A93C060" w14:textId="77777777" w:rsidR="00ED4EA8" w:rsidRPr="00D23A1C" w:rsidRDefault="00ED4EA8" w:rsidP="00FF55FB">
      <w:pPr>
        <w:autoSpaceDE w:val="0"/>
        <w:autoSpaceDN w:val="0"/>
        <w:adjustRightInd w:val="0"/>
        <w:rPr>
          <w:szCs w:val="22"/>
          <w:lang w:val="es-ES_tradnl"/>
        </w:rPr>
      </w:pPr>
    </w:p>
    <w:p w14:paraId="5147EA95" w14:textId="25CE3871" w:rsidR="00ED4EA8" w:rsidRPr="00D23A1C" w:rsidRDefault="00ED4EA8" w:rsidP="00ED4EA8">
      <w:pPr>
        <w:pStyle w:val="ColorfulList-Accent11"/>
        <w:spacing w:after="0" w:line="240" w:lineRule="auto"/>
        <w:ind w:left="0"/>
        <w:rPr>
          <w:rFonts w:ascii="Arial" w:hAnsi="Arial" w:cs="Arial"/>
          <w:noProof/>
          <w:color w:val="030305"/>
          <w:lang w:val="es-ES_tradnl"/>
        </w:rPr>
      </w:pPr>
      <w:r w:rsidRPr="00D23A1C">
        <w:rPr>
          <w:rFonts w:ascii="Arial" w:hAnsi="Arial"/>
          <w:lang w:val="es-ES_tradnl"/>
        </w:rPr>
        <w:t>2.5</w:t>
      </w:r>
      <w:r w:rsidRPr="00D23A1C">
        <w:rPr>
          <w:rFonts w:ascii="Arial" w:hAnsi="Arial"/>
          <w:lang w:val="es-ES_tradnl"/>
        </w:rPr>
        <w:tab/>
        <w:t xml:space="preserve">La Entidad Signataria Autorizada informará a los terceros cualificados, cuando proceda, de la posibilidad de utilizar la aplicación </w:t>
      </w:r>
      <w:r w:rsidR="004A2EA8">
        <w:rPr>
          <w:rFonts w:ascii="Arial" w:hAnsi="Arial"/>
          <w:lang w:val="es-ES_tradnl"/>
        </w:rPr>
        <w:t>suplementaria</w:t>
      </w:r>
      <w:r w:rsidRPr="00D23A1C">
        <w:rPr>
          <w:rFonts w:ascii="Arial" w:hAnsi="Arial"/>
          <w:lang w:val="es-ES_tradnl"/>
        </w:rPr>
        <w:t xml:space="preserve"> del ABC, y en tal caso se asegurará de que se haya firmado con el tercero cualificado un acuerdo de conformidad con las presentes condiciones de uso, el Acuerdo y el Tratado de Marrakech.</w:t>
      </w:r>
    </w:p>
    <w:p w14:paraId="4EFF2973" w14:textId="77777777" w:rsidR="00E35D02" w:rsidRPr="00D23A1C" w:rsidRDefault="00E35D02" w:rsidP="00FF55FB">
      <w:pPr>
        <w:autoSpaceDE w:val="0"/>
        <w:autoSpaceDN w:val="0"/>
        <w:adjustRightInd w:val="0"/>
        <w:rPr>
          <w:szCs w:val="22"/>
          <w:lang w:val="es-ES_tradnl" w:eastAsia="en-GB"/>
        </w:rPr>
      </w:pPr>
    </w:p>
    <w:p w14:paraId="2DE5FA05" w14:textId="7F5347F6" w:rsidR="00FF04AC" w:rsidRPr="00D23A1C" w:rsidRDefault="00ED4EA8" w:rsidP="00F56B8D">
      <w:pPr>
        <w:shd w:val="clear" w:color="auto" w:fill="FFFFFF"/>
        <w:jc w:val="both"/>
        <w:rPr>
          <w:szCs w:val="22"/>
          <w:lang w:val="es-ES_tradnl"/>
        </w:rPr>
      </w:pPr>
      <w:r w:rsidRPr="00D23A1C">
        <w:rPr>
          <w:lang w:val="es-ES_tradnl"/>
        </w:rPr>
        <w:t>2.6</w:t>
      </w:r>
      <w:r w:rsidRPr="00D23A1C">
        <w:rPr>
          <w:lang w:val="es-ES_tradnl"/>
        </w:rPr>
        <w:tab/>
        <w:t xml:space="preserve">La Entidad Signataria Autorizada informará a sus beneficiarios y a los terceros cualificados de su obligación de comprobar que los ejemplares en formato accesible estén disponibles en el mercado antes de descargarlos, si en la aplicación </w:t>
      </w:r>
      <w:r w:rsidR="004A2EA8">
        <w:rPr>
          <w:lang w:val="es-ES_tradnl"/>
        </w:rPr>
        <w:t>suplementaria</w:t>
      </w:r>
      <w:r w:rsidRPr="00D23A1C">
        <w:rPr>
          <w:lang w:val="es-ES_tradnl"/>
        </w:rPr>
        <w:t xml:space="preserve"> del ABC se indi</w:t>
      </w:r>
      <w:r w:rsidR="00BE19CF" w:rsidRPr="00D23A1C">
        <w:rPr>
          <w:lang w:val="es-ES_tradnl"/>
        </w:rPr>
        <w:t>ca que es necesario realizar es</w:t>
      </w:r>
      <w:r w:rsidRPr="00D23A1C">
        <w:rPr>
          <w:lang w:val="es-ES_tradnl"/>
        </w:rPr>
        <w:t>a comprobación.</w:t>
      </w:r>
    </w:p>
    <w:p w14:paraId="6AB5521A" w14:textId="77777777" w:rsidR="005A0712" w:rsidRPr="00D23A1C" w:rsidRDefault="00501336" w:rsidP="005A0712">
      <w:pPr>
        <w:pStyle w:val="Heading2"/>
        <w:numPr>
          <w:ilvl w:val="0"/>
          <w:numId w:val="15"/>
        </w:numPr>
        <w:rPr>
          <w:rFonts w:eastAsia="Arial"/>
          <w:noProof/>
          <w:szCs w:val="22"/>
          <w:lang w:val="es-ES_tradnl"/>
        </w:rPr>
      </w:pPr>
      <w:r w:rsidRPr="00D23A1C">
        <w:rPr>
          <w:lang w:val="es-ES_tradnl"/>
        </w:rPr>
        <w:t>Obligaciones de la OMPI</w:t>
      </w:r>
    </w:p>
    <w:p w14:paraId="491BA9CE" w14:textId="77777777" w:rsidR="005A0712" w:rsidRPr="000259AE" w:rsidRDefault="005A0712" w:rsidP="000259AE">
      <w:pPr>
        <w:shd w:val="clear" w:color="auto" w:fill="FFFFFF"/>
        <w:rPr>
          <w:szCs w:val="22"/>
          <w:lang w:val="es-ES_tradnl" w:eastAsia="en-GB"/>
        </w:rPr>
      </w:pPr>
    </w:p>
    <w:p w14:paraId="454E0F10" w14:textId="77AAFB96" w:rsidR="003047DE" w:rsidRPr="00D23A1C" w:rsidRDefault="001E644B" w:rsidP="00164B54">
      <w:pPr>
        <w:rPr>
          <w:rFonts w:eastAsia="Arial"/>
          <w:noProof/>
          <w:szCs w:val="22"/>
          <w:lang w:val="es-ES_tradnl"/>
        </w:rPr>
      </w:pPr>
      <w:r w:rsidRPr="00D23A1C">
        <w:rPr>
          <w:lang w:val="es-ES_tradnl"/>
        </w:rPr>
        <w:t>3.1</w:t>
      </w:r>
      <w:r w:rsidRPr="00D23A1C">
        <w:rPr>
          <w:lang w:val="es-ES_tradnl"/>
        </w:rPr>
        <w:tab/>
        <w:t xml:space="preserve">La OMPI facilita los metadatos de la Entidad Signataria Autorizada para su búsqueda por el público en los países que proceda mediante la aplicación </w:t>
      </w:r>
      <w:r w:rsidR="004A2EA8">
        <w:rPr>
          <w:lang w:val="es-ES_tradnl"/>
        </w:rPr>
        <w:t>suplementaria</w:t>
      </w:r>
      <w:r w:rsidRPr="00D23A1C">
        <w:rPr>
          <w:lang w:val="es-ES_tradnl"/>
        </w:rPr>
        <w:t xml:space="preserve"> del ABC.</w:t>
      </w:r>
    </w:p>
    <w:p w14:paraId="5EA4C0BD" w14:textId="77777777" w:rsidR="003047DE" w:rsidRPr="00D23A1C" w:rsidRDefault="003047DE" w:rsidP="00164B54">
      <w:pPr>
        <w:rPr>
          <w:rFonts w:eastAsia="Arial"/>
          <w:noProof/>
          <w:szCs w:val="22"/>
          <w:lang w:val="es-ES_tradnl"/>
        </w:rPr>
      </w:pPr>
    </w:p>
    <w:p w14:paraId="7182EA06" w14:textId="77777777" w:rsidR="005A0712" w:rsidRPr="00D23A1C" w:rsidRDefault="001E644B" w:rsidP="00164B54">
      <w:pPr>
        <w:rPr>
          <w:szCs w:val="22"/>
          <w:lang w:val="es-ES_tradnl"/>
        </w:rPr>
      </w:pPr>
      <w:r w:rsidRPr="00D23A1C">
        <w:rPr>
          <w:lang w:val="es-ES_tradnl"/>
        </w:rPr>
        <w:t>3.2</w:t>
      </w:r>
      <w:r w:rsidRPr="00D23A1C">
        <w:rPr>
          <w:lang w:val="es-ES_tradnl"/>
        </w:rPr>
        <w:tab/>
        <w:t>La OMPI permitirá la descarga inmediata de los ejemplares en formato accesible de la Entidad Sign</w:t>
      </w:r>
      <w:r w:rsidR="00BE19CF" w:rsidRPr="00D23A1C">
        <w:rPr>
          <w:lang w:val="es-ES_tradnl"/>
        </w:rPr>
        <w:t>ataria Autorizada por medio de:</w:t>
      </w:r>
    </w:p>
    <w:p w14:paraId="4658E071" w14:textId="77777777" w:rsidR="005A0712" w:rsidRPr="00D23A1C" w:rsidRDefault="005A0712" w:rsidP="0042170B">
      <w:pPr>
        <w:pStyle w:val="ColorfulList-Accent11"/>
        <w:spacing w:after="0" w:line="240" w:lineRule="auto"/>
        <w:ind w:left="360"/>
        <w:rPr>
          <w:rFonts w:ascii="Arial" w:eastAsia="Arial" w:hAnsi="Arial" w:cs="Arial"/>
          <w:noProof/>
          <w:lang w:val="es-ES_tradnl"/>
        </w:rPr>
      </w:pPr>
    </w:p>
    <w:p w14:paraId="5AA7170E" w14:textId="1B90AB0E" w:rsidR="005A0712" w:rsidRPr="00D23A1C" w:rsidRDefault="005A0712" w:rsidP="0042170B">
      <w:pPr>
        <w:pStyle w:val="ColorfulList-Accent11"/>
        <w:numPr>
          <w:ilvl w:val="0"/>
          <w:numId w:val="28"/>
        </w:numPr>
        <w:spacing w:after="0" w:line="240" w:lineRule="auto"/>
        <w:rPr>
          <w:rFonts w:ascii="Arial" w:eastAsia="Arial" w:hAnsi="Arial" w:cs="Arial"/>
          <w:noProof/>
          <w:lang w:val="es-ES_tradnl"/>
        </w:rPr>
      </w:pPr>
      <w:r w:rsidRPr="00D23A1C">
        <w:rPr>
          <w:rFonts w:ascii="Arial" w:hAnsi="Arial"/>
          <w:lang w:val="es-ES_tradnl"/>
        </w:rPr>
        <w:t xml:space="preserve">el Servicio, a las entidades autorizadas miembros y a terceros cualificados; </w:t>
      </w:r>
      <w:r w:rsidR="00BE19CF" w:rsidRPr="00D23A1C">
        <w:rPr>
          <w:rFonts w:ascii="Arial" w:hAnsi="Arial"/>
          <w:lang w:val="es-ES_tradnl"/>
        </w:rPr>
        <w:t>y</w:t>
      </w:r>
    </w:p>
    <w:p w14:paraId="572C6347" w14:textId="77777777" w:rsidR="005A0712" w:rsidRPr="00D23A1C" w:rsidRDefault="005A0712" w:rsidP="0042170B">
      <w:pPr>
        <w:pStyle w:val="ColorfulList-Accent11"/>
        <w:spacing w:after="0" w:line="240" w:lineRule="auto"/>
        <w:rPr>
          <w:rFonts w:ascii="Arial" w:eastAsia="Arial" w:hAnsi="Arial" w:cs="Arial"/>
          <w:noProof/>
          <w:lang w:val="es-ES_tradnl"/>
        </w:rPr>
      </w:pPr>
    </w:p>
    <w:p w14:paraId="5CE989E9" w14:textId="7B383082" w:rsidR="005A0712" w:rsidRPr="00D23A1C" w:rsidRDefault="005A0712" w:rsidP="0042170B">
      <w:pPr>
        <w:pStyle w:val="ColorfulList-Accent11"/>
        <w:numPr>
          <w:ilvl w:val="0"/>
          <w:numId w:val="28"/>
        </w:numPr>
        <w:spacing w:after="0" w:line="240" w:lineRule="auto"/>
        <w:rPr>
          <w:rFonts w:ascii="Arial" w:eastAsia="Arial" w:hAnsi="Arial" w:cs="Arial"/>
          <w:noProof/>
          <w:lang w:val="es-ES_tradnl"/>
        </w:rPr>
      </w:pPr>
      <w:r w:rsidRPr="00D23A1C">
        <w:rPr>
          <w:rFonts w:ascii="Arial" w:hAnsi="Arial"/>
          <w:lang w:val="es-ES_tradnl"/>
        </w:rPr>
        <w:t xml:space="preserve">la aplicación </w:t>
      </w:r>
      <w:r w:rsidR="004A2EA8">
        <w:rPr>
          <w:rFonts w:ascii="Arial" w:hAnsi="Arial"/>
          <w:lang w:val="es-ES_tradnl"/>
        </w:rPr>
        <w:t>suplementaria</w:t>
      </w:r>
      <w:r w:rsidRPr="00D23A1C">
        <w:rPr>
          <w:rFonts w:ascii="Arial" w:hAnsi="Arial"/>
          <w:lang w:val="es-ES_tradnl"/>
        </w:rPr>
        <w:t xml:space="preserve"> del ABC, a los beneficiarios y a las entidades autorizadas miembros, así co</w:t>
      </w:r>
      <w:r w:rsidR="00BE19CF" w:rsidRPr="00D23A1C">
        <w:rPr>
          <w:rFonts w:ascii="Arial" w:hAnsi="Arial"/>
          <w:lang w:val="es-ES_tradnl"/>
        </w:rPr>
        <w:t>mo a terceros cualificados.</w:t>
      </w:r>
    </w:p>
    <w:p w14:paraId="065C97CC" w14:textId="77777777" w:rsidR="005A0712" w:rsidRPr="00D23A1C" w:rsidRDefault="005A0712" w:rsidP="000259AE">
      <w:pPr>
        <w:pStyle w:val="ColorfulList-Accent11"/>
        <w:spacing w:after="0" w:line="240" w:lineRule="auto"/>
        <w:ind w:left="0"/>
        <w:rPr>
          <w:rFonts w:ascii="Arial" w:eastAsia="Arial" w:hAnsi="Arial" w:cs="Arial"/>
          <w:noProof/>
          <w:lang w:val="es-ES_tradnl"/>
        </w:rPr>
      </w:pPr>
    </w:p>
    <w:p w14:paraId="29383305" w14:textId="24FB0DCF" w:rsidR="005A0712" w:rsidRPr="00D23A1C" w:rsidRDefault="001E644B" w:rsidP="005109A8">
      <w:pPr>
        <w:pStyle w:val="ColorfulList-Accent11"/>
        <w:spacing w:after="0" w:line="240" w:lineRule="auto"/>
        <w:ind w:left="0"/>
        <w:rPr>
          <w:rFonts w:ascii="Arial" w:hAnsi="Arial" w:cs="Arial"/>
          <w:lang w:val="es-ES_tradnl"/>
        </w:rPr>
      </w:pPr>
      <w:r w:rsidRPr="00D23A1C">
        <w:rPr>
          <w:rFonts w:ascii="Arial" w:hAnsi="Arial"/>
          <w:lang w:val="es-ES_tradnl"/>
        </w:rPr>
        <w:t>3.3</w:t>
      </w:r>
      <w:r w:rsidRPr="00D23A1C">
        <w:rPr>
          <w:rFonts w:ascii="Arial" w:hAnsi="Arial"/>
          <w:lang w:val="es-ES_tradnl"/>
        </w:rPr>
        <w:tab/>
        <w:t>La OMPI ofrecerá a la Entidad Signataria Autorizada la posibilidad de incorporar a su colección, posteriormente, los ejemplares de obras en formato accesible descargadas por sus beneficiarios o terceros cualificados.</w:t>
      </w:r>
    </w:p>
    <w:p w14:paraId="6C0A0C59" w14:textId="77777777" w:rsidR="003B6191" w:rsidRPr="00D23A1C" w:rsidRDefault="003B6191" w:rsidP="005109A8">
      <w:pPr>
        <w:pStyle w:val="ColorfulList-Accent11"/>
        <w:spacing w:after="0" w:line="240" w:lineRule="auto"/>
        <w:ind w:left="0"/>
        <w:rPr>
          <w:rFonts w:ascii="Arial" w:eastAsia="Arial" w:hAnsi="Arial" w:cs="Arial"/>
          <w:noProof/>
          <w:lang w:val="es-ES_tradnl"/>
        </w:rPr>
      </w:pPr>
    </w:p>
    <w:p w14:paraId="5888A1C0" w14:textId="77777777" w:rsidR="001270C8" w:rsidRPr="00D23A1C" w:rsidRDefault="001E644B" w:rsidP="003B6191">
      <w:pPr>
        <w:pStyle w:val="ColorfulList-Accent11"/>
        <w:spacing w:after="0" w:line="240" w:lineRule="auto"/>
        <w:ind w:left="0"/>
        <w:rPr>
          <w:rFonts w:ascii="Arial" w:eastAsia="Arial" w:hAnsi="Arial" w:cs="Arial"/>
          <w:lang w:val="es-ES_tradnl"/>
        </w:rPr>
      </w:pPr>
      <w:r w:rsidRPr="00D23A1C">
        <w:rPr>
          <w:rFonts w:ascii="Arial" w:hAnsi="Arial"/>
          <w:lang w:val="es-ES_tradnl"/>
        </w:rPr>
        <w:t>3.4</w:t>
      </w:r>
      <w:r w:rsidRPr="00D23A1C">
        <w:rPr>
          <w:rFonts w:ascii="Arial" w:hAnsi="Arial"/>
          <w:lang w:val="es-ES_tradnl"/>
        </w:rPr>
        <w:tab/>
        <w:t xml:space="preserve">La OMPI gestionará la </w:t>
      </w:r>
      <w:r w:rsidR="00BE19CF" w:rsidRPr="00D23A1C">
        <w:rPr>
          <w:rFonts w:ascii="Arial" w:hAnsi="Arial"/>
          <w:lang w:val="es-ES_tradnl"/>
        </w:rPr>
        <w:t xml:space="preserve">incorporación al repositorio del ABC en la nube </w:t>
      </w:r>
      <w:r w:rsidRPr="00D23A1C">
        <w:rPr>
          <w:rFonts w:ascii="Arial" w:hAnsi="Arial"/>
          <w:lang w:val="es-ES_tradnl"/>
        </w:rPr>
        <w:t>de los metadatos y los ejemplares en formato accesible conexos de las obras de la Entidad Signataria Autorizada.</w:t>
      </w:r>
    </w:p>
    <w:p w14:paraId="0CB2207D" w14:textId="77777777" w:rsidR="00BF223D" w:rsidRPr="00D23A1C" w:rsidRDefault="00400CA9" w:rsidP="0042170B">
      <w:pPr>
        <w:pStyle w:val="Heading2"/>
        <w:numPr>
          <w:ilvl w:val="0"/>
          <w:numId w:val="15"/>
        </w:numPr>
        <w:rPr>
          <w:rFonts w:eastAsia="Arial"/>
          <w:noProof/>
          <w:szCs w:val="22"/>
          <w:lang w:val="es-ES_tradnl"/>
        </w:rPr>
      </w:pPr>
      <w:r w:rsidRPr="00D23A1C">
        <w:rPr>
          <w:lang w:val="es-ES_tradnl"/>
        </w:rPr>
        <w:t xml:space="preserve">Uso abusivo </w:t>
      </w:r>
    </w:p>
    <w:p w14:paraId="289517CE" w14:textId="77777777" w:rsidR="00A70B07" w:rsidRPr="00D23A1C" w:rsidRDefault="00A70B07" w:rsidP="00A70B07">
      <w:pPr>
        <w:shd w:val="clear" w:color="auto" w:fill="FFFFFF"/>
        <w:jc w:val="both"/>
        <w:rPr>
          <w:rFonts w:eastAsia="Times New Roman"/>
          <w:szCs w:val="22"/>
          <w:lang w:val="es-ES_tradnl"/>
        </w:rPr>
      </w:pPr>
    </w:p>
    <w:p w14:paraId="7ABEFCBE" w14:textId="60EEE153" w:rsidR="00A70B07" w:rsidRPr="00D23A1C" w:rsidRDefault="00506E4A" w:rsidP="00410050">
      <w:pPr>
        <w:rPr>
          <w:rFonts w:eastAsia="Times New Roman"/>
          <w:szCs w:val="22"/>
          <w:lang w:val="es-ES_tradnl"/>
        </w:rPr>
      </w:pPr>
      <w:r w:rsidRPr="00D23A1C">
        <w:rPr>
          <w:lang w:val="es-ES_tradnl"/>
        </w:rPr>
        <w:t>4.1</w:t>
      </w:r>
      <w:r w:rsidRPr="00D23A1C">
        <w:rPr>
          <w:lang w:val="es-ES_tradnl"/>
        </w:rPr>
        <w:tab/>
        <w:t xml:space="preserve">La Entidad Signataria Autorizada no utilizará, </w:t>
      </w:r>
      <w:proofErr w:type="gramStart"/>
      <w:r w:rsidRPr="00D23A1C">
        <w:rPr>
          <w:lang w:val="es-ES_tradnl"/>
        </w:rPr>
        <w:t>bajo ninguna circunstancia</w:t>
      </w:r>
      <w:proofErr w:type="gramEnd"/>
      <w:r w:rsidRPr="00D23A1C">
        <w:rPr>
          <w:lang w:val="es-ES_tradnl"/>
        </w:rPr>
        <w:t xml:space="preserve">, el Servicio o la aplicación </w:t>
      </w:r>
      <w:r w:rsidR="007D4F76">
        <w:rPr>
          <w:lang w:val="es-ES_tradnl"/>
        </w:rPr>
        <w:t>suplementaria</w:t>
      </w:r>
      <w:r w:rsidRPr="00D23A1C">
        <w:rPr>
          <w:lang w:val="es-ES_tradnl"/>
        </w:rPr>
        <w:t xml:space="preserve"> del ABC de forma excesiva en detrimento de la OMPI u otras entidades signatarias autorizadas, ni realizará un uso abusivo que degrade o eluda el Servicio o la aplicación </w:t>
      </w:r>
      <w:r w:rsidR="007D4F76">
        <w:rPr>
          <w:lang w:val="es-ES_tradnl"/>
        </w:rPr>
        <w:t>suplementaria</w:t>
      </w:r>
      <w:r w:rsidRPr="00D23A1C">
        <w:rPr>
          <w:lang w:val="es-ES_tradnl"/>
        </w:rPr>
        <w:t xml:space="preserve"> del ABC.</w:t>
      </w:r>
    </w:p>
    <w:p w14:paraId="0BF30D19" w14:textId="77777777" w:rsidR="00A70B07" w:rsidRPr="00D23A1C" w:rsidRDefault="00A70B07" w:rsidP="00410050">
      <w:pPr>
        <w:rPr>
          <w:rFonts w:eastAsia="Times New Roman"/>
          <w:szCs w:val="22"/>
          <w:lang w:val="es-ES_tradnl" w:eastAsia="ko-KR"/>
        </w:rPr>
      </w:pPr>
    </w:p>
    <w:p w14:paraId="064A262B" w14:textId="579C7ADB" w:rsidR="00410050" w:rsidRPr="00D23A1C" w:rsidRDefault="00506E4A" w:rsidP="00410050">
      <w:pPr>
        <w:rPr>
          <w:lang w:val="es-ES_tradnl"/>
        </w:rPr>
      </w:pPr>
      <w:r w:rsidRPr="00D23A1C">
        <w:rPr>
          <w:lang w:val="es-ES_tradnl"/>
        </w:rPr>
        <w:t>4.2</w:t>
      </w:r>
      <w:r w:rsidRPr="00D23A1C">
        <w:rPr>
          <w:lang w:val="es-ES_tradnl"/>
        </w:rPr>
        <w:tab/>
        <w:t xml:space="preserve">La OMPI se reserva el derecho de intervenir y bloquear el acceso a la aplicación </w:t>
      </w:r>
      <w:r w:rsidR="007D4F76">
        <w:rPr>
          <w:lang w:val="es-ES_tradnl"/>
        </w:rPr>
        <w:t>suplementaria</w:t>
      </w:r>
      <w:r w:rsidRPr="00D23A1C">
        <w:rPr>
          <w:lang w:val="es-ES_tradnl"/>
        </w:rPr>
        <w:t xml:space="preserve"> del ABC en caso de uso no autorizado o abusivo.</w:t>
      </w:r>
    </w:p>
    <w:p w14:paraId="2C21C5F7" w14:textId="37918A64" w:rsidR="00024E4C" w:rsidRPr="00D23A1C" w:rsidRDefault="00024E4C" w:rsidP="00410050">
      <w:pPr>
        <w:rPr>
          <w:lang w:val="es-ES_tradnl"/>
        </w:rPr>
      </w:pPr>
    </w:p>
    <w:p w14:paraId="65A6E7EE" w14:textId="77777777" w:rsidR="005A0712" w:rsidRPr="00D23A1C" w:rsidRDefault="005A0712" w:rsidP="0042170B">
      <w:pPr>
        <w:pStyle w:val="Heading2"/>
        <w:numPr>
          <w:ilvl w:val="0"/>
          <w:numId w:val="15"/>
        </w:numPr>
        <w:rPr>
          <w:rFonts w:eastAsia="Times New Roman"/>
          <w:szCs w:val="22"/>
          <w:lang w:val="es-ES_tradnl"/>
        </w:rPr>
      </w:pPr>
      <w:bookmarkStart w:id="0" w:name="4"/>
      <w:bookmarkEnd w:id="0"/>
      <w:r w:rsidRPr="00D23A1C">
        <w:rPr>
          <w:lang w:val="es-ES_tradnl"/>
        </w:rPr>
        <w:t xml:space="preserve">Disponibilidad del servicio </w:t>
      </w:r>
    </w:p>
    <w:p w14:paraId="4F1C8B06" w14:textId="77777777" w:rsidR="003E7EC6" w:rsidRPr="00D23A1C" w:rsidRDefault="003E7EC6" w:rsidP="0042170B">
      <w:pPr>
        <w:rPr>
          <w:szCs w:val="22"/>
          <w:lang w:val="es-ES_tradnl" w:eastAsia="ko-KR"/>
        </w:rPr>
      </w:pPr>
    </w:p>
    <w:p w14:paraId="150E3ECC" w14:textId="7A8AFE42" w:rsidR="003E7EC6" w:rsidRPr="00D23A1C" w:rsidRDefault="00506E4A" w:rsidP="0042170B">
      <w:pPr>
        <w:pStyle w:val="ColorfulList-Accent11"/>
        <w:spacing w:after="0" w:line="240" w:lineRule="auto"/>
        <w:ind w:left="0"/>
        <w:rPr>
          <w:rFonts w:ascii="Arial" w:eastAsia="Arial" w:hAnsi="Arial" w:cs="Arial"/>
          <w:lang w:val="es-ES_tradnl"/>
        </w:rPr>
      </w:pPr>
      <w:r w:rsidRPr="00D23A1C">
        <w:rPr>
          <w:rFonts w:ascii="Arial" w:hAnsi="Arial"/>
          <w:lang w:val="es-ES_tradnl"/>
        </w:rPr>
        <w:t>5.1</w:t>
      </w:r>
      <w:r w:rsidRPr="00D23A1C">
        <w:rPr>
          <w:rFonts w:ascii="Arial" w:hAnsi="Arial"/>
          <w:lang w:val="es-ES_tradnl"/>
        </w:rPr>
        <w:tab/>
        <w:t xml:space="preserve">La OMPI hará todo lo posible </w:t>
      </w:r>
      <w:r w:rsidR="00714C19" w:rsidRPr="00D23A1C">
        <w:rPr>
          <w:rFonts w:ascii="Arial" w:hAnsi="Arial"/>
          <w:lang w:val="es-ES_tradnl"/>
        </w:rPr>
        <w:t>por</w:t>
      </w:r>
      <w:r w:rsidRPr="00D23A1C">
        <w:rPr>
          <w:rFonts w:ascii="Arial" w:hAnsi="Arial"/>
          <w:lang w:val="es-ES_tradnl"/>
        </w:rPr>
        <w:t xml:space="preserve"> que la aplicación </w:t>
      </w:r>
      <w:r w:rsidR="007D4F76">
        <w:rPr>
          <w:rFonts w:ascii="Arial" w:hAnsi="Arial"/>
          <w:lang w:val="es-ES_tradnl"/>
        </w:rPr>
        <w:t>suplementaria</w:t>
      </w:r>
      <w:r w:rsidRPr="00D23A1C">
        <w:rPr>
          <w:rFonts w:ascii="Arial" w:hAnsi="Arial"/>
          <w:lang w:val="es-ES_tradnl"/>
        </w:rPr>
        <w:t xml:space="preserve"> del ABC esté disponible 24 horas al día y siete días a la semana.</w:t>
      </w:r>
      <w:r w:rsidR="00E72602" w:rsidRPr="00D23A1C">
        <w:rPr>
          <w:rFonts w:ascii="Arial" w:hAnsi="Arial"/>
          <w:lang w:val="es-ES_tradnl"/>
        </w:rPr>
        <w:t xml:space="preserve"> </w:t>
      </w:r>
      <w:r w:rsidRPr="00D23A1C">
        <w:rPr>
          <w:rFonts w:ascii="Arial" w:hAnsi="Arial"/>
          <w:lang w:val="es-ES_tradnl"/>
        </w:rPr>
        <w:t>Es posible que la aplicación no esté disponible ocasionalmente debido a tareas de mantenimiento o circunstancias imprevist</w:t>
      </w:r>
      <w:r w:rsidR="00BE19CF" w:rsidRPr="00D23A1C">
        <w:rPr>
          <w:rFonts w:ascii="Arial" w:hAnsi="Arial"/>
          <w:lang w:val="es-ES_tradnl"/>
        </w:rPr>
        <w:t>as.</w:t>
      </w:r>
    </w:p>
    <w:p w14:paraId="5E8BD4E0" w14:textId="77777777" w:rsidR="003E7EC6" w:rsidRPr="00D23A1C" w:rsidRDefault="003E7EC6" w:rsidP="0042170B">
      <w:pPr>
        <w:rPr>
          <w:rFonts w:eastAsia="Arial"/>
          <w:szCs w:val="22"/>
          <w:lang w:val="es-ES_tradnl" w:eastAsia="en-US"/>
        </w:rPr>
      </w:pPr>
    </w:p>
    <w:p w14:paraId="35727B21" w14:textId="743B8B1D" w:rsidR="00410050" w:rsidRPr="00D23A1C" w:rsidRDefault="00506E4A" w:rsidP="0042170B">
      <w:pPr>
        <w:rPr>
          <w:szCs w:val="22"/>
          <w:lang w:val="es-ES_tradnl"/>
        </w:rPr>
      </w:pPr>
      <w:r w:rsidRPr="00D23A1C">
        <w:rPr>
          <w:lang w:val="es-ES_tradnl"/>
        </w:rPr>
        <w:t>5.2</w:t>
      </w:r>
      <w:r w:rsidRPr="00D23A1C">
        <w:rPr>
          <w:lang w:val="es-ES_tradnl"/>
        </w:rPr>
        <w:tab/>
        <w:t xml:space="preserve">Para recibir asistencia relativa a la aplicación </w:t>
      </w:r>
      <w:r w:rsidR="007D4F76">
        <w:rPr>
          <w:lang w:val="es-ES_tradnl"/>
        </w:rPr>
        <w:t>suplementaria</w:t>
      </w:r>
      <w:r w:rsidRPr="00D23A1C">
        <w:rPr>
          <w:lang w:val="es-ES_tradnl"/>
        </w:rPr>
        <w:t xml:space="preserve"> del ABC, la Entidad Signataria Autorizada </w:t>
      </w:r>
      <w:r w:rsidR="000259AE">
        <w:rPr>
          <w:lang w:val="es-ES_tradnl"/>
        </w:rPr>
        <w:t>podrá</w:t>
      </w:r>
      <w:r w:rsidRPr="00D23A1C">
        <w:rPr>
          <w:lang w:val="es-ES_tradnl"/>
        </w:rPr>
        <w:t xml:space="preserve"> ponerse en contacto con la OMPI mediante la dirección de correo</w:t>
      </w:r>
      <w:r w:rsidR="004A2EA8">
        <w:rPr>
          <w:lang w:val="es-ES_tradnl"/>
        </w:rPr>
        <w:t xml:space="preserve"> </w:t>
      </w:r>
      <w:r w:rsidR="004A2EA8">
        <w:fldChar w:fldCharType="begin"/>
      </w:r>
      <w:r w:rsidR="004A2EA8" w:rsidRPr="00A8761B">
        <w:rPr>
          <w:lang w:val="fr-CH"/>
        </w:rPr>
        <w:instrText>HYPERLINK "mailto:ABC.Support@wipo.int"</w:instrText>
      </w:r>
      <w:r w:rsidR="004A2EA8">
        <w:fldChar w:fldCharType="separate"/>
      </w:r>
      <w:r w:rsidR="004A2EA8" w:rsidRPr="004A2EA8">
        <w:rPr>
          <w:rStyle w:val="Hyperlink"/>
          <w:lang w:val="es-ES_tradnl"/>
        </w:rPr>
        <w:t>ABC.Support@wipo.int</w:t>
      </w:r>
      <w:r w:rsidR="004A2EA8">
        <w:fldChar w:fldCharType="end"/>
      </w:r>
      <w:r w:rsidR="004A2EA8">
        <w:rPr>
          <w:lang w:val="es-ES_tradnl"/>
        </w:rPr>
        <w:t xml:space="preserve"> </w:t>
      </w:r>
      <w:r w:rsidRPr="00D23A1C">
        <w:rPr>
          <w:lang w:val="es-ES_tradnl"/>
        </w:rPr>
        <w:t>.</w:t>
      </w:r>
      <w:r w:rsidR="00E72602" w:rsidRPr="00D23A1C">
        <w:rPr>
          <w:lang w:val="es-ES_tradnl"/>
        </w:rPr>
        <w:t xml:space="preserve"> </w:t>
      </w:r>
      <w:r w:rsidRPr="00D23A1C">
        <w:rPr>
          <w:lang w:val="es-ES_tradnl"/>
        </w:rPr>
        <w:t>Los administradores de la Entidad Signataria Autorizada podrán solicitar asistencia a la OMPI para crear una cuenta.</w:t>
      </w:r>
    </w:p>
    <w:p w14:paraId="03EA6E18" w14:textId="77777777" w:rsidR="008A50AD" w:rsidRPr="00D23A1C" w:rsidRDefault="008A50AD" w:rsidP="0042170B">
      <w:pPr>
        <w:rPr>
          <w:rFonts w:eastAsia="Arial"/>
          <w:szCs w:val="22"/>
          <w:lang w:val="es-ES_tradnl"/>
        </w:rPr>
      </w:pPr>
    </w:p>
    <w:p w14:paraId="538E3EAC" w14:textId="78A4AA2D" w:rsidR="00410050" w:rsidRPr="00D23A1C" w:rsidRDefault="00506E4A" w:rsidP="0042170B">
      <w:pPr>
        <w:pStyle w:val="ColorfulList-Accent11"/>
        <w:spacing w:after="0" w:line="240" w:lineRule="auto"/>
        <w:ind w:left="0"/>
        <w:rPr>
          <w:rFonts w:ascii="Arial" w:eastAsia="Arial" w:hAnsi="Arial" w:cs="Arial"/>
          <w:lang w:val="es-ES_tradnl"/>
        </w:rPr>
      </w:pPr>
      <w:r w:rsidRPr="00D23A1C">
        <w:rPr>
          <w:rFonts w:ascii="Arial" w:hAnsi="Arial"/>
          <w:lang w:val="es-ES_tradnl"/>
        </w:rPr>
        <w:t>5.3</w:t>
      </w:r>
      <w:r w:rsidRPr="00D23A1C">
        <w:rPr>
          <w:rFonts w:ascii="Arial" w:hAnsi="Arial"/>
          <w:lang w:val="es-ES_tradnl"/>
        </w:rPr>
        <w:tab/>
        <w:t xml:space="preserve">Cuando proceda, la OMPI podrá desarrollar funciones técnicas adicionales a la aplicación </w:t>
      </w:r>
      <w:r w:rsidR="007D4F76">
        <w:rPr>
          <w:rFonts w:ascii="Arial" w:hAnsi="Arial"/>
          <w:lang w:val="es-ES_tradnl"/>
        </w:rPr>
        <w:t>suplementaria</w:t>
      </w:r>
      <w:r w:rsidRPr="00D23A1C">
        <w:rPr>
          <w:rFonts w:ascii="Arial" w:hAnsi="Arial"/>
          <w:lang w:val="es-ES_tradnl"/>
        </w:rPr>
        <w:t xml:space="preserve"> del ABC para atender las necesidades y peticiones de la Entidad Signataria Autorizada, sus beneficiarios y terceros cualificados.</w:t>
      </w:r>
    </w:p>
    <w:p w14:paraId="13072FEB" w14:textId="77777777" w:rsidR="003E7EC6" w:rsidRPr="00D23A1C" w:rsidRDefault="003E7EC6" w:rsidP="0042170B">
      <w:pPr>
        <w:pStyle w:val="Heading2"/>
        <w:numPr>
          <w:ilvl w:val="0"/>
          <w:numId w:val="15"/>
        </w:numPr>
        <w:rPr>
          <w:rFonts w:eastAsia="Times New Roman"/>
          <w:szCs w:val="22"/>
          <w:lang w:val="es-ES_tradnl"/>
        </w:rPr>
      </w:pPr>
      <w:r w:rsidRPr="00D23A1C">
        <w:rPr>
          <w:lang w:val="es-ES_tradnl"/>
        </w:rPr>
        <w:t>Descargo de responsabilidad</w:t>
      </w:r>
    </w:p>
    <w:p w14:paraId="15C5FF46" w14:textId="2F350A8F" w:rsidR="002D6C00" w:rsidRPr="00D23A1C" w:rsidRDefault="00506E4A" w:rsidP="003E7EC6">
      <w:pPr>
        <w:spacing w:before="100" w:beforeAutospacing="1" w:after="240"/>
        <w:rPr>
          <w:rFonts w:eastAsia="Times New Roman"/>
          <w:szCs w:val="22"/>
          <w:lang w:val="es-ES_tradnl"/>
        </w:rPr>
      </w:pPr>
      <w:r w:rsidRPr="00D23A1C">
        <w:rPr>
          <w:lang w:val="es-ES_tradnl"/>
        </w:rPr>
        <w:t>6.1</w:t>
      </w:r>
      <w:r w:rsidRPr="00D23A1C">
        <w:rPr>
          <w:lang w:val="es-ES_tradnl"/>
        </w:rPr>
        <w:tab/>
        <w:t xml:space="preserve">La OMPI hará todo lo posible por que los metadatos y los ejemplares en formato accesible conexos contenidos en la aplicación </w:t>
      </w:r>
      <w:r w:rsidR="007D4F76">
        <w:rPr>
          <w:lang w:val="es-ES_tradnl"/>
        </w:rPr>
        <w:t>suplementaria</w:t>
      </w:r>
      <w:r w:rsidRPr="00D23A1C">
        <w:rPr>
          <w:lang w:val="es-ES_tradnl"/>
        </w:rPr>
        <w:t xml:space="preserve"> del ABC sean exactos, íntegros y completos, pero no puede garantizarlo.</w:t>
      </w:r>
    </w:p>
    <w:p w14:paraId="67DEDD0B" w14:textId="30C9C0F0" w:rsidR="005A0712" w:rsidRPr="00D23A1C" w:rsidRDefault="00506E4A" w:rsidP="0042170B">
      <w:pPr>
        <w:spacing w:before="100" w:beforeAutospacing="1" w:after="240"/>
        <w:rPr>
          <w:rFonts w:eastAsia="Times New Roman"/>
          <w:szCs w:val="22"/>
          <w:lang w:val="es-ES_tradnl"/>
        </w:rPr>
      </w:pPr>
      <w:r w:rsidRPr="00D23A1C">
        <w:rPr>
          <w:lang w:val="es-ES_tradnl"/>
        </w:rPr>
        <w:t>6.2</w:t>
      </w:r>
      <w:r w:rsidRPr="00D23A1C">
        <w:rPr>
          <w:lang w:val="es-ES_tradnl"/>
        </w:rPr>
        <w:tab/>
        <w:t xml:space="preserve">La Entidad Signataria Autorizada facilitará los metadatos y </w:t>
      </w:r>
      <w:r w:rsidR="00BE19CF" w:rsidRPr="00D23A1C">
        <w:rPr>
          <w:lang w:val="es-ES_tradnl"/>
        </w:rPr>
        <w:t xml:space="preserve">los </w:t>
      </w:r>
      <w:r w:rsidRPr="00D23A1C">
        <w:rPr>
          <w:lang w:val="es-ES_tradnl"/>
        </w:rPr>
        <w:t xml:space="preserve">ejemplares en formato accesible conexos </w:t>
      </w:r>
      <w:r w:rsidR="000259AE">
        <w:rPr>
          <w:lang w:val="es-ES_tradnl"/>
        </w:rPr>
        <w:t xml:space="preserve">contenidos en la aplicación </w:t>
      </w:r>
      <w:r w:rsidR="007D4F76">
        <w:rPr>
          <w:lang w:val="es-ES_tradnl"/>
        </w:rPr>
        <w:t>suplementaria</w:t>
      </w:r>
      <w:r w:rsidR="000259AE">
        <w:rPr>
          <w:lang w:val="es-ES_tradnl"/>
        </w:rPr>
        <w:t xml:space="preserve"> </w:t>
      </w:r>
      <w:r w:rsidRPr="00D23A1C">
        <w:rPr>
          <w:lang w:val="es-ES_tradnl"/>
        </w:rPr>
        <w:t xml:space="preserve">en el estado en que se encuentren. La OMPI facilitará dichos datos mediante la aplicación </w:t>
      </w:r>
      <w:r w:rsidR="007D4F76">
        <w:rPr>
          <w:lang w:val="es-ES_tradnl"/>
        </w:rPr>
        <w:t>suplementaria</w:t>
      </w:r>
      <w:r w:rsidRPr="00D23A1C">
        <w:rPr>
          <w:lang w:val="es-ES_tradnl"/>
        </w:rPr>
        <w:t xml:space="preserve"> del ABC en el estado en que los suministre la Entidad Signataria Autorizada.</w:t>
      </w:r>
    </w:p>
    <w:p w14:paraId="6BD2ED2C" w14:textId="13C5B881" w:rsidR="008D10C7" w:rsidRPr="00D23A1C" w:rsidRDefault="00506E4A" w:rsidP="00410050">
      <w:pPr>
        <w:rPr>
          <w:rFonts w:eastAsia="Times New Roman"/>
          <w:szCs w:val="22"/>
          <w:lang w:val="es-ES_tradnl"/>
        </w:rPr>
      </w:pPr>
      <w:r w:rsidRPr="00D23A1C">
        <w:rPr>
          <w:lang w:val="es-ES_tradnl"/>
        </w:rPr>
        <w:t>6.3</w:t>
      </w:r>
      <w:r w:rsidRPr="00D23A1C">
        <w:rPr>
          <w:lang w:val="es-ES_tradnl"/>
        </w:rPr>
        <w:tab/>
        <w:t xml:space="preserve">Los metadatos y los ejemplares en formato accesible conexos que la Entidad Signataria Autorizada proporciona a la OMPI y que se almacenan en la aplicación </w:t>
      </w:r>
      <w:r w:rsidR="007D4F76">
        <w:rPr>
          <w:lang w:val="es-ES_tradnl"/>
        </w:rPr>
        <w:t>suplementaria</w:t>
      </w:r>
      <w:r w:rsidRPr="00D23A1C">
        <w:rPr>
          <w:lang w:val="es-ES_tradnl"/>
        </w:rPr>
        <w:t xml:space="preserve"> del ABC no entrañan, por parte de la OMPI, juicio alguno ni respaldo respecto de su contenido.</w:t>
      </w:r>
    </w:p>
    <w:p w14:paraId="15E1ACB2" w14:textId="77777777" w:rsidR="00D30EA9" w:rsidRPr="00D23A1C" w:rsidRDefault="00D30EA9" w:rsidP="0042170B">
      <w:pPr>
        <w:pStyle w:val="Heading2"/>
        <w:numPr>
          <w:ilvl w:val="0"/>
          <w:numId w:val="15"/>
        </w:numPr>
        <w:rPr>
          <w:noProof/>
          <w:szCs w:val="22"/>
          <w:lang w:val="es-ES_tradnl"/>
        </w:rPr>
      </w:pPr>
      <w:bookmarkStart w:id="1" w:name="8"/>
      <w:bookmarkEnd w:id="1"/>
      <w:r w:rsidRPr="00D23A1C">
        <w:rPr>
          <w:lang w:val="es-ES_tradnl"/>
        </w:rPr>
        <w:t xml:space="preserve">Responsabilidad </w:t>
      </w:r>
    </w:p>
    <w:p w14:paraId="0DAAD7F2" w14:textId="77777777" w:rsidR="00D30EA9" w:rsidRPr="00D23A1C" w:rsidRDefault="00506E4A" w:rsidP="00D30EA9">
      <w:pPr>
        <w:spacing w:before="100" w:beforeAutospacing="1" w:after="240"/>
        <w:rPr>
          <w:rFonts w:eastAsia="Times New Roman"/>
          <w:szCs w:val="22"/>
          <w:lang w:val="es-ES_tradnl"/>
        </w:rPr>
      </w:pPr>
      <w:r w:rsidRPr="00D23A1C">
        <w:rPr>
          <w:lang w:val="es-ES_tradnl"/>
        </w:rPr>
        <w:t>7.1</w:t>
      </w:r>
      <w:r w:rsidRPr="00D23A1C">
        <w:rPr>
          <w:lang w:val="es-ES_tradnl"/>
        </w:rPr>
        <w:tab/>
        <w:t>La Entidad Signataria Autorizada garantiza que los metadatos y los ejemplares en formato accesible proporcionados a la OMPI no infringirán en modo alguno los derechos de propiedad intelectual, ni ni</w:t>
      </w:r>
      <w:r w:rsidR="00BE19CF" w:rsidRPr="00D23A1C">
        <w:rPr>
          <w:lang w:val="es-ES_tradnl"/>
        </w:rPr>
        <w:t>ngún otro derecho, de terceros.</w:t>
      </w:r>
    </w:p>
    <w:p w14:paraId="6E2B29FD" w14:textId="77777777" w:rsidR="00FC277F" w:rsidRPr="00D23A1C" w:rsidRDefault="00506E4A" w:rsidP="00410050">
      <w:pPr>
        <w:rPr>
          <w:rFonts w:eastAsia="Times New Roman"/>
          <w:szCs w:val="22"/>
          <w:lang w:val="es-ES_tradnl"/>
        </w:rPr>
      </w:pPr>
      <w:r w:rsidRPr="00D23A1C">
        <w:rPr>
          <w:lang w:val="es-ES_tradnl"/>
        </w:rPr>
        <w:t>7.2</w:t>
      </w:r>
      <w:r w:rsidRPr="00D23A1C">
        <w:rPr>
          <w:lang w:val="es-ES_tradnl"/>
        </w:rPr>
        <w:tab/>
        <w:t>La OMPI no se hará responsable, ni se considerará que ha incumplido lo previsto en las presentes condiciones, por los retrasos, el incumplimiento o la interrupción del servicio que se deriven directa o indirectamente de causas o circunstancias ajenas al control razonable que la OMPI pueda ejercer.</w:t>
      </w:r>
    </w:p>
    <w:p w14:paraId="08F6CF44" w14:textId="77777777" w:rsidR="00D30EA9" w:rsidRPr="00D23A1C" w:rsidRDefault="00D30EA9" w:rsidP="0042170B">
      <w:pPr>
        <w:pStyle w:val="Heading2"/>
        <w:numPr>
          <w:ilvl w:val="0"/>
          <w:numId w:val="15"/>
        </w:numPr>
        <w:rPr>
          <w:noProof/>
          <w:szCs w:val="22"/>
          <w:lang w:val="es-ES_tradnl"/>
        </w:rPr>
      </w:pPr>
      <w:bookmarkStart w:id="2" w:name="9"/>
      <w:bookmarkStart w:id="3" w:name="10"/>
      <w:bookmarkStart w:id="4" w:name="11"/>
      <w:bookmarkEnd w:id="2"/>
      <w:bookmarkEnd w:id="3"/>
      <w:bookmarkEnd w:id="4"/>
      <w:r w:rsidRPr="00D23A1C">
        <w:rPr>
          <w:lang w:val="es-ES_tradnl"/>
        </w:rPr>
        <w:t>Propiedad intelectual</w:t>
      </w:r>
    </w:p>
    <w:p w14:paraId="7F7A1D05" w14:textId="77777777" w:rsidR="00C9729B" w:rsidRPr="00D23A1C" w:rsidRDefault="00C9729B" w:rsidP="007A6FF5">
      <w:pPr>
        <w:rPr>
          <w:rFonts w:eastAsia="Times New Roman"/>
          <w:szCs w:val="22"/>
          <w:lang w:val="es-ES_tradnl"/>
        </w:rPr>
      </w:pPr>
      <w:bookmarkStart w:id="5" w:name="12"/>
      <w:bookmarkEnd w:id="5"/>
    </w:p>
    <w:p w14:paraId="0AB8474D" w14:textId="74D0410F" w:rsidR="007A6FF5" w:rsidRPr="00D23A1C" w:rsidRDefault="00D30EA9" w:rsidP="007A6FF5">
      <w:pPr>
        <w:rPr>
          <w:rFonts w:eastAsia="Times New Roman"/>
          <w:szCs w:val="22"/>
          <w:lang w:val="es-ES_tradnl"/>
        </w:rPr>
      </w:pPr>
      <w:r w:rsidRPr="00D23A1C">
        <w:rPr>
          <w:lang w:val="es-ES_tradnl"/>
        </w:rPr>
        <w:t xml:space="preserve">La Entidad Signataria Autorizada entiende que la aplicación </w:t>
      </w:r>
      <w:r w:rsidR="007D4F76">
        <w:rPr>
          <w:lang w:val="es-ES_tradnl"/>
        </w:rPr>
        <w:t>suplementaria</w:t>
      </w:r>
      <w:r w:rsidRPr="00D23A1C">
        <w:rPr>
          <w:lang w:val="es-ES_tradnl"/>
        </w:rPr>
        <w:t xml:space="preserve"> del ABC, así como la forma particular de recopilar contenidos, y la presentación y el diseño de la aplicación </w:t>
      </w:r>
      <w:r w:rsidR="007D4F76">
        <w:rPr>
          <w:lang w:val="es-ES_tradnl"/>
        </w:rPr>
        <w:t>suplementaria</w:t>
      </w:r>
      <w:r w:rsidRPr="00D23A1C">
        <w:rPr>
          <w:lang w:val="es-ES_tradnl"/>
        </w:rPr>
        <w:t xml:space="preserve"> del ABC están protegidos por la legislación vigente en materia de PI.</w:t>
      </w:r>
    </w:p>
    <w:p w14:paraId="5A93F976" w14:textId="77777777" w:rsidR="005A0712" w:rsidRPr="00D23A1C" w:rsidRDefault="006A7939" w:rsidP="0042170B">
      <w:pPr>
        <w:pStyle w:val="Heading2"/>
        <w:numPr>
          <w:ilvl w:val="0"/>
          <w:numId w:val="15"/>
        </w:numPr>
        <w:rPr>
          <w:noProof/>
          <w:szCs w:val="22"/>
          <w:lang w:val="es-ES_tradnl"/>
        </w:rPr>
      </w:pPr>
      <w:r w:rsidRPr="00D23A1C">
        <w:rPr>
          <w:lang w:val="es-ES_tradnl"/>
        </w:rPr>
        <w:t xml:space="preserve"> Protección de los datos</w:t>
      </w:r>
    </w:p>
    <w:p w14:paraId="79D60F50" w14:textId="77777777" w:rsidR="005A0712" w:rsidRPr="00D23A1C" w:rsidRDefault="005A0712" w:rsidP="00F97F73">
      <w:pPr>
        <w:shd w:val="clear" w:color="auto" w:fill="FFFFFF"/>
        <w:rPr>
          <w:rFonts w:eastAsia="Calibri"/>
          <w:szCs w:val="22"/>
          <w:lang w:val="es-ES_tradnl" w:eastAsia="en-GB"/>
        </w:rPr>
      </w:pPr>
    </w:p>
    <w:p w14:paraId="24165C09" w14:textId="77777777" w:rsidR="00FF7495" w:rsidRPr="00D23A1C" w:rsidRDefault="005A0712" w:rsidP="0042170B">
      <w:pPr>
        <w:pStyle w:val="ColorfulList-Accent11"/>
        <w:spacing w:after="0" w:line="240" w:lineRule="auto"/>
        <w:ind w:left="0"/>
        <w:rPr>
          <w:rFonts w:ascii="Arial" w:eastAsia="Arial" w:hAnsi="Arial" w:cs="Arial"/>
          <w:lang w:val="es-ES_tradnl"/>
        </w:rPr>
      </w:pPr>
      <w:r w:rsidRPr="00D23A1C">
        <w:rPr>
          <w:rFonts w:ascii="Arial" w:hAnsi="Arial"/>
          <w:lang w:val="es-ES_tradnl"/>
        </w:rPr>
        <w:t>La OMPI elaborará herramientas seguras para la creación y gestión de cuentas con arreglo a las mejores prácticas de protección de datos, de conformidad con el artículo 14 del Acuerdo.</w:t>
      </w:r>
    </w:p>
    <w:p w14:paraId="1C69346D" w14:textId="77777777" w:rsidR="00EF2EE8" w:rsidRPr="00816DF4" w:rsidRDefault="00EF2EE8" w:rsidP="00EF2EE8">
      <w:pPr>
        <w:pStyle w:val="Heading2"/>
        <w:numPr>
          <w:ilvl w:val="0"/>
          <w:numId w:val="15"/>
        </w:numPr>
        <w:rPr>
          <w:lang w:val="es-419"/>
        </w:rPr>
      </w:pPr>
      <w:r w:rsidRPr="00816DF4">
        <w:rPr>
          <w:lang w:val="es-419"/>
        </w:rPr>
        <w:t>interfaz de programación de aplicaciones (Api)</w:t>
      </w:r>
    </w:p>
    <w:p w14:paraId="0B0D0128" w14:textId="22A24D58" w:rsidR="00EF2EE8" w:rsidRPr="00816DF4" w:rsidRDefault="00EF2EE8" w:rsidP="00EF2EE8">
      <w:pPr>
        <w:spacing w:before="100" w:beforeAutospacing="1" w:after="100" w:afterAutospacing="1"/>
        <w:rPr>
          <w:lang w:val="es-419"/>
        </w:rPr>
      </w:pPr>
      <w:r w:rsidRPr="00816DF4">
        <w:rPr>
          <w:lang w:val="es-419"/>
        </w:rPr>
        <w:t xml:space="preserve">La OMPI ha desarrollado una interfaz de programación de aplicaciones que constituye una herramienta de uso facultativo para la Entidad Signataria Autorizada. Si le interesa, la Entidad Signataria Autorizada puede poner el catálogo de la aplicación </w:t>
      </w:r>
      <w:r w:rsidR="008479CC">
        <w:rPr>
          <w:lang w:val="es-ES_tradnl"/>
        </w:rPr>
        <w:t>suplementaria</w:t>
      </w:r>
      <w:r w:rsidR="008479CC" w:rsidRPr="00D23A1C">
        <w:rPr>
          <w:lang w:val="es-ES_tradnl"/>
        </w:rPr>
        <w:t xml:space="preserve"> </w:t>
      </w:r>
      <w:r w:rsidRPr="00816DF4">
        <w:rPr>
          <w:lang w:val="es-419"/>
        </w:rPr>
        <w:t xml:space="preserve">del ABC a disposición de las personas beneficiarias y terceros cualificados en la interfaz de usuario de la Entidad Signataria Autorizada por medio de las API del ABC. Asimismo, la Entidad Signataria Autorizada podrá utilizar las API del ABC para integrar el catálogo de la aplicación </w:t>
      </w:r>
      <w:r w:rsidR="008479CC">
        <w:rPr>
          <w:lang w:val="es-ES_tradnl"/>
        </w:rPr>
        <w:t>suplementaria</w:t>
      </w:r>
      <w:r w:rsidR="008479CC" w:rsidRPr="00D23A1C">
        <w:rPr>
          <w:lang w:val="es-ES_tradnl"/>
        </w:rPr>
        <w:t xml:space="preserve"> </w:t>
      </w:r>
      <w:r w:rsidRPr="00816DF4">
        <w:rPr>
          <w:lang w:val="es-419"/>
        </w:rPr>
        <w:t>del ABC en sus flujos de trabajo administrativos. Las disposiciones de las presentes condiciones de uso se aplican al uso de las API, al igual que las disposic</w:t>
      </w:r>
      <w:r w:rsidR="00341C56">
        <w:rPr>
          <w:lang w:val="es-419"/>
        </w:rPr>
        <w:t xml:space="preserve">iones que figuran en el Anexo </w:t>
      </w:r>
      <w:proofErr w:type="spellStart"/>
      <w:r w:rsidR="00341C56">
        <w:rPr>
          <w:lang w:val="es-419"/>
        </w:rPr>
        <w:t>N</w:t>
      </w:r>
      <w:r w:rsidRPr="00816DF4">
        <w:rPr>
          <w:lang w:val="es-419"/>
        </w:rPr>
        <w:t>º</w:t>
      </w:r>
      <w:proofErr w:type="spellEnd"/>
      <w:r w:rsidRPr="00816DF4">
        <w:rPr>
          <w:lang w:val="es-419"/>
        </w:rPr>
        <w:t> 1 (que se adjunta).</w:t>
      </w:r>
    </w:p>
    <w:p w14:paraId="77F7C05A" w14:textId="400EB718" w:rsidR="00A84D8D" w:rsidRPr="00927822" w:rsidRDefault="00A84D8D" w:rsidP="00A84D8D">
      <w:pPr>
        <w:pStyle w:val="ListParagraph"/>
        <w:numPr>
          <w:ilvl w:val="0"/>
          <w:numId w:val="15"/>
        </w:numPr>
        <w:rPr>
          <w:rFonts w:eastAsiaTheme="minorHAnsi"/>
          <w:b/>
          <w:bCs/>
          <w:sz w:val="20"/>
          <w:lang w:val="fr-FR"/>
        </w:rPr>
      </w:pPr>
      <w:r w:rsidRPr="00A84D8D">
        <w:rPr>
          <w:b/>
          <w:bCs/>
          <w:sz w:val="20"/>
          <w:lang w:val="fr-FR"/>
        </w:rPr>
        <w:t xml:space="preserve"> </w:t>
      </w:r>
      <w:r w:rsidRPr="00927822">
        <w:rPr>
          <w:b/>
          <w:bCs/>
          <w:sz w:val="20"/>
          <w:lang w:val="fr-FR"/>
        </w:rPr>
        <w:t>APLICACIONES DE LECTURA PARA PERSONAS CON DISCAPACIDAD LECTORA</w:t>
      </w:r>
    </w:p>
    <w:p w14:paraId="769B2BE3" w14:textId="77777777" w:rsidR="00A84D8D" w:rsidRPr="00927822" w:rsidRDefault="00A84D8D" w:rsidP="00A84D8D">
      <w:pPr>
        <w:pStyle w:val="ListParagraph"/>
        <w:ind w:left="360"/>
        <w:rPr>
          <w:sz w:val="20"/>
          <w:lang w:val="fr-FR"/>
        </w:rPr>
      </w:pPr>
    </w:p>
    <w:p w14:paraId="39EF9296" w14:textId="77777777" w:rsidR="00A84D8D" w:rsidRPr="00A84D8D" w:rsidRDefault="00A84D8D" w:rsidP="00A84D8D">
      <w:pPr>
        <w:widowControl w:val="0"/>
        <w:tabs>
          <w:tab w:val="left" w:pos="142"/>
        </w:tabs>
        <w:rPr>
          <w:lang w:val="es-ES_tradnl"/>
        </w:rPr>
      </w:pPr>
      <w:r w:rsidRPr="00927822">
        <w:rPr>
          <w:lang w:val="es-ES_tradnl"/>
        </w:rPr>
        <w:t>Existen programas especializados de terceros ("Aplicaciones de lectura") para computadoras y dispositivos portátiles (incluidos teléfonos inteligentes, reproductores de libros digitales, dispositivos de lectura/bloques de notas braille digitales y altavoces inteligentes) que permiten a las personas beneficiarias explorar y descargar copias en formato accesible de obras desde colecciones en línea de títulos disponibles en dicho formato. Siempre que sea posible, la OMPI pondrá gratuitamente el catálogo de la aplicación suplementaria de ABC a disposición de las personas beneficiarias de la SAE a través de aplicaciones de lectura. Las disposiciones de estos T&amp;C se aplican al uso de aplicaciones de lectura que hayan incorporado el catálogo de la aplicación suplementaria de ABC. Solo las personas beneficiarias con un inicio de sesión autorizado por la SAE tendrán permiso para visualizar y/o descargar copias en formato accesible de obras del catálogo de la Aplicación Suplementaria de ABC a través de la aplicación de lectura.</w:t>
      </w:r>
    </w:p>
    <w:p w14:paraId="08D5955F" w14:textId="3AB708F9" w:rsidR="003D1544" w:rsidRPr="00EF2EE8" w:rsidRDefault="006A7939" w:rsidP="00EF2EE8">
      <w:pPr>
        <w:pStyle w:val="Heading2"/>
        <w:numPr>
          <w:ilvl w:val="0"/>
          <w:numId w:val="15"/>
        </w:numPr>
        <w:rPr>
          <w:rFonts w:eastAsia="Arial"/>
          <w:noProof/>
          <w:szCs w:val="22"/>
          <w:lang w:val="es-ES_tradnl"/>
        </w:rPr>
      </w:pPr>
      <w:r w:rsidRPr="00EF2EE8">
        <w:rPr>
          <w:lang w:val="es-ES_tradnl"/>
        </w:rPr>
        <w:t xml:space="preserve">Modificaciones </w:t>
      </w:r>
    </w:p>
    <w:p w14:paraId="04D017A9" w14:textId="77777777" w:rsidR="00F97F73" w:rsidRPr="00D23A1C" w:rsidRDefault="00F97F73" w:rsidP="00F97F73">
      <w:pPr>
        <w:rPr>
          <w:rFonts w:eastAsia="Arial"/>
          <w:szCs w:val="22"/>
          <w:lang w:val="es-ES_tradnl"/>
        </w:rPr>
      </w:pPr>
    </w:p>
    <w:p w14:paraId="3E286013" w14:textId="77777777" w:rsidR="00DC5D30" w:rsidRPr="00D23A1C" w:rsidRDefault="00F97F73" w:rsidP="001A537B">
      <w:pPr>
        <w:widowControl w:val="0"/>
        <w:tabs>
          <w:tab w:val="left" w:pos="142"/>
        </w:tabs>
        <w:rPr>
          <w:rFonts w:eastAsia="Arial"/>
          <w:noProof/>
          <w:szCs w:val="22"/>
          <w:lang w:val="es-ES_tradnl"/>
        </w:rPr>
      </w:pPr>
      <w:r w:rsidRPr="00D23A1C">
        <w:rPr>
          <w:lang w:val="es-ES_tradnl"/>
        </w:rPr>
        <w:t>La OMPI podrá modificar las presentes condiciones de uso en cualquier momento con la finalidad de reflejar los cambios introducidos en sus servicios, tras haber ofrecido a la Entidad Signataria Autorizada la oportunidad de formular, en un plazo razonable, observaciones sobre las modificaciones propuestas.</w:t>
      </w:r>
      <w:r w:rsidR="00E72602" w:rsidRPr="00D23A1C">
        <w:rPr>
          <w:lang w:val="es-ES_tradnl"/>
        </w:rPr>
        <w:t xml:space="preserve"> </w:t>
      </w:r>
      <w:r w:rsidRPr="00D23A1C">
        <w:rPr>
          <w:lang w:val="es-ES_tradnl"/>
        </w:rPr>
        <w:t>Salvo que se disponga lo contrario, las modificaciones entrarán en vigor inmediatamente una vez publicadas las nuevas condiciones de uso.</w:t>
      </w:r>
    </w:p>
    <w:p w14:paraId="2DFA7CCA" w14:textId="77777777" w:rsidR="0036548C" w:rsidRPr="00D23A1C" w:rsidRDefault="00400CA9" w:rsidP="0036548C">
      <w:pPr>
        <w:pStyle w:val="Heading2"/>
        <w:numPr>
          <w:ilvl w:val="0"/>
          <w:numId w:val="15"/>
        </w:numPr>
        <w:rPr>
          <w:rFonts w:eastAsiaTheme="minorEastAsia"/>
          <w:lang w:val="es-ES_tradnl"/>
        </w:rPr>
      </w:pPr>
      <w:r w:rsidRPr="00D23A1C">
        <w:rPr>
          <w:lang w:val="es-ES_tradnl"/>
        </w:rPr>
        <w:t>Infracción</w:t>
      </w:r>
    </w:p>
    <w:p w14:paraId="7D921A96" w14:textId="77777777" w:rsidR="0036548C" w:rsidRPr="00D23A1C" w:rsidRDefault="0036548C" w:rsidP="0036548C">
      <w:pPr>
        <w:rPr>
          <w:rFonts w:eastAsiaTheme="minorEastAsia"/>
          <w:b/>
          <w:bCs/>
          <w:szCs w:val="22"/>
          <w:lang w:val="es-ES_tradnl" w:eastAsia="ko-KR"/>
        </w:rPr>
      </w:pPr>
    </w:p>
    <w:p w14:paraId="6912D816" w14:textId="1E8F84F8" w:rsidR="0036548C" w:rsidRPr="00D23A1C" w:rsidRDefault="0036548C" w:rsidP="0036548C">
      <w:pPr>
        <w:rPr>
          <w:rFonts w:eastAsia="Times New Roman"/>
          <w:szCs w:val="22"/>
          <w:lang w:val="es-ES_tradnl"/>
        </w:rPr>
      </w:pPr>
      <w:r w:rsidRPr="00D23A1C">
        <w:rPr>
          <w:lang w:val="es-ES_tradnl"/>
        </w:rPr>
        <w:t xml:space="preserve">La OMPI se reserva el derecho de suprimir de la aplicación </w:t>
      </w:r>
      <w:r w:rsidR="007D4F76">
        <w:rPr>
          <w:lang w:val="es-ES_tradnl"/>
        </w:rPr>
        <w:t>suplementaria</w:t>
      </w:r>
      <w:r w:rsidRPr="00D23A1C">
        <w:rPr>
          <w:lang w:val="es-ES_tradnl"/>
        </w:rPr>
        <w:t xml:space="preserve"> del ABC los metadatos o ejemplares en formato accesible que puedan infringir derechos de propiedad intelectual, o cualquier otro derecho, de terceros, a su entera discreción y sin notificación previa.</w:t>
      </w:r>
    </w:p>
    <w:p w14:paraId="12F8BDE7" w14:textId="77777777" w:rsidR="00FF7495" w:rsidRPr="00D23A1C" w:rsidRDefault="00FF7495" w:rsidP="001A537B">
      <w:pPr>
        <w:widowControl w:val="0"/>
        <w:tabs>
          <w:tab w:val="left" w:pos="142"/>
        </w:tabs>
        <w:rPr>
          <w:rFonts w:eastAsia="Arial"/>
          <w:noProof/>
          <w:szCs w:val="22"/>
          <w:lang w:val="es-ES_tradnl"/>
        </w:rPr>
      </w:pPr>
    </w:p>
    <w:p w14:paraId="6B9A0EB2" w14:textId="77777777" w:rsidR="00D34DCA" w:rsidRPr="00D23A1C" w:rsidRDefault="007664D6" w:rsidP="001A537B">
      <w:pPr>
        <w:pStyle w:val="Heading2"/>
        <w:numPr>
          <w:ilvl w:val="0"/>
          <w:numId w:val="15"/>
        </w:numPr>
        <w:spacing w:before="0" w:after="0"/>
        <w:rPr>
          <w:rFonts w:eastAsia="Arial"/>
          <w:noProof/>
          <w:szCs w:val="22"/>
          <w:lang w:val="es-ES_tradnl"/>
        </w:rPr>
      </w:pPr>
      <w:r w:rsidRPr="00D23A1C">
        <w:rPr>
          <w:lang w:val="es-ES_tradnl"/>
        </w:rPr>
        <w:t xml:space="preserve">Rescisión </w:t>
      </w:r>
    </w:p>
    <w:p w14:paraId="1032C352" w14:textId="77777777" w:rsidR="00D34DCA" w:rsidRPr="00D23A1C" w:rsidRDefault="00D34DCA" w:rsidP="007A6FF5">
      <w:pPr>
        <w:rPr>
          <w:rFonts w:eastAsia="Arial"/>
          <w:noProof/>
          <w:szCs w:val="22"/>
          <w:lang w:val="es-ES_tradnl"/>
        </w:rPr>
      </w:pPr>
    </w:p>
    <w:p w14:paraId="067BCFA0" w14:textId="77777777" w:rsidR="003E7EC6" w:rsidRPr="00D23A1C" w:rsidRDefault="00506E4A" w:rsidP="0042170B">
      <w:pPr>
        <w:widowControl w:val="0"/>
        <w:tabs>
          <w:tab w:val="left" w:pos="0"/>
          <w:tab w:val="left" w:pos="142"/>
        </w:tabs>
        <w:rPr>
          <w:rFonts w:eastAsia="Arial"/>
          <w:szCs w:val="22"/>
          <w:lang w:val="es-ES_tradnl"/>
        </w:rPr>
      </w:pPr>
      <w:r w:rsidRPr="00D23A1C">
        <w:rPr>
          <w:lang w:val="es-ES_tradnl"/>
        </w:rPr>
        <w:t>12.1</w:t>
      </w:r>
      <w:r w:rsidRPr="00D23A1C">
        <w:rPr>
          <w:lang w:val="es-ES_tradnl"/>
        </w:rPr>
        <w:tab/>
        <w:t>La OMPI podrá rescindir las presentes condiciones de uso, por cualquier motivo y sin causa, mediante notificación por escrito a la Entidad Signataria Autorizada con tres meses de antelación.</w:t>
      </w:r>
      <w:r w:rsidR="00E72602" w:rsidRPr="00D23A1C">
        <w:rPr>
          <w:lang w:val="es-ES_tradnl"/>
        </w:rPr>
        <w:t xml:space="preserve"> </w:t>
      </w:r>
      <w:r w:rsidRPr="00D23A1C">
        <w:rPr>
          <w:lang w:val="es-ES_tradnl"/>
        </w:rPr>
        <w:t>La OMPI podrá rescindir estas condiciones de uso con efectos inmediatos, mediante notificación escrita, si la Entidad Signataria Autorizada incumple alguna de las estipulaciones fundamentales previstas en las condiciones de uso.</w:t>
      </w:r>
    </w:p>
    <w:p w14:paraId="56D8CE64" w14:textId="77777777" w:rsidR="007664D6" w:rsidRPr="00D23A1C" w:rsidRDefault="007664D6" w:rsidP="0042170B">
      <w:pPr>
        <w:widowControl w:val="0"/>
        <w:tabs>
          <w:tab w:val="left" w:pos="0"/>
          <w:tab w:val="left" w:pos="142"/>
        </w:tabs>
        <w:rPr>
          <w:rFonts w:eastAsia="Arial"/>
          <w:szCs w:val="22"/>
          <w:lang w:val="es-ES_tradnl"/>
        </w:rPr>
      </w:pPr>
    </w:p>
    <w:p w14:paraId="5672C50B" w14:textId="14BDC1BC" w:rsidR="00460FFC" w:rsidRDefault="00506E4A" w:rsidP="00460FFC">
      <w:pPr>
        <w:rPr>
          <w:lang w:val="es-ES_tradnl"/>
        </w:rPr>
      </w:pPr>
      <w:r w:rsidRPr="00D23A1C">
        <w:rPr>
          <w:lang w:val="es-ES_tradnl"/>
        </w:rPr>
        <w:t>12.2</w:t>
      </w:r>
      <w:r w:rsidRPr="00D23A1C">
        <w:rPr>
          <w:lang w:val="es-ES_tradnl"/>
        </w:rPr>
        <w:tab/>
        <w:t xml:space="preserve">La Entidad Signataria Autorizada podrá </w:t>
      </w:r>
      <w:r w:rsidR="008D7DB0" w:rsidRPr="00D23A1C">
        <w:rPr>
          <w:lang w:val="es-ES_tradnl"/>
        </w:rPr>
        <w:t>comunicar</w:t>
      </w:r>
      <w:r w:rsidRPr="00D23A1C">
        <w:rPr>
          <w:lang w:val="es-ES_tradnl"/>
        </w:rPr>
        <w:t xml:space="preserve"> a la OMPI que no desea seguir utilizando la aplicación </w:t>
      </w:r>
      <w:r w:rsidR="007D4F76">
        <w:rPr>
          <w:lang w:val="es-ES_tradnl"/>
        </w:rPr>
        <w:t>suplementaria</w:t>
      </w:r>
      <w:r w:rsidRPr="00D23A1C">
        <w:rPr>
          <w:lang w:val="es-ES_tradnl"/>
        </w:rPr>
        <w:t xml:space="preserve"> del ABC en cualquier momento, por cualquier motivo y sin causa, mediante notificación por escrito.</w:t>
      </w:r>
      <w:r w:rsidR="00E72602" w:rsidRPr="00D23A1C">
        <w:rPr>
          <w:lang w:val="es-ES_tradnl"/>
        </w:rPr>
        <w:t xml:space="preserve"> </w:t>
      </w:r>
      <w:r w:rsidRPr="00D23A1C">
        <w:rPr>
          <w:lang w:val="es-ES_tradnl"/>
        </w:rPr>
        <w:t>En el momento de la recepción de la notificación por escrito, las presentes condiciones de uso dejarán de ser aplicables a l</w:t>
      </w:r>
      <w:r w:rsidR="00A36863" w:rsidRPr="00D23A1C">
        <w:rPr>
          <w:lang w:val="es-ES_tradnl"/>
        </w:rPr>
        <w:t>a Entidad Signataria Autorizada</w:t>
      </w:r>
      <w:r w:rsidR="00B23022" w:rsidRPr="00D23A1C">
        <w:rPr>
          <w:lang w:val="es-ES_tradnl"/>
        </w:rPr>
        <w:t xml:space="preserve"> </w:t>
      </w:r>
      <w:r w:rsidRPr="00D23A1C">
        <w:rPr>
          <w:lang w:val="es-ES_tradnl"/>
        </w:rPr>
        <w:t xml:space="preserve">y la OMPI denegará el acceso a los metadatos y los ejemplares en formato accesible conexos de la Entidad Signataria Autorizada contenidos en la aplicación </w:t>
      </w:r>
      <w:r w:rsidR="007D4F76">
        <w:rPr>
          <w:lang w:val="es-ES_tradnl"/>
        </w:rPr>
        <w:t>suplementaria</w:t>
      </w:r>
      <w:r w:rsidRPr="00D23A1C">
        <w:rPr>
          <w:lang w:val="es-ES_tradnl"/>
        </w:rPr>
        <w:t xml:space="preserve"> del ABC.</w:t>
      </w:r>
    </w:p>
    <w:p w14:paraId="0E31B30C" w14:textId="7FD87972" w:rsidR="00D23A1C" w:rsidRDefault="00D23A1C" w:rsidP="00460FFC">
      <w:pPr>
        <w:rPr>
          <w:lang w:val="es-ES_tradnl"/>
        </w:rPr>
      </w:pPr>
    </w:p>
    <w:p w14:paraId="2EB80F90" w14:textId="2F0817B6" w:rsidR="00D23A1C" w:rsidRDefault="00D23A1C" w:rsidP="00460FFC">
      <w:pPr>
        <w:rPr>
          <w:rFonts w:ascii="Calibri" w:eastAsiaTheme="minorHAnsi" w:hAnsi="Calibri" w:cs="Calibri"/>
          <w:szCs w:val="22"/>
          <w:lang w:val="es-ES_tradnl"/>
        </w:rPr>
      </w:pPr>
    </w:p>
    <w:p w14:paraId="2C2E7E0E" w14:textId="77777777" w:rsidR="00EF2EE8" w:rsidRPr="00816DF4" w:rsidRDefault="00EF2EE8" w:rsidP="00EF2EE8">
      <w:pPr>
        <w:rPr>
          <w:lang w:val="es-419"/>
        </w:rPr>
      </w:pPr>
    </w:p>
    <w:p w14:paraId="0EA6AD3D" w14:textId="1242978A" w:rsidR="00EF2EE8" w:rsidRPr="00816DF4" w:rsidRDefault="00341C56" w:rsidP="00EF2EE8">
      <w:pPr>
        <w:pStyle w:val="Heading1"/>
        <w:spacing w:before="0"/>
        <w:jc w:val="center"/>
        <w:rPr>
          <w:caps w:val="0"/>
          <w:color w:val="ED4F31"/>
          <w:szCs w:val="22"/>
          <w:lang w:val="es-419"/>
        </w:rPr>
      </w:pPr>
      <w:r>
        <w:rPr>
          <w:caps w:val="0"/>
          <w:color w:val="ED4F31"/>
          <w:szCs w:val="22"/>
          <w:lang w:val="es-419"/>
        </w:rPr>
        <w:t xml:space="preserve">Anexo </w:t>
      </w:r>
      <w:proofErr w:type="spellStart"/>
      <w:r>
        <w:rPr>
          <w:caps w:val="0"/>
          <w:color w:val="ED4F31"/>
          <w:szCs w:val="22"/>
          <w:lang w:val="es-419"/>
        </w:rPr>
        <w:t>Nº</w:t>
      </w:r>
      <w:proofErr w:type="spellEnd"/>
      <w:r w:rsidR="00EF2EE8" w:rsidRPr="00816DF4">
        <w:rPr>
          <w:caps w:val="0"/>
          <w:color w:val="ED4F31"/>
          <w:szCs w:val="22"/>
          <w:lang w:val="es-419"/>
        </w:rPr>
        <w:t xml:space="preserve"> 1 de las Condiciones de uso de la aplicación </w:t>
      </w:r>
    </w:p>
    <w:p w14:paraId="2B50C1F2" w14:textId="1FDC0821" w:rsidR="00EF2EE8" w:rsidRPr="00816DF4" w:rsidRDefault="008479CC" w:rsidP="00EF2EE8">
      <w:pPr>
        <w:pStyle w:val="Heading1"/>
        <w:spacing w:before="0"/>
        <w:jc w:val="center"/>
        <w:rPr>
          <w:caps w:val="0"/>
          <w:color w:val="ED4F31"/>
          <w:szCs w:val="22"/>
          <w:lang w:val="es-419"/>
        </w:rPr>
      </w:pPr>
      <w:r w:rsidRPr="008479CC">
        <w:rPr>
          <w:caps w:val="0"/>
          <w:color w:val="ED4F31"/>
          <w:szCs w:val="22"/>
          <w:lang w:val="es-419"/>
        </w:rPr>
        <w:t xml:space="preserve">suplementaria </w:t>
      </w:r>
      <w:r w:rsidR="00EF2EE8" w:rsidRPr="00816DF4">
        <w:rPr>
          <w:caps w:val="0"/>
          <w:color w:val="ED4F31"/>
          <w:szCs w:val="22"/>
          <w:lang w:val="es-419"/>
        </w:rPr>
        <w:t>del ABC</w:t>
      </w:r>
    </w:p>
    <w:p w14:paraId="542D3103" w14:textId="77777777" w:rsidR="00EF2EE8" w:rsidRPr="00816DF4" w:rsidRDefault="00EF2EE8" w:rsidP="00EF2EE8">
      <w:pPr>
        <w:pStyle w:val="Heading1"/>
        <w:spacing w:before="0"/>
        <w:jc w:val="center"/>
        <w:rPr>
          <w:caps w:val="0"/>
          <w:color w:val="ED4F31"/>
          <w:szCs w:val="22"/>
          <w:lang w:val="es-419"/>
        </w:rPr>
      </w:pPr>
      <w:r w:rsidRPr="00816DF4">
        <w:rPr>
          <w:caps w:val="0"/>
          <w:color w:val="ED4F31"/>
          <w:szCs w:val="22"/>
          <w:lang w:val="es-419"/>
        </w:rPr>
        <w:t>API del ABC</w:t>
      </w:r>
    </w:p>
    <w:p w14:paraId="64BE2098" w14:textId="77777777" w:rsidR="00EF2EE8" w:rsidRPr="00816DF4" w:rsidRDefault="00EF2EE8" w:rsidP="00EF2EE8">
      <w:pPr>
        <w:pStyle w:val="Heading1"/>
        <w:spacing w:before="0"/>
        <w:jc w:val="center"/>
        <w:rPr>
          <w:b w:val="0"/>
          <w:szCs w:val="22"/>
          <w:lang w:val="es-419"/>
        </w:rPr>
      </w:pPr>
    </w:p>
    <w:p w14:paraId="6CF5659F" w14:textId="7B94F5CB" w:rsidR="00EF2EE8" w:rsidRPr="00816DF4" w:rsidRDefault="00EF2EE8" w:rsidP="00EF2EE8">
      <w:pPr>
        <w:rPr>
          <w:szCs w:val="22"/>
          <w:lang w:val="es-419" w:eastAsia="ko-KR"/>
        </w:rPr>
      </w:pPr>
      <w:r w:rsidRPr="00816DF4">
        <w:rPr>
          <w:lang w:val="es-419"/>
        </w:rPr>
        <w:t>La Entidad Signataria Autorizada, al utilizar las interfaces de programación de aplicaciones (API) del</w:t>
      </w:r>
      <w:r w:rsidRPr="00816DF4">
        <w:rPr>
          <w:szCs w:val="22"/>
          <w:lang w:val="es-419" w:eastAsia="ko-KR"/>
        </w:rPr>
        <w:t xml:space="preserve"> </w:t>
      </w:r>
      <w:r w:rsidRPr="00816DF4">
        <w:rPr>
          <w:szCs w:val="22"/>
          <w:lang w:val="es-419"/>
        </w:rPr>
        <w:t>ABC, se compromete a cumplir con lo dispuesto en el presente</w:t>
      </w:r>
      <w:r w:rsidRPr="00816DF4">
        <w:rPr>
          <w:szCs w:val="22"/>
          <w:lang w:val="es-419" w:eastAsia="ko-KR"/>
        </w:rPr>
        <w:t xml:space="preserve"> Anexo, así como en las condiciones de uso de la aplicación </w:t>
      </w:r>
      <w:r w:rsidR="008479CC">
        <w:rPr>
          <w:lang w:val="es-ES_tradnl"/>
        </w:rPr>
        <w:t>suplementaria</w:t>
      </w:r>
      <w:r w:rsidR="008479CC" w:rsidRPr="00D23A1C">
        <w:rPr>
          <w:lang w:val="es-ES_tradnl"/>
        </w:rPr>
        <w:t xml:space="preserve"> </w:t>
      </w:r>
      <w:r w:rsidRPr="00816DF4">
        <w:rPr>
          <w:szCs w:val="22"/>
          <w:lang w:val="es-419" w:eastAsia="ko-KR"/>
        </w:rPr>
        <w:t>del ABC.</w:t>
      </w:r>
    </w:p>
    <w:p w14:paraId="1D486F03" w14:textId="77777777" w:rsidR="00EF2EE8" w:rsidRPr="00816DF4" w:rsidRDefault="00EF2EE8" w:rsidP="00EF2EE8">
      <w:pPr>
        <w:pStyle w:val="Heading2"/>
        <w:rPr>
          <w:lang w:val="es-419"/>
        </w:rPr>
      </w:pPr>
      <w:r w:rsidRPr="00816DF4">
        <w:rPr>
          <w:lang w:val="es-419"/>
        </w:rPr>
        <w:t>1. OBJETIVo de las API del ABC</w:t>
      </w:r>
    </w:p>
    <w:p w14:paraId="7ED78F71" w14:textId="3C981F07" w:rsidR="00EF2EE8" w:rsidRPr="00816DF4" w:rsidRDefault="00EF2EE8" w:rsidP="00EF2EE8">
      <w:pPr>
        <w:rPr>
          <w:szCs w:val="22"/>
          <w:lang w:val="es-419"/>
        </w:rPr>
      </w:pPr>
      <w:r w:rsidRPr="00816DF4">
        <w:rPr>
          <w:szCs w:val="22"/>
          <w:lang w:val="es-419"/>
        </w:rPr>
        <w:t xml:space="preserve">El propósito de las API del ABC es poner a disposición de la Entidad Signataria Autorizada los metadatos del ABC y las correspondientes copias en formato accesible de la aplicación </w:t>
      </w:r>
      <w:r w:rsidR="008479CC">
        <w:rPr>
          <w:lang w:val="es-ES_tradnl"/>
        </w:rPr>
        <w:t>suplementaria</w:t>
      </w:r>
      <w:r w:rsidR="008479CC" w:rsidRPr="00D23A1C">
        <w:rPr>
          <w:lang w:val="es-ES_tradnl"/>
        </w:rPr>
        <w:t xml:space="preserve"> </w:t>
      </w:r>
      <w:r w:rsidRPr="00816DF4">
        <w:rPr>
          <w:szCs w:val="22"/>
          <w:lang w:val="es-419"/>
        </w:rPr>
        <w:t>del ABC para su integración en los sistemas de la Entidad Signataria Autorizada.</w:t>
      </w:r>
    </w:p>
    <w:p w14:paraId="2EA6DB96" w14:textId="40BCD8B3" w:rsidR="00EF2EE8" w:rsidRPr="00816DF4" w:rsidRDefault="00EF2EE8" w:rsidP="00EF2EE8">
      <w:pPr>
        <w:spacing w:before="100" w:beforeAutospacing="1" w:after="100" w:afterAutospacing="1"/>
        <w:rPr>
          <w:lang w:val="es-419"/>
        </w:rPr>
      </w:pPr>
      <w:r w:rsidRPr="00816DF4">
        <w:rPr>
          <w:lang w:val="es-419"/>
        </w:rPr>
        <w:t xml:space="preserve">Por medio de las API del ABC, la Entidad Signataria Autorizada podrá poner el catálogo de la aplicación </w:t>
      </w:r>
      <w:r w:rsidR="008479CC">
        <w:rPr>
          <w:lang w:val="es-ES_tradnl"/>
        </w:rPr>
        <w:t>suplementaria</w:t>
      </w:r>
      <w:r w:rsidR="008479CC" w:rsidRPr="00D23A1C">
        <w:rPr>
          <w:lang w:val="es-ES_tradnl"/>
        </w:rPr>
        <w:t xml:space="preserve"> </w:t>
      </w:r>
      <w:r w:rsidRPr="00816DF4">
        <w:rPr>
          <w:lang w:val="es-419"/>
        </w:rPr>
        <w:t xml:space="preserve">del ABC a disposición de las personas beneficiarias y de terceros cualificados en la interfaz de usuario (UI) de la Entidad Signataria Autorizada. Esta también podrá utilizar las API del ABC para integrar el catálogo de la aplicación </w:t>
      </w:r>
      <w:r w:rsidR="008479CC">
        <w:rPr>
          <w:lang w:val="es-ES_tradnl"/>
        </w:rPr>
        <w:t>suplementaria</w:t>
      </w:r>
      <w:r w:rsidR="008479CC" w:rsidRPr="00D23A1C">
        <w:rPr>
          <w:lang w:val="es-ES_tradnl"/>
        </w:rPr>
        <w:t xml:space="preserve"> </w:t>
      </w:r>
      <w:r w:rsidRPr="00816DF4">
        <w:rPr>
          <w:lang w:val="es-419"/>
        </w:rPr>
        <w:t>del ABC en sus flujos de trabajo administrativos.</w:t>
      </w:r>
    </w:p>
    <w:p w14:paraId="5242D4F2" w14:textId="4CCDCCED" w:rsidR="00EF2EE8" w:rsidRPr="00816DF4" w:rsidRDefault="00EF2EE8" w:rsidP="00EF2EE8">
      <w:pPr>
        <w:rPr>
          <w:lang w:val="es-419"/>
        </w:rPr>
      </w:pPr>
      <w:r w:rsidRPr="00816DF4">
        <w:rPr>
          <w:lang w:val="es-419"/>
        </w:rPr>
        <w:t xml:space="preserve">Las API del ABC admiten filtros de búsqueda y permiten descargar archivos digitales. De este modo, las personas beneficiarias de la Entidad Signataria Autorizada, los terceros cualificados y los administradores pueden beneficiarse del catálogo de la aplicación </w:t>
      </w:r>
      <w:r w:rsidR="008479CC">
        <w:rPr>
          <w:lang w:val="es-ES_tradnl"/>
        </w:rPr>
        <w:t>suplementaria</w:t>
      </w:r>
      <w:r w:rsidR="008479CC" w:rsidRPr="00D23A1C">
        <w:rPr>
          <w:lang w:val="es-ES_tradnl"/>
        </w:rPr>
        <w:t xml:space="preserve"> </w:t>
      </w:r>
      <w:r w:rsidRPr="00816DF4">
        <w:rPr>
          <w:lang w:val="es-419"/>
        </w:rPr>
        <w:t xml:space="preserve">del ABC sin que sea necesario aprender a utilizar la IU de la aplicación </w:t>
      </w:r>
      <w:r w:rsidR="008479CC">
        <w:rPr>
          <w:lang w:val="es-ES_tradnl"/>
        </w:rPr>
        <w:t>suplementaria</w:t>
      </w:r>
      <w:r w:rsidR="008479CC" w:rsidRPr="00D23A1C">
        <w:rPr>
          <w:lang w:val="es-ES_tradnl"/>
        </w:rPr>
        <w:t xml:space="preserve"> </w:t>
      </w:r>
      <w:r w:rsidRPr="00816DF4">
        <w:rPr>
          <w:lang w:val="es-419"/>
        </w:rPr>
        <w:t>del ABC.</w:t>
      </w:r>
    </w:p>
    <w:p w14:paraId="68F01E61" w14:textId="77777777" w:rsidR="00EF2EE8" w:rsidRPr="00816DF4" w:rsidRDefault="00EF2EE8" w:rsidP="00EF2EE8">
      <w:pPr>
        <w:pStyle w:val="Heading2"/>
        <w:rPr>
          <w:lang w:val="es-419"/>
        </w:rPr>
      </w:pPr>
      <w:r w:rsidRPr="00816DF4">
        <w:rPr>
          <w:lang w:val="es-419"/>
        </w:rPr>
        <w:t>2. UTILIZACIÓN DE LAS API DEL ABC</w:t>
      </w:r>
    </w:p>
    <w:p w14:paraId="5ECA609A" w14:textId="77777777" w:rsidR="00EF2EE8" w:rsidRPr="00816DF4" w:rsidRDefault="00EF2EE8" w:rsidP="00EF2EE8">
      <w:pPr>
        <w:spacing w:before="100" w:beforeAutospacing="1" w:after="100" w:afterAutospacing="1"/>
        <w:rPr>
          <w:szCs w:val="22"/>
          <w:lang w:val="es-419"/>
        </w:rPr>
      </w:pPr>
      <w:r w:rsidRPr="00816DF4">
        <w:rPr>
          <w:szCs w:val="22"/>
          <w:lang w:val="es-419"/>
        </w:rPr>
        <w:t>2.1</w:t>
      </w:r>
      <w:r w:rsidRPr="00816DF4">
        <w:rPr>
          <w:szCs w:val="22"/>
          <w:lang w:val="es-419"/>
        </w:rPr>
        <w:tab/>
        <w:t>La Entidad Signataria Autorizada, al igual que las personas beneficiarias o los terceros cualificados no podrán:</w:t>
      </w:r>
    </w:p>
    <w:p w14:paraId="14E8ED55" w14:textId="77777777" w:rsidR="00EF2EE8" w:rsidRPr="00816DF4" w:rsidRDefault="00EF2EE8" w:rsidP="00EF2EE8">
      <w:pPr>
        <w:ind w:left="567"/>
        <w:rPr>
          <w:lang w:val="es-419"/>
        </w:rPr>
      </w:pPr>
      <w:r w:rsidRPr="00816DF4">
        <w:rPr>
          <w:szCs w:val="22"/>
          <w:lang w:val="es-419"/>
        </w:rPr>
        <w:t xml:space="preserve">a) descargar, almacenar, reformatear ni distribuir </w:t>
      </w:r>
      <w:r w:rsidRPr="00816DF4">
        <w:rPr>
          <w:lang w:val="es-419"/>
        </w:rPr>
        <w:t>de manera masiva los metadatos ni los ejemplares en formato accesible del ABC;</w:t>
      </w:r>
    </w:p>
    <w:p w14:paraId="46E5933F" w14:textId="77777777" w:rsidR="00EF2EE8" w:rsidRPr="00816DF4" w:rsidRDefault="00EF2EE8" w:rsidP="00EF2EE8">
      <w:pPr>
        <w:spacing w:before="100" w:beforeAutospacing="1" w:after="100" w:afterAutospacing="1"/>
        <w:ind w:left="567"/>
        <w:rPr>
          <w:szCs w:val="22"/>
          <w:lang w:val="es-419"/>
        </w:rPr>
      </w:pPr>
      <w:r w:rsidRPr="00816DF4">
        <w:rPr>
          <w:szCs w:val="22"/>
          <w:lang w:val="es-419"/>
        </w:rPr>
        <w:t xml:space="preserve">b) descargar los </w:t>
      </w:r>
      <w:r w:rsidRPr="00816DF4">
        <w:rPr>
          <w:lang w:val="es-419"/>
        </w:rPr>
        <w:t>metadatos ni los ejemplares en formato accesible del ABC</w:t>
      </w:r>
      <w:r w:rsidRPr="00816DF4">
        <w:rPr>
          <w:szCs w:val="22"/>
          <w:lang w:val="es-419"/>
        </w:rPr>
        <w:t xml:space="preserve"> por medio de la API de descarga, de manera independiente o sin utilizar la API de búsqueda.</w:t>
      </w:r>
    </w:p>
    <w:p w14:paraId="704EA8A8" w14:textId="77777777" w:rsidR="00EF2EE8" w:rsidRPr="00816DF4" w:rsidRDefault="00EF2EE8" w:rsidP="00EF2EE8">
      <w:pPr>
        <w:spacing w:before="100" w:beforeAutospacing="1" w:after="100" w:afterAutospacing="1"/>
        <w:rPr>
          <w:szCs w:val="22"/>
          <w:lang w:val="es-419"/>
        </w:rPr>
      </w:pPr>
      <w:r w:rsidRPr="00816DF4">
        <w:rPr>
          <w:szCs w:val="22"/>
          <w:lang w:val="es-419"/>
        </w:rPr>
        <w:t>2.2</w:t>
      </w:r>
      <w:r w:rsidRPr="00816DF4">
        <w:rPr>
          <w:szCs w:val="22"/>
          <w:lang w:val="es-419"/>
        </w:rPr>
        <w:tab/>
        <w:t>Para utilizar las API de un modo distinto del que se describe en el presente documento, la Entidad Signataria Autorizada deberá haber recibido la aprobación por escrito de la OMPI. A continuación, figuran algunos ejemplos de casos en los que se exige dicha aprobación por escrito:</w:t>
      </w:r>
    </w:p>
    <w:p w14:paraId="14A92DE5" w14:textId="77777777" w:rsidR="00EF2EE8" w:rsidRPr="00816DF4" w:rsidRDefault="00EF2EE8" w:rsidP="00EF2EE8">
      <w:pPr>
        <w:spacing w:before="100" w:beforeAutospacing="1" w:after="100" w:afterAutospacing="1"/>
        <w:ind w:left="567"/>
        <w:rPr>
          <w:szCs w:val="22"/>
          <w:lang w:val="es-419"/>
        </w:rPr>
      </w:pPr>
      <w:r w:rsidRPr="00816DF4">
        <w:rPr>
          <w:szCs w:val="22"/>
          <w:lang w:val="es-419"/>
        </w:rPr>
        <w:t xml:space="preserve">a) insertar datos adicionales en los metadatos o en los </w:t>
      </w:r>
      <w:r w:rsidRPr="00816DF4">
        <w:rPr>
          <w:lang w:val="es-419"/>
        </w:rPr>
        <w:t>ejemplares en formato accesible del ABC</w:t>
      </w:r>
      <w:r w:rsidRPr="00816DF4">
        <w:rPr>
          <w:szCs w:val="22"/>
          <w:lang w:val="es-419"/>
        </w:rPr>
        <w:t>, por ejemplo, clasificaciones de materia o valoración de los usuarios;</w:t>
      </w:r>
    </w:p>
    <w:p w14:paraId="39525D38" w14:textId="77777777" w:rsidR="00EF2EE8" w:rsidRPr="00816DF4" w:rsidRDefault="00EF2EE8" w:rsidP="00EF2EE8">
      <w:pPr>
        <w:spacing w:before="100" w:beforeAutospacing="1" w:after="100" w:afterAutospacing="1"/>
        <w:ind w:left="567"/>
        <w:rPr>
          <w:szCs w:val="22"/>
          <w:lang w:val="es-419"/>
        </w:rPr>
      </w:pPr>
      <w:r w:rsidRPr="00816DF4">
        <w:rPr>
          <w:szCs w:val="22"/>
          <w:lang w:val="es-419"/>
        </w:rPr>
        <w:t>b) presentar los metadatos del ABC o los ejemplares en formato accesible en aplicaciones o dispositivos obtenidos de terceros en licencia;</w:t>
      </w:r>
    </w:p>
    <w:p w14:paraId="27CEFB92" w14:textId="77777777" w:rsidR="00EF2EE8" w:rsidRPr="00816DF4" w:rsidRDefault="00EF2EE8" w:rsidP="00EF2EE8">
      <w:pPr>
        <w:spacing w:before="100" w:beforeAutospacing="1" w:after="100" w:afterAutospacing="1"/>
        <w:ind w:left="567"/>
        <w:rPr>
          <w:szCs w:val="22"/>
          <w:lang w:val="es-419"/>
        </w:rPr>
      </w:pPr>
      <w:r w:rsidRPr="00816DF4">
        <w:rPr>
          <w:szCs w:val="22"/>
          <w:lang w:val="es-419"/>
        </w:rPr>
        <w:t>c) incorporar las API del ABC en un flujo de trabajo administrativo a los fines de integrar los metadatos o los ejemplares en formato accesible del ABC en otros sistemas de la Entidad Signataria Autorizada que no sean la interfaz de usuario de la Entidad Signataria Autorizada destinada a las personas beneficiarias.</w:t>
      </w:r>
    </w:p>
    <w:p w14:paraId="4A95DBCB" w14:textId="77777777" w:rsidR="00EF2EE8" w:rsidRPr="00816DF4" w:rsidRDefault="00EF2EE8" w:rsidP="00EF2EE8">
      <w:pPr>
        <w:spacing w:before="100" w:beforeAutospacing="1" w:after="100" w:afterAutospacing="1"/>
        <w:rPr>
          <w:szCs w:val="22"/>
          <w:lang w:val="es-419"/>
        </w:rPr>
      </w:pPr>
      <w:r w:rsidRPr="00816DF4">
        <w:rPr>
          <w:szCs w:val="22"/>
          <w:lang w:val="es-419"/>
        </w:rPr>
        <w:t>2.3</w:t>
      </w:r>
      <w:r w:rsidRPr="00816DF4">
        <w:rPr>
          <w:szCs w:val="22"/>
          <w:lang w:val="es-419"/>
        </w:rPr>
        <w:tab/>
        <w:t>Los resultados de las búsquedas realizadas mediante las API del ABC se atribuirán al ABC. Siempre que sea posible, se mostrará un logotipo del ABC, junto con el texto alternativo correspondiente. La OMPI pondrá a disposición de la Entidad Signataria Autorizada el logotipo del ABC junto con una guía de estilo. Cuando no sea posible utilizar el logotipo, se incluirá en su lugar, en los resultados de la búsqueda, el texto de una mención de atribución.</w:t>
      </w:r>
    </w:p>
    <w:p w14:paraId="721DC6B8" w14:textId="77777777" w:rsidR="00EF2EE8" w:rsidRPr="00816DF4" w:rsidRDefault="00EF2EE8" w:rsidP="00EF2EE8">
      <w:pPr>
        <w:pStyle w:val="Heading2"/>
        <w:rPr>
          <w:lang w:val="es-419"/>
        </w:rPr>
      </w:pPr>
      <w:r w:rsidRPr="00816DF4">
        <w:rPr>
          <w:lang w:val="es-419"/>
        </w:rPr>
        <w:t>3. CREDENCIALES DE LA ENTIDAD SIGNATARIA AUTORIZADA PARA EL USO DE LA API</w:t>
      </w:r>
    </w:p>
    <w:p w14:paraId="7B5D8816" w14:textId="77777777" w:rsidR="00EF2EE8" w:rsidRPr="00816DF4" w:rsidRDefault="00EF2EE8" w:rsidP="00EF2EE8">
      <w:pPr>
        <w:spacing w:before="100" w:beforeAutospacing="1" w:after="100" w:afterAutospacing="1"/>
        <w:rPr>
          <w:szCs w:val="22"/>
          <w:lang w:val="es-419"/>
        </w:rPr>
      </w:pPr>
      <w:r w:rsidRPr="00816DF4">
        <w:rPr>
          <w:szCs w:val="22"/>
          <w:lang w:val="es-419"/>
        </w:rPr>
        <w:t>3.1</w:t>
      </w:r>
      <w:r w:rsidRPr="00816DF4">
        <w:rPr>
          <w:szCs w:val="22"/>
          <w:lang w:val="es-419"/>
        </w:rPr>
        <w:tab/>
        <w:t>Para tener acceso a las API del ABC, la Entidad Signataria Autorizada deberá obtener las credenciales de la OMPI; esta se reserva el derecho a denegar el acceso a las API y a suprimir la cuenta de la Entidad Signataria Autorizada para el uso de las API.</w:t>
      </w:r>
    </w:p>
    <w:p w14:paraId="4E3AAEF3" w14:textId="77777777" w:rsidR="00EF2EE8" w:rsidRPr="00816DF4" w:rsidRDefault="00EF2EE8" w:rsidP="00EF2EE8">
      <w:pPr>
        <w:spacing w:before="100" w:beforeAutospacing="1" w:after="100" w:afterAutospacing="1"/>
        <w:rPr>
          <w:szCs w:val="22"/>
          <w:lang w:val="es-419"/>
        </w:rPr>
      </w:pPr>
      <w:r w:rsidRPr="00816DF4">
        <w:rPr>
          <w:szCs w:val="22"/>
          <w:lang w:val="es-419"/>
        </w:rPr>
        <w:t>3.2</w:t>
      </w:r>
      <w:r w:rsidRPr="00816DF4">
        <w:rPr>
          <w:szCs w:val="22"/>
          <w:lang w:val="es-419"/>
        </w:rPr>
        <w:tab/>
        <w:t>LA Entidad Signataria Autorizada supervisará la implementación de sus API del ABC y notificará a la OMPI todo uso no autorizado en cuanto se detecte.</w:t>
      </w:r>
    </w:p>
    <w:p w14:paraId="3C567CF7" w14:textId="77777777" w:rsidR="00EF2EE8" w:rsidRPr="00816DF4" w:rsidRDefault="00EF2EE8" w:rsidP="00EF2EE8">
      <w:pPr>
        <w:spacing w:before="100" w:beforeAutospacing="1" w:after="100" w:afterAutospacing="1"/>
        <w:rPr>
          <w:szCs w:val="22"/>
          <w:lang w:val="es-419"/>
        </w:rPr>
      </w:pPr>
      <w:r w:rsidRPr="00816DF4">
        <w:rPr>
          <w:szCs w:val="22"/>
          <w:lang w:val="es-419"/>
        </w:rPr>
        <w:t>3.3</w:t>
      </w:r>
      <w:r w:rsidRPr="00816DF4">
        <w:rPr>
          <w:szCs w:val="22"/>
          <w:lang w:val="es-419"/>
        </w:rPr>
        <w:tab/>
        <w:t>La OMPI podrá suspender el acceso de la Entidad Signataria Autorizada a las API si considera que la Entidad Signataria Autorizada incumple lo establecido en cualquier disposición del presente Anexo.</w:t>
      </w:r>
    </w:p>
    <w:p w14:paraId="5D04DDA8" w14:textId="77777777" w:rsidR="00EF2EE8" w:rsidRPr="00816DF4" w:rsidRDefault="00EF2EE8" w:rsidP="00EF2EE8">
      <w:pPr>
        <w:pStyle w:val="Heading2"/>
        <w:rPr>
          <w:lang w:val="es-419"/>
        </w:rPr>
      </w:pPr>
      <w:r w:rsidRPr="00816DF4">
        <w:rPr>
          <w:lang w:val="es-419"/>
        </w:rPr>
        <w:t>4. DISPONIBILIDAD DEL SERVICIO</w:t>
      </w:r>
    </w:p>
    <w:p w14:paraId="1EB84C47" w14:textId="77777777" w:rsidR="00EF2EE8" w:rsidRPr="00816DF4" w:rsidRDefault="00EF2EE8" w:rsidP="00EF2EE8">
      <w:pPr>
        <w:spacing w:before="100" w:beforeAutospacing="1" w:after="100" w:afterAutospacing="1"/>
        <w:rPr>
          <w:lang w:val="es-419"/>
        </w:rPr>
      </w:pPr>
      <w:r w:rsidRPr="00816DF4">
        <w:rPr>
          <w:lang w:val="es-419"/>
        </w:rPr>
        <w:t>4.</w:t>
      </w:r>
      <w:r w:rsidRPr="00816DF4">
        <w:rPr>
          <w:caps/>
          <w:lang w:val="es-419"/>
        </w:rPr>
        <w:t>1</w:t>
      </w:r>
      <w:r w:rsidRPr="00816DF4">
        <w:rPr>
          <w:caps/>
          <w:lang w:val="es-419"/>
        </w:rPr>
        <w:tab/>
      </w:r>
      <w:r w:rsidRPr="00816DF4">
        <w:rPr>
          <w:lang w:val="es-419"/>
        </w:rPr>
        <w:t>La OMPI hace todo lo que está a su alcance para que las API del ABC estén disponibles 24 horas al día, 7 días a la semana. Es posible</w:t>
      </w:r>
      <w:r w:rsidRPr="00816DF4">
        <w:rPr>
          <w:caps/>
          <w:lang w:val="es-419"/>
        </w:rPr>
        <w:t xml:space="preserve"> </w:t>
      </w:r>
      <w:r w:rsidRPr="00816DF4">
        <w:rPr>
          <w:lang w:val="es-419"/>
        </w:rPr>
        <w:t>que, ocasionalmente, las API del ABC no estén disponibles debido a tareas de mantenimiento programadas o a circunstancias imprevistas.</w:t>
      </w:r>
    </w:p>
    <w:p w14:paraId="1F52F5E5" w14:textId="77777777" w:rsidR="00EF2EE8" w:rsidRPr="00816DF4" w:rsidRDefault="00EF2EE8" w:rsidP="00EF2EE8">
      <w:pPr>
        <w:spacing w:before="100" w:beforeAutospacing="1" w:after="100" w:afterAutospacing="1"/>
        <w:rPr>
          <w:lang w:val="es-419"/>
        </w:rPr>
      </w:pPr>
      <w:r w:rsidRPr="00816DF4">
        <w:rPr>
          <w:szCs w:val="22"/>
          <w:lang w:val="es-419"/>
        </w:rPr>
        <w:t>4.2</w:t>
      </w:r>
      <w:r w:rsidRPr="00816DF4">
        <w:rPr>
          <w:szCs w:val="22"/>
          <w:lang w:val="es-419"/>
        </w:rPr>
        <w:tab/>
        <w:t xml:space="preserve">Si necesita asistencia en lo relativo a las API del ABC, la Entidad Signataria Autorizada puede ponerse en </w:t>
      </w:r>
      <w:r w:rsidRPr="00816DF4">
        <w:rPr>
          <w:lang w:val="es-419"/>
        </w:rPr>
        <w:t>contacto</w:t>
      </w:r>
      <w:r w:rsidRPr="00816DF4">
        <w:rPr>
          <w:szCs w:val="22"/>
          <w:lang w:val="es-419"/>
        </w:rPr>
        <w:t xml:space="preserve"> con la OMPI escribiendo a la dirección </w:t>
      </w:r>
      <w:hyperlink r:id="rId9" w:history="1">
        <w:r w:rsidRPr="00816DF4">
          <w:rPr>
            <w:rStyle w:val="Hyperlink"/>
            <w:szCs w:val="22"/>
            <w:lang w:val="es-419"/>
          </w:rPr>
          <w:t>ABC.Support@wipo.int</w:t>
        </w:r>
      </w:hyperlink>
      <w:r w:rsidRPr="00816DF4">
        <w:rPr>
          <w:szCs w:val="22"/>
          <w:lang w:val="es-419"/>
        </w:rPr>
        <w:t>.</w:t>
      </w:r>
    </w:p>
    <w:p w14:paraId="6482757C" w14:textId="7281275B" w:rsidR="00EF2EE8" w:rsidRPr="00A84D8D" w:rsidRDefault="00EF2EE8" w:rsidP="00460FFC">
      <w:pPr>
        <w:rPr>
          <w:rFonts w:ascii="Calibri" w:eastAsiaTheme="minorHAnsi" w:hAnsi="Calibri" w:cs="Calibri"/>
          <w:szCs w:val="22"/>
          <w:lang w:val="es-419"/>
        </w:rPr>
      </w:pPr>
    </w:p>
    <w:p w14:paraId="5FCFB6CF" w14:textId="77777777" w:rsidR="00EF2EE8" w:rsidRDefault="00EF2EE8" w:rsidP="00460FFC">
      <w:pPr>
        <w:rPr>
          <w:rFonts w:ascii="Calibri" w:eastAsiaTheme="minorHAnsi" w:hAnsi="Calibri" w:cs="Calibri"/>
          <w:szCs w:val="22"/>
          <w:lang w:val="es-ES_tradnl"/>
        </w:rPr>
      </w:pPr>
    </w:p>
    <w:p w14:paraId="0930389C" w14:textId="77777777" w:rsidR="00EF2EE8" w:rsidRPr="00D23A1C" w:rsidRDefault="00EF2EE8" w:rsidP="00460FFC">
      <w:pPr>
        <w:rPr>
          <w:rFonts w:ascii="Calibri" w:eastAsiaTheme="minorHAnsi" w:hAnsi="Calibri" w:cs="Calibri"/>
          <w:szCs w:val="22"/>
          <w:lang w:val="es-ES_tradnl"/>
        </w:rPr>
      </w:pPr>
    </w:p>
    <w:p w14:paraId="4F5533C2" w14:textId="77777777" w:rsidR="00B54AA2" w:rsidRPr="00D23A1C" w:rsidRDefault="00400CA9" w:rsidP="00F56B8D">
      <w:pPr>
        <w:spacing w:after="240"/>
        <w:ind w:left="5533"/>
        <w:jc w:val="center"/>
        <w:outlineLvl w:val="1"/>
        <w:rPr>
          <w:rFonts w:eastAsia="Times New Roman"/>
          <w:color w:val="3B3B3B"/>
          <w:szCs w:val="22"/>
          <w:lang w:val="es-ES_tradnl"/>
        </w:rPr>
      </w:pPr>
      <w:bookmarkStart w:id="6" w:name="16"/>
      <w:bookmarkEnd w:id="6"/>
      <w:r w:rsidRPr="00D23A1C">
        <w:rPr>
          <w:color w:val="3B3B3B"/>
          <w:szCs w:val="22"/>
          <w:lang w:val="es-ES_tradnl"/>
        </w:rPr>
        <w:t>[Fin del documento]</w:t>
      </w:r>
    </w:p>
    <w:sectPr w:rsidR="00B54AA2" w:rsidRPr="00D23A1C" w:rsidSect="00A953E1">
      <w:headerReference w:type="default" r:id="rId10"/>
      <w:footerReference w:type="default" r:id="rId11"/>
      <w:footerReference w:type="first" r:id="rId12"/>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B36D2" w14:textId="77777777" w:rsidR="006B3735" w:rsidRDefault="006B3735">
      <w:r>
        <w:separator/>
      </w:r>
    </w:p>
  </w:endnote>
  <w:endnote w:type="continuationSeparator" w:id="0">
    <w:p w14:paraId="114E3D3C" w14:textId="77777777" w:rsidR="006B3735" w:rsidRDefault="006B3735" w:rsidP="00A326CA">
      <w:r>
        <w:separator/>
      </w:r>
    </w:p>
    <w:p w14:paraId="018FD7E1" w14:textId="77777777" w:rsidR="006B3735" w:rsidRPr="00A326CA" w:rsidRDefault="006B3735" w:rsidP="00A326CA">
      <w:r>
        <w:rPr>
          <w:sz w:val="17"/>
        </w:rPr>
        <w:t>[Endnote continued from previous page]</w:t>
      </w:r>
    </w:p>
  </w:endnote>
  <w:endnote w:type="continuationNotice" w:id="1">
    <w:p w14:paraId="33595F56" w14:textId="77777777" w:rsidR="006B3735" w:rsidRPr="00A326CA" w:rsidRDefault="006B3735" w:rsidP="00A326CA">
      <w:pPr>
        <w:spacing w:before="60"/>
        <w:jc w:val="right"/>
        <w:rPr>
          <w:sz w:val="17"/>
          <w:szCs w:val="17"/>
        </w:rPr>
      </w:pPr>
      <w:r w:rsidRPr="000C7343">
        <w:rPr>
          <w:sz w:val="17"/>
          <w:szCs w:val="17"/>
        </w:rPr>
        <w:t>[Endnot</w:t>
      </w:r>
      <w:r>
        <w:rPr>
          <w:sz w:val="17"/>
          <w:szCs w:val="17"/>
        </w:rPr>
        <w:t xml:space="preserve">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C289" w14:textId="5403291F" w:rsidR="00EF2EE8" w:rsidRDefault="00EF2EE8">
    <w:pPr>
      <w:pStyle w:val="Footer"/>
    </w:pPr>
    <w:r>
      <w:rPr>
        <w:noProof/>
        <w:lang w:eastAsia="en-US"/>
      </w:rPr>
      <mc:AlternateContent>
        <mc:Choice Requires="wps">
          <w:drawing>
            <wp:anchor distT="0" distB="0" distL="114300" distR="114300" simplePos="0" relativeHeight="251659264" behindDoc="0" locked="0" layoutInCell="0" allowOverlap="1" wp14:anchorId="184D672D" wp14:editId="339DCB0A">
              <wp:simplePos x="0" y="0"/>
              <wp:positionH relativeFrom="page">
                <wp:posOffset>0</wp:posOffset>
              </wp:positionH>
              <wp:positionV relativeFrom="page">
                <wp:posOffset>10229215</wp:posOffset>
              </wp:positionV>
              <wp:extent cx="7560945" cy="273050"/>
              <wp:effectExtent l="0" t="0" r="0" b="12700"/>
              <wp:wrapNone/>
              <wp:docPr id="1" name="MSIPCM1d0b4f6dbbd084e4f56d963a"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E3FC4C" w14:textId="188D3050" w:rsidR="00EF2EE8" w:rsidRPr="00EF2EE8" w:rsidRDefault="00EF2EE8" w:rsidP="00EF2EE8">
                          <w:pPr>
                            <w:jc w:val="center"/>
                            <w:rPr>
                              <w:rFonts w:ascii="Calibri" w:hAnsi="Calibri" w:cs="Calibri"/>
                              <w:color w:val="000000"/>
                              <w:sz w:val="20"/>
                            </w:rPr>
                          </w:pPr>
                          <w:r w:rsidRPr="00EF2EE8">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4D672D" id="_x0000_t202" coordsize="21600,21600" o:spt="202" path="m,l,21600r21600,l21600,xe">
              <v:stroke joinstyle="miter"/>
              <v:path gradientshapeok="t" o:connecttype="rect"/>
            </v:shapetype>
            <v:shape id="MSIPCM1d0b4f6dbbd084e4f56d963a"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8SyQdRgDAAA2BgAADgAAAAAAAAAAAAAA&#10;AAAuAgAAZHJzL2Uyb0RvYy54bWxQSwECLQAUAAYACAAAACEAEXKnft8AAAALAQAADwAAAAAAAAAA&#10;AAAAAAByBQAAZHJzL2Rvd25yZXYueG1sUEsFBgAAAAAEAAQA8wAAAH4GAAAAAA==&#10;" o:allowincell="f" filled="f" stroked="f" strokeweight=".5pt">
              <v:fill o:detectmouseclick="t"/>
              <v:textbox inset=",0,,0">
                <w:txbxContent>
                  <w:p w14:paraId="6DE3FC4C" w14:textId="188D3050" w:rsidR="00EF2EE8" w:rsidRPr="00EF2EE8" w:rsidRDefault="00EF2EE8" w:rsidP="00EF2EE8">
                    <w:pPr>
                      <w:jc w:val="center"/>
                      <w:rPr>
                        <w:rFonts w:ascii="Calibri" w:hAnsi="Calibri" w:cs="Calibri"/>
                        <w:color w:val="000000"/>
                        <w:sz w:val="20"/>
                      </w:rPr>
                    </w:pPr>
                    <w:r w:rsidRPr="00EF2EE8">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B53F" w14:textId="51332C1E" w:rsidR="00C90726" w:rsidRPr="0027550D" w:rsidRDefault="00EF2EE8" w:rsidP="0027550D">
    <w:pPr>
      <w:pStyle w:val="Footer"/>
      <w:rPr>
        <w:sz w:val="16"/>
        <w:szCs w:val="16"/>
      </w:rPr>
    </w:pPr>
    <w:r>
      <w:rPr>
        <w:noProof/>
        <w:sz w:val="16"/>
        <w:szCs w:val="16"/>
        <w:lang w:eastAsia="en-US"/>
      </w:rPr>
      <mc:AlternateContent>
        <mc:Choice Requires="wps">
          <w:drawing>
            <wp:anchor distT="0" distB="0" distL="114300" distR="114300" simplePos="0" relativeHeight="251660288" behindDoc="0" locked="0" layoutInCell="0" allowOverlap="1" wp14:anchorId="2FB433EF" wp14:editId="2D3B075D">
              <wp:simplePos x="0" y="0"/>
              <wp:positionH relativeFrom="page">
                <wp:posOffset>0</wp:posOffset>
              </wp:positionH>
              <wp:positionV relativeFrom="page">
                <wp:posOffset>10229215</wp:posOffset>
              </wp:positionV>
              <wp:extent cx="7560945" cy="273050"/>
              <wp:effectExtent l="0" t="0" r="0" b="12700"/>
              <wp:wrapNone/>
              <wp:docPr id="2" name="MSIPCM462c4eb185686cf221b1abef"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E1D4BF" w14:textId="53D62518" w:rsidR="00EF2EE8" w:rsidRPr="00EF2EE8" w:rsidRDefault="00EF2EE8" w:rsidP="00EF2EE8">
                          <w:pPr>
                            <w:jc w:val="center"/>
                            <w:rPr>
                              <w:rFonts w:ascii="Calibri" w:hAnsi="Calibri" w:cs="Calibri"/>
                              <w:color w:val="000000"/>
                              <w:sz w:val="20"/>
                            </w:rPr>
                          </w:pPr>
                          <w:r w:rsidRPr="00EF2EE8">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B433EF" id="_x0000_t202" coordsize="21600,21600" o:spt="202" path="m,l,21600r21600,l21600,xe">
              <v:stroke joinstyle="miter"/>
              <v:path gradientshapeok="t" o:connecttype="rect"/>
            </v:shapetype>
            <v:shape id="MSIPCM462c4eb185686cf221b1abef"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BTDpWAGgMAAD8GAAAOAAAAAAAAAAAA&#10;AAAAAC4CAABkcnMvZTJvRG9jLnhtbFBLAQItABQABgAIAAAAIQARcqd+3wAAAAsBAAAPAAAAAAAA&#10;AAAAAAAAAHQFAABkcnMvZG93bnJldi54bWxQSwUGAAAAAAQABADzAAAAgAYAAAAA&#10;" o:allowincell="f" filled="f" stroked="f" strokeweight=".5pt">
              <v:fill o:detectmouseclick="t"/>
              <v:textbox inset=",0,,0">
                <w:txbxContent>
                  <w:p w14:paraId="61E1D4BF" w14:textId="53D62518" w:rsidR="00EF2EE8" w:rsidRPr="00EF2EE8" w:rsidRDefault="00EF2EE8" w:rsidP="00EF2EE8">
                    <w:pPr>
                      <w:jc w:val="center"/>
                      <w:rPr>
                        <w:rFonts w:ascii="Calibri" w:hAnsi="Calibri" w:cs="Calibri"/>
                        <w:color w:val="000000"/>
                        <w:sz w:val="20"/>
                      </w:rPr>
                    </w:pPr>
                    <w:r w:rsidRPr="00EF2EE8">
                      <w:rPr>
                        <w:rFonts w:ascii="Calibri" w:hAnsi="Calibri" w:cs="Calibri"/>
                        <w:color w:val="000000"/>
                        <w:sz w:val="20"/>
                      </w:rPr>
                      <w:t xml:space="preserve">WIPO FOR OFFICIAL USE ONLY </w:t>
                    </w:r>
                  </w:p>
                </w:txbxContent>
              </v:textbox>
              <w10:wrap anchorx="page" anchory="page"/>
            </v:shape>
          </w:pict>
        </mc:Fallback>
      </mc:AlternateContent>
    </w:r>
    <w:proofErr w:type="spellStart"/>
    <w:r w:rsidR="0027550D">
      <w:rPr>
        <w:sz w:val="16"/>
        <w:szCs w:val="16"/>
      </w:rPr>
      <w:t>Versión</w:t>
    </w:r>
    <w:proofErr w:type="spellEnd"/>
    <w:r w:rsidR="0027550D">
      <w:rPr>
        <w:sz w:val="16"/>
        <w:szCs w:val="16"/>
      </w:rPr>
      <w:t xml:space="preserve">: </w:t>
    </w:r>
    <w:r w:rsidR="00927822">
      <w:rPr>
        <w:sz w:val="16"/>
        <w:szCs w:val="16"/>
      </w:rPr>
      <w:t>24</w:t>
    </w:r>
    <w:r w:rsidR="0027550D">
      <w:rPr>
        <w:sz w:val="16"/>
        <w:szCs w:val="16"/>
      </w:rPr>
      <w:t xml:space="preserve"> de </w:t>
    </w:r>
    <w:proofErr w:type="spellStart"/>
    <w:r w:rsidR="00927822">
      <w:rPr>
        <w:sz w:val="16"/>
        <w:szCs w:val="16"/>
      </w:rPr>
      <w:t>marzo</w:t>
    </w:r>
    <w:proofErr w:type="spellEnd"/>
    <w:r w:rsidR="0027550D">
      <w:rPr>
        <w:sz w:val="16"/>
        <w:szCs w:val="16"/>
      </w:rPr>
      <w:t xml:space="preserve"> de 202</w:t>
    </w:r>
    <w:r w:rsidR="00A84D8D">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83778" w14:textId="77777777" w:rsidR="006B3735" w:rsidRDefault="006B3735">
      <w:r>
        <w:separator/>
      </w:r>
    </w:p>
  </w:footnote>
  <w:footnote w:type="continuationSeparator" w:id="0">
    <w:p w14:paraId="641EFBA9" w14:textId="77777777" w:rsidR="006B3735" w:rsidRDefault="006B3735" w:rsidP="00A326CA">
      <w:r>
        <w:separator/>
      </w:r>
    </w:p>
    <w:p w14:paraId="13A9750A" w14:textId="77777777" w:rsidR="006B3735" w:rsidRPr="00A326CA" w:rsidRDefault="006B3735"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60B52DCB" w14:textId="77777777" w:rsidR="006B3735" w:rsidRPr="00A326CA" w:rsidRDefault="006B3735" w:rsidP="00A326CA">
      <w:pPr>
        <w:spacing w:before="60"/>
        <w:jc w:val="right"/>
        <w:rPr>
          <w:sz w:val="17"/>
          <w:szCs w:val="17"/>
        </w:rPr>
      </w:pPr>
      <w:r w:rsidRPr="000C7343">
        <w:rPr>
          <w:sz w:val="17"/>
          <w:szCs w:val="17"/>
        </w:rPr>
        <w:t>[F</w:t>
      </w:r>
      <w:r>
        <w:rPr>
          <w:sz w:val="17"/>
          <w:szCs w:val="17"/>
        </w:rPr>
        <w:t xml:space="preserve">ootnote </w:t>
      </w:r>
      <w:proofErr w:type="gramStart"/>
      <w:r>
        <w:rPr>
          <w:sz w:val="17"/>
          <w:szCs w:val="17"/>
        </w:rPr>
        <w:t>continued on</w:t>
      </w:r>
      <w:proofErr w:type="gramEnd"/>
      <w:r>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E23D" w14:textId="0133822F" w:rsidR="00DD4C78" w:rsidRPr="00D23A1C" w:rsidRDefault="00DD4C78" w:rsidP="00DD4C78">
    <w:pPr>
      <w:pStyle w:val="Header"/>
      <w:jc w:val="right"/>
      <w:rPr>
        <w:lang w:val="es-ES_tradnl"/>
      </w:rPr>
    </w:pPr>
    <w:r w:rsidRPr="00D23A1C">
      <w:rPr>
        <w:lang w:val="es-ES_tradnl"/>
      </w:rPr>
      <w:t xml:space="preserve">página </w:t>
    </w:r>
    <w:r w:rsidRPr="00D23A1C">
      <w:rPr>
        <w:rStyle w:val="PageNumber"/>
        <w:lang w:val="es-ES_tradnl"/>
      </w:rPr>
      <w:fldChar w:fldCharType="begin"/>
    </w:r>
    <w:r w:rsidRPr="00D23A1C">
      <w:rPr>
        <w:rStyle w:val="PageNumber"/>
        <w:lang w:val="es-ES_tradnl"/>
      </w:rPr>
      <w:instrText xml:space="preserve"> PAGE </w:instrText>
    </w:r>
    <w:r w:rsidRPr="00D23A1C">
      <w:rPr>
        <w:rStyle w:val="PageNumber"/>
        <w:lang w:val="es-ES_tradnl"/>
      </w:rPr>
      <w:fldChar w:fldCharType="separate"/>
    </w:r>
    <w:r w:rsidR="00341C56">
      <w:rPr>
        <w:rStyle w:val="PageNumber"/>
        <w:noProof/>
        <w:lang w:val="es-ES_tradnl"/>
      </w:rPr>
      <w:t>4</w:t>
    </w:r>
    <w:r w:rsidRPr="00D23A1C">
      <w:rPr>
        <w:rStyle w:val="PageNumber"/>
        <w:lang w:val="es-ES_tradnl"/>
      </w:rPr>
      <w:fldChar w:fldCharType="end"/>
    </w:r>
  </w:p>
  <w:p w14:paraId="76E7166C" w14:textId="77777777" w:rsidR="00DD4C78" w:rsidRPr="00D23A1C" w:rsidRDefault="00DD4C78" w:rsidP="00DD4C78">
    <w:pPr>
      <w:pStyle w:val="Heade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6750C2"/>
    <w:multiLevelType w:val="hybridMultilevel"/>
    <w:tmpl w:val="1AC448A8"/>
    <w:lvl w:ilvl="0" w:tplc="DAFA4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50422"/>
    <w:multiLevelType w:val="hybridMultilevel"/>
    <w:tmpl w:val="91F607AE"/>
    <w:lvl w:ilvl="0" w:tplc="D6D2B372">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013239"/>
    <w:multiLevelType w:val="hybridMultilevel"/>
    <w:tmpl w:val="B52851AE"/>
    <w:lvl w:ilvl="0" w:tplc="358A5386">
      <w:start w:val="1"/>
      <w:numFmt w:val="lowerLetter"/>
      <w:lvlText w:val="%1."/>
      <w:lvlJc w:val="left"/>
      <w:pPr>
        <w:ind w:left="1160" w:hanging="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D50A98"/>
    <w:multiLevelType w:val="hybridMultilevel"/>
    <w:tmpl w:val="A56EF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735AD"/>
    <w:multiLevelType w:val="multilevel"/>
    <w:tmpl w:val="DB96AAF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C152A9"/>
    <w:multiLevelType w:val="hybridMultilevel"/>
    <w:tmpl w:val="02E20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808FC"/>
    <w:multiLevelType w:val="hybridMultilevel"/>
    <w:tmpl w:val="E1181A9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90C2A0A"/>
    <w:multiLevelType w:val="hybridMultilevel"/>
    <w:tmpl w:val="C08C4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CA61190"/>
    <w:multiLevelType w:val="hybridMultilevel"/>
    <w:tmpl w:val="C22EF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A2174"/>
    <w:multiLevelType w:val="hybridMultilevel"/>
    <w:tmpl w:val="FC18E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C7311"/>
    <w:multiLevelType w:val="hybridMultilevel"/>
    <w:tmpl w:val="EC1C866C"/>
    <w:lvl w:ilvl="0" w:tplc="2D14DFEC">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079CF"/>
    <w:multiLevelType w:val="hybridMultilevel"/>
    <w:tmpl w:val="FC18E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7019B"/>
    <w:multiLevelType w:val="hybridMultilevel"/>
    <w:tmpl w:val="703ACAD8"/>
    <w:lvl w:ilvl="0" w:tplc="0409001B">
      <w:start w:val="1"/>
      <w:numFmt w:val="lowerRoman"/>
      <w:lvlText w:val="%1."/>
      <w:lvlJc w:val="righ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DB2513"/>
    <w:multiLevelType w:val="hybridMultilevel"/>
    <w:tmpl w:val="516C2916"/>
    <w:lvl w:ilvl="0" w:tplc="7A0232A4">
      <w:start w:val="1"/>
      <w:numFmt w:val="lowerLetter"/>
      <w:lvlText w:val="%1."/>
      <w:lvlJc w:val="left"/>
      <w:pPr>
        <w:ind w:left="1080" w:hanging="360"/>
      </w:pPr>
      <w:rPr>
        <w:rFonts w:eastAsia="Times New Roman" w:hint="default"/>
        <w:color w:val="000000"/>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B53C87"/>
    <w:multiLevelType w:val="multilevel"/>
    <w:tmpl w:val="763655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3C0FC7"/>
    <w:multiLevelType w:val="hybridMultilevel"/>
    <w:tmpl w:val="8D8CD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00F1D"/>
    <w:multiLevelType w:val="hybridMultilevel"/>
    <w:tmpl w:val="F7C4B0E8"/>
    <w:lvl w:ilvl="0" w:tplc="B6183C5C">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6B3514F4"/>
    <w:multiLevelType w:val="hybridMultilevel"/>
    <w:tmpl w:val="4E36C8C2"/>
    <w:lvl w:ilvl="0" w:tplc="C5EC8C40">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DF364DC"/>
    <w:multiLevelType w:val="hybridMultilevel"/>
    <w:tmpl w:val="3F4EFB04"/>
    <w:lvl w:ilvl="0" w:tplc="067C26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7C217F"/>
    <w:multiLevelType w:val="hybridMultilevel"/>
    <w:tmpl w:val="12E893C6"/>
    <w:lvl w:ilvl="0" w:tplc="67BAE8A8">
      <w:start w:val="3"/>
      <w:numFmt w:val="bullet"/>
      <w:lvlText w:val="-"/>
      <w:lvlJc w:val="left"/>
      <w:pPr>
        <w:ind w:left="720" w:hanging="360"/>
      </w:pPr>
      <w:rPr>
        <w:rFonts w:ascii="Arial" w:eastAsia="Arial" w:hAnsi="Arial" w:cs="Arial" w:hint="default"/>
        <w:color w:val="0303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213BB8"/>
    <w:multiLevelType w:val="hybridMultilevel"/>
    <w:tmpl w:val="E9389A28"/>
    <w:lvl w:ilvl="0" w:tplc="CDCA59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EC5DC0"/>
    <w:multiLevelType w:val="hybridMultilevel"/>
    <w:tmpl w:val="440254BA"/>
    <w:lvl w:ilvl="0" w:tplc="DEA26A02">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D0E9D"/>
    <w:multiLevelType w:val="hybridMultilevel"/>
    <w:tmpl w:val="58A87F0A"/>
    <w:lvl w:ilvl="0" w:tplc="46B62106">
      <w:start w:val="1"/>
      <w:numFmt w:val="decimal"/>
      <w:lvlText w:val="%1."/>
      <w:lvlJc w:val="left"/>
      <w:pPr>
        <w:ind w:left="360" w:hanging="360"/>
      </w:pPr>
      <w:rPr>
        <w:rFonts w:hint="default"/>
        <w:lang w:val="en-GB"/>
      </w:r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7D8D523D"/>
    <w:multiLevelType w:val="hybridMultilevel"/>
    <w:tmpl w:val="54EAF61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16cid:durableId="143471651">
    <w:abstractNumId w:val="9"/>
  </w:num>
  <w:num w:numId="2" w16cid:durableId="640430288">
    <w:abstractNumId w:val="17"/>
  </w:num>
  <w:num w:numId="3" w16cid:durableId="432212332">
    <w:abstractNumId w:val="0"/>
  </w:num>
  <w:num w:numId="4" w16cid:durableId="2058316052">
    <w:abstractNumId w:val="18"/>
  </w:num>
  <w:num w:numId="5" w16cid:durableId="18051444">
    <w:abstractNumId w:val="3"/>
  </w:num>
  <w:num w:numId="6" w16cid:durableId="1901866114">
    <w:abstractNumId w:val="11"/>
  </w:num>
  <w:num w:numId="7" w16cid:durableId="709842487">
    <w:abstractNumId w:val="4"/>
  </w:num>
  <w:num w:numId="8" w16cid:durableId="390471588">
    <w:abstractNumId w:val="24"/>
  </w:num>
  <w:num w:numId="9" w16cid:durableId="997731536">
    <w:abstractNumId w:val="30"/>
  </w:num>
  <w:num w:numId="10" w16cid:durableId="1501892132">
    <w:abstractNumId w:val="19"/>
  </w:num>
  <w:num w:numId="11" w16cid:durableId="2106683216">
    <w:abstractNumId w:val="8"/>
  </w:num>
  <w:num w:numId="12" w16cid:durableId="1759326240">
    <w:abstractNumId w:val="15"/>
  </w:num>
  <w:num w:numId="13" w16cid:durableId="975335357">
    <w:abstractNumId w:val="21"/>
  </w:num>
  <w:num w:numId="14" w16cid:durableId="579020471">
    <w:abstractNumId w:val="7"/>
  </w:num>
  <w:num w:numId="15" w16cid:durableId="882058177">
    <w:abstractNumId w:val="29"/>
  </w:num>
  <w:num w:numId="16" w16cid:durableId="1952012672">
    <w:abstractNumId w:val="2"/>
  </w:num>
  <w:num w:numId="17" w16cid:durableId="717508972">
    <w:abstractNumId w:val="13"/>
  </w:num>
  <w:num w:numId="18" w16cid:durableId="1565524690">
    <w:abstractNumId w:val="27"/>
  </w:num>
  <w:num w:numId="19" w16cid:durableId="1498154293">
    <w:abstractNumId w:val="10"/>
  </w:num>
  <w:num w:numId="20" w16cid:durableId="1640501304">
    <w:abstractNumId w:val="12"/>
  </w:num>
  <w:num w:numId="21" w16cid:durableId="1389496450">
    <w:abstractNumId w:val="5"/>
  </w:num>
  <w:num w:numId="22" w16cid:durableId="278531628">
    <w:abstractNumId w:val="25"/>
  </w:num>
  <w:num w:numId="23" w16cid:durableId="276916522">
    <w:abstractNumId w:val="1"/>
  </w:num>
  <w:num w:numId="24" w16cid:durableId="1635060709">
    <w:abstractNumId w:val="22"/>
  </w:num>
  <w:num w:numId="25" w16cid:durableId="597718699">
    <w:abstractNumId w:val="14"/>
  </w:num>
  <w:num w:numId="26" w16cid:durableId="963536513">
    <w:abstractNumId w:val="28"/>
  </w:num>
  <w:num w:numId="27" w16cid:durableId="728261411">
    <w:abstractNumId w:val="16"/>
  </w:num>
  <w:num w:numId="28" w16cid:durableId="1992833085">
    <w:abstractNumId w:val="26"/>
  </w:num>
  <w:num w:numId="29" w16cid:durableId="867066225">
    <w:abstractNumId w:val="20"/>
  </w:num>
  <w:num w:numId="30" w16cid:durableId="765421309">
    <w:abstractNumId w:val="6"/>
  </w:num>
  <w:num w:numId="31" w16cid:durableId="5082528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419" w:vendorID="64" w:dllVersion="6" w:nlCheck="1" w:checkStyle="0"/>
  <w:activeWritingStyle w:appName="MSWord" w:lang="es-ES_tradnl" w:vendorID="64" w:dllVersion="0" w:nlCheck="1" w:checkStyle="0"/>
  <w:activeWritingStyle w:appName="MSWord" w:lang="es-419"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421"/>
    <w:rsid w:val="00006C9E"/>
    <w:rsid w:val="00020158"/>
    <w:rsid w:val="00024E4C"/>
    <w:rsid w:val="000259AE"/>
    <w:rsid w:val="00033C9D"/>
    <w:rsid w:val="00047BFA"/>
    <w:rsid w:val="00056328"/>
    <w:rsid w:val="00061F3F"/>
    <w:rsid w:val="0006312A"/>
    <w:rsid w:val="0006599E"/>
    <w:rsid w:val="00076114"/>
    <w:rsid w:val="00080C76"/>
    <w:rsid w:val="000831DE"/>
    <w:rsid w:val="00084A35"/>
    <w:rsid w:val="00087409"/>
    <w:rsid w:val="000A428C"/>
    <w:rsid w:val="000A5154"/>
    <w:rsid w:val="000B2E1E"/>
    <w:rsid w:val="000B3A20"/>
    <w:rsid w:val="000B6175"/>
    <w:rsid w:val="000D0E6E"/>
    <w:rsid w:val="000D3054"/>
    <w:rsid w:val="000E0A78"/>
    <w:rsid w:val="000F5E56"/>
    <w:rsid w:val="001006CD"/>
    <w:rsid w:val="00123517"/>
    <w:rsid w:val="001270C8"/>
    <w:rsid w:val="00134213"/>
    <w:rsid w:val="00140A24"/>
    <w:rsid w:val="00145B81"/>
    <w:rsid w:val="00164B54"/>
    <w:rsid w:val="00174BB0"/>
    <w:rsid w:val="00193AAA"/>
    <w:rsid w:val="001A23AF"/>
    <w:rsid w:val="001A537B"/>
    <w:rsid w:val="001B203A"/>
    <w:rsid w:val="001D1B44"/>
    <w:rsid w:val="001D42A9"/>
    <w:rsid w:val="001E16B5"/>
    <w:rsid w:val="001E2F9A"/>
    <w:rsid w:val="001E5168"/>
    <w:rsid w:val="001E561F"/>
    <w:rsid w:val="001E644B"/>
    <w:rsid w:val="001F368E"/>
    <w:rsid w:val="00222BED"/>
    <w:rsid w:val="00246A8C"/>
    <w:rsid w:val="0027550D"/>
    <w:rsid w:val="00281C0E"/>
    <w:rsid w:val="00294166"/>
    <w:rsid w:val="00294534"/>
    <w:rsid w:val="002B349D"/>
    <w:rsid w:val="002D6C00"/>
    <w:rsid w:val="002E757A"/>
    <w:rsid w:val="003047DE"/>
    <w:rsid w:val="00307E68"/>
    <w:rsid w:val="00310E42"/>
    <w:rsid w:val="00312529"/>
    <w:rsid w:val="00320119"/>
    <w:rsid w:val="003205B6"/>
    <w:rsid w:val="00321069"/>
    <w:rsid w:val="00321D03"/>
    <w:rsid w:val="00322176"/>
    <w:rsid w:val="00341C56"/>
    <w:rsid w:val="0034372F"/>
    <w:rsid w:val="0035731E"/>
    <w:rsid w:val="00362711"/>
    <w:rsid w:val="0036548C"/>
    <w:rsid w:val="003746DA"/>
    <w:rsid w:val="00386B8D"/>
    <w:rsid w:val="003A3057"/>
    <w:rsid w:val="003A69D1"/>
    <w:rsid w:val="003A7FE7"/>
    <w:rsid w:val="003B6191"/>
    <w:rsid w:val="003B6B28"/>
    <w:rsid w:val="003C101F"/>
    <w:rsid w:val="003C334B"/>
    <w:rsid w:val="003C5D7B"/>
    <w:rsid w:val="003D1544"/>
    <w:rsid w:val="003D550E"/>
    <w:rsid w:val="003E6C89"/>
    <w:rsid w:val="003E7EC6"/>
    <w:rsid w:val="003F3019"/>
    <w:rsid w:val="00400CA9"/>
    <w:rsid w:val="00410050"/>
    <w:rsid w:val="0042170B"/>
    <w:rsid w:val="004338AF"/>
    <w:rsid w:val="00441548"/>
    <w:rsid w:val="0044429C"/>
    <w:rsid w:val="004473B6"/>
    <w:rsid w:val="00460FFC"/>
    <w:rsid w:val="004612AF"/>
    <w:rsid w:val="00461F10"/>
    <w:rsid w:val="00462E66"/>
    <w:rsid w:val="00473D97"/>
    <w:rsid w:val="0048097F"/>
    <w:rsid w:val="00485DC4"/>
    <w:rsid w:val="00491ADC"/>
    <w:rsid w:val="004A2EA8"/>
    <w:rsid w:val="004A323A"/>
    <w:rsid w:val="004A5821"/>
    <w:rsid w:val="004B470A"/>
    <w:rsid w:val="004C194B"/>
    <w:rsid w:val="004C4151"/>
    <w:rsid w:val="004C60E6"/>
    <w:rsid w:val="004D3954"/>
    <w:rsid w:val="004D5FEA"/>
    <w:rsid w:val="004D6881"/>
    <w:rsid w:val="004D7BC9"/>
    <w:rsid w:val="004E62FF"/>
    <w:rsid w:val="004E745E"/>
    <w:rsid w:val="004F5BF7"/>
    <w:rsid w:val="00501336"/>
    <w:rsid w:val="005036AA"/>
    <w:rsid w:val="00503ED6"/>
    <w:rsid w:val="00506E4A"/>
    <w:rsid w:val="005109A8"/>
    <w:rsid w:val="00520E0C"/>
    <w:rsid w:val="00534B23"/>
    <w:rsid w:val="00551076"/>
    <w:rsid w:val="005555BA"/>
    <w:rsid w:val="00571B87"/>
    <w:rsid w:val="00575F22"/>
    <w:rsid w:val="005838CF"/>
    <w:rsid w:val="00597CD3"/>
    <w:rsid w:val="005A0712"/>
    <w:rsid w:val="005A65B3"/>
    <w:rsid w:val="005B41B1"/>
    <w:rsid w:val="005D23C9"/>
    <w:rsid w:val="005E0027"/>
    <w:rsid w:val="005E34E2"/>
    <w:rsid w:val="005E63B8"/>
    <w:rsid w:val="005F6C91"/>
    <w:rsid w:val="005F75FB"/>
    <w:rsid w:val="00612184"/>
    <w:rsid w:val="006257FA"/>
    <w:rsid w:val="006331D5"/>
    <w:rsid w:val="00651F32"/>
    <w:rsid w:val="00653202"/>
    <w:rsid w:val="0067063E"/>
    <w:rsid w:val="0068581C"/>
    <w:rsid w:val="006903AE"/>
    <w:rsid w:val="00695E6A"/>
    <w:rsid w:val="006A7222"/>
    <w:rsid w:val="006A7939"/>
    <w:rsid w:val="006B1394"/>
    <w:rsid w:val="006B3735"/>
    <w:rsid w:val="006C7D82"/>
    <w:rsid w:val="006D348C"/>
    <w:rsid w:val="006E47CD"/>
    <w:rsid w:val="006E6408"/>
    <w:rsid w:val="006F1628"/>
    <w:rsid w:val="006F3008"/>
    <w:rsid w:val="006F61F8"/>
    <w:rsid w:val="00702196"/>
    <w:rsid w:val="00714C19"/>
    <w:rsid w:val="0072060B"/>
    <w:rsid w:val="0072141B"/>
    <w:rsid w:val="0072187F"/>
    <w:rsid w:val="0072701E"/>
    <w:rsid w:val="00736F0A"/>
    <w:rsid w:val="007402BE"/>
    <w:rsid w:val="007629E4"/>
    <w:rsid w:val="007664D6"/>
    <w:rsid w:val="00767321"/>
    <w:rsid w:val="007702C3"/>
    <w:rsid w:val="00775EC9"/>
    <w:rsid w:val="007811FD"/>
    <w:rsid w:val="0079711B"/>
    <w:rsid w:val="007A6FF5"/>
    <w:rsid w:val="007A76F4"/>
    <w:rsid w:val="007B1CDC"/>
    <w:rsid w:val="007B37F9"/>
    <w:rsid w:val="007B5CAC"/>
    <w:rsid w:val="007C0B92"/>
    <w:rsid w:val="007C2CB3"/>
    <w:rsid w:val="007D4F76"/>
    <w:rsid w:val="007F099A"/>
    <w:rsid w:val="008206C6"/>
    <w:rsid w:val="00833DBD"/>
    <w:rsid w:val="00841D47"/>
    <w:rsid w:val="00842803"/>
    <w:rsid w:val="00845AD0"/>
    <w:rsid w:val="008479CC"/>
    <w:rsid w:val="00856036"/>
    <w:rsid w:val="008746B4"/>
    <w:rsid w:val="008833C8"/>
    <w:rsid w:val="0088643D"/>
    <w:rsid w:val="008913F8"/>
    <w:rsid w:val="008A50AD"/>
    <w:rsid w:val="008C3243"/>
    <w:rsid w:val="008C7A24"/>
    <w:rsid w:val="008D10C7"/>
    <w:rsid w:val="008D3400"/>
    <w:rsid w:val="008D7DB0"/>
    <w:rsid w:val="008E18A2"/>
    <w:rsid w:val="008E29AE"/>
    <w:rsid w:val="009168DD"/>
    <w:rsid w:val="00927822"/>
    <w:rsid w:val="009423D3"/>
    <w:rsid w:val="00960219"/>
    <w:rsid w:val="00965379"/>
    <w:rsid w:val="00973484"/>
    <w:rsid w:val="0097493E"/>
    <w:rsid w:val="00975CB4"/>
    <w:rsid w:val="00977E5A"/>
    <w:rsid w:val="009B2BA4"/>
    <w:rsid w:val="009B6D1B"/>
    <w:rsid w:val="009C216E"/>
    <w:rsid w:val="009D1454"/>
    <w:rsid w:val="009E0103"/>
    <w:rsid w:val="009E3BFA"/>
    <w:rsid w:val="009F13C3"/>
    <w:rsid w:val="00A00156"/>
    <w:rsid w:val="00A16459"/>
    <w:rsid w:val="00A2180A"/>
    <w:rsid w:val="00A326CA"/>
    <w:rsid w:val="00A364AC"/>
    <w:rsid w:val="00A36863"/>
    <w:rsid w:val="00A43196"/>
    <w:rsid w:val="00A4559C"/>
    <w:rsid w:val="00A46DFF"/>
    <w:rsid w:val="00A5423E"/>
    <w:rsid w:val="00A569AE"/>
    <w:rsid w:val="00A56FEB"/>
    <w:rsid w:val="00A66E65"/>
    <w:rsid w:val="00A67F77"/>
    <w:rsid w:val="00A70B07"/>
    <w:rsid w:val="00A717B5"/>
    <w:rsid w:val="00A7796A"/>
    <w:rsid w:val="00A82786"/>
    <w:rsid w:val="00A84928"/>
    <w:rsid w:val="00A84D8D"/>
    <w:rsid w:val="00A86019"/>
    <w:rsid w:val="00A8761B"/>
    <w:rsid w:val="00A90D0D"/>
    <w:rsid w:val="00A953E1"/>
    <w:rsid w:val="00AA5598"/>
    <w:rsid w:val="00AB5421"/>
    <w:rsid w:val="00AD0353"/>
    <w:rsid w:val="00AD065C"/>
    <w:rsid w:val="00AD300A"/>
    <w:rsid w:val="00AE2035"/>
    <w:rsid w:val="00AF1ABF"/>
    <w:rsid w:val="00B01FFE"/>
    <w:rsid w:val="00B11E9D"/>
    <w:rsid w:val="00B134E3"/>
    <w:rsid w:val="00B21CD4"/>
    <w:rsid w:val="00B23022"/>
    <w:rsid w:val="00B24AA6"/>
    <w:rsid w:val="00B2617E"/>
    <w:rsid w:val="00B519C5"/>
    <w:rsid w:val="00B54AA2"/>
    <w:rsid w:val="00B62BB4"/>
    <w:rsid w:val="00B75794"/>
    <w:rsid w:val="00B767E1"/>
    <w:rsid w:val="00B85410"/>
    <w:rsid w:val="00B90C5D"/>
    <w:rsid w:val="00B94089"/>
    <w:rsid w:val="00BA3A7A"/>
    <w:rsid w:val="00BA4697"/>
    <w:rsid w:val="00BB3078"/>
    <w:rsid w:val="00BD0011"/>
    <w:rsid w:val="00BD1837"/>
    <w:rsid w:val="00BE19CF"/>
    <w:rsid w:val="00BE3531"/>
    <w:rsid w:val="00BF223D"/>
    <w:rsid w:val="00C04C97"/>
    <w:rsid w:val="00C04CCB"/>
    <w:rsid w:val="00C12755"/>
    <w:rsid w:val="00C16332"/>
    <w:rsid w:val="00C20D2F"/>
    <w:rsid w:val="00C2152B"/>
    <w:rsid w:val="00C30F84"/>
    <w:rsid w:val="00C3783C"/>
    <w:rsid w:val="00C52C1C"/>
    <w:rsid w:val="00C6690B"/>
    <w:rsid w:val="00C870DF"/>
    <w:rsid w:val="00C90726"/>
    <w:rsid w:val="00C9729B"/>
    <w:rsid w:val="00CA6207"/>
    <w:rsid w:val="00CC5703"/>
    <w:rsid w:val="00CD7B49"/>
    <w:rsid w:val="00CE720D"/>
    <w:rsid w:val="00CE7665"/>
    <w:rsid w:val="00D16AAA"/>
    <w:rsid w:val="00D17285"/>
    <w:rsid w:val="00D23A1C"/>
    <w:rsid w:val="00D30EA9"/>
    <w:rsid w:val="00D33A2D"/>
    <w:rsid w:val="00D34DCA"/>
    <w:rsid w:val="00D3679E"/>
    <w:rsid w:val="00D637E8"/>
    <w:rsid w:val="00D71C60"/>
    <w:rsid w:val="00D872E7"/>
    <w:rsid w:val="00DA1ABC"/>
    <w:rsid w:val="00DB60CA"/>
    <w:rsid w:val="00DC1319"/>
    <w:rsid w:val="00DC5D30"/>
    <w:rsid w:val="00DD4C78"/>
    <w:rsid w:val="00DE6474"/>
    <w:rsid w:val="00DE6936"/>
    <w:rsid w:val="00DF10EA"/>
    <w:rsid w:val="00E04733"/>
    <w:rsid w:val="00E209FC"/>
    <w:rsid w:val="00E25054"/>
    <w:rsid w:val="00E35D02"/>
    <w:rsid w:val="00E35D6A"/>
    <w:rsid w:val="00E43EB6"/>
    <w:rsid w:val="00E52786"/>
    <w:rsid w:val="00E6079E"/>
    <w:rsid w:val="00E61170"/>
    <w:rsid w:val="00E67509"/>
    <w:rsid w:val="00E71C00"/>
    <w:rsid w:val="00E72602"/>
    <w:rsid w:val="00E77977"/>
    <w:rsid w:val="00E8314B"/>
    <w:rsid w:val="00E875C3"/>
    <w:rsid w:val="00E91DE2"/>
    <w:rsid w:val="00EA3F27"/>
    <w:rsid w:val="00EA428F"/>
    <w:rsid w:val="00EA4492"/>
    <w:rsid w:val="00EA60D9"/>
    <w:rsid w:val="00EA74AE"/>
    <w:rsid w:val="00ED4EA8"/>
    <w:rsid w:val="00EE2CF1"/>
    <w:rsid w:val="00EE3889"/>
    <w:rsid w:val="00EE5E79"/>
    <w:rsid w:val="00EE6CF1"/>
    <w:rsid w:val="00EE7868"/>
    <w:rsid w:val="00EF2EE8"/>
    <w:rsid w:val="00EF2F4F"/>
    <w:rsid w:val="00EF358E"/>
    <w:rsid w:val="00EF5E84"/>
    <w:rsid w:val="00F068F3"/>
    <w:rsid w:val="00F13A8C"/>
    <w:rsid w:val="00F5220F"/>
    <w:rsid w:val="00F563A9"/>
    <w:rsid w:val="00F56B8D"/>
    <w:rsid w:val="00F66E07"/>
    <w:rsid w:val="00F7624A"/>
    <w:rsid w:val="00F92C8E"/>
    <w:rsid w:val="00F9519E"/>
    <w:rsid w:val="00F97F73"/>
    <w:rsid w:val="00FC277F"/>
    <w:rsid w:val="00FC7D6A"/>
    <w:rsid w:val="00FE5BE8"/>
    <w:rsid w:val="00FF04AC"/>
    <w:rsid w:val="00FF2426"/>
    <w:rsid w:val="00FF2AD5"/>
    <w:rsid w:val="00FF55FB"/>
    <w:rsid w:val="00FF749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D39819"/>
  <w15:docId w15:val="{A0920FEA-3305-470A-A400-B3BA5BB9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link w:val="Heading1Char"/>
    <w:uiPriority w:val="9"/>
    <w:qFormat/>
    <w:rsid w:val="00A5423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semiHidden/>
    <w:unhideWhenUsed/>
    <w:rPr>
      <w:sz w:val="20"/>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ColorfulList-Accent11">
    <w:name w:val="Colorful List - Accent 11"/>
    <w:basedOn w:val="Normal"/>
    <w:qFormat/>
    <w:rsid w:val="00F97F73"/>
    <w:pPr>
      <w:spacing w:after="200" w:line="276" w:lineRule="auto"/>
      <w:ind w:left="720"/>
    </w:pPr>
    <w:rPr>
      <w:rFonts w:ascii="Calibri" w:eastAsia="Calibri" w:hAnsi="Calibri" w:cs="Times New Roman"/>
      <w:szCs w:val="22"/>
      <w:lang w:eastAsia="en-US"/>
    </w:rPr>
  </w:style>
  <w:style w:type="paragraph" w:styleId="ListParagraph">
    <w:name w:val="List Paragraph"/>
    <w:basedOn w:val="Normal"/>
    <w:uiPriority w:val="34"/>
    <w:qFormat/>
    <w:rsid w:val="00F97F73"/>
    <w:pPr>
      <w:ind w:left="567"/>
    </w:pPr>
    <w:rPr>
      <w:rFonts w:eastAsia="Times New Roman"/>
      <w:lang w:eastAsia="en-US"/>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semiHidden/>
    <w:rsid w:val="00F97F73"/>
    <w:rPr>
      <w:rFonts w:ascii="Arial" w:eastAsia="SimSun" w:hAnsi="Arial" w:cs="Arial"/>
      <w:sz w:val="18"/>
      <w:lang w:eastAsia="zh-CN"/>
    </w:rPr>
  </w:style>
  <w:style w:type="paragraph" w:styleId="BalloonText">
    <w:name w:val="Balloon Text"/>
    <w:basedOn w:val="Normal"/>
    <w:link w:val="BalloonTextChar"/>
    <w:semiHidden/>
    <w:unhideWhenUsed/>
    <w:rsid w:val="00F97F73"/>
    <w:rPr>
      <w:rFonts w:ascii="Segoe UI" w:hAnsi="Segoe UI" w:cs="Segoe UI"/>
      <w:sz w:val="18"/>
      <w:szCs w:val="18"/>
    </w:rPr>
  </w:style>
  <w:style w:type="character" w:customStyle="1" w:styleId="BalloonTextChar">
    <w:name w:val="Balloon Text Char"/>
    <w:basedOn w:val="DefaultParagraphFont"/>
    <w:link w:val="BalloonText"/>
    <w:semiHidden/>
    <w:rsid w:val="00F97F73"/>
    <w:rPr>
      <w:rFonts w:ascii="Segoe UI" w:eastAsia="SimSun" w:hAnsi="Segoe UI" w:cs="Segoe UI"/>
      <w:sz w:val="18"/>
      <w:szCs w:val="18"/>
      <w:lang w:eastAsia="zh-CN"/>
    </w:rPr>
  </w:style>
  <w:style w:type="paragraph" w:styleId="CommentSubject">
    <w:name w:val="annotation subject"/>
    <w:basedOn w:val="CommentText"/>
    <w:next w:val="CommentText"/>
    <w:link w:val="CommentSubjectChar"/>
    <w:semiHidden/>
    <w:unhideWhenUsed/>
    <w:rsid w:val="00322176"/>
    <w:rPr>
      <w:b/>
      <w:bCs/>
    </w:rPr>
  </w:style>
  <w:style w:type="character" w:customStyle="1" w:styleId="CommentSubjectChar">
    <w:name w:val="Comment Subject Char"/>
    <w:basedOn w:val="CommentTextChar"/>
    <w:link w:val="CommentSubject"/>
    <w:semiHidden/>
    <w:rsid w:val="00322176"/>
    <w:rPr>
      <w:rFonts w:ascii="Arial" w:eastAsia="SimSun" w:hAnsi="Arial" w:cs="Arial"/>
      <w:b/>
      <w:bCs/>
      <w:sz w:val="18"/>
      <w:lang w:eastAsia="zh-CN"/>
    </w:rPr>
  </w:style>
  <w:style w:type="paragraph" w:styleId="Revision">
    <w:name w:val="Revision"/>
    <w:hidden/>
    <w:uiPriority w:val="99"/>
    <w:semiHidden/>
    <w:rsid w:val="00193AAA"/>
    <w:rPr>
      <w:rFonts w:ascii="Arial" w:eastAsia="SimSun" w:hAnsi="Arial" w:cs="Arial"/>
      <w:sz w:val="22"/>
      <w:lang w:eastAsia="zh-CN"/>
    </w:rPr>
  </w:style>
  <w:style w:type="character" w:styleId="Hyperlink">
    <w:name w:val="Hyperlink"/>
    <w:basedOn w:val="DefaultParagraphFont"/>
    <w:unhideWhenUsed/>
    <w:rsid w:val="00410050"/>
    <w:rPr>
      <w:color w:val="0000FF" w:themeColor="hyperlink"/>
      <w:u w:val="single"/>
    </w:rPr>
  </w:style>
  <w:style w:type="paragraph" w:customStyle="1" w:styleId="xmsonormal">
    <w:name w:val="x_msonormal"/>
    <w:basedOn w:val="Normal"/>
    <w:rsid w:val="00E35D02"/>
    <w:rPr>
      <w:rFonts w:ascii="Calibri" w:eastAsiaTheme="minorHAnsi" w:hAnsi="Calibri" w:cs="Calibri"/>
      <w:szCs w:val="22"/>
      <w:lang w:eastAsia="en-US"/>
    </w:rPr>
  </w:style>
  <w:style w:type="character" w:customStyle="1" w:styleId="Heading2Char">
    <w:name w:val="Heading 2 Char"/>
    <w:basedOn w:val="DefaultParagraphFont"/>
    <w:link w:val="Heading2"/>
    <w:uiPriority w:val="9"/>
    <w:rsid w:val="00EF2EE8"/>
    <w:rPr>
      <w:rFonts w:ascii="Arial" w:eastAsia="SimSun" w:hAnsi="Arial" w:cs="Arial"/>
      <w:bCs/>
      <w:iCs/>
      <w:caps/>
      <w:sz w:val="22"/>
      <w:szCs w:val="28"/>
      <w:lang w:eastAsia="zh-CN"/>
    </w:rPr>
  </w:style>
  <w:style w:type="character" w:customStyle="1" w:styleId="Heading1Char">
    <w:name w:val="Heading 1 Char"/>
    <w:basedOn w:val="DefaultParagraphFont"/>
    <w:link w:val="Heading1"/>
    <w:uiPriority w:val="9"/>
    <w:rsid w:val="00EF2EE8"/>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36829">
      <w:bodyDiv w:val="1"/>
      <w:marLeft w:val="0"/>
      <w:marRight w:val="0"/>
      <w:marTop w:val="0"/>
      <w:marBottom w:val="0"/>
      <w:divBdr>
        <w:top w:val="none" w:sz="0" w:space="0" w:color="auto"/>
        <w:left w:val="none" w:sz="0" w:space="0" w:color="auto"/>
        <w:bottom w:val="none" w:sz="0" w:space="0" w:color="auto"/>
        <w:right w:val="none" w:sz="0" w:space="0" w:color="auto"/>
      </w:divBdr>
    </w:div>
    <w:div w:id="249899135">
      <w:bodyDiv w:val="1"/>
      <w:marLeft w:val="0"/>
      <w:marRight w:val="0"/>
      <w:marTop w:val="0"/>
      <w:marBottom w:val="0"/>
      <w:divBdr>
        <w:top w:val="none" w:sz="0" w:space="0" w:color="auto"/>
        <w:left w:val="none" w:sz="0" w:space="0" w:color="auto"/>
        <w:bottom w:val="none" w:sz="0" w:space="0" w:color="auto"/>
        <w:right w:val="none" w:sz="0" w:space="0" w:color="auto"/>
      </w:divBdr>
    </w:div>
    <w:div w:id="332924245">
      <w:bodyDiv w:val="1"/>
      <w:marLeft w:val="0"/>
      <w:marRight w:val="0"/>
      <w:marTop w:val="0"/>
      <w:marBottom w:val="0"/>
      <w:divBdr>
        <w:top w:val="none" w:sz="0" w:space="0" w:color="auto"/>
        <w:left w:val="none" w:sz="0" w:space="0" w:color="auto"/>
        <w:bottom w:val="none" w:sz="0" w:space="0" w:color="auto"/>
        <w:right w:val="none" w:sz="0" w:space="0" w:color="auto"/>
      </w:divBdr>
    </w:div>
    <w:div w:id="882716271">
      <w:bodyDiv w:val="1"/>
      <w:marLeft w:val="0"/>
      <w:marRight w:val="0"/>
      <w:marTop w:val="0"/>
      <w:marBottom w:val="0"/>
      <w:divBdr>
        <w:top w:val="none" w:sz="0" w:space="0" w:color="auto"/>
        <w:left w:val="none" w:sz="0" w:space="0" w:color="auto"/>
        <w:bottom w:val="none" w:sz="0" w:space="0" w:color="auto"/>
        <w:right w:val="none" w:sz="0" w:space="0" w:color="auto"/>
      </w:divBdr>
    </w:div>
    <w:div w:id="960648419">
      <w:bodyDiv w:val="1"/>
      <w:marLeft w:val="0"/>
      <w:marRight w:val="0"/>
      <w:marTop w:val="0"/>
      <w:marBottom w:val="0"/>
      <w:divBdr>
        <w:top w:val="none" w:sz="0" w:space="0" w:color="auto"/>
        <w:left w:val="none" w:sz="0" w:space="0" w:color="auto"/>
        <w:bottom w:val="none" w:sz="0" w:space="0" w:color="auto"/>
        <w:right w:val="none" w:sz="0" w:space="0" w:color="auto"/>
      </w:divBdr>
    </w:div>
    <w:div w:id="1361471413">
      <w:bodyDiv w:val="1"/>
      <w:marLeft w:val="0"/>
      <w:marRight w:val="0"/>
      <w:marTop w:val="0"/>
      <w:marBottom w:val="0"/>
      <w:divBdr>
        <w:top w:val="none" w:sz="0" w:space="0" w:color="auto"/>
        <w:left w:val="none" w:sz="0" w:space="0" w:color="auto"/>
        <w:bottom w:val="none" w:sz="0" w:space="0" w:color="auto"/>
        <w:right w:val="none" w:sz="0" w:space="0" w:color="auto"/>
      </w:divBdr>
    </w:div>
    <w:div w:id="1661080997">
      <w:bodyDiv w:val="1"/>
      <w:marLeft w:val="0"/>
      <w:marRight w:val="0"/>
      <w:marTop w:val="0"/>
      <w:marBottom w:val="0"/>
      <w:divBdr>
        <w:top w:val="none" w:sz="0" w:space="0" w:color="auto"/>
        <w:left w:val="none" w:sz="0" w:space="0" w:color="auto"/>
        <w:bottom w:val="none" w:sz="0" w:space="0" w:color="auto"/>
        <w:right w:val="none" w:sz="0" w:space="0" w:color="auto"/>
      </w:divBdr>
    </w:div>
    <w:div w:id="1697274494">
      <w:bodyDiv w:val="1"/>
      <w:marLeft w:val="0"/>
      <w:marRight w:val="0"/>
      <w:marTop w:val="0"/>
      <w:marBottom w:val="0"/>
      <w:divBdr>
        <w:top w:val="none" w:sz="0" w:space="0" w:color="auto"/>
        <w:left w:val="none" w:sz="0" w:space="0" w:color="auto"/>
        <w:bottom w:val="none" w:sz="0" w:space="0" w:color="auto"/>
        <w:right w:val="none" w:sz="0" w:space="0" w:color="auto"/>
      </w:divBdr>
    </w:div>
    <w:div w:id="20789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C.Support@wipo.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2DEF7-8D7F-440A-AA48-D9289A03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2436</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ALHABBAL Mohammad</dc:creator>
  <cp:keywords>FOR OFFICIAL USE ONLY</cp:keywords>
  <cp:lastModifiedBy>WIPO</cp:lastModifiedBy>
  <cp:revision>3</cp:revision>
  <cp:lastPrinted>2020-10-13T11:49:00Z</cp:lastPrinted>
  <dcterms:created xsi:type="dcterms:W3CDTF">2025-04-03T10:01:00Z</dcterms:created>
  <dcterms:modified xsi:type="dcterms:W3CDTF">2025-10-13T14:41:00Z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5268fd3b-c240-4a18-acfa-7bc142a43c46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2023-06-05T16:08:59Z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7c5fee95-d0e0-4f2e-9d96-ea10134f081e</vt:lpwstr>
  </property>
  <property fmtid="{D5CDD505-2E9C-101B-9397-08002B2CF9AE}" pid="13" name="MSIP_Label_bfc084f7-b690-4c43-8ee6-d475b6d3461d_ContentBits">
    <vt:lpwstr>2</vt:lpwstr>
  </property>
</Properties>
</file>