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356" w:type="dxa"/>
        <w:tblInd w:w="108" w:type="dxa"/>
        <w:tblLayout w:type="fixed"/>
        <w:tblLook w:val="01E0" w:firstRow="1" w:lastRow="1" w:firstColumn="1" w:lastColumn="1" w:noHBand="0" w:noVBand="0"/>
      </w:tblPr>
      <w:tblGrid>
        <w:gridCol w:w="4513"/>
        <w:gridCol w:w="4337"/>
        <w:gridCol w:w="506"/>
      </w:tblGrid>
      <w:tr w:rsidR="000255C9" w:rsidRPr="00DE624B" w:rsidTr="00563C83">
        <w:tc>
          <w:tcPr>
            <w:tcW w:w="4513" w:type="dxa"/>
            <w:tcBorders>
              <w:bottom w:val="single" w:sz="4" w:space="0" w:color="auto"/>
            </w:tcBorders>
            <w:tcMar>
              <w:bottom w:w="170" w:type="dxa"/>
            </w:tcMar>
          </w:tcPr>
          <w:p w:rsidR="000255C9" w:rsidRPr="00DE624B" w:rsidRDefault="000255C9" w:rsidP="003C2450">
            <w:pPr>
              <w:keepNext/>
              <w:keepLines/>
              <w:rPr>
                <w:color w:val="FFFFFF"/>
                <w:lang w:val="es-ES_tradnl"/>
              </w:rPr>
            </w:pPr>
          </w:p>
        </w:tc>
        <w:tc>
          <w:tcPr>
            <w:tcW w:w="4337" w:type="dxa"/>
            <w:tcBorders>
              <w:bottom w:val="single" w:sz="4" w:space="0" w:color="auto"/>
            </w:tcBorders>
            <w:tcMar>
              <w:left w:w="0" w:type="dxa"/>
              <w:bottom w:w="170" w:type="dxa"/>
              <w:right w:w="0" w:type="dxa"/>
            </w:tcMar>
          </w:tcPr>
          <w:p w:rsidR="000255C9" w:rsidRPr="00DE624B" w:rsidRDefault="00AA0CD0" w:rsidP="003C2450">
            <w:pPr>
              <w:keepNext/>
              <w:keepLines/>
              <w:rPr>
                <w:color w:val="FFFFFF"/>
                <w:lang w:val="es-ES_tradnl"/>
              </w:rPr>
            </w:pPr>
            <w:r>
              <w:rPr>
                <w:noProof/>
                <w:color w:val="FFFFFF"/>
                <w:lang w:val="fr-CH" w:eastAsia="fr-CH"/>
              </w:rPr>
              <w:drawing>
                <wp:inline distT="0" distB="0" distL="0" distR="0">
                  <wp:extent cx="1863090" cy="1328420"/>
                  <wp:effectExtent l="0" t="0" r="0" b="0"/>
                  <wp:docPr id="1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63090" cy="13284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06" w:type="dxa"/>
            <w:tcBorders>
              <w:bottom w:val="single" w:sz="4" w:space="0" w:color="auto"/>
            </w:tcBorders>
            <w:tcMar>
              <w:bottom w:w="170" w:type="dxa"/>
            </w:tcMar>
          </w:tcPr>
          <w:p w:rsidR="000255C9" w:rsidRPr="00DE624B" w:rsidRDefault="000255C9" w:rsidP="003C2450">
            <w:pPr>
              <w:keepNext/>
              <w:keepLines/>
              <w:jc w:val="right"/>
              <w:rPr>
                <w:color w:val="FFFFFF"/>
                <w:lang w:val="es-ES_tradnl"/>
              </w:rPr>
            </w:pPr>
          </w:p>
        </w:tc>
      </w:tr>
      <w:tr w:rsidR="000255C9" w:rsidRPr="00DE624B" w:rsidTr="00563C83">
        <w:trPr>
          <w:trHeight w:hRule="exact" w:val="170"/>
        </w:trPr>
        <w:tc>
          <w:tcPr>
            <w:tcW w:w="9356" w:type="dxa"/>
            <w:gridSpan w:val="3"/>
            <w:tcBorders>
              <w:top w:val="single" w:sz="4" w:space="0" w:color="auto"/>
            </w:tcBorders>
            <w:noWrap/>
            <w:tcMar>
              <w:left w:w="0" w:type="dxa"/>
              <w:right w:w="0" w:type="dxa"/>
            </w:tcMar>
            <w:vAlign w:val="bottom"/>
          </w:tcPr>
          <w:p w:rsidR="000255C9" w:rsidRPr="00DE624B" w:rsidRDefault="000255C9" w:rsidP="003C2450">
            <w:pPr>
              <w:keepNext/>
              <w:keepLines/>
              <w:jc w:val="right"/>
              <w:rPr>
                <w:rFonts w:ascii="Arial Black" w:hAnsi="Arial Black"/>
                <w:caps/>
                <w:color w:val="FFFFFF"/>
                <w:sz w:val="15"/>
                <w:lang w:val="es-ES_tradnl"/>
              </w:rPr>
            </w:pPr>
            <w:bookmarkStart w:id="0" w:name="Original"/>
            <w:bookmarkEnd w:id="0"/>
          </w:p>
        </w:tc>
      </w:tr>
      <w:tr w:rsidR="000255C9" w:rsidRPr="00DE624B" w:rsidTr="00B27CB2">
        <w:trPr>
          <w:trHeight w:hRule="exact" w:val="198"/>
        </w:trPr>
        <w:tc>
          <w:tcPr>
            <w:tcW w:w="9356" w:type="dxa"/>
            <w:gridSpan w:val="3"/>
            <w:tcMar>
              <w:left w:w="0" w:type="dxa"/>
              <w:right w:w="0" w:type="dxa"/>
            </w:tcMar>
          </w:tcPr>
          <w:p w:rsidR="000255C9" w:rsidRPr="00DE624B" w:rsidRDefault="000255C9" w:rsidP="0088751E">
            <w:pPr>
              <w:jc w:val="right"/>
              <w:rPr>
                <w:lang w:val="es-ES_tradnl"/>
              </w:rPr>
            </w:pPr>
            <w:r w:rsidRPr="0088751E">
              <w:rPr>
                <w:rFonts w:ascii="Arial Black" w:hAnsi="Arial Black"/>
                <w:color w:val="000000"/>
                <w:sz w:val="15"/>
                <w:lang w:val="es-ES_tradnl"/>
              </w:rPr>
              <w:t>AVISO N</w:t>
            </w:r>
            <w:r w:rsidR="008042E5" w:rsidRPr="0088751E">
              <w:rPr>
                <w:rFonts w:ascii="Arial Black" w:hAnsi="Arial Black"/>
                <w:color w:val="000000"/>
                <w:sz w:val="15"/>
                <w:lang w:val="es-ES_tradnl"/>
              </w:rPr>
              <w:t>.</w:t>
            </w:r>
            <w:r w:rsidRPr="0088751E">
              <w:rPr>
                <w:rFonts w:ascii="Arial Black" w:hAnsi="Arial Black"/>
                <w:color w:val="000000"/>
                <w:sz w:val="15"/>
                <w:lang w:val="es-ES_tradnl"/>
              </w:rPr>
              <w:t xml:space="preserve">º </w:t>
            </w:r>
            <w:r w:rsidR="00F92F73">
              <w:rPr>
                <w:rFonts w:ascii="Arial Black" w:hAnsi="Arial Black"/>
                <w:color w:val="000000"/>
                <w:sz w:val="15"/>
                <w:lang w:val="es-ES_tradnl"/>
              </w:rPr>
              <w:t>15</w:t>
            </w:r>
            <w:r w:rsidR="00C5011C">
              <w:rPr>
                <w:rFonts w:ascii="Arial Black" w:hAnsi="Arial Black"/>
                <w:color w:val="000000"/>
                <w:sz w:val="15"/>
                <w:lang w:val="es-ES_tradnl"/>
              </w:rPr>
              <w:t>/2023</w:t>
            </w:r>
          </w:p>
        </w:tc>
      </w:tr>
    </w:tbl>
    <w:p w:rsidR="000255C9" w:rsidRPr="00DE624B" w:rsidRDefault="0027396E" w:rsidP="00390865">
      <w:pPr>
        <w:autoSpaceDE w:val="0"/>
        <w:autoSpaceDN w:val="0"/>
        <w:adjustRightInd w:val="0"/>
        <w:spacing w:before="660" w:after="660"/>
        <w:rPr>
          <w:b/>
          <w:bCs/>
          <w:sz w:val="28"/>
          <w:szCs w:val="28"/>
          <w:lang w:val="es-ES_tradnl"/>
        </w:rPr>
      </w:pPr>
      <w:r w:rsidRPr="00DE624B">
        <w:rPr>
          <w:b/>
          <w:bCs/>
          <w:sz w:val="28"/>
          <w:szCs w:val="28"/>
          <w:lang w:val="es-ES_tradnl"/>
        </w:rPr>
        <w:t>Protocolo</w:t>
      </w:r>
      <w:r w:rsidR="000255C9" w:rsidRPr="00DE624B">
        <w:rPr>
          <w:b/>
          <w:bCs/>
          <w:sz w:val="28"/>
          <w:szCs w:val="28"/>
          <w:lang w:val="es-ES_tradnl"/>
        </w:rPr>
        <w:t xml:space="preserve"> de Madrid relativo al Reg</w:t>
      </w:r>
      <w:r>
        <w:rPr>
          <w:b/>
          <w:bCs/>
          <w:sz w:val="28"/>
          <w:szCs w:val="28"/>
          <w:lang w:val="es-ES_tradnl"/>
        </w:rPr>
        <w:t xml:space="preserve">istro Internacional de Marcas </w:t>
      </w:r>
    </w:p>
    <w:p w:rsidR="0027396E" w:rsidRPr="00290DA5" w:rsidRDefault="0027396E" w:rsidP="00C37779">
      <w:pPr>
        <w:spacing w:after="220"/>
        <w:rPr>
          <w:b/>
          <w:sz w:val="24"/>
          <w:szCs w:val="24"/>
          <w:lang w:val="es-ES_tradnl"/>
        </w:rPr>
      </w:pPr>
      <w:r w:rsidRPr="0027396E">
        <w:rPr>
          <w:rFonts w:eastAsia="MS Mincho"/>
          <w:b/>
          <w:bCs/>
          <w:sz w:val="24"/>
          <w:szCs w:val="24"/>
          <w:lang w:val="es-ES_tradnl" w:eastAsia="ja-JP"/>
        </w:rPr>
        <w:t>Modificación de los importes de la tasa individual</w:t>
      </w:r>
      <w:r w:rsidRPr="0027396E">
        <w:rPr>
          <w:b/>
          <w:sz w:val="24"/>
          <w:szCs w:val="24"/>
          <w:lang w:val="es-ES_tradnl"/>
        </w:rPr>
        <w:t xml:space="preserve">:  </w:t>
      </w:r>
      <w:r w:rsidR="00E93FB7">
        <w:rPr>
          <w:b/>
          <w:sz w:val="24"/>
          <w:szCs w:val="24"/>
          <w:lang w:val="es-ES_tradnl"/>
        </w:rPr>
        <w:t>Türkiye</w:t>
      </w:r>
    </w:p>
    <w:p w:rsidR="00D00B6D" w:rsidRPr="000038BC" w:rsidRDefault="00202F90" w:rsidP="000038BC">
      <w:pPr>
        <w:pStyle w:val="ONUMFS"/>
        <w:rPr>
          <w:snapToGrid w:val="0"/>
          <w:lang w:val="es-ES_tradnl"/>
        </w:rPr>
      </w:pPr>
      <w:r w:rsidRPr="00202F90">
        <w:rPr>
          <w:snapToGrid w:val="0"/>
          <w:lang w:val="es-ES_tradnl"/>
        </w:rPr>
        <w:t xml:space="preserve">El Gobierno de </w:t>
      </w:r>
      <w:r w:rsidR="00E93FB7">
        <w:rPr>
          <w:snapToGrid w:val="0"/>
          <w:lang w:val="es-ES_tradnl"/>
        </w:rPr>
        <w:t>Türkiye</w:t>
      </w:r>
      <w:r w:rsidR="00C37779">
        <w:rPr>
          <w:snapToGrid w:val="0"/>
          <w:lang w:val="es-ES_tradnl"/>
        </w:rPr>
        <w:t xml:space="preserve"> </w:t>
      </w:r>
      <w:r w:rsidR="009671DF" w:rsidRPr="00C37779">
        <w:rPr>
          <w:lang w:val="es-ES_tradnl"/>
        </w:rPr>
        <w:t xml:space="preserve">ha notificado al Director General de la Organización Mundial de la Propiedad Intelectual (OMPI) una declaración modificando los importes de la tasa individual a pagarse respecto a </w:t>
      </w:r>
      <w:r w:rsidR="00E93FB7">
        <w:rPr>
          <w:lang w:val="es-ES_tradnl" w:eastAsia="ja-JP"/>
        </w:rPr>
        <w:t>Türkiye</w:t>
      </w:r>
      <w:r w:rsidR="00D61191" w:rsidRPr="00C37779">
        <w:rPr>
          <w:snapToGrid w:val="0"/>
          <w:lang w:val="es-ES_tradnl"/>
        </w:rPr>
        <w:t xml:space="preserve"> </w:t>
      </w:r>
      <w:r w:rsidR="009671DF" w:rsidRPr="00C37779">
        <w:rPr>
          <w:lang w:val="es-ES_tradnl"/>
        </w:rPr>
        <w:t xml:space="preserve">en virtud del Artículo 8.7) del Protocolo de Madrid.  </w:t>
      </w:r>
    </w:p>
    <w:p w:rsidR="00B25A46" w:rsidRDefault="00EB6A39" w:rsidP="00EB6A39">
      <w:pPr>
        <w:pStyle w:val="ONUMFS"/>
        <w:rPr>
          <w:lang w:val="es-ES_tradnl"/>
        </w:rPr>
      </w:pPr>
      <w:r w:rsidRPr="00EB6A39">
        <w:rPr>
          <w:lang w:val="es-ES_tradnl"/>
        </w:rPr>
        <w:t xml:space="preserve">A partir del </w:t>
      </w:r>
      <w:r w:rsidR="000038BC" w:rsidRPr="007870F4">
        <w:rPr>
          <w:lang w:val="es-ES_tradnl"/>
        </w:rPr>
        <w:t>9</w:t>
      </w:r>
      <w:r w:rsidR="00C647D7" w:rsidRPr="007870F4">
        <w:rPr>
          <w:lang w:val="es-ES_tradnl"/>
        </w:rPr>
        <w:t xml:space="preserve"> </w:t>
      </w:r>
      <w:r w:rsidR="00202F90" w:rsidRPr="007870F4">
        <w:rPr>
          <w:lang w:val="es-ES_tradnl"/>
        </w:rPr>
        <w:t xml:space="preserve">de </w:t>
      </w:r>
      <w:r w:rsidR="000038BC" w:rsidRPr="007870F4">
        <w:rPr>
          <w:lang w:val="es-ES_tradnl"/>
        </w:rPr>
        <w:t>agosto</w:t>
      </w:r>
      <w:r w:rsidR="00202F90" w:rsidRPr="007870F4">
        <w:rPr>
          <w:lang w:val="es-ES_tradnl"/>
        </w:rPr>
        <w:t xml:space="preserve"> de 2023</w:t>
      </w:r>
      <w:r w:rsidRPr="00EB6A39">
        <w:rPr>
          <w:lang w:val="es-ES_tradnl"/>
        </w:rPr>
        <w:t xml:space="preserve">, los importes de la tasa individual pagadera respecto </w:t>
      </w:r>
      <w:r w:rsidR="00437DA9" w:rsidRPr="00C37779">
        <w:rPr>
          <w:lang w:val="es-ES_tradnl"/>
        </w:rPr>
        <w:t xml:space="preserve">a </w:t>
      </w:r>
      <w:r w:rsidR="00E93FB7">
        <w:rPr>
          <w:lang w:val="es-ES_tradnl" w:eastAsia="ja-JP"/>
        </w:rPr>
        <w:t>Türkiye</w:t>
      </w:r>
      <w:r w:rsidRPr="00EB6A39">
        <w:rPr>
          <w:lang w:val="es-ES_tradnl"/>
        </w:rPr>
        <w:t xml:space="preserve"> serán los siguientes:  </w:t>
      </w:r>
    </w:p>
    <w:tbl>
      <w:tblPr>
        <w:tblW w:w="978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697"/>
        <w:gridCol w:w="4966"/>
        <w:gridCol w:w="1559"/>
        <w:gridCol w:w="1559"/>
      </w:tblGrid>
      <w:tr w:rsidR="003C2C38" w:rsidRPr="00911F9C" w:rsidTr="00E60CE6">
        <w:tc>
          <w:tcPr>
            <w:tcW w:w="6663" w:type="dxa"/>
            <w:gridSpan w:val="2"/>
            <w:vMerge w:val="restart"/>
            <w:shd w:val="clear" w:color="auto" w:fill="auto"/>
          </w:tcPr>
          <w:p w:rsidR="003C2C38" w:rsidRPr="00FC3FA5" w:rsidRDefault="003C2C38" w:rsidP="00D41CF1">
            <w:pPr>
              <w:rPr>
                <w:lang w:val="es-ES"/>
              </w:rPr>
            </w:pPr>
          </w:p>
          <w:p w:rsidR="003C2C38" w:rsidRPr="00FC3FA5" w:rsidRDefault="003C2C38" w:rsidP="00D41CF1">
            <w:pPr>
              <w:jc w:val="center"/>
              <w:rPr>
                <w:b/>
                <w:bCs/>
                <w:lang w:val="es-ES"/>
              </w:rPr>
            </w:pPr>
          </w:p>
          <w:p w:rsidR="001E074A" w:rsidRDefault="001E074A" w:rsidP="005C610D">
            <w:pPr>
              <w:jc w:val="center"/>
              <w:rPr>
                <w:b/>
                <w:bCs/>
                <w:lang w:val="es-ES_tradnl"/>
              </w:rPr>
            </w:pPr>
          </w:p>
          <w:p w:rsidR="001E074A" w:rsidRDefault="001E074A" w:rsidP="005C610D">
            <w:pPr>
              <w:jc w:val="center"/>
              <w:rPr>
                <w:b/>
                <w:bCs/>
                <w:lang w:val="es-ES_tradnl"/>
              </w:rPr>
            </w:pPr>
          </w:p>
          <w:p w:rsidR="001E074A" w:rsidRDefault="001E074A" w:rsidP="005C610D">
            <w:pPr>
              <w:jc w:val="center"/>
              <w:rPr>
                <w:b/>
                <w:bCs/>
                <w:lang w:val="es-ES_tradnl"/>
              </w:rPr>
            </w:pPr>
          </w:p>
          <w:p w:rsidR="003C2C38" w:rsidRPr="008D0476" w:rsidRDefault="003C2C38" w:rsidP="005C610D">
            <w:pPr>
              <w:jc w:val="center"/>
              <w:rPr>
                <w:b/>
                <w:bCs/>
                <w:lang w:val="es-ES_tradnl"/>
              </w:rPr>
            </w:pPr>
            <w:r w:rsidRPr="008D0476">
              <w:rPr>
                <w:b/>
                <w:bCs/>
                <w:lang w:val="es-ES_tradnl"/>
              </w:rPr>
              <w:t>ASUNTOS</w:t>
            </w:r>
          </w:p>
          <w:p w:rsidR="003C2C38" w:rsidRPr="00A10F80" w:rsidRDefault="003C2C38" w:rsidP="00D41CF1"/>
        </w:tc>
        <w:tc>
          <w:tcPr>
            <w:tcW w:w="3118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3C2C38" w:rsidRPr="00A10F80" w:rsidRDefault="003C2C38" w:rsidP="00D41CF1"/>
          <w:p w:rsidR="003C2C38" w:rsidRPr="008D0476" w:rsidRDefault="003C2C38" w:rsidP="005C610D">
            <w:pPr>
              <w:jc w:val="center"/>
              <w:rPr>
                <w:b/>
                <w:bCs/>
                <w:lang w:val="es-ES_tradnl"/>
              </w:rPr>
            </w:pPr>
            <w:r w:rsidRPr="008D0476">
              <w:rPr>
                <w:b/>
                <w:bCs/>
                <w:lang w:val="es-ES_tradnl"/>
              </w:rPr>
              <w:t>Importes</w:t>
            </w:r>
          </w:p>
          <w:p w:rsidR="003C2C38" w:rsidRPr="008D0476" w:rsidRDefault="003C2C38" w:rsidP="005C610D">
            <w:pPr>
              <w:jc w:val="center"/>
              <w:rPr>
                <w:lang w:val="es-ES_tradnl"/>
              </w:rPr>
            </w:pPr>
          </w:p>
          <w:p w:rsidR="003C2C38" w:rsidRPr="008D0476" w:rsidRDefault="003C2C38" w:rsidP="005C610D">
            <w:pPr>
              <w:jc w:val="center"/>
              <w:rPr>
                <w:i/>
                <w:iCs/>
                <w:lang w:val="es-ES_tradnl" w:eastAsia="ja-JP"/>
              </w:rPr>
            </w:pPr>
            <w:r w:rsidRPr="008D0476">
              <w:rPr>
                <w:lang w:val="es-ES_tradnl"/>
              </w:rPr>
              <w:t>(</w:t>
            </w:r>
            <w:r w:rsidRPr="008D0476">
              <w:rPr>
                <w:i/>
                <w:iCs/>
                <w:lang w:val="es-ES_tradnl"/>
              </w:rPr>
              <w:t>en francos suizos</w:t>
            </w:r>
            <w:r w:rsidRPr="008D0476">
              <w:rPr>
                <w:i/>
                <w:iCs/>
                <w:lang w:val="es-ES_tradnl" w:eastAsia="ja-JP"/>
              </w:rPr>
              <w:t>)</w:t>
            </w:r>
          </w:p>
          <w:p w:rsidR="003C2C38" w:rsidRPr="00A10F80" w:rsidRDefault="003C2C38" w:rsidP="00D41CF1"/>
        </w:tc>
      </w:tr>
      <w:tr w:rsidR="003C2C38" w:rsidRPr="00F92F73" w:rsidTr="00E60CE6">
        <w:tc>
          <w:tcPr>
            <w:tcW w:w="6663" w:type="dxa"/>
            <w:gridSpan w:val="2"/>
            <w:vMerge/>
            <w:shd w:val="clear" w:color="auto" w:fill="auto"/>
          </w:tcPr>
          <w:p w:rsidR="003C2C38" w:rsidRPr="00FC3FA5" w:rsidRDefault="003C2C38" w:rsidP="00D41CF1">
            <w:pPr>
              <w:rPr>
                <w:lang w:val="es-ES"/>
              </w:rPr>
            </w:pPr>
          </w:p>
        </w:tc>
        <w:tc>
          <w:tcPr>
            <w:tcW w:w="1559" w:type="dxa"/>
            <w:tcBorders>
              <w:bottom w:val="single" w:sz="4" w:space="0" w:color="auto"/>
            </w:tcBorders>
            <w:shd w:val="clear" w:color="auto" w:fill="auto"/>
          </w:tcPr>
          <w:p w:rsidR="005A4F2C" w:rsidRDefault="005A4F2C" w:rsidP="00D41CF1">
            <w:pPr>
              <w:rPr>
                <w:lang w:val="es-ES"/>
              </w:rPr>
            </w:pPr>
          </w:p>
          <w:p w:rsidR="00E60CE6" w:rsidRDefault="005779BF" w:rsidP="00E60CE6">
            <w:pPr>
              <w:jc w:val="center"/>
              <w:rPr>
                <w:lang w:val="es-ES"/>
              </w:rPr>
            </w:pPr>
            <w:r w:rsidRPr="005779BF">
              <w:rPr>
                <w:lang w:val="es-ES"/>
              </w:rPr>
              <w:t>Hasta el</w:t>
            </w:r>
          </w:p>
          <w:p w:rsidR="003C2C38" w:rsidRPr="005779BF" w:rsidRDefault="005779BF" w:rsidP="00E60CE6">
            <w:pPr>
              <w:jc w:val="center"/>
              <w:rPr>
                <w:lang w:val="es-ES"/>
              </w:rPr>
            </w:pPr>
            <w:r>
              <w:rPr>
                <w:lang w:val="es-ES"/>
              </w:rPr>
              <w:t>8</w:t>
            </w:r>
            <w:r w:rsidRPr="005779BF">
              <w:rPr>
                <w:lang w:val="es-ES"/>
              </w:rPr>
              <w:t xml:space="preserve"> de agosto de 2023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shd w:val="clear" w:color="auto" w:fill="auto"/>
          </w:tcPr>
          <w:p w:rsidR="005A4F2C" w:rsidRDefault="005A4F2C" w:rsidP="005779BF">
            <w:pPr>
              <w:jc w:val="center"/>
              <w:rPr>
                <w:b/>
                <w:lang w:val="es-ES"/>
              </w:rPr>
            </w:pPr>
          </w:p>
          <w:p w:rsidR="003C2C38" w:rsidRDefault="005779BF" w:rsidP="005779BF">
            <w:pPr>
              <w:jc w:val="center"/>
              <w:rPr>
                <w:b/>
                <w:lang w:val="es-ES_tradnl"/>
              </w:rPr>
            </w:pPr>
            <w:r w:rsidRPr="005779BF">
              <w:rPr>
                <w:b/>
                <w:lang w:val="es-ES_tradnl"/>
              </w:rPr>
              <w:t>A partir del 9 de agosto de 2023</w:t>
            </w:r>
          </w:p>
          <w:p w:rsidR="005A4F2C" w:rsidRPr="005779BF" w:rsidRDefault="005A4F2C" w:rsidP="005779BF">
            <w:pPr>
              <w:jc w:val="center"/>
              <w:rPr>
                <w:b/>
                <w:lang w:val="es-ES"/>
              </w:rPr>
            </w:pPr>
          </w:p>
        </w:tc>
      </w:tr>
      <w:tr w:rsidR="003C2C38" w:rsidRPr="00CC3176" w:rsidTr="00E60CE6">
        <w:trPr>
          <w:trHeight w:val="1923"/>
        </w:trPr>
        <w:tc>
          <w:tcPr>
            <w:tcW w:w="1697" w:type="dxa"/>
            <w:tcBorders>
              <w:right w:val="single" w:sz="4" w:space="0" w:color="auto"/>
            </w:tcBorders>
            <w:shd w:val="clear" w:color="auto" w:fill="auto"/>
          </w:tcPr>
          <w:p w:rsidR="003C2C38" w:rsidRPr="005779BF" w:rsidRDefault="003C2C38" w:rsidP="00D41CF1">
            <w:pPr>
              <w:jc w:val="center"/>
              <w:rPr>
                <w:lang w:val="es-ES"/>
              </w:rPr>
            </w:pPr>
          </w:p>
          <w:p w:rsidR="003C2C38" w:rsidRPr="005779BF" w:rsidRDefault="003C2C38" w:rsidP="00D41CF1">
            <w:pPr>
              <w:jc w:val="center"/>
              <w:rPr>
                <w:lang w:val="es-ES"/>
              </w:rPr>
            </w:pPr>
          </w:p>
          <w:p w:rsidR="003C2C38" w:rsidRPr="00912582" w:rsidRDefault="003C2C38" w:rsidP="00A14B78">
            <w:pPr>
              <w:jc w:val="center"/>
              <w:rPr>
                <w:lang w:val="es-ES_tradnl"/>
              </w:rPr>
            </w:pPr>
            <w:r w:rsidRPr="00912582">
              <w:rPr>
                <w:lang w:val="es-ES_tradnl"/>
              </w:rPr>
              <w:t>Solicitud o</w:t>
            </w:r>
          </w:p>
          <w:p w:rsidR="003C2C38" w:rsidRPr="00912582" w:rsidRDefault="003C2C38" w:rsidP="005C610D">
            <w:pPr>
              <w:jc w:val="center"/>
              <w:rPr>
                <w:lang w:val="es-ES_tradnl"/>
              </w:rPr>
            </w:pPr>
            <w:r w:rsidRPr="00912582">
              <w:rPr>
                <w:lang w:val="es-ES_tradnl"/>
              </w:rPr>
              <w:t>designación</w:t>
            </w:r>
          </w:p>
          <w:p w:rsidR="003C2C38" w:rsidRPr="00CE1247" w:rsidRDefault="003C2C38" w:rsidP="00CE1247">
            <w:pPr>
              <w:jc w:val="center"/>
              <w:rPr>
                <w:lang w:val="es-ES_tradnl"/>
              </w:rPr>
            </w:pPr>
            <w:r w:rsidRPr="00912582">
              <w:rPr>
                <w:lang w:val="es-ES_tradnl"/>
              </w:rPr>
              <w:t>posterior</w:t>
            </w:r>
          </w:p>
        </w:tc>
        <w:tc>
          <w:tcPr>
            <w:tcW w:w="4966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C2C38" w:rsidRPr="00E448C0" w:rsidRDefault="003C2C38" w:rsidP="00D41CF1">
            <w:pPr>
              <w:rPr>
                <w:lang w:val="es-ES"/>
              </w:rPr>
            </w:pPr>
          </w:p>
          <w:p w:rsidR="003C2C38" w:rsidRPr="00E448C0" w:rsidRDefault="003C2C38" w:rsidP="00D41CF1">
            <w:pPr>
              <w:rPr>
                <w:rFonts w:eastAsia="MS Mincho"/>
                <w:szCs w:val="22"/>
                <w:lang w:val="es-ES" w:eastAsia="ja-JP"/>
              </w:rPr>
            </w:pPr>
            <w:r w:rsidRPr="00E448C0">
              <w:rPr>
                <w:lang w:val="es-ES"/>
              </w:rPr>
              <w:t xml:space="preserve">–  </w:t>
            </w:r>
            <w:r w:rsidRPr="00E448C0">
              <w:rPr>
                <w:lang w:val="es-ES_tradnl"/>
              </w:rPr>
              <w:t xml:space="preserve">por la primera clase </w:t>
            </w:r>
            <w:r w:rsidRPr="00E448C0">
              <w:rPr>
                <w:rFonts w:eastAsia="MS Mincho"/>
                <w:szCs w:val="22"/>
                <w:lang w:val="es-ES_tradnl" w:eastAsia="ja-JP"/>
              </w:rPr>
              <w:t>de productos o servicios</w:t>
            </w:r>
          </w:p>
          <w:p w:rsidR="003C2C38" w:rsidRPr="00E448C0" w:rsidRDefault="003C2C38" w:rsidP="00D41CF1">
            <w:pPr>
              <w:rPr>
                <w:lang w:val="es-ES"/>
              </w:rPr>
            </w:pPr>
          </w:p>
          <w:p w:rsidR="003C2C38" w:rsidRPr="00E448C0" w:rsidRDefault="003C2C38" w:rsidP="00D41CF1">
            <w:pPr>
              <w:rPr>
                <w:lang w:val="es-ES"/>
              </w:rPr>
            </w:pPr>
            <w:r w:rsidRPr="00E448C0">
              <w:rPr>
                <w:lang w:val="es-ES"/>
              </w:rPr>
              <w:t xml:space="preserve">–  </w:t>
            </w:r>
            <w:r w:rsidRPr="00E448C0">
              <w:rPr>
                <w:rFonts w:eastAsia="MS Mincho"/>
                <w:szCs w:val="22"/>
                <w:lang w:val="es-ES_tradnl" w:eastAsia="ja-JP"/>
              </w:rPr>
              <w:t>por la segunda clase de productos o servicios</w:t>
            </w:r>
          </w:p>
          <w:p w:rsidR="003C2C38" w:rsidRPr="00E448C0" w:rsidRDefault="003C2C38" w:rsidP="00D41CF1">
            <w:pPr>
              <w:rPr>
                <w:lang w:val="es-ES"/>
              </w:rPr>
            </w:pPr>
          </w:p>
          <w:p w:rsidR="003C2C38" w:rsidRPr="00E448C0" w:rsidRDefault="003C2C38" w:rsidP="00D41CF1">
            <w:pPr>
              <w:rPr>
                <w:rFonts w:eastAsia="MS Mincho"/>
                <w:szCs w:val="22"/>
                <w:lang w:val="es-ES" w:eastAsia="ja-JP"/>
              </w:rPr>
            </w:pPr>
            <w:r w:rsidRPr="00E448C0">
              <w:t xml:space="preserve">–  </w:t>
            </w:r>
            <w:r w:rsidRPr="00E448C0">
              <w:rPr>
                <w:rFonts w:eastAsia="MS Mincho"/>
                <w:szCs w:val="22"/>
                <w:lang w:val="es-ES_tradnl" w:eastAsia="ja-JP"/>
              </w:rPr>
              <w:t>por cada clase adicional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C2C38" w:rsidRPr="005779BF" w:rsidRDefault="003C2C38" w:rsidP="009F3DFF">
            <w:pPr>
              <w:jc w:val="center"/>
              <w:rPr>
                <w:lang w:val="es-ES"/>
              </w:rPr>
            </w:pPr>
          </w:p>
          <w:p w:rsidR="003C2C38" w:rsidRPr="005779BF" w:rsidRDefault="003C2C38" w:rsidP="009F3DFF">
            <w:pPr>
              <w:jc w:val="center"/>
            </w:pPr>
            <w:r w:rsidRPr="005779BF">
              <w:t>37</w:t>
            </w:r>
          </w:p>
          <w:p w:rsidR="003C2C38" w:rsidRPr="005779BF" w:rsidRDefault="003C2C38" w:rsidP="009F3DFF">
            <w:pPr>
              <w:jc w:val="center"/>
              <w:rPr>
                <w:rFonts w:eastAsia="MS Mincho"/>
                <w:szCs w:val="22"/>
                <w:lang w:val="es-ES" w:eastAsia="ja-JP"/>
              </w:rPr>
            </w:pPr>
          </w:p>
          <w:p w:rsidR="003C2C38" w:rsidRPr="005779BF" w:rsidRDefault="003C2C38" w:rsidP="009F3DFF">
            <w:pPr>
              <w:jc w:val="center"/>
              <w:rPr>
                <w:rFonts w:eastAsia="MS Mincho"/>
                <w:szCs w:val="22"/>
                <w:lang w:eastAsia="ja-JP"/>
              </w:rPr>
            </w:pPr>
            <w:r w:rsidRPr="005779BF">
              <w:rPr>
                <w:rFonts w:eastAsia="MS Mincho"/>
                <w:szCs w:val="22"/>
                <w:lang w:eastAsia="ja-JP"/>
              </w:rPr>
              <w:t>37</w:t>
            </w:r>
          </w:p>
          <w:p w:rsidR="003C2C38" w:rsidRPr="005779BF" w:rsidRDefault="003C2C38" w:rsidP="00652D25">
            <w:pPr>
              <w:rPr>
                <w:rFonts w:eastAsia="MS Mincho"/>
                <w:szCs w:val="22"/>
                <w:lang w:eastAsia="ja-JP"/>
              </w:rPr>
            </w:pPr>
          </w:p>
          <w:p w:rsidR="003C2C38" w:rsidRPr="005779BF" w:rsidRDefault="003C2C38" w:rsidP="00006CDA">
            <w:pPr>
              <w:jc w:val="center"/>
            </w:pPr>
            <w:r w:rsidRPr="005779BF">
              <w:rPr>
                <w:rFonts w:eastAsia="MS Mincho"/>
                <w:szCs w:val="22"/>
                <w:lang w:eastAsia="ja-JP"/>
              </w:rPr>
              <w:t>43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C2C38" w:rsidRPr="003C7DF8" w:rsidRDefault="003C2C38" w:rsidP="009F3DFF">
            <w:pPr>
              <w:jc w:val="center"/>
              <w:rPr>
                <w:b/>
                <w:lang w:val="es-ES"/>
              </w:rPr>
            </w:pPr>
          </w:p>
          <w:p w:rsidR="003C7DF8" w:rsidRPr="003C7DF8" w:rsidRDefault="003C7DF8" w:rsidP="009F3DFF">
            <w:pPr>
              <w:jc w:val="center"/>
              <w:rPr>
                <w:b/>
                <w:lang w:val="es-ES"/>
              </w:rPr>
            </w:pPr>
            <w:r w:rsidRPr="003C7DF8">
              <w:rPr>
                <w:b/>
                <w:lang w:val="es-ES"/>
              </w:rPr>
              <w:t>125</w:t>
            </w:r>
          </w:p>
          <w:p w:rsidR="003C7DF8" w:rsidRPr="003C7DF8" w:rsidRDefault="003C7DF8" w:rsidP="009F3DFF">
            <w:pPr>
              <w:jc w:val="center"/>
              <w:rPr>
                <w:b/>
                <w:lang w:val="es-ES"/>
              </w:rPr>
            </w:pPr>
          </w:p>
          <w:p w:rsidR="003C7DF8" w:rsidRPr="003C7DF8" w:rsidRDefault="003C7DF8" w:rsidP="009F3DFF">
            <w:pPr>
              <w:jc w:val="center"/>
              <w:rPr>
                <w:b/>
                <w:lang w:val="es-ES"/>
              </w:rPr>
            </w:pPr>
            <w:r w:rsidRPr="003C7DF8">
              <w:rPr>
                <w:b/>
                <w:lang w:val="es-ES"/>
              </w:rPr>
              <w:t>35</w:t>
            </w:r>
          </w:p>
          <w:p w:rsidR="003C7DF8" w:rsidRPr="003C7DF8" w:rsidRDefault="003C7DF8" w:rsidP="009F3DFF">
            <w:pPr>
              <w:jc w:val="center"/>
              <w:rPr>
                <w:b/>
                <w:lang w:val="es-ES"/>
              </w:rPr>
            </w:pPr>
          </w:p>
          <w:p w:rsidR="003C7DF8" w:rsidRPr="003C7DF8" w:rsidRDefault="003C7DF8" w:rsidP="009F3DFF">
            <w:pPr>
              <w:jc w:val="center"/>
              <w:rPr>
                <w:b/>
                <w:lang w:val="es-ES"/>
              </w:rPr>
            </w:pPr>
            <w:r w:rsidRPr="003C7DF8">
              <w:rPr>
                <w:b/>
                <w:lang w:val="es-ES"/>
              </w:rPr>
              <w:t>40</w:t>
            </w:r>
          </w:p>
        </w:tc>
      </w:tr>
      <w:tr w:rsidR="003C2C38" w:rsidRPr="00CC3176" w:rsidTr="00E60CE6">
        <w:trPr>
          <w:trHeight w:val="2248"/>
        </w:trPr>
        <w:tc>
          <w:tcPr>
            <w:tcW w:w="1697" w:type="dxa"/>
            <w:tcBorders>
              <w:right w:val="single" w:sz="4" w:space="0" w:color="auto"/>
            </w:tcBorders>
            <w:shd w:val="clear" w:color="auto" w:fill="auto"/>
          </w:tcPr>
          <w:p w:rsidR="003C2C38" w:rsidRDefault="003C2C38" w:rsidP="00D41CF1"/>
          <w:p w:rsidR="003C2C38" w:rsidRDefault="003C2C38" w:rsidP="00D41CF1">
            <w:pPr>
              <w:jc w:val="center"/>
            </w:pPr>
          </w:p>
          <w:p w:rsidR="003C2C38" w:rsidRDefault="003C2C38" w:rsidP="00D41CF1">
            <w:pPr>
              <w:jc w:val="center"/>
            </w:pPr>
          </w:p>
          <w:p w:rsidR="003C2C38" w:rsidRDefault="003C2C38" w:rsidP="00D41CF1">
            <w:pPr>
              <w:jc w:val="center"/>
            </w:pPr>
          </w:p>
          <w:p w:rsidR="003C2C38" w:rsidRPr="00912582" w:rsidRDefault="003C2C38" w:rsidP="006E63B3">
            <w:pPr>
              <w:jc w:val="center"/>
              <w:rPr>
                <w:lang w:val="es-ES_tradnl"/>
              </w:rPr>
            </w:pPr>
            <w:r w:rsidRPr="00912582">
              <w:rPr>
                <w:lang w:val="es-ES_tradnl"/>
              </w:rPr>
              <w:t>Renovación</w:t>
            </w:r>
          </w:p>
          <w:p w:rsidR="003C2C38" w:rsidRDefault="003C2C38" w:rsidP="00D41CF1"/>
          <w:p w:rsidR="003C2C38" w:rsidRPr="00A10F80" w:rsidRDefault="003C2C38" w:rsidP="00D41CF1"/>
        </w:tc>
        <w:tc>
          <w:tcPr>
            <w:tcW w:w="496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C2C38" w:rsidRPr="00E448C0" w:rsidRDefault="003C2C38" w:rsidP="00D41CF1">
            <w:pPr>
              <w:rPr>
                <w:lang w:val="es-ES"/>
              </w:rPr>
            </w:pPr>
          </w:p>
          <w:p w:rsidR="003C2C38" w:rsidRPr="00E448C0" w:rsidRDefault="003C2C38" w:rsidP="00D41CF1">
            <w:pPr>
              <w:rPr>
                <w:lang w:val="es-ES"/>
              </w:rPr>
            </w:pPr>
            <w:r w:rsidRPr="00E448C0">
              <w:rPr>
                <w:lang w:val="es-ES"/>
              </w:rPr>
              <w:t xml:space="preserve">–  </w:t>
            </w:r>
            <w:r w:rsidRPr="00E448C0">
              <w:rPr>
                <w:lang w:val="es-ES_tradnl"/>
              </w:rPr>
              <w:t>independientemente del número de clases</w:t>
            </w:r>
          </w:p>
          <w:p w:rsidR="003C2C38" w:rsidRPr="00E448C0" w:rsidRDefault="003C2C38" w:rsidP="00D41CF1">
            <w:pPr>
              <w:autoSpaceDE w:val="0"/>
              <w:autoSpaceDN w:val="0"/>
              <w:adjustRightInd w:val="0"/>
              <w:rPr>
                <w:rFonts w:eastAsia="MS Mincho"/>
                <w:i/>
                <w:iCs/>
                <w:szCs w:val="22"/>
                <w:lang w:val="es-ES" w:eastAsia="ja-JP"/>
              </w:rPr>
            </w:pPr>
          </w:p>
          <w:p w:rsidR="003C2C38" w:rsidRPr="00E448C0" w:rsidRDefault="003C2C38" w:rsidP="00ED1020">
            <w:pPr>
              <w:autoSpaceDE w:val="0"/>
              <w:autoSpaceDN w:val="0"/>
              <w:adjustRightInd w:val="0"/>
              <w:rPr>
                <w:rFonts w:eastAsia="MS Mincho"/>
                <w:i/>
                <w:iCs/>
                <w:szCs w:val="22"/>
                <w:lang w:val="es-ES" w:eastAsia="ja-JP"/>
              </w:rPr>
            </w:pPr>
            <w:r w:rsidRPr="00E448C0">
              <w:rPr>
                <w:rFonts w:eastAsia="MS Mincho"/>
                <w:i/>
                <w:iCs/>
                <w:szCs w:val="22"/>
                <w:lang w:val="es-ES" w:eastAsia="ja-JP"/>
              </w:rPr>
              <w:t>Cuando el pago es efectuado durante el plazo de gracia:</w:t>
            </w:r>
          </w:p>
          <w:p w:rsidR="003C2C38" w:rsidRPr="00E448C0" w:rsidRDefault="003C2C38" w:rsidP="00D41CF1">
            <w:pPr>
              <w:rPr>
                <w:rFonts w:eastAsia="MS Mincho"/>
                <w:szCs w:val="22"/>
                <w:lang w:val="es-ES" w:eastAsia="ja-JP"/>
              </w:rPr>
            </w:pPr>
          </w:p>
          <w:p w:rsidR="003C2C38" w:rsidRPr="00E448C0" w:rsidRDefault="003C2C38" w:rsidP="00D41CF1">
            <w:pPr>
              <w:rPr>
                <w:rFonts w:eastAsia="MS Mincho"/>
                <w:szCs w:val="22"/>
                <w:lang w:val="es-ES" w:eastAsia="ja-JP"/>
              </w:rPr>
            </w:pPr>
            <w:r w:rsidRPr="00E448C0">
              <w:rPr>
                <w:lang w:val="es-ES"/>
              </w:rPr>
              <w:t xml:space="preserve">– </w:t>
            </w:r>
            <w:r w:rsidRPr="00E448C0">
              <w:rPr>
                <w:rFonts w:eastAsia="MS Mincho"/>
                <w:szCs w:val="22"/>
                <w:lang w:val="es-ES" w:eastAsia="ja-JP"/>
              </w:rPr>
              <w:t xml:space="preserve"> </w:t>
            </w:r>
            <w:r w:rsidRPr="00E448C0">
              <w:rPr>
                <w:rFonts w:eastAsia="MS Mincho"/>
                <w:szCs w:val="22"/>
                <w:lang w:val="es-ES_tradnl" w:eastAsia="ja-JP"/>
              </w:rPr>
              <w:t>independientemente del número de clases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C2C38" w:rsidRPr="005779BF" w:rsidRDefault="003C2C38" w:rsidP="009F3DFF">
            <w:pPr>
              <w:jc w:val="center"/>
              <w:rPr>
                <w:rFonts w:eastAsia="MS Mincho"/>
                <w:szCs w:val="22"/>
                <w:lang w:val="es-ES" w:eastAsia="ja-JP"/>
              </w:rPr>
            </w:pPr>
          </w:p>
          <w:p w:rsidR="003C2C38" w:rsidRPr="005779BF" w:rsidRDefault="003C2C38" w:rsidP="009F3DFF">
            <w:pPr>
              <w:jc w:val="center"/>
              <w:rPr>
                <w:rFonts w:eastAsia="MS Mincho"/>
                <w:szCs w:val="22"/>
                <w:lang w:eastAsia="ja-JP"/>
              </w:rPr>
            </w:pPr>
            <w:r w:rsidRPr="005779BF">
              <w:t>121</w:t>
            </w:r>
          </w:p>
          <w:p w:rsidR="003C2C38" w:rsidRPr="005779BF" w:rsidRDefault="003C2C38" w:rsidP="00ED1020">
            <w:pPr>
              <w:rPr>
                <w:rFonts w:eastAsia="MS Mincho"/>
                <w:szCs w:val="22"/>
                <w:lang w:eastAsia="ja-JP"/>
              </w:rPr>
            </w:pPr>
          </w:p>
          <w:p w:rsidR="003C2C38" w:rsidRPr="005779BF" w:rsidRDefault="003C2C38" w:rsidP="009F3DFF">
            <w:pPr>
              <w:jc w:val="center"/>
              <w:rPr>
                <w:rFonts w:eastAsia="MS Mincho"/>
                <w:szCs w:val="22"/>
                <w:lang w:eastAsia="ja-JP"/>
              </w:rPr>
            </w:pPr>
          </w:p>
          <w:p w:rsidR="003C2C38" w:rsidRPr="005779BF" w:rsidRDefault="003C2C38" w:rsidP="009F3DFF">
            <w:pPr>
              <w:jc w:val="center"/>
              <w:rPr>
                <w:rFonts w:eastAsia="MS Mincho"/>
                <w:szCs w:val="22"/>
                <w:lang w:eastAsia="ja-JP"/>
              </w:rPr>
            </w:pPr>
          </w:p>
          <w:p w:rsidR="003C2C38" w:rsidRPr="005779BF" w:rsidRDefault="003C2C38" w:rsidP="009F3DFF">
            <w:pPr>
              <w:jc w:val="center"/>
              <w:rPr>
                <w:rFonts w:eastAsia="MS Mincho"/>
                <w:szCs w:val="22"/>
                <w:lang w:eastAsia="ja-JP"/>
              </w:rPr>
            </w:pPr>
          </w:p>
          <w:p w:rsidR="003C2C38" w:rsidRPr="005779BF" w:rsidRDefault="003C2C38" w:rsidP="00D701E5">
            <w:pPr>
              <w:jc w:val="center"/>
              <w:rPr>
                <w:rFonts w:eastAsia="MS Mincho"/>
                <w:szCs w:val="22"/>
                <w:lang w:eastAsia="ja-JP"/>
              </w:rPr>
            </w:pPr>
            <w:r w:rsidRPr="005779BF">
              <w:rPr>
                <w:rFonts w:eastAsia="MS Mincho"/>
                <w:szCs w:val="22"/>
                <w:lang w:eastAsia="ja-JP"/>
              </w:rPr>
              <w:t>225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C2C38" w:rsidRPr="003C7DF8" w:rsidRDefault="003C2C38" w:rsidP="009F3DFF">
            <w:pPr>
              <w:jc w:val="center"/>
              <w:rPr>
                <w:rFonts w:eastAsia="MS Mincho"/>
                <w:b/>
                <w:szCs w:val="22"/>
                <w:lang w:val="es-ES" w:eastAsia="ja-JP"/>
              </w:rPr>
            </w:pPr>
          </w:p>
          <w:p w:rsidR="003C7DF8" w:rsidRPr="003C7DF8" w:rsidRDefault="003C7DF8" w:rsidP="009F3DFF">
            <w:pPr>
              <w:jc w:val="center"/>
              <w:rPr>
                <w:rFonts w:eastAsia="MS Mincho"/>
                <w:b/>
                <w:szCs w:val="22"/>
                <w:lang w:val="es-ES" w:eastAsia="ja-JP"/>
              </w:rPr>
            </w:pPr>
            <w:r w:rsidRPr="003C7DF8">
              <w:rPr>
                <w:rFonts w:eastAsia="MS Mincho"/>
                <w:b/>
                <w:szCs w:val="22"/>
                <w:lang w:val="es-ES" w:eastAsia="ja-JP"/>
              </w:rPr>
              <w:t>113</w:t>
            </w:r>
          </w:p>
          <w:p w:rsidR="003C7DF8" w:rsidRPr="003C7DF8" w:rsidRDefault="003C7DF8" w:rsidP="009F3DFF">
            <w:pPr>
              <w:jc w:val="center"/>
              <w:rPr>
                <w:rFonts w:eastAsia="MS Mincho"/>
                <w:b/>
                <w:szCs w:val="22"/>
                <w:lang w:val="es-ES" w:eastAsia="ja-JP"/>
              </w:rPr>
            </w:pPr>
          </w:p>
          <w:p w:rsidR="003C7DF8" w:rsidRPr="003C7DF8" w:rsidRDefault="003C7DF8" w:rsidP="009F3DFF">
            <w:pPr>
              <w:jc w:val="center"/>
              <w:rPr>
                <w:rFonts w:eastAsia="MS Mincho"/>
                <w:b/>
                <w:szCs w:val="22"/>
                <w:lang w:val="es-ES" w:eastAsia="ja-JP"/>
              </w:rPr>
            </w:pPr>
          </w:p>
          <w:p w:rsidR="003C7DF8" w:rsidRPr="003C7DF8" w:rsidRDefault="003C7DF8" w:rsidP="009F3DFF">
            <w:pPr>
              <w:jc w:val="center"/>
              <w:rPr>
                <w:rFonts w:eastAsia="MS Mincho"/>
                <w:b/>
                <w:szCs w:val="22"/>
                <w:lang w:val="es-ES" w:eastAsia="ja-JP"/>
              </w:rPr>
            </w:pPr>
          </w:p>
          <w:p w:rsidR="003C7DF8" w:rsidRPr="003C7DF8" w:rsidRDefault="003C7DF8" w:rsidP="009F3DFF">
            <w:pPr>
              <w:jc w:val="center"/>
              <w:rPr>
                <w:rFonts w:eastAsia="MS Mincho"/>
                <w:b/>
                <w:szCs w:val="22"/>
                <w:lang w:val="es-ES" w:eastAsia="ja-JP"/>
              </w:rPr>
            </w:pPr>
          </w:p>
          <w:p w:rsidR="003C7DF8" w:rsidRPr="003C7DF8" w:rsidRDefault="003C7DF8" w:rsidP="009F3DFF">
            <w:pPr>
              <w:jc w:val="center"/>
              <w:rPr>
                <w:rFonts w:eastAsia="MS Mincho"/>
                <w:b/>
                <w:szCs w:val="22"/>
                <w:lang w:val="es-ES" w:eastAsia="ja-JP"/>
              </w:rPr>
            </w:pPr>
            <w:r w:rsidRPr="003C7DF8">
              <w:rPr>
                <w:rFonts w:eastAsia="MS Mincho"/>
                <w:b/>
                <w:szCs w:val="22"/>
                <w:lang w:val="es-ES" w:eastAsia="ja-JP"/>
              </w:rPr>
              <w:t>210</w:t>
            </w:r>
          </w:p>
        </w:tc>
      </w:tr>
    </w:tbl>
    <w:p w:rsidR="007D6C52" w:rsidRDefault="007D6C52" w:rsidP="00AB6E19">
      <w:pPr>
        <w:pStyle w:val="ONUMFS"/>
        <w:numPr>
          <w:ilvl w:val="0"/>
          <w:numId w:val="0"/>
        </w:numPr>
        <w:spacing w:after="0"/>
        <w:rPr>
          <w:lang w:val="es-ES_tradnl"/>
        </w:rPr>
      </w:pPr>
    </w:p>
    <w:p w:rsidR="0027396E" w:rsidRPr="007D6C52" w:rsidRDefault="00AF0D28" w:rsidP="00372C2B">
      <w:pPr>
        <w:pStyle w:val="ONUMFS"/>
        <w:rPr>
          <w:lang w:val="es-ES_tradnl"/>
        </w:rPr>
      </w:pPr>
      <w:r w:rsidRPr="007D6C52">
        <w:rPr>
          <w:lang w:val="es-ES_tradnl" w:eastAsia="ja-JP"/>
        </w:rPr>
        <w:t>Estos nuevos</w:t>
      </w:r>
      <w:r w:rsidR="0027396E" w:rsidRPr="007D6C52">
        <w:rPr>
          <w:lang w:val="es-ES_tradnl" w:eastAsia="ja-JP"/>
        </w:rPr>
        <w:t xml:space="preserve"> importes se abonarán cuando </w:t>
      </w:r>
      <w:r w:rsidR="00E93FB7">
        <w:rPr>
          <w:lang w:val="es-ES_tradnl" w:eastAsia="ja-JP"/>
        </w:rPr>
        <w:t>Türkiye</w:t>
      </w:r>
    </w:p>
    <w:p w:rsidR="009B7A2A" w:rsidRPr="005A4F2C" w:rsidRDefault="006A5B48" w:rsidP="005A4F2C">
      <w:pPr>
        <w:pStyle w:val="ONUMFS"/>
        <w:numPr>
          <w:ilvl w:val="0"/>
          <w:numId w:val="0"/>
        </w:numPr>
        <w:ind w:firstLine="567"/>
        <w:rPr>
          <w:rFonts w:eastAsia="MS Mincho"/>
          <w:szCs w:val="22"/>
          <w:lang w:val="es-ES_tradnl" w:eastAsia="ja-JP"/>
        </w:rPr>
      </w:pPr>
      <w:r>
        <w:rPr>
          <w:lang w:val="es-ES_tradnl" w:eastAsia="ja-JP"/>
        </w:rPr>
        <w:t>a)</w:t>
      </w:r>
      <w:r>
        <w:rPr>
          <w:lang w:val="es-ES_tradnl" w:eastAsia="ja-JP"/>
        </w:rPr>
        <w:tab/>
      </w:r>
      <w:r w:rsidR="00DF2AF3">
        <w:rPr>
          <w:rFonts w:eastAsia="MS Mincho"/>
          <w:szCs w:val="22"/>
          <w:lang w:val="es-ES_tradnl" w:eastAsia="ja-JP"/>
        </w:rPr>
        <w:t>sea designado</w:t>
      </w:r>
      <w:r w:rsidR="009B7A2A" w:rsidRPr="006A5B48">
        <w:rPr>
          <w:rFonts w:eastAsia="MS Mincho"/>
          <w:szCs w:val="22"/>
          <w:lang w:val="es-ES_tradnl" w:eastAsia="ja-JP"/>
        </w:rPr>
        <w:t xml:space="preserve"> en una solicitud internacional </w:t>
      </w:r>
      <w:r w:rsidR="009B7A2A">
        <w:rPr>
          <w:rFonts w:eastAsia="MS Mincho"/>
          <w:szCs w:val="22"/>
          <w:lang w:val="es-ES_tradnl" w:eastAsia="ja-JP"/>
        </w:rPr>
        <w:t>recibida</w:t>
      </w:r>
      <w:r w:rsidR="009B7A2A" w:rsidRPr="006A5B48">
        <w:rPr>
          <w:rFonts w:eastAsia="MS Mincho"/>
          <w:szCs w:val="22"/>
          <w:lang w:val="es-ES_tradnl" w:eastAsia="ja-JP"/>
        </w:rPr>
        <w:t xml:space="preserve"> por la Oficina de origen </w:t>
      </w:r>
      <w:r w:rsidR="009B7A2A">
        <w:rPr>
          <w:rFonts w:eastAsia="MS Mincho"/>
          <w:szCs w:val="22"/>
          <w:lang w:val="es-ES_tradnl" w:eastAsia="ja-JP"/>
        </w:rPr>
        <w:t>el </w:t>
      </w:r>
      <w:r w:rsidR="009B7A2A">
        <w:rPr>
          <w:lang w:val="es-ES_tradnl" w:eastAsia="ja-JP"/>
        </w:rPr>
        <w:t>9 </w:t>
      </w:r>
      <w:r w:rsidR="00B8236A">
        <w:rPr>
          <w:lang w:val="es-ES_tradnl" w:eastAsia="ja-JP"/>
        </w:rPr>
        <w:t>de </w:t>
      </w:r>
      <w:r w:rsidR="009B7A2A">
        <w:rPr>
          <w:lang w:val="es-ES_tradnl" w:eastAsia="ja-JP"/>
        </w:rPr>
        <w:t>agosto</w:t>
      </w:r>
      <w:r w:rsidR="009B7A2A" w:rsidRPr="00652108">
        <w:rPr>
          <w:lang w:val="es-ES_tradnl" w:eastAsia="ja-JP"/>
        </w:rPr>
        <w:t xml:space="preserve"> de 2023</w:t>
      </w:r>
      <w:r w:rsidR="009B7A2A">
        <w:rPr>
          <w:lang w:val="es-ES_tradnl" w:eastAsia="ja-JP"/>
        </w:rPr>
        <w:t xml:space="preserve"> </w:t>
      </w:r>
      <w:r w:rsidR="009B7A2A" w:rsidRPr="006A5B48">
        <w:rPr>
          <w:rFonts w:eastAsia="MS Mincho"/>
          <w:szCs w:val="22"/>
          <w:lang w:val="es-ES_tradnl" w:eastAsia="ja-JP"/>
        </w:rPr>
        <w:t xml:space="preserve">o </w:t>
      </w:r>
      <w:r w:rsidR="009B7A2A" w:rsidRPr="000048BF">
        <w:rPr>
          <w:rFonts w:eastAsia="MS Mincho"/>
          <w:szCs w:val="22"/>
          <w:lang w:val="es-ES_tradnl" w:eastAsia="ja-JP"/>
        </w:rPr>
        <w:t>después de esa fecha</w:t>
      </w:r>
      <w:r w:rsidR="009B7A2A">
        <w:rPr>
          <w:rFonts w:eastAsia="MS Mincho"/>
          <w:szCs w:val="22"/>
          <w:lang w:val="es-ES_tradnl" w:eastAsia="ja-JP"/>
        </w:rPr>
        <w:t xml:space="preserve">;  </w:t>
      </w:r>
      <w:r w:rsidR="009B7A2A" w:rsidRPr="006A5B48">
        <w:rPr>
          <w:rFonts w:eastAsia="MS Mincho"/>
          <w:szCs w:val="22"/>
          <w:lang w:val="es-ES_tradnl" w:eastAsia="ja-JP"/>
        </w:rPr>
        <w:t>o</w:t>
      </w:r>
    </w:p>
    <w:p w:rsidR="009B7A2A" w:rsidRPr="00A76562" w:rsidRDefault="009B7A2A" w:rsidP="009B7A2A">
      <w:pPr>
        <w:autoSpaceDE w:val="0"/>
        <w:autoSpaceDN w:val="0"/>
        <w:adjustRightInd w:val="0"/>
        <w:ind w:firstLine="567"/>
        <w:rPr>
          <w:rFonts w:eastAsia="MS Mincho"/>
          <w:szCs w:val="22"/>
          <w:lang w:val="es-ES_tradnl" w:eastAsia="ja-JP"/>
        </w:rPr>
      </w:pPr>
      <w:r w:rsidRPr="00A76562">
        <w:rPr>
          <w:rFonts w:eastAsia="MS Mincho"/>
          <w:szCs w:val="22"/>
          <w:lang w:val="es-ES_tradnl" w:eastAsia="ja-JP"/>
        </w:rPr>
        <w:lastRenderedPageBreak/>
        <w:t>b)</w:t>
      </w:r>
      <w:r w:rsidRPr="00A76562">
        <w:rPr>
          <w:rFonts w:eastAsia="MS Mincho"/>
          <w:szCs w:val="22"/>
          <w:lang w:val="es-ES_tradnl" w:eastAsia="ja-JP"/>
        </w:rPr>
        <w:tab/>
        <w:t xml:space="preserve">sea objeto de una designación posterior </w:t>
      </w:r>
      <w:r>
        <w:rPr>
          <w:rFonts w:eastAsia="MS Mincho"/>
          <w:szCs w:val="22"/>
          <w:lang w:val="es-ES_tradnl" w:eastAsia="ja-JP"/>
        </w:rPr>
        <w:t>q</w:t>
      </w:r>
      <w:r w:rsidRPr="0071378F">
        <w:rPr>
          <w:lang w:val="es-ES"/>
        </w:rPr>
        <w:t xml:space="preserve">ue haya sido </w:t>
      </w:r>
      <w:r w:rsidRPr="00A76562">
        <w:rPr>
          <w:rFonts w:eastAsia="MS Mincho"/>
          <w:szCs w:val="22"/>
          <w:lang w:val="es-ES_tradnl" w:eastAsia="ja-JP"/>
        </w:rPr>
        <w:t>recibida por la Oficina de la Parte</w:t>
      </w:r>
      <w:r>
        <w:rPr>
          <w:rFonts w:eastAsia="MS Mincho"/>
          <w:szCs w:val="22"/>
          <w:lang w:val="es-ES_tradnl" w:eastAsia="ja-JP"/>
        </w:rPr>
        <w:t xml:space="preserve"> </w:t>
      </w:r>
      <w:r w:rsidRPr="00A76562">
        <w:rPr>
          <w:rFonts w:eastAsia="MS Mincho"/>
          <w:szCs w:val="22"/>
          <w:lang w:val="es-ES_tradnl" w:eastAsia="ja-JP"/>
        </w:rPr>
        <w:t xml:space="preserve">Contratante del titular </w:t>
      </w:r>
      <w:r>
        <w:rPr>
          <w:rFonts w:eastAsia="MS Mincho"/>
          <w:szCs w:val="22"/>
          <w:lang w:val="es-ES_tradnl" w:eastAsia="ja-JP"/>
        </w:rPr>
        <w:t>o</w:t>
      </w:r>
      <w:r w:rsidRPr="00A76562">
        <w:rPr>
          <w:rFonts w:eastAsia="MS Mincho"/>
          <w:szCs w:val="22"/>
          <w:lang w:val="es-ES_tradnl" w:eastAsia="ja-JP"/>
        </w:rPr>
        <w:t xml:space="preserve"> presentada directamente a</w:t>
      </w:r>
      <w:r>
        <w:rPr>
          <w:rFonts w:eastAsia="MS Mincho"/>
          <w:szCs w:val="22"/>
          <w:lang w:val="es-ES_tradnl" w:eastAsia="ja-JP"/>
        </w:rPr>
        <w:t>nte</w:t>
      </w:r>
      <w:r w:rsidRPr="00A76562">
        <w:rPr>
          <w:rFonts w:eastAsia="MS Mincho"/>
          <w:szCs w:val="22"/>
          <w:lang w:val="es-ES_tradnl" w:eastAsia="ja-JP"/>
        </w:rPr>
        <w:t xml:space="preserve"> la</w:t>
      </w:r>
      <w:r>
        <w:rPr>
          <w:rFonts w:eastAsia="MS Mincho"/>
          <w:szCs w:val="22"/>
          <w:lang w:val="es-ES_tradnl" w:eastAsia="ja-JP"/>
        </w:rPr>
        <w:t> </w:t>
      </w:r>
      <w:r w:rsidRPr="00A76562">
        <w:rPr>
          <w:rFonts w:eastAsia="MS Mincho"/>
          <w:szCs w:val="22"/>
          <w:lang w:val="es-ES_tradnl" w:eastAsia="ja-JP"/>
        </w:rPr>
        <w:t xml:space="preserve">Oficina Internacional de la OMPI en dicha fecha o </w:t>
      </w:r>
      <w:r w:rsidRPr="000048BF">
        <w:rPr>
          <w:rFonts w:eastAsia="MS Mincho"/>
          <w:szCs w:val="22"/>
          <w:lang w:val="es-ES_tradnl" w:eastAsia="ja-JP"/>
        </w:rPr>
        <w:t>posteriormente</w:t>
      </w:r>
      <w:r w:rsidRPr="00A76562">
        <w:rPr>
          <w:rFonts w:eastAsia="MS Mincho"/>
          <w:szCs w:val="22"/>
          <w:lang w:val="es-ES_tradnl" w:eastAsia="ja-JP"/>
        </w:rPr>
        <w:t xml:space="preserve">; </w:t>
      </w:r>
      <w:r>
        <w:rPr>
          <w:rFonts w:eastAsia="MS Mincho"/>
          <w:szCs w:val="22"/>
          <w:lang w:val="es-ES_tradnl" w:eastAsia="ja-JP"/>
        </w:rPr>
        <w:t xml:space="preserve"> </w:t>
      </w:r>
      <w:r w:rsidRPr="00A76562">
        <w:rPr>
          <w:rFonts w:eastAsia="MS Mincho"/>
          <w:szCs w:val="22"/>
          <w:lang w:val="es-ES_tradnl" w:eastAsia="ja-JP"/>
        </w:rPr>
        <w:t>o</w:t>
      </w:r>
    </w:p>
    <w:p w:rsidR="009B7A2A" w:rsidRDefault="00DF2AF3" w:rsidP="009B7A2A">
      <w:pPr>
        <w:autoSpaceDE w:val="0"/>
        <w:autoSpaceDN w:val="0"/>
        <w:adjustRightInd w:val="0"/>
        <w:spacing w:before="220"/>
        <w:ind w:firstLine="567"/>
        <w:rPr>
          <w:rFonts w:eastAsia="MS Mincho"/>
          <w:szCs w:val="22"/>
          <w:lang w:val="es-ES_tradnl" w:eastAsia="ja-JP"/>
        </w:rPr>
      </w:pPr>
      <w:r>
        <w:rPr>
          <w:rFonts w:eastAsia="MS Mincho"/>
          <w:szCs w:val="22"/>
          <w:lang w:val="es-ES_tradnl" w:eastAsia="ja-JP"/>
        </w:rPr>
        <w:t>c)</w:t>
      </w:r>
      <w:r>
        <w:rPr>
          <w:rFonts w:eastAsia="MS Mincho"/>
          <w:szCs w:val="22"/>
          <w:lang w:val="es-ES_tradnl" w:eastAsia="ja-JP"/>
        </w:rPr>
        <w:tab/>
        <w:t>haya sido designado</w:t>
      </w:r>
      <w:r w:rsidR="009B7A2A" w:rsidRPr="00A76562">
        <w:rPr>
          <w:rFonts w:eastAsia="MS Mincho"/>
          <w:szCs w:val="22"/>
          <w:lang w:val="es-ES_tradnl" w:eastAsia="ja-JP"/>
        </w:rPr>
        <w:t xml:space="preserve"> en un registro internacional </w:t>
      </w:r>
      <w:r w:rsidR="009B7A2A">
        <w:rPr>
          <w:rFonts w:eastAsia="MS Mincho"/>
          <w:szCs w:val="22"/>
          <w:lang w:val="es-ES_tradnl" w:eastAsia="ja-JP"/>
        </w:rPr>
        <w:t xml:space="preserve">renueva en dicha fecha o </w:t>
      </w:r>
      <w:r w:rsidR="009B7A2A" w:rsidRPr="000048BF">
        <w:rPr>
          <w:rFonts w:eastAsia="MS Mincho"/>
          <w:szCs w:val="22"/>
          <w:lang w:val="es-ES_tradnl" w:eastAsia="ja-JP"/>
        </w:rPr>
        <w:t>posteriormente</w:t>
      </w:r>
      <w:r w:rsidR="009B7A2A" w:rsidRPr="00A76562">
        <w:rPr>
          <w:rFonts w:eastAsia="MS Mincho"/>
          <w:szCs w:val="22"/>
          <w:lang w:val="es-ES_tradnl" w:eastAsia="ja-JP"/>
        </w:rPr>
        <w:t>.</w:t>
      </w:r>
    </w:p>
    <w:p w:rsidR="009B7A2A" w:rsidRDefault="009B7A2A" w:rsidP="009B7A2A">
      <w:pPr>
        <w:pStyle w:val="ONUMFS"/>
        <w:numPr>
          <w:ilvl w:val="0"/>
          <w:numId w:val="0"/>
        </w:numPr>
        <w:ind w:firstLine="567"/>
        <w:rPr>
          <w:lang w:val="es-ES_tradnl"/>
        </w:rPr>
      </w:pPr>
    </w:p>
    <w:p w:rsidR="009B7A2A" w:rsidRPr="00DE624B" w:rsidRDefault="00F92F73" w:rsidP="009B7A2A">
      <w:pPr>
        <w:pStyle w:val="Endofdocument-Annex"/>
        <w:spacing w:before="440"/>
        <w:rPr>
          <w:lang w:val="es-ES_tradnl"/>
        </w:rPr>
      </w:pPr>
      <w:r>
        <w:rPr>
          <w:lang w:val="es-ES_tradnl"/>
        </w:rPr>
        <w:t>2</w:t>
      </w:r>
      <w:r w:rsidR="009B7A2A" w:rsidRPr="0088751E">
        <w:rPr>
          <w:lang w:val="es-ES_tradnl"/>
        </w:rPr>
        <w:t xml:space="preserve"> </w:t>
      </w:r>
      <w:r w:rsidR="009B7A2A" w:rsidRPr="00BE2729">
        <w:rPr>
          <w:lang w:val="es-ES_tradnl"/>
        </w:rPr>
        <w:t xml:space="preserve">de </w:t>
      </w:r>
      <w:r>
        <w:rPr>
          <w:lang w:val="es-ES_tradnl"/>
        </w:rPr>
        <w:t>juni</w:t>
      </w:r>
      <w:bookmarkStart w:id="1" w:name="_GoBack"/>
      <w:bookmarkEnd w:id="1"/>
      <w:r w:rsidR="009B7A2A">
        <w:rPr>
          <w:lang w:val="es-ES_tradnl"/>
        </w:rPr>
        <w:t>o de 2023</w:t>
      </w:r>
    </w:p>
    <w:p w:rsidR="009B7A2A" w:rsidRPr="00DE624B" w:rsidRDefault="009B7A2A" w:rsidP="009B7A2A">
      <w:pPr>
        <w:pStyle w:val="ONUMFS"/>
        <w:numPr>
          <w:ilvl w:val="0"/>
          <w:numId w:val="0"/>
        </w:numPr>
        <w:ind w:firstLine="567"/>
        <w:rPr>
          <w:lang w:val="es-ES_tradnl"/>
        </w:rPr>
      </w:pPr>
    </w:p>
    <w:sectPr w:rsidR="009B7A2A" w:rsidRPr="00DE624B" w:rsidSect="005372DA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endnotePr>
        <w:numFmt w:val="decimal"/>
      </w:endnotePr>
      <w:pgSz w:w="11907" w:h="16840" w:code="9"/>
      <w:pgMar w:top="567" w:right="1134" w:bottom="851" w:left="1418" w:header="510" w:footer="1021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222C5" w:rsidRDefault="00C222C5">
      <w:r>
        <w:separator/>
      </w:r>
    </w:p>
  </w:endnote>
  <w:endnote w:type="continuationSeparator" w:id="0">
    <w:p w:rsidR="00C222C5" w:rsidRDefault="00C222C5" w:rsidP="003B38C1">
      <w:r>
        <w:separator/>
      </w:r>
    </w:p>
    <w:p w:rsidR="00C222C5" w:rsidRPr="003B38C1" w:rsidRDefault="00C222C5" w:rsidP="003B38C1">
      <w:pPr>
        <w:spacing w:after="60"/>
        <w:rPr>
          <w:sz w:val="17"/>
        </w:rPr>
      </w:pPr>
      <w:r>
        <w:rPr>
          <w:sz w:val="17"/>
        </w:rPr>
        <w:t>[Endnote continued from previous page]</w:t>
      </w:r>
    </w:p>
  </w:endnote>
  <w:endnote w:type="continuationNotice" w:id="1">
    <w:p w:rsidR="00C222C5" w:rsidRPr="003B38C1" w:rsidRDefault="00C222C5" w:rsidP="003B38C1">
      <w:pPr>
        <w:spacing w:before="60"/>
        <w:jc w:val="right"/>
        <w:rPr>
          <w:sz w:val="17"/>
          <w:szCs w:val="17"/>
        </w:rPr>
      </w:pPr>
      <w:r w:rsidRPr="003B38C1">
        <w:rPr>
          <w:sz w:val="17"/>
          <w:szCs w:val="17"/>
        </w:rPr>
        <w:t>[Endnote continued on next page]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PMingLiU">
    <w:altName w:val="新細明體"/>
    <w:panose1 w:val="02010601000101010101"/>
    <w:charset w:val="88"/>
    <w:family w:val="auto"/>
    <w:notTrueType/>
    <w:pitch w:val="variable"/>
    <w:sig w:usb0="00000001" w:usb1="08080000" w:usb2="00000010" w:usb3="00000000" w:csb0="00100000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MS Mincho">
    <w:altName w:val="Yu Gothic UI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A4D39" w:rsidRDefault="007A4D39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A4D39" w:rsidRDefault="007A4D39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A4D39" w:rsidRDefault="007A4D3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222C5" w:rsidRDefault="00C222C5">
      <w:r>
        <w:separator/>
      </w:r>
    </w:p>
  </w:footnote>
  <w:footnote w:type="continuationSeparator" w:id="0">
    <w:p w:rsidR="00C222C5" w:rsidRDefault="00C222C5" w:rsidP="008B60B2">
      <w:r>
        <w:separator/>
      </w:r>
    </w:p>
    <w:p w:rsidR="00C222C5" w:rsidRPr="00ED77FB" w:rsidRDefault="00C222C5" w:rsidP="008B60B2">
      <w:pPr>
        <w:spacing w:after="60"/>
        <w:rPr>
          <w:sz w:val="17"/>
          <w:szCs w:val="17"/>
        </w:rPr>
      </w:pPr>
      <w:r w:rsidRPr="00ED77FB">
        <w:rPr>
          <w:sz w:val="17"/>
          <w:szCs w:val="17"/>
        </w:rPr>
        <w:t>[Footnote continued from previous page]</w:t>
      </w:r>
    </w:p>
  </w:footnote>
  <w:footnote w:type="continuationNotice" w:id="1">
    <w:p w:rsidR="00C222C5" w:rsidRPr="00ED77FB" w:rsidRDefault="00C222C5" w:rsidP="008B60B2">
      <w:pPr>
        <w:spacing w:before="60"/>
        <w:jc w:val="right"/>
        <w:rPr>
          <w:sz w:val="17"/>
          <w:szCs w:val="17"/>
        </w:rPr>
      </w:pPr>
      <w:r w:rsidRPr="00ED77FB">
        <w:rPr>
          <w:sz w:val="17"/>
          <w:szCs w:val="17"/>
        </w:rPr>
        <w:t>[Footnote continued on next page]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372DA" w:rsidRDefault="005372DA" w:rsidP="00390865">
    <w:pPr>
      <w:spacing w:after="440"/>
      <w:jc w:val="right"/>
    </w:pPr>
    <w:r>
      <w:t xml:space="preserve">página </w:t>
    </w:r>
    <w:r>
      <w:fldChar w:fldCharType="begin"/>
    </w:r>
    <w:r>
      <w:instrText xml:space="preserve"> PAGE  \* MERGEFORMAT </w:instrText>
    </w:r>
    <w:r>
      <w:fldChar w:fldCharType="separate"/>
    </w:r>
    <w:r w:rsidR="00F92F73">
      <w:rPr>
        <w:noProof/>
      </w:rPr>
      <w:t>2</w:t>
    </w:r>
    <w:r>
      <w:fldChar w:fldCharType="end"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255C9" w:rsidRDefault="000255C9" w:rsidP="00477D6B">
    <w:pPr>
      <w:jc w:val="right"/>
    </w:pPr>
    <w:bookmarkStart w:id="2" w:name="Code2"/>
    <w:bookmarkEnd w:id="2"/>
  </w:p>
  <w:p w:rsidR="000255C9" w:rsidRDefault="00F24361" w:rsidP="00477D6B">
    <w:pPr>
      <w:jc w:val="right"/>
    </w:pPr>
    <w:r>
      <w:t>p</w:t>
    </w:r>
    <w:r w:rsidR="000255C9">
      <w:t>ágina</w:t>
    </w:r>
    <w:r>
      <w:t xml:space="preserve"> </w:t>
    </w:r>
    <w:r w:rsidR="000255C9">
      <w:fldChar w:fldCharType="begin"/>
    </w:r>
    <w:r w:rsidR="000255C9">
      <w:instrText xml:space="preserve"> PAGE  \* MERGEFORMAT </w:instrText>
    </w:r>
    <w:r w:rsidR="000255C9">
      <w:fldChar w:fldCharType="separate"/>
    </w:r>
    <w:r w:rsidR="00C02378">
      <w:rPr>
        <w:noProof/>
      </w:rPr>
      <w:t>3</w:t>
    </w:r>
    <w:r w:rsidR="000255C9">
      <w:fldChar w:fldCharType="end"/>
    </w:r>
  </w:p>
  <w:p w:rsidR="000255C9" w:rsidRDefault="000255C9" w:rsidP="00477D6B">
    <w:pPr>
      <w:jc w:val="righ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918CD" w:rsidRDefault="008918CD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8"/>
    <w:multiLevelType w:val="singleLevel"/>
    <w:tmpl w:val="2164524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1" w15:restartNumberingAfterBreak="0">
    <w:nsid w:val="06CD29E3"/>
    <w:multiLevelType w:val="multilevel"/>
    <w:tmpl w:val="18BE88D2"/>
    <w:lvl w:ilvl="0">
      <w:start w:val="1"/>
      <w:numFmt w:val="decimal"/>
      <w:lvlRestart w:val="0"/>
      <w:pStyle w:val="ONUME"/>
      <w:lvlText w:val="%1."/>
      <w:lvlJc w:val="left"/>
      <w:pPr>
        <w:tabs>
          <w:tab w:val="num" w:pos="567"/>
        </w:tabs>
      </w:pPr>
      <w:rPr>
        <w:rFonts w:cs="Times New Roman" w:hint="default"/>
      </w:rPr>
    </w:lvl>
    <w:lvl w:ilvl="1">
      <w:start w:val="1"/>
      <w:numFmt w:val="lowerLetter"/>
      <w:lvlText w:val="(%2)"/>
      <w:lvlJc w:val="left"/>
      <w:pPr>
        <w:tabs>
          <w:tab w:val="num" w:pos="1134"/>
        </w:tabs>
        <w:ind w:left="567"/>
      </w:pPr>
      <w:rPr>
        <w:rFonts w:cs="Times New Roman" w:hint="default"/>
      </w:rPr>
    </w:lvl>
    <w:lvl w:ilvl="2">
      <w:start w:val="1"/>
      <w:numFmt w:val="lowerRoman"/>
      <w:lvlText w:val="(%3)"/>
      <w:lvlJc w:val="left"/>
      <w:pPr>
        <w:tabs>
          <w:tab w:val="num" w:pos="1701"/>
        </w:tabs>
        <w:ind w:left="1134"/>
      </w:pPr>
      <w:rPr>
        <w:rFonts w:cs="Times New Roman" w:hint="default"/>
      </w:r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/>
      </w:pPr>
      <w:rPr>
        <w:rFonts w:hint="default"/>
      </w:r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/>
      </w:pPr>
      <w:rPr>
        <w:rFonts w:hint="default"/>
      </w:r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/>
      </w:pPr>
      <w:rPr>
        <w:rFonts w:hint="default"/>
      </w:rPr>
    </w:lvl>
  </w:abstractNum>
  <w:abstractNum w:abstractNumId="2" w15:restartNumberingAfterBreak="0">
    <w:nsid w:val="177D5000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3" w15:restartNumberingAfterBreak="0">
    <w:nsid w:val="1FFB19A2"/>
    <w:multiLevelType w:val="multilevel"/>
    <w:tmpl w:val="495EEFEE"/>
    <w:lvl w:ilvl="0">
      <w:start w:val="1"/>
      <w:numFmt w:val="decimal"/>
      <w:lvlRestart w:val="0"/>
      <w:pStyle w:val="ONUMFS"/>
      <w:lvlText w:val="%1."/>
      <w:lvlJc w:val="left"/>
      <w:pPr>
        <w:tabs>
          <w:tab w:val="num" w:pos="567"/>
        </w:tabs>
      </w:pPr>
      <w:rPr>
        <w:rFonts w:cs="Times New Roman" w:hint="default"/>
      </w:rPr>
    </w:lvl>
    <w:lvl w:ilvl="1">
      <w:start w:val="1"/>
      <w:numFmt w:val="lowerLetter"/>
      <w:lvlText w:val="%2)"/>
      <w:lvlJc w:val="left"/>
      <w:pPr>
        <w:tabs>
          <w:tab w:val="num" w:pos="1134"/>
        </w:tabs>
        <w:ind w:left="567"/>
      </w:pPr>
      <w:rPr>
        <w:rFonts w:cs="Times New Roman" w:hint="default"/>
      </w:rPr>
    </w:lvl>
    <w:lvl w:ilvl="2">
      <w:start w:val="1"/>
      <w:numFmt w:val="lowerRoman"/>
      <w:lvlText w:val="%3)"/>
      <w:lvlJc w:val="left"/>
      <w:pPr>
        <w:tabs>
          <w:tab w:val="num" w:pos="1701"/>
        </w:tabs>
        <w:ind w:left="1134"/>
      </w:pPr>
      <w:rPr>
        <w:rFonts w:cs="Times New Roman" w:hint="default"/>
      </w:r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/>
      </w:pPr>
      <w:rPr>
        <w:rFonts w:hint="default"/>
      </w:r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/>
      </w:pPr>
      <w:rPr>
        <w:rFonts w:hint="default"/>
      </w:r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/>
      </w:pPr>
      <w:rPr>
        <w:rFonts w:hint="default"/>
      </w:rPr>
    </w:lvl>
  </w:abstractNum>
  <w:abstractNum w:abstractNumId="4" w15:restartNumberingAfterBreak="0">
    <w:nsid w:val="3F862E56"/>
    <w:multiLevelType w:val="hybridMultilevel"/>
    <w:tmpl w:val="8C88C59C"/>
    <w:lvl w:ilvl="0" w:tplc="1D140878">
      <w:numFmt w:val="bullet"/>
      <w:lvlText w:val="–"/>
      <w:lvlJc w:val="left"/>
      <w:pPr>
        <w:tabs>
          <w:tab w:val="num" w:pos="1215"/>
        </w:tabs>
        <w:ind w:left="1215" w:hanging="360"/>
      </w:p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4472868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6" w15:restartNumberingAfterBreak="0">
    <w:nsid w:val="4C8B3C46"/>
    <w:multiLevelType w:val="hybridMultilevel"/>
    <w:tmpl w:val="799E19C6"/>
    <w:lvl w:ilvl="0" w:tplc="AEB04A72">
      <w:start w:val="1"/>
      <w:numFmt w:val="decimal"/>
      <w:lvlRestart w:val="0"/>
      <w:pStyle w:val="ListNumber"/>
      <w:lvlText w:val="03.%1."/>
      <w:lvlJc w:val="left"/>
      <w:pPr>
        <w:tabs>
          <w:tab w:val="num" w:pos="567"/>
        </w:tabs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0"/>
  </w:num>
  <w:num w:numId="2">
    <w:abstractNumId w:val="2"/>
  </w:num>
  <w:num w:numId="3">
    <w:abstractNumId w:val="5"/>
  </w:num>
  <w:num w:numId="4">
    <w:abstractNumId w:val="0"/>
  </w:num>
  <w:num w:numId="5">
    <w:abstractNumId w:val="6"/>
  </w:num>
  <w:num w:numId="6">
    <w:abstractNumId w:val="1"/>
  </w:num>
  <w:num w:numId="7">
    <w:abstractNumId w:val="3"/>
  </w:num>
  <w:num w:numId="8">
    <w:abstractNumId w:val="4"/>
  </w:num>
  <w:num w:numId="9">
    <w:abstractNumId w:val="4"/>
  </w:num>
  <w:num w:numId="1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es-ES_tradnl" w:vendorID="64" w:dllVersion="131078" w:nlCheck="1" w:checkStyle="0"/>
  <w:activeWritingStyle w:appName="MSWord" w:lang="en-US" w:vendorID="64" w:dllVersion="131078" w:nlCheck="1" w:checkStyle="1"/>
  <w:activeWritingStyle w:appName="MSWord" w:lang="es-ES" w:vendorID="64" w:dllVersion="131078" w:nlCheck="1" w:checkStyle="0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567"/>
  <w:hyphenationZone w:val="425"/>
  <w:evenAndOddHeaders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4097"/>
  </w:hdrShapeDefaults>
  <w:footnotePr>
    <w:footnote w:id="-1"/>
    <w:footnote w:id="0"/>
    <w:footnote w:id="1"/>
  </w:footnotePr>
  <w:endnotePr>
    <w:numFmt w:val="decimal"/>
    <w:endnote w:id="-1"/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SourceLng" w:val="eng"/>
    <w:docVar w:name="TargetLng" w:val="spa"/>
    <w:docVar w:name="TermBases" w:val="WIPONew|PreTradBeta"/>
    <w:docVar w:name="TermBaseURL" w:val="empty"/>
    <w:docVar w:name="TextBases" w:val="WorkspaceSTS\EN-ES\Administrative\Meetings|WorkspaceSTS\EN-ES\Administrative\Other|WorkspaceSTS\EN-ES\Administrative\Publications|WorkspaceSTS\EN-ES\Budget and Finance\Meetings|WorkspaceSTS\EN-ES\Budget and Finance\Other|WorkspaceSTS\EN-ES\Budget and Finance\Publications|WorkspaceSTS\EN-ES\Copyright\Meetings|WorkspaceSTS\EN-ES\Copyright\Other|WorkspaceSTS\EN-ES\Copyright\Publications|WorkspaceSTS\EN-ES\Glossaries\EN-ES|WorkspaceSTS\EN-ES\IP in General\Academy|WorkspaceSTS\EN-ES\IP in General\Arbitration and Mediation|WorkspaceSTS\EN-ES\IP in General\Meetings|WorkspaceSTS\EN-ES\IP in General\Other|WorkspaceSTS\EN-ES\IP in General\Press Room|WorkspaceSTS\EN-ES\IP in General\Publications|WorkspaceSTS\EN-ES\Patents\Meetings|WorkspaceSTS\EN-ES\Patents\Other|WorkspaceSTS\EN-ES\Patents\Publications|WorkspaceSTS\EN-ES\Trademarks\Meetings|WorkspaceSTS\EN-ES\Trademarks\Other|WorkspaceSTS\EN-ES\Trademarks\Publications|WorkspaceSTS\EN-ES\Treaties\Model Laws|WorkspaceSTS\EN-ES\Treaties\Other Laws and Agreements|WorkspaceSTS\EN-ES\Treaties\WIPO-administered|Treaties\Model Laws|Treaties\Other Laws and Agreements|Treaties\WIPO-administered|Trademarks\Meetings|Trademarks\Other|Trademarks\Publications|Administrative\Meetings|Administrative\Other|Administrative\Publications|Budget and Finance\Meetings|Budget and Finance\Other|Budget and Finance\Publications|Copyright\Meetings|Copyright\Other|Copyright\Publications|IP in General\Academy|IP in General\Arbitration and Mediation|IP in General\Meetings|IP in General\Other|IP in General\Press Room|IP in General\Publications|Patents\Meetings|Patents\Other|Patents\Publications"/>
    <w:docVar w:name="TextBaseURL" w:val="empty"/>
    <w:docVar w:name="UILng" w:val="en"/>
  </w:docVars>
  <w:rsids>
    <w:rsidRoot w:val="00CC5016"/>
    <w:rsid w:val="000038BC"/>
    <w:rsid w:val="00005CFF"/>
    <w:rsid w:val="00006CDA"/>
    <w:rsid w:val="000123A6"/>
    <w:rsid w:val="00012495"/>
    <w:rsid w:val="0001600D"/>
    <w:rsid w:val="00016194"/>
    <w:rsid w:val="00022964"/>
    <w:rsid w:val="000255C9"/>
    <w:rsid w:val="00025C8B"/>
    <w:rsid w:val="00031D0C"/>
    <w:rsid w:val="00033F8A"/>
    <w:rsid w:val="0004035B"/>
    <w:rsid w:val="00043313"/>
    <w:rsid w:val="00043CAA"/>
    <w:rsid w:val="00044C3F"/>
    <w:rsid w:val="000536AB"/>
    <w:rsid w:val="00054DF5"/>
    <w:rsid w:val="00057F99"/>
    <w:rsid w:val="00065151"/>
    <w:rsid w:val="00072530"/>
    <w:rsid w:val="000728FF"/>
    <w:rsid w:val="00075432"/>
    <w:rsid w:val="00076149"/>
    <w:rsid w:val="00077BE0"/>
    <w:rsid w:val="000832D1"/>
    <w:rsid w:val="00084B68"/>
    <w:rsid w:val="00085D83"/>
    <w:rsid w:val="00092D89"/>
    <w:rsid w:val="00095141"/>
    <w:rsid w:val="000955FA"/>
    <w:rsid w:val="00095DA8"/>
    <w:rsid w:val="000964FF"/>
    <w:rsid w:val="000968ED"/>
    <w:rsid w:val="000970CB"/>
    <w:rsid w:val="000975E0"/>
    <w:rsid w:val="000A1674"/>
    <w:rsid w:val="000A2A23"/>
    <w:rsid w:val="000A4537"/>
    <w:rsid w:val="000A525D"/>
    <w:rsid w:val="000B2D58"/>
    <w:rsid w:val="000B44A1"/>
    <w:rsid w:val="000B626F"/>
    <w:rsid w:val="000B790F"/>
    <w:rsid w:val="000C1884"/>
    <w:rsid w:val="000C71B3"/>
    <w:rsid w:val="000D3921"/>
    <w:rsid w:val="000E1BE5"/>
    <w:rsid w:val="000E1DDC"/>
    <w:rsid w:val="000E3C14"/>
    <w:rsid w:val="000E4AA7"/>
    <w:rsid w:val="000E73ED"/>
    <w:rsid w:val="000F11B2"/>
    <w:rsid w:val="000F313C"/>
    <w:rsid w:val="000F5E56"/>
    <w:rsid w:val="000F7A69"/>
    <w:rsid w:val="00100B42"/>
    <w:rsid w:val="001043D6"/>
    <w:rsid w:val="00110FB1"/>
    <w:rsid w:val="001272E3"/>
    <w:rsid w:val="00131BD8"/>
    <w:rsid w:val="001335FF"/>
    <w:rsid w:val="00133F53"/>
    <w:rsid w:val="001362EE"/>
    <w:rsid w:val="0015037D"/>
    <w:rsid w:val="00157E30"/>
    <w:rsid w:val="00163F0D"/>
    <w:rsid w:val="00166299"/>
    <w:rsid w:val="00166FF9"/>
    <w:rsid w:val="00167770"/>
    <w:rsid w:val="00182AAC"/>
    <w:rsid w:val="001832A6"/>
    <w:rsid w:val="00184799"/>
    <w:rsid w:val="00185E31"/>
    <w:rsid w:val="00186DE1"/>
    <w:rsid w:val="00192AFA"/>
    <w:rsid w:val="001974BE"/>
    <w:rsid w:val="001976A8"/>
    <w:rsid w:val="001B2F06"/>
    <w:rsid w:val="001B5DF5"/>
    <w:rsid w:val="001C2D7E"/>
    <w:rsid w:val="001C6635"/>
    <w:rsid w:val="001D08C6"/>
    <w:rsid w:val="001D10E6"/>
    <w:rsid w:val="001D4587"/>
    <w:rsid w:val="001E074A"/>
    <w:rsid w:val="001E1F47"/>
    <w:rsid w:val="001E3850"/>
    <w:rsid w:val="001F1B95"/>
    <w:rsid w:val="001F4B42"/>
    <w:rsid w:val="001F717F"/>
    <w:rsid w:val="001F7E63"/>
    <w:rsid w:val="00202410"/>
    <w:rsid w:val="00202F90"/>
    <w:rsid w:val="00205035"/>
    <w:rsid w:val="0020551F"/>
    <w:rsid w:val="00207B77"/>
    <w:rsid w:val="00213E14"/>
    <w:rsid w:val="00216DA5"/>
    <w:rsid w:val="0022087F"/>
    <w:rsid w:val="002231FE"/>
    <w:rsid w:val="0022493E"/>
    <w:rsid w:val="00234ED4"/>
    <w:rsid w:val="002350BA"/>
    <w:rsid w:val="002376B3"/>
    <w:rsid w:val="00244F6A"/>
    <w:rsid w:val="002453E8"/>
    <w:rsid w:val="00250BCC"/>
    <w:rsid w:val="00251890"/>
    <w:rsid w:val="0025278E"/>
    <w:rsid w:val="00254F87"/>
    <w:rsid w:val="002619A4"/>
    <w:rsid w:val="00262BF8"/>
    <w:rsid w:val="00262E5E"/>
    <w:rsid w:val="002634C4"/>
    <w:rsid w:val="0026591A"/>
    <w:rsid w:val="00271292"/>
    <w:rsid w:val="00271540"/>
    <w:rsid w:val="0027396E"/>
    <w:rsid w:val="00275D8E"/>
    <w:rsid w:val="00285313"/>
    <w:rsid w:val="00285907"/>
    <w:rsid w:val="00290DA5"/>
    <w:rsid w:val="002928D3"/>
    <w:rsid w:val="00292AD0"/>
    <w:rsid w:val="0029568B"/>
    <w:rsid w:val="002A14C2"/>
    <w:rsid w:val="002A2E4F"/>
    <w:rsid w:val="002B3290"/>
    <w:rsid w:val="002B392C"/>
    <w:rsid w:val="002C1554"/>
    <w:rsid w:val="002C2267"/>
    <w:rsid w:val="002C336F"/>
    <w:rsid w:val="002C34BE"/>
    <w:rsid w:val="002C38D8"/>
    <w:rsid w:val="002C7D2B"/>
    <w:rsid w:val="002D4C58"/>
    <w:rsid w:val="002D5FFD"/>
    <w:rsid w:val="002D655C"/>
    <w:rsid w:val="002E17DF"/>
    <w:rsid w:val="002E3B91"/>
    <w:rsid w:val="002E5166"/>
    <w:rsid w:val="002E6718"/>
    <w:rsid w:val="002E6781"/>
    <w:rsid w:val="002F1FE6"/>
    <w:rsid w:val="002F2130"/>
    <w:rsid w:val="002F3B70"/>
    <w:rsid w:val="002F495A"/>
    <w:rsid w:val="002F4E68"/>
    <w:rsid w:val="002F5D7F"/>
    <w:rsid w:val="00302F7F"/>
    <w:rsid w:val="00312F7F"/>
    <w:rsid w:val="003160F7"/>
    <w:rsid w:val="00317670"/>
    <w:rsid w:val="00320862"/>
    <w:rsid w:val="003214B7"/>
    <w:rsid w:val="00324A5A"/>
    <w:rsid w:val="00335EC1"/>
    <w:rsid w:val="00337B3A"/>
    <w:rsid w:val="00347330"/>
    <w:rsid w:val="003517A0"/>
    <w:rsid w:val="00352164"/>
    <w:rsid w:val="00357985"/>
    <w:rsid w:val="00361450"/>
    <w:rsid w:val="00364C3B"/>
    <w:rsid w:val="003660B0"/>
    <w:rsid w:val="003673CF"/>
    <w:rsid w:val="00371D4E"/>
    <w:rsid w:val="00372C2B"/>
    <w:rsid w:val="00374E04"/>
    <w:rsid w:val="003767C7"/>
    <w:rsid w:val="00380429"/>
    <w:rsid w:val="003845C1"/>
    <w:rsid w:val="003902FF"/>
    <w:rsid w:val="00390865"/>
    <w:rsid w:val="003926A7"/>
    <w:rsid w:val="003A10C6"/>
    <w:rsid w:val="003A6F89"/>
    <w:rsid w:val="003B01F4"/>
    <w:rsid w:val="003B38C1"/>
    <w:rsid w:val="003B46CB"/>
    <w:rsid w:val="003C18F7"/>
    <w:rsid w:val="003C22D1"/>
    <w:rsid w:val="003C2450"/>
    <w:rsid w:val="003C2C38"/>
    <w:rsid w:val="003C6569"/>
    <w:rsid w:val="003C713C"/>
    <w:rsid w:val="003C7DF8"/>
    <w:rsid w:val="003D0843"/>
    <w:rsid w:val="003D086B"/>
    <w:rsid w:val="003D1301"/>
    <w:rsid w:val="003D44E9"/>
    <w:rsid w:val="003E0D9F"/>
    <w:rsid w:val="003E1065"/>
    <w:rsid w:val="003E26C6"/>
    <w:rsid w:val="003F2155"/>
    <w:rsid w:val="003F3609"/>
    <w:rsid w:val="003F5611"/>
    <w:rsid w:val="003F58F2"/>
    <w:rsid w:val="003F6C10"/>
    <w:rsid w:val="004052E1"/>
    <w:rsid w:val="0040568D"/>
    <w:rsid w:val="00405F83"/>
    <w:rsid w:val="004060EB"/>
    <w:rsid w:val="0040692A"/>
    <w:rsid w:val="00411FB2"/>
    <w:rsid w:val="00414A9E"/>
    <w:rsid w:val="00417D19"/>
    <w:rsid w:val="00423E3E"/>
    <w:rsid w:val="00424995"/>
    <w:rsid w:val="004275BB"/>
    <w:rsid w:val="00427AF4"/>
    <w:rsid w:val="00427D69"/>
    <w:rsid w:val="00430BE3"/>
    <w:rsid w:val="00436F16"/>
    <w:rsid w:val="00437DA9"/>
    <w:rsid w:val="0044034D"/>
    <w:rsid w:val="00447718"/>
    <w:rsid w:val="00447A31"/>
    <w:rsid w:val="004522FF"/>
    <w:rsid w:val="00454A4F"/>
    <w:rsid w:val="00455407"/>
    <w:rsid w:val="004630B4"/>
    <w:rsid w:val="004647DA"/>
    <w:rsid w:val="004661CD"/>
    <w:rsid w:val="0047006A"/>
    <w:rsid w:val="00474062"/>
    <w:rsid w:val="0047689C"/>
    <w:rsid w:val="00477D6B"/>
    <w:rsid w:val="00477EF9"/>
    <w:rsid w:val="004936FC"/>
    <w:rsid w:val="004947C5"/>
    <w:rsid w:val="00497698"/>
    <w:rsid w:val="00497E4F"/>
    <w:rsid w:val="004A1FFC"/>
    <w:rsid w:val="004A3108"/>
    <w:rsid w:val="004A3EF9"/>
    <w:rsid w:val="004A7F0E"/>
    <w:rsid w:val="004B0093"/>
    <w:rsid w:val="004B336C"/>
    <w:rsid w:val="004B5229"/>
    <w:rsid w:val="004B68F2"/>
    <w:rsid w:val="004C7C07"/>
    <w:rsid w:val="004C7C7E"/>
    <w:rsid w:val="004D0273"/>
    <w:rsid w:val="004E0225"/>
    <w:rsid w:val="004E0F8A"/>
    <w:rsid w:val="004E164D"/>
    <w:rsid w:val="004E34B0"/>
    <w:rsid w:val="004E6C59"/>
    <w:rsid w:val="004E7D00"/>
    <w:rsid w:val="004F5A30"/>
    <w:rsid w:val="00500BC9"/>
    <w:rsid w:val="005014B0"/>
    <w:rsid w:val="005019FF"/>
    <w:rsid w:val="00505366"/>
    <w:rsid w:val="00507D55"/>
    <w:rsid w:val="00512515"/>
    <w:rsid w:val="00515B2E"/>
    <w:rsid w:val="005243B1"/>
    <w:rsid w:val="0052534B"/>
    <w:rsid w:val="0053057A"/>
    <w:rsid w:val="00534235"/>
    <w:rsid w:val="00536CCD"/>
    <w:rsid w:val="005372DA"/>
    <w:rsid w:val="0054582A"/>
    <w:rsid w:val="00546473"/>
    <w:rsid w:val="00546A94"/>
    <w:rsid w:val="0054762F"/>
    <w:rsid w:val="00547F82"/>
    <w:rsid w:val="00551827"/>
    <w:rsid w:val="00555BA7"/>
    <w:rsid w:val="00560A29"/>
    <w:rsid w:val="00562448"/>
    <w:rsid w:val="00563C83"/>
    <w:rsid w:val="005678D8"/>
    <w:rsid w:val="005709B6"/>
    <w:rsid w:val="00573981"/>
    <w:rsid w:val="005779BF"/>
    <w:rsid w:val="00577D39"/>
    <w:rsid w:val="00582076"/>
    <w:rsid w:val="00582F0D"/>
    <w:rsid w:val="00585C7E"/>
    <w:rsid w:val="005868B8"/>
    <w:rsid w:val="00592E43"/>
    <w:rsid w:val="0059431F"/>
    <w:rsid w:val="00597D88"/>
    <w:rsid w:val="005A103C"/>
    <w:rsid w:val="005A1A3A"/>
    <w:rsid w:val="005A25C0"/>
    <w:rsid w:val="005A3D3E"/>
    <w:rsid w:val="005A4F2C"/>
    <w:rsid w:val="005B0D66"/>
    <w:rsid w:val="005B14E6"/>
    <w:rsid w:val="005B5479"/>
    <w:rsid w:val="005B5790"/>
    <w:rsid w:val="005B6F9C"/>
    <w:rsid w:val="005C027F"/>
    <w:rsid w:val="005C2271"/>
    <w:rsid w:val="005C610D"/>
    <w:rsid w:val="005C6649"/>
    <w:rsid w:val="005C7965"/>
    <w:rsid w:val="005D09DA"/>
    <w:rsid w:val="005D5FC9"/>
    <w:rsid w:val="005E1832"/>
    <w:rsid w:val="005E2346"/>
    <w:rsid w:val="005E2F9E"/>
    <w:rsid w:val="005E5CFA"/>
    <w:rsid w:val="005F1200"/>
    <w:rsid w:val="005F2F3B"/>
    <w:rsid w:val="00600876"/>
    <w:rsid w:val="00601B0F"/>
    <w:rsid w:val="00605827"/>
    <w:rsid w:val="00607B21"/>
    <w:rsid w:val="00610854"/>
    <w:rsid w:val="006232E2"/>
    <w:rsid w:val="006241CD"/>
    <w:rsid w:val="00625154"/>
    <w:rsid w:val="00633BD4"/>
    <w:rsid w:val="006415FD"/>
    <w:rsid w:val="00644AA2"/>
    <w:rsid w:val="00645225"/>
    <w:rsid w:val="00646050"/>
    <w:rsid w:val="00647B0C"/>
    <w:rsid w:val="00651E58"/>
    <w:rsid w:val="00652D25"/>
    <w:rsid w:val="00653B7D"/>
    <w:rsid w:val="00654AE9"/>
    <w:rsid w:val="0066294F"/>
    <w:rsid w:val="00665525"/>
    <w:rsid w:val="006659A7"/>
    <w:rsid w:val="00670C1E"/>
    <w:rsid w:val="006713CA"/>
    <w:rsid w:val="00674ABA"/>
    <w:rsid w:val="006762A5"/>
    <w:rsid w:val="00676C5C"/>
    <w:rsid w:val="006802F4"/>
    <w:rsid w:val="00682A7F"/>
    <w:rsid w:val="00684699"/>
    <w:rsid w:val="00684D2A"/>
    <w:rsid w:val="00684E28"/>
    <w:rsid w:val="0069461F"/>
    <w:rsid w:val="006A01E3"/>
    <w:rsid w:val="006A0E61"/>
    <w:rsid w:val="006A3653"/>
    <w:rsid w:val="006A594F"/>
    <w:rsid w:val="006A5B48"/>
    <w:rsid w:val="006B56F6"/>
    <w:rsid w:val="006C3F73"/>
    <w:rsid w:val="006D1292"/>
    <w:rsid w:val="006D2D51"/>
    <w:rsid w:val="006D2DEB"/>
    <w:rsid w:val="006D529E"/>
    <w:rsid w:val="006D7A67"/>
    <w:rsid w:val="006E63B3"/>
    <w:rsid w:val="006F073B"/>
    <w:rsid w:val="006F1C9B"/>
    <w:rsid w:val="006F2878"/>
    <w:rsid w:val="006F33FF"/>
    <w:rsid w:val="006F353D"/>
    <w:rsid w:val="006F4809"/>
    <w:rsid w:val="007044F6"/>
    <w:rsid w:val="0071401C"/>
    <w:rsid w:val="00715924"/>
    <w:rsid w:val="007237A9"/>
    <w:rsid w:val="00723889"/>
    <w:rsid w:val="007250BF"/>
    <w:rsid w:val="00726C3B"/>
    <w:rsid w:val="00734549"/>
    <w:rsid w:val="00740C5B"/>
    <w:rsid w:val="00741470"/>
    <w:rsid w:val="007420F5"/>
    <w:rsid w:val="0075340D"/>
    <w:rsid w:val="00756B15"/>
    <w:rsid w:val="00757B62"/>
    <w:rsid w:val="00762C24"/>
    <w:rsid w:val="00762D37"/>
    <w:rsid w:val="00763C13"/>
    <w:rsid w:val="00767C4D"/>
    <w:rsid w:val="00767CC8"/>
    <w:rsid w:val="00767F1B"/>
    <w:rsid w:val="00773CE3"/>
    <w:rsid w:val="007743EF"/>
    <w:rsid w:val="00775EBD"/>
    <w:rsid w:val="00776441"/>
    <w:rsid w:val="00783B74"/>
    <w:rsid w:val="00785FA4"/>
    <w:rsid w:val="007870F4"/>
    <w:rsid w:val="00790A94"/>
    <w:rsid w:val="00790F46"/>
    <w:rsid w:val="00797D67"/>
    <w:rsid w:val="007A07AA"/>
    <w:rsid w:val="007A4D39"/>
    <w:rsid w:val="007B447E"/>
    <w:rsid w:val="007B7F73"/>
    <w:rsid w:val="007C31F8"/>
    <w:rsid w:val="007C3E9B"/>
    <w:rsid w:val="007D1613"/>
    <w:rsid w:val="007D250A"/>
    <w:rsid w:val="007D2CF6"/>
    <w:rsid w:val="007D61F2"/>
    <w:rsid w:val="007D6C52"/>
    <w:rsid w:val="007F0406"/>
    <w:rsid w:val="007F2B32"/>
    <w:rsid w:val="007F4D09"/>
    <w:rsid w:val="007F62D1"/>
    <w:rsid w:val="007F6B61"/>
    <w:rsid w:val="007F7DBB"/>
    <w:rsid w:val="00803DA2"/>
    <w:rsid w:val="008042E5"/>
    <w:rsid w:val="00804EC4"/>
    <w:rsid w:val="008069A5"/>
    <w:rsid w:val="008077CA"/>
    <w:rsid w:val="008126FC"/>
    <w:rsid w:val="00814549"/>
    <w:rsid w:val="00820F23"/>
    <w:rsid w:val="008272F9"/>
    <w:rsid w:val="0083318D"/>
    <w:rsid w:val="00835098"/>
    <w:rsid w:val="008453F6"/>
    <w:rsid w:val="00845BAD"/>
    <w:rsid w:val="00850844"/>
    <w:rsid w:val="00850A65"/>
    <w:rsid w:val="00851F65"/>
    <w:rsid w:val="00852029"/>
    <w:rsid w:val="00853FA8"/>
    <w:rsid w:val="00854071"/>
    <w:rsid w:val="00856BE6"/>
    <w:rsid w:val="00863786"/>
    <w:rsid w:val="00871211"/>
    <w:rsid w:val="00872890"/>
    <w:rsid w:val="0087338D"/>
    <w:rsid w:val="00874184"/>
    <w:rsid w:val="00877477"/>
    <w:rsid w:val="00877D8A"/>
    <w:rsid w:val="00877DA8"/>
    <w:rsid w:val="00885618"/>
    <w:rsid w:val="0088683C"/>
    <w:rsid w:val="0088751E"/>
    <w:rsid w:val="008918CD"/>
    <w:rsid w:val="00893138"/>
    <w:rsid w:val="008948BE"/>
    <w:rsid w:val="008977D0"/>
    <w:rsid w:val="008A1EA8"/>
    <w:rsid w:val="008A7D23"/>
    <w:rsid w:val="008B23F7"/>
    <w:rsid w:val="008B2CC1"/>
    <w:rsid w:val="008B5992"/>
    <w:rsid w:val="008B60B2"/>
    <w:rsid w:val="008C275B"/>
    <w:rsid w:val="008C2D2F"/>
    <w:rsid w:val="008C2FE6"/>
    <w:rsid w:val="008E2B65"/>
    <w:rsid w:val="008E5A83"/>
    <w:rsid w:val="008E7DB9"/>
    <w:rsid w:val="008F1F70"/>
    <w:rsid w:val="008F21E0"/>
    <w:rsid w:val="008F5105"/>
    <w:rsid w:val="00901B6B"/>
    <w:rsid w:val="009032E0"/>
    <w:rsid w:val="0090731E"/>
    <w:rsid w:val="00913D02"/>
    <w:rsid w:val="00914B18"/>
    <w:rsid w:val="009162E2"/>
    <w:rsid w:val="00916EE2"/>
    <w:rsid w:val="00922789"/>
    <w:rsid w:val="0093075F"/>
    <w:rsid w:val="009378BE"/>
    <w:rsid w:val="00937FC6"/>
    <w:rsid w:val="00940793"/>
    <w:rsid w:val="009419FB"/>
    <w:rsid w:val="00947500"/>
    <w:rsid w:val="0095770F"/>
    <w:rsid w:val="00965EC2"/>
    <w:rsid w:val="009668CB"/>
    <w:rsid w:val="00966A22"/>
    <w:rsid w:val="009671DF"/>
    <w:rsid w:val="0096722F"/>
    <w:rsid w:val="00972B7B"/>
    <w:rsid w:val="00972BFE"/>
    <w:rsid w:val="009735FD"/>
    <w:rsid w:val="00975DC9"/>
    <w:rsid w:val="00976BE0"/>
    <w:rsid w:val="00980843"/>
    <w:rsid w:val="009820CB"/>
    <w:rsid w:val="00982B09"/>
    <w:rsid w:val="009832F1"/>
    <w:rsid w:val="00987E9A"/>
    <w:rsid w:val="00995381"/>
    <w:rsid w:val="00997AAD"/>
    <w:rsid w:val="009A591F"/>
    <w:rsid w:val="009B7A2A"/>
    <w:rsid w:val="009C0C04"/>
    <w:rsid w:val="009C757E"/>
    <w:rsid w:val="009D5DC0"/>
    <w:rsid w:val="009D6D67"/>
    <w:rsid w:val="009E2791"/>
    <w:rsid w:val="009E3F6F"/>
    <w:rsid w:val="009E5F9F"/>
    <w:rsid w:val="009E7B70"/>
    <w:rsid w:val="009F2A14"/>
    <w:rsid w:val="009F3DFF"/>
    <w:rsid w:val="009F499F"/>
    <w:rsid w:val="009F73CB"/>
    <w:rsid w:val="00A008A0"/>
    <w:rsid w:val="00A04B6E"/>
    <w:rsid w:val="00A10413"/>
    <w:rsid w:val="00A1284C"/>
    <w:rsid w:val="00A138F5"/>
    <w:rsid w:val="00A14B78"/>
    <w:rsid w:val="00A1570B"/>
    <w:rsid w:val="00A16139"/>
    <w:rsid w:val="00A17525"/>
    <w:rsid w:val="00A21684"/>
    <w:rsid w:val="00A25430"/>
    <w:rsid w:val="00A27D7A"/>
    <w:rsid w:val="00A327B4"/>
    <w:rsid w:val="00A333A6"/>
    <w:rsid w:val="00A34036"/>
    <w:rsid w:val="00A34197"/>
    <w:rsid w:val="00A353ED"/>
    <w:rsid w:val="00A42DAF"/>
    <w:rsid w:val="00A456E7"/>
    <w:rsid w:val="00A45BD8"/>
    <w:rsid w:val="00A52A9B"/>
    <w:rsid w:val="00A5699E"/>
    <w:rsid w:val="00A57CFA"/>
    <w:rsid w:val="00A619B2"/>
    <w:rsid w:val="00A61B90"/>
    <w:rsid w:val="00A63409"/>
    <w:rsid w:val="00A70C31"/>
    <w:rsid w:val="00A72F90"/>
    <w:rsid w:val="00A74F88"/>
    <w:rsid w:val="00A7595D"/>
    <w:rsid w:val="00A76562"/>
    <w:rsid w:val="00A80BEC"/>
    <w:rsid w:val="00A869B7"/>
    <w:rsid w:val="00A97803"/>
    <w:rsid w:val="00AA0CD0"/>
    <w:rsid w:val="00AA1EEF"/>
    <w:rsid w:val="00AA24B8"/>
    <w:rsid w:val="00AB3292"/>
    <w:rsid w:val="00AB4428"/>
    <w:rsid w:val="00AB6E19"/>
    <w:rsid w:val="00AC060C"/>
    <w:rsid w:val="00AC205C"/>
    <w:rsid w:val="00AC3562"/>
    <w:rsid w:val="00AD38EE"/>
    <w:rsid w:val="00AE3188"/>
    <w:rsid w:val="00AF0A6B"/>
    <w:rsid w:val="00AF0D28"/>
    <w:rsid w:val="00AF5108"/>
    <w:rsid w:val="00B00260"/>
    <w:rsid w:val="00B05A69"/>
    <w:rsid w:val="00B1322D"/>
    <w:rsid w:val="00B1661B"/>
    <w:rsid w:val="00B21387"/>
    <w:rsid w:val="00B21429"/>
    <w:rsid w:val="00B2247B"/>
    <w:rsid w:val="00B24AA8"/>
    <w:rsid w:val="00B25A46"/>
    <w:rsid w:val="00B27CB2"/>
    <w:rsid w:val="00B32021"/>
    <w:rsid w:val="00B32E26"/>
    <w:rsid w:val="00B3308D"/>
    <w:rsid w:val="00B3363E"/>
    <w:rsid w:val="00B33C4B"/>
    <w:rsid w:val="00B4261F"/>
    <w:rsid w:val="00B43C02"/>
    <w:rsid w:val="00B45BDB"/>
    <w:rsid w:val="00B46D7E"/>
    <w:rsid w:val="00B54D7D"/>
    <w:rsid w:val="00B602FD"/>
    <w:rsid w:val="00B64184"/>
    <w:rsid w:val="00B648E3"/>
    <w:rsid w:val="00B65E53"/>
    <w:rsid w:val="00B6795E"/>
    <w:rsid w:val="00B67EE2"/>
    <w:rsid w:val="00B71C4D"/>
    <w:rsid w:val="00B7741C"/>
    <w:rsid w:val="00B80296"/>
    <w:rsid w:val="00B8236A"/>
    <w:rsid w:val="00B83157"/>
    <w:rsid w:val="00B83438"/>
    <w:rsid w:val="00B9734B"/>
    <w:rsid w:val="00B97A85"/>
    <w:rsid w:val="00BA4E7E"/>
    <w:rsid w:val="00BA59F8"/>
    <w:rsid w:val="00BA63F6"/>
    <w:rsid w:val="00BA6DE5"/>
    <w:rsid w:val="00BB07F1"/>
    <w:rsid w:val="00BB30F3"/>
    <w:rsid w:val="00BB5A5F"/>
    <w:rsid w:val="00BB78C7"/>
    <w:rsid w:val="00BB79A2"/>
    <w:rsid w:val="00BC0FDE"/>
    <w:rsid w:val="00BC2CC9"/>
    <w:rsid w:val="00BC375A"/>
    <w:rsid w:val="00BD1243"/>
    <w:rsid w:val="00BD3F14"/>
    <w:rsid w:val="00BE09C1"/>
    <w:rsid w:val="00BE52DF"/>
    <w:rsid w:val="00BE55D6"/>
    <w:rsid w:val="00BE5857"/>
    <w:rsid w:val="00BF3038"/>
    <w:rsid w:val="00BF4D90"/>
    <w:rsid w:val="00BF65ED"/>
    <w:rsid w:val="00C02378"/>
    <w:rsid w:val="00C023DA"/>
    <w:rsid w:val="00C04CA3"/>
    <w:rsid w:val="00C11BFE"/>
    <w:rsid w:val="00C14E91"/>
    <w:rsid w:val="00C222C5"/>
    <w:rsid w:val="00C2775F"/>
    <w:rsid w:val="00C301B0"/>
    <w:rsid w:val="00C32F61"/>
    <w:rsid w:val="00C37779"/>
    <w:rsid w:val="00C40DE2"/>
    <w:rsid w:val="00C42FAA"/>
    <w:rsid w:val="00C45642"/>
    <w:rsid w:val="00C45A64"/>
    <w:rsid w:val="00C45D2C"/>
    <w:rsid w:val="00C47421"/>
    <w:rsid w:val="00C50083"/>
    <w:rsid w:val="00C5011C"/>
    <w:rsid w:val="00C5357E"/>
    <w:rsid w:val="00C53F26"/>
    <w:rsid w:val="00C53FA2"/>
    <w:rsid w:val="00C556FE"/>
    <w:rsid w:val="00C60644"/>
    <w:rsid w:val="00C61B1F"/>
    <w:rsid w:val="00C62044"/>
    <w:rsid w:val="00C63F9E"/>
    <w:rsid w:val="00C647D7"/>
    <w:rsid w:val="00C65F83"/>
    <w:rsid w:val="00C73D75"/>
    <w:rsid w:val="00C7617D"/>
    <w:rsid w:val="00C7675A"/>
    <w:rsid w:val="00C771EA"/>
    <w:rsid w:val="00C80F8F"/>
    <w:rsid w:val="00C81222"/>
    <w:rsid w:val="00C84F1C"/>
    <w:rsid w:val="00C85F39"/>
    <w:rsid w:val="00C93067"/>
    <w:rsid w:val="00C93FB1"/>
    <w:rsid w:val="00C95095"/>
    <w:rsid w:val="00C977DB"/>
    <w:rsid w:val="00C97D2D"/>
    <w:rsid w:val="00CB0F2D"/>
    <w:rsid w:val="00CB132F"/>
    <w:rsid w:val="00CB13CA"/>
    <w:rsid w:val="00CB30D7"/>
    <w:rsid w:val="00CB5E7A"/>
    <w:rsid w:val="00CB5FAB"/>
    <w:rsid w:val="00CC2502"/>
    <w:rsid w:val="00CC2811"/>
    <w:rsid w:val="00CC3176"/>
    <w:rsid w:val="00CC4EDF"/>
    <w:rsid w:val="00CC5016"/>
    <w:rsid w:val="00CD12EE"/>
    <w:rsid w:val="00CD5B40"/>
    <w:rsid w:val="00CD7C96"/>
    <w:rsid w:val="00CE0A51"/>
    <w:rsid w:val="00CE0D39"/>
    <w:rsid w:val="00CE0F4D"/>
    <w:rsid w:val="00CE1247"/>
    <w:rsid w:val="00CE1C3A"/>
    <w:rsid w:val="00CE2197"/>
    <w:rsid w:val="00CE29AF"/>
    <w:rsid w:val="00CE6390"/>
    <w:rsid w:val="00CF1D98"/>
    <w:rsid w:val="00CF4536"/>
    <w:rsid w:val="00D00B6D"/>
    <w:rsid w:val="00D11757"/>
    <w:rsid w:val="00D22A47"/>
    <w:rsid w:val="00D22BD4"/>
    <w:rsid w:val="00D24072"/>
    <w:rsid w:val="00D2601B"/>
    <w:rsid w:val="00D3068F"/>
    <w:rsid w:val="00D30CC7"/>
    <w:rsid w:val="00D316A9"/>
    <w:rsid w:val="00D31C2F"/>
    <w:rsid w:val="00D40A98"/>
    <w:rsid w:val="00D424EC"/>
    <w:rsid w:val="00D432B8"/>
    <w:rsid w:val="00D45252"/>
    <w:rsid w:val="00D47AF8"/>
    <w:rsid w:val="00D545E3"/>
    <w:rsid w:val="00D5693F"/>
    <w:rsid w:val="00D57F87"/>
    <w:rsid w:val="00D57F90"/>
    <w:rsid w:val="00D605BC"/>
    <w:rsid w:val="00D61191"/>
    <w:rsid w:val="00D61CC5"/>
    <w:rsid w:val="00D65F1C"/>
    <w:rsid w:val="00D701E5"/>
    <w:rsid w:val="00D71B4D"/>
    <w:rsid w:val="00D76F38"/>
    <w:rsid w:val="00D775F2"/>
    <w:rsid w:val="00D84272"/>
    <w:rsid w:val="00D84540"/>
    <w:rsid w:val="00D90EE5"/>
    <w:rsid w:val="00D925E6"/>
    <w:rsid w:val="00D93D55"/>
    <w:rsid w:val="00D95311"/>
    <w:rsid w:val="00D9776C"/>
    <w:rsid w:val="00D979BA"/>
    <w:rsid w:val="00DA1C0E"/>
    <w:rsid w:val="00DB3CDA"/>
    <w:rsid w:val="00DB42CB"/>
    <w:rsid w:val="00DB620D"/>
    <w:rsid w:val="00DB657B"/>
    <w:rsid w:val="00DB6E1F"/>
    <w:rsid w:val="00DC18FE"/>
    <w:rsid w:val="00DC22D9"/>
    <w:rsid w:val="00DC3E50"/>
    <w:rsid w:val="00DC459C"/>
    <w:rsid w:val="00DC6A5E"/>
    <w:rsid w:val="00DC7971"/>
    <w:rsid w:val="00DD092B"/>
    <w:rsid w:val="00DD3B37"/>
    <w:rsid w:val="00DE03B3"/>
    <w:rsid w:val="00DE14A9"/>
    <w:rsid w:val="00DE60E0"/>
    <w:rsid w:val="00DE624B"/>
    <w:rsid w:val="00DE6470"/>
    <w:rsid w:val="00DF2AF3"/>
    <w:rsid w:val="00DF4459"/>
    <w:rsid w:val="00DF62ED"/>
    <w:rsid w:val="00E00794"/>
    <w:rsid w:val="00E03871"/>
    <w:rsid w:val="00E03A83"/>
    <w:rsid w:val="00E170B2"/>
    <w:rsid w:val="00E213EE"/>
    <w:rsid w:val="00E2305E"/>
    <w:rsid w:val="00E335FE"/>
    <w:rsid w:val="00E372AA"/>
    <w:rsid w:val="00E40713"/>
    <w:rsid w:val="00E42B9A"/>
    <w:rsid w:val="00E438C5"/>
    <w:rsid w:val="00E448C0"/>
    <w:rsid w:val="00E47272"/>
    <w:rsid w:val="00E51251"/>
    <w:rsid w:val="00E532DC"/>
    <w:rsid w:val="00E533D5"/>
    <w:rsid w:val="00E60CE6"/>
    <w:rsid w:val="00E62906"/>
    <w:rsid w:val="00E64AC4"/>
    <w:rsid w:val="00E66C2C"/>
    <w:rsid w:val="00E67B4C"/>
    <w:rsid w:val="00E7182A"/>
    <w:rsid w:val="00E73018"/>
    <w:rsid w:val="00E74DC1"/>
    <w:rsid w:val="00E8035A"/>
    <w:rsid w:val="00E83E5C"/>
    <w:rsid w:val="00E9014F"/>
    <w:rsid w:val="00E93FA5"/>
    <w:rsid w:val="00E93FB7"/>
    <w:rsid w:val="00EA038B"/>
    <w:rsid w:val="00EA1306"/>
    <w:rsid w:val="00EA603D"/>
    <w:rsid w:val="00EB02AA"/>
    <w:rsid w:val="00EB50E5"/>
    <w:rsid w:val="00EB6A39"/>
    <w:rsid w:val="00EC23FC"/>
    <w:rsid w:val="00EC3952"/>
    <w:rsid w:val="00EC4E49"/>
    <w:rsid w:val="00EC5B5A"/>
    <w:rsid w:val="00EC7B1E"/>
    <w:rsid w:val="00ED0E36"/>
    <w:rsid w:val="00ED1020"/>
    <w:rsid w:val="00ED4C4F"/>
    <w:rsid w:val="00ED6957"/>
    <w:rsid w:val="00ED77FB"/>
    <w:rsid w:val="00EE2920"/>
    <w:rsid w:val="00EE45FA"/>
    <w:rsid w:val="00EE5748"/>
    <w:rsid w:val="00EE5C19"/>
    <w:rsid w:val="00EE7F02"/>
    <w:rsid w:val="00EF0146"/>
    <w:rsid w:val="00EF3B08"/>
    <w:rsid w:val="00EF7792"/>
    <w:rsid w:val="00F0720F"/>
    <w:rsid w:val="00F10AD1"/>
    <w:rsid w:val="00F15327"/>
    <w:rsid w:val="00F172CF"/>
    <w:rsid w:val="00F201C4"/>
    <w:rsid w:val="00F21220"/>
    <w:rsid w:val="00F212BA"/>
    <w:rsid w:val="00F24106"/>
    <w:rsid w:val="00F24361"/>
    <w:rsid w:val="00F328E1"/>
    <w:rsid w:val="00F3778F"/>
    <w:rsid w:val="00F41701"/>
    <w:rsid w:val="00F43C79"/>
    <w:rsid w:val="00F518F1"/>
    <w:rsid w:val="00F53B8B"/>
    <w:rsid w:val="00F5402E"/>
    <w:rsid w:val="00F55994"/>
    <w:rsid w:val="00F559BC"/>
    <w:rsid w:val="00F57EB4"/>
    <w:rsid w:val="00F65DD7"/>
    <w:rsid w:val="00F66152"/>
    <w:rsid w:val="00F74474"/>
    <w:rsid w:val="00F7721F"/>
    <w:rsid w:val="00F77FF6"/>
    <w:rsid w:val="00F80FC7"/>
    <w:rsid w:val="00F87EDB"/>
    <w:rsid w:val="00F903E7"/>
    <w:rsid w:val="00F92F73"/>
    <w:rsid w:val="00FA02A9"/>
    <w:rsid w:val="00FA042F"/>
    <w:rsid w:val="00FA58D7"/>
    <w:rsid w:val="00FA6858"/>
    <w:rsid w:val="00FC3D36"/>
    <w:rsid w:val="00FC3FA5"/>
    <w:rsid w:val="00FC4C8A"/>
    <w:rsid w:val="00FC7B76"/>
    <w:rsid w:val="00FD283A"/>
    <w:rsid w:val="00FD346C"/>
    <w:rsid w:val="00FE0E35"/>
    <w:rsid w:val="00FE382A"/>
    <w:rsid w:val="00FE4AC4"/>
    <w:rsid w:val="00FF156C"/>
    <w:rsid w:val="00FF435C"/>
    <w:rsid w:val="00FF5E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,"/>
  <w:listSeparator w:val=","/>
  <w14:docId w14:val="127B2708"/>
  <w15:docId w15:val="{F9328BA7-6A14-424E-90AC-6789755EC0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qFormat="1"/>
    <w:lsdException w:name="Emphasis" w:lock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76C5C"/>
    <w:rPr>
      <w:rFonts w:ascii="Arial" w:eastAsia="SimSun" w:hAnsi="Arial" w:cs="Arial"/>
      <w:sz w:val="22"/>
      <w:lang w:eastAsia="zh-CN"/>
    </w:rPr>
  </w:style>
  <w:style w:type="paragraph" w:styleId="Heading1">
    <w:name w:val="heading 1"/>
    <w:basedOn w:val="Normal"/>
    <w:next w:val="Normal"/>
    <w:link w:val="Heading1Char"/>
    <w:qFormat/>
    <w:rsid w:val="00676C5C"/>
    <w:pPr>
      <w:keepNext/>
      <w:spacing w:before="240" w:after="60"/>
      <w:outlineLvl w:val="0"/>
    </w:pPr>
    <w:rPr>
      <w:b/>
      <w:bCs/>
      <w:caps/>
      <w:kern w:val="32"/>
      <w:szCs w:val="32"/>
    </w:rPr>
  </w:style>
  <w:style w:type="paragraph" w:styleId="Heading2">
    <w:name w:val="heading 2"/>
    <w:basedOn w:val="Normal"/>
    <w:next w:val="Normal"/>
    <w:link w:val="Heading2Char"/>
    <w:qFormat/>
    <w:rsid w:val="00676C5C"/>
    <w:pPr>
      <w:keepNext/>
      <w:spacing w:before="240" w:after="60"/>
      <w:outlineLvl w:val="1"/>
    </w:pPr>
    <w:rPr>
      <w:bCs/>
      <w:iCs/>
      <w:caps/>
      <w:szCs w:val="28"/>
    </w:rPr>
  </w:style>
  <w:style w:type="paragraph" w:styleId="Heading3">
    <w:name w:val="heading 3"/>
    <w:basedOn w:val="Normal"/>
    <w:next w:val="Normal"/>
    <w:qFormat/>
    <w:rsid w:val="00676C5C"/>
    <w:pPr>
      <w:keepNext/>
      <w:spacing w:before="240" w:after="60"/>
      <w:outlineLvl w:val="2"/>
    </w:pPr>
    <w:rPr>
      <w:bCs/>
      <w:szCs w:val="26"/>
      <w:u w:val="single"/>
    </w:rPr>
  </w:style>
  <w:style w:type="paragraph" w:styleId="Heading4">
    <w:name w:val="heading 4"/>
    <w:basedOn w:val="Normal"/>
    <w:next w:val="Normal"/>
    <w:qFormat/>
    <w:rsid w:val="00676C5C"/>
    <w:pPr>
      <w:keepNext/>
      <w:spacing w:before="240" w:after="60"/>
      <w:outlineLvl w:val="3"/>
    </w:pPr>
    <w:rPr>
      <w:bCs/>
      <w:i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Endofdocument-Annex">
    <w:name w:val="[End of document - Annex]"/>
    <w:basedOn w:val="Normal"/>
    <w:link w:val="Endofdocument-AnnexChar"/>
    <w:rsid w:val="0053057A"/>
    <w:pPr>
      <w:ind w:left="5534"/>
    </w:pPr>
  </w:style>
  <w:style w:type="paragraph" w:styleId="BodyText">
    <w:name w:val="Body Text"/>
    <w:basedOn w:val="Normal"/>
    <w:rsid w:val="00676C5C"/>
    <w:pPr>
      <w:spacing w:after="220"/>
    </w:pPr>
  </w:style>
  <w:style w:type="paragraph" w:styleId="Caption">
    <w:name w:val="caption"/>
    <w:basedOn w:val="Normal"/>
    <w:next w:val="Normal"/>
    <w:qFormat/>
    <w:rsid w:val="00676C5C"/>
    <w:rPr>
      <w:b/>
      <w:bCs/>
      <w:sz w:val="18"/>
    </w:rPr>
  </w:style>
  <w:style w:type="paragraph" w:styleId="CommentText">
    <w:name w:val="annotation text"/>
    <w:basedOn w:val="Normal"/>
    <w:semiHidden/>
    <w:rsid w:val="00676C5C"/>
    <w:rPr>
      <w:sz w:val="18"/>
    </w:rPr>
  </w:style>
  <w:style w:type="paragraph" w:styleId="EndnoteText">
    <w:name w:val="endnote text"/>
    <w:basedOn w:val="Normal"/>
    <w:semiHidden/>
    <w:rsid w:val="00676C5C"/>
    <w:rPr>
      <w:sz w:val="18"/>
    </w:rPr>
  </w:style>
  <w:style w:type="paragraph" w:styleId="Footer">
    <w:name w:val="footer"/>
    <w:basedOn w:val="Normal"/>
    <w:semiHidden/>
    <w:rsid w:val="00676C5C"/>
    <w:pPr>
      <w:tabs>
        <w:tab w:val="center" w:pos="4320"/>
        <w:tab w:val="right" w:pos="8640"/>
      </w:tabs>
    </w:pPr>
  </w:style>
  <w:style w:type="paragraph" w:styleId="BalloonText">
    <w:name w:val="Balloon Text"/>
    <w:basedOn w:val="Normal"/>
    <w:semiHidden/>
    <w:rsid w:val="00411FB2"/>
    <w:rPr>
      <w:rFonts w:ascii="Tahoma" w:hAnsi="Tahoma" w:cs="Tahoma"/>
      <w:sz w:val="16"/>
      <w:szCs w:val="16"/>
    </w:rPr>
  </w:style>
  <w:style w:type="paragraph" w:styleId="FootnoteText">
    <w:name w:val="footnote text"/>
    <w:basedOn w:val="Normal"/>
    <w:semiHidden/>
    <w:rsid w:val="00676C5C"/>
    <w:rPr>
      <w:sz w:val="18"/>
    </w:rPr>
  </w:style>
  <w:style w:type="paragraph" w:styleId="Header">
    <w:name w:val="header"/>
    <w:basedOn w:val="Normal"/>
    <w:semiHidden/>
    <w:rsid w:val="00676C5C"/>
    <w:pPr>
      <w:tabs>
        <w:tab w:val="center" w:pos="4536"/>
        <w:tab w:val="right" w:pos="9072"/>
      </w:tabs>
    </w:pPr>
  </w:style>
  <w:style w:type="paragraph" w:styleId="ListNumber">
    <w:name w:val="List Number"/>
    <w:basedOn w:val="Normal"/>
    <w:semiHidden/>
    <w:rsid w:val="00676C5C"/>
    <w:pPr>
      <w:numPr>
        <w:numId w:val="5"/>
      </w:numPr>
    </w:pPr>
  </w:style>
  <w:style w:type="paragraph" w:customStyle="1" w:styleId="ONUME">
    <w:name w:val="ONUM E"/>
    <w:basedOn w:val="BodyText"/>
    <w:rsid w:val="00676C5C"/>
    <w:pPr>
      <w:numPr>
        <w:numId w:val="6"/>
      </w:numPr>
    </w:pPr>
  </w:style>
  <w:style w:type="paragraph" w:customStyle="1" w:styleId="ONUMFS">
    <w:name w:val="ONUM FS"/>
    <w:basedOn w:val="BodyText"/>
    <w:rsid w:val="00676C5C"/>
    <w:pPr>
      <w:numPr>
        <w:numId w:val="7"/>
      </w:numPr>
    </w:pPr>
  </w:style>
  <w:style w:type="paragraph" w:styleId="Salutation">
    <w:name w:val="Salutation"/>
    <w:basedOn w:val="Normal"/>
    <w:next w:val="Normal"/>
    <w:semiHidden/>
    <w:rsid w:val="00676C5C"/>
  </w:style>
  <w:style w:type="paragraph" w:styleId="Signature">
    <w:name w:val="Signature"/>
    <w:basedOn w:val="Normal"/>
    <w:semiHidden/>
    <w:rsid w:val="00676C5C"/>
    <w:pPr>
      <w:ind w:left="5250"/>
    </w:pPr>
  </w:style>
  <w:style w:type="character" w:styleId="Hyperlink">
    <w:name w:val="Hyperlink"/>
    <w:rsid w:val="00411FB2"/>
    <w:rPr>
      <w:color w:val="0000FF"/>
      <w:u w:val="single"/>
    </w:rPr>
  </w:style>
  <w:style w:type="paragraph" w:customStyle="1" w:styleId="Char">
    <w:name w:val="Char 字元 字元"/>
    <w:basedOn w:val="Normal"/>
    <w:rsid w:val="00E42B9A"/>
    <w:pPr>
      <w:spacing w:after="160" w:line="240" w:lineRule="exact"/>
    </w:pPr>
    <w:rPr>
      <w:rFonts w:ascii="Verdana" w:eastAsia="PMingLiU" w:hAnsi="Verdana" w:cs="Times New Roman"/>
      <w:sz w:val="20"/>
      <w:lang w:eastAsia="en-US"/>
    </w:rPr>
  </w:style>
  <w:style w:type="character" w:customStyle="1" w:styleId="Endofdocument-AnnexChar">
    <w:name w:val="[End of document - Annex] Char"/>
    <w:link w:val="Endofdocument-Annex"/>
    <w:locked/>
    <w:rsid w:val="00CE6390"/>
    <w:rPr>
      <w:rFonts w:ascii="Arial" w:eastAsia="SimSun" w:hAnsi="Arial"/>
      <w:sz w:val="22"/>
      <w:lang w:val="en-US" w:eastAsia="zh-CN"/>
    </w:rPr>
  </w:style>
  <w:style w:type="character" w:styleId="FollowedHyperlink">
    <w:name w:val="FollowedHyperlink"/>
    <w:rsid w:val="00987E9A"/>
    <w:rPr>
      <w:rFonts w:cs="Times New Roman"/>
      <w:color w:val="800080"/>
      <w:u w:val="single"/>
    </w:rPr>
  </w:style>
  <w:style w:type="table" w:styleId="TableGrid">
    <w:name w:val="Table Grid"/>
    <w:basedOn w:val="TableNormal"/>
    <w:rsid w:val="0027396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A61B90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rsid w:val="00290DA5"/>
    <w:rPr>
      <w:rFonts w:ascii="Arial" w:eastAsia="SimSun" w:hAnsi="Arial" w:cs="Arial"/>
      <w:b/>
      <w:bCs/>
      <w:caps/>
      <w:kern w:val="32"/>
      <w:sz w:val="22"/>
      <w:szCs w:val="32"/>
      <w:lang w:eastAsia="zh-CN"/>
    </w:rPr>
  </w:style>
  <w:style w:type="character" w:customStyle="1" w:styleId="Heading2Char">
    <w:name w:val="Heading 2 Char"/>
    <w:basedOn w:val="DefaultParagraphFont"/>
    <w:link w:val="Heading2"/>
    <w:rsid w:val="00290DA5"/>
    <w:rPr>
      <w:rFonts w:ascii="Arial" w:eastAsia="SimSun" w:hAnsi="Arial" w:cs="Arial"/>
      <w:bCs/>
      <w:iCs/>
      <w:caps/>
      <w:sz w:val="22"/>
      <w:szCs w:val="28"/>
      <w:lang w:eastAsia="zh-CN"/>
    </w:rPr>
  </w:style>
  <w:style w:type="character" w:customStyle="1" w:styleId="markedcontent">
    <w:name w:val="markedcontent"/>
    <w:basedOn w:val="DefaultParagraphFont"/>
    <w:rsid w:val="00C42FA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88923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759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589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169</TotalTime>
  <Pages>2</Pages>
  <Words>238</Words>
  <Characters>1312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Nueva publicación sobre el sistema de Madrid</vt:lpstr>
    </vt:vector>
  </TitlesOfParts>
  <Company>WIPO</Company>
  <LinksUpToDate>false</LinksUpToDate>
  <CharactersWithSpaces>1547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Nueva publicación sobre el sistema de Madrid</dc:title>
  <dc:creator>DiazN</dc:creator>
  <cp:keywords>FOR OFFICIAL USE ONLY</cp:keywords>
  <dc:description>CGD12.02.14</dc:description>
  <cp:lastModifiedBy>DOUAY Marie-Laure</cp:lastModifiedBy>
  <cp:revision>115</cp:revision>
  <cp:lastPrinted>2023-02-22T13:51:00Z</cp:lastPrinted>
  <dcterms:created xsi:type="dcterms:W3CDTF">2023-02-06T18:52:00Z</dcterms:created>
  <dcterms:modified xsi:type="dcterms:W3CDTF">2023-06-02T07:24:00Z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itusGUID">
    <vt:lpwstr>f46e7ec5-0412-4510-b530-9786104fb9a1</vt:lpwstr>
  </property>
  <property fmtid="{D5CDD505-2E9C-101B-9397-08002B2CF9AE}" pid="3" name="TCSClassification">
    <vt:lpwstr>FOR OFFICIAL USE ONLY</vt:lpwstr>
  </property>
  <property fmtid="{D5CDD505-2E9C-101B-9397-08002B2CF9AE}" pid="4" name="Classification">
    <vt:lpwstr>For Official Use Only</vt:lpwstr>
  </property>
  <property fmtid="{D5CDD505-2E9C-101B-9397-08002B2CF9AE}" pid="5" name="VisualMarkings">
    <vt:lpwstr>None</vt:lpwstr>
  </property>
  <property fmtid="{D5CDD505-2E9C-101B-9397-08002B2CF9AE}" pid="6" name="Alignment">
    <vt:lpwstr>Centre</vt:lpwstr>
  </property>
  <property fmtid="{D5CDD505-2E9C-101B-9397-08002B2CF9AE}" pid="7" name="Language">
    <vt:lpwstr>English</vt:lpwstr>
  </property>
  <property fmtid="{D5CDD505-2E9C-101B-9397-08002B2CF9AE}" pid="8" name="MSIP_Label_20773ee6-353b-4fb9-a59d-0b94c8c67bea_Enabled">
    <vt:lpwstr>true</vt:lpwstr>
  </property>
  <property fmtid="{D5CDD505-2E9C-101B-9397-08002B2CF9AE}" pid="9" name="MSIP_Label_20773ee6-353b-4fb9-a59d-0b94c8c67bea_SetDate">
    <vt:lpwstr>2023-05-16T12:57:41Z</vt:lpwstr>
  </property>
  <property fmtid="{D5CDD505-2E9C-101B-9397-08002B2CF9AE}" pid="10" name="MSIP_Label_20773ee6-353b-4fb9-a59d-0b94c8c67bea_Method">
    <vt:lpwstr>Privileged</vt:lpwstr>
  </property>
  <property fmtid="{D5CDD505-2E9C-101B-9397-08002B2CF9AE}" pid="11" name="MSIP_Label_20773ee6-353b-4fb9-a59d-0b94c8c67bea_Name">
    <vt:lpwstr>No markings</vt:lpwstr>
  </property>
  <property fmtid="{D5CDD505-2E9C-101B-9397-08002B2CF9AE}" pid="12" name="MSIP_Label_20773ee6-353b-4fb9-a59d-0b94c8c67bea_SiteId">
    <vt:lpwstr>faa31b06-8ccc-48c9-867f-f7510dd11c02</vt:lpwstr>
  </property>
  <property fmtid="{D5CDD505-2E9C-101B-9397-08002B2CF9AE}" pid="13" name="MSIP_Label_20773ee6-353b-4fb9-a59d-0b94c8c67bea_ActionId">
    <vt:lpwstr>379e0995-c781-4fc0-9058-1d1845bff7e2</vt:lpwstr>
  </property>
  <property fmtid="{D5CDD505-2E9C-101B-9397-08002B2CF9AE}" pid="14" name="MSIP_Label_20773ee6-353b-4fb9-a59d-0b94c8c67bea_ContentBits">
    <vt:lpwstr>0</vt:lpwstr>
  </property>
</Properties>
</file>