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94B45" w:rsidRPr="00794B45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E21DD" w:rsidRDefault="003E21DD" w:rsidP="00916EE2">
            <w:pPr>
              <w:rPr>
                <w:lang w:val="fr-FR"/>
              </w:rPr>
            </w:pPr>
            <w:bookmarkStart w:id="0" w:name="_GoBack"/>
            <w:bookmarkEnd w:id="0"/>
          </w:p>
          <w:p w:rsidR="00EC4E49" w:rsidRPr="003E21DD" w:rsidRDefault="00EC4E49" w:rsidP="003E21DD">
            <w:pPr>
              <w:tabs>
                <w:tab w:val="left" w:pos="1493"/>
              </w:tabs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0C3DE8" w:rsidP="00916EE2">
            <w:pPr>
              <w:rPr>
                <w:lang w:val="fr-FR"/>
              </w:rPr>
            </w:pPr>
            <w:r w:rsidRPr="00794B45">
              <w:rPr>
                <w:noProof/>
                <w:lang w:val="fr-CH" w:eastAsia="fr-CH"/>
              </w:rPr>
              <w:drawing>
                <wp:inline distT="0" distB="0" distL="0" distR="0" wp14:anchorId="00C3F93E" wp14:editId="793D6A4E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EC4E49" w:rsidP="00916EE2">
            <w:pPr>
              <w:jc w:val="right"/>
              <w:rPr>
                <w:lang w:val="fr-FR"/>
              </w:rPr>
            </w:pPr>
          </w:p>
        </w:tc>
      </w:tr>
      <w:tr w:rsidR="00794B45" w:rsidRPr="00794B4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94B45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1" w:name="Original"/>
            <w:bookmarkEnd w:id="1"/>
          </w:p>
        </w:tc>
      </w:tr>
      <w:tr w:rsidR="00794B45" w:rsidRPr="00794B4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94B45" w:rsidRDefault="006A430D" w:rsidP="00B33D7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94B45">
              <w:rPr>
                <w:rFonts w:ascii="Arial Black" w:hAnsi="Arial Black"/>
                <w:caps/>
                <w:sz w:val="15"/>
                <w:lang w:val="fr-FR"/>
              </w:rPr>
              <w:t>AVIS N° </w:t>
            </w:r>
            <w:r w:rsidR="009442EC">
              <w:rPr>
                <w:rFonts w:ascii="Arial Black" w:hAnsi="Arial Black"/>
                <w:caps/>
                <w:sz w:val="15"/>
                <w:lang w:val="fr-FR"/>
              </w:rPr>
              <w:t>60</w:t>
            </w:r>
            <w:r w:rsidR="00110E4D">
              <w:rPr>
                <w:rFonts w:ascii="Arial Black" w:hAnsi="Arial Black"/>
                <w:caps/>
                <w:sz w:val="15"/>
                <w:lang w:val="fr-FR"/>
              </w:rPr>
              <w:t>/2019</w:t>
            </w:r>
            <w:r w:rsidR="00A42DAF" w:rsidRPr="00794B4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Date"/>
            <w:bookmarkEnd w:id="2"/>
          </w:p>
        </w:tc>
      </w:tr>
    </w:tbl>
    <w:p w:rsidR="00794B45" w:rsidRPr="00794B45" w:rsidRDefault="000C3DE8" w:rsidP="00794B45">
      <w:pPr>
        <w:autoSpaceDE w:val="0"/>
        <w:autoSpaceDN w:val="0"/>
        <w:adjustRightInd w:val="0"/>
        <w:spacing w:before="1200" w:after="600"/>
        <w:rPr>
          <w:b/>
          <w:bCs/>
          <w:sz w:val="28"/>
          <w:szCs w:val="28"/>
          <w:lang w:val="fr-FR"/>
        </w:rPr>
      </w:pPr>
      <w:r w:rsidRPr="00794B45">
        <w:rPr>
          <w:b/>
          <w:bCs/>
          <w:sz w:val="28"/>
          <w:szCs w:val="28"/>
          <w:lang w:val="fr-FR"/>
        </w:rPr>
        <w:t>Protocole de Madrid concernant l</w:t>
      </w:r>
      <w:r w:rsidR="00405743" w:rsidRPr="00794B45">
        <w:rPr>
          <w:b/>
          <w:bCs/>
          <w:sz w:val="28"/>
          <w:szCs w:val="28"/>
          <w:lang w:val="fr-FR"/>
        </w:rPr>
        <w:t>’</w:t>
      </w:r>
      <w:r w:rsidRPr="00794B45">
        <w:rPr>
          <w:b/>
          <w:bCs/>
          <w:sz w:val="28"/>
          <w:szCs w:val="28"/>
          <w:lang w:val="fr-FR"/>
        </w:rPr>
        <w:t>enregistrement international des</w:t>
      </w:r>
      <w:r w:rsidR="00794B45">
        <w:rPr>
          <w:b/>
          <w:bCs/>
          <w:sz w:val="28"/>
          <w:szCs w:val="28"/>
          <w:lang w:val="fr-FR"/>
        </w:rPr>
        <w:t> </w:t>
      </w:r>
      <w:r w:rsidRPr="00794B45">
        <w:rPr>
          <w:b/>
          <w:bCs/>
          <w:sz w:val="28"/>
          <w:szCs w:val="28"/>
          <w:lang w:val="fr-FR"/>
        </w:rPr>
        <w:t>marques</w:t>
      </w:r>
    </w:p>
    <w:p w:rsidR="00794B45" w:rsidRPr="00863C00" w:rsidRDefault="00E7148F" w:rsidP="00863C00">
      <w:pPr>
        <w:spacing w:after="36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N</w:t>
      </w:r>
      <w:r w:rsidR="000C3DE8" w:rsidRPr="00794B45">
        <w:rPr>
          <w:b/>
          <w:bCs/>
          <w:sz w:val="24"/>
          <w:szCs w:val="24"/>
          <w:lang w:val="fr-FR"/>
        </w:rPr>
        <w:t xml:space="preserve">otification </w:t>
      </w:r>
      <w:r w:rsidR="00FB3748" w:rsidRPr="00794B45">
        <w:rPr>
          <w:b/>
          <w:bCs/>
          <w:sz w:val="24"/>
          <w:szCs w:val="24"/>
          <w:lang w:val="fr-FR"/>
        </w:rPr>
        <w:t>selon les</w:t>
      </w:r>
      <w:r w:rsidR="000C3DE8" w:rsidRPr="00794B45">
        <w:rPr>
          <w:b/>
          <w:bCs/>
          <w:sz w:val="24"/>
          <w:szCs w:val="24"/>
          <w:lang w:val="fr-FR"/>
        </w:rPr>
        <w:t xml:space="preserve"> règles</w:t>
      </w:r>
      <w:r w:rsidR="008638E2" w:rsidRPr="00794B45">
        <w:rPr>
          <w:b/>
          <w:bCs/>
          <w:sz w:val="24"/>
          <w:szCs w:val="24"/>
          <w:lang w:val="fr-FR"/>
        </w:rPr>
        <w:t> </w:t>
      </w:r>
      <w:r w:rsidR="000C3DE8" w:rsidRPr="00794B45">
        <w:rPr>
          <w:b/>
          <w:bCs/>
          <w:sz w:val="24"/>
          <w:szCs w:val="24"/>
          <w:lang w:val="fr-FR"/>
        </w:rPr>
        <w:t>27</w:t>
      </w:r>
      <w:r w:rsidR="000C3DE8" w:rsidRPr="00794B45">
        <w:rPr>
          <w:b/>
          <w:bCs/>
          <w:i/>
          <w:sz w:val="24"/>
          <w:szCs w:val="24"/>
          <w:lang w:val="fr-FR"/>
        </w:rPr>
        <w:t>ter</w:t>
      </w:r>
      <w:r w:rsidR="000C3DE8" w:rsidRPr="00794B45">
        <w:rPr>
          <w:b/>
          <w:bCs/>
          <w:sz w:val="24"/>
          <w:szCs w:val="24"/>
          <w:lang w:val="fr-FR"/>
        </w:rPr>
        <w:t>.</w:t>
      </w:r>
      <w:proofErr w:type="gramStart"/>
      <w:r w:rsidR="000C3DE8" w:rsidRPr="00794B45">
        <w:rPr>
          <w:b/>
          <w:bCs/>
          <w:sz w:val="24"/>
          <w:szCs w:val="24"/>
          <w:lang w:val="fr-FR"/>
        </w:rPr>
        <w:t>2)b</w:t>
      </w:r>
      <w:proofErr w:type="gramEnd"/>
      <w:r w:rsidR="000C3DE8" w:rsidRPr="00794B45">
        <w:rPr>
          <w:b/>
          <w:bCs/>
          <w:sz w:val="24"/>
          <w:szCs w:val="24"/>
          <w:lang w:val="fr-FR"/>
        </w:rPr>
        <w:t>) et 40.6) du règlement d</w:t>
      </w:r>
      <w:r w:rsidR="00405743" w:rsidRPr="00794B45">
        <w:rPr>
          <w:b/>
          <w:bCs/>
          <w:sz w:val="24"/>
          <w:szCs w:val="24"/>
          <w:lang w:val="fr-FR"/>
        </w:rPr>
        <w:t>’</w:t>
      </w:r>
      <w:r w:rsidR="000C3DE8" w:rsidRPr="00794B45">
        <w:rPr>
          <w:b/>
          <w:bCs/>
          <w:sz w:val="24"/>
          <w:szCs w:val="24"/>
          <w:lang w:val="fr-FR"/>
        </w:rPr>
        <w:t>exécution commun</w:t>
      </w:r>
      <w:r>
        <w:rPr>
          <w:b/>
          <w:bCs/>
          <w:sz w:val="24"/>
          <w:szCs w:val="24"/>
          <w:lang w:val="fr-FR"/>
        </w:rPr>
        <w:t xml:space="preserve"> : </w:t>
      </w:r>
      <w:r w:rsidR="00BE182B" w:rsidRPr="00BE182B">
        <w:rPr>
          <w:b/>
          <w:bCs/>
          <w:sz w:val="24"/>
          <w:szCs w:val="24"/>
          <w:lang w:val="fr-FR"/>
        </w:rPr>
        <w:t>République arabe syrienne</w:t>
      </w:r>
    </w:p>
    <w:p w:rsidR="00405743" w:rsidRPr="00794B45" w:rsidRDefault="000C3DE8" w:rsidP="00BE182B">
      <w:pPr>
        <w:pStyle w:val="ONUMFS"/>
        <w:rPr>
          <w:lang w:val="fr-FR"/>
        </w:rPr>
      </w:pPr>
      <w:r w:rsidRPr="00794B45">
        <w:rPr>
          <w:lang w:val="fr-FR"/>
        </w:rPr>
        <w:t xml:space="preserve">Le Gouvernement </w:t>
      </w:r>
      <w:r w:rsidR="00BE182B">
        <w:rPr>
          <w:lang w:val="fr-FR"/>
        </w:rPr>
        <w:t>d</w:t>
      </w:r>
      <w:r w:rsidR="00BE182B" w:rsidRPr="00BE182B">
        <w:rPr>
          <w:lang w:val="fr-FR"/>
        </w:rPr>
        <w:t xml:space="preserve">e la République arabe syrienne </w:t>
      </w:r>
      <w:r w:rsidRPr="00794B45">
        <w:rPr>
          <w:lang w:val="fr-FR"/>
        </w:rPr>
        <w:t xml:space="preserve">a </w:t>
      </w:r>
      <w:r w:rsidR="00F53C0C" w:rsidRPr="00794B45">
        <w:rPr>
          <w:lang w:val="fr-FR"/>
        </w:rPr>
        <w:t>adressé une notification</w:t>
      </w:r>
      <w:r w:rsidRPr="00794B45">
        <w:rPr>
          <w:lang w:val="fr-FR"/>
        </w:rPr>
        <w:t xml:space="preserve"> au Directeur général de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Organisation Mondiale de la Propriété Intellectuelle (OMPI) conformément aux règles</w:t>
      </w:r>
      <w:r w:rsidR="008638E2" w:rsidRPr="00794B45">
        <w:rPr>
          <w:lang w:val="fr-FR"/>
        </w:rPr>
        <w:t> </w:t>
      </w:r>
      <w:r w:rsidRPr="00794B45">
        <w:rPr>
          <w:lang w:val="fr-FR"/>
        </w:rPr>
        <w:t>27</w:t>
      </w:r>
      <w:r w:rsidRPr="00794B45">
        <w:rPr>
          <w:i/>
          <w:lang w:val="fr-FR"/>
        </w:rPr>
        <w:t>ter</w:t>
      </w:r>
      <w:r w:rsidRPr="00794B45">
        <w:rPr>
          <w:lang w:val="fr-FR"/>
        </w:rPr>
        <w:t>.</w:t>
      </w:r>
      <w:proofErr w:type="gramStart"/>
      <w:r w:rsidRPr="00794B45">
        <w:rPr>
          <w:lang w:val="fr-FR"/>
        </w:rPr>
        <w:t>2)b</w:t>
      </w:r>
      <w:proofErr w:type="gramEnd"/>
      <w:r w:rsidRPr="00794B45">
        <w:rPr>
          <w:lang w:val="fr-FR"/>
        </w:rPr>
        <w:t>) et 40.6) du 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 à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Arrangement de Madrid concernant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enregistrement international des marques et au Protocole relatif à cet Arrangement (</w:t>
      </w:r>
      <w:r w:rsidR="008638E2" w:rsidRPr="00794B45">
        <w:rPr>
          <w:lang w:val="fr-FR"/>
        </w:rPr>
        <w:t>“</w:t>
      </w:r>
      <w:r w:rsidRPr="00794B45">
        <w:rPr>
          <w:lang w:val="fr-FR"/>
        </w:rPr>
        <w:t>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</w:t>
      </w:r>
      <w:r w:rsidR="008638E2" w:rsidRPr="00794B45">
        <w:rPr>
          <w:lang w:val="fr-FR"/>
        </w:rPr>
        <w:t>”</w:t>
      </w:r>
      <w:r w:rsidR="00BE182B">
        <w:rPr>
          <w:lang w:val="fr-FR"/>
        </w:rPr>
        <w:t>)</w:t>
      </w:r>
      <w:r w:rsidRPr="00794B45">
        <w:rPr>
          <w:lang w:val="fr-FR"/>
        </w:rPr>
        <w:t>.</w:t>
      </w:r>
    </w:p>
    <w:p w:rsidR="00D053EC" w:rsidRDefault="00D053EC" w:rsidP="006D029E">
      <w:pPr>
        <w:pStyle w:val="ONUMFS"/>
        <w:rPr>
          <w:lang w:val="fr-FR"/>
        </w:rPr>
      </w:pPr>
      <w:r>
        <w:rPr>
          <w:lang w:val="fr-FR"/>
        </w:rPr>
        <w:t>Selon cette notification :</w:t>
      </w:r>
    </w:p>
    <w:p w:rsidR="00D053EC" w:rsidRDefault="00741906" w:rsidP="007D56EC">
      <w:pPr>
        <w:pStyle w:val="ONUMFS"/>
        <w:numPr>
          <w:ilvl w:val="0"/>
          <w:numId w:val="7"/>
        </w:numPr>
        <w:rPr>
          <w:lang w:val="fr-FR"/>
        </w:rPr>
      </w:pP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</w:t>
      </w:r>
      <w:r w:rsidR="00D053EC">
        <w:rPr>
          <w:lang w:val="fr-FR"/>
        </w:rPr>
        <w:t>règle 27</w:t>
      </w:r>
      <w:r w:rsidR="00D053EC" w:rsidRPr="00D053EC">
        <w:rPr>
          <w:i/>
          <w:lang w:val="fr-FR"/>
        </w:rPr>
        <w:t>bis</w:t>
      </w:r>
      <w:r w:rsidR="00D053EC">
        <w:rPr>
          <w:lang w:val="fr-FR"/>
        </w:rPr>
        <w:t xml:space="preserve">.1) </w:t>
      </w:r>
      <w:r w:rsidR="00D053EC" w:rsidRPr="00794B45">
        <w:rPr>
          <w:lang w:val="fr-FR"/>
        </w:rPr>
        <w:t>du règlement d’exécution commun</w:t>
      </w:r>
      <w:r w:rsidR="00D053EC">
        <w:rPr>
          <w:lang w:val="fr-FR"/>
        </w:rPr>
        <w:t xml:space="preserve"> </w:t>
      </w:r>
      <w:r w:rsidR="00124BFF">
        <w:rPr>
          <w:lang w:val="fr-FR"/>
        </w:rPr>
        <w:t xml:space="preserve">qui </w:t>
      </w:r>
      <w:r w:rsidR="00A17952">
        <w:rPr>
          <w:lang w:val="fr-FR"/>
        </w:rPr>
        <w:t xml:space="preserve">prévoit </w:t>
      </w:r>
      <w:r w:rsidR="00124BFF" w:rsidRPr="00124BFF">
        <w:rPr>
          <w:lang w:val="fr-FR"/>
        </w:rPr>
        <w:t xml:space="preserve">la possibilité de </w:t>
      </w:r>
      <w:r w:rsidR="00A17952">
        <w:rPr>
          <w:lang w:val="fr-FR"/>
        </w:rPr>
        <w:t>présenter une demande de</w:t>
      </w:r>
      <w:r w:rsidR="00124BFF" w:rsidRPr="00124BFF">
        <w:rPr>
          <w:lang w:val="fr-FR"/>
        </w:rPr>
        <w:t xml:space="preserve"> division </w:t>
      </w:r>
      <w:r w:rsidR="00D053EC">
        <w:rPr>
          <w:lang w:val="fr-FR"/>
        </w:rPr>
        <w:t xml:space="preserve">n’est pas compatible avec la législation </w:t>
      </w:r>
      <w:r w:rsidR="007D56EC" w:rsidRPr="007D56EC">
        <w:rPr>
          <w:lang w:val="fr-FR"/>
        </w:rPr>
        <w:t xml:space="preserve">de </w:t>
      </w:r>
      <w:r w:rsidR="00BE182B" w:rsidRPr="00BE182B">
        <w:rPr>
          <w:lang w:val="fr-FR"/>
        </w:rPr>
        <w:t>la République arabe syrienne</w:t>
      </w:r>
      <w:r w:rsidR="007D56EC" w:rsidRPr="007D56EC">
        <w:rPr>
          <w:lang w:val="fr-FR"/>
        </w:rPr>
        <w:t xml:space="preserve"> </w:t>
      </w:r>
      <w:r w:rsidR="00D053EC">
        <w:rPr>
          <w:lang w:val="fr-FR"/>
        </w:rPr>
        <w:t xml:space="preserve">et ne s’applique pas à l’égard </w:t>
      </w:r>
      <w:r w:rsidR="007D56EC" w:rsidRPr="007D56EC">
        <w:rPr>
          <w:lang w:val="fr-FR"/>
        </w:rPr>
        <w:t xml:space="preserve">de </w:t>
      </w:r>
      <w:r w:rsidR="00BE182B" w:rsidRPr="00BE182B">
        <w:rPr>
          <w:lang w:val="fr-FR"/>
        </w:rPr>
        <w:t>la République arabe syrienne</w:t>
      </w:r>
      <w:r w:rsidR="00D053EC" w:rsidRPr="007D56EC">
        <w:rPr>
          <w:lang w:val="fr-FR"/>
        </w:rPr>
        <w:t>;</w:t>
      </w:r>
      <w:r w:rsidR="00D053EC">
        <w:rPr>
          <w:lang w:val="fr-FR"/>
        </w:rPr>
        <w:t xml:space="preserve">  et,</w:t>
      </w:r>
    </w:p>
    <w:p w:rsidR="00D053EC" w:rsidRPr="00D053EC" w:rsidRDefault="00D053EC" w:rsidP="007D56EC">
      <w:pPr>
        <w:pStyle w:val="ONUMFS"/>
        <w:numPr>
          <w:ilvl w:val="0"/>
          <w:numId w:val="7"/>
        </w:numPr>
        <w:rPr>
          <w:lang w:val="fr-FR"/>
        </w:rPr>
      </w:pPr>
      <w:proofErr w:type="gramStart"/>
      <w:r>
        <w:rPr>
          <w:lang w:val="fr-FR"/>
        </w:rPr>
        <w:t>la</w:t>
      </w:r>
      <w:proofErr w:type="gramEnd"/>
      <w:r>
        <w:rPr>
          <w:lang w:val="fr-FR"/>
        </w:rPr>
        <w:t xml:space="preserve"> législation </w:t>
      </w:r>
      <w:r w:rsidR="007D56EC" w:rsidRPr="007D56EC">
        <w:rPr>
          <w:lang w:val="fr-FR"/>
        </w:rPr>
        <w:t xml:space="preserve">de </w:t>
      </w:r>
      <w:r w:rsidR="00BE182B" w:rsidRPr="00BE182B">
        <w:rPr>
          <w:lang w:val="fr-FR"/>
        </w:rPr>
        <w:t>la République arabe syrienne</w:t>
      </w:r>
      <w:r w:rsidR="007D56EC" w:rsidRPr="007D56EC">
        <w:rPr>
          <w:lang w:val="fr-FR"/>
        </w:rPr>
        <w:t xml:space="preserve"> </w:t>
      </w:r>
      <w:r>
        <w:rPr>
          <w:lang w:val="fr-FR"/>
        </w:rPr>
        <w:t xml:space="preserve">ne prévoit pas </w:t>
      </w:r>
      <w:r w:rsidRPr="00D053EC">
        <w:rPr>
          <w:lang w:val="fr-FR"/>
        </w:rPr>
        <w:t>la fusion d’enregistrements de marques</w:t>
      </w:r>
      <w:r>
        <w:rPr>
          <w:lang w:val="fr-FR"/>
        </w:rPr>
        <w:t>.</w:t>
      </w:r>
    </w:p>
    <w:p w:rsidR="00D053EC" w:rsidRPr="00D053EC" w:rsidRDefault="00D053EC" w:rsidP="007D56EC">
      <w:pPr>
        <w:pStyle w:val="ONUMFS"/>
        <w:rPr>
          <w:lang w:val="fr-FR"/>
        </w:rPr>
      </w:pPr>
      <w:r w:rsidRPr="00D053EC">
        <w:rPr>
          <w:lang w:val="fr-FR"/>
        </w:rPr>
        <w:t xml:space="preserve">Par conséquent, </w:t>
      </w:r>
      <w:r>
        <w:rPr>
          <w:lang w:val="fr-FR"/>
        </w:rPr>
        <w:t>l’O</w:t>
      </w:r>
      <w:r w:rsidRPr="00D053EC">
        <w:rPr>
          <w:lang w:val="fr-FR"/>
        </w:rPr>
        <w:t xml:space="preserve">ffice </w:t>
      </w:r>
      <w:r w:rsidR="007D56EC" w:rsidRPr="007D56EC">
        <w:rPr>
          <w:lang w:val="fr-FR"/>
        </w:rPr>
        <w:t xml:space="preserve">de </w:t>
      </w:r>
      <w:r w:rsidR="00BE182B" w:rsidRPr="00BE182B">
        <w:rPr>
          <w:lang w:val="fr-FR"/>
        </w:rPr>
        <w:t>la République arabe syrienne</w:t>
      </w:r>
      <w:r w:rsidR="007D56EC" w:rsidRPr="007D56EC">
        <w:rPr>
          <w:lang w:val="fr-FR"/>
        </w:rPr>
        <w:t xml:space="preserve"> </w:t>
      </w:r>
      <w:r w:rsidRPr="00D053EC">
        <w:rPr>
          <w:lang w:val="fr-FR"/>
        </w:rPr>
        <w:t>ne présentera pas au Bureau international de l’OMPI de demandes de division d’un enregistrement internationa</w:t>
      </w:r>
      <w:r>
        <w:rPr>
          <w:lang w:val="fr-FR"/>
        </w:rPr>
        <w:t xml:space="preserve">l en vertu de la </w:t>
      </w:r>
      <w:r w:rsidRPr="00D053EC">
        <w:rPr>
          <w:lang w:val="fr-CH"/>
        </w:rPr>
        <w:t>règle</w:t>
      </w:r>
      <w:r>
        <w:rPr>
          <w:lang w:val="fr-CH"/>
        </w:rPr>
        <w:t> </w:t>
      </w:r>
      <w:r w:rsidRPr="00D053EC">
        <w:rPr>
          <w:lang w:val="fr-FR"/>
        </w:rPr>
        <w:t>27</w:t>
      </w:r>
      <w:r w:rsidRPr="00D053EC">
        <w:rPr>
          <w:i/>
          <w:lang w:val="fr-FR"/>
        </w:rPr>
        <w:t>bis</w:t>
      </w:r>
      <w:r w:rsidRPr="00D053EC">
        <w:rPr>
          <w:lang w:val="fr-FR"/>
        </w:rPr>
        <w:t>.1) ni de demandes de fusion d’enregistrements internationaux issus d’une division en vertu de la règle 27</w:t>
      </w:r>
      <w:r w:rsidRPr="00D053EC">
        <w:rPr>
          <w:i/>
          <w:lang w:val="fr-FR"/>
        </w:rPr>
        <w:t>ter</w:t>
      </w:r>
      <w:r w:rsidRPr="00D053EC">
        <w:rPr>
          <w:lang w:val="fr-FR"/>
        </w:rPr>
        <w:t>.</w:t>
      </w:r>
      <w:proofErr w:type="gramStart"/>
      <w:r w:rsidRPr="00D053EC">
        <w:rPr>
          <w:lang w:val="fr-FR"/>
        </w:rPr>
        <w:t>2)a</w:t>
      </w:r>
      <w:proofErr w:type="gramEnd"/>
      <w:r w:rsidRPr="00D053EC">
        <w:rPr>
          <w:lang w:val="fr-FR"/>
        </w:rPr>
        <w:t>).</w:t>
      </w: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794B45" w:rsidRPr="00794B45" w:rsidRDefault="008638E2" w:rsidP="00787B55">
      <w:pPr>
        <w:pStyle w:val="Endofdocument-Annex"/>
        <w:rPr>
          <w:lang w:val="fr-FR"/>
        </w:rPr>
      </w:pPr>
      <w:r w:rsidRPr="00794B45">
        <w:rPr>
          <w:lang w:val="fr-FR"/>
        </w:rPr>
        <w:t xml:space="preserve">Le </w:t>
      </w:r>
      <w:r w:rsidR="009442EC">
        <w:rPr>
          <w:lang w:val="fr-FR"/>
        </w:rPr>
        <w:t>1</w:t>
      </w:r>
      <w:r w:rsidR="009442EC">
        <w:rPr>
          <w:vertAlign w:val="superscript"/>
          <w:lang w:val="fr-FR"/>
        </w:rPr>
        <w:t>er</w:t>
      </w:r>
      <w:r w:rsidRPr="00794B45">
        <w:rPr>
          <w:lang w:val="fr-FR"/>
        </w:rPr>
        <w:t xml:space="preserve"> </w:t>
      </w:r>
      <w:r w:rsidR="009442EC">
        <w:rPr>
          <w:lang w:val="fr-FR"/>
        </w:rPr>
        <w:t>novem</w:t>
      </w:r>
      <w:r w:rsidR="00BE182B">
        <w:rPr>
          <w:lang w:val="fr-FR"/>
        </w:rPr>
        <w:t>bre</w:t>
      </w:r>
      <w:r w:rsidR="007D56EC">
        <w:rPr>
          <w:lang w:val="fr-FR"/>
        </w:rPr>
        <w:t xml:space="preserve"> </w:t>
      </w:r>
      <w:r w:rsidR="00110E4D">
        <w:rPr>
          <w:lang w:val="fr-FR"/>
        </w:rPr>
        <w:t>2019</w:t>
      </w:r>
    </w:p>
    <w:sectPr w:rsidR="00794B45" w:rsidRPr="00794B45" w:rsidSect="00797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54D" w:rsidRDefault="0079754D" w:rsidP="007975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54D" w:rsidRDefault="00797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54D" w:rsidRDefault="00797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54D" w:rsidRDefault="0079754D" w:rsidP="0079754D">
    <w:pPr>
      <w:jc w:val="right"/>
    </w:pPr>
  </w:p>
  <w:p w:rsidR="0079754D" w:rsidRDefault="0079754D" w:rsidP="0079754D">
    <w:pPr>
      <w:jc w:val="right"/>
    </w:pPr>
    <w:proofErr w:type="gramStart"/>
    <w:r>
      <w:t>page</w:t>
    </w:r>
    <w:proofErr w:type="gramEnd"/>
    <w:r>
      <w:t> </w:t>
    </w:r>
    <w:r>
      <w:fldChar w:fldCharType="begin"/>
    </w:r>
    <w:r>
      <w:instrText xml:space="preserve"> PAGE  \* MERGEFORMAT </w:instrText>
    </w:r>
    <w:r>
      <w:fldChar w:fldCharType="separate"/>
    </w:r>
    <w:r w:rsidR="00351617">
      <w:rPr>
        <w:noProof/>
      </w:rPr>
      <w:t>1</w:t>
    </w:r>
    <w:r>
      <w:fldChar w:fldCharType="end"/>
    </w:r>
  </w:p>
  <w:p w:rsidR="0079754D" w:rsidRDefault="0079754D" w:rsidP="0079754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794B45" w:rsidRDefault="002A2E4F" w:rsidP="00477D6B">
    <w:pPr>
      <w:jc w:val="right"/>
    </w:pPr>
    <w:proofErr w:type="gramStart"/>
    <w:r>
      <w:t>page</w:t>
    </w:r>
    <w:proofErr w:type="gramEnd"/>
    <w:r w:rsidR="008638E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351617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54D" w:rsidRDefault="00797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1516B1"/>
    <w:multiLevelType w:val="hybridMultilevel"/>
    <w:tmpl w:val="8BB891F4"/>
    <w:lvl w:ilvl="0" w:tplc="491AC552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CC5016"/>
    <w:rsid w:val="00005CFF"/>
    <w:rsid w:val="000123A6"/>
    <w:rsid w:val="00014C4E"/>
    <w:rsid w:val="00014D71"/>
    <w:rsid w:val="000219BA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B544F"/>
    <w:rsid w:val="000C3DE8"/>
    <w:rsid w:val="000D3921"/>
    <w:rsid w:val="000D4C48"/>
    <w:rsid w:val="000F5E56"/>
    <w:rsid w:val="00110E4D"/>
    <w:rsid w:val="00124BFF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A52C5"/>
    <w:rsid w:val="001A6CC9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1A32"/>
    <w:rsid w:val="00250F8B"/>
    <w:rsid w:val="00251890"/>
    <w:rsid w:val="00252386"/>
    <w:rsid w:val="0025278E"/>
    <w:rsid w:val="002620D2"/>
    <w:rsid w:val="002634C4"/>
    <w:rsid w:val="0027294C"/>
    <w:rsid w:val="002875FB"/>
    <w:rsid w:val="002928D3"/>
    <w:rsid w:val="002A2E4F"/>
    <w:rsid w:val="002C069A"/>
    <w:rsid w:val="002C1554"/>
    <w:rsid w:val="002C38D8"/>
    <w:rsid w:val="002F1FE6"/>
    <w:rsid w:val="002F2C38"/>
    <w:rsid w:val="002F4E68"/>
    <w:rsid w:val="002F621B"/>
    <w:rsid w:val="00312F7F"/>
    <w:rsid w:val="00317670"/>
    <w:rsid w:val="0032038F"/>
    <w:rsid w:val="00335EC1"/>
    <w:rsid w:val="00347330"/>
    <w:rsid w:val="00351617"/>
    <w:rsid w:val="003559A7"/>
    <w:rsid w:val="00357985"/>
    <w:rsid w:val="00361450"/>
    <w:rsid w:val="00363F30"/>
    <w:rsid w:val="003673CF"/>
    <w:rsid w:val="003845C1"/>
    <w:rsid w:val="00390548"/>
    <w:rsid w:val="00396555"/>
    <w:rsid w:val="003A6F89"/>
    <w:rsid w:val="003B01A8"/>
    <w:rsid w:val="003B38C1"/>
    <w:rsid w:val="003E0D9F"/>
    <w:rsid w:val="003E21DD"/>
    <w:rsid w:val="004052E1"/>
    <w:rsid w:val="00405743"/>
    <w:rsid w:val="00411FB2"/>
    <w:rsid w:val="0041326F"/>
    <w:rsid w:val="00414A9E"/>
    <w:rsid w:val="00423E3E"/>
    <w:rsid w:val="00427147"/>
    <w:rsid w:val="00427AF4"/>
    <w:rsid w:val="00447F73"/>
    <w:rsid w:val="00455786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C69F6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649"/>
    <w:rsid w:val="005D710E"/>
    <w:rsid w:val="005F2F3B"/>
    <w:rsid w:val="00600CCB"/>
    <w:rsid w:val="00605827"/>
    <w:rsid w:val="00644AA2"/>
    <w:rsid w:val="00646050"/>
    <w:rsid w:val="00647B0C"/>
    <w:rsid w:val="00647C08"/>
    <w:rsid w:val="00654AE9"/>
    <w:rsid w:val="00656AD3"/>
    <w:rsid w:val="006659A7"/>
    <w:rsid w:val="006713CA"/>
    <w:rsid w:val="00674ABA"/>
    <w:rsid w:val="00676C5C"/>
    <w:rsid w:val="00684699"/>
    <w:rsid w:val="0069184D"/>
    <w:rsid w:val="006A0FB4"/>
    <w:rsid w:val="006A430D"/>
    <w:rsid w:val="006A6089"/>
    <w:rsid w:val="006B0B43"/>
    <w:rsid w:val="006C6966"/>
    <w:rsid w:val="006D029E"/>
    <w:rsid w:val="006D539C"/>
    <w:rsid w:val="006F6D34"/>
    <w:rsid w:val="00700FB3"/>
    <w:rsid w:val="007172D8"/>
    <w:rsid w:val="00741906"/>
    <w:rsid w:val="00756E5E"/>
    <w:rsid w:val="00767C4D"/>
    <w:rsid w:val="00773CE3"/>
    <w:rsid w:val="00775EBD"/>
    <w:rsid w:val="007775FB"/>
    <w:rsid w:val="00787B55"/>
    <w:rsid w:val="00790A94"/>
    <w:rsid w:val="00791715"/>
    <w:rsid w:val="0079426E"/>
    <w:rsid w:val="00794B45"/>
    <w:rsid w:val="00795D73"/>
    <w:rsid w:val="0079754D"/>
    <w:rsid w:val="007A1520"/>
    <w:rsid w:val="007B7F73"/>
    <w:rsid w:val="007C0F17"/>
    <w:rsid w:val="007C3855"/>
    <w:rsid w:val="007C3E9B"/>
    <w:rsid w:val="007D1613"/>
    <w:rsid w:val="007D250A"/>
    <w:rsid w:val="007D56EC"/>
    <w:rsid w:val="007F4D09"/>
    <w:rsid w:val="00804EC4"/>
    <w:rsid w:val="008203E2"/>
    <w:rsid w:val="00835E16"/>
    <w:rsid w:val="00851BA3"/>
    <w:rsid w:val="00853FA8"/>
    <w:rsid w:val="00854071"/>
    <w:rsid w:val="008638E2"/>
    <w:rsid w:val="00863C00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341"/>
    <w:rsid w:val="00916C8C"/>
    <w:rsid w:val="00916EE2"/>
    <w:rsid w:val="00922789"/>
    <w:rsid w:val="009378BE"/>
    <w:rsid w:val="00937CD0"/>
    <w:rsid w:val="00940793"/>
    <w:rsid w:val="009442EC"/>
    <w:rsid w:val="00954A39"/>
    <w:rsid w:val="00965EC2"/>
    <w:rsid w:val="00966A22"/>
    <w:rsid w:val="0096722F"/>
    <w:rsid w:val="00976D9C"/>
    <w:rsid w:val="00980843"/>
    <w:rsid w:val="009820CB"/>
    <w:rsid w:val="00997AAD"/>
    <w:rsid w:val="009A591F"/>
    <w:rsid w:val="009C0C04"/>
    <w:rsid w:val="009D4370"/>
    <w:rsid w:val="009D6430"/>
    <w:rsid w:val="009E2791"/>
    <w:rsid w:val="009E3F6F"/>
    <w:rsid w:val="009E5C24"/>
    <w:rsid w:val="009E5F9F"/>
    <w:rsid w:val="009F2A14"/>
    <w:rsid w:val="009F499F"/>
    <w:rsid w:val="00A00E02"/>
    <w:rsid w:val="00A0369A"/>
    <w:rsid w:val="00A04AAD"/>
    <w:rsid w:val="00A17952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77722"/>
    <w:rsid w:val="00A869B7"/>
    <w:rsid w:val="00AA1EEF"/>
    <w:rsid w:val="00AB2C7F"/>
    <w:rsid w:val="00AC205C"/>
    <w:rsid w:val="00AC45BC"/>
    <w:rsid w:val="00AD38EE"/>
    <w:rsid w:val="00AD4731"/>
    <w:rsid w:val="00AF0A6B"/>
    <w:rsid w:val="00AF20B5"/>
    <w:rsid w:val="00AF5108"/>
    <w:rsid w:val="00B05A69"/>
    <w:rsid w:val="00B21387"/>
    <w:rsid w:val="00B2247B"/>
    <w:rsid w:val="00B33D7E"/>
    <w:rsid w:val="00B46D7E"/>
    <w:rsid w:val="00B54D7D"/>
    <w:rsid w:val="00B5655E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C5322"/>
    <w:rsid w:val="00BE182B"/>
    <w:rsid w:val="00BE4F59"/>
    <w:rsid w:val="00BE55D6"/>
    <w:rsid w:val="00BE5857"/>
    <w:rsid w:val="00C0364A"/>
    <w:rsid w:val="00C04DEF"/>
    <w:rsid w:val="00C11BFE"/>
    <w:rsid w:val="00C1296A"/>
    <w:rsid w:val="00C12E61"/>
    <w:rsid w:val="00C21565"/>
    <w:rsid w:val="00C31FE8"/>
    <w:rsid w:val="00C32F61"/>
    <w:rsid w:val="00C37FF6"/>
    <w:rsid w:val="00C45642"/>
    <w:rsid w:val="00C47421"/>
    <w:rsid w:val="00C556FE"/>
    <w:rsid w:val="00C72DA4"/>
    <w:rsid w:val="00C977DB"/>
    <w:rsid w:val="00CB132F"/>
    <w:rsid w:val="00CC5016"/>
    <w:rsid w:val="00CE0A51"/>
    <w:rsid w:val="00CE0F4D"/>
    <w:rsid w:val="00CE6390"/>
    <w:rsid w:val="00CF4536"/>
    <w:rsid w:val="00D053EC"/>
    <w:rsid w:val="00D16638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2D94"/>
    <w:rsid w:val="00D75A46"/>
    <w:rsid w:val="00D76F38"/>
    <w:rsid w:val="00D814BA"/>
    <w:rsid w:val="00D84A3E"/>
    <w:rsid w:val="00D90EE5"/>
    <w:rsid w:val="00D93D55"/>
    <w:rsid w:val="00DA10FE"/>
    <w:rsid w:val="00DB42CB"/>
    <w:rsid w:val="00DC3E50"/>
    <w:rsid w:val="00E03DC7"/>
    <w:rsid w:val="00E15082"/>
    <w:rsid w:val="00E31B7F"/>
    <w:rsid w:val="00E335FE"/>
    <w:rsid w:val="00E3390C"/>
    <w:rsid w:val="00E34CD9"/>
    <w:rsid w:val="00E42B9A"/>
    <w:rsid w:val="00E471DB"/>
    <w:rsid w:val="00E532DC"/>
    <w:rsid w:val="00E66C2C"/>
    <w:rsid w:val="00E7148F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35055"/>
    <w:rsid w:val="00F53C0C"/>
    <w:rsid w:val="00F66152"/>
    <w:rsid w:val="00F71707"/>
    <w:rsid w:val="00F7721F"/>
    <w:rsid w:val="00F94A0D"/>
    <w:rsid w:val="00FB3748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,"/>
  <w15:docId w15:val="{AC95948F-156F-4FA0-8BA8-27845C42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1130</Characters>
  <Application>Microsoft Office Word</Application>
  <DocSecurity>0</DocSecurity>
  <Lines>28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10</cp:revision>
  <cp:lastPrinted>2019-11-01T09:09:00Z</cp:lastPrinted>
  <dcterms:created xsi:type="dcterms:W3CDTF">2019-10-11T08:13:00Z</dcterms:created>
  <dcterms:modified xsi:type="dcterms:W3CDTF">2019-11-01T09:09:00Z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5ffa179f-6b53-439b-a04e-c4e3d46a0631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