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D84CAB0" w:rsidR="00163F61" w:rsidRPr="00D409DF" w:rsidRDefault="00163F61" w:rsidP="00071CB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71CB9">
              <w:rPr>
                <w:rFonts w:ascii="Arial Black" w:hAnsi="Arial Black"/>
                <w:caps/>
                <w:sz w:val="15"/>
              </w:rPr>
              <w:t>7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2E6B1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11E264FC" w:rsidR="00610FD9" w:rsidRDefault="00EF1E27" w:rsidP="002E6B12">
      <w:pPr>
        <w:spacing w:before="72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Remedies </w:t>
      </w:r>
      <w:r w:rsidR="00646CC7">
        <w:rPr>
          <w:b/>
          <w:bCs/>
          <w:sz w:val="24"/>
          <w:szCs w:val="24"/>
        </w:rPr>
        <w:t>Available A</w:t>
      </w:r>
      <w:r>
        <w:rPr>
          <w:b/>
          <w:bCs/>
          <w:sz w:val="24"/>
          <w:szCs w:val="24"/>
        </w:rPr>
        <w:t>gainst Failure to Meet a Time</w:t>
      </w:r>
      <w:r w:rsidR="00AD1546">
        <w:rPr>
          <w:b/>
          <w:bCs/>
          <w:sz w:val="24"/>
          <w:szCs w:val="24"/>
        </w:rPr>
        <w:t xml:space="preserve"> </w:t>
      </w:r>
      <w:r w:rsidR="002C73CC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imit </w:t>
      </w:r>
      <w:r w:rsidR="002E6B12">
        <w:rPr>
          <w:b/>
          <w:bCs/>
          <w:sz w:val="24"/>
          <w:szCs w:val="24"/>
        </w:rPr>
        <w:t>U</w:t>
      </w:r>
      <w:r w:rsidR="00055B6D">
        <w:rPr>
          <w:b/>
          <w:bCs/>
          <w:sz w:val="24"/>
          <w:szCs w:val="24"/>
        </w:rPr>
        <w:t>nder the Madrid System</w:t>
      </w:r>
      <w:r w:rsidR="00006D1E">
        <w:rPr>
          <w:b/>
          <w:bCs/>
          <w:sz w:val="24"/>
          <w:szCs w:val="24"/>
        </w:rPr>
        <w:t xml:space="preserve"> and</w:t>
      </w:r>
      <w:r w:rsidR="00C71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Extension of Time</w:t>
      </w:r>
      <w:r w:rsidR="00AD1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Limits</w:t>
      </w:r>
      <w:r w:rsidR="00D52793">
        <w:rPr>
          <w:b/>
          <w:bCs/>
          <w:sz w:val="24"/>
          <w:szCs w:val="24"/>
        </w:rPr>
        <w:t xml:space="preserve"> in Case of Closure</w:t>
      </w:r>
    </w:p>
    <w:p w14:paraId="3A94131E" w14:textId="3AC04BB8" w:rsidR="00C9435A" w:rsidRDefault="00D064B7" w:rsidP="00940830">
      <w:pPr>
        <w:pStyle w:val="ONUME"/>
      </w:pPr>
      <w:r>
        <w:t>The International Bureau of the World Intellectual Property Organization (WIPO) is mindful that</w:t>
      </w:r>
      <w:r w:rsidR="00646CC7">
        <w:t xml:space="preserve"> possible disruptions</w:t>
      </w:r>
      <w:r w:rsidR="002E0A1E">
        <w:t xml:space="preserve"> might </w:t>
      </w:r>
      <w:r w:rsidR="00D476DC">
        <w:t>negatively affect users of the Madrid</w:t>
      </w:r>
      <w:r w:rsidR="00550B90">
        <w:t> </w:t>
      </w:r>
      <w:r w:rsidR="00D476DC">
        <w:t xml:space="preserve">System </w:t>
      </w:r>
      <w:r w:rsidR="00646CC7">
        <w:t xml:space="preserve">due to </w:t>
      </w:r>
      <w:r w:rsidR="00B72F0E">
        <w:t xml:space="preserve">measures taken against </w:t>
      </w:r>
      <w:r w:rsidR="00646CC7">
        <w:t>the Coronavirus disease (COVID</w:t>
      </w:r>
      <w:r w:rsidR="00646CC7">
        <w:noBreakHyphen/>
        <w:t>19) outbreak</w:t>
      </w:r>
      <w:r>
        <w:t>.  Consequently,</w:t>
      </w:r>
      <w:r w:rsidR="00646CC7">
        <w:t xml:space="preserve"> the</w:t>
      </w:r>
      <w:r w:rsidR="00550B90">
        <w:t> </w:t>
      </w:r>
      <w:r w:rsidR="00646CC7">
        <w:t>International Bureau</w:t>
      </w:r>
      <w:r w:rsidR="007E236C">
        <w:t xml:space="preserve"> of WIPO</w:t>
      </w:r>
      <w:r w:rsidR="00646CC7">
        <w:t xml:space="preserve"> wishes to remind </w:t>
      </w:r>
      <w:r w:rsidR="005A2831">
        <w:t xml:space="preserve">those </w:t>
      </w:r>
      <w:r w:rsidR="00646CC7">
        <w:t xml:space="preserve">users of the remedies available against </w:t>
      </w:r>
      <w:r>
        <w:t xml:space="preserve">a </w:t>
      </w:r>
      <w:r w:rsidR="00646CC7">
        <w:t>failure to meet a time</w:t>
      </w:r>
      <w:r w:rsidR="00AD1546">
        <w:t xml:space="preserve"> </w:t>
      </w:r>
      <w:r w:rsidR="00646CC7">
        <w:t xml:space="preserve">limit </w:t>
      </w:r>
      <w:r w:rsidR="00055B6D">
        <w:t>under the Madrid</w:t>
      </w:r>
      <w:r w:rsidR="00550B90">
        <w:t xml:space="preserve"> </w:t>
      </w:r>
      <w:r w:rsidR="00055B6D">
        <w:t>System</w:t>
      </w:r>
      <w:r w:rsidR="00646CC7">
        <w:t xml:space="preserve">.  </w:t>
      </w:r>
      <w:r w:rsidR="009B76B5">
        <w:t>It</w:t>
      </w:r>
      <w:r w:rsidR="00AE23F7">
        <w:t xml:space="preserve"> also wishes to remind </w:t>
      </w:r>
      <w:r w:rsidR="00B22505">
        <w:t>them</w:t>
      </w:r>
      <w:r w:rsidR="00AE23F7">
        <w:t xml:space="preserve"> </w:t>
      </w:r>
      <w:r w:rsidR="00646CC7">
        <w:t>of the automatic extension of time</w:t>
      </w:r>
      <w:r w:rsidR="00AD1546">
        <w:t xml:space="preserve"> </w:t>
      </w:r>
      <w:r w:rsidR="00646CC7">
        <w:t xml:space="preserve">limits </w:t>
      </w:r>
      <w:r w:rsidR="00AE23F7">
        <w:t>in case</w:t>
      </w:r>
      <w:r w:rsidR="00646CC7">
        <w:t xml:space="preserve"> </w:t>
      </w:r>
      <w:r w:rsidR="009B76B5">
        <w:t>an</w:t>
      </w:r>
      <w:r w:rsidR="00646CC7">
        <w:t xml:space="preserve"> Office </w:t>
      </w:r>
      <w:r w:rsidR="00AE23F7">
        <w:t>is</w:t>
      </w:r>
      <w:r w:rsidR="00646CC7">
        <w:t xml:space="preserve"> </w:t>
      </w:r>
      <w:r w:rsidR="00AE23F7">
        <w:t>not open</w:t>
      </w:r>
      <w:r w:rsidR="00646CC7">
        <w:t xml:space="preserve"> to the public</w:t>
      </w:r>
      <w:r>
        <w:t>,</w:t>
      </w:r>
      <w:r w:rsidR="009B76B5">
        <w:t xml:space="preserve"> and </w:t>
      </w:r>
      <w:r w:rsidR="002C73CC">
        <w:t xml:space="preserve">to </w:t>
      </w:r>
      <w:r w:rsidR="009B76B5">
        <w:t>suggest measures user</w:t>
      </w:r>
      <w:r w:rsidR="00536800">
        <w:t>s</w:t>
      </w:r>
      <w:r w:rsidR="009B76B5">
        <w:t xml:space="preserve"> can take </w:t>
      </w:r>
      <w:r w:rsidR="00C71873">
        <w:t>against possible</w:t>
      </w:r>
      <w:r w:rsidR="009B76B5">
        <w:t xml:space="preserve"> disruptions in mail </w:t>
      </w:r>
      <w:r w:rsidR="00747BDC">
        <w:t>or</w:t>
      </w:r>
      <w:r w:rsidR="009B76B5">
        <w:t xml:space="preserve"> delivery services</w:t>
      </w:r>
      <w:r w:rsidR="00646CC7">
        <w:t xml:space="preserve">.  </w:t>
      </w:r>
    </w:p>
    <w:p w14:paraId="7667C74A" w14:textId="5FFDADC7" w:rsidR="005A2831" w:rsidRDefault="002E0A1E" w:rsidP="002E0A1E">
      <w:pPr>
        <w:pStyle w:val="Heading3"/>
        <w:numPr>
          <w:ilvl w:val="0"/>
          <w:numId w:val="13"/>
        </w:numPr>
      </w:pPr>
      <w:r>
        <w:t>Remedies Available</w:t>
      </w:r>
      <w:r w:rsidR="00AD1546">
        <w:t xml:space="preserve"> Against Failure to Meet a Time </w:t>
      </w:r>
      <w:r>
        <w:t>Limit for a Communication Addressed to the International Bureau</w:t>
      </w:r>
      <w:r w:rsidR="00832A9F">
        <w:t xml:space="preserve"> of WIPO</w:t>
      </w:r>
    </w:p>
    <w:p w14:paraId="6584B05C" w14:textId="1FC3E41E" w:rsidR="005826E3" w:rsidRDefault="00774A55" w:rsidP="00414D83">
      <w:pPr>
        <w:pStyle w:val="ONUME"/>
      </w:pPr>
      <w:r>
        <w:t>I</w:t>
      </w:r>
      <w:r w:rsidR="00414D83">
        <w:t xml:space="preserve">n certain parts of the </w:t>
      </w:r>
      <w:r w:rsidR="00702EF0">
        <w:t>world,</w:t>
      </w:r>
      <w:r w:rsidR="00414D83">
        <w:t xml:space="preserve"> access to mail and delivery services</w:t>
      </w:r>
      <w:r w:rsidR="00D064B7">
        <w:t>,</w:t>
      </w:r>
      <w:r w:rsidR="00414D83">
        <w:t xml:space="preserve"> as well as to electronic communication </w:t>
      </w:r>
      <w:r>
        <w:t>might be</w:t>
      </w:r>
      <w:r w:rsidR="00414D83">
        <w:t xml:space="preserve"> impracticable due to measures taken in connection with the </w:t>
      </w:r>
      <w:r w:rsidR="00D064B7">
        <w:t>COVID-19</w:t>
      </w:r>
      <w:r w:rsidR="00414D83">
        <w:t xml:space="preserve"> outbreak, such as, for example, lockdown</w:t>
      </w:r>
      <w:r w:rsidR="00A10C5C">
        <w:t>,</w:t>
      </w:r>
      <w:r w:rsidR="00414D83">
        <w:t xml:space="preserve"> quarantine</w:t>
      </w:r>
      <w:r w:rsidR="00A10C5C">
        <w:t xml:space="preserve"> or self</w:t>
      </w:r>
      <w:r w:rsidR="00A10C5C">
        <w:noBreakHyphen/>
        <w:t>isolation</w:t>
      </w:r>
      <w:r w:rsidR="00414D83">
        <w:t xml:space="preserve">.  </w:t>
      </w:r>
    </w:p>
    <w:p w14:paraId="7D331307" w14:textId="0A027D90" w:rsidR="0037051B" w:rsidRDefault="00702EF0" w:rsidP="00041637">
      <w:pPr>
        <w:pStyle w:val="ONUME"/>
        <w:ind w:right="-140"/>
      </w:pPr>
      <w:r>
        <w:t xml:space="preserve">In </w:t>
      </w:r>
      <w:r w:rsidR="00D064B7">
        <w:t xml:space="preserve">such a </w:t>
      </w:r>
      <w:r>
        <w:t>situation, under</w:t>
      </w:r>
      <w:r w:rsidR="0037051B">
        <w:t xml:space="preserve"> Rule 5(1), (2) and (3) of the Regulations</w:t>
      </w:r>
      <w:r w:rsidR="002E6B12">
        <w:t xml:space="preserve"> under the Protocol Relating to the Madrid Agreement Concerning the International Registration of Marks (the</w:t>
      </w:r>
      <w:r w:rsidR="00071CB9">
        <w:rPr>
          <w:rStyle w:val="Strong"/>
        </w:rPr>
        <w:t> </w:t>
      </w:r>
      <w:r w:rsidR="002E6B12">
        <w:t>Regulations)</w:t>
      </w:r>
      <w:r w:rsidR="0037051B">
        <w:t>, u</w:t>
      </w:r>
      <w:r w:rsidR="005826E3">
        <w:t xml:space="preserve">sers of the Madrid System who have failed </w:t>
      </w:r>
      <w:r w:rsidR="00A10C5C">
        <w:t>to meet a time</w:t>
      </w:r>
      <w:r w:rsidR="00AD1546">
        <w:t xml:space="preserve"> </w:t>
      </w:r>
      <w:r w:rsidR="00A10C5C">
        <w:t>limit for a communication addressed to the International Bureau of WIPO</w:t>
      </w:r>
      <w:r w:rsidR="005826E3">
        <w:t xml:space="preserve"> </w:t>
      </w:r>
      <w:r w:rsidR="00D064B7">
        <w:t xml:space="preserve">may </w:t>
      </w:r>
      <w:r>
        <w:t>be excused if they</w:t>
      </w:r>
      <w:r w:rsidR="005826E3">
        <w:t xml:space="preserve"> send that communication </w:t>
      </w:r>
      <w:r w:rsidR="0009162B">
        <w:t xml:space="preserve">within five days </w:t>
      </w:r>
      <w:r w:rsidR="0037051B">
        <w:t xml:space="preserve">after regaining access to mail or delivery services or to electronic communication.  </w:t>
      </w:r>
      <w:r w:rsidR="00176B41">
        <w:t xml:space="preserve">In </w:t>
      </w:r>
      <w:r w:rsidR="006A5F8F">
        <w:t>any event</w:t>
      </w:r>
      <w:r w:rsidR="00176B41">
        <w:t>, the International Bureau of WIPO must receive the communication no later than six month</w:t>
      </w:r>
      <w:r w:rsidR="005142F8">
        <w:t>s</w:t>
      </w:r>
      <w:r w:rsidR="00176B41">
        <w:t xml:space="preserve"> from the date on which the time</w:t>
      </w:r>
      <w:r w:rsidR="00AD1546">
        <w:t xml:space="preserve"> </w:t>
      </w:r>
      <w:r w:rsidR="00176B41">
        <w:t xml:space="preserve">limit concerned expired.  </w:t>
      </w:r>
    </w:p>
    <w:p w14:paraId="3F18AE56" w14:textId="09FB9CC1" w:rsidR="00414D83" w:rsidRDefault="0037051B" w:rsidP="0037051B">
      <w:pPr>
        <w:pStyle w:val="ONUME"/>
      </w:pPr>
      <w:r>
        <w:t xml:space="preserve">Users must </w:t>
      </w:r>
      <w:r w:rsidR="005826E3">
        <w:t xml:space="preserve">provide </w:t>
      </w:r>
      <w:r>
        <w:t xml:space="preserve">sufficient </w:t>
      </w:r>
      <w:r w:rsidR="005826E3">
        <w:t xml:space="preserve">evidence of the reason why </w:t>
      </w:r>
      <w:r>
        <w:t xml:space="preserve">the International Bureau </w:t>
      </w:r>
      <w:r w:rsidR="00722617">
        <w:t xml:space="preserve">of WIPO </w:t>
      </w:r>
      <w:r w:rsidR="002E4D04">
        <w:t>should</w:t>
      </w:r>
      <w:r>
        <w:t xml:space="preserve"> excuse</w:t>
      </w:r>
      <w:r w:rsidR="00722617">
        <w:t xml:space="preserve"> the above</w:t>
      </w:r>
      <w:r w:rsidR="00722617">
        <w:noBreakHyphen/>
        <w:t>mentioned</w:t>
      </w:r>
      <w:r>
        <w:t xml:space="preserve"> failure</w:t>
      </w:r>
      <w:r w:rsidR="00A10C5C">
        <w:t xml:space="preserve">.  </w:t>
      </w:r>
      <w:r w:rsidR="00D741AE">
        <w:t>Evidence could be, for ex</w:t>
      </w:r>
      <w:r w:rsidR="00424215">
        <w:t>ample, an official announcement</w:t>
      </w:r>
      <w:r w:rsidR="00D741AE">
        <w:t xml:space="preserve"> or an attestation by a certified physician.  </w:t>
      </w:r>
    </w:p>
    <w:p w14:paraId="2F04CB73" w14:textId="5E0AFFAC" w:rsidR="00A15258" w:rsidRDefault="006E3FD6" w:rsidP="002E6B12">
      <w:pPr>
        <w:pStyle w:val="Heading3"/>
        <w:keepNext w:val="0"/>
        <w:numPr>
          <w:ilvl w:val="0"/>
          <w:numId w:val="13"/>
        </w:numPr>
      </w:pPr>
      <w:r>
        <w:t>Continued Processing</w:t>
      </w:r>
    </w:p>
    <w:p w14:paraId="1C31A433" w14:textId="45D4E9DE" w:rsidR="00792636" w:rsidRPr="00792636" w:rsidRDefault="00CD4BED" w:rsidP="002E6B12">
      <w:pPr>
        <w:pStyle w:val="ONUME"/>
        <w:rPr>
          <w:szCs w:val="22"/>
        </w:rPr>
      </w:pPr>
      <w:r w:rsidRPr="00792636">
        <w:rPr>
          <w:szCs w:val="22"/>
        </w:rPr>
        <w:t>Holders or applicants who have failed to meet the time</w:t>
      </w:r>
      <w:r w:rsidR="00AD1546">
        <w:rPr>
          <w:szCs w:val="22"/>
        </w:rPr>
        <w:t xml:space="preserve"> </w:t>
      </w:r>
      <w:r w:rsidRPr="00792636">
        <w:rPr>
          <w:szCs w:val="22"/>
        </w:rPr>
        <w:t xml:space="preserve">limits specified </w:t>
      </w:r>
      <w:r w:rsidR="00792636" w:rsidRPr="00792636">
        <w:rPr>
          <w:szCs w:val="22"/>
        </w:rPr>
        <w:t xml:space="preserve">or referred to </w:t>
      </w:r>
      <w:r w:rsidRPr="00792636">
        <w:rPr>
          <w:szCs w:val="22"/>
        </w:rPr>
        <w:t xml:space="preserve">in </w:t>
      </w:r>
      <w:r w:rsidR="00792636" w:rsidRPr="00792636">
        <w:rPr>
          <w:szCs w:val="22"/>
        </w:rPr>
        <w:t>Rules 11(2) and (3), 20</w:t>
      </w:r>
      <w:r w:rsidR="00792636" w:rsidRPr="00792636">
        <w:rPr>
          <w:i/>
          <w:iCs/>
          <w:szCs w:val="22"/>
        </w:rPr>
        <w:t>bis</w:t>
      </w:r>
      <w:r w:rsidR="00792636" w:rsidRPr="00792636">
        <w:rPr>
          <w:szCs w:val="22"/>
        </w:rPr>
        <w:t>(2), 24(5)(b), 26(2), 34(3)(c)(iii) and 39(1) of the Regulations</w:t>
      </w:r>
      <w:r w:rsidR="00742F99">
        <w:rPr>
          <w:rStyle w:val="FootnoteReference"/>
          <w:szCs w:val="22"/>
        </w:rPr>
        <w:footnoteReference w:id="2"/>
      </w:r>
      <w:r w:rsidR="00792636" w:rsidRPr="00792636">
        <w:rPr>
          <w:szCs w:val="22"/>
        </w:rPr>
        <w:t xml:space="preserve"> </w:t>
      </w:r>
      <w:r w:rsidR="00D064B7">
        <w:rPr>
          <w:szCs w:val="22"/>
        </w:rPr>
        <w:t>may</w:t>
      </w:r>
      <w:r w:rsidR="00D064B7" w:rsidRPr="00792636">
        <w:rPr>
          <w:szCs w:val="22"/>
        </w:rPr>
        <w:t xml:space="preserve"> </w:t>
      </w:r>
      <w:r w:rsidR="00792636" w:rsidRPr="00792636">
        <w:rPr>
          <w:szCs w:val="22"/>
        </w:rPr>
        <w:t xml:space="preserve">request that the International Bureau </w:t>
      </w:r>
      <w:r w:rsidR="00781B56">
        <w:rPr>
          <w:szCs w:val="22"/>
        </w:rPr>
        <w:t xml:space="preserve">of WIPO </w:t>
      </w:r>
      <w:r w:rsidR="00792636" w:rsidRPr="00792636">
        <w:rPr>
          <w:szCs w:val="22"/>
        </w:rPr>
        <w:t>continue processing the international application, subsequent designation</w:t>
      </w:r>
      <w:r w:rsidR="00792636">
        <w:rPr>
          <w:szCs w:val="22"/>
        </w:rPr>
        <w:t>, payment</w:t>
      </w:r>
      <w:r w:rsidR="00792636" w:rsidRPr="00792636">
        <w:rPr>
          <w:szCs w:val="22"/>
        </w:rPr>
        <w:t xml:space="preserve"> or request concerned</w:t>
      </w:r>
      <w:r w:rsidR="0096077E">
        <w:rPr>
          <w:szCs w:val="22"/>
        </w:rPr>
        <w:t xml:space="preserve">.  </w:t>
      </w:r>
      <w:r w:rsidR="009C71EF">
        <w:rPr>
          <w:szCs w:val="22"/>
        </w:rPr>
        <w:t>They</w:t>
      </w:r>
      <w:r w:rsidR="0096077E">
        <w:rPr>
          <w:szCs w:val="22"/>
        </w:rPr>
        <w:t xml:space="preserve"> </w:t>
      </w:r>
      <w:r w:rsidR="00D064B7">
        <w:rPr>
          <w:szCs w:val="22"/>
        </w:rPr>
        <w:t xml:space="preserve">may </w:t>
      </w:r>
      <w:r w:rsidR="001877C4">
        <w:rPr>
          <w:szCs w:val="22"/>
        </w:rPr>
        <w:t>request continued processing</w:t>
      </w:r>
      <w:r w:rsidR="000271AB">
        <w:rPr>
          <w:szCs w:val="22"/>
        </w:rPr>
        <w:t xml:space="preserve"> without </w:t>
      </w:r>
      <w:r w:rsidR="0096077E">
        <w:rPr>
          <w:szCs w:val="22"/>
        </w:rPr>
        <w:t xml:space="preserve">giving any reason or </w:t>
      </w:r>
      <w:r w:rsidR="000271AB">
        <w:rPr>
          <w:szCs w:val="22"/>
        </w:rPr>
        <w:t>providing any evidence</w:t>
      </w:r>
      <w:r w:rsidR="00792636" w:rsidRPr="00792636">
        <w:rPr>
          <w:szCs w:val="22"/>
        </w:rPr>
        <w:t xml:space="preserve">.  </w:t>
      </w:r>
    </w:p>
    <w:p w14:paraId="67439379" w14:textId="6031DA18" w:rsidR="006E3FD6" w:rsidRPr="00792636" w:rsidRDefault="00792636" w:rsidP="00792636">
      <w:pPr>
        <w:pStyle w:val="ONUME"/>
        <w:rPr>
          <w:szCs w:val="22"/>
        </w:rPr>
      </w:pPr>
      <w:r w:rsidRPr="00792636">
        <w:rPr>
          <w:szCs w:val="22"/>
        </w:rPr>
        <w:lastRenderedPageBreak/>
        <w:t>Applicants or holders must request continued processing by presenting official form</w:t>
      </w:r>
      <w:r w:rsidR="002E6B12">
        <w:rPr>
          <w:szCs w:val="22"/>
        </w:rPr>
        <w:t> </w:t>
      </w:r>
      <w:r w:rsidRPr="00792636">
        <w:rPr>
          <w:szCs w:val="22"/>
        </w:rPr>
        <w:t xml:space="preserve">MM20 to the International Bureau </w:t>
      </w:r>
      <w:r w:rsidR="00781B56">
        <w:rPr>
          <w:szCs w:val="22"/>
        </w:rPr>
        <w:t xml:space="preserve">of WIPO </w:t>
      </w:r>
      <w:r w:rsidRPr="00792636">
        <w:rPr>
          <w:szCs w:val="22"/>
        </w:rPr>
        <w:t>within two</w:t>
      </w:r>
      <w:r w:rsidR="002E6B12">
        <w:rPr>
          <w:szCs w:val="22"/>
        </w:rPr>
        <w:t> </w:t>
      </w:r>
      <w:r w:rsidRPr="00792636">
        <w:rPr>
          <w:szCs w:val="22"/>
        </w:rPr>
        <w:t>months from the date on which the above</w:t>
      </w:r>
      <w:r w:rsidRPr="00792636">
        <w:rPr>
          <w:szCs w:val="22"/>
        </w:rPr>
        <w:noBreakHyphen/>
        <w:t>mentioned time</w:t>
      </w:r>
      <w:r w:rsidR="00AD1546">
        <w:rPr>
          <w:szCs w:val="22"/>
        </w:rPr>
        <w:t xml:space="preserve"> </w:t>
      </w:r>
      <w:r w:rsidRPr="00792636">
        <w:rPr>
          <w:szCs w:val="22"/>
        </w:rPr>
        <w:t>limit</w:t>
      </w:r>
      <w:r>
        <w:rPr>
          <w:szCs w:val="22"/>
        </w:rPr>
        <w:t>s</w:t>
      </w:r>
      <w:r w:rsidRPr="00792636">
        <w:rPr>
          <w:szCs w:val="22"/>
        </w:rPr>
        <w:t xml:space="preserve"> expired </w:t>
      </w:r>
      <w:r w:rsidR="000406B3">
        <w:rPr>
          <w:szCs w:val="22"/>
        </w:rPr>
        <w:t>an</w:t>
      </w:r>
      <w:r w:rsidR="0058579F">
        <w:rPr>
          <w:szCs w:val="22"/>
        </w:rPr>
        <w:t>d</w:t>
      </w:r>
      <w:r w:rsidR="000406B3">
        <w:rPr>
          <w:szCs w:val="22"/>
        </w:rPr>
        <w:t xml:space="preserve"> meet all the prescribed requirements</w:t>
      </w:r>
      <w:r>
        <w:rPr>
          <w:szCs w:val="22"/>
        </w:rPr>
        <w:t xml:space="preserve">.  </w:t>
      </w:r>
    </w:p>
    <w:p w14:paraId="46DAAF2A" w14:textId="193A2ECA" w:rsidR="006E3FD6" w:rsidRDefault="0086287E" w:rsidP="00FC532B">
      <w:pPr>
        <w:pStyle w:val="Heading3"/>
        <w:numPr>
          <w:ilvl w:val="0"/>
          <w:numId w:val="13"/>
        </w:numPr>
      </w:pPr>
      <w:r>
        <w:t>Closure of the Office of a Contracting Party</w:t>
      </w:r>
    </w:p>
    <w:p w14:paraId="72B291A4" w14:textId="3FE74AF6" w:rsidR="0086287E" w:rsidRDefault="00774A55" w:rsidP="00774A55">
      <w:pPr>
        <w:pStyle w:val="ONUME"/>
      </w:pPr>
      <w:r>
        <w:t xml:space="preserve">Offices of Contracting Parties </w:t>
      </w:r>
      <w:r w:rsidR="00424215">
        <w:t>should</w:t>
      </w:r>
      <w:r w:rsidR="007B4171">
        <w:t xml:space="preserve"> </w:t>
      </w:r>
      <w:r w:rsidR="0077018A">
        <w:t>inform</w:t>
      </w:r>
      <w:r w:rsidR="007B4171">
        <w:t xml:space="preserve"> the International Bureau of WIPO </w:t>
      </w:r>
      <w:r w:rsidR="0077018A">
        <w:t>of the fact that</w:t>
      </w:r>
      <w:r w:rsidR="003F73BD">
        <w:t xml:space="preserve"> they are not open to the public</w:t>
      </w:r>
      <w:r w:rsidR="0077018A">
        <w:t xml:space="preserve"> and indicate the </w:t>
      </w:r>
      <w:r w:rsidR="00536800">
        <w:t>dates</w:t>
      </w:r>
      <w:r w:rsidR="008850CA">
        <w:t xml:space="preserve"> on which they will remain closed</w:t>
      </w:r>
      <w:r w:rsidR="0077018A">
        <w:t>, either in the same communication or as soon as those dates are known</w:t>
      </w:r>
      <w:r w:rsidR="00B97F01">
        <w:t>, and specify the date on which they will reopen</w:t>
      </w:r>
      <w:r w:rsidR="003F73BD">
        <w:t xml:space="preserve">.  </w:t>
      </w:r>
    </w:p>
    <w:p w14:paraId="6C5AC8A0" w14:textId="57E4C6D1" w:rsidR="000041BD" w:rsidRDefault="001A381B" w:rsidP="00774A55">
      <w:pPr>
        <w:pStyle w:val="ONUME"/>
      </w:pPr>
      <w:r>
        <w:t xml:space="preserve">Under Rule 4(4) of the Regulations, a period that expires on a day </w:t>
      </w:r>
      <w:r w:rsidR="00931E76">
        <w:t xml:space="preserve">on which an Office is not open to the public would expire on the first subsequent day on which that Office </w:t>
      </w:r>
      <w:r w:rsidR="007321B4">
        <w:t>reopen</w:t>
      </w:r>
      <w:r w:rsidR="00A660BF">
        <w:t>ed</w:t>
      </w:r>
      <w:r w:rsidR="00931E76">
        <w:t xml:space="preserve">.  </w:t>
      </w:r>
      <w:r w:rsidR="001B16D3">
        <w:t>All time</w:t>
      </w:r>
      <w:r w:rsidR="00AD1546">
        <w:t xml:space="preserve"> </w:t>
      </w:r>
      <w:r w:rsidR="001B16D3">
        <w:t xml:space="preserve">limits under the Madrid System that </w:t>
      </w:r>
      <w:r w:rsidR="00B97F01">
        <w:t>concern that</w:t>
      </w:r>
      <w:r w:rsidR="001B16D3">
        <w:t xml:space="preserve"> Office</w:t>
      </w:r>
      <w:r w:rsidR="00AD1546">
        <w:t xml:space="preserve"> (e.g., the time </w:t>
      </w:r>
      <w:r w:rsidR="00B97F01">
        <w:t>limit to send a provisional refusal)</w:t>
      </w:r>
      <w:r w:rsidR="001B16D3">
        <w:t>, including th</w:t>
      </w:r>
      <w:r w:rsidR="00152B32">
        <w:t>e</w:t>
      </w:r>
      <w:r w:rsidR="001B16D3">
        <w:t xml:space="preserve"> </w:t>
      </w:r>
      <w:r w:rsidR="00424215">
        <w:t>time limit for the holder to respond to</w:t>
      </w:r>
      <w:r w:rsidR="00152B32">
        <w:t xml:space="preserve"> a notification sent by</w:t>
      </w:r>
      <w:r w:rsidR="00424215">
        <w:t xml:space="preserve"> th</w:t>
      </w:r>
      <w:r w:rsidR="00CF3FF9">
        <w:t>e</w:t>
      </w:r>
      <w:r w:rsidR="00424215">
        <w:t xml:space="preserve"> Office</w:t>
      </w:r>
      <w:r w:rsidR="00AD1546">
        <w:t xml:space="preserve"> (e.g., the time </w:t>
      </w:r>
      <w:r w:rsidR="00145A23">
        <w:t xml:space="preserve">limit to respond to a </w:t>
      </w:r>
      <w:r w:rsidR="008D42D6">
        <w:t xml:space="preserve">notification of </w:t>
      </w:r>
      <w:r w:rsidR="00145A23">
        <w:t>provisional refusal)</w:t>
      </w:r>
      <w:r w:rsidR="001B16D3">
        <w:t xml:space="preserve">, would be extended accordingly.  </w:t>
      </w:r>
    </w:p>
    <w:p w14:paraId="4ED1DD3E" w14:textId="62A239A2" w:rsidR="00A329DB" w:rsidRDefault="00886C53" w:rsidP="00774A55">
      <w:pPr>
        <w:pStyle w:val="ONUME"/>
      </w:pPr>
      <w:r>
        <w:t>In the commu</w:t>
      </w:r>
      <w:r w:rsidR="00071CB9">
        <w:t>nication mentioned in paragraph </w:t>
      </w:r>
      <w:r>
        <w:t xml:space="preserve">7, above, </w:t>
      </w:r>
      <w:r w:rsidR="008559AA">
        <w:t xml:space="preserve">Offices </w:t>
      </w:r>
      <w:r w:rsidR="00F00C1E">
        <w:t xml:space="preserve">are strongly encouraged </w:t>
      </w:r>
      <w:r w:rsidR="00145A23">
        <w:t>to include information on</w:t>
      </w:r>
      <w:r w:rsidR="001B16D3">
        <w:t xml:space="preserve"> further </w:t>
      </w:r>
      <w:r w:rsidR="002F04E5">
        <w:t xml:space="preserve">flexibilities or remedies </w:t>
      </w:r>
      <w:r w:rsidR="001B16D3">
        <w:t>available to holders</w:t>
      </w:r>
      <w:r w:rsidR="002F04E5">
        <w:t xml:space="preserve"> of international registrations in connection with time</w:t>
      </w:r>
      <w:r w:rsidR="00AD1546">
        <w:t xml:space="preserve"> </w:t>
      </w:r>
      <w:r w:rsidR="002F04E5">
        <w:t>limits afforded by th</w:t>
      </w:r>
      <w:r w:rsidR="00166B08">
        <w:t>os</w:t>
      </w:r>
      <w:r w:rsidR="008B507B">
        <w:t>e</w:t>
      </w:r>
      <w:r w:rsidR="002F04E5">
        <w:t xml:space="preserve"> Office</w:t>
      </w:r>
      <w:r w:rsidR="00166B08">
        <w:t>s</w:t>
      </w:r>
      <w:r w:rsidR="002F04E5">
        <w:t xml:space="preserve">.  </w:t>
      </w:r>
    </w:p>
    <w:p w14:paraId="426D4845" w14:textId="34783CA5" w:rsidR="001B16D3" w:rsidRDefault="00A329DB" w:rsidP="00774A55">
      <w:pPr>
        <w:pStyle w:val="ONUME"/>
      </w:pPr>
      <w:r>
        <w:t xml:space="preserve">The International Bureau of WIPO will make </w:t>
      </w:r>
      <w:r w:rsidR="00D064B7">
        <w:t xml:space="preserve">publicly available </w:t>
      </w:r>
      <w:r>
        <w:t>all the relevant information that it receives from Office</w:t>
      </w:r>
      <w:r w:rsidR="0052257E">
        <w:t>s of the Contracting Parties</w:t>
      </w:r>
      <w:r>
        <w:t xml:space="preserve">.  </w:t>
      </w:r>
    </w:p>
    <w:p w14:paraId="2A3E5EFE" w14:textId="7569CBD6" w:rsidR="00535208" w:rsidRDefault="00535208" w:rsidP="00505EAA">
      <w:pPr>
        <w:pStyle w:val="Heading3"/>
        <w:numPr>
          <w:ilvl w:val="0"/>
          <w:numId w:val="13"/>
        </w:numPr>
      </w:pPr>
      <w:r>
        <w:t xml:space="preserve">Measures </w:t>
      </w:r>
      <w:r w:rsidR="00AD1546">
        <w:t>A</w:t>
      </w:r>
      <w:r w:rsidR="00C71873">
        <w:t xml:space="preserve">gainst </w:t>
      </w:r>
      <w:r w:rsidR="00AD1546">
        <w:t>P</w:t>
      </w:r>
      <w:r w:rsidR="00C71873">
        <w:t>ossible</w:t>
      </w:r>
      <w:r w:rsidR="009B76B5">
        <w:t xml:space="preserve"> </w:t>
      </w:r>
      <w:r w:rsidR="00AD1546">
        <w:t>D</w:t>
      </w:r>
      <w:r w:rsidR="00F6258D">
        <w:t>isruption</w:t>
      </w:r>
      <w:r w:rsidR="009B76B5">
        <w:t>s</w:t>
      </w:r>
      <w:r>
        <w:t xml:space="preserve"> </w:t>
      </w:r>
      <w:r w:rsidR="009B76B5">
        <w:t>in</w:t>
      </w:r>
      <w:r>
        <w:t xml:space="preserve"> </w:t>
      </w:r>
      <w:r w:rsidR="00AD1546">
        <w:t>M</w:t>
      </w:r>
      <w:r>
        <w:t xml:space="preserve">ail </w:t>
      </w:r>
      <w:r w:rsidR="00747BDC">
        <w:t>or</w:t>
      </w:r>
      <w:r>
        <w:t xml:space="preserve"> </w:t>
      </w:r>
      <w:r w:rsidR="00AD1546">
        <w:t>D</w:t>
      </w:r>
      <w:r>
        <w:t xml:space="preserve">elivery </w:t>
      </w:r>
      <w:r w:rsidR="00AD1546">
        <w:t>S</w:t>
      </w:r>
      <w:r>
        <w:t xml:space="preserve">ervices  </w:t>
      </w:r>
    </w:p>
    <w:p w14:paraId="37EFA6D0" w14:textId="1897C343" w:rsidR="00535208" w:rsidRDefault="00F6258D" w:rsidP="00774A55">
      <w:pPr>
        <w:pStyle w:val="ONUME"/>
      </w:pPr>
      <w:r>
        <w:t xml:space="preserve">The International Bureau of WIPO strongly encourages </w:t>
      </w:r>
      <w:r w:rsidR="00CB50FD">
        <w:t>appli</w:t>
      </w:r>
      <w:r>
        <w:t>cants</w:t>
      </w:r>
      <w:r w:rsidR="00416750">
        <w:t>,</w:t>
      </w:r>
      <w:r>
        <w:t xml:space="preserve"> holders, their representatives and Offices, to use electronic communication to mitigate the </w:t>
      </w:r>
      <w:r w:rsidR="00C71873">
        <w:t>negative effects of</w:t>
      </w:r>
      <w:r>
        <w:t xml:space="preserve"> </w:t>
      </w:r>
      <w:r w:rsidR="00C71873">
        <w:t>possible</w:t>
      </w:r>
      <w:r>
        <w:t xml:space="preserve"> disruption</w:t>
      </w:r>
      <w:r w:rsidR="00C71873">
        <w:t>s</w:t>
      </w:r>
      <w:r>
        <w:t xml:space="preserve"> </w:t>
      </w:r>
      <w:r w:rsidR="00747BDC">
        <w:t>i</w:t>
      </w:r>
      <w:r>
        <w:t xml:space="preserve">n mail </w:t>
      </w:r>
      <w:r w:rsidR="00747BDC">
        <w:t>or</w:t>
      </w:r>
      <w:r>
        <w:t xml:space="preserve"> delivery services.  </w:t>
      </w:r>
    </w:p>
    <w:p w14:paraId="5DFB150A" w14:textId="055C7449" w:rsidR="00F6258D" w:rsidRDefault="00F6258D" w:rsidP="00774A55">
      <w:pPr>
        <w:pStyle w:val="ONUME"/>
      </w:pPr>
      <w:r>
        <w:t xml:space="preserve">Applicants, holders and representatives </w:t>
      </w:r>
      <w:r w:rsidR="00D064B7">
        <w:t xml:space="preserve">may </w:t>
      </w:r>
      <w:r>
        <w:t xml:space="preserve">present requests to the International Bureau of WIPO using the upload function in Madrid Portfolio Manager or through the Contact Madrid </w:t>
      </w:r>
      <w:r w:rsidR="00503219">
        <w:t xml:space="preserve">electronic </w:t>
      </w:r>
      <w:r>
        <w:t xml:space="preserve">service.  They are also </w:t>
      </w:r>
      <w:r w:rsidR="00D97068">
        <w:t xml:space="preserve">strongly </w:t>
      </w:r>
      <w:r>
        <w:t>encouraged to use other e</w:t>
      </w:r>
      <w:r w:rsidR="00514238">
        <w:t xml:space="preserve">lectronic </w:t>
      </w:r>
      <w:r>
        <w:t xml:space="preserve">services, </w:t>
      </w:r>
      <w:r w:rsidR="004C4DC3">
        <w:t>namely,</w:t>
      </w:r>
      <w:r>
        <w:t xml:space="preserve"> e</w:t>
      </w:r>
      <w:r>
        <w:noBreakHyphen/>
      </w:r>
      <w:r w:rsidR="00F00C1E">
        <w:t>P</w:t>
      </w:r>
      <w:r>
        <w:t>ayment, e</w:t>
      </w:r>
      <w:r>
        <w:noBreakHyphen/>
      </w:r>
      <w:r w:rsidR="00F00C1E">
        <w:t>R</w:t>
      </w:r>
      <w:r>
        <w:t>enewal and e</w:t>
      </w:r>
      <w:r>
        <w:noBreakHyphen/>
      </w:r>
      <w:r w:rsidR="00F00C1E">
        <w:t>S</w:t>
      </w:r>
      <w:r>
        <w:t xml:space="preserve">ubsequent designation.  </w:t>
      </w:r>
    </w:p>
    <w:p w14:paraId="56F1AE23" w14:textId="454FF7CE" w:rsidR="00101E12" w:rsidRDefault="00F6258D" w:rsidP="00310575">
      <w:pPr>
        <w:pStyle w:val="ONUME"/>
      </w:pPr>
      <w:r>
        <w:t>Most importantly, applicants, holders and representatives are strongly encouraged to provide an e</w:t>
      </w:r>
      <w:r>
        <w:noBreakHyphen/>
        <w:t>mail address to receive electronic communications from the International Bureau</w:t>
      </w:r>
      <w:r w:rsidR="004F5ED6">
        <w:t xml:space="preserve"> of</w:t>
      </w:r>
      <w:r w:rsidR="00AD1546">
        <w:t> </w:t>
      </w:r>
      <w:r w:rsidR="004F5ED6">
        <w:t>WIPO</w:t>
      </w:r>
      <w:r>
        <w:t xml:space="preserve">.  </w:t>
      </w:r>
      <w:r w:rsidR="009C571A">
        <w:t>Those who have not yet provided an e</w:t>
      </w:r>
      <w:r w:rsidR="000E5E91">
        <w:noBreakHyphen/>
      </w:r>
      <w:r w:rsidR="009C571A">
        <w:t xml:space="preserve">mail address </w:t>
      </w:r>
      <w:r w:rsidR="00D064B7">
        <w:t xml:space="preserve">may </w:t>
      </w:r>
      <w:r w:rsidR="009C571A">
        <w:t xml:space="preserve">do so through the Contact Madrid electronic service.  </w:t>
      </w:r>
      <w:r w:rsidR="00101E12">
        <w:t xml:space="preserve">The International Bureau of WIPO will continue to send a communication by postal services where a communication sent by electronic means fails to reach its intended recipient.  </w:t>
      </w:r>
    </w:p>
    <w:p w14:paraId="65FDBC0A" w14:textId="71E438B3" w:rsidR="00163F61" w:rsidRPr="00D409DF" w:rsidRDefault="00FD7014" w:rsidP="00F87C3E">
      <w:pPr>
        <w:pStyle w:val="Endofdocument-Annex"/>
      </w:pPr>
      <w:r>
        <w:t xml:space="preserve">March </w:t>
      </w:r>
      <w:r w:rsidR="00071CB9">
        <w:t>19</w:t>
      </w:r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2E6B12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709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2770B" w14:textId="77777777" w:rsidR="00D90BDF" w:rsidRDefault="00D90BDF">
      <w:r>
        <w:separator/>
      </w:r>
    </w:p>
  </w:endnote>
  <w:endnote w:type="continuationSeparator" w:id="0">
    <w:p w14:paraId="4C012ACF" w14:textId="77777777" w:rsidR="00D90BDF" w:rsidRDefault="00D90BDF" w:rsidP="003B38C1">
      <w:r>
        <w:separator/>
      </w:r>
    </w:p>
    <w:p w14:paraId="63D427EE" w14:textId="77777777" w:rsidR="00D90BDF" w:rsidRPr="003B38C1" w:rsidRDefault="00D90B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8AEDAA" w14:textId="77777777" w:rsidR="00D90BDF" w:rsidRPr="003B38C1" w:rsidRDefault="00D90B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1290" w14:textId="77777777" w:rsidR="00D90BDF" w:rsidRDefault="00D90BDF">
      <w:r>
        <w:separator/>
      </w:r>
    </w:p>
  </w:footnote>
  <w:footnote w:type="continuationSeparator" w:id="0">
    <w:p w14:paraId="05CA54ED" w14:textId="77777777" w:rsidR="00D90BDF" w:rsidRDefault="00D90BDF" w:rsidP="008B60B2">
      <w:r>
        <w:separator/>
      </w:r>
    </w:p>
    <w:p w14:paraId="3E28CBAF" w14:textId="77777777" w:rsidR="00D90BDF" w:rsidRPr="00ED77FB" w:rsidRDefault="00D90B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1B48C9" w14:textId="77777777" w:rsidR="00D90BDF" w:rsidRPr="00ED77FB" w:rsidRDefault="00D90B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21C3718" w14:textId="4887B85F" w:rsidR="00742F99" w:rsidRDefault="00742F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Time</w:t>
      </w:r>
      <w:r w:rsidR="00AD1546">
        <w:t xml:space="preserve"> </w:t>
      </w:r>
      <w:r>
        <w:t>limits to remedy an international application, a request for the recording, amendment or cancellation of the recording of a license, a subsequent designation, a request for the recording of cancellation, limitation or a change to the international registration</w:t>
      </w:r>
      <w:r w:rsidR="002E6B12">
        <w:t>,</w:t>
      </w:r>
      <w:r>
        <w:t xml:space="preserve"> pay the second part of </w:t>
      </w:r>
      <w:r w:rsidR="00E33328">
        <w:t>an</w:t>
      </w:r>
      <w:r>
        <w:t xml:space="preserve"> individual fee</w:t>
      </w:r>
      <w:r w:rsidR="002E6B12">
        <w:t>,</w:t>
      </w:r>
      <w:r>
        <w:t xml:space="preserve"> or, file a request for continuation of effects in a successor State.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B531" w14:textId="03C8264F" w:rsidR="001075FD" w:rsidRDefault="001075FD" w:rsidP="002E6B12">
    <w:pPr>
      <w:spacing w:before="240"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1024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2D71FC30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E6B12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1637"/>
    <w:rsid w:val="00043313"/>
    <w:rsid w:val="00043CAA"/>
    <w:rsid w:val="00050702"/>
    <w:rsid w:val="00050E8C"/>
    <w:rsid w:val="00055B6D"/>
    <w:rsid w:val="000617A9"/>
    <w:rsid w:val="0006182B"/>
    <w:rsid w:val="00065151"/>
    <w:rsid w:val="00071CB9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43D1"/>
    <w:rsid w:val="00105A6E"/>
    <w:rsid w:val="00107423"/>
    <w:rsid w:val="001075FD"/>
    <w:rsid w:val="00117CE0"/>
    <w:rsid w:val="00122C67"/>
    <w:rsid w:val="0012343B"/>
    <w:rsid w:val="00126ED9"/>
    <w:rsid w:val="001272E3"/>
    <w:rsid w:val="0012784E"/>
    <w:rsid w:val="00130822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2B32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66B08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6640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15DD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E0A1E"/>
    <w:rsid w:val="002E4D04"/>
    <w:rsid w:val="002E6B12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26DE8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57CF1"/>
    <w:rsid w:val="003612A1"/>
    <w:rsid w:val="00361450"/>
    <w:rsid w:val="00361AE2"/>
    <w:rsid w:val="00363931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435C"/>
    <w:rsid w:val="004047EF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4215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12E4"/>
    <w:rsid w:val="004A2A06"/>
    <w:rsid w:val="004B0093"/>
    <w:rsid w:val="004B279C"/>
    <w:rsid w:val="004B336C"/>
    <w:rsid w:val="004B3A47"/>
    <w:rsid w:val="004B3DE9"/>
    <w:rsid w:val="004B4DB5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2F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2FF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A72DC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236C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50CA"/>
    <w:rsid w:val="00885618"/>
    <w:rsid w:val="00886684"/>
    <w:rsid w:val="00886C53"/>
    <w:rsid w:val="008929D1"/>
    <w:rsid w:val="008948BE"/>
    <w:rsid w:val="008977D0"/>
    <w:rsid w:val="008A0DCE"/>
    <w:rsid w:val="008A175B"/>
    <w:rsid w:val="008A3760"/>
    <w:rsid w:val="008B23F7"/>
    <w:rsid w:val="008B2CC1"/>
    <w:rsid w:val="008B507B"/>
    <w:rsid w:val="008B60B2"/>
    <w:rsid w:val="008C2D2F"/>
    <w:rsid w:val="008C2FE6"/>
    <w:rsid w:val="008C4067"/>
    <w:rsid w:val="008C612B"/>
    <w:rsid w:val="008D42D6"/>
    <w:rsid w:val="008D45CB"/>
    <w:rsid w:val="008D5107"/>
    <w:rsid w:val="008D5430"/>
    <w:rsid w:val="008D7BBC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DF6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4770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1546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0246"/>
    <w:rsid w:val="00B117D7"/>
    <w:rsid w:val="00B1322D"/>
    <w:rsid w:val="00B21387"/>
    <w:rsid w:val="00B2247B"/>
    <w:rsid w:val="00B22505"/>
    <w:rsid w:val="00B2590C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42B7"/>
    <w:rsid w:val="00BD1BF1"/>
    <w:rsid w:val="00BD1ECD"/>
    <w:rsid w:val="00BE55D6"/>
    <w:rsid w:val="00BE5857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3FF9"/>
    <w:rsid w:val="00CF42CC"/>
    <w:rsid w:val="00CF4536"/>
    <w:rsid w:val="00CF5574"/>
    <w:rsid w:val="00D01607"/>
    <w:rsid w:val="00D01FB2"/>
    <w:rsid w:val="00D064B7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BDF"/>
    <w:rsid w:val="00D90EE5"/>
    <w:rsid w:val="00D919EB"/>
    <w:rsid w:val="00D93D55"/>
    <w:rsid w:val="00D93E68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3BCB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3566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1D91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7DF232D7-D9CB-4F0B-A19A-06AF3F9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E6B12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071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9A50-C7AA-4F12-BC7C-1686F447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4</cp:revision>
  <cp:lastPrinted>2020-03-19T09:35:00Z</cp:lastPrinted>
  <dcterms:created xsi:type="dcterms:W3CDTF">2020-03-19T07:16:00Z</dcterms:created>
  <dcterms:modified xsi:type="dcterms:W3CDTF">2020-03-19T09:35:00Z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9c4884a4-7eb1-41b9-804e-e9f460961131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