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78F1C091" w:rsidR="00163F61" w:rsidRPr="00D409DF" w:rsidRDefault="00163F61" w:rsidP="00E543F5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543F5">
              <w:rPr>
                <w:rFonts w:ascii="Arial Black" w:hAnsi="Arial Black"/>
                <w:caps/>
                <w:sz w:val="15"/>
              </w:rPr>
              <w:t>12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65293EBC" w:rsidR="00610FD9" w:rsidRDefault="00FC769B" w:rsidP="00BE4ADB">
      <w:pPr>
        <w:spacing w:before="660" w:after="240"/>
        <w:rPr>
          <w:b/>
          <w:bCs/>
          <w:sz w:val="24"/>
          <w:szCs w:val="24"/>
        </w:rPr>
      </w:pPr>
      <w:r w:rsidRPr="00FC769B">
        <w:rPr>
          <w:b/>
          <w:bCs/>
          <w:sz w:val="24"/>
          <w:szCs w:val="24"/>
        </w:rPr>
        <w:t xml:space="preserve">Temporary Measures Concerning Certified </w:t>
      </w:r>
      <w:r>
        <w:rPr>
          <w:b/>
          <w:bCs/>
          <w:sz w:val="24"/>
          <w:szCs w:val="24"/>
        </w:rPr>
        <w:t>Documents and Extracts Services</w:t>
      </w:r>
    </w:p>
    <w:p w14:paraId="6ABD6402" w14:textId="218AE8C7" w:rsidR="00FC769B" w:rsidRPr="007B6C57" w:rsidRDefault="00FC769B" w:rsidP="00FC769B">
      <w:pPr>
        <w:pStyle w:val="ONUME"/>
      </w:pPr>
      <w:r>
        <w:t>Following</w:t>
      </w:r>
      <w:r w:rsidRPr="007B6C57">
        <w:t xml:space="preserve"> disruption</w:t>
      </w:r>
      <w:r>
        <w:t>s</w:t>
      </w:r>
      <w:r w:rsidRPr="007B6C57">
        <w:t xml:space="preserve"> </w:t>
      </w:r>
      <w:r>
        <w:t>in</w:t>
      </w:r>
      <w:r w:rsidRPr="007B6C57">
        <w:t xml:space="preserve"> postal services in Switzerland and </w:t>
      </w:r>
      <w:r>
        <w:t xml:space="preserve">in </w:t>
      </w:r>
      <w:r w:rsidRPr="007B6C57">
        <w:t>other countries</w:t>
      </w:r>
      <w:r>
        <w:t xml:space="preserve"> </w:t>
      </w:r>
      <w:r w:rsidRPr="000656AE">
        <w:t>du</w:t>
      </w:r>
      <w:r>
        <w:t>e to measures taken against the</w:t>
      </w:r>
      <w:r w:rsidRPr="000656AE">
        <w:t xml:space="preserve"> </w:t>
      </w:r>
      <w:r w:rsidR="00FC7F30">
        <w:t>Coronavirus disease (COVID</w:t>
      </w:r>
      <w:r w:rsidR="00FC7F30">
        <w:noBreakHyphen/>
        <w:t>19) outbreak</w:t>
      </w:r>
      <w:r w:rsidRPr="007B6C57">
        <w:t xml:space="preserve">, the International Bureau of the World Intellectual Property Organization (WIPO) would like to </w:t>
      </w:r>
      <w:r>
        <w:t>announce some temporary measures concerning</w:t>
      </w:r>
      <w:r w:rsidRPr="007B6C57">
        <w:t xml:space="preserve"> its </w:t>
      </w:r>
      <w:r>
        <w:t>c</w:t>
      </w:r>
      <w:r w:rsidRPr="007B6C57">
        <w:t xml:space="preserve">ertified </w:t>
      </w:r>
      <w:r>
        <w:t>d</w:t>
      </w:r>
      <w:r w:rsidRPr="007B6C57">
        <w:t xml:space="preserve">ocuments and </w:t>
      </w:r>
      <w:r>
        <w:t>e</w:t>
      </w:r>
      <w:r w:rsidRPr="007B6C57">
        <w:t xml:space="preserve">xtracts </w:t>
      </w:r>
      <w:r>
        <w:t>s</w:t>
      </w:r>
      <w:r w:rsidRPr="007B6C57">
        <w:t>ervices.</w:t>
      </w:r>
      <w:r>
        <w:t xml:space="preserve">  </w:t>
      </w:r>
    </w:p>
    <w:p w14:paraId="7EB285CD" w14:textId="77777777" w:rsidR="00FC769B" w:rsidRPr="007B6C57" w:rsidRDefault="00FC769B" w:rsidP="00FC769B">
      <w:pPr>
        <w:pStyle w:val="ONUME"/>
      </w:pPr>
      <w:r>
        <w:t>Until further notice, the International Bureau of WIPO will deliver e</w:t>
      </w:r>
      <w:r w:rsidRPr="007B6C57">
        <w:t xml:space="preserve">lectronic versions </w:t>
      </w:r>
      <w:r>
        <w:t>only</w:t>
      </w:r>
      <w:r w:rsidRPr="007B6C57">
        <w:t xml:space="preserve"> of the following documents</w:t>
      </w:r>
      <w:r>
        <w:t>,</w:t>
      </w:r>
      <w:r w:rsidRPr="007B6C57">
        <w:t xml:space="preserve"> </w:t>
      </w:r>
      <w:r>
        <w:t>in portable document format (PDF):</w:t>
      </w:r>
      <w:r w:rsidRPr="007B6C57">
        <w:t xml:space="preserve"> </w:t>
      </w:r>
      <w:r>
        <w:t xml:space="preserve"> </w:t>
      </w:r>
    </w:p>
    <w:p w14:paraId="21C40AF3" w14:textId="77777777" w:rsidR="00FC769B" w:rsidRPr="007B6C57" w:rsidRDefault="00FC769B" w:rsidP="00FC769B">
      <w:pPr>
        <w:pStyle w:val="ONUME"/>
        <w:numPr>
          <w:ilvl w:val="0"/>
          <w:numId w:val="19"/>
        </w:numPr>
        <w:ind w:left="1134" w:hanging="567"/>
      </w:pPr>
      <w:r>
        <w:t>c</w:t>
      </w:r>
      <w:r w:rsidRPr="007B6C57">
        <w:t>ertified cop</w:t>
      </w:r>
      <w:r>
        <w:t>ies</w:t>
      </w:r>
      <w:r w:rsidRPr="007B6C57">
        <w:t xml:space="preserve"> of certificate</w:t>
      </w:r>
      <w:r>
        <w:t>s</w:t>
      </w:r>
      <w:r w:rsidRPr="007B6C57">
        <w:t xml:space="preserve"> of international registration and renewal</w:t>
      </w:r>
      <w:r>
        <w:t xml:space="preserve">;  </w:t>
      </w:r>
    </w:p>
    <w:p w14:paraId="78E4E151" w14:textId="01157C31" w:rsidR="00FC769B" w:rsidRPr="007B6C57" w:rsidRDefault="00FC769B" w:rsidP="00FC769B">
      <w:pPr>
        <w:pStyle w:val="ONUME"/>
        <w:numPr>
          <w:ilvl w:val="0"/>
          <w:numId w:val="19"/>
        </w:numPr>
        <w:ind w:left="1134" w:hanging="567"/>
      </w:pPr>
      <w:r>
        <w:t>a</w:t>
      </w:r>
      <w:r w:rsidRPr="007B6C57">
        <w:t>ttestation</w:t>
      </w:r>
      <w:r>
        <w:t xml:space="preserve">s; </w:t>
      </w:r>
      <w:r w:rsidR="00495ADD">
        <w:t xml:space="preserve"> </w:t>
      </w:r>
      <w:r>
        <w:t xml:space="preserve">and,  </w:t>
      </w:r>
    </w:p>
    <w:p w14:paraId="7FA4E6D8" w14:textId="77777777" w:rsidR="00FC769B" w:rsidRDefault="00FC769B" w:rsidP="00FC769B">
      <w:pPr>
        <w:pStyle w:val="ONUME"/>
        <w:numPr>
          <w:ilvl w:val="0"/>
          <w:numId w:val="19"/>
        </w:numPr>
        <w:ind w:left="1134" w:hanging="567"/>
      </w:pPr>
      <w:r>
        <w:t>d</w:t>
      </w:r>
      <w:r w:rsidRPr="007B6C57">
        <w:t xml:space="preserve">etailed </w:t>
      </w:r>
      <w:r>
        <w:t>c</w:t>
      </w:r>
      <w:r w:rsidRPr="007B6C57">
        <w:t xml:space="preserve">ertified </w:t>
      </w:r>
      <w:r>
        <w:t>e</w:t>
      </w:r>
      <w:r w:rsidRPr="007B6C57">
        <w:t>xtract</w:t>
      </w:r>
      <w:r>
        <w:t xml:space="preserve">s.  </w:t>
      </w:r>
    </w:p>
    <w:p w14:paraId="7438E793" w14:textId="77777777" w:rsidR="00FC769B" w:rsidRPr="007B6C57" w:rsidRDefault="00FC769B" w:rsidP="00FC769B">
      <w:pPr>
        <w:pStyle w:val="ONUME"/>
      </w:pPr>
      <w:r>
        <w:t xml:space="preserve">The International Bureau of WIPO will send paper </w:t>
      </w:r>
      <w:r w:rsidRPr="007B6C57">
        <w:t>cop</w:t>
      </w:r>
      <w:r>
        <w:t>ies</w:t>
      </w:r>
      <w:r w:rsidRPr="007B6C57">
        <w:t xml:space="preserve"> of the</w:t>
      </w:r>
      <w:r>
        <w:t xml:space="preserve"> above</w:t>
      </w:r>
      <w:r>
        <w:noBreakHyphen/>
        <w:t xml:space="preserve">mentioned </w:t>
      </w:r>
      <w:r w:rsidRPr="007B6C57">
        <w:t xml:space="preserve">documents </w:t>
      </w:r>
      <w:r>
        <w:t>as soon as possible</w:t>
      </w:r>
      <w:r w:rsidRPr="007B6C57">
        <w:t>.</w:t>
      </w:r>
      <w:r>
        <w:t xml:space="preserve">  </w:t>
      </w:r>
    </w:p>
    <w:p w14:paraId="4618DD06" w14:textId="77777777" w:rsidR="00FC769B" w:rsidRPr="007B6C57" w:rsidRDefault="00FC769B" w:rsidP="00FC769B">
      <w:pPr>
        <w:pStyle w:val="ONUME"/>
      </w:pPr>
      <w:r w:rsidRPr="007B6C57">
        <w:t>Due to</w:t>
      </w:r>
      <w:r>
        <w:t xml:space="preserve"> the temporary </w:t>
      </w:r>
      <w:r w:rsidRPr="007B6C57">
        <w:t xml:space="preserve">closure of related public services, the </w:t>
      </w:r>
      <w:r>
        <w:t xml:space="preserve">International Bureau of WIPO has </w:t>
      </w:r>
      <w:r w:rsidRPr="007B6C57">
        <w:t xml:space="preserve">suspended </w:t>
      </w:r>
      <w:r>
        <w:t xml:space="preserve">the following services </w:t>
      </w:r>
      <w:r w:rsidRPr="007B6C57">
        <w:t>until further notice</w:t>
      </w:r>
      <w:r>
        <w:t xml:space="preserve">:  </w:t>
      </w:r>
    </w:p>
    <w:p w14:paraId="42E41B4D" w14:textId="77777777" w:rsidR="00FC769B" w:rsidRPr="007B6C57" w:rsidRDefault="00FC769B" w:rsidP="00FC769B">
      <w:pPr>
        <w:pStyle w:val="ONUME"/>
        <w:numPr>
          <w:ilvl w:val="0"/>
          <w:numId w:val="20"/>
        </w:numPr>
        <w:ind w:left="1134" w:hanging="567"/>
      </w:pPr>
      <w:r>
        <w:t>issuance of s</w:t>
      </w:r>
      <w:r w:rsidRPr="007B6C57">
        <w:t xml:space="preserve">imple </w:t>
      </w:r>
      <w:r>
        <w:t>c</w:t>
      </w:r>
      <w:r w:rsidRPr="007B6C57">
        <w:t>ertified</w:t>
      </w:r>
      <w:r>
        <w:t xml:space="preserve"> e</w:t>
      </w:r>
      <w:r w:rsidRPr="007B6C57">
        <w:t>xtract</w:t>
      </w:r>
      <w:r>
        <w:t xml:space="preserve">s;  </w:t>
      </w:r>
    </w:p>
    <w:p w14:paraId="43F836EF" w14:textId="7CC71F97" w:rsidR="00FC769B" w:rsidRDefault="00FC769B" w:rsidP="00FC769B">
      <w:pPr>
        <w:pStyle w:val="ONUME"/>
        <w:numPr>
          <w:ilvl w:val="0"/>
          <w:numId w:val="20"/>
        </w:numPr>
        <w:ind w:left="1134" w:hanging="567"/>
      </w:pPr>
      <w:r>
        <w:t>l</w:t>
      </w:r>
      <w:r w:rsidRPr="007B6C57">
        <w:t>egalization</w:t>
      </w:r>
      <w:r>
        <w:t xml:space="preserve"> of documents;  and</w:t>
      </w:r>
    </w:p>
    <w:p w14:paraId="24604020" w14:textId="77777777" w:rsidR="00FC769B" w:rsidRPr="00477F33" w:rsidRDefault="00FC769B" w:rsidP="00FC769B">
      <w:pPr>
        <w:pStyle w:val="ONUME"/>
        <w:numPr>
          <w:ilvl w:val="0"/>
          <w:numId w:val="20"/>
        </w:numPr>
        <w:ind w:left="1134" w:hanging="567"/>
      </w:pPr>
      <w:r>
        <w:t>e</w:t>
      </w:r>
      <w:r w:rsidRPr="007B6C57">
        <w:t>xped</w:t>
      </w:r>
      <w:r>
        <w:t>ited</w:t>
      </w:r>
      <w:r w:rsidRPr="007B6C57">
        <w:t xml:space="preserve"> services</w:t>
      </w:r>
      <w:r>
        <w:t xml:space="preserve">.  </w:t>
      </w:r>
    </w:p>
    <w:p w14:paraId="1B88C22D" w14:textId="68000374" w:rsidR="00FC769B" w:rsidRPr="007B6C57" w:rsidRDefault="00FC769B" w:rsidP="00FC769B">
      <w:pPr>
        <w:pStyle w:val="ONUME"/>
      </w:pPr>
      <w:r>
        <w:t>Finally, the International Bureau of WIPO would like to remind h</w:t>
      </w:r>
      <w:r w:rsidRPr="007B6C57">
        <w:t xml:space="preserve">olders of international registrations </w:t>
      </w:r>
      <w:r>
        <w:t>with a date later than</w:t>
      </w:r>
      <w:r w:rsidRPr="007B6C57">
        <w:t xml:space="preserve"> January 1, 2011</w:t>
      </w:r>
      <w:r>
        <w:t>, and their representatives</w:t>
      </w:r>
      <w:r w:rsidRPr="007B6C57">
        <w:t xml:space="preserve"> </w:t>
      </w:r>
      <w:r>
        <w:t>that they may</w:t>
      </w:r>
      <w:r w:rsidRPr="007B6C57">
        <w:t xml:space="preserve"> download, free of charge, simple copies of </w:t>
      </w:r>
      <w:r>
        <w:t xml:space="preserve">their </w:t>
      </w:r>
      <w:r w:rsidRPr="007B6C57">
        <w:t>certificates</w:t>
      </w:r>
      <w:r>
        <w:t xml:space="preserve"> of international registration and renewal</w:t>
      </w:r>
      <w:r w:rsidRPr="007B6C57">
        <w:t xml:space="preserve"> using the Madrid Portfolio Manager, available at the following address:  </w:t>
      </w:r>
      <w:r w:rsidRPr="00D44F6F">
        <w:t>https://www.wipo.int/madrid/en/services/</w:t>
      </w:r>
      <w:r w:rsidRPr="007B6C57">
        <w:t xml:space="preserve">.  </w:t>
      </w:r>
    </w:p>
    <w:p w14:paraId="65FDBC0A" w14:textId="31236941" w:rsidR="00163F61" w:rsidRPr="00D409DF" w:rsidRDefault="00FD7014" w:rsidP="00FC769B">
      <w:pPr>
        <w:pStyle w:val="Endofdocument-Annex"/>
      </w:pPr>
      <w:r>
        <w:t xml:space="preserve">March </w:t>
      </w:r>
      <w:r w:rsidR="00E543F5">
        <w:t>31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E69C" w14:textId="77777777" w:rsidR="000F64A7" w:rsidRDefault="000F64A7">
      <w:r>
        <w:separator/>
      </w:r>
    </w:p>
  </w:endnote>
  <w:endnote w:type="continuationSeparator" w:id="0">
    <w:p w14:paraId="7B9F1D45" w14:textId="77777777" w:rsidR="000F64A7" w:rsidRDefault="000F64A7" w:rsidP="003B38C1">
      <w:r>
        <w:separator/>
      </w:r>
    </w:p>
    <w:p w14:paraId="2232E97D" w14:textId="77777777" w:rsidR="000F64A7" w:rsidRPr="003B38C1" w:rsidRDefault="000F6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7AF3457" w14:textId="77777777" w:rsidR="000F64A7" w:rsidRPr="003B38C1" w:rsidRDefault="000F6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55B50" w14:textId="77777777" w:rsidR="000F64A7" w:rsidRDefault="000F64A7">
      <w:r>
        <w:separator/>
      </w:r>
    </w:p>
  </w:footnote>
  <w:footnote w:type="continuationSeparator" w:id="0">
    <w:p w14:paraId="5594DA87" w14:textId="77777777" w:rsidR="000F64A7" w:rsidRDefault="000F64A7" w:rsidP="008B60B2">
      <w:r>
        <w:separator/>
      </w:r>
    </w:p>
    <w:p w14:paraId="4A904B3A" w14:textId="77777777" w:rsidR="000F64A7" w:rsidRPr="00ED77FB" w:rsidRDefault="000F6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E030BFB" w14:textId="77777777" w:rsidR="000F64A7" w:rsidRPr="00ED77FB" w:rsidRDefault="000F6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5505F431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C769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AB82DAD"/>
    <w:multiLevelType w:val="hybridMultilevel"/>
    <w:tmpl w:val="DEEED4E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2E35AB3"/>
    <w:multiLevelType w:val="hybridMultilevel"/>
    <w:tmpl w:val="283E3414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674FD"/>
    <w:multiLevelType w:val="hybridMultilevel"/>
    <w:tmpl w:val="AC7ECEF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CC63DD"/>
    <w:multiLevelType w:val="hybridMultilevel"/>
    <w:tmpl w:val="4B0A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16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1"/>
  </w:num>
  <w:num w:numId="16">
    <w:abstractNumId w:val="15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D49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95ADD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4F6F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543F5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C769B"/>
    <w:rsid w:val="00FC7F30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B6CB-EA33-4411-845C-EF694BE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7</cp:revision>
  <cp:lastPrinted>2020-03-06T13:52:00Z</cp:lastPrinted>
  <dcterms:created xsi:type="dcterms:W3CDTF">2020-03-23T12:50:00Z</dcterms:created>
  <dcterms:modified xsi:type="dcterms:W3CDTF">2020-03-30T17:18:00Z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