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46A66" w14:textId="77777777" w:rsidR="009430F7" w:rsidRPr="00D53523" w:rsidRDefault="009430F7" w:rsidP="009430F7">
      <w:pPr>
        <w:rPr>
          <w:szCs w:val="22"/>
        </w:rPr>
      </w:pPr>
      <w:r w:rsidRPr="00D53523">
        <w:rPr>
          <w:szCs w:val="22"/>
        </w:rPr>
        <w:t>PROJECT NC01</w:t>
      </w:r>
      <w:r>
        <w:rPr>
          <w:szCs w:val="22"/>
        </w:rPr>
        <w:t>5</w:t>
      </w:r>
      <w:r w:rsidRPr="00D53523">
        <w:rPr>
          <w:szCs w:val="22"/>
        </w:rPr>
        <w:t>, Annex 1</w:t>
      </w:r>
    </w:p>
    <w:p w14:paraId="2422746B" w14:textId="77777777" w:rsidR="009430F7" w:rsidRPr="00D53523" w:rsidRDefault="009430F7" w:rsidP="009430F7">
      <w:pPr>
        <w:rPr>
          <w:szCs w:val="22"/>
        </w:rPr>
      </w:pPr>
    </w:p>
    <w:p w14:paraId="58D8EA89" w14:textId="77777777" w:rsidR="009430F7" w:rsidRPr="00D53523" w:rsidRDefault="009430F7" w:rsidP="009430F7">
      <w:pPr>
        <w:jc w:val="center"/>
        <w:rPr>
          <w:szCs w:val="22"/>
        </w:rPr>
      </w:pPr>
    </w:p>
    <w:p w14:paraId="14AA766B" w14:textId="77777777" w:rsidR="009430F7" w:rsidRPr="00D53523" w:rsidRDefault="009430F7" w:rsidP="009430F7">
      <w:pPr>
        <w:jc w:val="center"/>
        <w:rPr>
          <w:szCs w:val="22"/>
        </w:rPr>
      </w:pPr>
      <w:r w:rsidRPr="00D53523">
        <w:rPr>
          <w:szCs w:val="22"/>
        </w:rPr>
        <w:t>NICE CLASSIFICATION, 10</w:t>
      </w:r>
      <w:r w:rsidRPr="00D53523">
        <w:rPr>
          <w:szCs w:val="22"/>
          <w:vertAlign w:val="superscript"/>
        </w:rPr>
        <w:t>TH</w:t>
      </w:r>
      <w:r w:rsidRPr="00D53523">
        <w:rPr>
          <w:szCs w:val="22"/>
        </w:rPr>
        <w:t xml:space="preserve"> EDITION, VERSION 201</w:t>
      </w:r>
      <w:r>
        <w:rPr>
          <w:szCs w:val="22"/>
        </w:rPr>
        <w:t>5</w:t>
      </w:r>
      <w:r w:rsidRPr="00D53523">
        <w:rPr>
          <w:szCs w:val="22"/>
        </w:rPr>
        <w:t xml:space="preserve"> – </w:t>
      </w:r>
      <w:proofErr w:type="gramStart"/>
      <w:r w:rsidRPr="00D53523">
        <w:rPr>
          <w:szCs w:val="22"/>
        </w:rPr>
        <w:t>NCL(</w:t>
      </w:r>
      <w:proofErr w:type="gramEnd"/>
      <w:r w:rsidRPr="00D53523">
        <w:rPr>
          <w:szCs w:val="22"/>
        </w:rPr>
        <w:t>10-201</w:t>
      </w:r>
      <w:r>
        <w:rPr>
          <w:szCs w:val="22"/>
        </w:rPr>
        <w:t>5</w:t>
      </w:r>
      <w:r w:rsidRPr="00D53523">
        <w:rPr>
          <w:szCs w:val="22"/>
        </w:rPr>
        <w:t>)</w:t>
      </w:r>
      <w:r w:rsidRPr="00D53523">
        <w:rPr>
          <w:szCs w:val="22"/>
        </w:rPr>
        <w:br/>
        <w:t>Entry into force:  January 1, 201</w:t>
      </w:r>
      <w:r>
        <w:rPr>
          <w:szCs w:val="22"/>
        </w:rPr>
        <w:t>5</w:t>
      </w:r>
    </w:p>
    <w:p w14:paraId="6A8DA8E1" w14:textId="77777777" w:rsidR="009430F7" w:rsidRPr="00D53523" w:rsidRDefault="009430F7" w:rsidP="009430F7">
      <w:pPr>
        <w:rPr>
          <w:szCs w:val="22"/>
        </w:rPr>
      </w:pPr>
    </w:p>
    <w:p w14:paraId="5794C0EA" w14:textId="77777777" w:rsidR="009430F7" w:rsidRPr="00D53523" w:rsidRDefault="009430F7" w:rsidP="009430F7">
      <w:pPr>
        <w:rPr>
          <w:szCs w:val="22"/>
        </w:rPr>
      </w:pPr>
      <w:r>
        <w:rPr>
          <w:szCs w:val="22"/>
        </w:rPr>
        <w:t>(1)</w:t>
      </w:r>
    </w:p>
    <w:p w14:paraId="00B9B08C" w14:textId="77777777" w:rsidR="009430F7" w:rsidRDefault="009430F7" w:rsidP="009430F7">
      <w:pPr>
        <w:rPr>
          <w:szCs w:val="22"/>
        </w:rPr>
      </w:pPr>
      <w:r w:rsidRPr="00D53523">
        <w:rPr>
          <w:szCs w:val="22"/>
        </w:rPr>
        <w:t xml:space="preserve">The Excel document </w:t>
      </w:r>
      <w:r>
        <w:rPr>
          <w:szCs w:val="22"/>
        </w:rPr>
        <w:t xml:space="preserve">“List of Goods and Services (E/F)” </w:t>
      </w:r>
      <w:r w:rsidRPr="00D53523">
        <w:rPr>
          <w:szCs w:val="22"/>
        </w:rPr>
        <w:t xml:space="preserve">annexed to project </w:t>
      </w:r>
      <w:r>
        <w:rPr>
          <w:szCs w:val="22"/>
        </w:rPr>
        <w:t xml:space="preserve">NC015 </w:t>
      </w:r>
      <w:r w:rsidRPr="00D53523">
        <w:rPr>
          <w:szCs w:val="22"/>
        </w:rPr>
        <w:t>contains two worksheets</w:t>
      </w:r>
      <w:r>
        <w:rPr>
          <w:szCs w:val="22"/>
        </w:rPr>
        <w:t>.</w:t>
      </w:r>
    </w:p>
    <w:p w14:paraId="6EB68EAC" w14:textId="77777777" w:rsidR="009430F7" w:rsidRDefault="009430F7" w:rsidP="009430F7">
      <w:pPr>
        <w:rPr>
          <w:szCs w:val="22"/>
        </w:rPr>
      </w:pPr>
    </w:p>
    <w:p w14:paraId="6C8C55F1" w14:textId="77777777" w:rsidR="009430F7" w:rsidRDefault="009430F7" w:rsidP="009430F7">
      <w:pPr>
        <w:rPr>
          <w:szCs w:val="22"/>
        </w:rPr>
      </w:pPr>
      <w:r w:rsidRPr="00D53523">
        <w:rPr>
          <w:szCs w:val="22"/>
        </w:rPr>
        <w:t xml:space="preserve">The first </w:t>
      </w:r>
      <w:r>
        <w:rPr>
          <w:szCs w:val="22"/>
        </w:rPr>
        <w:t>worksheet</w:t>
      </w:r>
      <w:r w:rsidRPr="00D53523">
        <w:rPr>
          <w:szCs w:val="22"/>
        </w:rPr>
        <w:t xml:space="preserve"> (NCL10-201</w:t>
      </w:r>
      <w:r>
        <w:rPr>
          <w:szCs w:val="22"/>
        </w:rPr>
        <w:t>5</w:t>
      </w:r>
      <w:r w:rsidRPr="00D53523">
        <w:rPr>
          <w:szCs w:val="22"/>
        </w:rPr>
        <w:t xml:space="preserve"> G&amp;S) shows the List of Goods and Services of the 201</w:t>
      </w:r>
      <w:r>
        <w:rPr>
          <w:szCs w:val="22"/>
        </w:rPr>
        <w:t>5</w:t>
      </w:r>
      <w:r w:rsidRPr="00D53523">
        <w:rPr>
          <w:szCs w:val="22"/>
        </w:rPr>
        <w:t xml:space="preserve"> </w:t>
      </w:r>
      <w:r>
        <w:rPr>
          <w:szCs w:val="22"/>
        </w:rPr>
        <w:t>version in English and French.</w:t>
      </w:r>
    </w:p>
    <w:p w14:paraId="5EC9F4DC" w14:textId="77777777" w:rsidR="009430F7" w:rsidRDefault="009430F7" w:rsidP="009430F7">
      <w:pPr>
        <w:rPr>
          <w:szCs w:val="22"/>
        </w:rPr>
      </w:pPr>
    </w:p>
    <w:p w14:paraId="04C394EF" w14:textId="77777777" w:rsidR="009430F7" w:rsidRDefault="009430F7" w:rsidP="009430F7">
      <w:pPr>
        <w:rPr>
          <w:szCs w:val="22"/>
        </w:rPr>
      </w:pPr>
      <w:r w:rsidRPr="00D53523">
        <w:rPr>
          <w:szCs w:val="22"/>
        </w:rPr>
        <w:t xml:space="preserve">The second </w:t>
      </w:r>
      <w:r>
        <w:rPr>
          <w:szCs w:val="22"/>
        </w:rPr>
        <w:t>worksheet</w:t>
      </w:r>
      <w:r w:rsidRPr="00D53523">
        <w:rPr>
          <w:szCs w:val="22"/>
        </w:rPr>
        <w:t xml:space="preserve"> (NCL10-201</w:t>
      </w:r>
      <w:r>
        <w:rPr>
          <w:szCs w:val="22"/>
        </w:rPr>
        <w:t>5</w:t>
      </w:r>
      <w:r w:rsidRPr="00D53523">
        <w:rPr>
          <w:szCs w:val="22"/>
        </w:rPr>
        <w:t xml:space="preserve"> G&amp;S with changes) shows the List</w:t>
      </w:r>
      <w:r>
        <w:rPr>
          <w:szCs w:val="22"/>
        </w:rPr>
        <w:t>s</w:t>
      </w:r>
      <w:r w:rsidRPr="00D53523">
        <w:rPr>
          <w:szCs w:val="22"/>
        </w:rPr>
        <w:t xml:space="preserve"> of Goods and Services of the 201</w:t>
      </w:r>
      <w:r>
        <w:rPr>
          <w:szCs w:val="22"/>
        </w:rPr>
        <w:t>4</w:t>
      </w:r>
      <w:r w:rsidRPr="00D53523">
        <w:rPr>
          <w:szCs w:val="22"/>
        </w:rPr>
        <w:t xml:space="preserve"> and 201</w:t>
      </w:r>
      <w:r>
        <w:rPr>
          <w:szCs w:val="22"/>
        </w:rPr>
        <w:t>5</w:t>
      </w:r>
      <w:r w:rsidRPr="00D53523">
        <w:rPr>
          <w:szCs w:val="22"/>
        </w:rPr>
        <w:t xml:space="preserve"> versions, in English and French.  The changes that were introduced in the 201</w:t>
      </w:r>
      <w:r>
        <w:rPr>
          <w:szCs w:val="22"/>
        </w:rPr>
        <w:t>5</w:t>
      </w:r>
      <w:r w:rsidRPr="00D53523">
        <w:rPr>
          <w:szCs w:val="22"/>
        </w:rPr>
        <w:t xml:space="preserve"> version against the 201</w:t>
      </w:r>
      <w:r>
        <w:rPr>
          <w:szCs w:val="22"/>
        </w:rPr>
        <w:t>4</w:t>
      </w:r>
      <w:r w:rsidRPr="00D53523">
        <w:rPr>
          <w:szCs w:val="22"/>
        </w:rPr>
        <w:t xml:space="preserve"> version currently in force are indicated in the columns “Action EN” for the English text and “Action FR” for the French text, as follows:</w:t>
      </w:r>
    </w:p>
    <w:p w14:paraId="5E3555B6" w14:textId="77777777" w:rsidR="009430F7" w:rsidRPr="00D53523" w:rsidRDefault="009430F7" w:rsidP="009430F7">
      <w:pPr>
        <w:rPr>
          <w:szCs w:val="22"/>
        </w:rPr>
      </w:pPr>
    </w:p>
    <w:p w14:paraId="3F260C7F" w14:textId="77777777" w:rsidR="009430F7" w:rsidRPr="00D53523" w:rsidRDefault="009430F7" w:rsidP="009430F7">
      <w:pPr>
        <w:ind w:left="567"/>
        <w:rPr>
          <w:szCs w:val="22"/>
        </w:rPr>
      </w:pPr>
      <w:r w:rsidRPr="00D53523">
        <w:rPr>
          <w:szCs w:val="22"/>
        </w:rPr>
        <w:t xml:space="preserve">–        Wherever there is a change in any of the entries </w:t>
      </w:r>
      <w:r>
        <w:rPr>
          <w:szCs w:val="22"/>
        </w:rPr>
        <w:t>belonging to the same</w:t>
      </w:r>
      <w:r w:rsidRPr="00D53523">
        <w:rPr>
          <w:szCs w:val="22"/>
        </w:rPr>
        <w:t xml:space="preserve"> basic number, either in English or in French, the </w:t>
      </w:r>
      <w:r>
        <w:rPr>
          <w:szCs w:val="22"/>
        </w:rPr>
        <w:t>entries</w:t>
      </w:r>
      <w:r w:rsidRPr="00D53523">
        <w:rPr>
          <w:szCs w:val="22"/>
        </w:rPr>
        <w:t xml:space="preserve"> that were modified in their wording</w:t>
      </w:r>
      <w:r>
        <w:rPr>
          <w:szCs w:val="22"/>
        </w:rPr>
        <w:t xml:space="preserve"> or spelling</w:t>
      </w:r>
      <w:r w:rsidRPr="00D53523">
        <w:rPr>
          <w:szCs w:val="22"/>
        </w:rPr>
        <w:t xml:space="preserve"> are indicated as “</w:t>
      </w:r>
      <w:r w:rsidRPr="00D53523">
        <w:rPr>
          <w:i/>
          <w:iCs/>
          <w:szCs w:val="22"/>
        </w:rPr>
        <w:t>Change</w:t>
      </w:r>
      <w:r>
        <w:rPr>
          <w:i/>
          <w:iCs/>
          <w:szCs w:val="22"/>
        </w:rPr>
        <w:t>d</w:t>
      </w:r>
      <w:r w:rsidRPr="00D53523">
        <w:rPr>
          <w:i/>
          <w:iCs/>
          <w:szCs w:val="22"/>
        </w:rPr>
        <w:t>/</w:t>
      </w:r>
      <w:proofErr w:type="spellStart"/>
      <w:r w:rsidRPr="00D53523">
        <w:rPr>
          <w:i/>
          <w:iCs/>
          <w:szCs w:val="22"/>
        </w:rPr>
        <w:t>Changée</w:t>
      </w:r>
      <w:proofErr w:type="spellEnd"/>
      <w:r w:rsidRPr="00D53523">
        <w:rPr>
          <w:szCs w:val="22"/>
        </w:rPr>
        <w:t>”, those that were deleted as “</w:t>
      </w:r>
      <w:r w:rsidRPr="00D53523">
        <w:rPr>
          <w:i/>
          <w:iCs/>
          <w:szCs w:val="22"/>
        </w:rPr>
        <w:t>Deleted</w:t>
      </w:r>
      <w:r>
        <w:rPr>
          <w:i/>
          <w:iCs/>
          <w:szCs w:val="22"/>
        </w:rPr>
        <w:t>/</w:t>
      </w:r>
      <w:proofErr w:type="spellStart"/>
      <w:r w:rsidRPr="00D53523">
        <w:rPr>
          <w:i/>
          <w:iCs/>
          <w:szCs w:val="22"/>
        </w:rPr>
        <w:t>Supprimée</w:t>
      </w:r>
      <w:proofErr w:type="spellEnd"/>
      <w:r w:rsidRPr="00D53523">
        <w:rPr>
          <w:szCs w:val="22"/>
        </w:rPr>
        <w:t>”, those that were added as “</w:t>
      </w:r>
      <w:r w:rsidRPr="00703888">
        <w:rPr>
          <w:i/>
          <w:szCs w:val="22"/>
        </w:rPr>
        <w:t>Added/</w:t>
      </w:r>
      <w:proofErr w:type="spellStart"/>
      <w:r w:rsidRPr="00703888">
        <w:rPr>
          <w:i/>
          <w:szCs w:val="22"/>
        </w:rPr>
        <w:t>Ajoutée</w:t>
      </w:r>
      <w:proofErr w:type="spellEnd"/>
      <w:r w:rsidRPr="00D53523">
        <w:rPr>
          <w:szCs w:val="22"/>
        </w:rPr>
        <w:t>” and those that stayed unchanged as “</w:t>
      </w:r>
      <w:r w:rsidRPr="00D53523">
        <w:rPr>
          <w:i/>
          <w:iCs/>
          <w:szCs w:val="22"/>
        </w:rPr>
        <w:t>Unchanged/</w:t>
      </w:r>
      <w:proofErr w:type="spellStart"/>
      <w:r w:rsidRPr="00D53523">
        <w:rPr>
          <w:i/>
          <w:iCs/>
          <w:szCs w:val="22"/>
        </w:rPr>
        <w:t>Inchangée</w:t>
      </w:r>
      <w:proofErr w:type="spellEnd"/>
      <w:r w:rsidRPr="00D53523">
        <w:rPr>
          <w:szCs w:val="22"/>
        </w:rPr>
        <w:t>”.</w:t>
      </w:r>
    </w:p>
    <w:p w14:paraId="31BA34C3" w14:textId="77777777" w:rsidR="009430F7" w:rsidRPr="00D53523" w:rsidRDefault="009430F7" w:rsidP="009430F7">
      <w:pPr>
        <w:ind w:left="567"/>
        <w:rPr>
          <w:szCs w:val="22"/>
        </w:rPr>
      </w:pPr>
    </w:p>
    <w:p w14:paraId="4F86E166" w14:textId="77777777" w:rsidR="009430F7" w:rsidRPr="00D53523" w:rsidRDefault="009430F7" w:rsidP="009430F7">
      <w:pPr>
        <w:ind w:left="567"/>
        <w:rPr>
          <w:szCs w:val="22"/>
        </w:rPr>
      </w:pPr>
      <w:r w:rsidRPr="00D53523">
        <w:rPr>
          <w:i/>
          <w:iCs/>
          <w:szCs w:val="22"/>
        </w:rPr>
        <w:t>–     </w:t>
      </w:r>
      <w:proofErr w:type="gramStart"/>
      <w:r w:rsidRPr="00D53523">
        <w:rPr>
          <w:i/>
          <w:iCs/>
          <w:szCs w:val="22"/>
        </w:rPr>
        <w:t>   “</w:t>
      </w:r>
      <w:proofErr w:type="gramEnd"/>
      <w:r w:rsidRPr="00D53523">
        <w:rPr>
          <w:i/>
          <w:iCs/>
          <w:szCs w:val="22"/>
        </w:rPr>
        <w:t>Deleted</w:t>
      </w:r>
      <w:r>
        <w:rPr>
          <w:i/>
          <w:iCs/>
          <w:szCs w:val="22"/>
        </w:rPr>
        <w:t xml:space="preserve"> (whole)/</w:t>
      </w:r>
      <w:proofErr w:type="spellStart"/>
      <w:r>
        <w:rPr>
          <w:i/>
          <w:iCs/>
          <w:szCs w:val="22"/>
        </w:rPr>
        <w:t>Supprimée</w:t>
      </w:r>
      <w:proofErr w:type="spellEnd"/>
      <w:r>
        <w:rPr>
          <w:i/>
          <w:iCs/>
          <w:szCs w:val="22"/>
        </w:rPr>
        <w:t xml:space="preserve"> </w:t>
      </w:r>
      <w:proofErr w:type="spellStart"/>
      <w:r>
        <w:rPr>
          <w:i/>
          <w:iCs/>
          <w:szCs w:val="22"/>
        </w:rPr>
        <w:t>complètement</w:t>
      </w:r>
      <w:proofErr w:type="spellEnd"/>
      <w:r w:rsidRPr="00D53523">
        <w:rPr>
          <w:i/>
          <w:iCs/>
          <w:szCs w:val="22"/>
        </w:rPr>
        <w:t xml:space="preserve">” </w:t>
      </w:r>
      <w:r w:rsidRPr="00D53523">
        <w:rPr>
          <w:szCs w:val="22"/>
        </w:rPr>
        <w:t xml:space="preserve"> means that the whole indication of good or service, together with the basic number, </w:t>
      </w:r>
      <w:r>
        <w:rPr>
          <w:szCs w:val="22"/>
        </w:rPr>
        <w:t>has</w:t>
      </w:r>
      <w:r w:rsidRPr="00D53523">
        <w:rPr>
          <w:szCs w:val="22"/>
        </w:rPr>
        <w:t xml:space="preserve"> been completely deleted from the list</w:t>
      </w:r>
      <w:r>
        <w:rPr>
          <w:szCs w:val="22"/>
        </w:rPr>
        <w:t xml:space="preserve"> of goods and services</w:t>
      </w:r>
      <w:r w:rsidRPr="00D53523">
        <w:rPr>
          <w:szCs w:val="22"/>
        </w:rPr>
        <w:t>.</w:t>
      </w:r>
    </w:p>
    <w:p w14:paraId="0481E79E" w14:textId="77777777" w:rsidR="009430F7" w:rsidRPr="00D53523" w:rsidRDefault="009430F7" w:rsidP="009430F7">
      <w:pPr>
        <w:ind w:left="567"/>
        <w:rPr>
          <w:szCs w:val="22"/>
        </w:rPr>
      </w:pPr>
    </w:p>
    <w:p w14:paraId="069F388C" w14:textId="77777777" w:rsidR="009430F7" w:rsidRPr="00D53523" w:rsidRDefault="009430F7" w:rsidP="009430F7">
      <w:pPr>
        <w:ind w:left="567"/>
        <w:rPr>
          <w:szCs w:val="22"/>
        </w:rPr>
      </w:pPr>
      <w:r w:rsidRPr="00D53523">
        <w:rPr>
          <w:i/>
          <w:iCs/>
          <w:szCs w:val="22"/>
        </w:rPr>
        <w:t>–     </w:t>
      </w:r>
      <w:proofErr w:type="gramStart"/>
      <w:r w:rsidRPr="00D53523">
        <w:rPr>
          <w:i/>
          <w:iCs/>
          <w:szCs w:val="22"/>
        </w:rPr>
        <w:t>   “</w:t>
      </w:r>
      <w:proofErr w:type="gramEnd"/>
      <w:r w:rsidRPr="00D53523">
        <w:rPr>
          <w:i/>
          <w:iCs/>
          <w:szCs w:val="22"/>
        </w:rPr>
        <w:t>New/Nouvelle”</w:t>
      </w:r>
      <w:r w:rsidRPr="00D53523">
        <w:rPr>
          <w:szCs w:val="22"/>
        </w:rPr>
        <w:t xml:space="preserve"> refers to a completely new indication with new basic number.</w:t>
      </w:r>
    </w:p>
    <w:p w14:paraId="2549036A" w14:textId="77777777" w:rsidR="009430F7" w:rsidRPr="00D53523" w:rsidRDefault="009430F7" w:rsidP="009430F7">
      <w:pPr>
        <w:ind w:left="567"/>
        <w:rPr>
          <w:szCs w:val="22"/>
        </w:rPr>
      </w:pPr>
    </w:p>
    <w:p w14:paraId="7D14C7F4" w14:textId="77777777" w:rsidR="009430F7" w:rsidRDefault="009430F7" w:rsidP="009430F7">
      <w:pPr>
        <w:ind w:left="567"/>
        <w:rPr>
          <w:b/>
          <w:szCs w:val="22"/>
        </w:rPr>
      </w:pPr>
      <w:r w:rsidRPr="001A2598">
        <w:rPr>
          <w:b/>
          <w:szCs w:val="22"/>
        </w:rPr>
        <w:t xml:space="preserve">By selecting “X” in Column 3 all the changes that were introduced into </w:t>
      </w:r>
    </w:p>
    <w:p w14:paraId="2147E2AA" w14:textId="77777777" w:rsidR="009430F7" w:rsidRPr="001A2598" w:rsidRDefault="009430F7" w:rsidP="009430F7">
      <w:pPr>
        <w:ind w:left="567"/>
        <w:rPr>
          <w:b/>
          <w:szCs w:val="22"/>
        </w:rPr>
      </w:pPr>
      <w:proofErr w:type="gramStart"/>
      <w:r w:rsidRPr="001A2598">
        <w:rPr>
          <w:b/>
          <w:szCs w:val="22"/>
        </w:rPr>
        <w:t>NCL(</w:t>
      </w:r>
      <w:proofErr w:type="gramEnd"/>
      <w:r w:rsidRPr="001A2598">
        <w:rPr>
          <w:b/>
          <w:szCs w:val="22"/>
        </w:rPr>
        <w:t>10-201</w:t>
      </w:r>
      <w:r>
        <w:rPr>
          <w:b/>
          <w:szCs w:val="22"/>
        </w:rPr>
        <w:t>5</w:t>
      </w:r>
      <w:r w:rsidRPr="001A2598">
        <w:rPr>
          <w:b/>
          <w:szCs w:val="22"/>
        </w:rPr>
        <w:t>) can be filtered.</w:t>
      </w:r>
    </w:p>
    <w:p w14:paraId="5DCF5385" w14:textId="77777777" w:rsidR="009430F7" w:rsidRDefault="009430F7" w:rsidP="009430F7">
      <w:pPr>
        <w:rPr>
          <w:szCs w:val="22"/>
        </w:rPr>
      </w:pPr>
    </w:p>
    <w:p w14:paraId="75C40542" w14:textId="77777777" w:rsidR="009430F7" w:rsidRDefault="009430F7" w:rsidP="009430F7">
      <w:pPr>
        <w:rPr>
          <w:szCs w:val="22"/>
        </w:rPr>
      </w:pPr>
      <w:r>
        <w:rPr>
          <w:szCs w:val="22"/>
        </w:rPr>
        <w:t>(2)</w:t>
      </w:r>
    </w:p>
    <w:p w14:paraId="7C0A9D0C" w14:textId="77777777" w:rsidR="009430F7" w:rsidRDefault="009430F7" w:rsidP="009430F7">
      <w:pPr>
        <w:rPr>
          <w:szCs w:val="22"/>
        </w:rPr>
      </w:pPr>
      <w:r>
        <w:rPr>
          <w:szCs w:val="22"/>
        </w:rPr>
        <w:t xml:space="preserve">The Word document “List of Classes with Explanatory Notes (E)” annexed to project NC015 contains the complete List of Class Headings and the List of Classes with Explanatory Notes of the Nice Classification, in English.  The changes introduced in the 2015 version against the 2014 version have been marked in track changes (see </w:t>
      </w:r>
      <w:r w:rsidR="00B432CC">
        <w:rPr>
          <w:szCs w:val="22"/>
        </w:rPr>
        <w:t>Classes 11, 12, 16, 42 and 45</w:t>
      </w:r>
      <w:r>
        <w:rPr>
          <w:szCs w:val="22"/>
        </w:rPr>
        <w:t xml:space="preserve">). </w:t>
      </w:r>
    </w:p>
    <w:p w14:paraId="3E37E11A" w14:textId="77777777" w:rsidR="009430F7" w:rsidRDefault="009430F7" w:rsidP="009430F7">
      <w:pPr>
        <w:rPr>
          <w:szCs w:val="22"/>
        </w:rPr>
      </w:pPr>
    </w:p>
    <w:p w14:paraId="00C37326" w14:textId="77777777" w:rsidR="009430F7" w:rsidRPr="00F34419" w:rsidRDefault="009430F7" w:rsidP="009430F7">
      <w:pPr>
        <w:rPr>
          <w:szCs w:val="22"/>
        </w:rPr>
      </w:pPr>
    </w:p>
    <w:p w14:paraId="65251DF8" w14:textId="77777777" w:rsidR="009430F7" w:rsidRPr="009430F7" w:rsidRDefault="009430F7" w:rsidP="009430F7">
      <w:pPr>
        <w:pStyle w:val="Endofdocument"/>
        <w:rPr>
          <w:rFonts w:cs="Arial"/>
          <w:sz w:val="22"/>
          <w:szCs w:val="22"/>
          <w:lang w:val="fr-CH"/>
        </w:rPr>
      </w:pPr>
      <w:r w:rsidRPr="009430F7">
        <w:rPr>
          <w:rFonts w:cs="Arial"/>
          <w:sz w:val="22"/>
          <w:szCs w:val="22"/>
          <w:lang w:val="fr-CH"/>
        </w:rPr>
        <w:t xml:space="preserve">[The French version </w:t>
      </w:r>
      <w:proofErr w:type="spellStart"/>
      <w:r w:rsidRPr="009430F7">
        <w:rPr>
          <w:rFonts w:cs="Arial"/>
          <w:sz w:val="22"/>
          <w:szCs w:val="22"/>
          <w:lang w:val="fr-CH"/>
        </w:rPr>
        <w:t>follows</w:t>
      </w:r>
      <w:proofErr w:type="spellEnd"/>
      <w:r w:rsidRPr="009430F7">
        <w:rPr>
          <w:rFonts w:cs="Arial"/>
          <w:sz w:val="22"/>
          <w:szCs w:val="22"/>
          <w:lang w:val="fr-CH"/>
        </w:rPr>
        <w:t>/</w:t>
      </w:r>
      <w:r w:rsidRPr="009430F7">
        <w:rPr>
          <w:rFonts w:cs="Arial"/>
          <w:sz w:val="22"/>
          <w:szCs w:val="22"/>
          <w:lang w:val="fr-CH"/>
        </w:rPr>
        <w:br/>
        <w:t>la version française suit]</w:t>
      </w:r>
    </w:p>
    <w:p w14:paraId="5BFB9087" w14:textId="77777777" w:rsidR="009430F7" w:rsidRPr="009430F7" w:rsidRDefault="009430F7" w:rsidP="009430F7">
      <w:pPr>
        <w:rPr>
          <w:szCs w:val="22"/>
          <w:lang w:val="fr-CH"/>
        </w:rPr>
      </w:pPr>
      <w:r w:rsidRPr="009430F7">
        <w:rPr>
          <w:szCs w:val="22"/>
          <w:lang w:val="fr-CH"/>
        </w:rPr>
        <w:br w:type="page"/>
      </w:r>
      <w:r w:rsidRPr="009430F7">
        <w:rPr>
          <w:szCs w:val="22"/>
          <w:lang w:val="fr-CH"/>
        </w:rPr>
        <w:lastRenderedPageBreak/>
        <w:t>PROJET NC01</w:t>
      </w:r>
      <w:r>
        <w:rPr>
          <w:szCs w:val="22"/>
          <w:lang w:val="fr-CH"/>
        </w:rPr>
        <w:t>5</w:t>
      </w:r>
      <w:r w:rsidRPr="009430F7">
        <w:rPr>
          <w:szCs w:val="22"/>
          <w:lang w:val="fr-CH"/>
        </w:rPr>
        <w:t>, Annexe 1</w:t>
      </w:r>
    </w:p>
    <w:p w14:paraId="5CE483C0" w14:textId="77777777" w:rsidR="009430F7" w:rsidRPr="009430F7" w:rsidRDefault="009430F7" w:rsidP="009430F7">
      <w:pPr>
        <w:rPr>
          <w:szCs w:val="22"/>
          <w:lang w:val="fr-CH"/>
        </w:rPr>
      </w:pPr>
    </w:p>
    <w:p w14:paraId="459F4E7E" w14:textId="77777777" w:rsidR="009430F7" w:rsidRPr="009430F7" w:rsidRDefault="009430F7" w:rsidP="009430F7">
      <w:pPr>
        <w:jc w:val="center"/>
        <w:rPr>
          <w:szCs w:val="22"/>
          <w:lang w:val="fr-CH"/>
        </w:rPr>
      </w:pPr>
    </w:p>
    <w:p w14:paraId="0B930747" w14:textId="77777777" w:rsidR="009430F7" w:rsidRPr="00D200C6" w:rsidRDefault="009430F7" w:rsidP="009430F7">
      <w:pPr>
        <w:jc w:val="center"/>
        <w:rPr>
          <w:szCs w:val="22"/>
          <w:lang w:val="fr-CH"/>
        </w:rPr>
      </w:pPr>
      <w:r w:rsidRPr="00D200C6">
        <w:rPr>
          <w:szCs w:val="22"/>
          <w:lang w:val="fr-CH"/>
        </w:rPr>
        <w:t>CLASSIFICATION DE NICE, 10</w:t>
      </w:r>
      <w:r w:rsidRPr="00D200C6">
        <w:rPr>
          <w:szCs w:val="22"/>
          <w:vertAlign w:val="superscript"/>
          <w:lang w:val="fr-CH"/>
        </w:rPr>
        <w:t>ème</w:t>
      </w:r>
      <w:r w:rsidRPr="00D200C6">
        <w:rPr>
          <w:szCs w:val="22"/>
          <w:lang w:val="fr-CH"/>
        </w:rPr>
        <w:t xml:space="preserve"> ÉDITION, VERSION 201</w:t>
      </w:r>
      <w:r>
        <w:rPr>
          <w:szCs w:val="22"/>
          <w:lang w:val="fr-CH"/>
        </w:rPr>
        <w:t>5</w:t>
      </w:r>
      <w:r w:rsidRPr="00D200C6">
        <w:rPr>
          <w:szCs w:val="22"/>
          <w:lang w:val="fr-CH"/>
        </w:rPr>
        <w:t xml:space="preserve"> – </w:t>
      </w:r>
      <w:proofErr w:type="gramStart"/>
      <w:r w:rsidRPr="00D200C6">
        <w:rPr>
          <w:szCs w:val="22"/>
          <w:lang w:val="fr-CH"/>
        </w:rPr>
        <w:t>NCL(</w:t>
      </w:r>
      <w:proofErr w:type="gramEnd"/>
      <w:r w:rsidRPr="00D200C6">
        <w:rPr>
          <w:szCs w:val="22"/>
          <w:lang w:val="fr-CH"/>
        </w:rPr>
        <w:t>10-201</w:t>
      </w:r>
      <w:r>
        <w:rPr>
          <w:szCs w:val="22"/>
          <w:lang w:val="fr-CH"/>
        </w:rPr>
        <w:t>5</w:t>
      </w:r>
      <w:r w:rsidRPr="00D200C6">
        <w:rPr>
          <w:szCs w:val="22"/>
          <w:lang w:val="fr-CH"/>
        </w:rPr>
        <w:t>)</w:t>
      </w:r>
      <w:r w:rsidRPr="00D200C6">
        <w:rPr>
          <w:szCs w:val="22"/>
          <w:lang w:val="fr-CH"/>
        </w:rPr>
        <w:br/>
        <w:t>Entrée en vigueur</w:t>
      </w:r>
      <w:r>
        <w:rPr>
          <w:szCs w:val="22"/>
          <w:lang w:val="fr-CH"/>
        </w:rPr>
        <w:t xml:space="preserve"> </w:t>
      </w:r>
      <w:r w:rsidRPr="00D200C6">
        <w:rPr>
          <w:szCs w:val="22"/>
          <w:lang w:val="fr-CH"/>
        </w:rPr>
        <w:t>: 1</w:t>
      </w:r>
      <w:r w:rsidRPr="00D200C6">
        <w:rPr>
          <w:szCs w:val="22"/>
          <w:vertAlign w:val="superscript"/>
          <w:lang w:val="fr-CH"/>
        </w:rPr>
        <w:t>er</w:t>
      </w:r>
      <w:r w:rsidRPr="00D200C6">
        <w:rPr>
          <w:szCs w:val="22"/>
          <w:lang w:val="fr-CH"/>
        </w:rPr>
        <w:t xml:space="preserve"> janvier 201</w:t>
      </w:r>
      <w:r>
        <w:rPr>
          <w:szCs w:val="22"/>
          <w:lang w:val="fr-CH"/>
        </w:rPr>
        <w:t>5</w:t>
      </w:r>
    </w:p>
    <w:p w14:paraId="228AD78E" w14:textId="77777777" w:rsidR="009430F7" w:rsidRPr="00D200C6" w:rsidRDefault="009430F7" w:rsidP="009430F7">
      <w:pPr>
        <w:rPr>
          <w:szCs w:val="22"/>
          <w:lang w:val="fr-CH"/>
        </w:rPr>
      </w:pPr>
    </w:p>
    <w:p w14:paraId="437C353B" w14:textId="77777777" w:rsidR="009430F7" w:rsidRPr="00897855" w:rsidRDefault="009430F7" w:rsidP="009430F7">
      <w:pPr>
        <w:rPr>
          <w:szCs w:val="22"/>
          <w:lang w:val="fr-CH"/>
        </w:rPr>
      </w:pPr>
      <w:r w:rsidRPr="00897855">
        <w:rPr>
          <w:szCs w:val="22"/>
          <w:lang w:val="fr-CH"/>
        </w:rPr>
        <w:t>1)</w:t>
      </w:r>
    </w:p>
    <w:p w14:paraId="0F12FFB0" w14:textId="77777777" w:rsidR="009430F7" w:rsidRPr="00D200C6" w:rsidRDefault="009430F7" w:rsidP="009430F7">
      <w:pPr>
        <w:rPr>
          <w:szCs w:val="22"/>
          <w:lang w:val="fr-CH"/>
        </w:rPr>
      </w:pPr>
      <w:r w:rsidRPr="00D200C6">
        <w:rPr>
          <w:szCs w:val="22"/>
          <w:lang w:val="fr-CH"/>
        </w:rPr>
        <w:t xml:space="preserve">Le </w:t>
      </w:r>
      <w:proofErr w:type="gramStart"/>
      <w:r w:rsidRPr="00D200C6">
        <w:rPr>
          <w:szCs w:val="22"/>
          <w:lang w:val="fr-CH"/>
        </w:rPr>
        <w:t>document  Excel</w:t>
      </w:r>
      <w:proofErr w:type="gramEnd"/>
      <w:r w:rsidRPr="00D200C6">
        <w:rPr>
          <w:szCs w:val="22"/>
          <w:lang w:val="fr-CH"/>
        </w:rPr>
        <w:t xml:space="preserve"> “Liste des produits et des </w:t>
      </w:r>
      <w:r>
        <w:rPr>
          <w:szCs w:val="22"/>
          <w:lang w:val="fr-CH"/>
        </w:rPr>
        <w:t>s</w:t>
      </w:r>
      <w:r w:rsidRPr="00D200C6">
        <w:rPr>
          <w:szCs w:val="22"/>
          <w:lang w:val="fr-CH"/>
        </w:rPr>
        <w:t>ervices</w:t>
      </w:r>
      <w:r>
        <w:rPr>
          <w:szCs w:val="22"/>
          <w:lang w:val="fr-CH"/>
        </w:rPr>
        <w:t xml:space="preserve"> (E/F)</w:t>
      </w:r>
      <w:r w:rsidRPr="00D200C6">
        <w:rPr>
          <w:szCs w:val="22"/>
          <w:lang w:val="fr-CH"/>
        </w:rPr>
        <w:t>” annex</w:t>
      </w:r>
      <w:r>
        <w:rPr>
          <w:szCs w:val="22"/>
          <w:lang w:val="fr-CH"/>
        </w:rPr>
        <w:t>é au</w:t>
      </w:r>
      <w:r w:rsidRPr="00D200C6">
        <w:rPr>
          <w:szCs w:val="22"/>
          <w:lang w:val="fr-CH"/>
        </w:rPr>
        <w:t xml:space="preserve"> projet NC01</w:t>
      </w:r>
      <w:r>
        <w:rPr>
          <w:szCs w:val="22"/>
          <w:lang w:val="fr-CH"/>
        </w:rPr>
        <w:t>5</w:t>
      </w:r>
      <w:r w:rsidRPr="00D200C6">
        <w:rPr>
          <w:szCs w:val="22"/>
          <w:lang w:val="fr-CH"/>
        </w:rPr>
        <w:t xml:space="preserve"> cont</w:t>
      </w:r>
      <w:r>
        <w:rPr>
          <w:szCs w:val="22"/>
          <w:lang w:val="fr-CH"/>
        </w:rPr>
        <w:t>ient</w:t>
      </w:r>
      <w:r w:rsidRPr="00D200C6">
        <w:rPr>
          <w:szCs w:val="22"/>
          <w:lang w:val="fr-CH"/>
        </w:rPr>
        <w:t xml:space="preserve"> </w:t>
      </w:r>
      <w:r>
        <w:rPr>
          <w:szCs w:val="22"/>
          <w:lang w:val="fr-CH"/>
        </w:rPr>
        <w:t>deux</w:t>
      </w:r>
      <w:r w:rsidRPr="00D200C6">
        <w:rPr>
          <w:szCs w:val="22"/>
          <w:lang w:val="fr-CH"/>
        </w:rPr>
        <w:t xml:space="preserve"> </w:t>
      </w:r>
      <w:r>
        <w:rPr>
          <w:szCs w:val="22"/>
          <w:lang w:val="fr-CH"/>
        </w:rPr>
        <w:t>feuilles de calcul</w:t>
      </w:r>
      <w:r w:rsidRPr="00D200C6">
        <w:rPr>
          <w:szCs w:val="22"/>
          <w:lang w:val="fr-CH"/>
        </w:rPr>
        <w:t>.</w:t>
      </w:r>
    </w:p>
    <w:p w14:paraId="66E7C1F3" w14:textId="77777777" w:rsidR="009430F7" w:rsidRPr="00D200C6" w:rsidRDefault="009430F7" w:rsidP="009430F7">
      <w:pPr>
        <w:rPr>
          <w:szCs w:val="22"/>
          <w:lang w:val="fr-CH"/>
        </w:rPr>
      </w:pPr>
    </w:p>
    <w:p w14:paraId="64087E43" w14:textId="77777777" w:rsidR="009430F7" w:rsidRPr="008055D0" w:rsidRDefault="009430F7" w:rsidP="009430F7">
      <w:pPr>
        <w:rPr>
          <w:szCs w:val="22"/>
          <w:lang w:val="fr-CH"/>
        </w:rPr>
      </w:pPr>
      <w:r w:rsidRPr="008055D0">
        <w:rPr>
          <w:szCs w:val="22"/>
          <w:lang w:val="fr-CH"/>
        </w:rPr>
        <w:t>La première feuille de calcul (NCL10-201</w:t>
      </w:r>
      <w:r>
        <w:rPr>
          <w:szCs w:val="22"/>
          <w:lang w:val="fr-CH"/>
        </w:rPr>
        <w:t>5</w:t>
      </w:r>
      <w:r w:rsidRPr="008055D0">
        <w:rPr>
          <w:szCs w:val="22"/>
          <w:lang w:val="fr-CH"/>
        </w:rPr>
        <w:t xml:space="preserve"> G&amp;S) présente la liste </w:t>
      </w:r>
      <w:r w:rsidRPr="00D200C6">
        <w:rPr>
          <w:szCs w:val="22"/>
          <w:lang w:val="fr-CH"/>
        </w:rPr>
        <w:t xml:space="preserve">des produits et des </w:t>
      </w:r>
      <w:r>
        <w:rPr>
          <w:szCs w:val="22"/>
          <w:lang w:val="fr-CH"/>
        </w:rPr>
        <w:t>s</w:t>
      </w:r>
      <w:r w:rsidRPr="00D200C6">
        <w:rPr>
          <w:szCs w:val="22"/>
          <w:lang w:val="fr-CH"/>
        </w:rPr>
        <w:t>ervices</w:t>
      </w:r>
      <w:r w:rsidRPr="008055D0">
        <w:rPr>
          <w:szCs w:val="22"/>
          <w:lang w:val="fr-CH"/>
        </w:rPr>
        <w:t xml:space="preserve"> de la version 201</w:t>
      </w:r>
      <w:r>
        <w:rPr>
          <w:szCs w:val="22"/>
          <w:lang w:val="fr-CH"/>
        </w:rPr>
        <w:t>5</w:t>
      </w:r>
      <w:r w:rsidRPr="008055D0">
        <w:rPr>
          <w:szCs w:val="22"/>
          <w:lang w:val="fr-CH"/>
        </w:rPr>
        <w:t xml:space="preserve"> </w:t>
      </w:r>
      <w:r>
        <w:rPr>
          <w:szCs w:val="22"/>
          <w:lang w:val="fr-CH"/>
        </w:rPr>
        <w:t>en anglais et en</w:t>
      </w:r>
      <w:r w:rsidRPr="008055D0">
        <w:rPr>
          <w:szCs w:val="22"/>
          <w:lang w:val="fr-CH"/>
        </w:rPr>
        <w:t xml:space="preserve"> </w:t>
      </w:r>
      <w:r>
        <w:rPr>
          <w:szCs w:val="22"/>
          <w:lang w:val="fr-CH"/>
        </w:rPr>
        <w:t>français</w:t>
      </w:r>
      <w:r w:rsidRPr="008055D0">
        <w:rPr>
          <w:szCs w:val="22"/>
          <w:lang w:val="fr-CH"/>
        </w:rPr>
        <w:t>.</w:t>
      </w:r>
    </w:p>
    <w:p w14:paraId="34E0BB43" w14:textId="77777777" w:rsidR="009430F7" w:rsidRPr="008055D0" w:rsidRDefault="009430F7" w:rsidP="009430F7">
      <w:pPr>
        <w:rPr>
          <w:szCs w:val="22"/>
          <w:lang w:val="fr-CH"/>
        </w:rPr>
      </w:pPr>
    </w:p>
    <w:p w14:paraId="2C7CDAE6" w14:textId="77777777" w:rsidR="009430F7" w:rsidRPr="008055D0" w:rsidRDefault="009430F7" w:rsidP="009430F7">
      <w:pPr>
        <w:rPr>
          <w:szCs w:val="22"/>
          <w:lang w:val="fr-CH"/>
        </w:rPr>
      </w:pPr>
      <w:r w:rsidRPr="008055D0">
        <w:rPr>
          <w:szCs w:val="22"/>
          <w:lang w:val="fr-CH"/>
        </w:rPr>
        <w:t>La seconde feuille de calcul (NCL10-201</w:t>
      </w:r>
      <w:r>
        <w:rPr>
          <w:szCs w:val="22"/>
          <w:lang w:val="fr-CH"/>
        </w:rPr>
        <w:t>5</w:t>
      </w:r>
      <w:r w:rsidRPr="008055D0">
        <w:rPr>
          <w:szCs w:val="22"/>
          <w:lang w:val="fr-CH"/>
        </w:rPr>
        <w:t xml:space="preserve"> G&amp;S </w:t>
      </w:r>
      <w:proofErr w:type="spellStart"/>
      <w:r w:rsidRPr="008055D0">
        <w:rPr>
          <w:szCs w:val="22"/>
          <w:lang w:val="fr-CH"/>
        </w:rPr>
        <w:t>with</w:t>
      </w:r>
      <w:proofErr w:type="spellEnd"/>
      <w:r w:rsidRPr="008055D0">
        <w:rPr>
          <w:szCs w:val="22"/>
          <w:lang w:val="fr-CH"/>
        </w:rPr>
        <w:t xml:space="preserve"> changes) présente l</w:t>
      </w:r>
      <w:r>
        <w:rPr>
          <w:szCs w:val="22"/>
          <w:lang w:val="fr-CH"/>
        </w:rPr>
        <w:t>es</w:t>
      </w:r>
      <w:r w:rsidRPr="008055D0">
        <w:rPr>
          <w:szCs w:val="22"/>
          <w:lang w:val="fr-CH"/>
        </w:rPr>
        <w:t xml:space="preserve"> liste</w:t>
      </w:r>
      <w:r>
        <w:rPr>
          <w:szCs w:val="22"/>
          <w:lang w:val="fr-CH"/>
        </w:rPr>
        <w:t>s</w:t>
      </w:r>
      <w:r w:rsidRPr="008055D0">
        <w:rPr>
          <w:szCs w:val="22"/>
          <w:lang w:val="fr-CH"/>
        </w:rPr>
        <w:t xml:space="preserve"> </w:t>
      </w:r>
      <w:r w:rsidRPr="00D200C6">
        <w:rPr>
          <w:szCs w:val="22"/>
          <w:lang w:val="fr-CH"/>
        </w:rPr>
        <w:t xml:space="preserve">des produits et des </w:t>
      </w:r>
      <w:r>
        <w:rPr>
          <w:szCs w:val="22"/>
          <w:lang w:val="fr-CH"/>
        </w:rPr>
        <w:t>s</w:t>
      </w:r>
      <w:r w:rsidRPr="00D200C6">
        <w:rPr>
          <w:szCs w:val="22"/>
          <w:lang w:val="fr-CH"/>
        </w:rPr>
        <w:t>ervices</w:t>
      </w:r>
      <w:r w:rsidRPr="008055D0">
        <w:rPr>
          <w:szCs w:val="22"/>
          <w:lang w:val="fr-CH"/>
        </w:rPr>
        <w:t xml:space="preserve"> de</w:t>
      </w:r>
      <w:r>
        <w:rPr>
          <w:szCs w:val="22"/>
          <w:lang w:val="fr-CH"/>
        </w:rPr>
        <w:t>s</w:t>
      </w:r>
      <w:r w:rsidRPr="008055D0">
        <w:rPr>
          <w:szCs w:val="22"/>
          <w:lang w:val="fr-CH"/>
        </w:rPr>
        <w:t xml:space="preserve"> version</w:t>
      </w:r>
      <w:r>
        <w:rPr>
          <w:szCs w:val="22"/>
          <w:lang w:val="fr-CH"/>
        </w:rPr>
        <w:t>s 2014 et</w:t>
      </w:r>
      <w:r w:rsidRPr="008055D0">
        <w:rPr>
          <w:szCs w:val="22"/>
          <w:lang w:val="fr-CH"/>
        </w:rPr>
        <w:t xml:space="preserve"> 201</w:t>
      </w:r>
      <w:r>
        <w:rPr>
          <w:szCs w:val="22"/>
          <w:lang w:val="fr-CH"/>
        </w:rPr>
        <w:t>5,</w:t>
      </w:r>
      <w:r w:rsidRPr="008055D0">
        <w:rPr>
          <w:szCs w:val="22"/>
          <w:lang w:val="fr-CH"/>
        </w:rPr>
        <w:t xml:space="preserve"> </w:t>
      </w:r>
      <w:r>
        <w:rPr>
          <w:szCs w:val="22"/>
          <w:lang w:val="fr-CH"/>
        </w:rPr>
        <w:t>en anglais et en</w:t>
      </w:r>
      <w:r w:rsidRPr="008055D0">
        <w:rPr>
          <w:szCs w:val="22"/>
          <w:lang w:val="fr-CH"/>
        </w:rPr>
        <w:t xml:space="preserve"> </w:t>
      </w:r>
      <w:r>
        <w:rPr>
          <w:szCs w:val="22"/>
          <w:lang w:val="fr-CH"/>
        </w:rPr>
        <w:t>français.</w:t>
      </w:r>
      <w:r w:rsidRPr="008055D0">
        <w:rPr>
          <w:szCs w:val="22"/>
          <w:lang w:val="fr-CH"/>
        </w:rPr>
        <w:t xml:space="preserve"> </w:t>
      </w:r>
      <w:r>
        <w:rPr>
          <w:szCs w:val="22"/>
          <w:lang w:val="fr-CH"/>
        </w:rPr>
        <w:t xml:space="preserve"> </w:t>
      </w:r>
      <w:r w:rsidRPr="008055D0">
        <w:rPr>
          <w:szCs w:val="22"/>
          <w:lang w:val="fr-CH"/>
        </w:rPr>
        <w:t>Les changements qui ont été introduits dans la version 201</w:t>
      </w:r>
      <w:r>
        <w:rPr>
          <w:szCs w:val="22"/>
          <w:lang w:val="fr-CH"/>
        </w:rPr>
        <w:t>5</w:t>
      </w:r>
      <w:r w:rsidRPr="008055D0">
        <w:rPr>
          <w:szCs w:val="22"/>
          <w:lang w:val="fr-CH"/>
        </w:rPr>
        <w:t xml:space="preserve"> par rapport à la version 201</w:t>
      </w:r>
      <w:r>
        <w:rPr>
          <w:szCs w:val="22"/>
          <w:lang w:val="fr-CH"/>
        </w:rPr>
        <w:t>4</w:t>
      </w:r>
      <w:r w:rsidRPr="008055D0">
        <w:rPr>
          <w:szCs w:val="22"/>
          <w:lang w:val="fr-CH"/>
        </w:rPr>
        <w:t xml:space="preserve"> actuellement en vigueur sont indiqués dans l</w:t>
      </w:r>
      <w:r>
        <w:rPr>
          <w:szCs w:val="22"/>
          <w:lang w:val="fr-CH"/>
        </w:rPr>
        <w:t>es</w:t>
      </w:r>
      <w:r w:rsidRPr="008055D0">
        <w:rPr>
          <w:szCs w:val="22"/>
          <w:lang w:val="fr-CH"/>
        </w:rPr>
        <w:t xml:space="preserve"> colonne</w:t>
      </w:r>
      <w:r>
        <w:rPr>
          <w:szCs w:val="22"/>
          <w:lang w:val="fr-CH"/>
        </w:rPr>
        <w:t xml:space="preserve">s </w:t>
      </w:r>
      <w:r w:rsidRPr="008055D0">
        <w:rPr>
          <w:szCs w:val="22"/>
          <w:lang w:val="fr-CH"/>
        </w:rPr>
        <w:t xml:space="preserve">“Action EN” </w:t>
      </w:r>
      <w:r>
        <w:rPr>
          <w:szCs w:val="22"/>
          <w:lang w:val="fr-CH"/>
        </w:rPr>
        <w:t>pour le texte en anglais et</w:t>
      </w:r>
      <w:r w:rsidRPr="008055D0">
        <w:rPr>
          <w:szCs w:val="22"/>
          <w:lang w:val="fr-CH"/>
        </w:rPr>
        <w:t xml:space="preserve"> “Action FR” </w:t>
      </w:r>
      <w:r>
        <w:rPr>
          <w:szCs w:val="22"/>
          <w:lang w:val="fr-CH"/>
        </w:rPr>
        <w:t xml:space="preserve">pour le texte en français, comme </w:t>
      </w:r>
      <w:proofErr w:type="gramStart"/>
      <w:r>
        <w:rPr>
          <w:szCs w:val="22"/>
          <w:lang w:val="fr-CH"/>
        </w:rPr>
        <w:t>suit</w:t>
      </w:r>
      <w:r w:rsidRPr="008055D0">
        <w:rPr>
          <w:szCs w:val="22"/>
          <w:lang w:val="fr-CH"/>
        </w:rPr>
        <w:t>:</w:t>
      </w:r>
      <w:proofErr w:type="gramEnd"/>
    </w:p>
    <w:p w14:paraId="4CE67010" w14:textId="77777777" w:rsidR="009430F7" w:rsidRPr="008055D0" w:rsidRDefault="009430F7" w:rsidP="009430F7">
      <w:pPr>
        <w:rPr>
          <w:szCs w:val="22"/>
          <w:lang w:val="fr-CH"/>
        </w:rPr>
      </w:pPr>
    </w:p>
    <w:p w14:paraId="3F65ECBB" w14:textId="77777777" w:rsidR="009430F7" w:rsidRPr="00786A54" w:rsidRDefault="009430F7" w:rsidP="009430F7">
      <w:pPr>
        <w:ind w:left="567"/>
        <w:rPr>
          <w:szCs w:val="22"/>
          <w:lang w:val="fr-CH"/>
        </w:rPr>
      </w:pPr>
      <w:r w:rsidRPr="00786A54">
        <w:rPr>
          <w:szCs w:val="22"/>
          <w:lang w:val="fr-CH"/>
        </w:rPr>
        <w:t xml:space="preserve">–        Lorsqu’un changement a été apporté à l’une des entrées appartenant au même numéro de base, que ce soit en anglais ou en français, les </w:t>
      </w:r>
      <w:r>
        <w:rPr>
          <w:szCs w:val="22"/>
          <w:lang w:val="fr-CH"/>
        </w:rPr>
        <w:t>entrées</w:t>
      </w:r>
      <w:r w:rsidRPr="00786A54">
        <w:rPr>
          <w:szCs w:val="22"/>
          <w:lang w:val="fr-CH"/>
        </w:rPr>
        <w:t xml:space="preserve"> qui ont été modifiées dans leur libellé ou leur orthographe sont indiquées </w:t>
      </w:r>
      <w:proofErr w:type="gramStart"/>
      <w:r w:rsidRPr="00786A54">
        <w:rPr>
          <w:szCs w:val="22"/>
          <w:lang w:val="fr-CH"/>
        </w:rPr>
        <w:t>comme</w:t>
      </w:r>
      <w:r>
        <w:rPr>
          <w:szCs w:val="22"/>
          <w:lang w:val="fr-CH"/>
        </w:rPr>
        <w:t xml:space="preserve"> </w:t>
      </w:r>
      <w:r w:rsidRPr="00786A54">
        <w:rPr>
          <w:szCs w:val="22"/>
          <w:lang w:val="fr-CH"/>
        </w:rPr>
        <w:t xml:space="preserve"> “</w:t>
      </w:r>
      <w:proofErr w:type="spellStart"/>
      <w:proofErr w:type="gramEnd"/>
      <w:r w:rsidRPr="00786A54">
        <w:rPr>
          <w:i/>
          <w:iCs/>
          <w:szCs w:val="22"/>
          <w:lang w:val="fr-CH"/>
        </w:rPr>
        <w:t>Changed</w:t>
      </w:r>
      <w:proofErr w:type="spellEnd"/>
      <w:r w:rsidRPr="00786A54">
        <w:rPr>
          <w:i/>
          <w:iCs/>
          <w:szCs w:val="22"/>
          <w:lang w:val="fr-CH"/>
        </w:rPr>
        <w:t>/Changée</w:t>
      </w:r>
      <w:r w:rsidRPr="00786A54">
        <w:rPr>
          <w:szCs w:val="22"/>
          <w:lang w:val="fr-CH"/>
        </w:rPr>
        <w:t xml:space="preserve">”, </w:t>
      </w:r>
      <w:r>
        <w:rPr>
          <w:szCs w:val="22"/>
          <w:lang w:val="fr-CH"/>
        </w:rPr>
        <w:t>celles qui ont été supprimées comme</w:t>
      </w:r>
      <w:r w:rsidRPr="00786A54">
        <w:rPr>
          <w:szCs w:val="22"/>
          <w:lang w:val="fr-CH"/>
        </w:rPr>
        <w:t xml:space="preserve"> “</w:t>
      </w:r>
      <w:proofErr w:type="spellStart"/>
      <w:r w:rsidRPr="00786A54">
        <w:rPr>
          <w:i/>
          <w:iCs/>
          <w:szCs w:val="22"/>
          <w:lang w:val="fr-CH"/>
        </w:rPr>
        <w:t>Deleted</w:t>
      </w:r>
      <w:proofErr w:type="spellEnd"/>
      <w:r w:rsidRPr="00786A54">
        <w:rPr>
          <w:i/>
          <w:iCs/>
          <w:szCs w:val="22"/>
          <w:lang w:val="fr-CH"/>
        </w:rPr>
        <w:t>/Supprimée</w:t>
      </w:r>
      <w:r w:rsidRPr="00786A54">
        <w:rPr>
          <w:szCs w:val="22"/>
          <w:lang w:val="fr-CH"/>
        </w:rPr>
        <w:t xml:space="preserve">”, </w:t>
      </w:r>
      <w:r>
        <w:rPr>
          <w:szCs w:val="22"/>
          <w:lang w:val="fr-CH"/>
        </w:rPr>
        <w:t>celles qui ont été ajoutées comme</w:t>
      </w:r>
      <w:r w:rsidRPr="00786A54">
        <w:rPr>
          <w:szCs w:val="22"/>
          <w:lang w:val="fr-CH"/>
        </w:rPr>
        <w:t xml:space="preserve"> “</w:t>
      </w:r>
      <w:r w:rsidRPr="00786A54">
        <w:rPr>
          <w:i/>
          <w:szCs w:val="22"/>
          <w:lang w:val="fr-CH"/>
        </w:rPr>
        <w:t>Added/Ajoutée</w:t>
      </w:r>
      <w:r w:rsidRPr="00786A54">
        <w:rPr>
          <w:szCs w:val="22"/>
          <w:lang w:val="fr-CH"/>
        </w:rPr>
        <w:t xml:space="preserve">” </w:t>
      </w:r>
      <w:r>
        <w:rPr>
          <w:szCs w:val="22"/>
          <w:lang w:val="fr-CH"/>
        </w:rPr>
        <w:t>et celles qui demeurent inchangées comme</w:t>
      </w:r>
      <w:r w:rsidRPr="00786A54">
        <w:rPr>
          <w:szCs w:val="22"/>
          <w:lang w:val="fr-CH"/>
        </w:rPr>
        <w:t xml:space="preserve"> “</w:t>
      </w:r>
      <w:proofErr w:type="spellStart"/>
      <w:r w:rsidRPr="00786A54">
        <w:rPr>
          <w:i/>
          <w:iCs/>
          <w:szCs w:val="22"/>
          <w:lang w:val="fr-CH"/>
        </w:rPr>
        <w:t>Unchanged</w:t>
      </w:r>
      <w:proofErr w:type="spellEnd"/>
      <w:r w:rsidRPr="00786A54">
        <w:rPr>
          <w:i/>
          <w:iCs/>
          <w:szCs w:val="22"/>
          <w:lang w:val="fr-CH"/>
        </w:rPr>
        <w:t>/Inchangée</w:t>
      </w:r>
      <w:r w:rsidRPr="00786A54">
        <w:rPr>
          <w:szCs w:val="22"/>
          <w:lang w:val="fr-CH"/>
        </w:rPr>
        <w:t>”.</w:t>
      </w:r>
    </w:p>
    <w:p w14:paraId="44379062" w14:textId="77777777" w:rsidR="009430F7" w:rsidRPr="00786A54" w:rsidRDefault="009430F7" w:rsidP="009430F7">
      <w:pPr>
        <w:ind w:left="567"/>
        <w:rPr>
          <w:szCs w:val="22"/>
          <w:lang w:val="fr-CH"/>
        </w:rPr>
      </w:pPr>
    </w:p>
    <w:p w14:paraId="22AAE043" w14:textId="77777777" w:rsidR="009430F7" w:rsidRPr="00786A54" w:rsidRDefault="009430F7" w:rsidP="009430F7">
      <w:pPr>
        <w:ind w:left="567"/>
        <w:rPr>
          <w:szCs w:val="22"/>
          <w:lang w:val="fr-CH"/>
        </w:rPr>
      </w:pPr>
      <w:r w:rsidRPr="00786A54">
        <w:rPr>
          <w:i/>
          <w:iCs/>
          <w:szCs w:val="22"/>
          <w:lang w:val="fr-CH"/>
        </w:rPr>
        <w:t>–    </w:t>
      </w:r>
      <w:r>
        <w:rPr>
          <w:i/>
          <w:iCs/>
          <w:szCs w:val="22"/>
          <w:lang w:val="fr-CH"/>
        </w:rPr>
        <w:t>    “</w:t>
      </w:r>
      <w:proofErr w:type="spellStart"/>
      <w:r>
        <w:rPr>
          <w:i/>
          <w:iCs/>
          <w:szCs w:val="22"/>
          <w:lang w:val="fr-CH"/>
        </w:rPr>
        <w:t>Deleted</w:t>
      </w:r>
      <w:proofErr w:type="spellEnd"/>
      <w:r>
        <w:rPr>
          <w:i/>
          <w:iCs/>
          <w:szCs w:val="22"/>
          <w:lang w:val="fr-CH"/>
        </w:rPr>
        <w:t xml:space="preserve"> (</w:t>
      </w:r>
      <w:proofErr w:type="spellStart"/>
      <w:r>
        <w:rPr>
          <w:i/>
          <w:iCs/>
          <w:szCs w:val="22"/>
          <w:lang w:val="fr-CH"/>
        </w:rPr>
        <w:t>whole</w:t>
      </w:r>
      <w:proofErr w:type="spellEnd"/>
      <w:r>
        <w:rPr>
          <w:i/>
          <w:iCs/>
          <w:szCs w:val="22"/>
          <w:lang w:val="fr-CH"/>
        </w:rPr>
        <w:t>)/Supprimée complètement</w:t>
      </w:r>
      <w:proofErr w:type="gramStart"/>
      <w:r w:rsidRPr="00786A54">
        <w:rPr>
          <w:i/>
          <w:iCs/>
          <w:szCs w:val="22"/>
          <w:lang w:val="fr-CH"/>
        </w:rPr>
        <w:t xml:space="preserve">” </w:t>
      </w:r>
      <w:r w:rsidRPr="00786A54">
        <w:rPr>
          <w:szCs w:val="22"/>
          <w:lang w:val="fr-CH"/>
        </w:rPr>
        <w:t xml:space="preserve"> signifie</w:t>
      </w:r>
      <w:proofErr w:type="gramEnd"/>
      <w:r w:rsidRPr="00786A54">
        <w:rPr>
          <w:szCs w:val="22"/>
          <w:lang w:val="fr-CH"/>
        </w:rPr>
        <w:t xml:space="preserve"> que toute l’indication de produit ou de service, ainsi que le numéro de base, a été entièrement supprimée de la liste des produits et des services.</w:t>
      </w:r>
    </w:p>
    <w:p w14:paraId="106A29F5" w14:textId="77777777" w:rsidR="009430F7" w:rsidRPr="00786A54" w:rsidRDefault="009430F7" w:rsidP="009430F7">
      <w:pPr>
        <w:ind w:left="567"/>
        <w:rPr>
          <w:szCs w:val="22"/>
          <w:lang w:val="fr-CH"/>
        </w:rPr>
      </w:pPr>
    </w:p>
    <w:p w14:paraId="53D857A5" w14:textId="77777777" w:rsidR="009430F7" w:rsidRPr="00786A54" w:rsidRDefault="009430F7" w:rsidP="009430F7">
      <w:pPr>
        <w:ind w:left="567"/>
        <w:rPr>
          <w:szCs w:val="22"/>
          <w:lang w:val="fr-CH"/>
        </w:rPr>
      </w:pPr>
      <w:r w:rsidRPr="00786A54">
        <w:rPr>
          <w:i/>
          <w:iCs/>
          <w:szCs w:val="22"/>
          <w:lang w:val="fr-CH"/>
        </w:rPr>
        <w:t>–        “New/Nouvelle”</w:t>
      </w:r>
      <w:r w:rsidRPr="00786A54">
        <w:rPr>
          <w:szCs w:val="22"/>
          <w:lang w:val="fr-CH"/>
        </w:rPr>
        <w:t xml:space="preserve"> se réfère à une toute nouvelle indication avec un nouveau numéro de base.</w:t>
      </w:r>
    </w:p>
    <w:p w14:paraId="2DA74543" w14:textId="77777777" w:rsidR="009430F7" w:rsidRPr="00786A54" w:rsidRDefault="009430F7" w:rsidP="009430F7">
      <w:pPr>
        <w:ind w:left="567"/>
        <w:rPr>
          <w:szCs w:val="22"/>
          <w:lang w:val="fr-CH"/>
        </w:rPr>
      </w:pPr>
    </w:p>
    <w:p w14:paraId="0518D989" w14:textId="77777777" w:rsidR="009430F7" w:rsidRPr="001A2598" w:rsidRDefault="009430F7" w:rsidP="009430F7">
      <w:pPr>
        <w:ind w:left="567"/>
        <w:rPr>
          <w:b/>
          <w:szCs w:val="22"/>
          <w:lang w:val="fr-CH"/>
        </w:rPr>
      </w:pPr>
      <w:r w:rsidRPr="001A2598">
        <w:rPr>
          <w:b/>
          <w:szCs w:val="22"/>
          <w:lang w:val="fr-CH"/>
        </w:rPr>
        <w:t xml:space="preserve">La sélection de “X” dans la colonne 3 permet de filtrer tous les changements qui ont été introduits dans </w:t>
      </w:r>
      <w:proofErr w:type="gramStart"/>
      <w:r w:rsidRPr="001A2598">
        <w:rPr>
          <w:b/>
          <w:szCs w:val="22"/>
          <w:lang w:val="fr-CH"/>
        </w:rPr>
        <w:t>NCL(</w:t>
      </w:r>
      <w:proofErr w:type="gramEnd"/>
      <w:r w:rsidRPr="001A2598">
        <w:rPr>
          <w:b/>
          <w:szCs w:val="22"/>
          <w:lang w:val="fr-CH"/>
        </w:rPr>
        <w:t>1</w:t>
      </w:r>
      <w:r>
        <w:rPr>
          <w:b/>
          <w:szCs w:val="22"/>
          <w:lang w:val="fr-CH"/>
        </w:rPr>
        <w:t>0-2015</w:t>
      </w:r>
      <w:r w:rsidRPr="001A2598">
        <w:rPr>
          <w:b/>
          <w:szCs w:val="22"/>
          <w:lang w:val="fr-CH"/>
        </w:rPr>
        <w:t>).</w:t>
      </w:r>
    </w:p>
    <w:p w14:paraId="255E071B" w14:textId="77777777" w:rsidR="009430F7" w:rsidRPr="00786A54" w:rsidRDefault="009430F7" w:rsidP="009430F7">
      <w:pPr>
        <w:rPr>
          <w:szCs w:val="22"/>
          <w:lang w:val="fr-CH"/>
        </w:rPr>
      </w:pPr>
    </w:p>
    <w:p w14:paraId="23436257" w14:textId="77777777" w:rsidR="009430F7" w:rsidRPr="00897855" w:rsidRDefault="009430F7" w:rsidP="009430F7">
      <w:pPr>
        <w:rPr>
          <w:szCs w:val="22"/>
          <w:lang w:val="fr-CH"/>
        </w:rPr>
      </w:pPr>
      <w:r>
        <w:rPr>
          <w:szCs w:val="22"/>
          <w:lang w:val="fr-CH"/>
        </w:rPr>
        <w:t>2</w:t>
      </w:r>
      <w:r w:rsidRPr="00897855">
        <w:rPr>
          <w:szCs w:val="22"/>
          <w:lang w:val="fr-CH"/>
        </w:rPr>
        <w:t>)</w:t>
      </w:r>
    </w:p>
    <w:p w14:paraId="6B205AAD" w14:textId="77777777" w:rsidR="009430F7" w:rsidRPr="00B00DB5" w:rsidRDefault="009430F7" w:rsidP="009430F7">
      <w:pPr>
        <w:rPr>
          <w:szCs w:val="22"/>
          <w:lang w:val="fr-CH"/>
        </w:rPr>
      </w:pPr>
      <w:r w:rsidRPr="004F5F60">
        <w:rPr>
          <w:szCs w:val="22"/>
          <w:lang w:val="fr-CH"/>
        </w:rPr>
        <w:t>Le document Word “Liste des classes avec notes explicat</w:t>
      </w:r>
      <w:r>
        <w:rPr>
          <w:szCs w:val="22"/>
          <w:lang w:val="fr-CH"/>
        </w:rPr>
        <w:t>ives (F)” annexé au projet NC015</w:t>
      </w:r>
      <w:r w:rsidRPr="004F5F60">
        <w:rPr>
          <w:szCs w:val="22"/>
          <w:lang w:val="fr-CH"/>
        </w:rPr>
        <w:t xml:space="preserve"> contient la liste complète des </w:t>
      </w:r>
      <w:r>
        <w:rPr>
          <w:szCs w:val="22"/>
          <w:lang w:val="fr-CH"/>
        </w:rPr>
        <w:t xml:space="preserve">intitulés des </w:t>
      </w:r>
      <w:r w:rsidRPr="004F5F60">
        <w:rPr>
          <w:szCs w:val="22"/>
          <w:lang w:val="fr-CH"/>
        </w:rPr>
        <w:t>classes et la liste des classes avec notes explicatives de la classification de Nice</w:t>
      </w:r>
      <w:r>
        <w:rPr>
          <w:szCs w:val="22"/>
          <w:lang w:val="fr-CH"/>
        </w:rPr>
        <w:t xml:space="preserve">, en français.  </w:t>
      </w:r>
      <w:r w:rsidRPr="004F5F60">
        <w:rPr>
          <w:szCs w:val="22"/>
          <w:lang w:val="fr-CH"/>
        </w:rPr>
        <w:t>Les changements introduits dans la version 201</w:t>
      </w:r>
      <w:r>
        <w:rPr>
          <w:szCs w:val="22"/>
          <w:lang w:val="fr-CH"/>
        </w:rPr>
        <w:t>5</w:t>
      </w:r>
      <w:r w:rsidRPr="004F5F60">
        <w:rPr>
          <w:szCs w:val="22"/>
          <w:lang w:val="fr-CH"/>
        </w:rPr>
        <w:t xml:space="preserve"> par rapport à la version 201</w:t>
      </w:r>
      <w:r>
        <w:rPr>
          <w:szCs w:val="22"/>
          <w:lang w:val="fr-CH"/>
        </w:rPr>
        <w:t>4</w:t>
      </w:r>
      <w:r w:rsidRPr="004F5F60">
        <w:rPr>
          <w:szCs w:val="22"/>
          <w:lang w:val="fr-CH"/>
        </w:rPr>
        <w:t xml:space="preserve"> sont </w:t>
      </w:r>
      <w:r>
        <w:rPr>
          <w:szCs w:val="22"/>
          <w:lang w:val="fr-CH"/>
        </w:rPr>
        <w:t xml:space="preserve">indiqués en mode changements apparents (voir </w:t>
      </w:r>
      <w:r w:rsidR="00B432CC">
        <w:rPr>
          <w:szCs w:val="22"/>
          <w:lang w:val="fr-CH"/>
        </w:rPr>
        <w:t>les classes 2, 12, 16, 42 et 45</w:t>
      </w:r>
      <w:r>
        <w:rPr>
          <w:szCs w:val="22"/>
          <w:lang w:val="fr-CH"/>
        </w:rPr>
        <w:t>).</w:t>
      </w:r>
      <w:r w:rsidRPr="00B00DB5">
        <w:rPr>
          <w:szCs w:val="22"/>
          <w:lang w:val="fr-CH"/>
        </w:rPr>
        <w:t xml:space="preserve"> </w:t>
      </w:r>
    </w:p>
    <w:p w14:paraId="53438C18" w14:textId="77777777" w:rsidR="009430F7" w:rsidRPr="00B00DB5" w:rsidRDefault="009430F7" w:rsidP="009430F7">
      <w:pPr>
        <w:rPr>
          <w:szCs w:val="22"/>
          <w:lang w:val="fr-CH"/>
        </w:rPr>
      </w:pPr>
    </w:p>
    <w:p w14:paraId="61624843" w14:textId="77777777" w:rsidR="009430F7" w:rsidRPr="00786A54" w:rsidRDefault="009430F7" w:rsidP="009430F7">
      <w:pPr>
        <w:rPr>
          <w:szCs w:val="22"/>
          <w:lang w:val="fr-CH"/>
        </w:rPr>
      </w:pPr>
    </w:p>
    <w:p w14:paraId="127B207D" w14:textId="77777777" w:rsidR="009430F7" w:rsidRPr="00786A54" w:rsidRDefault="009430F7" w:rsidP="009430F7">
      <w:pPr>
        <w:rPr>
          <w:szCs w:val="22"/>
          <w:lang w:val="fr-CH"/>
        </w:rPr>
      </w:pPr>
    </w:p>
    <w:p w14:paraId="189A0F57" w14:textId="77777777" w:rsidR="009430F7" w:rsidRPr="00D53523" w:rsidRDefault="009430F7" w:rsidP="009430F7">
      <w:pPr>
        <w:jc w:val="center"/>
        <w:rPr>
          <w:szCs w:val="22"/>
        </w:rPr>
      </w:pPr>
      <w:r>
        <w:rPr>
          <w:szCs w:val="22"/>
        </w:rPr>
        <w:t>*    *    *</w:t>
      </w:r>
    </w:p>
    <w:p w14:paraId="694B2B5C" w14:textId="77777777" w:rsidR="009430F7" w:rsidRPr="00D53523" w:rsidRDefault="009430F7" w:rsidP="009430F7">
      <w:pPr>
        <w:rPr>
          <w:szCs w:val="22"/>
        </w:rPr>
      </w:pPr>
    </w:p>
    <w:p w14:paraId="03CB4F74" w14:textId="77777777" w:rsidR="00BF32EA" w:rsidRDefault="00BF32EA"/>
    <w:sectPr w:rsidR="004E14A4" w:rsidSect="007A51BF">
      <w:footerReference w:type="even" r:id="rId6"/>
      <w:footerReference w:type="default" r:id="rId7"/>
      <w:footerReference w:type="first" r:id="rId8"/>
      <w:pgSz w:w="11907" w:h="16840" w:code="9"/>
      <w:pgMar w:top="1417" w:right="1417" w:bottom="1417" w:left="1417"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BCD935" w14:textId="77777777" w:rsidR="00BF32EA" w:rsidRDefault="00BF32EA" w:rsidP="00BF32EA">
      <w:r>
        <w:separator/>
      </w:r>
    </w:p>
  </w:endnote>
  <w:endnote w:type="continuationSeparator" w:id="0">
    <w:p w14:paraId="02664ABD" w14:textId="77777777" w:rsidR="00BF32EA" w:rsidRDefault="00BF32EA" w:rsidP="00BF32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8FB7E" w14:textId="4DF382DE" w:rsidR="00BF32EA" w:rsidRDefault="00BF32EA">
    <w:pPr>
      <w:pStyle w:val="Footer"/>
    </w:pPr>
    <w:r>
      <w:rPr>
        <w:noProof/>
      </w:rPr>
      <mc:AlternateContent>
        <mc:Choice Requires="wps">
          <w:drawing>
            <wp:anchor distT="0" distB="0" distL="0" distR="0" simplePos="0" relativeHeight="251659264" behindDoc="0" locked="0" layoutInCell="1" allowOverlap="1" wp14:anchorId="11F04AC8" wp14:editId="6F34CE67">
              <wp:simplePos x="635" y="635"/>
              <wp:positionH relativeFrom="page">
                <wp:align>center</wp:align>
              </wp:positionH>
              <wp:positionV relativeFrom="page">
                <wp:align>bottom</wp:align>
              </wp:positionV>
              <wp:extent cx="443865" cy="443865"/>
              <wp:effectExtent l="0" t="0" r="17145" b="0"/>
              <wp:wrapNone/>
              <wp:docPr id="2"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8F9235" w14:textId="3AE8D23F" w:rsidR="00BF32EA" w:rsidRPr="00BF32EA" w:rsidRDefault="00BF32EA" w:rsidP="00BF32EA">
                          <w:pPr>
                            <w:rPr>
                              <w:rFonts w:ascii="Calibri" w:eastAsia="Calibri" w:hAnsi="Calibri" w:cs="Calibri"/>
                              <w:noProof/>
                              <w:color w:val="000000"/>
                              <w:sz w:val="20"/>
                            </w:rPr>
                          </w:pPr>
                          <w:r w:rsidRPr="00BF32E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F04AC8" id="_x0000_t202" coordsize="21600,21600" o:spt="202" path="m,l,21600r21600,l21600,xe">
              <v:stroke joinstyle="miter"/>
              <v:path gradientshapeok="t" o:connecttype="rect"/>
            </v:shapetype>
            <v:shape id="Text Box 2" o:spid="_x0000_s1026" type="#_x0000_t202" alt="WIPO FOR OFFICIAL USE ONLY "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4C8F9235" w14:textId="3AE8D23F" w:rsidR="00BF32EA" w:rsidRPr="00BF32EA" w:rsidRDefault="00BF32EA" w:rsidP="00BF32EA">
                    <w:pPr>
                      <w:rPr>
                        <w:rFonts w:ascii="Calibri" w:eastAsia="Calibri" w:hAnsi="Calibri" w:cs="Calibri"/>
                        <w:noProof/>
                        <w:color w:val="000000"/>
                        <w:sz w:val="20"/>
                      </w:rPr>
                    </w:pPr>
                    <w:r w:rsidRPr="00BF32E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74828" w14:textId="2A314583" w:rsidR="00BF32EA" w:rsidRDefault="00BF32EA">
    <w:pPr>
      <w:pStyle w:val="Footer"/>
    </w:pPr>
    <w:r>
      <w:rPr>
        <w:noProof/>
      </w:rPr>
      <mc:AlternateContent>
        <mc:Choice Requires="wps">
          <w:drawing>
            <wp:anchor distT="0" distB="0" distL="0" distR="0" simplePos="0" relativeHeight="251660288" behindDoc="0" locked="0" layoutInCell="1" allowOverlap="1" wp14:anchorId="3F447E45" wp14:editId="737497CA">
              <wp:simplePos x="900430" y="10083165"/>
              <wp:positionH relativeFrom="page">
                <wp:align>center</wp:align>
              </wp:positionH>
              <wp:positionV relativeFrom="page">
                <wp:align>bottom</wp:align>
              </wp:positionV>
              <wp:extent cx="443865" cy="443865"/>
              <wp:effectExtent l="0" t="0" r="17145" b="0"/>
              <wp:wrapNone/>
              <wp:docPr id="3"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8CB36E" w14:textId="0BCC35C4" w:rsidR="00BF32EA" w:rsidRPr="00BF32EA" w:rsidRDefault="00BF32EA" w:rsidP="00BF32EA">
                          <w:pPr>
                            <w:rPr>
                              <w:rFonts w:ascii="Calibri" w:eastAsia="Calibri" w:hAnsi="Calibri" w:cs="Calibri"/>
                              <w:noProof/>
                              <w:color w:val="000000"/>
                              <w:sz w:val="20"/>
                            </w:rPr>
                          </w:pPr>
                          <w:r w:rsidRPr="00BF32E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447E45" id="_x0000_t202" coordsize="21600,21600" o:spt="202" path="m,l,21600r21600,l21600,xe">
              <v:stroke joinstyle="miter"/>
              <v:path gradientshapeok="t" o:connecttype="rect"/>
            </v:shapetype>
            <v:shape id="Text Box 3" o:spid="_x0000_s1027" type="#_x0000_t202" alt="WIPO FOR OFFICIAL USE ONLY "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178CB36E" w14:textId="0BCC35C4" w:rsidR="00BF32EA" w:rsidRPr="00BF32EA" w:rsidRDefault="00BF32EA" w:rsidP="00BF32EA">
                    <w:pPr>
                      <w:rPr>
                        <w:rFonts w:ascii="Calibri" w:eastAsia="Calibri" w:hAnsi="Calibri" w:cs="Calibri"/>
                        <w:noProof/>
                        <w:color w:val="000000"/>
                        <w:sz w:val="20"/>
                      </w:rPr>
                    </w:pPr>
                    <w:r w:rsidRPr="00BF32E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429C7" w14:textId="73427935" w:rsidR="00BF32EA" w:rsidRDefault="00BF32EA">
    <w:pPr>
      <w:pStyle w:val="Footer"/>
    </w:pPr>
    <w:r>
      <w:rPr>
        <w:noProof/>
      </w:rPr>
      <mc:AlternateContent>
        <mc:Choice Requires="wps">
          <w:drawing>
            <wp:anchor distT="0" distB="0" distL="0" distR="0" simplePos="0" relativeHeight="251658240" behindDoc="0" locked="0" layoutInCell="1" allowOverlap="1" wp14:anchorId="5830EE3F" wp14:editId="71270330">
              <wp:simplePos x="904875" y="10086975"/>
              <wp:positionH relativeFrom="page">
                <wp:align>center</wp:align>
              </wp:positionH>
              <wp:positionV relativeFrom="page">
                <wp:align>bottom</wp:align>
              </wp:positionV>
              <wp:extent cx="443865" cy="443865"/>
              <wp:effectExtent l="0" t="0" r="17145" b="0"/>
              <wp:wrapNone/>
              <wp:docPr id="1"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E322DC" w14:textId="02BD55CD" w:rsidR="00BF32EA" w:rsidRPr="00BF32EA" w:rsidRDefault="00BF32EA" w:rsidP="00BF32EA">
                          <w:pPr>
                            <w:rPr>
                              <w:rFonts w:ascii="Calibri" w:eastAsia="Calibri" w:hAnsi="Calibri" w:cs="Calibri"/>
                              <w:noProof/>
                              <w:color w:val="000000"/>
                              <w:sz w:val="20"/>
                            </w:rPr>
                          </w:pPr>
                          <w:r w:rsidRPr="00BF32EA">
                            <w:rPr>
                              <w:rFonts w:ascii="Calibri" w:eastAsia="Calibri" w:hAnsi="Calibri" w:cs="Calibri"/>
                              <w:noProof/>
                              <w:color w:val="000000"/>
                              <w:sz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30EE3F" id="_x0000_t202" coordsize="21600,21600" o:spt="202" path="m,l,21600r21600,l21600,xe">
              <v:stroke joinstyle="miter"/>
              <v:path gradientshapeok="t" o:connecttype="rect"/>
            </v:shapetype>
            <v:shape id="Text Box 1" o:spid="_x0000_s1028" type="#_x0000_t202" alt="WIPO FOR OFFICIAL USE ONLY "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76E322DC" w14:textId="02BD55CD" w:rsidR="00BF32EA" w:rsidRPr="00BF32EA" w:rsidRDefault="00BF32EA" w:rsidP="00BF32EA">
                    <w:pPr>
                      <w:rPr>
                        <w:rFonts w:ascii="Calibri" w:eastAsia="Calibri" w:hAnsi="Calibri" w:cs="Calibri"/>
                        <w:noProof/>
                        <w:color w:val="000000"/>
                        <w:sz w:val="20"/>
                      </w:rPr>
                    </w:pPr>
                    <w:r w:rsidRPr="00BF32EA">
                      <w:rPr>
                        <w:rFonts w:ascii="Calibri" w:eastAsia="Calibri" w:hAnsi="Calibri" w:cs="Calibri"/>
                        <w:noProof/>
                        <w:color w:val="000000"/>
                        <w:sz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974F4" w14:textId="77777777" w:rsidR="00BF32EA" w:rsidRDefault="00BF32EA" w:rsidP="00BF32EA">
      <w:r>
        <w:separator/>
      </w:r>
    </w:p>
  </w:footnote>
  <w:footnote w:type="continuationSeparator" w:id="0">
    <w:p w14:paraId="35AE5728" w14:textId="77777777" w:rsidR="00BF32EA" w:rsidRDefault="00BF32EA" w:rsidP="00BF32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30F7"/>
    <w:rsid w:val="003631B8"/>
    <w:rsid w:val="009430F7"/>
    <w:rsid w:val="009855D9"/>
    <w:rsid w:val="00B432CC"/>
    <w:rsid w:val="00BF32EA"/>
    <w:rsid w:val="00F768C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CD73C"/>
  <w15:docId w15:val="{18C4D436-8846-4A3C-8E3F-BB27E860B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30F7"/>
    <w:pPr>
      <w:spacing w:after="0" w:line="240" w:lineRule="auto"/>
    </w:pPr>
    <w:rPr>
      <w:rFonts w:ascii="Arial" w:eastAsia="SimSun" w:hAnsi="Arial" w:cs="Arial"/>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
    <w:name w:val="End of document"/>
    <w:basedOn w:val="Normal"/>
    <w:rsid w:val="009430F7"/>
    <w:pPr>
      <w:spacing w:after="120" w:line="260" w:lineRule="exact"/>
      <w:ind w:left="5534"/>
    </w:pPr>
    <w:rPr>
      <w:rFonts w:eastAsia="Times New Roman" w:cs="Times New Roman"/>
      <w:sz w:val="20"/>
      <w:lang w:eastAsia="en-US"/>
    </w:rPr>
  </w:style>
  <w:style w:type="paragraph" w:styleId="Footer">
    <w:name w:val="footer"/>
    <w:basedOn w:val="Normal"/>
    <w:link w:val="FooterChar"/>
    <w:uiPriority w:val="99"/>
    <w:unhideWhenUsed/>
    <w:rsid w:val="00BF32EA"/>
    <w:pPr>
      <w:tabs>
        <w:tab w:val="center" w:pos="4680"/>
        <w:tab w:val="right" w:pos="9360"/>
      </w:tabs>
    </w:pPr>
  </w:style>
  <w:style w:type="character" w:customStyle="1" w:styleId="FooterChar">
    <w:name w:val="Footer Char"/>
    <w:basedOn w:val="DefaultParagraphFont"/>
    <w:link w:val="Footer"/>
    <w:uiPriority w:val="99"/>
    <w:rsid w:val="00BF32EA"/>
    <w:rPr>
      <w:rFonts w:ascii="Arial" w:eastAsia="SimSun" w:hAnsi="Arial" w:cs="Arial"/>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World Intellectual Property Organization</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FAVA Belkis</dc:creator>
  <cp:lastModifiedBy>ZÜGER Alison</cp:lastModifiedBy>
  <cp:revision>2</cp:revision>
  <dcterms:created xsi:type="dcterms:W3CDTF">2024-06-19T10:42:00Z</dcterms:created>
  <dcterms:modified xsi:type="dcterms:W3CDTF">2024-06-19T10:42:00Z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2024-06-19T10:42:23Z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05bda6b3-ac02-49a6-8745-901905e84612</vt:lpwstr>
  </property>
  <property fmtid="{D5CDD505-2E9C-101B-9397-08002B2CF9AE}" pid="11" name="MSIP_Label_bfc084f7-b690-4c43-8ee6-d475b6d3461d_ContentBits">
    <vt:lpwstr>2</vt:lpwstr>
  </property>
</Properties>
</file>