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7AE96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D705CF" w:rsidRPr="00F71BF8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</w:pPr>
      <w:r w:rsidRPr="00F71BF8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BILAGA F</w:t>
      </w:r>
    </w:p>
    <w:p w:rsidR="00D705CF" w:rsidRPr="00F71BF8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F71BF8" w:rsidRDefault="00235451" w:rsidP="00F71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</w:pPr>
      <w:r w:rsidRPr="00F71BF8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KLAGANDENS INVÄNDNING MOT CENTRETS ÅTERKALLANDE AV KLAGOMÅ</w:t>
      </w:r>
      <w:r w:rsidR="0005622F" w:rsidRPr="00F71BF8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L</w:t>
      </w:r>
    </w:p>
    <w:p w:rsidR="00D705CF" w:rsidRPr="0005622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Denna </w:t>
      </w:r>
      <w:r w:rsidR="0005622F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invändning 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är härmed inlämnad för beslut i enlighet med p</w:t>
      </w:r>
      <w:r w:rsidR="00235451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aragraf B(2)(c)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05622F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i </w:t>
      </w:r>
      <w:r w:rsidR="002D5CA4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Regler för tvistlösning om domännamn i t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oppdomänen .eu ("ADR Regler</w:t>
      </w:r>
      <w:r w:rsidR="002D5CA4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")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och </w:t>
      </w:r>
      <w:r w:rsidR="002D5CA4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paragraf 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5</w:t>
      </w:r>
      <w:r w:rsidR="002D5CA4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(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b</w:t>
      </w:r>
      <w:r w:rsidR="002D5CA4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)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i </w:t>
      </w:r>
      <w:r w:rsidR="002D5CA4"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World Intellectual Property Organization Tilläggsregler för .eu Alternativa tvistlösningsförfaranderegler ("Tilläggsregler")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.</w:t>
      </w:r>
    </w:p>
    <w:p w:rsidR="00235451" w:rsidRPr="0005622F" w:rsidRDefault="00235451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05622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 xml:space="preserve">I. </w:t>
      </w:r>
      <w:r w:rsidR="0005622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ab/>
      </w: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I</w:t>
      </w:r>
      <w:r w:rsidR="0005622F"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nledning</w:t>
      </w:r>
    </w:p>
    <w:p w:rsidR="00235451" w:rsidRPr="00D705CF" w:rsidRDefault="00235451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05622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Som följd av WIPO Centrets meddelande om återkallande av Klagomål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på gru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nd av en administrativ brist den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[...]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, inlämnar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Klaganden nedan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en invändning mot återkallandet av K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lagomålet.</w:t>
      </w:r>
    </w:p>
    <w:p w:rsidR="0005622F" w:rsidRDefault="0005622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 xml:space="preserve">II. </w:t>
      </w:r>
      <w:r w:rsidR="0005622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ab/>
      </w: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Klagande</w:t>
      </w:r>
      <w:r w:rsidR="0005622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n och D</w:t>
      </w: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omännamn</w:t>
      </w:r>
    </w:p>
    <w:p w:rsidR="00D705CF" w:rsidRPr="00D705CF" w:rsidRDefault="0005622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ab/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(ADR Regler, paragrafer B(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2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)(c)</w:t>
      </w:r>
      <w:r w:rsidR="002344D5">
        <w:rPr>
          <w:rFonts w:ascii="Arial" w:eastAsia="Times New Roman" w:hAnsi="Arial" w:cs="Arial"/>
          <w:color w:val="212121"/>
          <w:sz w:val="20"/>
          <w:szCs w:val="20"/>
          <w:lang w:val="sv-SE"/>
        </w:rPr>
        <w:t>(1)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i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), B(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1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)(b)(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2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) och B(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1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)(b)(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6)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)</w:t>
      </w:r>
    </w:p>
    <w:p w:rsidR="0005622F" w:rsidRDefault="0005622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Klaganden är [ange namn, post- och e-postadresser samt telefon- och faxnummer till Klaganden och 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till 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representant som är behörig att agera för Klaganden i ADR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förfarandet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].</w:t>
      </w:r>
    </w:p>
    <w:p w:rsidR="004C20B3" w:rsidRDefault="004C20B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Denna tvist gäller domännamnet</w:t>
      </w:r>
      <w:r w:rsidR="00ED18B9">
        <w:rPr>
          <w:rFonts w:ascii="Arial" w:eastAsia="Times New Roman" w:hAnsi="Arial" w:cs="Arial"/>
          <w:color w:val="212121"/>
          <w:sz w:val="20"/>
          <w:szCs w:val="20"/>
          <w:lang w:val="sv-SE"/>
        </w:rPr>
        <w:t>(en)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[ange domännamn som är föremål för 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invändningen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.]</w:t>
      </w:r>
    </w:p>
    <w:p w:rsidR="004C20B3" w:rsidRDefault="004C20B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 xml:space="preserve">III. </w:t>
      </w:r>
      <w:r w:rsidR="004C20B3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ab/>
        <w:t xml:space="preserve">Begärd </w:t>
      </w: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>Åtgärd</w:t>
      </w:r>
    </w:p>
    <w:p w:rsidR="00D705CF" w:rsidRPr="00D705CF" w:rsidRDefault="004C20B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ab/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(ADR Regler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, p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aragraf B(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2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c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</w:t>
      </w:r>
      <w:r w:rsidR="002344D5">
        <w:rPr>
          <w:rFonts w:ascii="Arial" w:eastAsia="Times New Roman" w:hAnsi="Arial" w:cs="Arial"/>
          <w:color w:val="212121"/>
          <w:sz w:val="20"/>
          <w:szCs w:val="20"/>
          <w:lang w:val="sv-SE"/>
        </w:rPr>
        <w:t>(1)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ii)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</w:t>
      </w:r>
    </w:p>
    <w:p w:rsidR="004C20B3" w:rsidRDefault="004C20B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Klaganden begär att 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återkallandet av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4C20B3">
        <w:rPr>
          <w:rFonts w:ascii="Arial" w:eastAsia="Times New Roman" w:hAnsi="Arial" w:cs="Arial"/>
          <w:color w:val="212121"/>
          <w:sz w:val="20"/>
          <w:szCs w:val="20"/>
          <w:lang w:val="sv-SE"/>
        </w:rPr>
        <w:t>K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lagomålet på grund av administrativ brist</w:t>
      </w:r>
      <w:r w:rsidR="004C20B3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F645C9">
        <w:rPr>
          <w:rFonts w:ascii="Arial" w:eastAsia="Times New Roman" w:hAnsi="Arial" w:cs="Arial"/>
          <w:color w:val="212121"/>
          <w:sz w:val="20"/>
          <w:szCs w:val="20"/>
          <w:lang w:val="sv-SE"/>
        </w:rPr>
        <w:t>skall upphävas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.</w:t>
      </w:r>
    </w:p>
    <w:p w:rsidR="00CA14A3" w:rsidRDefault="00CA14A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CA14A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 xml:space="preserve">IV. </w:t>
      </w:r>
      <w:r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ab/>
        <w:t>Faktiska och Rättsliga Grunder</w:t>
      </w:r>
    </w:p>
    <w:p w:rsidR="00D705CF" w:rsidRDefault="00CA14A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ab/>
        <w:t>(ADR Regler, paragraf B(2)(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c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</w:t>
      </w:r>
      <w:r w:rsidR="002344D5">
        <w:rPr>
          <w:rFonts w:ascii="Arial" w:eastAsia="Times New Roman" w:hAnsi="Arial" w:cs="Arial"/>
          <w:color w:val="212121"/>
          <w:sz w:val="20"/>
          <w:szCs w:val="20"/>
          <w:lang w:val="sv-SE"/>
        </w:rPr>
        <w:t>(1)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iii))</w:t>
      </w:r>
    </w:p>
    <w:p w:rsidR="00CA14A3" w:rsidRPr="00D705CF" w:rsidRDefault="00CA14A3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Default="00F645C9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Återkallandet av K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lagomålet på grund av administrativ brist bör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upphävas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[ange skälen till den begärda upp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hävningen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.]</w:t>
      </w:r>
    </w:p>
    <w:p w:rsidR="00F645C9" w:rsidRPr="00D705CF" w:rsidRDefault="00F645C9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</w:pPr>
      <w:r w:rsidRPr="00D705CF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 xml:space="preserve">V. </w:t>
      </w:r>
      <w:r w:rsidR="00600A76">
        <w:rPr>
          <w:rFonts w:ascii="Arial" w:eastAsia="Times New Roman" w:hAnsi="Arial" w:cs="Arial"/>
          <w:b/>
          <w:color w:val="212121"/>
          <w:sz w:val="20"/>
          <w:szCs w:val="20"/>
          <w:lang w:val="sv-SE"/>
        </w:rPr>
        <w:tab/>
        <w:t>Deklaration</w:t>
      </w:r>
    </w:p>
    <w:p w:rsidR="00D705CF" w:rsidRDefault="00F645C9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ab/>
        <w:t>(ADR Regler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,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paragraf B(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2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c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</w:t>
      </w:r>
      <w:r w:rsidR="002344D5">
        <w:rPr>
          <w:rFonts w:ascii="Arial" w:eastAsia="Times New Roman" w:hAnsi="Arial" w:cs="Arial"/>
          <w:color w:val="212121"/>
          <w:sz w:val="20"/>
          <w:szCs w:val="20"/>
          <w:lang w:val="sv-SE"/>
        </w:rPr>
        <w:t>(1)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iv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 och B(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1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b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)(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15)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)</w:t>
      </w:r>
    </w:p>
    <w:p w:rsidR="00F645C9" w:rsidRPr="00D705CF" w:rsidRDefault="00F645C9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BE297B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Klagande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försäkrar att alla angivna uppgifter är fullständiga och korrekta. </w:t>
      </w:r>
    </w:p>
    <w:p w:rsidR="00F645C9" w:rsidRDefault="00F645C9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Default="00BE297B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Klagande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ED18B9">
        <w:rPr>
          <w:rFonts w:ascii="Arial" w:eastAsia="Times New Roman" w:hAnsi="Arial" w:cs="Arial"/>
          <w:color w:val="212121"/>
          <w:sz w:val="20"/>
          <w:szCs w:val="20"/>
          <w:lang w:val="sv-SE"/>
        </w:rPr>
        <w:t>samtycker till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F645C9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Centrets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bearbetning av personuppgifter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i den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omfattning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som är nödvändig för att </w:t>
      </w:r>
      <w:r w:rsidR="00F645C9">
        <w:rPr>
          <w:rFonts w:ascii="Arial" w:eastAsia="Times New Roman" w:hAnsi="Arial" w:cs="Arial"/>
          <w:color w:val="212121"/>
          <w:sz w:val="20"/>
          <w:szCs w:val="20"/>
          <w:lang w:val="sv-SE"/>
        </w:rPr>
        <w:t>Centret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skall kunna uppfylla sina skyldigheter enligt dessa ADR Regler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.</w:t>
      </w:r>
    </w:p>
    <w:p w:rsidR="00F645C9" w:rsidRPr="00D705CF" w:rsidRDefault="00F645C9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BE297B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Klagande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ED18B9">
        <w:rPr>
          <w:rFonts w:ascii="Arial" w:eastAsia="Times New Roman" w:hAnsi="Arial" w:cs="Arial"/>
          <w:color w:val="212121"/>
          <w:sz w:val="20"/>
          <w:szCs w:val="20"/>
          <w:lang w:val="sv-SE"/>
        </w:rPr>
        <w:t>samtycker även till</w:t>
      </w:r>
      <w:r w:rsidR="0091472D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offentliggörande</w:t>
      </w:r>
      <w:r w:rsidR="00ED18B9">
        <w:rPr>
          <w:rFonts w:ascii="Arial" w:eastAsia="Times New Roman" w:hAnsi="Arial" w:cs="Arial"/>
          <w:color w:val="212121"/>
          <w:sz w:val="20"/>
          <w:szCs w:val="20"/>
          <w:lang w:val="sv-SE"/>
        </w:rPr>
        <w:t>t</w:t>
      </w:r>
      <w:r w:rsidR="0091472D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av </w:t>
      </w:r>
      <w:r w:rsidR="00DF7494">
        <w:rPr>
          <w:rFonts w:ascii="Arial" w:eastAsia="Times New Roman" w:hAnsi="Arial" w:cs="Arial"/>
          <w:color w:val="212121"/>
          <w:sz w:val="20"/>
          <w:szCs w:val="20"/>
          <w:lang w:val="sv-SE"/>
        </w:rPr>
        <w:t>d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et fullständiga beslutet (inklusive personuppgifter i beslutet) </w:t>
      </w:r>
      <w:r w:rsidR="00DF7494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som utfärdats i ADR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förfarandet som initieras av de</w:t>
      </w:r>
      <w:r w:rsidR="00DF7494">
        <w:rPr>
          <w:rFonts w:ascii="Arial" w:eastAsia="Times New Roman" w:hAnsi="Arial" w:cs="Arial"/>
          <w:color w:val="212121"/>
          <w:sz w:val="20"/>
          <w:szCs w:val="20"/>
          <w:lang w:val="sv-SE"/>
        </w:rPr>
        <w:t>tta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DF7494">
        <w:rPr>
          <w:rFonts w:ascii="Arial" w:eastAsia="Times New Roman" w:hAnsi="Arial" w:cs="Arial"/>
          <w:color w:val="212121"/>
          <w:sz w:val="20"/>
          <w:szCs w:val="20"/>
          <w:lang w:val="sv-SE"/>
        </w:rPr>
        <w:t>K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lagomål på </w:t>
      </w:r>
      <w:r w:rsidR="00DF7494">
        <w:rPr>
          <w:rFonts w:ascii="Arial" w:eastAsia="Times New Roman" w:hAnsi="Arial" w:cs="Arial"/>
          <w:color w:val="212121"/>
          <w:sz w:val="20"/>
          <w:szCs w:val="20"/>
          <w:lang w:val="sv-SE"/>
        </w:rPr>
        <w:t>det språk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DF7494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som har använts i ADR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förfarandet och i en inofficiell engelsk översättning som </w:t>
      </w:r>
      <w:r w:rsidR="00DF7494">
        <w:rPr>
          <w:rFonts w:ascii="Arial" w:eastAsia="Times New Roman" w:hAnsi="Arial" w:cs="Arial"/>
          <w:color w:val="212121"/>
          <w:sz w:val="20"/>
          <w:szCs w:val="20"/>
          <w:lang w:val="sv-SE"/>
        </w:rPr>
        <w:t>utfärdats av Centret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.</w:t>
      </w:r>
    </w:p>
    <w:p w:rsidR="00D705CF" w:rsidRPr="00D705CF" w:rsidRDefault="00BE297B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lastRenderedPageBreak/>
        <w:t>Klagande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samtycker vidare till att </w:t>
      </w:r>
      <w:r w:rsidR="00814BE5">
        <w:rPr>
          <w:rFonts w:ascii="Arial" w:eastAsia="Times New Roman" w:hAnsi="Arial" w:cs="Arial"/>
          <w:color w:val="212121"/>
          <w:sz w:val="20"/>
          <w:szCs w:val="20"/>
          <w:lang w:val="sv-SE"/>
        </w:rPr>
        <w:t>dennes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</w:t>
      </w:r>
      <w:r w:rsidR="00814BE5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anspråk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och </w:t>
      </w:r>
      <w:r w:rsidR="00814BE5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åtgärder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avseende registrering av </w:t>
      </w:r>
      <w:r w:rsidR="00814BE5">
        <w:rPr>
          <w:rFonts w:ascii="Arial" w:eastAsia="Times New Roman" w:hAnsi="Arial" w:cs="Arial"/>
          <w:color w:val="212121"/>
          <w:sz w:val="20"/>
          <w:szCs w:val="20"/>
          <w:lang w:val="sv-SE"/>
        </w:rPr>
        <w:t>domännamnet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, tvist</w:t>
      </w:r>
      <w:r w:rsidR="00814BE5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en eller tvistens upplösning 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enbart</w:t>
      </w:r>
      <w:r w:rsidR="00814BE5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är riktat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mot domännamnsinnehavaren och avstår härmed alla anspråk och </w:t>
      </w:r>
      <w:r w:rsidR="00814BE5">
        <w:rPr>
          <w:rFonts w:ascii="Arial" w:eastAsia="Times New Roman" w:hAnsi="Arial" w:cs="Arial"/>
          <w:color w:val="212121"/>
          <w:sz w:val="20"/>
          <w:szCs w:val="20"/>
          <w:lang w:val="sv-SE"/>
        </w:rPr>
        <w:t>åtgärder gentemot</w:t>
      </w:r>
      <w:r w:rsidR="00A065BC">
        <w:rPr>
          <w:rFonts w:ascii="Arial" w:eastAsia="Times New Roman" w:hAnsi="Arial" w:cs="Arial"/>
          <w:color w:val="212121"/>
          <w:sz w:val="20"/>
          <w:szCs w:val="20"/>
          <w:lang w:val="sv-SE"/>
        </w:rPr>
        <w:t>:</w:t>
      </w:r>
    </w:p>
    <w:p w:rsidR="00814BE5" w:rsidRDefault="00814BE5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D705CF" w:rsidRPr="00D705CF" w:rsidRDefault="00814BE5" w:rsidP="00C523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(i) </w:t>
      </w:r>
      <w:r w:rsidR="00C52324">
        <w:rPr>
          <w:rFonts w:ascii="Arial" w:eastAsia="Times New Roman" w:hAnsi="Arial" w:cs="Arial"/>
          <w:color w:val="212121"/>
          <w:sz w:val="20"/>
          <w:szCs w:val="20"/>
          <w:lang w:val="sv-SE"/>
        </w:rPr>
        <w:tab/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Centret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, dess styrelseledamöter, tjänstemän, </w:t>
      </w:r>
      <w:r w:rsidR="003D0814">
        <w:rPr>
          <w:rFonts w:ascii="Arial" w:eastAsia="Times New Roman" w:hAnsi="Arial" w:cs="Arial"/>
          <w:color w:val="212121"/>
          <w:sz w:val="20"/>
          <w:szCs w:val="20"/>
          <w:lang w:val="sv-SE"/>
        </w:rPr>
        <w:t>anställda, rådgivare och ombud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, </w:t>
      </w:r>
      <w:r w:rsidR="00C52324">
        <w:rPr>
          <w:rFonts w:ascii="Arial" w:eastAsia="Times New Roman" w:hAnsi="Arial" w:cs="Arial"/>
          <w:color w:val="212121"/>
          <w:sz w:val="20"/>
          <w:szCs w:val="20"/>
          <w:lang w:val="sv-SE"/>
        </w:rPr>
        <w:t>för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utom i händelse av avsiktlig förseelse</w:t>
      </w:r>
    </w:p>
    <w:p w:rsidR="00C52324" w:rsidRPr="00D705CF" w:rsidRDefault="00C52324" w:rsidP="00C523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(ii)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ab/>
      </w:r>
      <w:r w:rsidR="003900A3">
        <w:rPr>
          <w:rFonts w:ascii="Arial" w:eastAsia="Times New Roman" w:hAnsi="Arial" w:cs="Arial"/>
          <w:color w:val="212121"/>
          <w:sz w:val="20"/>
          <w:szCs w:val="20"/>
          <w:lang w:val="sv-SE"/>
        </w:rPr>
        <w:t>t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vistlösare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,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för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utom i händelse av avsiktlig förseelse</w:t>
      </w:r>
    </w:p>
    <w:p w:rsidR="00C52324" w:rsidRDefault="00C52324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(i</w:t>
      </w:r>
      <w:r w:rsidR="00277878">
        <w:rPr>
          <w:rFonts w:ascii="Arial" w:eastAsia="Times New Roman" w:hAnsi="Arial" w:cs="Arial"/>
          <w:color w:val="212121"/>
          <w:sz w:val="20"/>
          <w:szCs w:val="20"/>
          <w:lang w:val="sv-SE"/>
        </w:rPr>
        <w:t>ii)</w:t>
      </w:r>
      <w:r w:rsidR="00277878">
        <w:rPr>
          <w:rFonts w:ascii="Arial" w:eastAsia="Times New Roman" w:hAnsi="Arial" w:cs="Arial"/>
          <w:color w:val="212121"/>
          <w:sz w:val="20"/>
          <w:szCs w:val="20"/>
          <w:lang w:val="sv-SE"/>
        </w:rPr>
        <w:tab/>
        <w:t>Registratorer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,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för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utom i händelse av avsiktlig förseelse </w:t>
      </w:r>
    </w:p>
    <w:p w:rsidR="00D705CF" w:rsidRPr="00D705CF" w:rsidRDefault="00C52324" w:rsidP="00C523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(iv)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ab/>
        <w:t>Registreringsenheten,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 samt dess styrelseledamöter, tjänstemän, </w:t>
      </w:r>
      <w:r w:rsidR="003D0814">
        <w:rPr>
          <w:rFonts w:ascii="Arial" w:eastAsia="Times New Roman" w:hAnsi="Arial" w:cs="Arial"/>
          <w:color w:val="212121"/>
          <w:sz w:val="20"/>
          <w:szCs w:val="20"/>
          <w:lang w:val="sv-SE"/>
        </w:rPr>
        <w:t>anställda, rådgivare och ombud</w:t>
      </w:r>
      <w:r w:rsidR="00D705CF"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 xml:space="preserve">, </w:t>
      </w:r>
      <w:r>
        <w:rPr>
          <w:rFonts w:ascii="Arial" w:eastAsia="Times New Roman" w:hAnsi="Arial" w:cs="Arial"/>
          <w:color w:val="212121"/>
          <w:sz w:val="20"/>
          <w:szCs w:val="20"/>
          <w:lang w:val="sv-SE"/>
        </w:rPr>
        <w:t>för</w:t>
      </w:r>
      <w:r w:rsidRPr="00D705CF">
        <w:rPr>
          <w:rFonts w:ascii="Arial" w:eastAsia="Times New Roman" w:hAnsi="Arial" w:cs="Arial"/>
          <w:color w:val="212121"/>
          <w:sz w:val="20"/>
          <w:szCs w:val="20"/>
          <w:lang w:val="sv-SE"/>
        </w:rPr>
        <w:t>utom i händelse av avsiktlig förseelse</w:t>
      </w:r>
    </w:p>
    <w:p w:rsidR="00D705CF" w:rsidRPr="00D705CF" w:rsidRDefault="00D705CF" w:rsidP="00D705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sv-SE"/>
        </w:rPr>
      </w:pPr>
    </w:p>
    <w:p w:rsidR="004820A2" w:rsidRPr="0005622F" w:rsidRDefault="0005622F" w:rsidP="0005622F">
      <w:pPr>
        <w:jc w:val="right"/>
        <w:rPr>
          <w:rFonts w:ascii="Arial" w:eastAsia="Times New Roman" w:hAnsi="Arial" w:cs="Arial"/>
          <w:color w:val="3B3B3B"/>
          <w:sz w:val="20"/>
          <w:szCs w:val="20"/>
          <w:lang w:val="sv-SE"/>
        </w:rPr>
      </w:pPr>
      <w:r w:rsidRPr="0005622F">
        <w:rPr>
          <w:rFonts w:ascii="Arial" w:eastAsia="Times New Roman" w:hAnsi="Arial" w:cs="Arial"/>
          <w:color w:val="212121"/>
          <w:sz w:val="20"/>
          <w:szCs w:val="20"/>
          <w:lang w:val="sv-SE"/>
        </w:rPr>
        <w:t>Invändning inlämnad av,</w:t>
      </w:r>
    </w:p>
    <w:p w:rsidR="004820A2" w:rsidRPr="0005622F" w:rsidRDefault="004820A2" w:rsidP="004820A2">
      <w:pPr>
        <w:jc w:val="right"/>
        <w:rPr>
          <w:rFonts w:ascii="Arial" w:eastAsia="Times New Roman" w:hAnsi="Arial" w:cs="Arial"/>
          <w:color w:val="3B3B3B"/>
          <w:sz w:val="20"/>
          <w:szCs w:val="20"/>
          <w:lang w:val="sv-SE"/>
        </w:rPr>
      </w:pPr>
      <w:r w:rsidRPr="0005622F">
        <w:rPr>
          <w:rFonts w:ascii="Arial" w:eastAsia="Times New Roman" w:hAnsi="Arial" w:cs="Arial"/>
          <w:color w:val="3B3B3B"/>
          <w:sz w:val="20"/>
          <w:szCs w:val="20"/>
          <w:lang w:val="sv-SE"/>
        </w:rPr>
        <w:t>___________________</w:t>
      </w:r>
    </w:p>
    <w:p w:rsidR="004820A2" w:rsidRPr="0005622F" w:rsidRDefault="004C20B3" w:rsidP="004820A2">
      <w:pPr>
        <w:jc w:val="right"/>
        <w:rPr>
          <w:rFonts w:ascii="Arial" w:eastAsia="Times New Roman" w:hAnsi="Arial" w:cs="Arial"/>
          <w:color w:val="3B3B3B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3B3B3B"/>
          <w:sz w:val="20"/>
          <w:szCs w:val="20"/>
          <w:lang w:val="sv-SE"/>
        </w:rPr>
        <w:t>[Namn/Signatur</w:t>
      </w:r>
      <w:r w:rsidR="004820A2" w:rsidRPr="0005622F">
        <w:rPr>
          <w:rFonts w:ascii="Arial" w:eastAsia="Times New Roman" w:hAnsi="Arial" w:cs="Arial"/>
          <w:color w:val="3B3B3B"/>
          <w:sz w:val="20"/>
          <w:szCs w:val="20"/>
          <w:lang w:val="sv-SE"/>
        </w:rPr>
        <w:t>]</w:t>
      </w:r>
    </w:p>
    <w:p w:rsidR="004820A2" w:rsidRPr="0005622F" w:rsidRDefault="004820A2" w:rsidP="004820A2">
      <w:pPr>
        <w:rPr>
          <w:rFonts w:ascii="Arial" w:eastAsia="Times New Roman" w:hAnsi="Arial" w:cs="Arial"/>
          <w:color w:val="3B3B3B"/>
          <w:sz w:val="20"/>
          <w:szCs w:val="20"/>
          <w:lang w:val="sv-SE"/>
        </w:rPr>
      </w:pPr>
    </w:p>
    <w:p w:rsidR="00C844D0" w:rsidRPr="0005622F" w:rsidRDefault="004C20B3" w:rsidP="004820A2">
      <w:pPr>
        <w:rPr>
          <w:rFonts w:ascii="Arial" w:eastAsia="Times New Roman" w:hAnsi="Arial" w:cs="Arial"/>
          <w:color w:val="3B3B3B"/>
          <w:sz w:val="20"/>
          <w:szCs w:val="20"/>
          <w:lang w:val="sv-SE"/>
        </w:rPr>
      </w:pPr>
      <w:r>
        <w:rPr>
          <w:rFonts w:ascii="Arial" w:eastAsia="Times New Roman" w:hAnsi="Arial" w:cs="Arial"/>
          <w:color w:val="3B3B3B"/>
          <w:sz w:val="20"/>
          <w:szCs w:val="20"/>
          <w:lang w:val="sv-SE"/>
        </w:rPr>
        <w:t>Datum</w:t>
      </w:r>
      <w:r w:rsidR="004820A2" w:rsidRPr="0005622F">
        <w:rPr>
          <w:rFonts w:ascii="Arial" w:eastAsia="Times New Roman" w:hAnsi="Arial" w:cs="Arial"/>
          <w:color w:val="3B3B3B"/>
          <w:sz w:val="20"/>
          <w:szCs w:val="20"/>
          <w:lang w:val="sv-SE"/>
        </w:rPr>
        <w:t>: ______________</w:t>
      </w:r>
      <w:r w:rsidR="004820A2" w:rsidRPr="0005622F">
        <w:rPr>
          <w:rFonts w:ascii="Arial" w:eastAsia="Times New Roman" w:hAnsi="Arial" w:cs="Arial"/>
          <w:color w:val="3B3B3B"/>
          <w:sz w:val="20"/>
          <w:szCs w:val="20"/>
          <w:lang w:val="sv-SE"/>
        </w:rPr>
        <w:tab/>
      </w:r>
    </w:p>
    <w:sectPr w:rsidR="00C844D0" w:rsidRPr="00056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E9" w:rsidRDefault="003D69E9" w:rsidP="003D69E9">
      <w:pPr>
        <w:spacing w:after="0" w:line="240" w:lineRule="auto"/>
      </w:pPr>
      <w:r>
        <w:separator/>
      </w:r>
    </w:p>
  </w:endnote>
  <w:endnote w:type="continuationSeparator" w:id="0">
    <w:p w:rsidR="003D69E9" w:rsidRDefault="003D69E9" w:rsidP="003D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E9" w:rsidRDefault="003D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E9" w:rsidRDefault="003D6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E9" w:rsidRDefault="003D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E9" w:rsidRDefault="003D69E9" w:rsidP="003D69E9">
      <w:pPr>
        <w:spacing w:after="0" w:line="240" w:lineRule="auto"/>
      </w:pPr>
      <w:r>
        <w:separator/>
      </w:r>
    </w:p>
  </w:footnote>
  <w:footnote w:type="continuationSeparator" w:id="0">
    <w:p w:rsidR="003D69E9" w:rsidRDefault="003D69E9" w:rsidP="003D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E9" w:rsidRDefault="003D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E9" w:rsidRDefault="003D6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E9" w:rsidRDefault="003D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A"/>
    <w:rsid w:val="0005622F"/>
    <w:rsid w:val="00132DFE"/>
    <w:rsid w:val="002344D5"/>
    <w:rsid w:val="00235451"/>
    <w:rsid w:val="00277878"/>
    <w:rsid w:val="002D5CA4"/>
    <w:rsid w:val="00315321"/>
    <w:rsid w:val="003900A3"/>
    <w:rsid w:val="003C028F"/>
    <w:rsid w:val="003D0814"/>
    <w:rsid w:val="003D69E9"/>
    <w:rsid w:val="004820A2"/>
    <w:rsid w:val="004C20B3"/>
    <w:rsid w:val="00600A76"/>
    <w:rsid w:val="00704B3E"/>
    <w:rsid w:val="00814BE5"/>
    <w:rsid w:val="00853117"/>
    <w:rsid w:val="008D2511"/>
    <w:rsid w:val="0091472D"/>
    <w:rsid w:val="009A0246"/>
    <w:rsid w:val="009F746A"/>
    <w:rsid w:val="00A065BC"/>
    <w:rsid w:val="00A44234"/>
    <w:rsid w:val="00A65E56"/>
    <w:rsid w:val="00BE297B"/>
    <w:rsid w:val="00C52324"/>
    <w:rsid w:val="00C844D0"/>
    <w:rsid w:val="00CA14A3"/>
    <w:rsid w:val="00CA14AA"/>
    <w:rsid w:val="00D705CF"/>
    <w:rsid w:val="00DF7494"/>
    <w:rsid w:val="00ED18B9"/>
    <w:rsid w:val="00F645C9"/>
    <w:rsid w:val="00F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E9"/>
  </w:style>
  <w:style w:type="paragraph" w:styleId="Footer">
    <w:name w:val="footer"/>
    <w:basedOn w:val="Normal"/>
    <w:link w:val="FooterChar"/>
    <w:uiPriority w:val="99"/>
    <w:unhideWhenUsed/>
    <w:rsid w:val="003D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2022-10-18T10:21:00Z</dcterms:created>
  <dcterms:modified xsi:type="dcterms:W3CDTF">2022-10-18T10:21:00Z</dcterms:modified>
</cp:coreProperties>
</file>