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2DFE" w:rsidRPr="00AD7729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 w:rsidRPr="00AD7729">
        <w:rPr>
          <w:rFonts w:ascii="Arial" w:eastAsia="Times New Roman" w:hAnsi="Arial" w:cs="Arial"/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EE05601" wp14:editId="4F5014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F69A4"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:rsidR="00132DFE" w:rsidRPr="00AD7729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AD7729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AD7729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AD7729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AD7729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132DFE" w:rsidRPr="00AD7729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AD7729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AD7729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AD7729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AD7729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132DFE" w:rsidRPr="00AD7729" w:rsidRDefault="00132DFE" w:rsidP="00132DF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"/>
        </w:rPr>
      </w:pPr>
    </w:p>
    <w:p w:rsidR="00B3121F" w:rsidRPr="00B3121F" w:rsidRDefault="00AD7729" w:rsidP="00B3121F">
      <w:pPr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B3121F">
        <w:rPr>
          <w:rFonts w:ascii="Arial" w:eastAsia="Times New Roman" w:hAnsi="Arial" w:cs="Arial"/>
          <w:b/>
          <w:sz w:val="20"/>
          <w:szCs w:val="20"/>
          <w:lang w:val="it-IT"/>
        </w:rPr>
        <w:t>AN</w:t>
      </w:r>
      <w:r w:rsidR="00132DFE" w:rsidRPr="00B3121F">
        <w:rPr>
          <w:rFonts w:ascii="Arial" w:eastAsia="Times New Roman" w:hAnsi="Arial" w:cs="Arial"/>
          <w:b/>
          <w:sz w:val="20"/>
          <w:szCs w:val="20"/>
          <w:lang w:val="it-IT"/>
        </w:rPr>
        <w:t>EX</w:t>
      </w:r>
      <w:r w:rsidRPr="00B3121F">
        <w:rPr>
          <w:rFonts w:ascii="Arial" w:eastAsia="Times New Roman" w:hAnsi="Arial" w:cs="Arial"/>
          <w:b/>
          <w:sz w:val="20"/>
          <w:szCs w:val="20"/>
          <w:lang w:val="it-IT"/>
        </w:rPr>
        <w:t>O</w:t>
      </w:r>
      <w:r w:rsidR="00132DFE" w:rsidRPr="00B3121F">
        <w:rPr>
          <w:rFonts w:ascii="Arial" w:eastAsia="Times New Roman" w:hAnsi="Arial" w:cs="Arial"/>
          <w:b/>
          <w:sz w:val="20"/>
          <w:szCs w:val="20"/>
          <w:lang w:val="it-IT"/>
        </w:rPr>
        <w:t xml:space="preserve"> F</w:t>
      </w:r>
    </w:p>
    <w:p w:rsidR="00132DFE" w:rsidRPr="00B3121F" w:rsidRDefault="00AD7729" w:rsidP="00B3121F">
      <w:pPr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B3121F">
        <w:rPr>
          <w:rFonts w:ascii="Arial" w:eastAsia="Times New Roman" w:hAnsi="Arial" w:cs="Arial"/>
          <w:b/>
          <w:sz w:val="20"/>
          <w:szCs w:val="20"/>
          <w:lang w:val="it-IT"/>
        </w:rPr>
        <w:t xml:space="preserve">RECURSO DO </w:t>
      </w:r>
      <w:r w:rsidR="0096714A">
        <w:rPr>
          <w:rFonts w:ascii="Arial" w:eastAsia="Times New Roman" w:hAnsi="Arial" w:cs="Arial"/>
          <w:b/>
          <w:sz w:val="20"/>
          <w:szCs w:val="20"/>
          <w:lang w:val="it-IT"/>
        </w:rPr>
        <w:t>QUEIXOSO</w:t>
      </w:r>
      <w:r w:rsidRPr="00B3121F">
        <w:rPr>
          <w:rFonts w:ascii="Arial" w:eastAsia="Times New Roman" w:hAnsi="Arial" w:cs="Arial"/>
          <w:b/>
          <w:sz w:val="20"/>
          <w:szCs w:val="20"/>
          <w:lang w:val="it-IT"/>
        </w:rPr>
        <w:t xml:space="preserve"> CONTRA A RETIRADA DA QUEIXA</w:t>
      </w:r>
    </w:p>
    <w:p w:rsidR="00132DFE" w:rsidRPr="00B3121F" w:rsidRDefault="00AD7729" w:rsidP="00AD7729">
      <w:pPr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Este Recurso é submetido para decisão nos termos do Parágrafo B(2)(c), das Regras de Procedimento Alternativo de Resolução de Litígios respeitantes a domínios .eu (“Regras PARL”) e do Parágrafo 5(b) das Regras Suplementares da Organização Mundial da Propriedade Intelectual para as Regras de Procedimento Alternativo de Resolução de Litígios respeitantes a domínios .eu (as “Regras Suplementares").</w:t>
      </w:r>
      <w:r w:rsidR="00132DFE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</w:p>
    <w:p w:rsidR="00132DFE" w:rsidRPr="00B3121F" w:rsidRDefault="00AD7729" w:rsidP="00704B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b/>
          <w:sz w:val="20"/>
          <w:szCs w:val="20"/>
          <w:lang w:val="pt-BR"/>
        </w:rPr>
        <w:t>Introdução</w:t>
      </w:r>
    </w:p>
    <w:p w:rsidR="00132DFE" w:rsidRPr="00B3121F" w:rsidRDefault="00AD7729" w:rsidP="00132DFE">
      <w:pPr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Na sequência da Notificação do Centro da OMPI sobre a Retirada da Queixa devido a um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a</w:t>
      </w:r>
      <w:r w:rsidR="00DA4DFB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deficiência</w:t>
      </w:r>
      <w:r w:rsidR="00DA4DFB">
        <w:rPr>
          <w:rFonts w:ascii="Arial" w:eastAsia="Times New Roman" w:hAnsi="Arial" w:cs="Arial"/>
          <w:sz w:val="20"/>
          <w:szCs w:val="20"/>
          <w:lang w:val="pt-BR"/>
        </w:rPr>
        <w:t xml:space="preserve"> formal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em [...], o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Queixoso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apresenta o seguinte Recurso contra a Retirada da Queixa.</w:t>
      </w:r>
    </w:p>
    <w:p w:rsidR="00704B3E" w:rsidRPr="00B3121F" w:rsidRDefault="0096714A" w:rsidP="00704B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b/>
          <w:sz w:val="20"/>
          <w:szCs w:val="20"/>
          <w:lang w:val="pt-BR"/>
        </w:rPr>
        <w:t>Queixoso</w:t>
      </w:r>
      <w:r w:rsidR="00AD7729" w:rsidRPr="00B3121F">
        <w:rPr>
          <w:rFonts w:ascii="Arial" w:eastAsia="Times New Roman" w:hAnsi="Arial" w:cs="Arial"/>
          <w:b/>
          <w:sz w:val="20"/>
          <w:szCs w:val="20"/>
          <w:lang w:val="pt-BR"/>
        </w:rPr>
        <w:t xml:space="preserve"> e Nome de Domínio</w:t>
      </w:r>
    </w:p>
    <w:p w:rsidR="00132DFE" w:rsidRPr="00B3121F" w:rsidRDefault="00132DFE" w:rsidP="00704B3E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AD7729" w:rsidRPr="00B3121F">
        <w:rPr>
          <w:rFonts w:ascii="Arial" w:eastAsia="Times New Roman" w:hAnsi="Arial" w:cs="Arial"/>
          <w:sz w:val="20"/>
          <w:szCs w:val="20"/>
          <w:lang w:val="pt-BR"/>
        </w:rPr>
        <w:t>Regras PARL, Parágrafos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B(2)(c)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(1)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(i)</w:t>
      </w:r>
      <w:r w:rsidR="00704B3E" w:rsidRPr="00B3121F">
        <w:rPr>
          <w:rFonts w:ascii="Arial" w:eastAsia="Times New Roman" w:hAnsi="Arial" w:cs="Arial"/>
          <w:sz w:val="20"/>
          <w:szCs w:val="20"/>
          <w:lang w:val="pt-BR"/>
        </w:rPr>
        <w:t>, B(1)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(b)(2) </w:t>
      </w:r>
      <w:r w:rsidR="00AD7729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e 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B</w:t>
      </w:r>
      <w:r w:rsidR="00704B3E" w:rsidRPr="00B3121F">
        <w:rPr>
          <w:rFonts w:ascii="Arial" w:eastAsia="Times New Roman" w:hAnsi="Arial" w:cs="Arial"/>
          <w:sz w:val="20"/>
          <w:szCs w:val="20"/>
          <w:lang w:val="pt-BR"/>
        </w:rPr>
        <w:t>(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1</w:t>
      </w:r>
      <w:r w:rsidR="00704B3E" w:rsidRPr="00B3121F">
        <w:rPr>
          <w:rFonts w:ascii="Arial" w:eastAsia="Times New Roman" w:hAnsi="Arial" w:cs="Arial"/>
          <w:sz w:val="20"/>
          <w:szCs w:val="20"/>
          <w:lang w:val="pt-BR"/>
        </w:rPr>
        <w:t>)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(b)(6))</w:t>
      </w:r>
    </w:p>
    <w:p w:rsidR="00AD7729" w:rsidRPr="00B3121F" w:rsidRDefault="00AD7729" w:rsidP="00AD7729">
      <w:pPr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O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Queixoso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é [indicar o nome, os endereços postais e de correio eletrônico e os números de telefone e de fax do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Queixoso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e de qualquer representante autorizado a agir em nome do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Queixoso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no Procedimento PARL].</w:t>
      </w:r>
    </w:p>
    <w:p w:rsidR="00AD7729" w:rsidRPr="00B3121F" w:rsidRDefault="00AD7729" w:rsidP="00AD7729">
      <w:pPr>
        <w:rPr>
          <w:rFonts w:ascii="Arial" w:eastAsia="Times New Roman" w:hAnsi="Arial" w:cs="Arial"/>
          <w:i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Esta disputa diz respeito ao Nome de Domínio [especifique o(s) nome(s) de domínio que é/são o objeto do Recurso.]</w:t>
      </w:r>
    </w:p>
    <w:p w:rsidR="00704B3E" w:rsidRPr="00B3121F" w:rsidRDefault="00AD7729" w:rsidP="00704B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b/>
          <w:sz w:val="20"/>
          <w:szCs w:val="20"/>
          <w:lang w:val="pt-BR"/>
        </w:rPr>
        <w:t>Requerimento</w:t>
      </w:r>
      <w:r w:rsidR="00704B3E" w:rsidRPr="00B3121F">
        <w:rPr>
          <w:rFonts w:ascii="Arial" w:eastAsia="Times New Roman" w:hAnsi="Arial" w:cs="Arial"/>
          <w:b/>
          <w:sz w:val="20"/>
          <w:szCs w:val="20"/>
          <w:lang w:val="pt-BR"/>
        </w:rPr>
        <w:t xml:space="preserve"> </w:t>
      </w:r>
    </w:p>
    <w:p w:rsidR="00CA14AA" w:rsidRPr="00B3121F" w:rsidRDefault="004820A2" w:rsidP="00704B3E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DA4DFB">
        <w:rPr>
          <w:rFonts w:ascii="Arial" w:eastAsia="Times New Roman" w:hAnsi="Arial" w:cs="Arial"/>
          <w:sz w:val="20"/>
          <w:szCs w:val="20"/>
          <w:lang w:val="pt-BR"/>
        </w:rPr>
        <w:t>Regra</w:t>
      </w:r>
      <w:r w:rsidR="00AD7729" w:rsidRPr="00B3121F">
        <w:rPr>
          <w:rFonts w:ascii="Arial" w:eastAsia="Times New Roman" w:hAnsi="Arial" w:cs="Arial"/>
          <w:sz w:val="20"/>
          <w:szCs w:val="20"/>
          <w:lang w:val="pt-BR"/>
        </w:rPr>
        <w:t>s PARL, Parágrafo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B(2)(c)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(1)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(ii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))</w:t>
      </w:r>
    </w:p>
    <w:p w:rsidR="00316623" w:rsidRPr="00B3121F" w:rsidRDefault="00316623" w:rsidP="00704B3E">
      <w:pPr>
        <w:rPr>
          <w:rFonts w:ascii="Arial" w:eastAsia="Times New Roman" w:hAnsi="Arial" w:cs="Arial"/>
          <w:i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O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Queixoso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solicita o cancelamento da retirada da Queixa por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deficiência</w:t>
      </w:r>
      <w:r w:rsidR="00DA4DFB">
        <w:rPr>
          <w:rFonts w:ascii="Arial" w:eastAsia="Times New Roman" w:hAnsi="Arial" w:cs="Arial"/>
          <w:sz w:val="20"/>
          <w:szCs w:val="20"/>
          <w:lang w:val="pt-BR"/>
        </w:rPr>
        <w:t xml:space="preserve"> formal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704B3E" w:rsidRPr="00B3121F" w:rsidRDefault="00316623" w:rsidP="00704B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b/>
          <w:sz w:val="20"/>
          <w:szCs w:val="20"/>
          <w:lang w:val="pt-BR"/>
        </w:rPr>
        <w:t>Fundamentos de Fato e de Direito</w:t>
      </w:r>
    </w:p>
    <w:p w:rsidR="00CA14AA" w:rsidRPr="00B3121F" w:rsidRDefault="004820A2" w:rsidP="00704B3E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316623" w:rsidRPr="00B3121F">
        <w:rPr>
          <w:rFonts w:ascii="Arial" w:eastAsia="Times New Roman" w:hAnsi="Arial" w:cs="Arial"/>
          <w:sz w:val="20"/>
          <w:szCs w:val="20"/>
          <w:lang w:val="pt-BR"/>
        </w:rPr>
        <w:t>Regras PARL, Parágrafo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B(2)(c)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(1)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(iii)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)</w:t>
      </w:r>
    </w:p>
    <w:p w:rsidR="00316623" w:rsidRPr="00B3121F" w:rsidRDefault="00316623" w:rsidP="00CA14AA">
      <w:pPr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A retirada da Queixa por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deficiência</w:t>
      </w:r>
      <w:r w:rsidR="00DA4DFB">
        <w:rPr>
          <w:rFonts w:ascii="Arial" w:eastAsia="Times New Roman" w:hAnsi="Arial" w:cs="Arial"/>
          <w:sz w:val="20"/>
          <w:szCs w:val="20"/>
          <w:lang w:val="pt-BR"/>
        </w:rPr>
        <w:t xml:space="preserve"> formal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deve ser cancelada [especificar os motivos da cancelação solicitada.]</w:t>
      </w:r>
    </w:p>
    <w:p w:rsidR="004820A2" w:rsidRPr="00B3121F" w:rsidRDefault="00316623" w:rsidP="004820A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B3121F">
        <w:rPr>
          <w:rFonts w:ascii="Arial" w:eastAsia="Times New Roman" w:hAnsi="Arial" w:cs="Arial"/>
          <w:b/>
          <w:sz w:val="20"/>
          <w:szCs w:val="20"/>
          <w:lang w:val="en"/>
        </w:rPr>
        <w:t>Declaração</w:t>
      </w:r>
    </w:p>
    <w:p w:rsidR="00CA14AA" w:rsidRPr="00B3121F" w:rsidRDefault="004820A2" w:rsidP="004820A2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316623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Regras </w:t>
      </w:r>
      <w:r w:rsidR="00401C0E" w:rsidRPr="00B3121F">
        <w:rPr>
          <w:rFonts w:ascii="Arial" w:eastAsia="Times New Roman" w:hAnsi="Arial" w:cs="Arial"/>
          <w:sz w:val="20"/>
          <w:szCs w:val="20"/>
          <w:lang w:val="pt-BR"/>
        </w:rPr>
        <w:t>PARL</w:t>
      </w:r>
      <w:r w:rsidR="00316623" w:rsidRPr="00B3121F">
        <w:rPr>
          <w:rFonts w:ascii="Arial" w:eastAsia="Times New Roman" w:hAnsi="Arial" w:cs="Arial"/>
          <w:sz w:val="20"/>
          <w:szCs w:val="20"/>
          <w:lang w:val="pt-BR"/>
        </w:rPr>
        <w:t>, Parágrafos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B(2)(c)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(1)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(iv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)</w:t>
      </w:r>
      <w:r w:rsidR="008D2511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316623" w:rsidRPr="00B3121F">
        <w:rPr>
          <w:rFonts w:ascii="Arial" w:eastAsia="Times New Roman" w:hAnsi="Arial" w:cs="Arial"/>
          <w:sz w:val="20"/>
          <w:szCs w:val="20"/>
          <w:lang w:val="pt-BR"/>
        </w:rPr>
        <w:t>e</w:t>
      </w:r>
      <w:r w:rsidR="008D2511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B(1)(b)(15)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)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</w:p>
    <w:p w:rsidR="00316623" w:rsidRPr="00B3121F" w:rsidRDefault="00316623" w:rsidP="00316623">
      <w:pPr>
        <w:rPr>
          <w:rFonts w:ascii="Arial" w:hAnsi="Arial" w:cs="Arial"/>
          <w:sz w:val="20"/>
          <w:szCs w:val="20"/>
          <w:lang w:val="pt-BR"/>
        </w:rPr>
      </w:pPr>
      <w:r w:rsidRPr="00B3121F">
        <w:rPr>
          <w:rFonts w:ascii="Arial" w:hAnsi="Arial" w:cs="Arial"/>
          <w:sz w:val="20"/>
          <w:szCs w:val="20"/>
          <w:lang w:val="pt-BR"/>
        </w:rPr>
        <w:t xml:space="preserve">O </w:t>
      </w:r>
      <w:r w:rsidR="0096714A">
        <w:rPr>
          <w:rFonts w:ascii="Arial" w:hAnsi="Arial" w:cs="Arial"/>
          <w:sz w:val="20"/>
          <w:szCs w:val="20"/>
          <w:lang w:val="pt-BR"/>
        </w:rPr>
        <w:t>Queixoso</w:t>
      </w:r>
      <w:r w:rsidRPr="00B3121F">
        <w:rPr>
          <w:rFonts w:ascii="Arial" w:hAnsi="Arial" w:cs="Arial"/>
          <w:sz w:val="20"/>
          <w:szCs w:val="20"/>
          <w:lang w:val="pt-BR"/>
        </w:rPr>
        <w:t xml:space="preserve"> garante que todas as informações aqui fornecidas são completas e precisas.</w:t>
      </w:r>
    </w:p>
    <w:p w:rsidR="00316623" w:rsidRPr="00B3121F" w:rsidRDefault="00316623" w:rsidP="00316623">
      <w:pPr>
        <w:rPr>
          <w:rFonts w:ascii="Arial" w:hAnsi="Arial" w:cs="Arial"/>
          <w:sz w:val="20"/>
          <w:szCs w:val="20"/>
          <w:lang w:val="pt-BR"/>
        </w:rPr>
      </w:pPr>
      <w:r w:rsidRPr="00B3121F">
        <w:rPr>
          <w:rFonts w:ascii="Arial" w:hAnsi="Arial" w:cs="Arial"/>
          <w:sz w:val="20"/>
          <w:szCs w:val="20"/>
          <w:lang w:val="pt-BR"/>
        </w:rPr>
        <w:lastRenderedPageBreak/>
        <w:t xml:space="preserve">O </w:t>
      </w:r>
      <w:r w:rsidR="0096714A">
        <w:rPr>
          <w:rFonts w:ascii="Arial" w:hAnsi="Arial" w:cs="Arial"/>
          <w:sz w:val="20"/>
          <w:szCs w:val="20"/>
          <w:lang w:val="pt-BR"/>
        </w:rPr>
        <w:t>Queixoso</w:t>
      </w:r>
      <w:r w:rsidRPr="00B3121F">
        <w:rPr>
          <w:rFonts w:ascii="Arial" w:hAnsi="Arial" w:cs="Arial"/>
          <w:sz w:val="20"/>
          <w:szCs w:val="20"/>
          <w:lang w:val="pt-BR"/>
        </w:rPr>
        <w:t xml:space="preserve"> concorda com o processamento dos seus dados pessoais pelo Centro, na medida do necessário para o bom desempenho das responsabilidades do Centro.</w:t>
      </w:r>
    </w:p>
    <w:p w:rsidR="00316623" w:rsidRPr="00B3121F" w:rsidRDefault="00316623" w:rsidP="00316623">
      <w:pPr>
        <w:rPr>
          <w:rFonts w:ascii="Arial" w:hAnsi="Arial" w:cs="Arial"/>
          <w:sz w:val="20"/>
          <w:szCs w:val="20"/>
          <w:lang w:val="pt-BR"/>
        </w:rPr>
      </w:pPr>
      <w:r w:rsidRPr="00B3121F">
        <w:rPr>
          <w:rFonts w:ascii="Arial" w:hAnsi="Arial" w:cs="Arial"/>
          <w:sz w:val="20"/>
          <w:szCs w:val="20"/>
          <w:lang w:val="pt-BR"/>
        </w:rPr>
        <w:t xml:space="preserve">O </w:t>
      </w:r>
      <w:r w:rsidR="0096714A">
        <w:rPr>
          <w:rFonts w:ascii="Arial" w:hAnsi="Arial" w:cs="Arial"/>
          <w:sz w:val="20"/>
          <w:szCs w:val="20"/>
          <w:lang w:val="pt-BR"/>
        </w:rPr>
        <w:t>Queixoso</w:t>
      </w:r>
      <w:r w:rsidRPr="00B3121F">
        <w:rPr>
          <w:rFonts w:ascii="Arial" w:hAnsi="Arial" w:cs="Arial"/>
          <w:sz w:val="20"/>
          <w:szCs w:val="20"/>
          <w:lang w:val="pt-BR"/>
        </w:rPr>
        <w:t xml:space="preserve"> concorda também com a publicação da decisão integral (incluindo os dados pessoais contidos na decisão) proferida no Procedimento PARL iniciado por esta Queixa na língua do Procedimento PARL e em uma tradução não oficial inglesa </w:t>
      </w:r>
      <w:r w:rsidR="00DA4DFB">
        <w:rPr>
          <w:rFonts w:ascii="Arial" w:hAnsi="Arial" w:cs="Arial"/>
          <w:sz w:val="20"/>
          <w:szCs w:val="20"/>
          <w:lang w:val="pt-BR"/>
        </w:rPr>
        <w:t>fornecida</w:t>
      </w:r>
      <w:r w:rsidRPr="00B3121F">
        <w:rPr>
          <w:rFonts w:ascii="Arial" w:hAnsi="Arial" w:cs="Arial"/>
          <w:sz w:val="20"/>
          <w:szCs w:val="20"/>
          <w:lang w:val="pt-BR"/>
        </w:rPr>
        <w:t xml:space="preserve"> pelo Centro.</w:t>
      </w:r>
    </w:p>
    <w:p w:rsidR="00316623" w:rsidRPr="00B3121F" w:rsidRDefault="00316623" w:rsidP="00316623">
      <w:pPr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O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Queixoso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concorda ainda que suas reivindicações e requerimentos relativos ao registo do nome de domínio, a disputa ou resolução da disputa serão unicamente contra o titular do nome de domínio e renuncia a todas e quaisquer reivindicações e requerimentos contra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:</w:t>
      </w:r>
    </w:p>
    <w:p w:rsidR="00132DFE" w:rsidRPr="00B3121F" w:rsidRDefault="00316623" w:rsidP="0031662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O Centro, bem como seus diretores, oficiais, empregados, conselheiros e agentes, exceto em caso de ato </w:t>
      </w:r>
      <w:r w:rsidR="00D34A11">
        <w:rPr>
          <w:rFonts w:ascii="Arial" w:eastAsia="Times New Roman" w:hAnsi="Arial" w:cs="Arial"/>
          <w:sz w:val="20"/>
          <w:szCs w:val="20"/>
          <w:lang w:val="pt-BR"/>
        </w:rPr>
        <w:t>praticado de má-fé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;</w:t>
      </w:r>
    </w:p>
    <w:p w:rsidR="00132DFE" w:rsidRPr="00B3121F" w:rsidRDefault="00316623" w:rsidP="00CA14A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Membros do Painel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, 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exceto em caso de ato</w:t>
      </w:r>
      <w:r w:rsidR="00D34A11" w:rsidRPr="00D34A11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D34A11">
        <w:rPr>
          <w:rFonts w:ascii="Arial" w:eastAsia="Times New Roman" w:hAnsi="Arial" w:cs="Arial"/>
          <w:sz w:val="20"/>
          <w:szCs w:val="20"/>
          <w:lang w:val="pt-BR"/>
        </w:rPr>
        <w:t>praticado de má-fé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>;</w:t>
      </w:r>
    </w:p>
    <w:p w:rsidR="00132DFE" w:rsidRPr="00B3121F" w:rsidRDefault="00316623" w:rsidP="00CA14A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pt-BR"/>
        </w:rPr>
      </w:pPr>
      <w:r w:rsidRPr="00B3121F">
        <w:rPr>
          <w:rFonts w:ascii="Arial" w:eastAsia="Times New Roman" w:hAnsi="Arial" w:cs="Arial"/>
          <w:sz w:val="20"/>
          <w:szCs w:val="20"/>
          <w:lang w:val="pt-BR"/>
        </w:rPr>
        <w:t>O Agente de Registo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, 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exceto em caso de ato</w:t>
      </w:r>
      <w:r w:rsidR="00D34A11" w:rsidRPr="00D34A11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D34A11">
        <w:rPr>
          <w:rFonts w:ascii="Arial" w:eastAsia="Times New Roman" w:hAnsi="Arial" w:cs="Arial"/>
          <w:sz w:val="20"/>
          <w:szCs w:val="20"/>
          <w:lang w:val="pt-BR"/>
        </w:rPr>
        <w:t>praticado de má-fé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; </w:t>
      </w:r>
      <w:r w:rsidRPr="00B3121F">
        <w:rPr>
          <w:rFonts w:ascii="Arial" w:eastAsia="Times New Roman" w:hAnsi="Arial" w:cs="Arial"/>
          <w:sz w:val="20"/>
          <w:szCs w:val="20"/>
          <w:lang w:val="pt-BR"/>
        </w:rPr>
        <w:t>e</w:t>
      </w:r>
    </w:p>
    <w:p w:rsidR="00CA14AA" w:rsidRPr="00B3121F" w:rsidRDefault="00952ABA" w:rsidP="00CA14A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sz w:val="20"/>
          <w:szCs w:val="20"/>
          <w:lang w:val="pt-BR"/>
        </w:rPr>
        <w:t xml:space="preserve">A 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Autoridade de Registo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, </w:t>
      </w:r>
      <w:r w:rsidR="00316623" w:rsidRPr="00B3121F">
        <w:rPr>
          <w:rFonts w:ascii="Arial" w:eastAsia="Times New Roman" w:hAnsi="Arial" w:cs="Arial"/>
          <w:sz w:val="20"/>
          <w:szCs w:val="20"/>
          <w:lang w:val="pt-BR"/>
        </w:rPr>
        <w:t>bem como seus diretores, oficiais, empregados, conselheiros</w:t>
      </w:r>
      <w:r w:rsidR="0096714A">
        <w:rPr>
          <w:rFonts w:ascii="Arial" w:eastAsia="Times New Roman" w:hAnsi="Arial" w:cs="Arial"/>
          <w:sz w:val="20"/>
          <w:szCs w:val="20"/>
          <w:lang w:val="pt-BR"/>
        </w:rPr>
        <w:t>,</w:t>
      </w:r>
      <w:r w:rsidR="00316623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 e agentes</w:t>
      </w:r>
      <w:r w:rsidR="00CA14AA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, </w:t>
      </w:r>
      <w:r w:rsidR="00316623" w:rsidRPr="00B3121F">
        <w:rPr>
          <w:rFonts w:ascii="Arial" w:eastAsia="Times New Roman" w:hAnsi="Arial" w:cs="Arial"/>
          <w:sz w:val="20"/>
          <w:szCs w:val="20"/>
          <w:lang w:val="pt-BR"/>
        </w:rPr>
        <w:t xml:space="preserve">exceto em caso de ato </w:t>
      </w:r>
      <w:r w:rsidR="00D34A11">
        <w:rPr>
          <w:rFonts w:ascii="Arial" w:eastAsia="Times New Roman" w:hAnsi="Arial" w:cs="Arial"/>
          <w:sz w:val="20"/>
          <w:szCs w:val="20"/>
          <w:lang w:val="pt-BR"/>
        </w:rPr>
        <w:t>praticado de má-fé</w:t>
      </w:r>
      <w:r w:rsidR="008D2511" w:rsidRPr="00B3121F">
        <w:rPr>
          <w:rFonts w:ascii="Arial" w:eastAsia="Times New Roman" w:hAnsi="Arial" w:cs="Arial"/>
          <w:sz w:val="20"/>
          <w:szCs w:val="20"/>
          <w:lang w:val="pt-BR"/>
        </w:rPr>
        <w:t>.</w:t>
      </w:r>
    </w:p>
    <w:p w:rsidR="00853117" w:rsidRPr="00B3121F" w:rsidRDefault="00853117" w:rsidP="00853117">
      <w:pPr>
        <w:rPr>
          <w:rFonts w:ascii="Arial" w:eastAsia="Times New Roman" w:hAnsi="Arial" w:cs="Arial"/>
          <w:sz w:val="20"/>
          <w:szCs w:val="20"/>
          <w:u w:val="single"/>
          <w:lang w:val="pt-BR"/>
        </w:rPr>
      </w:pPr>
    </w:p>
    <w:p w:rsidR="004820A2" w:rsidRPr="00B3121F" w:rsidRDefault="000702B9" w:rsidP="004820A2">
      <w:pPr>
        <w:jc w:val="right"/>
        <w:rPr>
          <w:rFonts w:ascii="Arial" w:eastAsia="Times New Roman" w:hAnsi="Arial" w:cs="Arial"/>
          <w:sz w:val="20"/>
          <w:szCs w:val="20"/>
          <w:lang w:val="it-IT"/>
        </w:rPr>
      </w:pPr>
      <w:r w:rsidRPr="00B3121F">
        <w:rPr>
          <w:rFonts w:ascii="Arial" w:eastAsia="Times New Roman" w:hAnsi="Arial" w:cs="Arial"/>
          <w:sz w:val="20"/>
          <w:szCs w:val="20"/>
          <w:lang w:val="it-IT"/>
        </w:rPr>
        <w:t>Respeitosamente apresentado</w:t>
      </w:r>
      <w:r w:rsidR="004820A2" w:rsidRPr="00B3121F">
        <w:rPr>
          <w:rFonts w:ascii="Arial" w:eastAsia="Times New Roman" w:hAnsi="Arial" w:cs="Arial"/>
          <w:sz w:val="20"/>
          <w:szCs w:val="20"/>
          <w:lang w:val="it-IT"/>
        </w:rPr>
        <w:t>,</w:t>
      </w:r>
    </w:p>
    <w:p w:rsidR="004820A2" w:rsidRPr="00B3121F" w:rsidRDefault="004820A2" w:rsidP="004820A2">
      <w:pPr>
        <w:rPr>
          <w:rFonts w:ascii="Arial" w:eastAsia="Times New Roman" w:hAnsi="Arial" w:cs="Arial"/>
          <w:sz w:val="20"/>
          <w:szCs w:val="20"/>
          <w:lang w:val="it-IT"/>
        </w:rPr>
      </w:pPr>
    </w:p>
    <w:p w:rsidR="004820A2" w:rsidRPr="00B3121F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it-IT"/>
        </w:rPr>
      </w:pPr>
      <w:r w:rsidRPr="00B3121F">
        <w:rPr>
          <w:rFonts w:ascii="Arial" w:eastAsia="Times New Roman" w:hAnsi="Arial" w:cs="Arial"/>
          <w:sz w:val="20"/>
          <w:szCs w:val="20"/>
          <w:lang w:val="it-IT"/>
        </w:rPr>
        <w:t>___________________</w:t>
      </w:r>
    </w:p>
    <w:p w:rsidR="004820A2" w:rsidRPr="00B3121F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it-IT"/>
        </w:rPr>
      </w:pPr>
      <w:r w:rsidRPr="00B3121F">
        <w:rPr>
          <w:rFonts w:ascii="Arial" w:eastAsia="Times New Roman" w:hAnsi="Arial" w:cs="Arial"/>
          <w:sz w:val="20"/>
          <w:szCs w:val="20"/>
          <w:lang w:val="it-IT"/>
        </w:rPr>
        <w:t>[</w:t>
      </w:r>
      <w:r w:rsidR="00316623" w:rsidRPr="00B3121F">
        <w:rPr>
          <w:rFonts w:ascii="Arial" w:eastAsia="Times New Roman" w:hAnsi="Arial" w:cs="Arial"/>
          <w:sz w:val="20"/>
          <w:szCs w:val="20"/>
          <w:lang w:val="it-IT"/>
        </w:rPr>
        <w:t>Nome</w:t>
      </w:r>
      <w:r w:rsidRPr="00B3121F">
        <w:rPr>
          <w:rFonts w:ascii="Arial" w:eastAsia="Times New Roman" w:hAnsi="Arial" w:cs="Arial"/>
          <w:sz w:val="20"/>
          <w:szCs w:val="20"/>
          <w:lang w:val="it-IT"/>
        </w:rPr>
        <w:t>/</w:t>
      </w:r>
      <w:r w:rsidR="00316623" w:rsidRPr="00B3121F">
        <w:rPr>
          <w:rFonts w:ascii="Arial" w:eastAsia="Times New Roman" w:hAnsi="Arial" w:cs="Arial"/>
          <w:sz w:val="20"/>
          <w:szCs w:val="20"/>
          <w:lang w:val="it-IT"/>
        </w:rPr>
        <w:t>Assinatura</w:t>
      </w:r>
      <w:r w:rsidRPr="00B3121F">
        <w:rPr>
          <w:rFonts w:ascii="Arial" w:eastAsia="Times New Roman" w:hAnsi="Arial" w:cs="Arial"/>
          <w:sz w:val="20"/>
          <w:szCs w:val="20"/>
          <w:lang w:val="it-IT"/>
        </w:rPr>
        <w:t>]</w:t>
      </w:r>
    </w:p>
    <w:p w:rsidR="004820A2" w:rsidRPr="00B3121F" w:rsidRDefault="004820A2" w:rsidP="004820A2">
      <w:pPr>
        <w:rPr>
          <w:rFonts w:ascii="Arial" w:eastAsia="Times New Roman" w:hAnsi="Arial" w:cs="Arial"/>
          <w:sz w:val="20"/>
          <w:szCs w:val="20"/>
          <w:lang w:val="it-IT"/>
        </w:rPr>
      </w:pPr>
    </w:p>
    <w:p w:rsidR="00C844D0" w:rsidRPr="00B3121F" w:rsidRDefault="00316623" w:rsidP="004820A2">
      <w:pPr>
        <w:rPr>
          <w:rFonts w:ascii="Arial" w:eastAsia="Times New Roman" w:hAnsi="Arial" w:cs="Arial"/>
          <w:sz w:val="20"/>
          <w:szCs w:val="20"/>
          <w:lang w:val="it-IT"/>
        </w:rPr>
      </w:pPr>
      <w:r w:rsidRPr="00B3121F">
        <w:rPr>
          <w:rFonts w:ascii="Arial" w:eastAsia="Times New Roman" w:hAnsi="Arial" w:cs="Arial"/>
          <w:sz w:val="20"/>
          <w:szCs w:val="20"/>
          <w:lang w:val="it-IT"/>
        </w:rPr>
        <w:t>Data</w:t>
      </w:r>
      <w:r w:rsidR="004820A2" w:rsidRPr="00B3121F">
        <w:rPr>
          <w:rFonts w:ascii="Arial" w:eastAsia="Times New Roman" w:hAnsi="Arial" w:cs="Arial"/>
          <w:sz w:val="20"/>
          <w:szCs w:val="20"/>
          <w:lang w:val="it-IT"/>
        </w:rPr>
        <w:t>: ______________</w:t>
      </w:r>
      <w:r w:rsidR="004820A2" w:rsidRPr="00B3121F">
        <w:rPr>
          <w:rFonts w:ascii="Arial" w:eastAsia="Times New Roman" w:hAnsi="Arial" w:cs="Arial"/>
          <w:sz w:val="20"/>
          <w:szCs w:val="20"/>
          <w:lang w:val="it-IT"/>
        </w:rPr>
        <w:tab/>
      </w:r>
    </w:p>
    <w:sectPr w:rsidR="00C844D0" w:rsidRPr="00B31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A9" w:rsidRDefault="00885CA9" w:rsidP="00885CA9">
      <w:pPr>
        <w:spacing w:after="0" w:line="240" w:lineRule="auto"/>
      </w:pPr>
      <w:r>
        <w:separator/>
      </w:r>
    </w:p>
  </w:endnote>
  <w:endnote w:type="continuationSeparator" w:id="0">
    <w:p w:rsidR="00885CA9" w:rsidRDefault="00885CA9" w:rsidP="0088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A9" w:rsidRDefault="00885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A9" w:rsidRDefault="00885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A9" w:rsidRDefault="00885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A9" w:rsidRDefault="00885CA9" w:rsidP="00885CA9">
      <w:pPr>
        <w:spacing w:after="0" w:line="240" w:lineRule="auto"/>
      </w:pPr>
      <w:r>
        <w:separator/>
      </w:r>
    </w:p>
  </w:footnote>
  <w:footnote w:type="continuationSeparator" w:id="0">
    <w:p w:rsidR="00885CA9" w:rsidRDefault="00885CA9" w:rsidP="0088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A9" w:rsidRDefault="00885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A9" w:rsidRDefault="00885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A9" w:rsidRDefault="0088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A"/>
    <w:rsid w:val="000702B9"/>
    <w:rsid w:val="00132DFE"/>
    <w:rsid w:val="00315321"/>
    <w:rsid w:val="00316623"/>
    <w:rsid w:val="00401C0E"/>
    <w:rsid w:val="004820A2"/>
    <w:rsid w:val="00704B3E"/>
    <w:rsid w:val="00763FD8"/>
    <w:rsid w:val="00853117"/>
    <w:rsid w:val="00885CA9"/>
    <w:rsid w:val="008D2511"/>
    <w:rsid w:val="00952ABA"/>
    <w:rsid w:val="0096714A"/>
    <w:rsid w:val="0097369F"/>
    <w:rsid w:val="009F746A"/>
    <w:rsid w:val="00A44234"/>
    <w:rsid w:val="00A65E56"/>
    <w:rsid w:val="00AD7729"/>
    <w:rsid w:val="00B3121F"/>
    <w:rsid w:val="00C24D0B"/>
    <w:rsid w:val="00C844D0"/>
    <w:rsid w:val="00CA14AA"/>
    <w:rsid w:val="00D34A11"/>
    <w:rsid w:val="00D50D37"/>
    <w:rsid w:val="00DA4DFB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A9"/>
  </w:style>
  <w:style w:type="paragraph" w:styleId="Footer">
    <w:name w:val="footer"/>
    <w:basedOn w:val="Normal"/>
    <w:link w:val="FooterChar"/>
    <w:uiPriority w:val="99"/>
    <w:unhideWhenUsed/>
    <w:rsid w:val="0088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2022-11-08T12:29:00Z</dcterms:created>
  <dcterms:modified xsi:type="dcterms:W3CDTF">2022-11-08T12:29:00Z</dcterms:modified>
</cp:coreProperties>
</file>