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2D3B" w14:textId="77777777" w:rsidR="000F2073" w:rsidRPr="00813B26" w:rsidRDefault="000F2073">
      <w:pPr>
        <w:spacing w:line="360" w:lineRule="auto"/>
        <w:jc w:val="center"/>
        <w:rPr>
          <w:b/>
          <w:i/>
          <w:lang w:val="it-IT"/>
        </w:rPr>
      </w:pPr>
      <w:r w:rsidRPr="00813B26">
        <w:rPr>
          <w:b/>
          <w:i/>
          <w:lang w:val="it-IT"/>
        </w:rPr>
        <w:t xml:space="preserve"> </w:t>
      </w:r>
      <w:r w:rsidR="0094611F" w:rsidRPr="00813B26">
        <w:rPr>
          <w:b/>
          <w:i/>
          <w:lang w:val="it-IT"/>
        </w:rPr>
        <w:t>Presso il</w:t>
      </w:r>
      <w:r w:rsidRPr="00813B26">
        <w:rPr>
          <w:b/>
          <w:i/>
          <w:lang w:val="it-IT"/>
        </w:rPr>
        <w:t>:</w:t>
      </w:r>
    </w:p>
    <w:p w14:paraId="00CDF419" w14:textId="77777777" w:rsidR="000F2073" w:rsidRPr="00813B26" w:rsidRDefault="000F2073">
      <w:pPr>
        <w:jc w:val="center"/>
        <w:rPr>
          <w:b/>
          <w:lang w:val="it-IT"/>
        </w:rPr>
      </w:pPr>
    </w:p>
    <w:p w14:paraId="781A1761" w14:textId="77777777" w:rsidR="000F2073" w:rsidRPr="00813B26" w:rsidRDefault="0094611F" w:rsidP="0094611F">
      <w:pPr>
        <w:ind w:left="360"/>
        <w:jc w:val="center"/>
        <w:rPr>
          <w:lang w:val="it-IT"/>
        </w:rPr>
      </w:pPr>
      <w:r w:rsidRPr="00813B26">
        <w:rPr>
          <w:b/>
          <w:lang w:val="it-IT"/>
        </w:rPr>
        <w:t>CENTRO DI ARBITRATO E MEDIAZIONE DELL’ORGANIZZAZIONE MONDIALE DELLA PROPRIETÀ INTELLETTUALE</w:t>
      </w:r>
    </w:p>
    <w:p w14:paraId="1BFFDC34" w14:textId="77777777" w:rsidR="000F2073" w:rsidRPr="00813B26" w:rsidRDefault="000F2073">
      <w:pPr>
        <w:ind w:left="360"/>
        <w:rPr>
          <w:lang w:val="it-IT"/>
        </w:rPr>
      </w:pPr>
    </w:p>
    <w:p w14:paraId="41AF6E90" w14:textId="77777777" w:rsidR="000F2073" w:rsidRPr="00813B26" w:rsidRDefault="000F2073">
      <w:pPr>
        <w:ind w:left="360"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0F2073" w:rsidRPr="00813B26" w14:paraId="69973BE8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02316295" w14:textId="77777777" w:rsidR="000F2073" w:rsidRPr="00813B26" w:rsidRDefault="000F2073">
            <w:pPr>
              <w:pStyle w:val="BodyText2"/>
              <w:rPr>
                <w:lang w:val="it-IT"/>
              </w:rPr>
            </w:pPr>
            <w:r w:rsidRPr="00813B26">
              <w:rPr>
                <w:lang w:val="it-IT"/>
              </w:rPr>
              <w:t>[</w:t>
            </w:r>
            <w:r w:rsidR="0094611F" w:rsidRPr="00813B26">
              <w:rPr>
                <w:lang w:val="it-IT"/>
              </w:rPr>
              <w:t>NOME E INDIRIZZO DEL RIC</w:t>
            </w:r>
            <w:r w:rsidR="006E0559">
              <w:rPr>
                <w:lang w:val="it-IT"/>
              </w:rPr>
              <w:t>ORRENTE</w:t>
            </w:r>
            <w:r w:rsidR="0094611F" w:rsidRPr="00813B26">
              <w:rPr>
                <w:lang w:val="it-IT"/>
              </w:rPr>
              <w:t xml:space="preserve"> COME INDICATO NEL RICORSO</w:t>
            </w:r>
            <w:r w:rsidRPr="00813B26">
              <w:rPr>
                <w:lang w:val="it-IT"/>
              </w:rPr>
              <w:t>]</w:t>
            </w:r>
          </w:p>
          <w:p w14:paraId="3B9FA08E" w14:textId="77777777" w:rsidR="000F2073" w:rsidRPr="00813B26" w:rsidRDefault="000F2073">
            <w:pPr>
              <w:rPr>
                <w:lang w:val="it-IT"/>
              </w:rPr>
            </w:pPr>
          </w:p>
          <w:p w14:paraId="75DF4ACA" w14:textId="77777777" w:rsidR="000F2073" w:rsidRPr="00813B26" w:rsidRDefault="000F2073">
            <w:pPr>
              <w:rPr>
                <w:lang w:val="it-IT"/>
              </w:rPr>
            </w:pPr>
            <w:r w:rsidRPr="00813B26">
              <w:rPr>
                <w:lang w:val="it-IT"/>
              </w:rPr>
              <w:t>(</w:t>
            </w:r>
            <w:r w:rsidR="0094611F" w:rsidRPr="00813B26">
              <w:rPr>
                <w:b/>
                <w:lang w:val="it-IT"/>
              </w:rPr>
              <w:t>Ricorrente</w:t>
            </w:r>
            <w:r w:rsidRPr="00813B26">
              <w:rPr>
                <w:lang w:val="it-IT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12452B1C" w14:textId="77777777" w:rsidR="000F2073" w:rsidRPr="00813B26" w:rsidRDefault="0094611F">
            <w:pPr>
              <w:rPr>
                <w:b/>
                <w:lang w:val="it-IT"/>
              </w:rPr>
            </w:pPr>
            <w:r w:rsidRPr="00813B26">
              <w:rPr>
                <w:b/>
                <w:lang w:val="it-IT"/>
              </w:rPr>
              <w:t>Caso</w:t>
            </w:r>
            <w:r w:rsidR="000F2073" w:rsidRPr="00813B26">
              <w:rPr>
                <w:b/>
                <w:lang w:val="it-IT"/>
              </w:rPr>
              <w:t xml:space="preserve"> No:</w:t>
            </w:r>
            <w:r w:rsidR="000F2073" w:rsidRPr="00813B26">
              <w:rPr>
                <w:lang w:val="it-IT"/>
              </w:rPr>
              <w:t xml:space="preserve">  </w:t>
            </w:r>
            <w:r w:rsidRPr="00813B26">
              <w:rPr>
                <w:i/>
                <w:lang w:val="it-IT"/>
              </w:rPr>
              <w:t>[Indicare il numero del caso</w:t>
            </w:r>
            <w:r w:rsidR="000F2073" w:rsidRPr="00813B26">
              <w:rPr>
                <w:i/>
                <w:lang w:val="it-IT"/>
              </w:rPr>
              <w:t>]</w:t>
            </w:r>
          </w:p>
          <w:p w14:paraId="0293913D" w14:textId="77777777" w:rsidR="000F2073" w:rsidRPr="00813B26" w:rsidRDefault="000F2073">
            <w:pPr>
              <w:rPr>
                <w:b/>
                <w:lang w:val="it-IT"/>
              </w:rPr>
            </w:pPr>
          </w:p>
          <w:p w14:paraId="7237903F" w14:textId="77777777" w:rsidR="000F2073" w:rsidRPr="00813B26" w:rsidRDefault="000F2073">
            <w:pPr>
              <w:rPr>
                <w:b/>
                <w:lang w:val="it-IT"/>
              </w:rPr>
            </w:pPr>
          </w:p>
          <w:p w14:paraId="58A5BED8" w14:textId="77777777" w:rsidR="000F2073" w:rsidRPr="00813B26" w:rsidRDefault="000F2073">
            <w:pPr>
              <w:rPr>
                <w:lang w:val="it-IT"/>
              </w:rPr>
            </w:pPr>
          </w:p>
        </w:tc>
      </w:tr>
      <w:tr w:rsidR="000F2073" w:rsidRPr="00813B26" w14:paraId="4EAB4904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69E23282" w14:textId="77777777" w:rsidR="000F2073" w:rsidRPr="00813B26" w:rsidRDefault="000F2073">
            <w:pPr>
              <w:rPr>
                <w:lang w:val="it-IT"/>
              </w:rPr>
            </w:pPr>
          </w:p>
          <w:p w14:paraId="25B88F67" w14:textId="77777777" w:rsidR="000F2073" w:rsidRPr="00813B26" w:rsidRDefault="000F2073">
            <w:pPr>
              <w:rPr>
                <w:lang w:val="it-IT"/>
              </w:rPr>
            </w:pPr>
            <w:r w:rsidRPr="00813B26">
              <w:rPr>
                <w:lang w:val="it-IT"/>
              </w:rPr>
              <w:t>-v-</w:t>
            </w:r>
          </w:p>
          <w:p w14:paraId="346224A8" w14:textId="77777777" w:rsidR="000F2073" w:rsidRPr="00813B26" w:rsidRDefault="000F2073">
            <w:pPr>
              <w:rPr>
                <w:lang w:val="it-IT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14:paraId="34250A63" w14:textId="77777777" w:rsidR="000F2073" w:rsidRPr="00813B26" w:rsidRDefault="000F2073">
            <w:pPr>
              <w:rPr>
                <w:lang w:val="it-IT"/>
              </w:rPr>
            </w:pPr>
          </w:p>
          <w:p w14:paraId="0C0C4B24" w14:textId="77777777" w:rsidR="000F2073" w:rsidRPr="00813B26" w:rsidRDefault="0094611F">
            <w:pPr>
              <w:rPr>
                <w:lang w:val="it-IT"/>
              </w:rPr>
            </w:pPr>
            <w:r w:rsidRPr="00813B26">
              <w:rPr>
                <w:b/>
                <w:lang w:val="it-IT"/>
              </w:rPr>
              <w:t>Nome/Nomi a dominio contestato/i :</w:t>
            </w:r>
          </w:p>
        </w:tc>
      </w:tr>
      <w:tr w:rsidR="000F2073" w:rsidRPr="00813B26" w14:paraId="25A4801A" w14:textId="7777777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right w:val="dashed" w:sz="4" w:space="0" w:color="auto"/>
            </w:tcBorders>
          </w:tcPr>
          <w:p w14:paraId="1C1D0D59" w14:textId="77777777" w:rsidR="0094611F" w:rsidRPr="00813B26" w:rsidRDefault="0094611F" w:rsidP="0094611F">
            <w:pPr>
              <w:pStyle w:val="BodyText2"/>
              <w:rPr>
                <w:lang w:val="it-IT"/>
              </w:rPr>
            </w:pPr>
            <w:r w:rsidRPr="00813B26">
              <w:rPr>
                <w:lang w:val="it-IT"/>
              </w:rPr>
              <w:t>[NOME E INDIRIZZO DEL RESISTENTE]</w:t>
            </w:r>
          </w:p>
          <w:p w14:paraId="2195E294" w14:textId="77777777" w:rsidR="0094611F" w:rsidRPr="00813B26" w:rsidRDefault="0094611F" w:rsidP="0094611F">
            <w:pPr>
              <w:pStyle w:val="BodyText2"/>
              <w:rPr>
                <w:lang w:val="it-IT"/>
              </w:rPr>
            </w:pPr>
          </w:p>
          <w:p w14:paraId="0E221A0A" w14:textId="77777777" w:rsidR="000F2073" w:rsidRPr="00813B26" w:rsidRDefault="0094611F" w:rsidP="0094611F">
            <w:pPr>
              <w:rPr>
                <w:lang w:val="it-IT"/>
              </w:rPr>
            </w:pPr>
            <w:r w:rsidRPr="00813B26">
              <w:rPr>
                <w:lang w:val="it-IT"/>
              </w:rPr>
              <w:t>(</w:t>
            </w:r>
            <w:r w:rsidRPr="00813B26">
              <w:rPr>
                <w:b/>
                <w:lang w:val="it-IT"/>
              </w:rPr>
              <w:t>Resistente</w:t>
            </w:r>
            <w:r w:rsidRPr="00813B26">
              <w:rPr>
                <w:lang w:val="it-IT"/>
              </w:rPr>
              <w:t>)</w:t>
            </w:r>
          </w:p>
        </w:tc>
        <w:tc>
          <w:tcPr>
            <w:tcW w:w="4501" w:type="dxa"/>
            <w:tcBorders>
              <w:left w:val="nil"/>
            </w:tcBorders>
          </w:tcPr>
          <w:p w14:paraId="4D4DB60B" w14:textId="77777777" w:rsidR="000F2073" w:rsidRPr="00813B26" w:rsidRDefault="000F2073">
            <w:pPr>
              <w:rPr>
                <w:lang w:val="it-IT"/>
              </w:rPr>
            </w:pPr>
          </w:p>
          <w:p w14:paraId="394D979E" w14:textId="77777777" w:rsidR="000F2073" w:rsidRPr="00813B26" w:rsidRDefault="000F2073">
            <w:pPr>
              <w:rPr>
                <w:lang w:val="it-IT"/>
              </w:rPr>
            </w:pPr>
          </w:p>
          <w:p w14:paraId="70BE5725" w14:textId="77777777" w:rsidR="000F2073" w:rsidRPr="00813B26" w:rsidRDefault="000F2073">
            <w:pPr>
              <w:rPr>
                <w:lang w:val="it-IT"/>
              </w:rPr>
            </w:pPr>
          </w:p>
          <w:p w14:paraId="512222F9" w14:textId="77777777" w:rsidR="000F2073" w:rsidRPr="00813B26" w:rsidRDefault="0094611F">
            <w:pPr>
              <w:rPr>
                <w:lang w:val="it-IT"/>
              </w:rPr>
            </w:pPr>
            <w:r w:rsidRPr="00813B26">
              <w:rPr>
                <w:i/>
                <w:lang w:val="it-IT"/>
              </w:rPr>
              <w:t>[&lt;nome/nomi a dominio contestato/i&gt;]</w:t>
            </w:r>
          </w:p>
        </w:tc>
      </w:tr>
    </w:tbl>
    <w:p w14:paraId="32D33086" w14:textId="77777777" w:rsidR="000F2073" w:rsidRPr="00813B26" w:rsidRDefault="000F2073">
      <w:pPr>
        <w:rPr>
          <w:lang w:val="it-IT"/>
        </w:rPr>
      </w:pPr>
      <w:r w:rsidRPr="00813B26">
        <w:rPr>
          <w:lang w:val="it-IT"/>
        </w:rPr>
        <w:t>________________________________</w:t>
      </w:r>
    </w:p>
    <w:p w14:paraId="6AF95EAB" w14:textId="77777777" w:rsidR="000F2073" w:rsidRPr="00813B26" w:rsidRDefault="000F2073">
      <w:pPr>
        <w:pStyle w:val="Header"/>
        <w:tabs>
          <w:tab w:val="clear" w:pos="4536"/>
          <w:tab w:val="clear" w:pos="9072"/>
        </w:tabs>
        <w:rPr>
          <w:lang w:val="it-IT"/>
        </w:rPr>
      </w:pPr>
    </w:p>
    <w:p w14:paraId="7BB1A5BA" w14:textId="77777777" w:rsidR="000F2073" w:rsidRPr="00813B26" w:rsidRDefault="000F2073">
      <w:pPr>
        <w:jc w:val="center"/>
        <w:rPr>
          <w:lang w:val="it-IT"/>
        </w:rPr>
      </w:pPr>
    </w:p>
    <w:p w14:paraId="692FC814" w14:textId="77777777" w:rsidR="000F2073" w:rsidRPr="00813B26" w:rsidRDefault="000F2073">
      <w:pPr>
        <w:jc w:val="center"/>
        <w:rPr>
          <w:lang w:val="it-IT"/>
        </w:rPr>
      </w:pPr>
    </w:p>
    <w:p w14:paraId="691B9CAD" w14:textId="77777777" w:rsidR="000F2073" w:rsidRPr="00813B26" w:rsidRDefault="000F2073">
      <w:pPr>
        <w:pStyle w:val="Heading4"/>
        <w:rPr>
          <w:b w:val="0"/>
          <w:lang w:val="it-IT"/>
        </w:rPr>
      </w:pPr>
      <w:r w:rsidRPr="00813B26">
        <w:rPr>
          <w:lang w:val="it-IT"/>
        </w:rPr>
        <w:t>R</w:t>
      </w:r>
      <w:r w:rsidR="0094611F" w:rsidRPr="00813B26">
        <w:rPr>
          <w:lang w:val="it-IT"/>
        </w:rPr>
        <w:t>ISPOSTA</w:t>
      </w:r>
    </w:p>
    <w:p w14:paraId="63568AE3" w14:textId="77777777" w:rsidR="000F2073" w:rsidRPr="00813B26" w:rsidRDefault="000F2073">
      <w:pPr>
        <w:spacing w:line="360" w:lineRule="auto"/>
        <w:jc w:val="center"/>
        <w:rPr>
          <w:lang w:val="it-IT"/>
        </w:rPr>
      </w:pPr>
      <w:r w:rsidRPr="00813B26">
        <w:rPr>
          <w:lang w:val="it-IT"/>
        </w:rPr>
        <w:t>(</w:t>
      </w:r>
      <w:r w:rsidR="0094611F" w:rsidRPr="00813B26">
        <w:rPr>
          <w:lang w:val="it-IT"/>
        </w:rPr>
        <w:t>Norme ADR, Paragrafo</w:t>
      </w:r>
      <w:r w:rsidRPr="00813B26">
        <w:rPr>
          <w:lang w:val="it-IT"/>
        </w:rPr>
        <w:t xml:space="preserve"> </w:t>
      </w:r>
      <w:r w:rsidR="0022795F" w:rsidRPr="00813B26">
        <w:rPr>
          <w:lang w:val="it-IT"/>
        </w:rPr>
        <w:t>B</w:t>
      </w:r>
      <w:r w:rsidR="00362300" w:rsidRPr="00813B26">
        <w:rPr>
          <w:lang w:val="it-IT"/>
        </w:rPr>
        <w:t>(</w:t>
      </w:r>
      <w:r w:rsidR="0022795F" w:rsidRPr="00813B26">
        <w:rPr>
          <w:lang w:val="it-IT"/>
        </w:rPr>
        <w:t>3</w:t>
      </w:r>
      <w:r w:rsidR="00362300" w:rsidRPr="00813B26">
        <w:rPr>
          <w:lang w:val="it-IT"/>
        </w:rPr>
        <w:t>)</w:t>
      </w:r>
      <w:r w:rsidRPr="00813B26">
        <w:rPr>
          <w:lang w:val="it-IT"/>
        </w:rPr>
        <w:t>)</w:t>
      </w:r>
    </w:p>
    <w:p w14:paraId="0A1B11D7" w14:textId="77777777" w:rsidR="000F2073" w:rsidRPr="00813B26" w:rsidRDefault="000F2073">
      <w:pPr>
        <w:spacing w:line="360" w:lineRule="auto"/>
        <w:rPr>
          <w:lang w:val="it-IT"/>
        </w:rPr>
      </w:pPr>
    </w:p>
    <w:p w14:paraId="4B8823BF" w14:textId="77777777" w:rsidR="000F2073" w:rsidRPr="00813B26" w:rsidRDefault="000F2073">
      <w:pPr>
        <w:pStyle w:val="Heading5"/>
        <w:spacing w:line="360" w:lineRule="auto"/>
        <w:rPr>
          <w:snapToGrid/>
          <w:u w:val="single"/>
          <w:lang w:val="it-IT"/>
        </w:rPr>
      </w:pPr>
      <w:r w:rsidRPr="00813B26">
        <w:rPr>
          <w:snapToGrid/>
          <w:u w:val="single"/>
          <w:lang w:val="it-IT"/>
        </w:rPr>
        <w:t xml:space="preserve">I.  </w:t>
      </w:r>
      <w:r w:rsidR="0094611F" w:rsidRPr="00813B26">
        <w:rPr>
          <w:snapToGrid/>
          <w:u w:val="single"/>
          <w:lang w:val="it-IT"/>
        </w:rPr>
        <w:t>Introduzione</w:t>
      </w:r>
    </w:p>
    <w:p w14:paraId="40D02A88" w14:textId="77777777" w:rsidR="000F2073" w:rsidRPr="00813B26" w:rsidRDefault="000F2073">
      <w:pPr>
        <w:spacing w:line="360" w:lineRule="auto"/>
        <w:rPr>
          <w:lang w:val="it-IT"/>
        </w:rPr>
      </w:pPr>
    </w:p>
    <w:p w14:paraId="0CFC7C93" w14:textId="77777777" w:rsidR="000F2073" w:rsidRPr="00813B26" w:rsidRDefault="000F2073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[1.]</w:t>
      </w:r>
      <w:r w:rsidRPr="00813B26">
        <w:rPr>
          <w:lang w:val="it-IT"/>
        </w:rPr>
        <w:tab/>
      </w:r>
      <w:r w:rsidR="0094611F" w:rsidRPr="00813B26">
        <w:rPr>
          <w:lang w:val="it-IT"/>
        </w:rPr>
        <w:t>Il</w:t>
      </w:r>
      <w:r w:rsidRPr="00813B26">
        <w:rPr>
          <w:lang w:val="it-IT"/>
        </w:rPr>
        <w:t xml:space="preserve"> </w:t>
      </w:r>
      <w:r w:rsidRPr="00813B26">
        <w:rPr>
          <w:i/>
          <w:lang w:val="it-IT"/>
        </w:rPr>
        <w:t>[</w:t>
      </w:r>
      <w:r w:rsidR="002F285F" w:rsidRPr="00813B26">
        <w:rPr>
          <w:i/>
          <w:lang w:val="it-IT"/>
        </w:rPr>
        <w:t xml:space="preserve">indicare la data </w:t>
      </w:r>
      <w:r w:rsidR="00E86892" w:rsidRPr="00813B26">
        <w:rPr>
          <w:i/>
          <w:lang w:val="it-IT"/>
        </w:rPr>
        <w:t>in cui</w:t>
      </w:r>
      <w:r w:rsidR="002F285F" w:rsidRPr="00813B26">
        <w:rPr>
          <w:i/>
          <w:lang w:val="it-IT"/>
        </w:rPr>
        <w:t xml:space="preserve"> </w:t>
      </w:r>
      <w:r w:rsidR="00E86892" w:rsidRPr="00813B26">
        <w:rPr>
          <w:i/>
          <w:lang w:val="it-IT"/>
        </w:rPr>
        <w:t xml:space="preserve">è stata ricevuta </w:t>
      </w:r>
      <w:r w:rsidR="002F285F" w:rsidRPr="00813B26">
        <w:rPr>
          <w:i/>
          <w:lang w:val="it-IT"/>
        </w:rPr>
        <w:t>la Notifica del</w:t>
      </w:r>
      <w:r w:rsidRPr="00813B26">
        <w:rPr>
          <w:i/>
          <w:lang w:val="it-IT"/>
        </w:rPr>
        <w:t xml:space="preserve"> </w:t>
      </w:r>
      <w:r w:rsidR="002F285F" w:rsidRPr="00813B26">
        <w:rPr>
          <w:i/>
          <w:lang w:val="it-IT"/>
        </w:rPr>
        <w:t>Ricorso</w:t>
      </w:r>
      <w:r w:rsidRPr="00813B26">
        <w:rPr>
          <w:i/>
          <w:lang w:val="it-IT"/>
        </w:rPr>
        <w:t>]</w:t>
      </w:r>
      <w:r w:rsidRPr="00813B26">
        <w:rPr>
          <w:lang w:val="it-IT"/>
        </w:rPr>
        <w:t xml:space="preserve">, </w:t>
      </w:r>
      <w:r w:rsidR="0094611F" w:rsidRPr="00813B26">
        <w:rPr>
          <w:lang w:val="it-IT"/>
        </w:rPr>
        <w:t>il Resistente ha ricevuto</w:t>
      </w:r>
      <w:r w:rsidRPr="00813B26">
        <w:rPr>
          <w:lang w:val="it-IT"/>
        </w:rPr>
        <w:t xml:space="preserve"> </w:t>
      </w:r>
      <w:r w:rsidR="008C4AE0" w:rsidRPr="00813B26">
        <w:rPr>
          <w:lang w:val="it-IT"/>
        </w:rPr>
        <w:t xml:space="preserve">via e-mail </w:t>
      </w:r>
      <w:r w:rsidR="006E0559">
        <w:rPr>
          <w:lang w:val="it-IT"/>
        </w:rPr>
        <w:t>l</w:t>
      </w:r>
      <w:r w:rsidR="002F285F" w:rsidRPr="00813B26">
        <w:rPr>
          <w:lang w:val="it-IT"/>
        </w:rPr>
        <w:t>a Notifica del</w:t>
      </w:r>
      <w:r w:rsidR="0094611F" w:rsidRPr="00813B26">
        <w:rPr>
          <w:lang w:val="it-IT"/>
        </w:rPr>
        <w:t xml:space="preserve"> Ricorso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da parte del Centro di Arbitrato e Mediazione dell’OMPI (il Centro)</w:t>
      </w:r>
      <w:r w:rsidRPr="00813B26">
        <w:rPr>
          <w:lang w:val="it-IT"/>
        </w:rPr>
        <w:t xml:space="preserve"> </w:t>
      </w:r>
      <w:r w:rsidRPr="00813B26">
        <w:rPr>
          <w:i/>
          <w:lang w:val="it-IT"/>
        </w:rPr>
        <w:t>[</w:t>
      </w:r>
      <w:r w:rsidR="00E86892" w:rsidRPr="00813B26">
        <w:rPr>
          <w:i/>
          <w:lang w:val="it-IT"/>
        </w:rPr>
        <w:t>e una</w:t>
      </w:r>
      <w:r w:rsidR="003D72B1" w:rsidRPr="00813B26">
        <w:rPr>
          <w:i/>
          <w:lang w:val="it-IT"/>
        </w:rPr>
        <w:t xml:space="preserve"> </w:t>
      </w:r>
      <w:r w:rsidR="00E86892" w:rsidRPr="00813B26">
        <w:rPr>
          <w:i/>
          <w:lang w:val="it-IT"/>
        </w:rPr>
        <w:t>Nota Informativa</w:t>
      </w:r>
      <w:r w:rsidR="00362300" w:rsidRPr="00813B26">
        <w:rPr>
          <w:i/>
          <w:lang w:val="it-IT"/>
        </w:rPr>
        <w:t xml:space="preserve"> </w:t>
      </w:r>
      <w:r w:rsidR="00E86892" w:rsidRPr="00813B26">
        <w:rPr>
          <w:i/>
          <w:lang w:val="it-IT"/>
        </w:rPr>
        <w:t>tramite posta</w:t>
      </w:r>
      <w:r w:rsidR="003D72B1" w:rsidRPr="00813B26">
        <w:rPr>
          <w:i/>
          <w:lang w:val="it-IT"/>
        </w:rPr>
        <w:t xml:space="preserve"> </w:t>
      </w:r>
      <w:r w:rsidR="0094611F" w:rsidRPr="00813B26">
        <w:rPr>
          <w:i/>
          <w:lang w:val="it-IT"/>
        </w:rPr>
        <w:t>il (data</w:t>
      </w:r>
      <w:r w:rsidR="003D72B1" w:rsidRPr="00813B26">
        <w:rPr>
          <w:i/>
          <w:lang w:val="it-IT"/>
        </w:rPr>
        <w:t>)</w:t>
      </w:r>
      <w:r w:rsidRPr="00813B26">
        <w:rPr>
          <w:i/>
          <w:lang w:val="it-IT"/>
        </w:rPr>
        <w:t>]</w:t>
      </w:r>
      <w:r w:rsidR="0094611F" w:rsidRPr="00813B26">
        <w:rPr>
          <w:lang w:val="it-IT"/>
        </w:rPr>
        <w:t xml:space="preserve"> </w:t>
      </w:r>
      <w:r w:rsidR="00972DB9" w:rsidRPr="00813B26">
        <w:rPr>
          <w:lang w:val="it-IT"/>
        </w:rPr>
        <w:t>con la quale si informa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il Resistente che una procedura amministativa è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stata instaurata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dal Ricorrente ai sensi delle Norme per la Risoluzione Alternativa delle Controversie .eu (le Norme ADR) e delle Norme Supplementari dell’OMPI per la Risoluzione Alternativa delle Controversie .eu (le Norme Supplementari)</w:t>
      </w:r>
      <w:r w:rsidRPr="00813B26">
        <w:rPr>
          <w:lang w:val="it-IT"/>
        </w:rPr>
        <w:t xml:space="preserve">.  </w:t>
      </w:r>
      <w:r w:rsidR="0094611F" w:rsidRPr="00813B26">
        <w:rPr>
          <w:lang w:val="it-IT"/>
        </w:rPr>
        <w:t>Il Centro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ha stabilito il</w:t>
      </w:r>
      <w:r w:rsidRPr="00813B26">
        <w:rPr>
          <w:lang w:val="it-IT"/>
        </w:rPr>
        <w:t xml:space="preserve"> </w:t>
      </w:r>
      <w:r w:rsidRPr="00813B26">
        <w:rPr>
          <w:i/>
          <w:lang w:val="it-IT"/>
        </w:rPr>
        <w:t>[</w:t>
      </w:r>
      <w:r w:rsidR="0094611F" w:rsidRPr="00813B26">
        <w:rPr>
          <w:i/>
          <w:lang w:val="it-IT"/>
        </w:rPr>
        <w:t>data</w:t>
      </w:r>
      <w:r w:rsidRPr="00813B26">
        <w:rPr>
          <w:i/>
          <w:lang w:val="it-IT"/>
        </w:rPr>
        <w:t>]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quale termine ultimo</w:t>
      </w:r>
      <w:r w:rsidR="008C4AE0">
        <w:rPr>
          <w:lang w:val="it-IT"/>
        </w:rPr>
        <w:t xml:space="preserve"> per la</w:t>
      </w:r>
      <w:r w:rsidRPr="00813B26">
        <w:rPr>
          <w:lang w:val="it-IT"/>
        </w:rPr>
        <w:t xml:space="preserve"> </w:t>
      </w:r>
      <w:r w:rsidR="0094611F" w:rsidRPr="00813B26">
        <w:rPr>
          <w:lang w:val="it-IT"/>
        </w:rPr>
        <w:t>presentazione della Risposta da parte del Resistente</w:t>
      </w:r>
      <w:r w:rsidRPr="00813B26">
        <w:rPr>
          <w:lang w:val="it-IT"/>
        </w:rPr>
        <w:t>.</w:t>
      </w:r>
    </w:p>
    <w:p w14:paraId="4D43CCB9" w14:textId="77777777" w:rsidR="000F2073" w:rsidRPr="00813B26" w:rsidRDefault="000F2073">
      <w:pPr>
        <w:rPr>
          <w:lang w:val="it-IT"/>
        </w:rPr>
      </w:pPr>
    </w:p>
    <w:p w14:paraId="3D11AD53" w14:textId="77777777" w:rsidR="000F2073" w:rsidRPr="00813B26" w:rsidRDefault="000F2073">
      <w:pPr>
        <w:rPr>
          <w:lang w:val="it-IT"/>
        </w:rPr>
      </w:pPr>
    </w:p>
    <w:p w14:paraId="6A331401" w14:textId="77777777" w:rsidR="000F2073" w:rsidRPr="00813B26" w:rsidRDefault="000F2073">
      <w:pPr>
        <w:keepNext/>
        <w:jc w:val="center"/>
        <w:rPr>
          <w:b/>
          <w:lang w:val="it-IT"/>
        </w:rPr>
      </w:pPr>
      <w:r w:rsidRPr="00813B26">
        <w:rPr>
          <w:b/>
          <w:lang w:val="it-IT"/>
        </w:rPr>
        <w:t xml:space="preserve">II. </w:t>
      </w:r>
      <w:r w:rsidR="0094611F" w:rsidRPr="006E0559">
        <w:rPr>
          <w:b/>
          <w:u w:val="single"/>
          <w:lang w:val="it-IT"/>
        </w:rPr>
        <w:t>Recapiti del Resistente</w:t>
      </w:r>
    </w:p>
    <w:p w14:paraId="449355CF" w14:textId="77777777" w:rsidR="000F2073" w:rsidRPr="00813B26" w:rsidRDefault="000F2073">
      <w:pPr>
        <w:keepNext/>
        <w:jc w:val="center"/>
        <w:rPr>
          <w:lang w:val="it-IT"/>
        </w:rPr>
      </w:pPr>
      <w:r w:rsidRPr="00813B26">
        <w:rPr>
          <w:lang w:val="it-IT"/>
        </w:rPr>
        <w:t xml:space="preserve">    (</w:t>
      </w:r>
      <w:r w:rsidR="0094611F" w:rsidRPr="00813B26">
        <w:rPr>
          <w:lang w:val="it-IT"/>
        </w:rPr>
        <w:t>Norme ADR</w:t>
      </w:r>
      <w:r w:rsidRPr="00813B26">
        <w:rPr>
          <w:lang w:val="it-IT"/>
        </w:rPr>
        <w:t xml:space="preserve">, </w:t>
      </w:r>
      <w:r w:rsidR="0094611F" w:rsidRPr="00813B26">
        <w:rPr>
          <w:lang w:val="it-IT"/>
        </w:rPr>
        <w:t>Paragrafi</w:t>
      </w:r>
      <w:r w:rsidRPr="00813B26">
        <w:rPr>
          <w:lang w:val="it-IT"/>
        </w:rPr>
        <w:t xml:space="preserve"> </w:t>
      </w:r>
      <w:r w:rsidR="00362300" w:rsidRPr="00813B26">
        <w:rPr>
          <w:lang w:val="it-IT"/>
        </w:rPr>
        <w:t>B(</w:t>
      </w:r>
      <w:r w:rsidR="001B7BB4" w:rsidRPr="00813B26">
        <w:rPr>
          <w:lang w:val="it-IT"/>
        </w:rPr>
        <w:t>3</w:t>
      </w:r>
      <w:r w:rsidR="00362300" w:rsidRPr="00813B26">
        <w:rPr>
          <w:lang w:val="it-IT"/>
        </w:rPr>
        <w:t>)</w:t>
      </w:r>
      <w:r w:rsidRPr="00813B26">
        <w:rPr>
          <w:lang w:val="it-IT"/>
        </w:rPr>
        <w:t>(</w:t>
      </w:r>
      <w:r w:rsidR="00362300" w:rsidRPr="00813B26">
        <w:rPr>
          <w:lang w:val="it-IT"/>
        </w:rPr>
        <w:t>b</w:t>
      </w:r>
      <w:r w:rsidRPr="00813B26">
        <w:rPr>
          <w:lang w:val="it-IT"/>
        </w:rPr>
        <w:t>)(</w:t>
      </w:r>
      <w:r w:rsidR="00362300" w:rsidRPr="00813B26">
        <w:rPr>
          <w:lang w:val="it-IT"/>
        </w:rPr>
        <w:t>1</w:t>
      </w:r>
      <w:r w:rsidRPr="00813B26">
        <w:rPr>
          <w:lang w:val="it-IT"/>
        </w:rPr>
        <w:t>)</w:t>
      </w:r>
      <w:r w:rsidR="001B7BB4" w:rsidRPr="00813B26">
        <w:rPr>
          <w:lang w:val="it-IT"/>
        </w:rPr>
        <w:t xml:space="preserve"> </w:t>
      </w:r>
      <w:r w:rsidR="0094611F" w:rsidRPr="00813B26">
        <w:rPr>
          <w:lang w:val="it-IT"/>
        </w:rPr>
        <w:t>e</w:t>
      </w:r>
      <w:r w:rsidRPr="00813B26">
        <w:rPr>
          <w:lang w:val="it-IT"/>
        </w:rPr>
        <w:t xml:space="preserve"> (</w:t>
      </w:r>
      <w:r w:rsidR="00362300" w:rsidRPr="00813B26">
        <w:rPr>
          <w:lang w:val="it-IT"/>
        </w:rPr>
        <w:t>2</w:t>
      </w:r>
      <w:r w:rsidRPr="00813B26">
        <w:rPr>
          <w:lang w:val="it-IT"/>
        </w:rPr>
        <w:t>))</w:t>
      </w:r>
    </w:p>
    <w:p w14:paraId="634FD22B" w14:textId="77777777" w:rsidR="000F2073" w:rsidRPr="00813B26" w:rsidRDefault="000F2073">
      <w:pPr>
        <w:keepNext/>
        <w:spacing w:line="360" w:lineRule="auto"/>
        <w:rPr>
          <w:lang w:val="it-IT"/>
        </w:rPr>
      </w:pPr>
    </w:p>
    <w:p w14:paraId="083EB203" w14:textId="77777777" w:rsidR="000F2073" w:rsidRPr="00813B26" w:rsidRDefault="000F2073">
      <w:pPr>
        <w:spacing w:line="360" w:lineRule="auto"/>
        <w:rPr>
          <w:lang w:val="it-IT"/>
        </w:rPr>
      </w:pPr>
      <w:r w:rsidRPr="00813B26">
        <w:rPr>
          <w:lang w:val="it-IT"/>
        </w:rPr>
        <w:t>[2.]</w:t>
      </w:r>
      <w:r w:rsidRPr="00813B26">
        <w:rPr>
          <w:lang w:val="it-IT"/>
        </w:rPr>
        <w:tab/>
      </w:r>
      <w:r w:rsidR="0094611F" w:rsidRPr="00813B26">
        <w:rPr>
          <w:lang w:val="it-IT"/>
        </w:rPr>
        <w:t>I recapiti del Resistente sono i seguenti</w:t>
      </w:r>
      <w:r w:rsidRPr="00813B26">
        <w:rPr>
          <w:lang w:val="it-IT"/>
        </w:rPr>
        <w:t>:</w:t>
      </w:r>
    </w:p>
    <w:p w14:paraId="683FD044" w14:textId="77777777" w:rsidR="000F2073" w:rsidRPr="00813B26" w:rsidRDefault="000F2073">
      <w:pPr>
        <w:spacing w:line="360" w:lineRule="auto"/>
        <w:rPr>
          <w:lang w:val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1508"/>
        <w:gridCol w:w="5523"/>
      </w:tblGrid>
      <w:tr w:rsidR="0094611F" w:rsidRPr="00813B26" w14:paraId="60AF55B2" w14:textId="77777777" w:rsidTr="0094611F">
        <w:tc>
          <w:tcPr>
            <w:tcW w:w="1508" w:type="dxa"/>
            <w:shd w:val="clear" w:color="auto" w:fill="auto"/>
            <w:vAlign w:val="center"/>
          </w:tcPr>
          <w:p w14:paraId="73259CDD" w14:textId="77777777" w:rsidR="0094611F" w:rsidRPr="00813B26" w:rsidRDefault="0094611F" w:rsidP="00866D3A">
            <w:pPr>
              <w:keepNext/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lastRenderedPageBreak/>
              <w:t>Indirizzo: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04FFB42A" w14:textId="77777777" w:rsidR="0094611F" w:rsidRPr="00813B26" w:rsidRDefault="0094611F" w:rsidP="00866D3A">
            <w:pPr>
              <w:keepNext/>
              <w:spacing w:line="360" w:lineRule="auto"/>
              <w:rPr>
                <w:lang w:val="it-IT"/>
              </w:rPr>
            </w:pPr>
            <w:r w:rsidRPr="00813B26">
              <w:rPr>
                <w:i/>
                <w:lang w:val="it-IT"/>
              </w:rPr>
              <w:t>[Indicare l’indirizzo]</w:t>
            </w:r>
          </w:p>
        </w:tc>
      </w:tr>
      <w:tr w:rsidR="0094611F" w:rsidRPr="00813B26" w14:paraId="31D285FE" w14:textId="77777777" w:rsidTr="0094611F">
        <w:tc>
          <w:tcPr>
            <w:tcW w:w="1508" w:type="dxa"/>
            <w:shd w:val="clear" w:color="auto" w:fill="auto"/>
            <w:vAlign w:val="center"/>
          </w:tcPr>
          <w:p w14:paraId="41776E79" w14:textId="77777777" w:rsidR="0094611F" w:rsidRPr="00813B26" w:rsidRDefault="0094611F" w:rsidP="00866D3A">
            <w:pPr>
              <w:keepNext/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Telefono: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DD5E583" w14:textId="77777777" w:rsidR="0094611F" w:rsidRPr="00813B26" w:rsidRDefault="0094611F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il numero di telefono]</w:t>
            </w:r>
          </w:p>
        </w:tc>
      </w:tr>
      <w:tr w:rsidR="0094611F" w:rsidRPr="00813B26" w14:paraId="10BDD1BC" w14:textId="77777777" w:rsidTr="0094611F">
        <w:tc>
          <w:tcPr>
            <w:tcW w:w="1508" w:type="dxa"/>
            <w:shd w:val="clear" w:color="auto" w:fill="auto"/>
            <w:vAlign w:val="center"/>
          </w:tcPr>
          <w:p w14:paraId="746B2BF9" w14:textId="77777777" w:rsidR="0094611F" w:rsidRPr="00813B26" w:rsidRDefault="0094611F" w:rsidP="00866D3A">
            <w:pPr>
              <w:keepNext/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Fax: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4E82F355" w14:textId="77777777" w:rsidR="0094611F" w:rsidRPr="00813B26" w:rsidRDefault="0094611F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il numero di fax]</w:t>
            </w:r>
          </w:p>
        </w:tc>
      </w:tr>
      <w:tr w:rsidR="0094611F" w:rsidRPr="00813B26" w14:paraId="4E102FC0" w14:textId="77777777" w:rsidTr="0094611F">
        <w:tc>
          <w:tcPr>
            <w:tcW w:w="1508" w:type="dxa"/>
            <w:shd w:val="clear" w:color="auto" w:fill="auto"/>
            <w:vAlign w:val="center"/>
          </w:tcPr>
          <w:p w14:paraId="5D23C235" w14:textId="77777777" w:rsidR="0094611F" w:rsidRPr="00813B26" w:rsidRDefault="0094611F" w:rsidP="00866D3A">
            <w:pPr>
              <w:keepNext/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E</w:t>
            </w:r>
            <w:r w:rsidR="005749DD">
              <w:rPr>
                <w:lang w:val="it-IT"/>
              </w:rPr>
              <w:t>-</w:t>
            </w:r>
            <w:r w:rsidRPr="00813B26">
              <w:rPr>
                <w:lang w:val="it-IT"/>
              </w:rPr>
              <w:t>mail: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3FDE4BD6" w14:textId="77777777" w:rsidR="0094611F" w:rsidRPr="00813B26" w:rsidRDefault="0094611F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l’indirizzo e-mail]</w:t>
            </w:r>
          </w:p>
        </w:tc>
      </w:tr>
    </w:tbl>
    <w:p w14:paraId="5E04BEE0" w14:textId="77777777" w:rsidR="000F2073" w:rsidRPr="00813B26" w:rsidRDefault="000F2073" w:rsidP="0094611F">
      <w:pPr>
        <w:spacing w:line="360" w:lineRule="auto"/>
        <w:rPr>
          <w:lang w:val="it-IT"/>
        </w:rPr>
      </w:pPr>
    </w:p>
    <w:p w14:paraId="771B8751" w14:textId="77777777" w:rsidR="000F2073" w:rsidRPr="00813B26" w:rsidRDefault="000F2073">
      <w:pPr>
        <w:spacing w:line="360" w:lineRule="auto"/>
        <w:ind w:left="567" w:firstLine="3"/>
        <w:rPr>
          <w:i/>
          <w:lang w:val="it-IT"/>
        </w:rPr>
      </w:pPr>
      <w:r w:rsidRPr="00813B26">
        <w:rPr>
          <w:i/>
          <w:lang w:val="it-IT"/>
        </w:rPr>
        <w:t>[</w:t>
      </w:r>
      <w:r w:rsidR="00DA7DC4" w:rsidRPr="00813B26">
        <w:rPr>
          <w:i/>
          <w:lang w:val="it-IT"/>
        </w:rPr>
        <w:t>Se vi è più di un Resistente, indicare le informazioni di cui sopra per ciascuno</w:t>
      </w:r>
      <w:r w:rsidRPr="00813B26">
        <w:rPr>
          <w:i/>
          <w:lang w:val="it-IT"/>
        </w:rPr>
        <w:t>.]</w:t>
      </w:r>
    </w:p>
    <w:p w14:paraId="76231680" w14:textId="77777777" w:rsidR="000F2073" w:rsidRPr="00813B26" w:rsidRDefault="000F2073">
      <w:pPr>
        <w:spacing w:line="360" w:lineRule="auto"/>
        <w:rPr>
          <w:lang w:val="it-IT"/>
        </w:rPr>
      </w:pPr>
    </w:p>
    <w:p w14:paraId="3B2311E1" w14:textId="77777777" w:rsidR="000F2073" w:rsidRPr="00813B26" w:rsidRDefault="000F2073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[3.]</w:t>
      </w:r>
      <w:r w:rsidRPr="00813B26">
        <w:rPr>
          <w:lang w:val="it-IT"/>
        </w:rPr>
        <w:tab/>
      </w:r>
      <w:r w:rsidR="00603F95" w:rsidRPr="00813B26">
        <w:rPr>
          <w:lang w:val="it-IT"/>
        </w:rPr>
        <w:t>Il Resistente è rappresentato nella presente procedura da</w:t>
      </w:r>
      <w:r w:rsidRPr="00813B26">
        <w:rPr>
          <w:lang w:val="it-IT"/>
        </w:rPr>
        <w:t>:</w:t>
      </w:r>
    </w:p>
    <w:p w14:paraId="4B71B570" w14:textId="77777777" w:rsidR="000F2073" w:rsidRPr="00813B26" w:rsidRDefault="000F2073">
      <w:pPr>
        <w:spacing w:line="360" w:lineRule="auto"/>
        <w:rPr>
          <w:lang w:val="it-IT"/>
        </w:rPr>
      </w:pPr>
    </w:p>
    <w:p w14:paraId="644A5537" w14:textId="77777777" w:rsidR="000F2073" w:rsidRPr="00813B26" w:rsidRDefault="000F2073">
      <w:pPr>
        <w:spacing w:line="360" w:lineRule="auto"/>
        <w:ind w:left="567" w:firstLine="3"/>
        <w:rPr>
          <w:i/>
          <w:lang w:val="it-IT"/>
        </w:rPr>
      </w:pPr>
      <w:r w:rsidRPr="00813B26">
        <w:rPr>
          <w:i/>
          <w:lang w:val="it-IT"/>
        </w:rPr>
        <w:t>[</w:t>
      </w:r>
      <w:r w:rsidR="000A2F4D" w:rsidRPr="00813B26">
        <w:rPr>
          <w:i/>
          <w:lang w:val="it-IT"/>
        </w:rPr>
        <w:t xml:space="preserve">Se </w:t>
      </w:r>
      <w:r w:rsidR="005749DD">
        <w:rPr>
          <w:i/>
          <w:lang w:val="it-IT"/>
        </w:rPr>
        <w:t>del caso</w:t>
      </w:r>
      <w:r w:rsidR="000A2F4D" w:rsidRPr="00813B26">
        <w:rPr>
          <w:i/>
          <w:lang w:val="it-IT"/>
        </w:rPr>
        <w:t xml:space="preserve">, indicare il rappresentante autorizzato e i </w:t>
      </w:r>
      <w:r w:rsidR="00334714">
        <w:rPr>
          <w:i/>
          <w:lang w:val="it-IT"/>
        </w:rPr>
        <w:t xml:space="preserve">suoi </w:t>
      </w:r>
      <w:r w:rsidR="000A2F4D" w:rsidRPr="00813B26">
        <w:rPr>
          <w:i/>
          <w:lang w:val="it-IT"/>
        </w:rPr>
        <w:t xml:space="preserve">recapiti, compreso l’indirizzo postale, </w:t>
      </w:r>
      <w:r w:rsidR="00334714">
        <w:rPr>
          <w:i/>
          <w:lang w:val="it-IT"/>
        </w:rPr>
        <w:t xml:space="preserve">il </w:t>
      </w:r>
      <w:r w:rsidR="000A2F4D" w:rsidRPr="00813B26">
        <w:rPr>
          <w:i/>
          <w:lang w:val="it-IT"/>
        </w:rPr>
        <w:t xml:space="preserve">numero di telefono, </w:t>
      </w:r>
      <w:r w:rsidR="00334714">
        <w:rPr>
          <w:i/>
          <w:lang w:val="it-IT"/>
        </w:rPr>
        <w:t xml:space="preserve">il </w:t>
      </w:r>
      <w:r w:rsidR="000A2F4D" w:rsidRPr="00813B26">
        <w:rPr>
          <w:i/>
          <w:lang w:val="it-IT"/>
        </w:rPr>
        <w:t xml:space="preserve">numero di fax, </w:t>
      </w:r>
      <w:r w:rsidR="00334714">
        <w:rPr>
          <w:i/>
          <w:lang w:val="it-IT"/>
        </w:rPr>
        <w:t>l’</w:t>
      </w:r>
      <w:r w:rsidR="000A2F4D" w:rsidRPr="00813B26">
        <w:rPr>
          <w:i/>
          <w:lang w:val="it-IT"/>
        </w:rPr>
        <w:t>indirizzo e-mail; se vi è più di un rappresentante autorizzato, indicare di recapiti di ciascuno</w:t>
      </w:r>
      <w:r w:rsidRPr="00813B26">
        <w:rPr>
          <w:i/>
          <w:lang w:val="it-IT"/>
        </w:rPr>
        <w:t>.]</w:t>
      </w:r>
    </w:p>
    <w:p w14:paraId="12B3FC6B" w14:textId="77777777" w:rsidR="000F2073" w:rsidRPr="00813B26" w:rsidRDefault="000F2073">
      <w:pPr>
        <w:spacing w:line="360" w:lineRule="auto"/>
        <w:rPr>
          <w:lang w:val="it-IT"/>
        </w:rPr>
      </w:pPr>
    </w:p>
    <w:p w14:paraId="1DE75BC1" w14:textId="77777777" w:rsidR="000F2073" w:rsidRPr="00813B26" w:rsidRDefault="000F2073">
      <w:pPr>
        <w:widowControl w:val="0"/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[4.]</w:t>
      </w:r>
      <w:r w:rsidRPr="00813B26">
        <w:rPr>
          <w:lang w:val="it-IT"/>
        </w:rPr>
        <w:tab/>
      </w:r>
      <w:r w:rsidR="00B148B1" w:rsidRPr="00813B26">
        <w:rPr>
          <w:lang w:val="it-IT"/>
        </w:rPr>
        <w:t>I</w:t>
      </w:r>
      <w:r w:rsidR="006E0559">
        <w:rPr>
          <w:lang w:val="it-IT"/>
        </w:rPr>
        <w:t>l mezzo di contatto preferito da</w:t>
      </w:r>
      <w:r w:rsidR="00B148B1" w:rsidRPr="00813B26">
        <w:rPr>
          <w:lang w:val="it-IT"/>
        </w:rPr>
        <w:t xml:space="preserve">l Resistente per le comunicazioni </w:t>
      </w:r>
      <w:r w:rsidR="00334714">
        <w:rPr>
          <w:lang w:val="it-IT"/>
        </w:rPr>
        <w:t>a lui dirette</w:t>
      </w:r>
      <w:r w:rsidR="00B148B1" w:rsidRPr="00813B26">
        <w:rPr>
          <w:lang w:val="it-IT"/>
        </w:rPr>
        <w:t xml:space="preserve"> in questa procedura è:</w:t>
      </w:r>
    </w:p>
    <w:p w14:paraId="4FB7CE82" w14:textId="77777777" w:rsidR="000F2073" w:rsidRPr="00813B26" w:rsidRDefault="000F2073" w:rsidP="00B148B1">
      <w:pPr>
        <w:widowControl w:val="0"/>
        <w:spacing w:line="360" w:lineRule="auto"/>
        <w:rPr>
          <w:lang w:val="it-IT"/>
        </w:rPr>
      </w:pPr>
    </w:p>
    <w:tbl>
      <w:tblPr>
        <w:tblW w:w="0" w:type="auto"/>
        <w:tblInd w:w="1134" w:type="dxa"/>
        <w:tblLook w:val="01E0" w:firstRow="1" w:lastRow="1" w:firstColumn="1" w:lastColumn="1" w:noHBand="0" w:noVBand="0"/>
      </w:tblPr>
      <w:tblGrid>
        <w:gridCol w:w="1517"/>
        <w:gridCol w:w="5514"/>
      </w:tblGrid>
      <w:tr w:rsidR="00B148B1" w:rsidRPr="00813B26" w14:paraId="3FC751DB" w14:textId="77777777" w:rsidTr="00B148B1">
        <w:tc>
          <w:tcPr>
            <w:tcW w:w="7031" w:type="dxa"/>
            <w:gridSpan w:val="2"/>
            <w:shd w:val="clear" w:color="auto" w:fill="auto"/>
            <w:vAlign w:val="center"/>
          </w:tcPr>
          <w:p w14:paraId="597A316F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u w:val="single"/>
                <w:lang w:val="it-IT"/>
              </w:rPr>
              <w:t>Materiale elettronico</w:t>
            </w:r>
            <w:r w:rsidRPr="00813B26">
              <w:rPr>
                <w:lang w:val="it-IT"/>
              </w:rPr>
              <w:t xml:space="preserve"> </w:t>
            </w:r>
          </w:p>
        </w:tc>
      </w:tr>
      <w:tr w:rsidR="00B148B1" w:rsidRPr="00813B26" w14:paraId="0A6CD0F2" w14:textId="77777777" w:rsidTr="00B148B1">
        <w:tc>
          <w:tcPr>
            <w:tcW w:w="1517" w:type="dxa"/>
            <w:shd w:val="clear" w:color="auto" w:fill="auto"/>
            <w:vAlign w:val="center"/>
          </w:tcPr>
          <w:p w14:paraId="5C9C12ED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Mezzo: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6A8EFC2A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lang w:val="it-IT"/>
              </w:rPr>
              <w:t>e-mail</w:t>
            </w:r>
          </w:p>
        </w:tc>
      </w:tr>
      <w:tr w:rsidR="00B148B1" w:rsidRPr="00813B26" w14:paraId="11F45F44" w14:textId="77777777" w:rsidTr="00B148B1">
        <w:tc>
          <w:tcPr>
            <w:tcW w:w="1517" w:type="dxa"/>
            <w:shd w:val="clear" w:color="auto" w:fill="auto"/>
            <w:vAlign w:val="center"/>
          </w:tcPr>
          <w:p w14:paraId="0B9886CB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Indirizzo: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577DA08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un indirizzo e-mail]</w:t>
            </w:r>
          </w:p>
        </w:tc>
      </w:tr>
      <w:tr w:rsidR="00B148B1" w:rsidRPr="00813B26" w14:paraId="320B0F39" w14:textId="77777777" w:rsidTr="00B148B1">
        <w:tc>
          <w:tcPr>
            <w:tcW w:w="1517" w:type="dxa"/>
            <w:shd w:val="clear" w:color="auto" w:fill="auto"/>
            <w:vAlign w:val="center"/>
          </w:tcPr>
          <w:p w14:paraId="66F77F01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Referente: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3FD03842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il nome di un referente]</w:t>
            </w:r>
          </w:p>
        </w:tc>
      </w:tr>
    </w:tbl>
    <w:p w14:paraId="6D53CFFA" w14:textId="77777777" w:rsidR="00B148B1" w:rsidRPr="00813B26" w:rsidRDefault="00B148B1" w:rsidP="00B148B1">
      <w:pPr>
        <w:spacing w:line="360" w:lineRule="auto"/>
        <w:rPr>
          <w:lang w:val="it-IT"/>
        </w:rPr>
      </w:pPr>
    </w:p>
    <w:tbl>
      <w:tblPr>
        <w:tblW w:w="0" w:type="auto"/>
        <w:tblInd w:w="1134" w:type="dxa"/>
        <w:tblLook w:val="01E0" w:firstRow="1" w:lastRow="1" w:firstColumn="1" w:lastColumn="1" w:noHBand="0" w:noVBand="0"/>
      </w:tblPr>
      <w:tblGrid>
        <w:gridCol w:w="1515"/>
        <w:gridCol w:w="5516"/>
      </w:tblGrid>
      <w:tr w:rsidR="00B148B1" w:rsidRPr="00813B26" w14:paraId="1E775EEB" w14:textId="77777777" w:rsidTr="00B148B1">
        <w:tc>
          <w:tcPr>
            <w:tcW w:w="7031" w:type="dxa"/>
            <w:gridSpan w:val="2"/>
            <w:shd w:val="clear" w:color="auto" w:fill="auto"/>
            <w:vAlign w:val="center"/>
          </w:tcPr>
          <w:p w14:paraId="435E9498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u w:val="single"/>
                <w:lang w:val="it-IT"/>
              </w:rPr>
              <w:t>Materiale cartaceo (ove applicabile)</w:t>
            </w:r>
          </w:p>
        </w:tc>
      </w:tr>
      <w:tr w:rsidR="00B148B1" w:rsidRPr="00813B26" w14:paraId="26613C45" w14:textId="77777777" w:rsidTr="00B148B1">
        <w:tc>
          <w:tcPr>
            <w:tcW w:w="1515" w:type="dxa"/>
            <w:shd w:val="clear" w:color="auto" w:fill="auto"/>
            <w:vAlign w:val="center"/>
          </w:tcPr>
          <w:p w14:paraId="64810CB9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Mezzo: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45D20D9E" w14:textId="77777777" w:rsidR="00B148B1" w:rsidRPr="00813B26" w:rsidRDefault="00B148B1" w:rsidP="00334714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</w:t>
            </w:r>
            <w:r w:rsidR="00334714">
              <w:rPr>
                <w:i/>
                <w:lang w:val="it-IT"/>
              </w:rPr>
              <w:t>Indicare</w:t>
            </w:r>
            <w:r w:rsidRPr="00813B26">
              <w:rPr>
                <w:i/>
                <w:lang w:val="it-IT"/>
              </w:rPr>
              <w:t>:  fax, posta]</w:t>
            </w:r>
          </w:p>
        </w:tc>
      </w:tr>
      <w:tr w:rsidR="00B148B1" w:rsidRPr="00813B26" w14:paraId="2FBD8A0C" w14:textId="77777777" w:rsidTr="00B148B1">
        <w:tc>
          <w:tcPr>
            <w:tcW w:w="1515" w:type="dxa"/>
            <w:shd w:val="clear" w:color="auto" w:fill="auto"/>
            <w:vAlign w:val="center"/>
          </w:tcPr>
          <w:p w14:paraId="7B51DCAF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Indirizzo: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0E8C1991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un indirizzo, ove applicabile]</w:t>
            </w:r>
          </w:p>
        </w:tc>
      </w:tr>
      <w:tr w:rsidR="00B148B1" w:rsidRPr="00813B26" w14:paraId="6FE91604" w14:textId="77777777" w:rsidTr="00B148B1">
        <w:tc>
          <w:tcPr>
            <w:tcW w:w="1515" w:type="dxa"/>
            <w:shd w:val="clear" w:color="auto" w:fill="auto"/>
            <w:vAlign w:val="center"/>
          </w:tcPr>
          <w:p w14:paraId="1565B4F2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Fax: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79DB5F6F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un numero di fax]</w:t>
            </w:r>
          </w:p>
        </w:tc>
      </w:tr>
      <w:tr w:rsidR="00B148B1" w:rsidRPr="00813B26" w14:paraId="429F7523" w14:textId="77777777" w:rsidTr="00B148B1">
        <w:tc>
          <w:tcPr>
            <w:tcW w:w="1515" w:type="dxa"/>
            <w:shd w:val="clear" w:color="auto" w:fill="auto"/>
            <w:vAlign w:val="center"/>
          </w:tcPr>
          <w:p w14:paraId="5BFE787C" w14:textId="77777777" w:rsidR="00B148B1" w:rsidRPr="00813B26" w:rsidRDefault="00B148B1" w:rsidP="00866D3A">
            <w:pPr>
              <w:spacing w:line="360" w:lineRule="auto"/>
              <w:rPr>
                <w:lang w:val="it-IT"/>
              </w:rPr>
            </w:pPr>
            <w:r w:rsidRPr="00813B26">
              <w:rPr>
                <w:lang w:val="it-IT"/>
              </w:rPr>
              <w:t>Referente:</w:t>
            </w:r>
          </w:p>
        </w:tc>
        <w:tc>
          <w:tcPr>
            <w:tcW w:w="5516" w:type="dxa"/>
            <w:shd w:val="clear" w:color="auto" w:fill="auto"/>
            <w:vAlign w:val="center"/>
          </w:tcPr>
          <w:p w14:paraId="4C610F94" w14:textId="77777777" w:rsidR="00B148B1" w:rsidRPr="00813B26" w:rsidRDefault="00B148B1" w:rsidP="00866D3A">
            <w:pPr>
              <w:keepNext/>
              <w:spacing w:line="360" w:lineRule="auto"/>
              <w:rPr>
                <w:i/>
                <w:lang w:val="it-IT"/>
              </w:rPr>
            </w:pPr>
            <w:r w:rsidRPr="00813B26">
              <w:rPr>
                <w:i/>
                <w:lang w:val="it-IT"/>
              </w:rPr>
              <w:t>[Indicare il nome di un referente]</w:t>
            </w:r>
          </w:p>
        </w:tc>
      </w:tr>
    </w:tbl>
    <w:p w14:paraId="7A5D876B" w14:textId="77777777" w:rsidR="006B6C24" w:rsidRPr="00813B26" w:rsidRDefault="006B6C24">
      <w:pPr>
        <w:spacing w:line="360" w:lineRule="auto"/>
        <w:rPr>
          <w:i/>
          <w:lang w:val="it-IT"/>
        </w:rPr>
      </w:pPr>
    </w:p>
    <w:p w14:paraId="71210D8D" w14:textId="77777777" w:rsidR="006B6C24" w:rsidRPr="00813B26" w:rsidRDefault="006B6C24">
      <w:pPr>
        <w:spacing w:line="360" w:lineRule="auto"/>
        <w:rPr>
          <w:i/>
          <w:lang w:val="it-IT"/>
        </w:rPr>
      </w:pPr>
    </w:p>
    <w:p w14:paraId="1C11D9D4" w14:textId="77777777" w:rsidR="000F2073" w:rsidRPr="00813B26" w:rsidRDefault="000F2073">
      <w:pPr>
        <w:rPr>
          <w:lang w:val="it-IT"/>
        </w:rPr>
      </w:pPr>
    </w:p>
    <w:p w14:paraId="73DE5A60" w14:textId="77777777" w:rsidR="000F2073" w:rsidRPr="00813B26" w:rsidRDefault="000F2073">
      <w:pPr>
        <w:rPr>
          <w:lang w:val="it-IT"/>
        </w:rPr>
      </w:pPr>
    </w:p>
    <w:p w14:paraId="343E1634" w14:textId="77777777" w:rsidR="000F2073" w:rsidRPr="00813B26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it-IT"/>
        </w:rPr>
      </w:pPr>
      <w:r w:rsidRPr="00813B26">
        <w:rPr>
          <w:b/>
          <w:lang w:val="it-IT"/>
        </w:rPr>
        <w:lastRenderedPageBreak/>
        <w:t>III.</w:t>
      </w:r>
      <w:r w:rsidR="00E35F6D" w:rsidRPr="00813B26">
        <w:rPr>
          <w:b/>
          <w:lang w:val="it-IT"/>
        </w:rPr>
        <w:t xml:space="preserve">  </w:t>
      </w:r>
      <w:r w:rsidR="00084119" w:rsidRPr="00813B26">
        <w:rPr>
          <w:b/>
          <w:u w:val="single"/>
          <w:lang w:val="it-IT"/>
        </w:rPr>
        <w:t>Risposta alle Affermazioni</w:t>
      </w:r>
      <w:r w:rsidRPr="00813B26">
        <w:rPr>
          <w:b/>
          <w:u w:val="single"/>
          <w:lang w:val="it-IT"/>
        </w:rPr>
        <w:t xml:space="preserve"> </w:t>
      </w:r>
      <w:r w:rsidR="00B01161" w:rsidRPr="00813B26">
        <w:rPr>
          <w:b/>
          <w:u w:val="single"/>
          <w:lang w:val="it-IT"/>
        </w:rPr>
        <w:t>Contenute nel</w:t>
      </w:r>
      <w:r w:rsidR="002E58FD" w:rsidRPr="00813B26">
        <w:rPr>
          <w:b/>
          <w:u w:val="single"/>
          <w:lang w:val="it-IT"/>
        </w:rPr>
        <w:t xml:space="preserve"> </w:t>
      </w:r>
      <w:r w:rsidR="00972DB9" w:rsidRPr="00813B26">
        <w:rPr>
          <w:b/>
          <w:u w:val="single"/>
          <w:lang w:val="it-IT"/>
        </w:rPr>
        <w:t>Ricorso</w:t>
      </w:r>
      <w:r w:rsidRPr="00813B26">
        <w:rPr>
          <w:b/>
          <w:u w:val="single"/>
          <w:lang w:val="it-IT"/>
        </w:rPr>
        <w:t xml:space="preserve"> </w:t>
      </w:r>
    </w:p>
    <w:p w14:paraId="4CE69026" w14:textId="77777777" w:rsidR="000F2073" w:rsidRPr="00813B26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highlight w:val="yellow"/>
          <w:lang w:val="it-IT"/>
        </w:rPr>
      </w:pPr>
      <w:r w:rsidRPr="00813B26">
        <w:rPr>
          <w:lang w:val="it-IT"/>
        </w:rPr>
        <w:t>(</w:t>
      </w:r>
      <w:r w:rsidR="009602B7" w:rsidRPr="00813B26">
        <w:rPr>
          <w:lang w:val="it-IT"/>
        </w:rPr>
        <w:t xml:space="preserve">Norme </w:t>
      </w:r>
      <w:r w:rsidR="00ED7453" w:rsidRPr="00813B26">
        <w:rPr>
          <w:lang w:val="it-IT"/>
        </w:rPr>
        <w:t>ADR</w:t>
      </w:r>
      <w:r w:rsidRPr="00813B26">
        <w:rPr>
          <w:lang w:val="it-IT"/>
        </w:rPr>
        <w:t xml:space="preserve">, </w:t>
      </w:r>
      <w:r w:rsidR="00D66846" w:rsidRPr="00813B26">
        <w:rPr>
          <w:lang w:val="it-IT"/>
        </w:rPr>
        <w:t>P</w:t>
      </w:r>
      <w:r w:rsidRPr="00813B26">
        <w:rPr>
          <w:lang w:val="it-IT"/>
        </w:rPr>
        <w:t>ara</w:t>
      </w:r>
      <w:r w:rsidR="00D66846" w:rsidRPr="00813B26">
        <w:rPr>
          <w:lang w:val="it-IT"/>
        </w:rPr>
        <w:t>gra</w:t>
      </w:r>
      <w:r w:rsidR="009602B7" w:rsidRPr="00813B26">
        <w:rPr>
          <w:lang w:val="it-IT"/>
        </w:rPr>
        <w:t>fi</w:t>
      </w:r>
      <w:r w:rsidRPr="00813B26">
        <w:rPr>
          <w:lang w:val="it-IT"/>
        </w:rPr>
        <w:t xml:space="preserve"> </w:t>
      </w:r>
      <w:r w:rsidR="00ED7453" w:rsidRPr="00813B26">
        <w:rPr>
          <w:lang w:val="it-IT"/>
        </w:rPr>
        <w:t>B(1</w:t>
      </w:r>
      <w:r w:rsidR="001B7BB4" w:rsidRPr="00813B26">
        <w:rPr>
          <w:lang w:val="it-IT"/>
        </w:rPr>
        <w:t>1</w:t>
      </w:r>
      <w:r w:rsidR="00ED7453" w:rsidRPr="00813B26">
        <w:rPr>
          <w:lang w:val="it-IT"/>
        </w:rPr>
        <w:t>)(</w:t>
      </w:r>
      <w:r w:rsidR="001B7BB4" w:rsidRPr="00813B26">
        <w:rPr>
          <w:lang w:val="it-IT"/>
        </w:rPr>
        <w:t>d</w:t>
      </w:r>
      <w:r w:rsidR="00ED7453" w:rsidRPr="00813B26">
        <w:rPr>
          <w:lang w:val="it-IT"/>
        </w:rPr>
        <w:t>)(1)</w:t>
      </w:r>
      <w:r w:rsidR="001B7BB4" w:rsidRPr="00813B26">
        <w:rPr>
          <w:lang w:val="it-IT"/>
        </w:rPr>
        <w:t xml:space="preserve">, B(11)(e), B(11)(f) </w:t>
      </w:r>
      <w:r w:rsidR="009602B7" w:rsidRPr="00813B26">
        <w:rPr>
          <w:lang w:val="it-IT"/>
        </w:rPr>
        <w:t>e</w:t>
      </w:r>
      <w:r w:rsidR="00ED7453" w:rsidRPr="00813B26">
        <w:rPr>
          <w:lang w:val="it-IT"/>
        </w:rPr>
        <w:t xml:space="preserve"> B(3)(</w:t>
      </w:r>
      <w:r w:rsidR="00215627" w:rsidRPr="00813B26">
        <w:rPr>
          <w:lang w:val="it-IT"/>
        </w:rPr>
        <w:t>b</w:t>
      </w:r>
      <w:r w:rsidR="00ED7453" w:rsidRPr="00813B26">
        <w:rPr>
          <w:lang w:val="it-IT"/>
        </w:rPr>
        <w:t>)(6)</w:t>
      </w:r>
      <w:r w:rsidRPr="00813B26">
        <w:rPr>
          <w:lang w:val="it-IT"/>
        </w:rPr>
        <w:t>)</w:t>
      </w:r>
    </w:p>
    <w:p w14:paraId="4434D1AE" w14:textId="77777777" w:rsidR="000F2073" w:rsidRPr="00813B26" w:rsidRDefault="000F2073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highlight w:val="yellow"/>
          <w:lang w:val="it-IT"/>
        </w:rPr>
      </w:pPr>
    </w:p>
    <w:p w14:paraId="395CCBD0" w14:textId="77777777" w:rsidR="00DD2D26" w:rsidRPr="00813B26" w:rsidRDefault="000F2073" w:rsidP="0085490D">
      <w:pPr>
        <w:pStyle w:val="Header"/>
        <w:keepLines/>
        <w:spacing w:line="360" w:lineRule="auto"/>
        <w:ind w:left="567"/>
        <w:rPr>
          <w:i/>
          <w:highlight w:val="yellow"/>
          <w:lang w:val="it-IT"/>
        </w:rPr>
      </w:pPr>
      <w:r w:rsidRPr="00813B26">
        <w:rPr>
          <w:i/>
          <w:lang w:val="it-IT"/>
        </w:rPr>
        <w:t>[</w:t>
      </w:r>
      <w:r w:rsidR="005219D7" w:rsidRPr="00813B26">
        <w:rPr>
          <w:i/>
          <w:lang w:val="it-IT"/>
        </w:rPr>
        <w:t>Nel completare la Sezione III</w:t>
      </w:r>
      <w:r w:rsidR="009602B7" w:rsidRPr="00813B26">
        <w:rPr>
          <w:i/>
          <w:lang w:val="it-IT"/>
        </w:rPr>
        <w:t xml:space="preserve">, </w:t>
      </w:r>
      <w:r w:rsidR="003503FE">
        <w:rPr>
          <w:i/>
          <w:lang w:val="it-IT"/>
        </w:rPr>
        <w:t xml:space="preserve">si prega di </w:t>
      </w:r>
      <w:r w:rsidR="009602B7" w:rsidRPr="00813B26">
        <w:rPr>
          <w:i/>
          <w:lang w:val="it-IT"/>
        </w:rPr>
        <w:t>non superare il limite di 5000 parole: Norme Supplementari, Paragrafo 11(b)</w:t>
      </w:r>
      <w:r w:rsidRPr="00813B26">
        <w:rPr>
          <w:i/>
          <w:lang w:val="it-IT"/>
        </w:rPr>
        <w:t xml:space="preserve">.  </w:t>
      </w:r>
      <w:r w:rsidR="009602B7" w:rsidRPr="00813B26">
        <w:rPr>
          <w:i/>
          <w:lang w:val="it-IT"/>
        </w:rPr>
        <w:t xml:space="preserve">La documentazione a sostegno della Risposta deve essere presentata </w:t>
      </w:r>
      <w:r w:rsidR="006E0559">
        <w:rPr>
          <w:i/>
          <w:lang w:val="it-IT"/>
        </w:rPr>
        <w:t>mediante</w:t>
      </w:r>
      <w:r w:rsidR="009602B7" w:rsidRPr="00813B26">
        <w:rPr>
          <w:i/>
          <w:lang w:val="it-IT"/>
        </w:rPr>
        <w:t xml:space="preserve"> Allegati, </w:t>
      </w:r>
      <w:r w:rsidR="003503FE">
        <w:rPr>
          <w:i/>
          <w:lang w:val="it-IT"/>
        </w:rPr>
        <w:t xml:space="preserve">e </w:t>
      </w:r>
      <w:r w:rsidR="009602B7" w:rsidRPr="00813B26">
        <w:rPr>
          <w:i/>
          <w:lang w:val="it-IT"/>
        </w:rPr>
        <w:t>con un indice degli Allegati.</w:t>
      </w:r>
      <w:r w:rsidRPr="00813B26">
        <w:rPr>
          <w:i/>
          <w:lang w:val="it-IT"/>
        </w:rPr>
        <w:t xml:space="preserve">  </w:t>
      </w:r>
      <w:r w:rsidR="00F50C55" w:rsidRPr="00813B26">
        <w:rPr>
          <w:i/>
          <w:lang w:val="it-IT"/>
        </w:rPr>
        <w:t>I</w:t>
      </w:r>
      <w:r w:rsidR="00DD2D26" w:rsidRPr="00813B26">
        <w:rPr>
          <w:i/>
          <w:lang w:val="it-IT"/>
        </w:rPr>
        <w:t xml:space="preserve"> </w:t>
      </w:r>
      <w:r w:rsidR="00084119" w:rsidRPr="00D71B5F">
        <w:rPr>
          <w:i/>
          <w:lang w:val="it-IT"/>
        </w:rPr>
        <w:t>precedenti</w:t>
      </w:r>
      <w:r w:rsidR="00DD2D26" w:rsidRPr="00D71B5F">
        <w:rPr>
          <w:i/>
          <w:lang w:val="it-IT"/>
        </w:rPr>
        <w:t xml:space="preserve"> </w:t>
      </w:r>
      <w:r w:rsidR="00FB1ACA" w:rsidRPr="00D71B5F">
        <w:rPr>
          <w:i/>
          <w:lang w:val="it-IT"/>
        </w:rPr>
        <w:t>e le pubblicazioni</w:t>
      </w:r>
      <w:r w:rsidR="00DD2D26" w:rsidRPr="00D71B5F">
        <w:rPr>
          <w:i/>
          <w:lang w:val="it-IT"/>
        </w:rPr>
        <w:t xml:space="preserve"> </w:t>
      </w:r>
      <w:r w:rsidR="00F50C55" w:rsidRPr="00D71B5F">
        <w:rPr>
          <w:i/>
          <w:lang w:val="it-IT"/>
        </w:rPr>
        <w:t>a cui viene fatto riferimento</w:t>
      </w:r>
      <w:r w:rsidR="00DD2D26" w:rsidRPr="00D71B5F">
        <w:rPr>
          <w:i/>
          <w:lang w:val="it-IT"/>
        </w:rPr>
        <w:t xml:space="preserve"> </w:t>
      </w:r>
      <w:r w:rsidR="00D71B5F">
        <w:rPr>
          <w:i/>
          <w:lang w:val="it-IT"/>
        </w:rPr>
        <w:t>a sostegno delle proprie argomentazioni</w:t>
      </w:r>
      <w:r w:rsidR="00DD2D26" w:rsidRPr="00D71B5F">
        <w:rPr>
          <w:i/>
          <w:lang w:val="it-IT"/>
        </w:rPr>
        <w:t xml:space="preserve"> </w:t>
      </w:r>
      <w:r w:rsidR="0038349A" w:rsidRPr="00D71B5F">
        <w:rPr>
          <w:i/>
          <w:lang w:val="it-IT"/>
        </w:rPr>
        <w:t>devono essere citati per intero</w:t>
      </w:r>
      <w:r w:rsidR="00DD2D26" w:rsidRPr="00D71B5F">
        <w:rPr>
          <w:i/>
          <w:lang w:val="it-IT"/>
        </w:rPr>
        <w:t xml:space="preserve"> (</w:t>
      </w:r>
      <w:r w:rsidR="00D71B5F" w:rsidRPr="00D71B5F">
        <w:rPr>
          <w:i/>
          <w:lang w:val="it-IT"/>
        </w:rPr>
        <w:t>eventualmente</w:t>
      </w:r>
      <w:r w:rsidR="00DD2D26" w:rsidRPr="00D71B5F">
        <w:rPr>
          <w:i/>
          <w:lang w:val="it-IT"/>
        </w:rPr>
        <w:t xml:space="preserve">, </w:t>
      </w:r>
      <w:r w:rsidR="00FB1ACA" w:rsidRPr="00D71B5F">
        <w:rPr>
          <w:i/>
          <w:lang w:val="it-IT"/>
        </w:rPr>
        <w:t>possono essere citati</w:t>
      </w:r>
      <w:r w:rsidR="00DD2D26" w:rsidRPr="00D71B5F">
        <w:rPr>
          <w:i/>
          <w:lang w:val="it-IT"/>
        </w:rPr>
        <w:t xml:space="preserve"> </w:t>
      </w:r>
      <w:r w:rsidR="007D5133" w:rsidRPr="00D71B5F">
        <w:rPr>
          <w:i/>
          <w:lang w:val="it-IT"/>
        </w:rPr>
        <w:t>inserendo l’indirizzo URL</w:t>
      </w:r>
      <w:r w:rsidR="00B26057" w:rsidRPr="00D71B5F">
        <w:rPr>
          <w:i/>
          <w:lang w:val="it-IT"/>
        </w:rPr>
        <w:t>)</w:t>
      </w:r>
      <w:r w:rsidR="00DD2D26" w:rsidRPr="00D71B5F">
        <w:rPr>
          <w:i/>
          <w:lang w:val="it-IT"/>
        </w:rPr>
        <w:t>]</w:t>
      </w:r>
    </w:p>
    <w:p w14:paraId="3803CEF8" w14:textId="77777777" w:rsidR="000F2073" w:rsidRPr="00813B26" w:rsidRDefault="000F2073" w:rsidP="00D64230">
      <w:pPr>
        <w:spacing w:line="360" w:lineRule="auto"/>
        <w:rPr>
          <w:lang w:val="it-IT"/>
        </w:rPr>
      </w:pPr>
    </w:p>
    <w:p w14:paraId="0527C2DC" w14:textId="77777777" w:rsidR="000F2073" w:rsidRPr="00813B26" w:rsidRDefault="000F2073" w:rsidP="00D64230">
      <w:pPr>
        <w:spacing w:line="360" w:lineRule="auto"/>
        <w:rPr>
          <w:i/>
          <w:highlight w:val="yellow"/>
          <w:lang w:val="it-IT"/>
        </w:rPr>
      </w:pPr>
      <w:r w:rsidRPr="00813B26">
        <w:rPr>
          <w:lang w:val="it-IT"/>
        </w:rPr>
        <w:t>[5.]</w:t>
      </w:r>
      <w:r w:rsidRPr="00813B26">
        <w:rPr>
          <w:lang w:val="it-IT"/>
        </w:rPr>
        <w:tab/>
      </w:r>
      <w:r w:rsidR="002F285F" w:rsidRPr="00813B26">
        <w:rPr>
          <w:lang w:val="it-IT"/>
        </w:rPr>
        <w:t>Il Resistente risponde con la presente</w:t>
      </w:r>
      <w:r w:rsidRPr="00813B26">
        <w:rPr>
          <w:lang w:val="it-IT"/>
        </w:rPr>
        <w:t xml:space="preserve"> </w:t>
      </w:r>
      <w:r w:rsidR="002F285F" w:rsidRPr="00813B26">
        <w:rPr>
          <w:lang w:val="it-IT"/>
        </w:rPr>
        <w:t>alle affermazioni</w:t>
      </w:r>
      <w:r w:rsidRPr="00813B26">
        <w:rPr>
          <w:lang w:val="it-IT"/>
        </w:rPr>
        <w:t xml:space="preserve"> </w:t>
      </w:r>
      <w:r w:rsidR="00B01161" w:rsidRPr="00813B26">
        <w:rPr>
          <w:lang w:val="it-IT"/>
        </w:rPr>
        <w:t>contenute</w:t>
      </w:r>
      <w:r w:rsidRPr="00813B26">
        <w:rPr>
          <w:lang w:val="it-IT"/>
        </w:rPr>
        <w:t xml:space="preserve"> </w:t>
      </w:r>
      <w:r w:rsidR="00B01161" w:rsidRPr="00813B26">
        <w:rPr>
          <w:lang w:val="it-IT"/>
        </w:rPr>
        <w:t>nel</w:t>
      </w:r>
      <w:r w:rsidRPr="00813B26">
        <w:rPr>
          <w:lang w:val="it-IT"/>
        </w:rPr>
        <w:t xml:space="preserve"> </w:t>
      </w:r>
      <w:r w:rsidR="003E7EBA" w:rsidRPr="00813B26">
        <w:rPr>
          <w:lang w:val="it-IT"/>
        </w:rPr>
        <w:t xml:space="preserve">Ricorso </w:t>
      </w:r>
      <w:r w:rsidR="002F285F" w:rsidRPr="00813B26">
        <w:rPr>
          <w:lang w:val="it-IT"/>
        </w:rPr>
        <w:t>e richiede</w:t>
      </w:r>
      <w:r w:rsidRPr="00813B26">
        <w:rPr>
          <w:lang w:val="it-IT"/>
        </w:rPr>
        <w:t xml:space="preserve"> </w:t>
      </w:r>
      <w:r w:rsidR="0038349A" w:rsidRPr="00813B26">
        <w:rPr>
          <w:lang w:val="it-IT"/>
        </w:rPr>
        <w:t>al Collegio che le misure richieste dal Richiedente siano respinte</w:t>
      </w:r>
      <w:r w:rsidRPr="00813B26">
        <w:rPr>
          <w:lang w:val="it-IT"/>
        </w:rPr>
        <w:t>.</w:t>
      </w:r>
    </w:p>
    <w:p w14:paraId="616B1F54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highlight w:val="yellow"/>
          <w:lang w:val="it-IT"/>
        </w:rPr>
      </w:pPr>
    </w:p>
    <w:p w14:paraId="659DB633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i/>
          <w:highlight w:val="yellow"/>
          <w:lang w:val="it-IT"/>
        </w:rPr>
      </w:pPr>
      <w:r w:rsidRPr="00813B26">
        <w:rPr>
          <w:i/>
          <w:lang w:val="it-IT"/>
        </w:rPr>
        <w:t>[</w:t>
      </w:r>
      <w:r w:rsidR="00114537" w:rsidRPr="00813B26">
        <w:rPr>
          <w:i/>
          <w:lang w:val="it-IT"/>
        </w:rPr>
        <w:t>Il Paragrafo</w:t>
      </w:r>
      <w:r w:rsidRPr="00813B26">
        <w:rPr>
          <w:i/>
          <w:lang w:val="it-IT"/>
        </w:rPr>
        <w:t xml:space="preserve"> </w:t>
      </w:r>
      <w:r w:rsidR="00ED7453" w:rsidRPr="00813B26">
        <w:rPr>
          <w:i/>
          <w:lang w:val="it-IT"/>
        </w:rPr>
        <w:t>B(3)(b)(6)</w:t>
      </w:r>
      <w:r w:rsidRPr="00813B26">
        <w:rPr>
          <w:i/>
          <w:lang w:val="it-IT"/>
        </w:rPr>
        <w:t xml:space="preserve"> </w:t>
      </w:r>
      <w:r w:rsidR="00114537" w:rsidRPr="00813B26">
        <w:rPr>
          <w:i/>
          <w:lang w:val="it-IT"/>
        </w:rPr>
        <w:t xml:space="preserve">delle Norme ADR </w:t>
      </w:r>
      <w:r w:rsidR="003503FE">
        <w:rPr>
          <w:i/>
          <w:lang w:val="it-IT"/>
        </w:rPr>
        <w:t>disponde che</w:t>
      </w:r>
      <w:r w:rsidRPr="00813B26">
        <w:rPr>
          <w:i/>
          <w:lang w:val="it-IT"/>
        </w:rPr>
        <w:t xml:space="preserve"> </w:t>
      </w:r>
      <w:r w:rsidR="003503FE">
        <w:rPr>
          <w:i/>
          <w:lang w:val="it-IT"/>
        </w:rPr>
        <w:t>i</w:t>
      </w:r>
      <w:r w:rsidR="00114537" w:rsidRPr="00813B26">
        <w:rPr>
          <w:i/>
          <w:lang w:val="it-IT"/>
        </w:rPr>
        <w:t>l Resistente, nella Risposta di</w:t>
      </w:r>
      <w:r w:rsidRPr="00813B26">
        <w:rPr>
          <w:i/>
          <w:lang w:val="it-IT"/>
        </w:rPr>
        <w:t xml:space="preserve"> “</w:t>
      </w:r>
      <w:r w:rsidR="002F285F" w:rsidRPr="00813B26">
        <w:rPr>
          <w:i/>
          <w:lang w:val="it-IT"/>
        </w:rPr>
        <w:t>descri</w:t>
      </w:r>
      <w:r w:rsidR="003503FE">
        <w:rPr>
          <w:i/>
          <w:lang w:val="it-IT"/>
        </w:rPr>
        <w:t>va</w:t>
      </w:r>
      <w:r w:rsidR="002F285F" w:rsidRPr="00813B26">
        <w:rPr>
          <w:i/>
          <w:lang w:val="it-IT"/>
        </w:rPr>
        <w:t xml:space="preserve">, in conformità </w:t>
      </w:r>
      <w:r w:rsidR="003503FE">
        <w:rPr>
          <w:i/>
          <w:lang w:val="it-IT"/>
        </w:rPr>
        <w:t>alle</w:t>
      </w:r>
      <w:r w:rsidR="002F285F" w:rsidRPr="00813B26">
        <w:rPr>
          <w:i/>
          <w:lang w:val="it-IT"/>
        </w:rPr>
        <w:t xml:space="preserve"> </w:t>
      </w:r>
      <w:r w:rsidR="003503FE">
        <w:rPr>
          <w:i/>
          <w:lang w:val="it-IT"/>
        </w:rPr>
        <w:t>Norme ADR, le ragioni sulle</w:t>
      </w:r>
      <w:r w:rsidR="002F285F" w:rsidRPr="00813B26">
        <w:rPr>
          <w:i/>
          <w:lang w:val="it-IT"/>
        </w:rPr>
        <w:t xml:space="preserve"> quali si basa </w:t>
      </w:r>
      <w:r w:rsidR="003503FE">
        <w:rPr>
          <w:i/>
          <w:lang w:val="it-IT"/>
        </w:rPr>
        <w:t>la Risposta</w:t>
      </w:r>
      <w:r w:rsidRPr="00813B26">
        <w:rPr>
          <w:i/>
          <w:lang w:val="it-IT"/>
        </w:rPr>
        <w:t xml:space="preserve">”.  </w:t>
      </w:r>
      <w:r w:rsidR="00F50C55" w:rsidRPr="00813B26">
        <w:rPr>
          <w:i/>
          <w:lang w:val="it-IT"/>
        </w:rPr>
        <w:t>Per vincere il Ricorso</w:t>
      </w:r>
      <w:r w:rsidRPr="00813B26">
        <w:rPr>
          <w:i/>
          <w:lang w:val="it-IT"/>
        </w:rPr>
        <w:t xml:space="preserve">, </w:t>
      </w:r>
      <w:r w:rsidR="00F50C55" w:rsidRPr="00813B26">
        <w:rPr>
          <w:i/>
          <w:lang w:val="it-IT"/>
        </w:rPr>
        <w:t>il Ricorrente</w:t>
      </w:r>
      <w:r w:rsidR="00114537" w:rsidRPr="00813B26">
        <w:rPr>
          <w:i/>
          <w:lang w:val="it-IT"/>
        </w:rPr>
        <w:t xml:space="preserve"> deve dimostrare </w:t>
      </w:r>
      <w:r w:rsidR="003503FE">
        <w:rPr>
          <w:i/>
          <w:lang w:val="it-IT"/>
        </w:rPr>
        <w:t xml:space="preserve">tutte </w:t>
      </w:r>
      <w:r w:rsidR="00114537" w:rsidRPr="00813B26">
        <w:rPr>
          <w:i/>
          <w:lang w:val="it-IT"/>
        </w:rPr>
        <w:t>le tre condizioni</w:t>
      </w:r>
      <w:r w:rsidRPr="00813B26">
        <w:rPr>
          <w:i/>
          <w:lang w:val="it-IT"/>
        </w:rPr>
        <w:t xml:space="preserve"> </w:t>
      </w:r>
      <w:r w:rsidR="00114537" w:rsidRPr="00813B26">
        <w:rPr>
          <w:i/>
          <w:lang w:val="it-IT"/>
        </w:rPr>
        <w:t>stabilite dal Paragrafo</w:t>
      </w:r>
      <w:r w:rsidRPr="00813B26">
        <w:rPr>
          <w:i/>
          <w:lang w:val="it-IT"/>
        </w:rPr>
        <w:t xml:space="preserve"> </w:t>
      </w:r>
      <w:r w:rsidR="003503FE">
        <w:rPr>
          <w:i/>
          <w:lang w:val="it-IT"/>
        </w:rPr>
        <w:t>B(11)(d)(1)</w:t>
      </w:r>
      <w:r w:rsidR="00114537" w:rsidRPr="00813B26">
        <w:rPr>
          <w:i/>
          <w:lang w:val="it-IT"/>
        </w:rPr>
        <w:t xml:space="preserve"> delle Norme </w:t>
      </w:r>
      <w:r w:rsidR="009139DE" w:rsidRPr="00813B26">
        <w:rPr>
          <w:i/>
          <w:lang w:val="it-IT"/>
        </w:rPr>
        <w:t>ADR</w:t>
      </w:r>
      <w:r w:rsidRPr="00813B26">
        <w:rPr>
          <w:i/>
          <w:lang w:val="it-IT"/>
        </w:rPr>
        <w:t xml:space="preserve">. </w:t>
      </w:r>
      <w:r w:rsidR="00114537" w:rsidRPr="00813B26">
        <w:rPr>
          <w:i/>
          <w:lang w:val="it-IT"/>
        </w:rPr>
        <w:t>Con riferimento al</w:t>
      </w:r>
      <w:r w:rsidRPr="00813B26">
        <w:rPr>
          <w:i/>
          <w:lang w:val="it-IT"/>
        </w:rPr>
        <w:t xml:space="preserve"> </w:t>
      </w:r>
      <w:r w:rsidR="00114537" w:rsidRPr="00813B26">
        <w:rPr>
          <w:i/>
          <w:lang w:val="it-IT"/>
        </w:rPr>
        <w:t>Paragrafo</w:t>
      </w:r>
      <w:r w:rsidR="008A0AAD" w:rsidRPr="00813B26">
        <w:rPr>
          <w:i/>
          <w:lang w:val="it-IT"/>
        </w:rPr>
        <w:t xml:space="preserve"> B(11)(d)(1)</w:t>
      </w:r>
      <w:r w:rsidRPr="00813B26">
        <w:rPr>
          <w:i/>
          <w:lang w:val="it-IT"/>
        </w:rPr>
        <w:t xml:space="preserve">, </w:t>
      </w:r>
      <w:r w:rsidR="00114537" w:rsidRPr="00813B26">
        <w:rPr>
          <w:i/>
          <w:lang w:val="it-IT"/>
        </w:rPr>
        <w:t>in questa sezione il Resistente</w:t>
      </w:r>
      <w:r w:rsidRPr="00813B26">
        <w:rPr>
          <w:i/>
          <w:lang w:val="it-IT"/>
        </w:rPr>
        <w:t xml:space="preserve"> </w:t>
      </w:r>
      <w:r w:rsidR="001056AB" w:rsidRPr="00813B26">
        <w:rPr>
          <w:i/>
          <w:lang w:val="it-IT"/>
        </w:rPr>
        <w:t>può trattare</w:t>
      </w:r>
      <w:r w:rsidRPr="00813B26">
        <w:rPr>
          <w:i/>
          <w:lang w:val="it-IT"/>
        </w:rPr>
        <w:t xml:space="preserve"> </w:t>
      </w:r>
      <w:r w:rsidR="00866AC9" w:rsidRPr="00813B26">
        <w:rPr>
          <w:i/>
          <w:lang w:val="it-IT"/>
        </w:rPr>
        <w:t>tutti o alcuni dei seguenti punti</w:t>
      </w:r>
      <w:r w:rsidRPr="00813B26">
        <w:rPr>
          <w:i/>
          <w:lang w:val="it-IT"/>
        </w:rPr>
        <w:t xml:space="preserve">, </w:t>
      </w:r>
      <w:r w:rsidR="005B4F0E" w:rsidRPr="00813B26">
        <w:rPr>
          <w:i/>
          <w:lang w:val="it-IT"/>
        </w:rPr>
        <w:t>nella misura rilevante</w:t>
      </w:r>
      <w:r w:rsidRPr="00813B26">
        <w:rPr>
          <w:i/>
          <w:lang w:val="it-IT"/>
        </w:rPr>
        <w:t xml:space="preserve"> </w:t>
      </w:r>
      <w:r w:rsidR="00F50C55" w:rsidRPr="00813B26">
        <w:rPr>
          <w:i/>
          <w:lang w:val="it-IT"/>
        </w:rPr>
        <w:t>e accompagnati da elementi di prova</w:t>
      </w:r>
      <w:r w:rsidRPr="00813B26">
        <w:rPr>
          <w:i/>
          <w:lang w:val="it-IT"/>
        </w:rPr>
        <w:t>:]</w:t>
      </w:r>
    </w:p>
    <w:p w14:paraId="6E63B6D0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highlight w:val="yellow"/>
          <w:lang w:val="it-IT"/>
        </w:rPr>
      </w:pPr>
    </w:p>
    <w:p w14:paraId="0269462C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lang w:val="it-IT"/>
        </w:rPr>
      </w:pPr>
      <w:r w:rsidRPr="00813B26">
        <w:rPr>
          <w:b/>
          <w:lang w:val="it-IT"/>
        </w:rPr>
        <w:t>A.</w:t>
      </w:r>
      <w:r w:rsidRPr="00813B26">
        <w:rPr>
          <w:b/>
          <w:lang w:val="it-IT"/>
        </w:rPr>
        <w:tab/>
      </w:r>
      <w:r w:rsidR="004E7724" w:rsidRPr="00813B26">
        <w:rPr>
          <w:b/>
          <w:u w:val="single"/>
          <w:lang w:val="it-IT"/>
        </w:rPr>
        <w:t>Se</w:t>
      </w:r>
      <w:r w:rsidR="009602B7" w:rsidRPr="00813B26">
        <w:rPr>
          <w:b/>
          <w:u w:val="single"/>
          <w:lang w:val="it-IT"/>
        </w:rPr>
        <w:t xml:space="preserve"> il(/i) nome(/i) a dominio [</w:t>
      </w:r>
      <w:r w:rsidR="004E7724" w:rsidRPr="00813B26">
        <w:rPr>
          <w:b/>
          <w:u w:val="single"/>
          <w:lang w:val="it-IT"/>
        </w:rPr>
        <w:t>è/sono</w:t>
      </w:r>
      <w:r w:rsidR="009602B7" w:rsidRPr="00813B26">
        <w:rPr>
          <w:b/>
          <w:u w:val="single"/>
          <w:lang w:val="it-IT"/>
        </w:rPr>
        <w:t>] identico(/i) o confondibile(/i) con i marchi su cui il Ricorrente vanta dei diritti riconosciuti o stabiliti dal diritto nazionale di uno Stato Membro e/o dal diritto Comunitario</w:t>
      </w:r>
      <w:r w:rsidRPr="00813B26">
        <w:rPr>
          <w:b/>
          <w:u w:val="single"/>
          <w:lang w:val="it-IT"/>
        </w:rPr>
        <w:t>;</w:t>
      </w:r>
    </w:p>
    <w:p w14:paraId="1BB5BC29" w14:textId="77777777" w:rsidR="00BD4790" w:rsidRPr="00813B26" w:rsidRDefault="00BD4790" w:rsidP="00BD4790">
      <w:pPr>
        <w:ind w:left="720"/>
        <w:rPr>
          <w:lang w:val="it-IT"/>
        </w:rPr>
      </w:pPr>
      <w:r w:rsidRPr="00813B26">
        <w:rPr>
          <w:lang w:val="it-IT"/>
        </w:rPr>
        <w:t>(</w:t>
      </w:r>
      <w:r w:rsidR="009602B7" w:rsidRPr="00813B26">
        <w:rPr>
          <w:lang w:val="it-IT"/>
        </w:rPr>
        <w:t>Articolo 21 del Regolamento della Commissione (EC) No. 874/2004, Paragrafo 1;  Norme ADR, Paragrafo</w:t>
      </w:r>
      <w:r w:rsidRPr="00813B26">
        <w:rPr>
          <w:lang w:val="it-IT"/>
        </w:rPr>
        <w:t xml:space="preserve"> </w:t>
      </w:r>
      <w:r w:rsidR="00D472AD" w:rsidRPr="00813B26">
        <w:rPr>
          <w:lang w:val="it-IT"/>
        </w:rPr>
        <w:t>B(11)(d)</w:t>
      </w:r>
      <w:r w:rsidR="001B7BB4" w:rsidRPr="00813B26">
        <w:rPr>
          <w:lang w:val="it-IT"/>
        </w:rPr>
        <w:t>(1)</w:t>
      </w:r>
      <w:r w:rsidR="00D472AD" w:rsidRPr="00813B26">
        <w:rPr>
          <w:lang w:val="it-IT"/>
        </w:rPr>
        <w:t>(i)</w:t>
      </w:r>
      <w:r w:rsidRPr="00813B26">
        <w:rPr>
          <w:lang w:val="it-IT"/>
        </w:rPr>
        <w:t>)</w:t>
      </w:r>
    </w:p>
    <w:p w14:paraId="260030E3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lang w:val="it-IT"/>
        </w:rPr>
      </w:pPr>
    </w:p>
    <w:p w14:paraId="70604396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it-IT"/>
        </w:rPr>
      </w:pPr>
      <w:r w:rsidRPr="00813B26">
        <w:rPr>
          <w:i/>
          <w:lang w:val="it-IT"/>
        </w:rPr>
        <w:tab/>
        <w:t>[</w:t>
      </w:r>
      <w:r w:rsidR="0038349A" w:rsidRPr="00813B26">
        <w:rPr>
          <w:i/>
          <w:lang w:val="it-IT"/>
        </w:rPr>
        <w:t>A tal</w:t>
      </w:r>
      <w:r w:rsidR="005F4668" w:rsidRPr="00813B26">
        <w:rPr>
          <w:i/>
          <w:lang w:val="it-IT"/>
        </w:rPr>
        <w:t xml:space="preserve"> proposito</w:t>
      </w:r>
      <w:r w:rsidRPr="00813B26">
        <w:rPr>
          <w:i/>
          <w:lang w:val="it-IT"/>
        </w:rPr>
        <w:t xml:space="preserve">, </w:t>
      </w:r>
      <w:r w:rsidR="0038349A" w:rsidRPr="00813B26">
        <w:rPr>
          <w:i/>
          <w:lang w:val="it-IT"/>
        </w:rPr>
        <w:t>il Resistente può ad esempio considerare i seguenti punti</w:t>
      </w:r>
      <w:r w:rsidRPr="00813B26">
        <w:rPr>
          <w:i/>
          <w:lang w:val="it-IT"/>
        </w:rPr>
        <w:t>:]</w:t>
      </w:r>
    </w:p>
    <w:p w14:paraId="380DCA81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it-IT"/>
        </w:rPr>
      </w:pPr>
    </w:p>
    <w:p w14:paraId="041E77D5" w14:textId="77777777" w:rsidR="000F2073" w:rsidRPr="00813B26" w:rsidRDefault="000F2073" w:rsidP="005B4F0E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it-IT"/>
        </w:rPr>
      </w:pPr>
      <w:r w:rsidRPr="00813B26">
        <w:rPr>
          <w:i/>
          <w:lang w:val="it-IT"/>
        </w:rPr>
        <w:t>[</w:t>
      </w:r>
      <w:r w:rsidR="001056AB" w:rsidRPr="00813B26">
        <w:rPr>
          <w:i/>
          <w:lang w:val="it-IT"/>
        </w:rPr>
        <w:t>Eventuali contestazioni de</w:t>
      </w:r>
      <w:r w:rsidR="005B4F0E" w:rsidRPr="00813B26">
        <w:rPr>
          <w:i/>
          <w:lang w:val="it-IT"/>
        </w:rPr>
        <w:t>l marchio rispetto al quale il Ricorrente</w:t>
      </w:r>
      <w:r w:rsidR="000D71C9" w:rsidRPr="00813B26">
        <w:rPr>
          <w:i/>
          <w:lang w:val="it-IT"/>
        </w:rPr>
        <w:t xml:space="preserve"> </w:t>
      </w:r>
      <w:r w:rsidR="005B4F0E" w:rsidRPr="00813B26">
        <w:rPr>
          <w:i/>
          <w:lang w:val="it-IT"/>
        </w:rPr>
        <w:t xml:space="preserve">afferma dei diritti riconosciuti o stabiliti </w:t>
      </w:r>
      <w:r w:rsidR="0022678D" w:rsidRPr="00813B26">
        <w:rPr>
          <w:i/>
          <w:lang w:val="it-IT"/>
        </w:rPr>
        <w:t>dal diritto nazionale di uno Stato Membro e/o dal diritto Comunitario</w:t>
      </w:r>
      <w:r w:rsidR="000D71C9" w:rsidRPr="00813B26">
        <w:rPr>
          <w:i/>
          <w:lang w:val="it-IT"/>
        </w:rPr>
        <w:t>.</w:t>
      </w:r>
      <w:r w:rsidRPr="00813B26">
        <w:rPr>
          <w:i/>
          <w:lang w:val="it-IT"/>
        </w:rPr>
        <w:t>]</w:t>
      </w:r>
    </w:p>
    <w:p w14:paraId="1FE7C600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lang w:val="it-IT"/>
        </w:rPr>
      </w:pPr>
    </w:p>
    <w:p w14:paraId="19A3BA81" w14:textId="77777777" w:rsidR="000F2073" w:rsidRPr="00813B26" w:rsidRDefault="000F2073" w:rsidP="005B4F0E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it-IT"/>
        </w:rPr>
      </w:pPr>
      <w:r w:rsidRPr="00813B26">
        <w:rPr>
          <w:i/>
          <w:lang w:val="it-IT"/>
        </w:rPr>
        <w:t>[</w:t>
      </w:r>
      <w:r w:rsidR="00B01161" w:rsidRPr="00813B26">
        <w:rPr>
          <w:i/>
          <w:lang w:val="it-IT"/>
        </w:rPr>
        <w:t xml:space="preserve">Una confutazione delle argomentazioni avanzate dal Ricorrente </w:t>
      </w:r>
      <w:r w:rsidR="005B4F0E" w:rsidRPr="00813B26">
        <w:rPr>
          <w:i/>
          <w:lang w:val="it-IT"/>
        </w:rPr>
        <w:t>su</w:t>
      </w:r>
      <w:r w:rsidRPr="00813B26">
        <w:rPr>
          <w:i/>
          <w:lang w:val="it-IT"/>
        </w:rPr>
        <w:t xml:space="preserve"> </w:t>
      </w:r>
      <w:r w:rsidR="005B4F0E" w:rsidRPr="00813B26">
        <w:rPr>
          <w:i/>
          <w:lang w:val="it-IT"/>
        </w:rPr>
        <w:t xml:space="preserve">come il/i nome/i a dominio è/sono presumibilmente identico/i o confondibile/i </w:t>
      </w:r>
      <w:r w:rsidR="00972DB9" w:rsidRPr="00813B26">
        <w:rPr>
          <w:i/>
          <w:lang w:val="it-IT"/>
        </w:rPr>
        <w:t>rispetto al marchio sul quale il Ricorrente vanta dei diritti.</w:t>
      </w:r>
      <w:r w:rsidRPr="00813B26">
        <w:rPr>
          <w:i/>
          <w:lang w:val="it-IT"/>
        </w:rPr>
        <w:t>]</w:t>
      </w:r>
    </w:p>
    <w:p w14:paraId="3936ABCC" w14:textId="77777777" w:rsidR="000D71C9" w:rsidRPr="00813B26" w:rsidRDefault="000D71C9" w:rsidP="000D71C9">
      <w:pPr>
        <w:pStyle w:val="ListParagraph"/>
        <w:rPr>
          <w:i/>
          <w:lang w:val="it-IT"/>
        </w:rPr>
      </w:pPr>
    </w:p>
    <w:p w14:paraId="01698F26" w14:textId="77777777" w:rsidR="000D71C9" w:rsidRPr="00813B26" w:rsidRDefault="000D71C9" w:rsidP="000D71C9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i/>
          <w:lang w:val="it-IT"/>
        </w:rPr>
      </w:pPr>
    </w:p>
    <w:p w14:paraId="49A556B5" w14:textId="77777777" w:rsidR="000F2073" w:rsidRPr="00813B26" w:rsidRDefault="000F2073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 w:hanging="567"/>
        <w:rPr>
          <w:b/>
          <w:lang w:val="it-IT"/>
        </w:rPr>
      </w:pPr>
      <w:r w:rsidRPr="00813B26">
        <w:rPr>
          <w:b/>
          <w:lang w:val="it-IT"/>
        </w:rPr>
        <w:lastRenderedPageBreak/>
        <w:t>B.</w:t>
      </w:r>
      <w:r w:rsidRPr="00813B26">
        <w:rPr>
          <w:b/>
          <w:lang w:val="it-IT"/>
        </w:rPr>
        <w:tab/>
      </w:r>
      <w:r w:rsidR="004E7724" w:rsidRPr="00813B26">
        <w:rPr>
          <w:b/>
          <w:u w:val="single"/>
          <w:lang w:val="it-IT"/>
        </w:rPr>
        <w:t>Se</w:t>
      </w:r>
      <w:r w:rsidR="009602B7" w:rsidRPr="00813B26">
        <w:rPr>
          <w:b/>
          <w:u w:val="single"/>
          <w:lang w:val="it-IT"/>
        </w:rPr>
        <w:t xml:space="preserve"> il Resistente </w:t>
      </w:r>
      <w:r w:rsidR="004E7724" w:rsidRPr="00813B26">
        <w:rPr>
          <w:b/>
          <w:u w:val="single"/>
          <w:lang w:val="it-IT"/>
        </w:rPr>
        <w:t>ha</w:t>
      </w:r>
      <w:r w:rsidR="009602B7" w:rsidRPr="00813B26">
        <w:rPr>
          <w:b/>
          <w:u w:val="single"/>
          <w:lang w:val="it-IT"/>
        </w:rPr>
        <w:t xml:space="preserve"> dei diritti o interessi legittimi sul/i nome/i a dominio</w:t>
      </w:r>
      <w:r w:rsidRPr="00813B26">
        <w:rPr>
          <w:b/>
          <w:u w:val="single"/>
          <w:lang w:val="it-IT"/>
        </w:rPr>
        <w:t>;</w:t>
      </w:r>
    </w:p>
    <w:p w14:paraId="66FC368B" w14:textId="77777777" w:rsidR="003F7DD3" w:rsidRPr="00FB1ACA" w:rsidRDefault="00B218CB" w:rsidP="009602B7">
      <w:pPr>
        <w:pStyle w:val="Header"/>
        <w:keepNext/>
        <w:tabs>
          <w:tab w:val="clear" w:pos="4536"/>
          <w:tab w:val="clear" w:pos="9072"/>
        </w:tabs>
        <w:spacing w:line="276" w:lineRule="auto"/>
        <w:ind w:left="567"/>
        <w:rPr>
          <w:lang w:val="it-IT"/>
        </w:rPr>
      </w:pPr>
      <w:r w:rsidRPr="00FB1ACA">
        <w:rPr>
          <w:lang w:val="it-IT"/>
        </w:rPr>
        <w:t>(</w:t>
      </w:r>
      <w:r w:rsidR="009602B7" w:rsidRPr="00FB1ACA">
        <w:rPr>
          <w:lang w:val="it-IT"/>
        </w:rPr>
        <w:t>Articolo 21 del Regolamento della Commissione (EC) No. 874/2004, Paragrafi 1 e 2</w:t>
      </w:r>
      <w:r w:rsidRPr="00FB1ACA">
        <w:rPr>
          <w:lang w:val="it-IT"/>
        </w:rPr>
        <w:t xml:space="preserve">;  </w:t>
      </w:r>
      <w:r w:rsidR="009602B7" w:rsidRPr="00FB1ACA">
        <w:rPr>
          <w:lang w:val="it-IT"/>
        </w:rPr>
        <w:t>Norme ADR</w:t>
      </w:r>
      <w:r w:rsidRPr="00FB1ACA">
        <w:rPr>
          <w:lang w:val="it-IT"/>
        </w:rPr>
        <w:t>, Paragra</w:t>
      </w:r>
      <w:r w:rsidR="009602B7" w:rsidRPr="00FB1ACA">
        <w:rPr>
          <w:lang w:val="it-IT"/>
        </w:rPr>
        <w:t>fi</w:t>
      </w:r>
      <w:r w:rsidRPr="00FB1ACA">
        <w:rPr>
          <w:lang w:val="it-IT"/>
        </w:rPr>
        <w:t xml:space="preserve"> B(</w:t>
      </w:r>
      <w:r w:rsidR="00D472AD" w:rsidRPr="00FB1ACA">
        <w:rPr>
          <w:lang w:val="it-IT"/>
        </w:rPr>
        <w:t>1</w:t>
      </w:r>
      <w:r w:rsidRPr="00FB1ACA">
        <w:rPr>
          <w:lang w:val="it-IT"/>
        </w:rPr>
        <w:t>1)</w:t>
      </w:r>
      <w:r w:rsidR="00D472AD" w:rsidRPr="00FB1ACA">
        <w:rPr>
          <w:lang w:val="it-IT"/>
        </w:rPr>
        <w:t>(d)</w:t>
      </w:r>
      <w:r w:rsidR="001B7BB4" w:rsidRPr="00FB1ACA">
        <w:rPr>
          <w:lang w:val="it-IT"/>
        </w:rPr>
        <w:t>(1)</w:t>
      </w:r>
      <w:r w:rsidR="00D472AD" w:rsidRPr="00FB1ACA">
        <w:rPr>
          <w:lang w:val="it-IT"/>
        </w:rPr>
        <w:t>(ii)</w:t>
      </w:r>
      <w:r w:rsidR="009602B7" w:rsidRPr="00FB1ACA">
        <w:rPr>
          <w:lang w:val="it-IT"/>
        </w:rPr>
        <w:t xml:space="preserve"> e</w:t>
      </w:r>
      <w:r w:rsidR="00D472AD" w:rsidRPr="00FB1ACA">
        <w:rPr>
          <w:lang w:val="it-IT"/>
        </w:rPr>
        <w:t xml:space="preserve"> </w:t>
      </w:r>
      <w:r w:rsidR="00B26057" w:rsidRPr="00FB1ACA">
        <w:rPr>
          <w:lang w:val="it-IT"/>
        </w:rPr>
        <w:t>B(11)</w:t>
      </w:r>
      <w:r w:rsidRPr="00FB1ACA">
        <w:rPr>
          <w:lang w:val="it-IT"/>
        </w:rPr>
        <w:t>(</w:t>
      </w:r>
      <w:r w:rsidR="00D472AD" w:rsidRPr="00FB1ACA">
        <w:rPr>
          <w:lang w:val="it-IT"/>
        </w:rPr>
        <w:t>e</w:t>
      </w:r>
      <w:r w:rsidRPr="00FB1ACA">
        <w:rPr>
          <w:lang w:val="it-IT"/>
        </w:rPr>
        <w:t>)</w:t>
      </w:r>
      <w:r w:rsidR="00D472AD" w:rsidRPr="00FB1ACA">
        <w:rPr>
          <w:lang w:val="it-IT"/>
        </w:rPr>
        <w:t>)</w:t>
      </w:r>
    </w:p>
    <w:p w14:paraId="74C5612A" w14:textId="77777777" w:rsidR="000F2073" w:rsidRPr="00FB1ACA" w:rsidRDefault="000F2073" w:rsidP="002A7547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lang w:val="it-IT"/>
        </w:rPr>
      </w:pPr>
    </w:p>
    <w:p w14:paraId="532D6CF6" w14:textId="77777777" w:rsidR="000F2073" w:rsidRPr="00FB1ACA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it-IT"/>
        </w:rPr>
      </w:pPr>
      <w:r w:rsidRPr="00FB1ACA">
        <w:rPr>
          <w:i/>
          <w:lang w:val="it-IT"/>
        </w:rPr>
        <w:tab/>
        <w:t>[</w:t>
      </w:r>
      <w:r w:rsidR="0038349A" w:rsidRPr="00FB1ACA">
        <w:rPr>
          <w:i/>
          <w:lang w:val="it-IT"/>
        </w:rPr>
        <w:t>A tal proposito, il Resistente può ad esempio considerare i seguenti punti:</w:t>
      </w:r>
      <w:r w:rsidRPr="00FB1ACA">
        <w:rPr>
          <w:i/>
          <w:lang w:val="it-IT"/>
        </w:rPr>
        <w:t>]</w:t>
      </w:r>
    </w:p>
    <w:p w14:paraId="10B9F801" w14:textId="77777777" w:rsidR="000F2073" w:rsidRPr="00FB1ACA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it-IT"/>
        </w:rPr>
      </w:pPr>
    </w:p>
    <w:p w14:paraId="496C01A6" w14:textId="77777777" w:rsidR="000F2073" w:rsidRPr="00FB1ACA" w:rsidRDefault="000F2073" w:rsidP="00866AC9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it-IT"/>
        </w:rPr>
      </w:pPr>
      <w:r w:rsidRPr="00FB1ACA">
        <w:rPr>
          <w:i/>
          <w:lang w:val="it-IT"/>
        </w:rPr>
        <w:t>[</w:t>
      </w:r>
      <w:r w:rsidR="00972DB9" w:rsidRPr="00FB1ACA">
        <w:rPr>
          <w:i/>
          <w:lang w:val="it-IT"/>
        </w:rPr>
        <w:t xml:space="preserve">Una confutazione </w:t>
      </w:r>
      <w:r w:rsidR="00996EF6" w:rsidRPr="00FB1ACA">
        <w:rPr>
          <w:i/>
          <w:lang w:val="it-IT"/>
        </w:rPr>
        <w:t>delle argomentazioni</w:t>
      </w:r>
      <w:r w:rsidRPr="00FB1ACA">
        <w:rPr>
          <w:i/>
          <w:lang w:val="it-IT"/>
        </w:rPr>
        <w:t xml:space="preserve"> </w:t>
      </w:r>
      <w:r w:rsidR="00996EF6" w:rsidRPr="00FB1ACA">
        <w:rPr>
          <w:i/>
          <w:lang w:val="it-IT"/>
        </w:rPr>
        <w:t xml:space="preserve">avanzate dal Ricorrente </w:t>
      </w:r>
      <w:r w:rsidR="00BB557F">
        <w:rPr>
          <w:i/>
          <w:lang w:val="it-IT"/>
        </w:rPr>
        <w:t>sulla insussistenza di</w:t>
      </w:r>
      <w:r w:rsidRPr="00FB1ACA">
        <w:rPr>
          <w:i/>
          <w:lang w:val="it-IT"/>
        </w:rPr>
        <w:t xml:space="preserve"> </w:t>
      </w:r>
      <w:r w:rsidR="00813B26" w:rsidRPr="00FB1ACA">
        <w:rPr>
          <w:i/>
          <w:lang w:val="it-IT"/>
        </w:rPr>
        <w:t>diritti o interessi legittimi in capo al Resistente</w:t>
      </w:r>
      <w:r w:rsidR="005B4F0E" w:rsidRPr="00FB1ACA">
        <w:rPr>
          <w:i/>
          <w:lang w:val="it-IT"/>
        </w:rPr>
        <w:t xml:space="preserve"> in relazione al/i nome/i a dominio oggetto del Ricorso</w:t>
      </w:r>
      <w:r w:rsidRPr="00FB1ACA">
        <w:rPr>
          <w:i/>
          <w:lang w:val="it-IT"/>
        </w:rPr>
        <w:t xml:space="preserve">.  </w:t>
      </w:r>
      <w:r w:rsidR="00866AC9" w:rsidRPr="00FB1ACA">
        <w:rPr>
          <w:i/>
          <w:lang w:val="it-IT"/>
        </w:rPr>
        <w:t>Devono essere forniti</w:t>
      </w:r>
      <w:r w:rsidRPr="00FB1ACA">
        <w:rPr>
          <w:i/>
          <w:lang w:val="it-IT"/>
        </w:rPr>
        <w:t xml:space="preserve"> </w:t>
      </w:r>
      <w:r w:rsidR="00866AC9" w:rsidRPr="00FB1ACA">
        <w:rPr>
          <w:i/>
          <w:lang w:val="it-IT"/>
        </w:rPr>
        <w:t>elementi di prova a sostegno</w:t>
      </w:r>
      <w:r w:rsidRPr="00FB1ACA">
        <w:rPr>
          <w:i/>
          <w:lang w:val="it-IT"/>
        </w:rPr>
        <w:t xml:space="preserve"> </w:t>
      </w:r>
      <w:r w:rsidR="00866AC9" w:rsidRPr="00FB1ACA">
        <w:rPr>
          <w:i/>
          <w:lang w:val="it-IT"/>
        </w:rPr>
        <w:t>delle affermazioni avanzate dal Resistente</w:t>
      </w:r>
      <w:r w:rsidRPr="00FB1ACA">
        <w:rPr>
          <w:i/>
          <w:lang w:val="it-IT"/>
        </w:rPr>
        <w:t xml:space="preserve"> </w:t>
      </w:r>
      <w:r w:rsidR="001056AB" w:rsidRPr="00FB1ACA">
        <w:rPr>
          <w:i/>
          <w:lang w:val="it-IT"/>
        </w:rPr>
        <w:t>sui suoi presunti</w:t>
      </w:r>
      <w:r w:rsidRPr="00FB1ACA">
        <w:rPr>
          <w:i/>
          <w:lang w:val="it-IT"/>
        </w:rPr>
        <w:t xml:space="preserve"> </w:t>
      </w:r>
      <w:r w:rsidR="00866AC9" w:rsidRPr="00FB1ACA">
        <w:rPr>
          <w:i/>
          <w:lang w:val="it-IT"/>
        </w:rPr>
        <w:t>diritti o interessi legittimi</w:t>
      </w:r>
      <w:r w:rsidRPr="00FB1ACA">
        <w:rPr>
          <w:i/>
          <w:lang w:val="it-IT"/>
        </w:rPr>
        <w:t xml:space="preserve"> </w:t>
      </w:r>
      <w:r w:rsidR="00866AC9" w:rsidRPr="00FB1ACA">
        <w:rPr>
          <w:i/>
          <w:lang w:val="it-IT"/>
        </w:rPr>
        <w:t>in relazione al/i nome/i a dominio.]</w:t>
      </w:r>
    </w:p>
    <w:p w14:paraId="4F881B7D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i/>
          <w:highlight w:val="yellow"/>
          <w:lang w:val="it-IT"/>
        </w:rPr>
      </w:pPr>
    </w:p>
    <w:p w14:paraId="3393709D" w14:textId="77777777" w:rsidR="000F2073" w:rsidRPr="00813B26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  <w:lang w:val="it-IT"/>
        </w:rPr>
      </w:pPr>
      <w:r w:rsidRPr="00813B26">
        <w:rPr>
          <w:i/>
          <w:lang w:val="it-IT"/>
        </w:rPr>
        <w:t>[</w:t>
      </w:r>
      <w:r w:rsidR="00D96E5A" w:rsidRPr="00813B26">
        <w:rPr>
          <w:i/>
          <w:lang w:val="it-IT"/>
        </w:rPr>
        <w:t xml:space="preserve">Il </w:t>
      </w:r>
      <w:r w:rsidR="0008418F" w:rsidRPr="00813B26">
        <w:rPr>
          <w:i/>
          <w:lang w:val="it-IT"/>
        </w:rPr>
        <w:t>Paragra</w:t>
      </w:r>
      <w:r w:rsidR="00D96E5A" w:rsidRPr="00813B26">
        <w:rPr>
          <w:i/>
          <w:lang w:val="it-IT"/>
        </w:rPr>
        <w:t>fo</w:t>
      </w:r>
      <w:r w:rsidRPr="00813B26">
        <w:rPr>
          <w:i/>
          <w:lang w:val="it-IT"/>
        </w:rPr>
        <w:t xml:space="preserve"> </w:t>
      </w:r>
      <w:r w:rsidR="00204A4B" w:rsidRPr="00813B26">
        <w:rPr>
          <w:i/>
          <w:lang w:val="it-IT"/>
        </w:rPr>
        <w:t>B(11)(e)</w:t>
      </w:r>
      <w:r w:rsidRPr="00813B26">
        <w:rPr>
          <w:i/>
          <w:lang w:val="it-IT"/>
        </w:rPr>
        <w:t xml:space="preserve"> </w:t>
      </w:r>
      <w:r w:rsidR="00D96E5A" w:rsidRPr="00813B26">
        <w:rPr>
          <w:i/>
          <w:lang w:val="it-IT"/>
        </w:rPr>
        <w:t xml:space="preserve">delle Norme ADR </w:t>
      </w:r>
      <w:r w:rsidR="00F06640" w:rsidRPr="00813B26">
        <w:rPr>
          <w:i/>
          <w:lang w:val="it-IT"/>
        </w:rPr>
        <w:t>contiene esempi di circostanze</w:t>
      </w:r>
      <w:r w:rsidR="00996EF6" w:rsidRPr="00813B26">
        <w:rPr>
          <w:i/>
          <w:lang w:val="it-IT"/>
        </w:rPr>
        <w:t xml:space="preserve"> </w:t>
      </w:r>
      <w:r w:rsidR="00813B26" w:rsidRPr="00813B26">
        <w:rPr>
          <w:i/>
          <w:lang w:val="it-IT"/>
        </w:rPr>
        <w:t>che dimostrano l’esistenza di</w:t>
      </w:r>
      <w:r w:rsidRPr="00813B26">
        <w:rPr>
          <w:i/>
          <w:lang w:val="it-IT"/>
        </w:rPr>
        <w:t xml:space="preserve"> </w:t>
      </w:r>
      <w:r w:rsidR="00996EF6" w:rsidRPr="00813B26">
        <w:rPr>
          <w:i/>
          <w:lang w:val="it-IT"/>
        </w:rPr>
        <w:t>diritti o interessi legittimi del Resistente</w:t>
      </w:r>
      <w:r w:rsidRPr="00813B26">
        <w:rPr>
          <w:i/>
          <w:lang w:val="it-IT"/>
        </w:rPr>
        <w:t xml:space="preserve"> </w:t>
      </w:r>
      <w:r w:rsidR="00B01161" w:rsidRPr="00813B26">
        <w:rPr>
          <w:i/>
          <w:lang w:val="it-IT"/>
        </w:rPr>
        <w:t xml:space="preserve">sul/i nome/i a dominio </w:t>
      </w:r>
      <w:r w:rsidR="00972DB9" w:rsidRPr="00813B26">
        <w:rPr>
          <w:i/>
          <w:lang w:val="it-IT"/>
        </w:rPr>
        <w:t>ai fini del</w:t>
      </w:r>
      <w:r w:rsidRPr="00813B26">
        <w:rPr>
          <w:i/>
          <w:lang w:val="it-IT"/>
        </w:rPr>
        <w:t xml:space="preserve"> </w:t>
      </w:r>
      <w:r w:rsidR="00972DB9" w:rsidRPr="00813B26">
        <w:rPr>
          <w:i/>
          <w:lang w:val="it-IT"/>
        </w:rPr>
        <w:t>Paragrafo</w:t>
      </w:r>
      <w:r w:rsidRPr="00813B26">
        <w:rPr>
          <w:i/>
          <w:lang w:val="it-IT"/>
        </w:rPr>
        <w:t xml:space="preserve"> </w:t>
      </w:r>
      <w:r w:rsidR="00D472AD" w:rsidRPr="00813B26">
        <w:rPr>
          <w:i/>
          <w:lang w:val="it-IT"/>
        </w:rPr>
        <w:t>B(11)(d)</w:t>
      </w:r>
      <w:r w:rsidR="001B7BB4" w:rsidRPr="00813B26">
        <w:rPr>
          <w:i/>
          <w:lang w:val="it-IT"/>
        </w:rPr>
        <w:t>(1)</w:t>
      </w:r>
      <w:r w:rsidRPr="00813B26">
        <w:rPr>
          <w:i/>
          <w:lang w:val="it-IT"/>
        </w:rPr>
        <w:t>(ii)</w:t>
      </w:r>
      <w:r w:rsidR="00972DB9" w:rsidRPr="00813B26">
        <w:rPr>
          <w:i/>
          <w:lang w:val="it-IT"/>
        </w:rPr>
        <w:t xml:space="preserve"> delle Norme ADR</w:t>
      </w:r>
      <w:r w:rsidRPr="00813B26">
        <w:rPr>
          <w:i/>
          <w:lang w:val="it-IT"/>
        </w:rPr>
        <w:t xml:space="preserve">. </w:t>
      </w:r>
      <w:r w:rsidR="005F4668" w:rsidRPr="00813B26">
        <w:rPr>
          <w:i/>
          <w:lang w:val="it-IT"/>
        </w:rPr>
        <w:t>Con riferimento al</w:t>
      </w:r>
      <w:r w:rsidRPr="00813B26">
        <w:rPr>
          <w:i/>
          <w:lang w:val="it-IT"/>
        </w:rPr>
        <w:t xml:space="preserve"> </w:t>
      </w:r>
      <w:r w:rsidR="005F4668" w:rsidRPr="00813B26">
        <w:rPr>
          <w:i/>
          <w:lang w:val="it-IT"/>
        </w:rPr>
        <w:t>Paragrafo</w:t>
      </w:r>
      <w:r w:rsidRPr="00813B26">
        <w:rPr>
          <w:i/>
          <w:lang w:val="it-IT"/>
        </w:rPr>
        <w:t xml:space="preserve"> </w:t>
      </w:r>
      <w:r w:rsidR="00D472AD" w:rsidRPr="00813B26">
        <w:rPr>
          <w:i/>
          <w:lang w:val="it-IT"/>
        </w:rPr>
        <w:t>B(11)(e)</w:t>
      </w:r>
      <w:r w:rsidRPr="00813B26">
        <w:rPr>
          <w:i/>
          <w:lang w:val="it-IT"/>
        </w:rPr>
        <w:t xml:space="preserve">, </w:t>
      </w:r>
      <w:r w:rsidR="0038349A" w:rsidRPr="00813B26">
        <w:rPr>
          <w:i/>
          <w:lang w:val="it-IT"/>
        </w:rPr>
        <w:t>e nella misura</w:t>
      </w:r>
      <w:r w:rsidRPr="00813B26">
        <w:rPr>
          <w:i/>
          <w:lang w:val="it-IT"/>
        </w:rPr>
        <w:t xml:space="preserve"> </w:t>
      </w:r>
      <w:r w:rsidR="0038349A" w:rsidRPr="00813B26">
        <w:rPr>
          <w:i/>
          <w:lang w:val="it-IT"/>
        </w:rPr>
        <w:t>trattata</w:t>
      </w:r>
      <w:r w:rsidRPr="00813B26">
        <w:rPr>
          <w:i/>
          <w:lang w:val="it-IT"/>
        </w:rPr>
        <w:t xml:space="preserve"> </w:t>
      </w:r>
      <w:r w:rsidR="0038349A" w:rsidRPr="00813B26">
        <w:rPr>
          <w:i/>
          <w:lang w:val="it-IT"/>
        </w:rPr>
        <w:t>dal Ricorrente</w:t>
      </w:r>
      <w:r w:rsidRPr="00813B26">
        <w:rPr>
          <w:i/>
          <w:lang w:val="it-IT"/>
        </w:rPr>
        <w:t xml:space="preserve">, </w:t>
      </w:r>
      <w:r w:rsidR="005F4668" w:rsidRPr="00813B26">
        <w:rPr>
          <w:i/>
          <w:lang w:val="it-IT"/>
        </w:rPr>
        <w:t xml:space="preserve">il Resistente </w:t>
      </w:r>
      <w:r w:rsidR="001056AB" w:rsidRPr="00813B26">
        <w:rPr>
          <w:i/>
          <w:lang w:val="it-IT"/>
        </w:rPr>
        <w:t xml:space="preserve">deve trattare e dimostrare </w:t>
      </w:r>
      <w:r w:rsidR="005F4668" w:rsidRPr="00813B26">
        <w:rPr>
          <w:i/>
          <w:lang w:val="it-IT"/>
        </w:rPr>
        <w:t>che</w:t>
      </w:r>
      <w:r w:rsidRPr="00813B26">
        <w:rPr>
          <w:i/>
          <w:lang w:val="it-IT"/>
        </w:rPr>
        <w:t>:</w:t>
      </w:r>
    </w:p>
    <w:p w14:paraId="3A540795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highlight w:val="yellow"/>
          <w:lang w:val="it-IT"/>
        </w:rPr>
      </w:pPr>
    </w:p>
    <w:p w14:paraId="44B3C315" w14:textId="77777777" w:rsidR="000F2073" w:rsidRPr="00813B26" w:rsidRDefault="000F2073">
      <w:pPr>
        <w:ind w:left="1134" w:hanging="207"/>
        <w:rPr>
          <w:i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5219D7" w:rsidRPr="00813B26">
        <w:rPr>
          <w:i/>
          <w:lang w:val="it-IT"/>
        </w:rPr>
        <w:t>prima della notifica della controversia, il Resistente ha utilizzato il nome a dominio o un nome corrispondente al nome a dominio nell’ambito di un’offerta di beni o di servizi, o si apprestava a farlo</w:t>
      </w:r>
      <w:r w:rsidRPr="00813B26">
        <w:rPr>
          <w:i/>
          <w:lang w:val="it-IT"/>
        </w:rPr>
        <w:t>;</w:t>
      </w:r>
      <w:r w:rsidR="005219D7" w:rsidRPr="00813B26">
        <w:rPr>
          <w:i/>
          <w:lang w:val="it-IT"/>
        </w:rPr>
        <w:t xml:space="preserve"> oppure</w:t>
      </w:r>
    </w:p>
    <w:p w14:paraId="3F4FE24F" w14:textId="77777777" w:rsidR="000F2073" w:rsidRPr="00813B26" w:rsidRDefault="000F2073">
      <w:pPr>
        <w:ind w:left="1134" w:hanging="207"/>
        <w:rPr>
          <w:i/>
          <w:highlight w:val="yellow"/>
          <w:lang w:val="it-IT"/>
        </w:rPr>
      </w:pPr>
    </w:p>
    <w:p w14:paraId="76A9B6D4" w14:textId="77777777" w:rsidR="000F2073" w:rsidRPr="00813B26" w:rsidRDefault="000F2073">
      <w:pPr>
        <w:ind w:left="1134" w:hanging="207"/>
        <w:rPr>
          <w:i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1B1731">
        <w:rPr>
          <w:i/>
          <w:lang w:val="it-IT"/>
        </w:rPr>
        <w:t>il Resistente,</w:t>
      </w:r>
      <w:r w:rsidR="005219D7" w:rsidRPr="00813B26">
        <w:rPr>
          <w:i/>
          <w:lang w:val="it-IT"/>
        </w:rPr>
        <w:t xml:space="preserve"> come persona fisica, giuridica o altra organizzazione, è comunemente noto grazie al nome a dominio, anche in assenza di un diritto riconosciuto o sta</w:t>
      </w:r>
      <w:r w:rsidR="001B1731">
        <w:rPr>
          <w:i/>
          <w:lang w:val="it-IT"/>
        </w:rPr>
        <w:t>bilito dal diritto nazionale o C</w:t>
      </w:r>
      <w:r w:rsidR="005219D7" w:rsidRPr="00813B26">
        <w:rPr>
          <w:i/>
          <w:lang w:val="it-IT"/>
        </w:rPr>
        <w:t>omunitario; oppure</w:t>
      </w:r>
    </w:p>
    <w:p w14:paraId="67D7E3D1" w14:textId="77777777" w:rsidR="000F2073" w:rsidRPr="00813B26" w:rsidRDefault="000F2073">
      <w:pPr>
        <w:ind w:left="1134" w:hanging="207"/>
        <w:rPr>
          <w:i/>
          <w:lang w:val="it-IT"/>
        </w:rPr>
      </w:pPr>
    </w:p>
    <w:p w14:paraId="604BAC0E" w14:textId="77777777" w:rsidR="000F2073" w:rsidRPr="00FB1ACA" w:rsidRDefault="000F2073">
      <w:pPr>
        <w:pStyle w:val="BodyTextIndent3"/>
        <w:rPr>
          <w:lang w:val="it-IT"/>
        </w:rPr>
      </w:pPr>
      <w:r w:rsidRPr="00813B26">
        <w:rPr>
          <w:lang w:val="it-IT"/>
        </w:rPr>
        <w:t>-</w:t>
      </w:r>
      <w:r w:rsidRPr="00813B26">
        <w:rPr>
          <w:lang w:val="it-IT"/>
        </w:rPr>
        <w:tab/>
      </w:r>
      <w:r w:rsidR="005219D7" w:rsidRPr="00813B26">
        <w:rPr>
          <w:lang w:val="it-IT"/>
        </w:rPr>
        <w:t>il Resistente sta utilizzando il nome a dominio in maniera legittima e a fini</w:t>
      </w:r>
      <w:r w:rsidR="001B1731">
        <w:rPr>
          <w:lang w:val="it-IT"/>
        </w:rPr>
        <w:t xml:space="preserve"> non commerciali, senza l'intenzione</w:t>
      </w:r>
      <w:r w:rsidR="005219D7" w:rsidRPr="00813B26">
        <w:rPr>
          <w:lang w:val="it-IT"/>
        </w:rPr>
        <w:t xml:space="preserve"> di sviare i consumatori o danneggiare la reputazione di un marchio rispetto al quale è riconosciuto o stabilito un </w:t>
      </w:r>
      <w:r w:rsidR="005219D7" w:rsidRPr="00FB1ACA">
        <w:rPr>
          <w:lang w:val="it-IT"/>
        </w:rPr>
        <w:t>d</w:t>
      </w:r>
      <w:r w:rsidR="001B1731">
        <w:rPr>
          <w:lang w:val="it-IT"/>
        </w:rPr>
        <w:t>iritto dal diritto nazionale o C</w:t>
      </w:r>
      <w:r w:rsidR="005219D7" w:rsidRPr="00FB1ACA">
        <w:rPr>
          <w:lang w:val="it-IT"/>
        </w:rPr>
        <w:t>omunitari</w:t>
      </w:r>
      <w:r w:rsidR="001B1731">
        <w:rPr>
          <w:lang w:val="it-IT"/>
        </w:rPr>
        <w:t>o</w:t>
      </w:r>
      <w:r w:rsidRPr="00FB1ACA">
        <w:rPr>
          <w:lang w:val="it-IT"/>
        </w:rPr>
        <w:t>.]</w:t>
      </w:r>
    </w:p>
    <w:p w14:paraId="52147AD6" w14:textId="77777777" w:rsidR="000F2073" w:rsidRPr="00FB1ACA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it-IT"/>
        </w:rPr>
      </w:pPr>
    </w:p>
    <w:p w14:paraId="76B95734" w14:textId="77777777" w:rsidR="000F2073" w:rsidRPr="00FB1ACA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u w:val="single"/>
          <w:lang w:val="it-IT"/>
        </w:rPr>
      </w:pPr>
      <w:r w:rsidRPr="00FB1ACA">
        <w:rPr>
          <w:b/>
          <w:lang w:val="it-IT"/>
        </w:rPr>
        <w:t>C.</w:t>
      </w:r>
      <w:r w:rsidRPr="00FB1ACA">
        <w:rPr>
          <w:b/>
          <w:lang w:val="it-IT"/>
        </w:rPr>
        <w:tab/>
      </w:r>
      <w:r w:rsidR="004E7724" w:rsidRPr="00FB1ACA">
        <w:rPr>
          <w:b/>
          <w:u w:val="single"/>
          <w:lang w:val="it-IT"/>
        </w:rPr>
        <w:t>Se</w:t>
      </w:r>
      <w:r w:rsidR="003B6682" w:rsidRPr="00FB1ACA">
        <w:rPr>
          <w:b/>
          <w:u w:val="single"/>
          <w:lang w:val="it-IT"/>
        </w:rPr>
        <w:t xml:space="preserve"> il/i nome/i a dominio [</w:t>
      </w:r>
      <w:r w:rsidR="004E7724" w:rsidRPr="00FB1ACA">
        <w:rPr>
          <w:b/>
          <w:i/>
          <w:u w:val="single"/>
          <w:lang w:val="it-IT"/>
        </w:rPr>
        <w:t>è/sono</w:t>
      </w:r>
      <w:r w:rsidR="00214FF7">
        <w:rPr>
          <w:b/>
          <w:u w:val="single"/>
          <w:lang w:val="it-IT"/>
        </w:rPr>
        <w:t>] stato/i registrato/i e</w:t>
      </w:r>
      <w:r w:rsidR="003B6682" w:rsidRPr="00FB1ACA">
        <w:rPr>
          <w:b/>
          <w:u w:val="single"/>
          <w:lang w:val="it-IT"/>
        </w:rPr>
        <w:t xml:space="preserve"> [</w:t>
      </w:r>
      <w:r w:rsidR="004E7724" w:rsidRPr="00FB1ACA">
        <w:rPr>
          <w:b/>
          <w:i/>
          <w:u w:val="single"/>
          <w:lang w:val="it-IT"/>
        </w:rPr>
        <w:t>è/sono</w:t>
      </w:r>
      <w:r w:rsidR="003B6682" w:rsidRPr="00FB1ACA">
        <w:rPr>
          <w:b/>
          <w:u w:val="single"/>
          <w:lang w:val="it-IT"/>
        </w:rPr>
        <w:t>] utilizzato/i in malafede.</w:t>
      </w:r>
    </w:p>
    <w:p w14:paraId="3F536292" w14:textId="77777777" w:rsidR="00D472AD" w:rsidRPr="00FB1ACA" w:rsidRDefault="00D472AD" w:rsidP="00D472AD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b/>
          <w:i/>
          <w:lang w:val="it-IT"/>
        </w:rPr>
      </w:pPr>
      <w:r w:rsidRPr="00FB1ACA">
        <w:rPr>
          <w:lang w:val="it-IT"/>
        </w:rPr>
        <w:t>(</w:t>
      </w:r>
      <w:r w:rsidR="00A96F1B" w:rsidRPr="00FB1ACA">
        <w:rPr>
          <w:lang w:val="it-IT"/>
        </w:rPr>
        <w:t>Articolo 21 del Regolamento della Commissione (EC) No. 874/2004, Paragrafi 1 e 3</w:t>
      </w:r>
      <w:r w:rsidRPr="00FB1ACA">
        <w:rPr>
          <w:lang w:val="it-IT"/>
        </w:rPr>
        <w:t xml:space="preserve">; </w:t>
      </w:r>
      <w:r w:rsidR="00A96F1B" w:rsidRPr="00FB1ACA">
        <w:rPr>
          <w:lang w:val="it-IT"/>
        </w:rPr>
        <w:t>Norme ADR</w:t>
      </w:r>
      <w:r w:rsidRPr="00FB1ACA">
        <w:rPr>
          <w:lang w:val="it-IT"/>
        </w:rPr>
        <w:t>, Paragra</w:t>
      </w:r>
      <w:r w:rsidR="00A96F1B" w:rsidRPr="00FB1ACA">
        <w:rPr>
          <w:lang w:val="it-IT"/>
        </w:rPr>
        <w:t>fi</w:t>
      </w:r>
      <w:r w:rsidRPr="00FB1ACA">
        <w:rPr>
          <w:lang w:val="it-IT"/>
        </w:rPr>
        <w:t xml:space="preserve"> B(11)(d)(iii) </w:t>
      </w:r>
      <w:r w:rsidR="00A96F1B" w:rsidRPr="00FB1ACA">
        <w:rPr>
          <w:lang w:val="it-IT"/>
        </w:rPr>
        <w:t>e</w:t>
      </w:r>
      <w:r w:rsidRPr="00FB1ACA">
        <w:rPr>
          <w:lang w:val="it-IT"/>
        </w:rPr>
        <w:t xml:space="preserve"> B(11)(f))</w:t>
      </w:r>
    </w:p>
    <w:p w14:paraId="7CF95E77" w14:textId="77777777" w:rsidR="000F2073" w:rsidRPr="00FB1ACA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b/>
          <w:i/>
          <w:lang w:val="it-IT"/>
        </w:rPr>
      </w:pPr>
    </w:p>
    <w:p w14:paraId="05A9FCDC" w14:textId="77777777" w:rsidR="000F2073" w:rsidRPr="00FB1ACA" w:rsidRDefault="000F2073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it-IT"/>
        </w:rPr>
      </w:pPr>
      <w:r w:rsidRPr="00FB1ACA">
        <w:rPr>
          <w:i/>
          <w:lang w:val="it-IT"/>
        </w:rPr>
        <w:tab/>
        <w:t>[</w:t>
      </w:r>
      <w:r w:rsidR="0038349A" w:rsidRPr="00FB1ACA">
        <w:rPr>
          <w:i/>
          <w:lang w:val="it-IT"/>
        </w:rPr>
        <w:t>A tal proposito, il Resistente può ad esempio considerare i seguenti punti</w:t>
      </w:r>
      <w:r w:rsidRPr="00FB1ACA">
        <w:rPr>
          <w:i/>
          <w:lang w:val="it-IT"/>
        </w:rPr>
        <w:t>:]</w:t>
      </w:r>
    </w:p>
    <w:p w14:paraId="655640B0" w14:textId="77777777" w:rsidR="000F2073" w:rsidRPr="00FB1ACA" w:rsidRDefault="000F2073">
      <w:pPr>
        <w:spacing w:line="360" w:lineRule="auto"/>
        <w:rPr>
          <w:i/>
          <w:lang w:val="it-IT"/>
        </w:rPr>
      </w:pPr>
    </w:p>
    <w:p w14:paraId="38FC85B1" w14:textId="77777777" w:rsidR="000F2073" w:rsidRPr="00FB1ACA" w:rsidRDefault="000F2073">
      <w:pPr>
        <w:pStyle w:val="Header"/>
        <w:numPr>
          <w:ilvl w:val="0"/>
          <w:numId w:val="3"/>
        </w:numPr>
        <w:tabs>
          <w:tab w:val="clear" w:pos="720"/>
          <w:tab w:val="clear" w:pos="4536"/>
          <w:tab w:val="clear" w:pos="9072"/>
          <w:tab w:val="num" w:pos="930"/>
        </w:tabs>
        <w:spacing w:line="360" w:lineRule="auto"/>
        <w:ind w:left="930"/>
        <w:rPr>
          <w:i/>
          <w:lang w:val="it-IT"/>
        </w:rPr>
      </w:pPr>
      <w:r w:rsidRPr="00FB1ACA">
        <w:rPr>
          <w:i/>
          <w:lang w:val="it-IT"/>
        </w:rPr>
        <w:t>[</w:t>
      </w:r>
      <w:r w:rsidR="00996EF6" w:rsidRPr="00FB1ACA">
        <w:rPr>
          <w:i/>
          <w:lang w:val="it-IT"/>
        </w:rPr>
        <w:t>Una confutazione delle argomentazioni avanzate dal Ricorrente</w:t>
      </w:r>
      <w:r w:rsidRPr="00FB1ACA">
        <w:rPr>
          <w:i/>
          <w:lang w:val="it-IT"/>
        </w:rPr>
        <w:t xml:space="preserve"> </w:t>
      </w:r>
      <w:r w:rsidR="00214FF7">
        <w:rPr>
          <w:i/>
          <w:lang w:val="it-IT"/>
        </w:rPr>
        <w:t>sui</w:t>
      </w:r>
      <w:r w:rsidR="007D5133" w:rsidRPr="00FB1ACA">
        <w:rPr>
          <w:i/>
          <w:lang w:val="it-IT"/>
        </w:rPr>
        <w:t xml:space="preserve"> motivi per cui</w:t>
      </w:r>
      <w:r w:rsidRPr="00FB1ACA">
        <w:rPr>
          <w:i/>
          <w:lang w:val="it-IT"/>
        </w:rPr>
        <w:t xml:space="preserve"> </w:t>
      </w:r>
      <w:r w:rsidR="00996EF6" w:rsidRPr="00FB1ACA">
        <w:rPr>
          <w:i/>
          <w:lang w:val="it-IT"/>
        </w:rPr>
        <w:t>il/i nome/i a dominio è/sono da ritenersi registrato/i ed utilizzato/i in malafede</w:t>
      </w:r>
      <w:r w:rsidRPr="00FB1ACA">
        <w:rPr>
          <w:i/>
          <w:lang w:val="it-IT"/>
        </w:rPr>
        <w:t>.]</w:t>
      </w:r>
    </w:p>
    <w:p w14:paraId="4AA1A467" w14:textId="77777777" w:rsidR="000F2073" w:rsidRPr="00FB1ACA" w:rsidRDefault="000F2073" w:rsidP="0038349A">
      <w:pPr>
        <w:pStyle w:val="Header"/>
        <w:numPr>
          <w:ilvl w:val="0"/>
          <w:numId w:val="3"/>
        </w:numPr>
        <w:tabs>
          <w:tab w:val="clear" w:pos="4536"/>
          <w:tab w:val="clear" w:pos="9072"/>
        </w:tabs>
        <w:spacing w:line="360" w:lineRule="auto"/>
        <w:rPr>
          <w:i/>
          <w:lang w:val="it-IT"/>
        </w:rPr>
      </w:pPr>
      <w:r w:rsidRPr="00FB1ACA">
        <w:rPr>
          <w:i/>
          <w:lang w:val="it-IT"/>
        </w:rPr>
        <w:lastRenderedPageBreak/>
        <w:t>[</w:t>
      </w:r>
      <w:r w:rsidR="000024C7" w:rsidRPr="00FB1ACA">
        <w:rPr>
          <w:i/>
          <w:lang w:val="it-IT"/>
        </w:rPr>
        <w:t>Il</w:t>
      </w:r>
      <w:r w:rsidRPr="00FB1ACA">
        <w:rPr>
          <w:i/>
          <w:lang w:val="it-IT"/>
        </w:rPr>
        <w:t xml:space="preserve"> </w:t>
      </w:r>
      <w:r w:rsidR="000024C7" w:rsidRPr="00FB1ACA">
        <w:rPr>
          <w:i/>
          <w:lang w:val="it-IT"/>
        </w:rPr>
        <w:t>Paragrafo</w:t>
      </w:r>
      <w:r w:rsidRPr="00FB1ACA">
        <w:rPr>
          <w:i/>
          <w:lang w:val="it-IT"/>
        </w:rPr>
        <w:t xml:space="preserve"> </w:t>
      </w:r>
      <w:r w:rsidR="00D472AD" w:rsidRPr="00FB1ACA">
        <w:rPr>
          <w:i/>
          <w:lang w:val="it-IT"/>
        </w:rPr>
        <w:t>B(11)(f)</w:t>
      </w:r>
      <w:r w:rsidR="000024C7" w:rsidRPr="00FB1ACA">
        <w:rPr>
          <w:i/>
          <w:lang w:val="it-IT"/>
        </w:rPr>
        <w:t xml:space="preserve"> delle Norme ADR</w:t>
      </w:r>
      <w:r w:rsidR="008B2E98" w:rsidRPr="00FB1ACA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contiene esempi di circostanze</w:t>
      </w:r>
      <w:r w:rsidRPr="00FB1ACA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che</w:t>
      </w:r>
      <w:r w:rsidRPr="00FB1ACA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il Collegio</w:t>
      </w:r>
      <w:r w:rsidRPr="00FB1ACA">
        <w:rPr>
          <w:i/>
          <w:lang w:val="it-IT"/>
        </w:rPr>
        <w:t xml:space="preserve"> </w:t>
      </w:r>
      <w:r w:rsidR="00FB1ACA" w:rsidRPr="00FB1ACA">
        <w:rPr>
          <w:i/>
          <w:lang w:val="it-IT"/>
        </w:rPr>
        <w:t xml:space="preserve">può  </w:t>
      </w:r>
      <w:r w:rsidR="00214FF7">
        <w:rPr>
          <w:i/>
          <w:lang w:val="it-IT"/>
        </w:rPr>
        <w:t>considerare comprovanti la mala</w:t>
      </w:r>
      <w:r w:rsidR="00FB1ACA" w:rsidRPr="00FB1ACA">
        <w:rPr>
          <w:i/>
          <w:lang w:val="it-IT"/>
        </w:rPr>
        <w:t>fede</w:t>
      </w:r>
      <w:r w:rsidRPr="00FB1ACA">
        <w:rPr>
          <w:i/>
          <w:lang w:val="it-IT"/>
        </w:rPr>
        <w:t xml:space="preserve">. </w:t>
      </w:r>
      <w:r w:rsidR="0038349A" w:rsidRPr="00FB1ACA">
        <w:rPr>
          <w:i/>
          <w:lang w:val="it-IT"/>
        </w:rPr>
        <w:t>Con riferimento al Paragrafo B(11)(f)</w:t>
      </w:r>
      <w:r w:rsidR="00214FF7">
        <w:rPr>
          <w:i/>
          <w:lang w:val="it-IT"/>
        </w:rPr>
        <w:t>,</w:t>
      </w:r>
      <w:r w:rsidR="0038349A" w:rsidRPr="00FB1ACA">
        <w:rPr>
          <w:i/>
          <w:lang w:val="it-IT"/>
        </w:rPr>
        <w:t xml:space="preserve"> e nella misura trattata dal Ricorrente, il Resistente </w:t>
      </w:r>
      <w:r w:rsidR="001056AB" w:rsidRPr="00FB1ACA">
        <w:rPr>
          <w:i/>
          <w:lang w:val="it-IT"/>
        </w:rPr>
        <w:t>deve trattare</w:t>
      </w:r>
      <w:r w:rsidR="0038349A" w:rsidRPr="00FB1ACA">
        <w:rPr>
          <w:i/>
          <w:lang w:val="it-IT"/>
        </w:rPr>
        <w:t xml:space="preserve"> e dimostrare che</w:t>
      </w:r>
      <w:r w:rsidRPr="00FB1ACA">
        <w:rPr>
          <w:i/>
          <w:lang w:val="it-IT"/>
        </w:rPr>
        <w:t>:</w:t>
      </w:r>
    </w:p>
    <w:p w14:paraId="362CD9BC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highlight w:val="yellow"/>
          <w:lang w:val="it-IT"/>
        </w:rPr>
      </w:pPr>
    </w:p>
    <w:p w14:paraId="71A9E4B9" w14:textId="77777777" w:rsidR="000F2073" w:rsidRPr="00813B26" w:rsidRDefault="000F2073">
      <w:pPr>
        <w:ind w:left="1134" w:hanging="207"/>
        <w:rPr>
          <w:i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5219D7" w:rsidRPr="00813B26">
        <w:rPr>
          <w:i/>
          <w:lang w:val="it-IT"/>
        </w:rPr>
        <w:t>il/i nome/i a dominio non</w:t>
      </w:r>
      <w:r w:rsidR="005219D7" w:rsidRPr="00813B26">
        <w:rPr>
          <w:lang w:val="it-IT"/>
        </w:rPr>
        <w:t xml:space="preserve"> </w:t>
      </w:r>
      <w:r w:rsidR="005219D7" w:rsidRPr="00813B26">
        <w:rPr>
          <w:i/>
          <w:lang w:val="it-IT"/>
        </w:rPr>
        <w:t>è/sono stato/i registrato/i o acquistato/i al preciso scopo di rivenderlo, noleggiarlo o trasferirne la registrazione al titolare del marchio rispetto al quale sussiste un diritto riconosciuto o sta</w:t>
      </w:r>
      <w:r w:rsidR="00214FF7">
        <w:rPr>
          <w:i/>
          <w:lang w:val="it-IT"/>
        </w:rPr>
        <w:t>bilito dal diritto nazionale o C</w:t>
      </w:r>
      <w:r w:rsidR="005219D7" w:rsidRPr="00813B26">
        <w:rPr>
          <w:i/>
          <w:lang w:val="it-IT"/>
        </w:rPr>
        <w:t>omunitario, o ad un ente pubblico</w:t>
      </w:r>
      <w:r w:rsidRPr="00813B26">
        <w:rPr>
          <w:i/>
          <w:lang w:val="it-IT"/>
        </w:rPr>
        <w:t>;</w:t>
      </w:r>
      <w:r w:rsidR="005219D7" w:rsidRPr="00813B26">
        <w:rPr>
          <w:i/>
          <w:lang w:val="it-IT"/>
        </w:rPr>
        <w:t xml:space="preserve"> oppure</w:t>
      </w:r>
    </w:p>
    <w:p w14:paraId="1DB88ED6" w14:textId="77777777" w:rsidR="000F2073" w:rsidRPr="00813B26" w:rsidRDefault="000F2073">
      <w:pPr>
        <w:ind w:left="1134" w:hanging="207"/>
        <w:rPr>
          <w:i/>
          <w:highlight w:val="yellow"/>
          <w:lang w:val="it-IT"/>
        </w:rPr>
      </w:pPr>
    </w:p>
    <w:p w14:paraId="4C4C6482" w14:textId="77777777" w:rsidR="003F7DD3" w:rsidRPr="00FB1ACA" w:rsidRDefault="000F2073">
      <w:pPr>
        <w:ind w:left="1134" w:hanging="207"/>
        <w:rPr>
          <w:i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F06640" w:rsidRPr="00813B26">
        <w:rPr>
          <w:i/>
          <w:lang w:val="it-IT"/>
        </w:rPr>
        <w:t>il/i nome/i a dominio non è/sono stato</w:t>
      </w:r>
      <w:r w:rsidR="00214FF7">
        <w:rPr>
          <w:i/>
          <w:lang w:val="it-IT"/>
        </w:rPr>
        <w:t>/i</w:t>
      </w:r>
      <w:r w:rsidR="00F06640" w:rsidRPr="00813B26">
        <w:rPr>
          <w:i/>
          <w:lang w:val="it-IT"/>
        </w:rPr>
        <w:t xml:space="preserve"> registrato</w:t>
      </w:r>
      <w:r w:rsidR="00214FF7">
        <w:rPr>
          <w:i/>
          <w:lang w:val="it-IT"/>
        </w:rPr>
        <w:t>/i</w:t>
      </w:r>
      <w:r w:rsidR="00F06640" w:rsidRPr="00813B26">
        <w:rPr>
          <w:i/>
          <w:lang w:val="it-IT"/>
        </w:rPr>
        <w:t xml:space="preserve"> al fine di impedire al Ricorrente di utilizzare tale marchio in un nome a dominio corrispondente</w:t>
      </w:r>
      <w:r w:rsidRPr="00813B26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e</w:t>
      </w:r>
      <w:r w:rsidRPr="00FB1ACA">
        <w:rPr>
          <w:i/>
          <w:lang w:val="it-IT"/>
        </w:rPr>
        <w:t xml:space="preserve">, in </w:t>
      </w:r>
      <w:r w:rsidR="00F06640" w:rsidRPr="00FB1ACA">
        <w:rPr>
          <w:i/>
          <w:lang w:val="it-IT"/>
        </w:rPr>
        <w:t>tale contesto</w:t>
      </w:r>
      <w:r w:rsidR="003F7DD3" w:rsidRPr="00FB1ACA">
        <w:rPr>
          <w:i/>
          <w:lang w:val="it-IT"/>
        </w:rPr>
        <w:t>:</w:t>
      </w:r>
    </w:p>
    <w:p w14:paraId="29B8B4FB" w14:textId="77777777" w:rsidR="003F7DD3" w:rsidRPr="00FB1ACA" w:rsidRDefault="003F7DD3" w:rsidP="002A7547">
      <w:pPr>
        <w:ind w:left="567" w:firstLine="567"/>
        <w:rPr>
          <w:i/>
          <w:lang w:val="it-IT"/>
        </w:rPr>
      </w:pPr>
    </w:p>
    <w:p w14:paraId="2E03CE49" w14:textId="77777777" w:rsidR="000F2073" w:rsidRPr="00FB1ACA" w:rsidRDefault="003F7DD3" w:rsidP="002A7547">
      <w:pPr>
        <w:ind w:left="1701"/>
        <w:rPr>
          <w:i/>
          <w:lang w:val="it-IT"/>
        </w:rPr>
      </w:pPr>
      <w:r w:rsidRPr="00FB1ACA">
        <w:rPr>
          <w:i/>
          <w:lang w:val="it-IT"/>
        </w:rPr>
        <w:t>(i)</w:t>
      </w:r>
      <w:r w:rsidR="000F2073" w:rsidRPr="00FB1ACA">
        <w:rPr>
          <w:i/>
          <w:lang w:val="it-IT"/>
        </w:rPr>
        <w:t xml:space="preserve"> </w:t>
      </w:r>
      <w:r w:rsidRPr="00FB1ACA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il Resistente</w:t>
      </w:r>
      <w:r w:rsidR="000F2073" w:rsidRPr="00FB1ACA">
        <w:rPr>
          <w:i/>
          <w:lang w:val="it-IT"/>
        </w:rPr>
        <w:t xml:space="preserve"> </w:t>
      </w:r>
      <w:r w:rsidR="00991744" w:rsidRPr="00FB1ACA">
        <w:rPr>
          <w:i/>
          <w:lang w:val="it-IT"/>
        </w:rPr>
        <w:t xml:space="preserve">non ha </w:t>
      </w:r>
      <w:r w:rsidR="00FB1ACA" w:rsidRPr="00FB1ACA">
        <w:rPr>
          <w:i/>
          <w:lang w:val="it-IT"/>
        </w:rPr>
        <w:t>assunto</w:t>
      </w:r>
      <w:r w:rsidR="00991744" w:rsidRPr="00FB1ACA">
        <w:rPr>
          <w:i/>
          <w:lang w:val="it-IT"/>
        </w:rPr>
        <w:t xml:space="preserve"> tale condotta</w:t>
      </w:r>
      <w:r w:rsidR="000F2073" w:rsidRPr="00FB1ACA">
        <w:rPr>
          <w:i/>
          <w:lang w:val="it-IT"/>
        </w:rPr>
        <w:t>;</w:t>
      </w:r>
      <w:r w:rsidRPr="00FB1ACA">
        <w:rPr>
          <w:i/>
          <w:lang w:val="it-IT"/>
        </w:rPr>
        <w:t xml:space="preserve"> </w:t>
      </w:r>
      <w:r w:rsidR="00F06640" w:rsidRPr="00FB1ACA">
        <w:rPr>
          <w:i/>
          <w:lang w:val="it-IT"/>
        </w:rPr>
        <w:t>e/oppure</w:t>
      </w:r>
    </w:p>
    <w:p w14:paraId="630D9CD6" w14:textId="77777777" w:rsidR="008B2E98" w:rsidRPr="00813B26" w:rsidRDefault="008B2E98" w:rsidP="002A7547">
      <w:pPr>
        <w:ind w:left="1134"/>
        <w:rPr>
          <w:i/>
          <w:highlight w:val="yellow"/>
          <w:lang w:val="it-IT"/>
        </w:rPr>
      </w:pPr>
    </w:p>
    <w:p w14:paraId="1C46A12D" w14:textId="77777777" w:rsidR="003F7DD3" w:rsidRPr="00813B26" w:rsidRDefault="003F7DD3" w:rsidP="002A7547">
      <w:pPr>
        <w:ind w:left="1701"/>
        <w:rPr>
          <w:i/>
          <w:lang w:val="it-IT"/>
        </w:rPr>
      </w:pPr>
      <w:r w:rsidRPr="00813B26">
        <w:rPr>
          <w:i/>
          <w:lang w:val="it-IT"/>
        </w:rPr>
        <w:t>(ii)</w:t>
      </w:r>
      <w:r w:rsidRPr="00813B26">
        <w:rPr>
          <w:lang w:val="it-IT"/>
        </w:rPr>
        <w:t xml:space="preserve"> </w:t>
      </w:r>
      <w:r w:rsidR="005219D7" w:rsidRPr="00813B26">
        <w:rPr>
          <w:i/>
          <w:lang w:val="it-IT"/>
        </w:rPr>
        <w:t>il nome di dominio è stato utilizzato in modo pertinente per almeno due anni dalla data di registrazione; e/oppure</w:t>
      </w:r>
    </w:p>
    <w:p w14:paraId="5CA1F03F" w14:textId="77777777" w:rsidR="008B2E98" w:rsidRPr="00813B26" w:rsidRDefault="008B2E98" w:rsidP="002A7547">
      <w:pPr>
        <w:ind w:left="1134"/>
        <w:rPr>
          <w:i/>
          <w:lang w:val="it-IT"/>
        </w:rPr>
      </w:pPr>
    </w:p>
    <w:p w14:paraId="4B8A83DE" w14:textId="77777777" w:rsidR="003F7DD3" w:rsidRPr="00813B26" w:rsidRDefault="003F7DD3" w:rsidP="002A7547">
      <w:pPr>
        <w:ind w:left="1701"/>
        <w:rPr>
          <w:i/>
          <w:highlight w:val="yellow"/>
          <w:lang w:val="it-IT"/>
        </w:rPr>
      </w:pPr>
      <w:r w:rsidRPr="00813B26">
        <w:rPr>
          <w:i/>
          <w:lang w:val="it-IT"/>
        </w:rPr>
        <w:t xml:space="preserve">(iii) </w:t>
      </w:r>
      <w:r w:rsidR="00F06640" w:rsidRPr="00813B26">
        <w:rPr>
          <w:i/>
          <w:lang w:val="it-IT"/>
        </w:rPr>
        <w:t>al momento dell’avvio della procedura di risoluzione alternativa della controversia</w:t>
      </w:r>
      <w:r w:rsidR="00214FF7">
        <w:rPr>
          <w:i/>
          <w:lang w:val="it-IT"/>
        </w:rPr>
        <w:t>,</w:t>
      </w:r>
      <w:r w:rsidR="00F06640" w:rsidRPr="00813B26">
        <w:rPr>
          <w:i/>
          <w:lang w:val="it-IT"/>
        </w:rPr>
        <w:t xml:space="preserve"> il Resistente rispetto al quale sussiste un diritto riconosciuto o stabilito dal diritto nazionale e/o Comunitario oppure il titolare di un nome di dominio di un ente pubblico ha dichiarato l’intenzione di utilizzare il nome di dominio in modo pertinente</w:t>
      </w:r>
      <w:r w:rsidRPr="00813B26">
        <w:rPr>
          <w:i/>
          <w:lang w:val="it-IT"/>
        </w:rPr>
        <w:t xml:space="preserve"> </w:t>
      </w:r>
      <w:r w:rsidR="0064546F" w:rsidRPr="00813B26">
        <w:rPr>
          <w:i/>
          <w:lang w:val="it-IT"/>
        </w:rPr>
        <w:t xml:space="preserve">ed ha fatto ciò </w:t>
      </w:r>
      <w:r w:rsidR="00F06640" w:rsidRPr="00813B26">
        <w:rPr>
          <w:i/>
          <w:lang w:val="it-IT"/>
        </w:rPr>
        <w:t>entro sei mesi dal giorno dell’avvio della procedura di risoluzione alternativa della controversia</w:t>
      </w:r>
      <w:r w:rsidRPr="00813B26">
        <w:rPr>
          <w:i/>
          <w:lang w:val="it-IT"/>
        </w:rPr>
        <w:t>;</w:t>
      </w:r>
    </w:p>
    <w:p w14:paraId="1BF1B378" w14:textId="77777777" w:rsidR="000F2073" w:rsidRPr="00813B26" w:rsidRDefault="000F2073">
      <w:pPr>
        <w:ind w:left="1134" w:hanging="207"/>
        <w:rPr>
          <w:i/>
          <w:highlight w:val="yellow"/>
          <w:lang w:val="it-IT"/>
        </w:rPr>
      </w:pPr>
    </w:p>
    <w:p w14:paraId="227EB193" w14:textId="77777777" w:rsidR="000F2073" w:rsidRPr="00813B26" w:rsidRDefault="000F2073">
      <w:pPr>
        <w:ind w:left="1134" w:hanging="207"/>
        <w:rPr>
          <w:i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D96E5A" w:rsidRPr="00813B26">
        <w:rPr>
          <w:i/>
          <w:lang w:val="it-IT"/>
        </w:rPr>
        <w:t>il Ricorrente e il Resistente</w:t>
      </w:r>
      <w:r w:rsidRPr="00813B26">
        <w:rPr>
          <w:i/>
          <w:lang w:val="it-IT"/>
        </w:rPr>
        <w:t xml:space="preserve"> </w:t>
      </w:r>
      <w:r w:rsidR="00D96E5A" w:rsidRPr="00813B26">
        <w:rPr>
          <w:i/>
          <w:lang w:val="it-IT"/>
        </w:rPr>
        <w:t>non sono concorrenti,</w:t>
      </w:r>
      <w:r w:rsidRPr="00813B26">
        <w:rPr>
          <w:i/>
          <w:lang w:val="it-IT"/>
        </w:rPr>
        <w:t xml:space="preserve"> </w:t>
      </w:r>
      <w:r w:rsidR="00D96E5A" w:rsidRPr="00813B26">
        <w:rPr>
          <w:i/>
          <w:lang w:val="it-IT"/>
        </w:rPr>
        <w:t>e/o</w:t>
      </w:r>
      <w:r w:rsidRPr="00813B26">
        <w:rPr>
          <w:i/>
          <w:lang w:val="it-IT"/>
        </w:rPr>
        <w:t xml:space="preserve"> </w:t>
      </w:r>
      <w:r w:rsidR="00D96E5A" w:rsidRPr="00813B26">
        <w:rPr>
          <w:i/>
          <w:lang w:val="it-IT"/>
        </w:rPr>
        <w:t xml:space="preserve">il/i nome/i a dominio </w:t>
      </w:r>
      <w:r w:rsidR="00214FF7">
        <w:rPr>
          <w:i/>
          <w:lang w:val="it-IT"/>
        </w:rPr>
        <w:t>non è/sono stato/i registrato/i</w:t>
      </w:r>
      <w:r w:rsidR="00D96E5A" w:rsidRPr="00813B26">
        <w:rPr>
          <w:i/>
          <w:lang w:val="it-IT"/>
        </w:rPr>
        <w:t xml:space="preserve"> principalmente al fine di danneggiare l'attività economica del Ricorrente; oppure</w:t>
      </w:r>
    </w:p>
    <w:p w14:paraId="716F29F8" w14:textId="77777777" w:rsidR="000F2073" w:rsidRPr="00813B26" w:rsidRDefault="000F2073">
      <w:pPr>
        <w:ind w:left="1134" w:hanging="207"/>
        <w:rPr>
          <w:i/>
          <w:highlight w:val="yellow"/>
          <w:lang w:val="it-IT"/>
        </w:rPr>
      </w:pPr>
    </w:p>
    <w:p w14:paraId="50A9F991" w14:textId="77777777" w:rsidR="003F7DD3" w:rsidRPr="00813B26" w:rsidRDefault="000F2073">
      <w:pPr>
        <w:ind w:left="1134" w:hanging="207"/>
        <w:rPr>
          <w:i/>
          <w:highlight w:val="yellow"/>
          <w:lang w:val="it-IT"/>
        </w:rPr>
      </w:pPr>
      <w:r w:rsidRPr="00813B26">
        <w:rPr>
          <w:i/>
          <w:lang w:val="it-IT"/>
        </w:rPr>
        <w:t>-</w:t>
      </w:r>
      <w:r w:rsidRPr="00813B26">
        <w:rPr>
          <w:i/>
          <w:lang w:val="it-IT"/>
        </w:rPr>
        <w:tab/>
      </w:r>
      <w:r w:rsidR="005D5EAB" w:rsidRPr="00813B26">
        <w:rPr>
          <w:i/>
          <w:lang w:val="it-IT"/>
        </w:rPr>
        <w:t>il/i nome/i a dominio non è/sono stato/i intenzionalmente registrato/i dal Resistente ai fini di attirare, a scopo di trarne profitto, utenti Internet sul sito web del titolare del nome a dominio o su altra location online, creando motivi di confusione con un marchio rispetto al quale è riconosciuto o stabilito un d</w:t>
      </w:r>
      <w:r w:rsidR="00214FF7">
        <w:rPr>
          <w:i/>
          <w:lang w:val="it-IT"/>
        </w:rPr>
        <w:t>iritto dal diritto nazionale o C</w:t>
      </w:r>
      <w:r w:rsidR="005D5EAB" w:rsidRPr="00813B26">
        <w:rPr>
          <w:i/>
          <w:lang w:val="it-IT"/>
        </w:rPr>
        <w:t>omunitario, o con un marchio di un ente pubblico, confusione derivante dalla origine, sponsorizzazione, affiliazione o approvazione del sito web o di altra location online o di un prodotto o di un servizio sul sito web o su altra location del Rseistente; oppure</w:t>
      </w:r>
    </w:p>
    <w:p w14:paraId="23D80DDD" w14:textId="77777777" w:rsidR="003F7DD3" w:rsidRPr="00813B26" w:rsidRDefault="003F7DD3">
      <w:pPr>
        <w:ind w:left="1134" w:hanging="207"/>
        <w:rPr>
          <w:i/>
          <w:highlight w:val="yellow"/>
          <w:lang w:val="it-IT"/>
        </w:rPr>
      </w:pPr>
    </w:p>
    <w:p w14:paraId="32989720" w14:textId="77777777" w:rsidR="000F2073" w:rsidRPr="00813B26" w:rsidRDefault="00F76663" w:rsidP="005D5EAB">
      <w:pPr>
        <w:numPr>
          <w:ilvl w:val="0"/>
          <w:numId w:val="31"/>
        </w:numPr>
        <w:rPr>
          <w:i/>
          <w:lang w:val="it-IT"/>
        </w:rPr>
      </w:pPr>
      <w:r w:rsidRPr="00813B26">
        <w:rPr>
          <w:i/>
          <w:lang w:val="it-IT"/>
        </w:rPr>
        <w:t>il nome a dominio non è un nome proprio</w:t>
      </w:r>
      <w:r w:rsidR="005D5EAB" w:rsidRPr="00813B26">
        <w:rPr>
          <w:i/>
          <w:lang w:val="it-IT"/>
        </w:rPr>
        <w:t xml:space="preserve"> o</w:t>
      </w:r>
      <w:r w:rsidR="003F7DD3" w:rsidRPr="00813B26">
        <w:rPr>
          <w:i/>
          <w:lang w:val="it-IT"/>
        </w:rPr>
        <w:t xml:space="preserve">, </w:t>
      </w:r>
      <w:r w:rsidR="00214FF7">
        <w:rPr>
          <w:i/>
          <w:lang w:val="it-IT"/>
        </w:rPr>
        <w:t xml:space="preserve">se lo </w:t>
      </w:r>
      <w:r w:rsidR="00214FF7" w:rsidRPr="00813B26">
        <w:rPr>
          <w:i/>
          <w:lang w:val="it-IT"/>
        </w:rPr>
        <w:t>è</w:t>
      </w:r>
      <w:r w:rsidR="005D5EAB" w:rsidRPr="00813B26">
        <w:rPr>
          <w:i/>
          <w:lang w:val="it-IT"/>
        </w:rPr>
        <w:t>,</w:t>
      </w:r>
      <w:r w:rsidR="003F7DD3" w:rsidRPr="00813B26">
        <w:rPr>
          <w:i/>
          <w:lang w:val="it-IT"/>
        </w:rPr>
        <w:t xml:space="preserve"> </w:t>
      </w:r>
      <w:r w:rsidR="005D5EAB" w:rsidRPr="00813B26">
        <w:rPr>
          <w:i/>
          <w:lang w:val="it-IT"/>
        </w:rPr>
        <w:t>sussiste un collegamento dimostrabile tra il Resistente e il nome a dominio registrato</w:t>
      </w:r>
      <w:r w:rsidR="003F7DD3" w:rsidRPr="00813B26">
        <w:rPr>
          <w:i/>
          <w:lang w:val="it-IT"/>
        </w:rPr>
        <w:t>.</w:t>
      </w:r>
      <w:r w:rsidR="000F2073" w:rsidRPr="00813B26">
        <w:rPr>
          <w:i/>
          <w:lang w:val="it-IT"/>
        </w:rPr>
        <w:t>]</w:t>
      </w:r>
    </w:p>
    <w:p w14:paraId="22EA772D" w14:textId="77777777" w:rsidR="000F2073" w:rsidRPr="00813B26" w:rsidRDefault="000F2073">
      <w:pPr>
        <w:pStyle w:val="Header"/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it-IT"/>
        </w:rPr>
      </w:pPr>
    </w:p>
    <w:p w14:paraId="17EAB6F1" w14:textId="77777777" w:rsidR="000F2073" w:rsidRPr="00813B26" w:rsidRDefault="000F2073">
      <w:pPr>
        <w:pStyle w:val="BodyTextIndent2"/>
        <w:ind w:left="567" w:hanging="567"/>
        <w:rPr>
          <w:highlight w:val="yellow"/>
          <w:lang w:val="it-IT"/>
        </w:rPr>
      </w:pPr>
      <w:r w:rsidRPr="00813B26">
        <w:rPr>
          <w:lang w:val="it-IT"/>
        </w:rPr>
        <w:tab/>
      </w:r>
      <w:r w:rsidR="005B4F0E" w:rsidRPr="00813B26">
        <w:rPr>
          <w:lang w:val="it-IT"/>
        </w:rPr>
        <w:t>Eventualmente,</w:t>
      </w:r>
      <w:r w:rsidRPr="00813B26">
        <w:rPr>
          <w:lang w:val="it-IT"/>
        </w:rPr>
        <w:t xml:space="preserve"> </w:t>
      </w:r>
      <w:r w:rsidR="00214FF7">
        <w:rPr>
          <w:lang w:val="it-IT"/>
        </w:rPr>
        <w:t xml:space="preserve">e </w:t>
      </w:r>
      <w:r w:rsidR="005B4F0E" w:rsidRPr="00813B26">
        <w:rPr>
          <w:lang w:val="it-IT"/>
        </w:rPr>
        <w:t>s</w:t>
      </w:r>
      <w:r w:rsidR="0064546F" w:rsidRPr="00813B26">
        <w:rPr>
          <w:lang w:val="it-IT"/>
        </w:rPr>
        <w:t>e</w:t>
      </w:r>
      <w:r w:rsidRPr="00813B26">
        <w:rPr>
          <w:lang w:val="it-IT"/>
        </w:rPr>
        <w:t xml:space="preserve"> </w:t>
      </w:r>
      <w:r w:rsidR="00214FF7">
        <w:rPr>
          <w:lang w:val="it-IT"/>
        </w:rPr>
        <w:t>sussistono</w:t>
      </w:r>
      <w:r w:rsidR="0064546F" w:rsidRPr="00813B26">
        <w:rPr>
          <w:lang w:val="it-IT"/>
        </w:rPr>
        <w:t xml:space="preserve"> elementi di prova</w:t>
      </w:r>
      <w:r w:rsidRPr="00813B26">
        <w:rPr>
          <w:lang w:val="it-IT"/>
        </w:rPr>
        <w:t xml:space="preserve">, </w:t>
      </w:r>
      <w:r w:rsidR="006E0559">
        <w:rPr>
          <w:lang w:val="it-IT"/>
        </w:rPr>
        <w:t>ai sensi del</w:t>
      </w:r>
      <w:r w:rsidR="00B354D6" w:rsidRPr="00813B26">
        <w:rPr>
          <w:lang w:val="it-IT"/>
        </w:rPr>
        <w:t>le Norme ADR</w:t>
      </w:r>
      <w:r w:rsidRPr="00813B26">
        <w:rPr>
          <w:lang w:val="it-IT"/>
        </w:rPr>
        <w:t xml:space="preserve"> </w:t>
      </w:r>
      <w:r w:rsidR="00292580" w:rsidRPr="00813B26">
        <w:rPr>
          <w:lang w:val="it-IT"/>
        </w:rPr>
        <w:t>il Resistente</w:t>
      </w:r>
      <w:r w:rsidRPr="00813B26">
        <w:rPr>
          <w:lang w:val="it-IT"/>
        </w:rPr>
        <w:t xml:space="preserve"> </w:t>
      </w:r>
      <w:r w:rsidR="005B4F0E" w:rsidRPr="00813B26">
        <w:rPr>
          <w:lang w:val="it-IT"/>
        </w:rPr>
        <w:t>può richiedere al Collegio</w:t>
      </w:r>
      <w:r w:rsidRPr="00813B26">
        <w:rPr>
          <w:lang w:val="it-IT"/>
        </w:rPr>
        <w:t xml:space="preserve"> </w:t>
      </w:r>
      <w:r w:rsidR="005B4F0E" w:rsidRPr="00813B26">
        <w:rPr>
          <w:lang w:val="it-IT"/>
        </w:rPr>
        <w:t>di concludere</w:t>
      </w:r>
      <w:r w:rsidRPr="00813B26">
        <w:rPr>
          <w:lang w:val="it-IT"/>
        </w:rPr>
        <w:t xml:space="preserve"> </w:t>
      </w:r>
      <w:r w:rsidR="00292580" w:rsidRPr="00813B26">
        <w:rPr>
          <w:lang w:val="it-IT"/>
        </w:rPr>
        <w:t>che</w:t>
      </w:r>
      <w:r w:rsidR="003F7DD3" w:rsidRPr="00813B26">
        <w:rPr>
          <w:lang w:val="it-IT"/>
        </w:rPr>
        <w:t xml:space="preserve"> </w:t>
      </w:r>
      <w:r w:rsidR="00292580" w:rsidRPr="00813B26">
        <w:rPr>
          <w:lang w:val="it-IT"/>
        </w:rPr>
        <w:t>il Ricorso è stato</w:t>
      </w:r>
      <w:r w:rsidR="003F7DD3" w:rsidRPr="00813B26">
        <w:rPr>
          <w:lang w:val="it-IT"/>
        </w:rPr>
        <w:t xml:space="preserve"> </w:t>
      </w:r>
      <w:r w:rsidR="00214FF7">
        <w:rPr>
          <w:lang w:val="it-IT"/>
        </w:rPr>
        <w:t>proposto in mala</w:t>
      </w:r>
      <w:r w:rsidR="00757545" w:rsidRPr="00813B26">
        <w:rPr>
          <w:lang w:val="it-IT"/>
        </w:rPr>
        <w:t>fede e costituisce un abuso della procedura amministrativa</w:t>
      </w:r>
      <w:r w:rsidRPr="00813B26">
        <w:rPr>
          <w:lang w:val="it-IT"/>
        </w:rPr>
        <w:t>. (</w:t>
      </w:r>
      <w:r w:rsidR="000024C7" w:rsidRPr="00813B26">
        <w:rPr>
          <w:lang w:val="it-IT"/>
        </w:rPr>
        <w:t>Norme ADR</w:t>
      </w:r>
      <w:r w:rsidRPr="00813B26">
        <w:rPr>
          <w:lang w:val="it-IT"/>
        </w:rPr>
        <w:t xml:space="preserve">, </w:t>
      </w:r>
      <w:r w:rsidR="000024C7" w:rsidRPr="00813B26">
        <w:rPr>
          <w:lang w:val="it-IT"/>
        </w:rPr>
        <w:t>Paragrafo</w:t>
      </w:r>
      <w:r w:rsidRPr="00813B26">
        <w:rPr>
          <w:lang w:val="it-IT"/>
        </w:rPr>
        <w:t xml:space="preserve"> </w:t>
      </w:r>
      <w:r w:rsidR="003F7DD3" w:rsidRPr="00813B26">
        <w:rPr>
          <w:lang w:val="it-IT"/>
        </w:rPr>
        <w:t>B(12)</w:t>
      </w:r>
      <w:r w:rsidRPr="00813B26">
        <w:rPr>
          <w:lang w:val="it-IT"/>
        </w:rPr>
        <w:t>(</w:t>
      </w:r>
      <w:r w:rsidR="003F7DD3" w:rsidRPr="00813B26">
        <w:rPr>
          <w:lang w:val="it-IT"/>
        </w:rPr>
        <w:t>h</w:t>
      </w:r>
      <w:r w:rsidR="00214FF7">
        <w:rPr>
          <w:lang w:val="it-IT"/>
        </w:rPr>
        <w:t>))</w:t>
      </w:r>
    </w:p>
    <w:p w14:paraId="2278FADE" w14:textId="77777777" w:rsidR="006B6C24" w:rsidRPr="00813B26" w:rsidRDefault="006B6C24" w:rsidP="00B80AD7">
      <w:pPr>
        <w:pStyle w:val="BodyTextIndent2"/>
        <w:spacing w:line="240" w:lineRule="auto"/>
        <w:ind w:left="567" w:hanging="567"/>
        <w:rPr>
          <w:highlight w:val="yellow"/>
          <w:lang w:val="it-IT"/>
        </w:rPr>
      </w:pPr>
    </w:p>
    <w:p w14:paraId="163CDCC9" w14:textId="77777777" w:rsidR="00B80AD7" w:rsidRPr="00813B26" w:rsidRDefault="00B80AD7" w:rsidP="00B80AD7">
      <w:pPr>
        <w:pStyle w:val="BodyTextIndent2"/>
        <w:spacing w:line="240" w:lineRule="auto"/>
        <w:ind w:left="567" w:hanging="567"/>
        <w:rPr>
          <w:highlight w:val="yellow"/>
          <w:lang w:val="it-IT"/>
        </w:rPr>
      </w:pPr>
    </w:p>
    <w:p w14:paraId="37EEBF18" w14:textId="77777777" w:rsidR="006B6C24" w:rsidRPr="00813B26" w:rsidRDefault="006B6C24" w:rsidP="006B6C24">
      <w:pPr>
        <w:pStyle w:val="Heading4"/>
        <w:rPr>
          <w:lang w:val="it-IT"/>
        </w:rPr>
      </w:pPr>
      <w:r w:rsidRPr="00813B26">
        <w:rPr>
          <w:u w:val="none"/>
          <w:lang w:val="it-IT"/>
        </w:rPr>
        <w:t xml:space="preserve">IV. </w:t>
      </w:r>
      <w:r w:rsidR="00E35F6D" w:rsidRPr="00813B26">
        <w:rPr>
          <w:u w:val="none"/>
          <w:lang w:val="it-IT"/>
        </w:rPr>
        <w:t xml:space="preserve"> </w:t>
      </w:r>
      <w:r w:rsidR="00DB4E34" w:rsidRPr="00813B26">
        <w:rPr>
          <w:lang w:val="it-IT"/>
        </w:rPr>
        <w:t>Consenso al Rimedio</w:t>
      </w:r>
      <w:r w:rsidRPr="00813B26">
        <w:rPr>
          <w:lang w:val="it-IT"/>
        </w:rPr>
        <w:t xml:space="preserve"> (</w:t>
      </w:r>
      <w:r w:rsidR="00DB4E34" w:rsidRPr="00813B26">
        <w:rPr>
          <w:lang w:val="it-IT"/>
        </w:rPr>
        <w:t>Facoltativo</w:t>
      </w:r>
      <w:r w:rsidRPr="00813B26">
        <w:rPr>
          <w:lang w:val="it-IT"/>
        </w:rPr>
        <w:t>)</w:t>
      </w:r>
    </w:p>
    <w:p w14:paraId="5D25DEC6" w14:textId="77777777" w:rsidR="003D72B1" w:rsidRPr="00813B26" w:rsidRDefault="003D72B1" w:rsidP="000E4B21">
      <w:pPr>
        <w:rPr>
          <w:i/>
          <w:highlight w:val="yellow"/>
          <w:lang w:val="it-IT"/>
        </w:rPr>
      </w:pPr>
    </w:p>
    <w:p w14:paraId="10E030B8" w14:textId="77777777" w:rsidR="00CF4366" w:rsidRPr="00813B26" w:rsidRDefault="00CF4366" w:rsidP="00CF4366">
      <w:pPr>
        <w:spacing w:line="360" w:lineRule="auto"/>
        <w:rPr>
          <w:i/>
          <w:iCs/>
          <w:lang w:val="it-IT"/>
        </w:rPr>
      </w:pPr>
      <w:r w:rsidRPr="00813B26">
        <w:rPr>
          <w:i/>
          <w:iCs/>
          <w:lang w:val="it-IT"/>
        </w:rPr>
        <w:t>[</w:t>
      </w:r>
      <w:r w:rsidR="00EA4BB2" w:rsidRPr="00813B26">
        <w:rPr>
          <w:i/>
          <w:iCs/>
          <w:lang w:val="it-IT"/>
        </w:rPr>
        <w:t>Il Resistente può</w:t>
      </w:r>
      <w:r w:rsidRPr="00813B26">
        <w:rPr>
          <w:i/>
          <w:iCs/>
          <w:lang w:val="it-IT"/>
        </w:rPr>
        <w:t xml:space="preserve">  – </w:t>
      </w:r>
      <w:r w:rsidR="004331F9" w:rsidRPr="00813B26">
        <w:rPr>
          <w:i/>
          <w:iCs/>
          <w:lang w:val="it-IT"/>
        </w:rPr>
        <w:t>con riferimento ad un accordo</w:t>
      </w:r>
      <w:r w:rsidRPr="00813B26">
        <w:rPr>
          <w:i/>
          <w:iCs/>
          <w:lang w:val="it-IT"/>
        </w:rPr>
        <w:t xml:space="preserve"> </w:t>
      </w:r>
      <w:r w:rsidR="00EA4BB2" w:rsidRPr="00813B26">
        <w:rPr>
          <w:i/>
          <w:iCs/>
          <w:lang w:val="it-IT"/>
        </w:rPr>
        <w:t>tra le parti</w:t>
      </w:r>
      <w:r w:rsidRPr="00813B26">
        <w:rPr>
          <w:i/>
          <w:iCs/>
          <w:lang w:val="it-IT"/>
        </w:rPr>
        <w:t xml:space="preserve">, </w:t>
      </w:r>
      <w:r w:rsidR="004331F9" w:rsidRPr="00813B26">
        <w:rPr>
          <w:i/>
          <w:iCs/>
          <w:lang w:val="it-IT"/>
        </w:rPr>
        <w:t>o a sua</w:t>
      </w:r>
      <w:r w:rsidRPr="00813B26">
        <w:rPr>
          <w:i/>
          <w:iCs/>
          <w:lang w:val="it-IT"/>
        </w:rPr>
        <w:t xml:space="preserve"> discre</w:t>
      </w:r>
      <w:r w:rsidR="004331F9" w:rsidRPr="00813B26">
        <w:rPr>
          <w:i/>
          <w:iCs/>
          <w:lang w:val="it-IT"/>
        </w:rPr>
        <w:t>zione</w:t>
      </w:r>
      <w:r w:rsidRPr="00813B26">
        <w:rPr>
          <w:i/>
          <w:iCs/>
          <w:lang w:val="it-IT"/>
        </w:rPr>
        <w:t xml:space="preserve"> – </w:t>
      </w:r>
      <w:r w:rsidR="001056AB" w:rsidRPr="00813B26">
        <w:rPr>
          <w:i/>
          <w:iCs/>
          <w:lang w:val="it-IT"/>
        </w:rPr>
        <w:t>aggiungere</w:t>
      </w:r>
      <w:r w:rsidRPr="00813B26">
        <w:rPr>
          <w:i/>
          <w:iCs/>
          <w:lang w:val="it-IT"/>
        </w:rPr>
        <w:t xml:space="preserve"> </w:t>
      </w:r>
      <w:r w:rsidR="00EA4BB2" w:rsidRPr="00813B26">
        <w:rPr>
          <w:i/>
          <w:iCs/>
          <w:lang w:val="it-IT"/>
        </w:rPr>
        <w:t>il seguente paragrafo</w:t>
      </w:r>
      <w:r w:rsidRPr="00813B26">
        <w:rPr>
          <w:i/>
          <w:iCs/>
          <w:lang w:val="it-IT"/>
        </w:rPr>
        <w:t xml:space="preserve"> (no. 6).  </w:t>
      </w:r>
      <w:r w:rsidR="007D5133" w:rsidRPr="00813B26">
        <w:rPr>
          <w:i/>
          <w:iCs/>
          <w:lang w:val="it-IT"/>
        </w:rPr>
        <w:t>In tal caso</w:t>
      </w:r>
      <w:r w:rsidRPr="00813B26">
        <w:rPr>
          <w:i/>
          <w:iCs/>
          <w:lang w:val="it-IT"/>
        </w:rPr>
        <w:t>,</w:t>
      </w:r>
      <w:r w:rsidR="007D5133" w:rsidRPr="00813B26">
        <w:rPr>
          <w:i/>
          <w:iCs/>
          <w:lang w:val="it-IT"/>
        </w:rPr>
        <w:t xml:space="preserve"> questo</w:t>
      </w:r>
      <w:r w:rsidRPr="00813B26">
        <w:rPr>
          <w:i/>
          <w:iCs/>
          <w:lang w:val="it-IT"/>
        </w:rPr>
        <w:t xml:space="preserve"> </w:t>
      </w:r>
      <w:r w:rsidR="004331F9" w:rsidRPr="00813B26">
        <w:rPr>
          <w:i/>
          <w:iCs/>
          <w:lang w:val="it-IT"/>
        </w:rPr>
        <w:t>costituisce notifica al</w:t>
      </w:r>
      <w:r w:rsidRPr="00813B26">
        <w:rPr>
          <w:i/>
          <w:iCs/>
          <w:lang w:val="it-IT"/>
        </w:rPr>
        <w:t xml:space="preserve"> </w:t>
      </w:r>
      <w:r w:rsidR="00876B5B" w:rsidRPr="00813B26">
        <w:rPr>
          <w:i/>
          <w:iCs/>
          <w:lang w:val="it-IT"/>
        </w:rPr>
        <w:t>Ricorrente</w:t>
      </w:r>
      <w:r w:rsidRPr="00813B26">
        <w:rPr>
          <w:i/>
          <w:iCs/>
          <w:lang w:val="it-IT"/>
        </w:rPr>
        <w:t xml:space="preserve">, </w:t>
      </w:r>
      <w:r w:rsidR="00B01161" w:rsidRPr="00813B26">
        <w:rPr>
          <w:i/>
          <w:iCs/>
          <w:lang w:val="it-IT"/>
        </w:rPr>
        <w:t>a</w:t>
      </w:r>
      <w:r w:rsidR="00876B5B" w:rsidRPr="00813B26">
        <w:rPr>
          <w:i/>
          <w:iCs/>
          <w:lang w:val="it-IT"/>
        </w:rPr>
        <w:t>l Centro dell’OMPI</w:t>
      </w:r>
      <w:r w:rsidRPr="00813B26">
        <w:rPr>
          <w:i/>
          <w:iCs/>
          <w:lang w:val="it-IT"/>
        </w:rPr>
        <w:t xml:space="preserve">, </w:t>
      </w:r>
      <w:r w:rsidR="00B01161" w:rsidRPr="00813B26">
        <w:rPr>
          <w:i/>
          <w:iCs/>
          <w:lang w:val="it-IT"/>
        </w:rPr>
        <w:t>a</w:t>
      </w:r>
      <w:r w:rsidR="00876B5B" w:rsidRPr="00813B26">
        <w:rPr>
          <w:i/>
          <w:iCs/>
          <w:lang w:val="it-IT"/>
        </w:rPr>
        <w:t>l</w:t>
      </w:r>
      <w:r w:rsidRPr="00813B26">
        <w:rPr>
          <w:i/>
          <w:iCs/>
          <w:lang w:val="it-IT"/>
        </w:rPr>
        <w:t xml:space="preserve"> Registrar(s)</w:t>
      </w:r>
      <w:r w:rsidR="0058010F" w:rsidRPr="00813B26">
        <w:rPr>
          <w:i/>
          <w:iCs/>
          <w:lang w:val="it-IT"/>
        </w:rPr>
        <w:t xml:space="preserve">, </w:t>
      </w:r>
      <w:r w:rsidR="00B01161" w:rsidRPr="00813B26">
        <w:rPr>
          <w:i/>
          <w:iCs/>
          <w:lang w:val="it-IT"/>
        </w:rPr>
        <w:t>a</w:t>
      </w:r>
      <w:r w:rsidR="00876B5B" w:rsidRPr="00813B26">
        <w:rPr>
          <w:i/>
          <w:iCs/>
          <w:lang w:val="it-IT"/>
        </w:rPr>
        <w:t>l</w:t>
      </w:r>
      <w:r w:rsidR="0058010F" w:rsidRPr="00813B26">
        <w:rPr>
          <w:i/>
          <w:iCs/>
          <w:lang w:val="it-IT"/>
        </w:rPr>
        <w:t xml:space="preserve"> Registry</w:t>
      </w:r>
      <w:r w:rsidRPr="00813B26">
        <w:rPr>
          <w:i/>
          <w:iCs/>
          <w:lang w:val="it-IT"/>
        </w:rPr>
        <w:t xml:space="preserve">, </w:t>
      </w:r>
      <w:r w:rsidR="00B01161" w:rsidRPr="00813B26">
        <w:rPr>
          <w:i/>
          <w:iCs/>
          <w:lang w:val="it-IT"/>
        </w:rPr>
        <w:t>e a</w:t>
      </w:r>
      <w:r w:rsidR="00876B5B" w:rsidRPr="00813B26">
        <w:rPr>
          <w:i/>
          <w:iCs/>
          <w:lang w:val="it-IT"/>
        </w:rPr>
        <w:t>l Collegio</w:t>
      </w:r>
      <w:r w:rsidRPr="00813B26">
        <w:rPr>
          <w:i/>
          <w:iCs/>
          <w:lang w:val="it-IT"/>
        </w:rPr>
        <w:t xml:space="preserve"> (</w:t>
      </w:r>
      <w:r w:rsidR="00B01161" w:rsidRPr="00813B26">
        <w:rPr>
          <w:i/>
          <w:iCs/>
          <w:lang w:val="it-IT"/>
        </w:rPr>
        <w:t>se successivamente nominato</w:t>
      </w:r>
      <w:r w:rsidRPr="00813B26">
        <w:rPr>
          <w:i/>
          <w:iCs/>
          <w:lang w:val="it-IT"/>
        </w:rPr>
        <w:t xml:space="preserve">) </w:t>
      </w:r>
      <w:r w:rsidR="00EA4BB2" w:rsidRPr="00813B26">
        <w:rPr>
          <w:i/>
          <w:iCs/>
          <w:lang w:val="it-IT"/>
        </w:rPr>
        <w:t>che il</w:t>
      </w:r>
      <w:r w:rsidRPr="00813B26">
        <w:rPr>
          <w:i/>
          <w:iCs/>
          <w:lang w:val="it-IT"/>
        </w:rPr>
        <w:t xml:space="preserve"> </w:t>
      </w:r>
      <w:r w:rsidR="00876B5B" w:rsidRPr="00813B26">
        <w:rPr>
          <w:i/>
          <w:iCs/>
          <w:lang w:val="it-IT"/>
        </w:rPr>
        <w:t>Resistente consente al rimedio richiesto dal Ricorrente</w:t>
      </w:r>
      <w:r w:rsidRPr="00813B26">
        <w:rPr>
          <w:i/>
          <w:iCs/>
          <w:lang w:val="it-IT"/>
        </w:rPr>
        <w:t>.]</w:t>
      </w:r>
    </w:p>
    <w:p w14:paraId="03B9ADB5" w14:textId="77777777" w:rsidR="00CF4366" w:rsidRPr="00813B26" w:rsidRDefault="00CF4366" w:rsidP="00CF4366">
      <w:pPr>
        <w:spacing w:line="360" w:lineRule="auto"/>
        <w:rPr>
          <w:highlight w:val="yellow"/>
          <w:lang w:val="it-IT"/>
        </w:rPr>
      </w:pPr>
    </w:p>
    <w:p w14:paraId="0549A856" w14:textId="77777777" w:rsidR="006B6C24" w:rsidRPr="00813B26" w:rsidRDefault="00CF4366" w:rsidP="00B80AD7">
      <w:pPr>
        <w:spacing w:line="360" w:lineRule="auto"/>
        <w:rPr>
          <w:lang w:val="it-IT"/>
        </w:rPr>
      </w:pPr>
      <w:r w:rsidRPr="00813B26">
        <w:rPr>
          <w:lang w:val="it-IT"/>
        </w:rPr>
        <w:t>[6.] [</w:t>
      </w:r>
      <w:r w:rsidR="00876E8B" w:rsidRPr="00813B26">
        <w:rPr>
          <w:lang w:val="it-IT"/>
        </w:rPr>
        <w:t>Il Resistente consente</w:t>
      </w:r>
      <w:r w:rsidRPr="00813B26">
        <w:rPr>
          <w:lang w:val="it-IT"/>
        </w:rPr>
        <w:t xml:space="preserve"> </w:t>
      </w:r>
      <w:r w:rsidR="00876E8B" w:rsidRPr="00813B26">
        <w:rPr>
          <w:lang w:val="it-IT"/>
        </w:rPr>
        <w:t>al</w:t>
      </w:r>
      <w:r w:rsidRPr="00813B26">
        <w:rPr>
          <w:lang w:val="it-IT"/>
        </w:rPr>
        <w:t xml:space="preserve"> </w:t>
      </w:r>
      <w:r w:rsidR="00876E8B" w:rsidRPr="00813B26">
        <w:rPr>
          <w:lang w:val="it-IT"/>
        </w:rPr>
        <w:t>rimedio richiesto dal Ricorrente</w:t>
      </w:r>
      <w:r w:rsidRPr="00813B26">
        <w:rPr>
          <w:lang w:val="it-IT"/>
        </w:rPr>
        <w:t xml:space="preserve"> </w:t>
      </w:r>
      <w:r w:rsidR="00876E8B" w:rsidRPr="00813B26">
        <w:rPr>
          <w:lang w:val="it-IT"/>
        </w:rPr>
        <w:t>e acconsente a</w:t>
      </w:r>
      <w:r w:rsidRPr="00813B26">
        <w:rPr>
          <w:lang w:val="it-IT"/>
        </w:rPr>
        <w:t xml:space="preserve"> [</w:t>
      </w:r>
      <w:r w:rsidR="00876E8B" w:rsidRPr="00813B26">
        <w:rPr>
          <w:lang w:val="it-IT"/>
        </w:rPr>
        <w:t xml:space="preserve">trasferire il/i nome/i a dominio contestato/i </w:t>
      </w:r>
      <w:r w:rsidR="00151F17">
        <w:rPr>
          <w:lang w:val="it-IT"/>
        </w:rPr>
        <w:t>d</w:t>
      </w:r>
      <w:r w:rsidR="00876E8B" w:rsidRPr="00813B26">
        <w:rPr>
          <w:lang w:val="it-IT"/>
        </w:rPr>
        <w:t>al Ricorrente</w:t>
      </w:r>
      <w:r w:rsidRPr="00813B26">
        <w:rPr>
          <w:lang w:val="it-IT"/>
        </w:rPr>
        <w:t>] / [</w:t>
      </w:r>
      <w:r w:rsidR="006E0559">
        <w:rPr>
          <w:lang w:val="it-IT"/>
        </w:rPr>
        <w:t>re</w:t>
      </w:r>
      <w:r w:rsidR="00876E8B" w:rsidRPr="00813B26">
        <w:rPr>
          <w:lang w:val="it-IT"/>
        </w:rPr>
        <w:t>vocare il/i nome/i a dominio contestato/i</w:t>
      </w:r>
      <w:r w:rsidRPr="00813B26">
        <w:rPr>
          <w:lang w:val="it-IT"/>
        </w:rPr>
        <w:t>]</w:t>
      </w:r>
      <w:r w:rsidR="00876E8B" w:rsidRPr="00813B26">
        <w:rPr>
          <w:lang w:val="it-IT"/>
        </w:rPr>
        <w:t>.</w:t>
      </w:r>
    </w:p>
    <w:p w14:paraId="75CBABD4" w14:textId="77777777" w:rsidR="00E05550" w:rsidRPr="00813B26" w:rsidRDefault="00E05550" w:rsidP="00B80AD7">
      <w:pPr>
        <w:spacing w:line="360" w:lineRule="auto"/>
        <w:rPr>
          <w:highlight w:val="yellow"/>
          <w:lang w:val="it-IT"/>
        </w:rPr>
      </w:pPr>
    </w:p>
    <w:p w14:paraId="218BD3E3" w14:textId="77777777" w:rsidR="000F2073" w:rsidRPr="00813B26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u w:val="single"/>
          <w:lang w:val="it-IT"/>
        </w:rPr>
      </w:pPr>
      <w:r w:rsidRPr="00813B26">
        <w:rPr>
          <w:b/>
          <w:lang w:val="it-IT"/>
        </w:rPr>
        <w:t xml:space="preserve">V.  </w:t>
      </w:r>
      <w:r w:rsidR="00DB4E34" w:rsidRPr="00813B26">
        <w:rPr>
          <w:b/>
          <w:u w:val="single"/>
          <w:lang w:val="it-IT"/>
        </w:rPr>
        <w:t>Collegio</w:t>
      </w:r>
    </w:p>
    <w:p w14:paraId="0C4C6649" w14:textId="77777777" w:rsidR="000F2073" w:rsidRPr="00813B26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it-IT"/>
        </w:rPr>
      </w:pPr>
      <w:r w:rsidRPr="00813B26">
        <w:rPr>
          <w:lang w:val="it-IT"/>
        </w:rPr>
        <w:t>(</w:t>
      </w:r>
      <w:r w:rsidR="00DB4E34" w:rsidRPr="00813B26">
        <w:rPr>
          <w:lang w:val="it-IT"/>
        </w:rPr>
        <w:t>Norme ADR, Paragrafi</w:t>
      </w:r>
      <w:r w:rsidRPr="00813B26">
        <w:rPr>
          <w:lang w:val="it-IT"/>
        </w:rPr>
        <w:t xml:space="preserve"> </w:t>
      </w:r>
      <w:r w:rsidR="00362300" w:rsidRPr="00813B26">
        <w:rPr>
          <w:lang w:val="it-IT"/>
        </w:rPr>
        <w:t>B(3)(b)(3)</w:t>
      </w:r>
      <w:r w:rsidR="00DB4E34" w:rsidRPr="00813B26">
        <w:rPr>
          <w:lang w:val="it-IT"/>
        </w:rPr>
        <w:t xml:space="preserve"> e</w:t>
      </w:r>
      <w:r w:rsidRPr="00813B26">
        <w:rPr>
          <w:lang w:val="it-IT"/>
        </w:rPr>
        <w:t xml:space="preserve"> </w:t>
      </w:r>
      <w:r w:rsidR="00A3295D" w:rsidRPr="00813B26">
        <w:rPr>
          <w:lang w:val="it-IT"/>
        </w:rPr>
        <w:t>B</w:t>
      </w:r>
      <w:r w:rsidRPr="00813B26">
        <w:rPr>
          <w:lang w:val="it-IT"/>
        </w:rPr>
        <w:t>(</w:t>
      </w:r>
      <w:r w:rsidR="00362300" w:rsidRPr="00813B26">
        <w:rPr>
          <w:lang w:val="it-IT"/>
        </w:rPr>
        <w:t>4</w:t>
      </w:r>
      <w:r w:rsidRPr="00813B26">
        <w:rPr>
          <w:lang w:val="it-IT"/>
        </w:rPr>
        <w:t xml:space="preserve">); </w:t>
      </w:r>
      <w:r w:rsidR="003D72B1" w:rsidRPr="00813B26">
        <w:rPr>
          <w:lang w:val="it-IT"/>
        </w:rPr>
        <w:t xml:space="preserve"> </w:t>
      </w:r>
      <w:r w:rsidR="00DB4E34" w:rsidRPr="00813B26">
        <w:rPr>
          <w:lang w:val="it-IT"/>
        </w:rPr>
        <w:t>Norme Supplementari</w:t>
      </w:r>
      <w:r w:rsidRPr="00813B26">
        <w:rPr>
          <w:lang w:val="it-IT"/>
        </w:rPr>
        <w:t xml:space="preserve">, </w:t>
      </w:r>
      <w:r w:rsidR="00DB4E34" w:rsidRPr="00813B26">
        <w:rPr>
          <w:lang w:val="it-IT"/>
        </w:rPr>
        <w:t>Paragrafo</w:t>
      </w:r>
      <w:r w:rsidRPr="00813B26">
        <w:rPr>
          <w:lang w:val="it-IT"/>
        </w:rPr>
        <w:t xml:space="preserve"> </w:t>
      </w:r>
      <w:r w:rsidR="00362300" w:rsidRPr="00813B26">
        <w:rPr>
          <w:lang w:val="it-IT"/>
        </w:rPr>
        <w:t>8</w:t>
      </w:r>
      <w:r w:rsidRPr="00813B26">
        <w:rPr>
          <w:lang w:val="it-IT"/>
        </w:rPr>
        <w:t>)</w:t>
      </w:r>
    </w:p>
    <w:p w14:paraId="69FCC88C" w14:textId="77777777" w:rsidR="000F2073" w:rsidRPr="00813B26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highlight w:val="yellow"/>
          <w:lang w:val="it-IT"/>
        </w:rPr>
      </w:pPr>
    </w:p>
    <w:p w14:paraId="21A68E62" w14:textId="77777777" w:rsidR="000F2073" w:rsidRPr="00813B26" w:rsidRDefault="000F2073">
      <w:pPr>
        <w:spacing w:line="360" w:lineRule="auto"/>
        <w:ind w:left="567" w:hanging="567"/>
        <w:rPr>
          <w:highlight w:val="yellow"/>
          <w:lang w:val="it-IT"/>
        </w:rPr>
      </w:pPr>
      <w:r w:rsidRPr="00813B26">
        <w:rPr>
          <w:lang w:val="it-IT"/>
        </w:rPr>
        <w:t>[</w:t>
      </w:r>
      <w:r w:rsidR="006B6C24" w:rsidRPr="00813B26">
        <w:rPr>
          <w:lang w:val="it-IT"/>
        </w:rPr>
        <w:t>7</w:t>
      </w:r>
      <w:r w:rsidRPr="00813B26">
        <w:rPr>
          <w:lang w:val="it-IT"/>
        </w:rPr>
        <w:t>.]</w:t>
      </w:r>
      <w:r w:rsidRPr="00813B26">
        <w:rPr>
          <w:lang w:val="it-IT"/>
        </w:rPr>
        <w:tab/>
      </w:r>
      <w:r w:rsidR="004331F9" w:rsidRPr="00813B26">
        <w:rPr>
          <w:lang w:val="it-IT"/>
        </w:rPr>
        <w:t xml:space="preserve">Il Resistente </w:t>
      </w:r>
      <w:r w:rsidR="00C567B5" w:rsidRPr="00813B26">
        <w:rPr>
          <w:lang w:val="it-IT"/>
        </w:rPr>
        <w:t>richiede che</w:t>
      </w:r>
      <w:r w:rsidR="004331F9" w:rsidRPr="00813B26">
        <w:rPr>
          <w:lang w:val="it-IT"/>
        </w:rPr>
        <w:t xml:space="preserve"> la controversia </w:t>
      </w:r>
      <w:r w:rsidR="00C567B5" w:rsidRPr="00813B26">
        <w:rPr>
          <w:lang w:val="it-IT"/>
        </w:rPr>
        <w:t xml:space="preserve">sia </w:t>
      </w:r>
      <w:r w:rsidR="004331F9" w:rsidRPr="00813B26">
        <w:rPr>
          <w:lang w:val="it-IT"/>
        </w:rPr>
        <w:t>decisa da un</w:t>
      </w:r>
      <w:r w:rsidRPr="00813B26">
        <w:rPr>
          <w:lang w:val="it-IT"/>
        </w:rPr>
        <w:t xml:space="preserve"> </w:t>
      </w:r>
      <w:r w:rsidRPr="00813B26">
        <w:rPr>
          <w:i/>
          <w:lang w:val="it-IT"/>
        </w:rPr>
        <w:t>[</w:t>
      </w:r>
      <w:r w:rsidR="004331F9" w:rsidRPr="00813B26">
        <w:rPr>
          <w:i/>
          <w:lang w:val="it-IT"/>
        </w:rPr>
        <w:t>indicare</w:t>
      </w:r>
      <w:r w:rsidRPr="00813B26">
        <w:rPr>
          <w:i/>
          <w:lang w:val="it-IT"/>
        </w:rPr>
        <w:t xml:space="preserve"> “</w:t>
      </w:r>
      <w:r w:rsidR="004331F9" w:rsidRPr="00813B26">
        <w:rPr>
          <w:i/>
          <w:lang w:val="it-IT"/>
        </w:rPr>
        <w:t>Collegio uninominale</w:t>
      </w:r>
      <w:r w:rsidRPr="00813B26">
        <w:rPr>
          <w:i/>
          <w:lang w:val="it-IT"/>
        </w:rPr>
        <w:t xml:space="preserve">” </w:t>
      </w:r>
      <w:r w:rsidR="004331F9" w:rsidRPr="00813B26">
        <w:rPr>
          <w:i/>
          <w:lang w:val="it-IT"/>
        </w:rPr>
        <w:t>se il Ricorrente</w:t>
      </w:r>
      <w:r w:rsidRPr="00813B26">
        <w:rPr>
          <w:i/>
          <w:lang w:val="it-IT"/>
        </w:rPr>
        <w:t xml:space="preserve"> </w:t>
      </w:r>
      <w:r w:rsidR="004331F9" w:rsidRPr="00813B26">
        <w:rPr>
          <w:i/>
          <w:lang w:val="it-IT"/>
        </w:rPr>
        <w:t>ha optato per un Collegio uninominale</w:t>
      </w:r>
      <w:r w:rsidRPr="00813B26">
        <w:rPr>
          <w:i/>
          <w:lang w:val="it-IT"/>
        </w:rPr>
        <w:t xml:space="preserve"> </w:t>
      </w:r>
      <w:r w:rsidR="004331F9" w:rsidRPr="00813B26">
        <w:rPr>
          <w:i/>
          <w:lang w:val="it-IT"/>
        </w:rPr>
        <w:t xml:space="preserve">e il </w:t>
      </w:r>
      <w:r w:rsidRPr="00813B26">
        <w:rPr>
          <w:i/>
          <w:lang w:val="it-IT"/>
        </w:rPr>
        <w:t xml:space="preserve"> </w:t>
      </w:r>
      <w:r w:rsidR="00086DB4" w:rsidRPr="00813B26">
        <w:rPr>
          <w:i/>
          <w:lang w:val="it-IT"/>
        </w:rPr>
        <w:t>Resistente</w:t>
      </w:r>
      <w:r w:rsidRPr="00813B26">
        <w:rPr>
          <w:i/>
          <w:lang w:val="it-IT"/>
        </w:rPr>
        <w:t xml:space="preserve"> </w:t>
      </w:r>
      <w:r w:rsidR="00B01161" w:rsidRPr="00813B26">
        <w:rPr>
          <w:i/>
          <w:lang w:val="it-IT"/>
        </w:rPr>
        <w:t>concorda con tale scelta</w:t>
      </w:r>
      <w:r w:rsidRPr="00813B26">
        <w:rPr>
          <w:i/>
          <w:lang w:val="it-IT"/>
        </w:rPr>
        <w:t xml:space="preserve">.  </w:t>
      </w:r>
      <w:r w:rsidR="00C24DB5" w:rsidRPr="00813B26">
        <w:rPr>
          <w:i/>
          <w:lang w:val="it-IT"/>
        </w:rPr>
        <w:t>Se il Resistente</w:t>
      </w:r>
      <w:r w:rsidRPr="00813B26">
        <w:rPr>
          <w:i/>
          <w:lang w:val="it-IT"/>
        </w:rPr>
        <w:t xml:space="preserve"> </w:t>
      </w:r>
      <w:r w:rsidR="00151F17">
        <w:rPr>
          <w:i/>
          <w:lang w:val="it-IT"/>
        </w:rPr>
        <w:t>non concorda, e richiede</w:t>
      </w:r>
      <w:r w:rsidR="007D5133" w:rsidRPr="00813B26">
        <w:rPr>
          <w:i/>
          <w:lang w:val="it-IT"/>
        </w:rPr>
        <w:t xml:space="preserve"> un</w:t>
      </w:r>
      <w:r w:rsidRPr="00813B26">
        <w:rPr>
          <w:i/>
          <w:lang w:val="it-IT"/>
        </w:rPr>
        <w:t xml:space="preserve"> </w:t>
      </w:r>
      <w:r w:rsidR="00C24DB5" w:rsidRPr="00813B26">
        <w:rPr>
          <w:i/>
          <w:lang w:val="it-IT"/>
        </w:rPr>
        <w:t>Collegio composto da tre membri</w:t>
      </w:r>
      <w:r w:rsidR="007D5133" w:rsidRPr="00813B26">
        <w:rPr>
          <w:i/>
          <w:lang w:val="it-IT"/>
        </w:rPr>
        <w:t>,</w:t>
      </w:r>
      <w:r w:rsidR="00C24DB5" w:rsidRPr="00813B26">
        <w:rPr>
          <w:i/>
          <w:lang w:val="it-IT"/>
        </w:rPr>
        <w:t xml:space="preserve"> </w:t>
      </w:r>
      <w:r w:rsidR="00086DB4" w:rsidRPr="00813B26">
        <w:rPr>
          <w:i/>
          <w:lang w:val="it-IT"/>
        </w:rPr>
        <w:t>indicare</w:t>
      </w:r>
      <w:r w:rsidRPr="00813B26">
        <w:rPr>
          <w:i/>
          <w:lang w:val="it-IT"/>
        </w:rPr>
        <w:t xml:space="preserve"> “</w:t>
      </w:r>
      <w:r w:rsidR="00086DB4" w:rsidRPr="00813B26">
        <w:rPr>
          <w:i/>
          <w:lang w:val="it-IT"/>
        </w:rPr>
        <w:t>Collegio composto da tre membri</w:t>
      </w:r>
      <w:r w:rsidRPr="00813B26">
        <w:rPr>
          <w:i/>
          <w:lang w:val="it-IT"/>
        </w:rPr>
        <w:t xml:space="preserve">”.  </w:t>
      </w:r>
      <w:r w:rsidR="00086DB4" w:rsidRPr="00813B26">
        <w:rPr>
          <w:i/>
          <w:lang w:val="it-IT"/>
        </w:rPr>
        <w:t xml:space="preserve">Si noti che in quest’ultimo caso il Resistente </w:t>
      </w:r>
      <w:r w:rsidR="00F471A5" w:rsidRPr="00813B26">
        <w:rPr>
          <w:i/>
          <w:lang w:val="it-IT"/>
        </w:rPr>
        <w:t xml:space="preserve">deve pagare </w:t>
      </w:r>
      <w:r w:rsidR="00C567B5" w:rsidRPr="00813B26">
        <w:rPr>
          <w:i/>
          <w:lang w:val="it-IT"/>
        </w:rPr>
        <w:t xml:space="preserve">al Centro metà delle spese procedurali </w:t>
      </w:r>
      <w:r w:rsidR="001056AB" w:rsidRPr="00813B26">
        <w:rPr>
          <w:i/>
          <w:lang w:val="it-IT"/>
        </w:rPr>
        <w:t>per</w:t>
      </w:r>
      <w:r w:rsidRPr="00813B26">
        <w:rPr>
          <w:i/>
          <w:lang w:val="it-IT"/>
        </w:rPr>
        <w:t xml:space="preserve"> </w:t>
      </w:r>
      <w:r w:rsidR="00C567B5" w:rsidRPr="00813B26">
        <w:rPr>
          <w:i/>
          <w:lang w:val="it-IT"/>
        </w:rPr>
        <w:t xml:space="preserve">un </w:t>
      </w:r>
      <w:r w:rsidR="00086DB4" w:rsidRPr="00813B26">
        <w:rPr>
          <w:i/>
          <w:lang w:val="it-IT"/>
        </w:rPr>
        <w:t>Collegio composto da tre membri</w:t>
      </w:r>
      <w:r w:rsidRPr="00813B26">
        <w:rPr>
          <w:i/>
          <w:lang w:val="it-IT"/>
        </w:rPr>
        <w:t xml:space="preserve">, </w:t>
      </w:r>
      <w:r w:rsidR="00C24DB5" w:rsidRPr="00813B26">
        <w:rPr>
          <w:i/>
          <w:lang w:val="it-IT"/>
        </w:rPr>
        <w:t xml:space="preserve">come previsto nell’Allegato D delle Norme Supplementari. </w:t>
      </w:r>
      <w:r w:rsidR="00086DB4" w:rsidRPr="00813B26">
        <w:rPr>
          <w:i/>
          <w:lang w:val="it-IT"/>
        </w:rPr>
        <w:t>Se il Ricorrente</w:t>
      </w:r>
      <w:r w:rsidRPr="00813B26">
        <w:rPr>
          <w:i/>
          <w:lang w:val="it-IT"/>
        </w:rPr>
        <w:t xml:space="preserve"> </w:t>
      </w:r>
      <w:r w:rsidR="00086DB4" w:rsidRPr="00813B26">
        <w:rPr>
          <w:i/>
          <w:lang w:val="it-IT"/>
        </w:rPr>
        <w:t>ha optato per un Collegio composto da tre membri</w:t>
      </w:r>
      <w:r w:rsidRPr="00813B26">
        <w:rPr>
          <w:i/>
          <w:lang w:val="it-IT"/>
        </w:rPr>
        <w:t xml:space="preserve">, </w:t>
      </w:r>
      <w:r w:rsidR="00C24DB5" w:rsidRPr="00813B26">
        <w:rPr>
          <w:i/>
          <w:lang w:val="it-IT"/>
        </w:rPr>
        <w:t xml:space="preserve">il Resistente </w:t>
      </w:r>
      <w:r w:rsidR="001056AB" w:rsidRPr="00813B26">
        <w:rPr>
          <w:i/>
          <w:lang w:val="it-IT"/>
        </w:rPr>
        <w:t>non può optare per</w:t>
      </w:r>
      <w:r w:rsidR="00C24DB5" w:rsidRPr="00813B26">
        <w:rPr>
          <w:i/>
          <w:lang w:val="it-IT"/>
        </w:rPr>
        <w:t xml:space="preserve"> un</w:t>
      </w:r>
      <w:r w:rsidRPr="00813B26">
        <w:rPr>
          <w:i/>
          <w:lang w:val="it-IT"/>
        </w:rPr>
        <w:t xml:space="preserve"> </w:t>
      </w:r>
      <w:r w:rsidR="00C24DB5" w:rsidRPr="00813B26">
        <w:rPr>
          <w:i/>
          <w:lang w:val="it-IT"/>
        </w:rPr>
        <w:t xml:space="preserve">Collegio </w:t>
      </w:r>
      <w:r w:rsidR="00151F17">
        <w:rPr>
          <w:i/>
          <w:lang w:val="it-IT"/>
        </w:rPr>
        <w:t>uninominale</w:t>
      </w:r>
      <w:r w:rsidRPr="00813B26">
        <w:rPr>
          <w:i/>
          <w:lang w:val="it-IT"/>
        </w:rPr>
        <w:t>]</w:t>
      </w:r>
      <w:r w:rsidRPr="00813B26">
        <w:rPr>
          <w:lang w:val="it-IT"/>
        </w:rPr>
        <w:t>.</w:t>
      </w:r>
    </w:p>
    <w:p w14:paraId="0DB1122F" w14:textId="77777777" w:rsidR="000F2073" w:rsidRPr="00813B26" w:rsidRDefault="000F2073">
      <w:pPr>
        <w:spacing w:line="360" w:lineRule="auto"/>
        <w:ind w:left="567" w:hanging="567"/>
        <w:rPr>
          <w:highlight w:val="yellow"/>
          <w:lang w:val="it-IT"/>
        </w:rPr>
      </w:pPr>
    </w:p>
    <w:p w14:paraId="5D133A9D" w14:textId="77777777" w:rsidR="000F2073" w:rsidRPr="00813B26" w:rsidRDefault="000F2073">
      <w:pPr>
        <w:spacing w:line="360" w:lineRule="auto"/>
        <w:ind w:left="567" w:hanging="567"/>
        <w:rPr>
          <w:lang w:val="it-IT"/>
        </w:rPr>
      </w:pPr>
      <w:r w:rsidRPr="00813B26">
        <w:rPr>
          <w:i/>
          <w:lang w:val="it-IT"/>
        </w:rPr>
        <w:tab/>
        <w:t>[</w:t>
      </w:r>
      <w:r w:rsidR="00876B5B" w:rsidRPr="00813B26">
        <w:rPr>
          <w:i/>
          <w:lang w:val="it-IT"/>
        </w:rPr>
        <w:t>Qualora il Resistente abbia optato per un</w:t>
      </w:r>
      <w:r w:rsidRPr="00813B26">
        <w:rPr>
          <w:i/>
          <w:lang w:val="it-IT"/>
        </w:rPr>
        <w:t xml:space="preserve"> </w:t>
      </w:r>
      <w:r w:rsidR="00876B5B" w:rsidRPr="00813B26">
        <w:rPr>
          <w:i/>
          <w:lang w:val="it-IT"/>
        </w:rPr>
        <w:t>Collegio composto da tre membri</w:t>
      </w:r>
      <w:r w:rsidRPr="00813B26">
        <w:rPr>
          <w:i/>
          <w:lang w:val="it-IT"/>
        </w:rPr>
        <w:t xml:space="preserve">, </w:t>
      </w:r>
      <w:r w:rsidR="00876B5B" w:rsidRPr="00813B26">
        <w:rPr>
          <w:i/>
          <w:lang w:val="it-IT"/>
        </w:rPr>
        <w:t>o qualora il Ricorrente abbia optato per un Collegio composto da tre membri</w:t>
      </w:r>
      <w:r w:rsidRPr="00813B26">
        <w:rPr>
          <w:i/>
          <w:lang w:val="it-IT"/>
        </w:rPr>
        <w:t xml:space="preserve">, </w:t>
      </w:r>
      <w:r w:rsidR="00876B5B" w:rsidRPr="00813B26">
        <w:rPr>
          <w:i/>
          <w:lang w:val="it-IT"/>
        </w:rPr>
        <w:t>il Resistente deve indicare</w:t>
      </w:r>
      <w:r w:rsidRPr="00813B26">
        <w:rPr>
          <w:i/>
          <w:lang w:val="it-IT"/>
        </w:rPr>
        <w:t xml:space="preserve"> </w:t>
      </w:r>
      <w:r w:rsidR="00876B5B" w:rsidRPr="00813B26">
        <w:rPr>
          <w:i/>
          <w:lang w:val="it-IT"/>
        </w:rPr>
        <w:t>i nominativi e i recapiti di tre candidati</w:t>
      </w:r>
      <w:r w:rsidRPr="00813B26">
        <w:rPr>
          <w:i/>
          <w:lang w:val="it-IT"/>
        </w:rPr>
        <w:t xml:space="preserve">, </w:t>
      </w:r>
      <w:r w:rsidR="00876B5B" w:rsidRPr="00813B26">
        <w:rPr>
          <w:i/>
          <w:lang w:val="it-IT"/>
        </w:rPr>
        <w:t>e il Centro cercherà di nominare uno dei candidati indicati tra i membri del Collegio</w:t>
      </w:r>
      <w:r w:rsidR="009953B2">
        <w:rPr>
          <w:i/>
          <w:lang w:val="it-IT"/>
        </w:rPr>
        <w:t>,</w:t>
      </w:r>
      <w:r w:rsidR="00876B5B" w:rsidRPr="00813B26">
        <w:rPr>
          <w:i/>
          <w:lang w:val="it-IT"/>
        </w:rPr>
        <w:t xml:space="preserve"> ai sensi del Paragrafo</w:t>
      </w:r>
      <w:r w:rsidRPr="00813B26">
        <w:rPr>
          <w:i/>
          <w:lang w:val="it-IT"/>
        </w:rPr>
        <w:t xml:space="preserve"> </w:t>
      </w:r>
      <w:r w:rsidR="00A3295D" w:rsidRPr="00813B26">
        <w:rPr>
          <w:i/>
          <w:lang w:val="it-IT"/>
        </w:rPr>
        <w:t>B(</w:t>
      </w:r>
      <w:r w:rsidR="00362300" w:rsidRPr="00813B26">
        <w:rPr>
          <w:i/>
          <w:lang w:val="it-IT"/>
        </w:rPr>
        <w:t>4</w:t>
      </w:r>
      <w:r w:rsidR="00A3295D" w:rsidRPr="00813B26">
        <w:rPr>
          <w:i/>
          <w:lang w:val="it-IT"/>
        </w:rPr>
        <w:t>)</w:t>
      </w:r>
      <w:r w:rsidRPr="00813B26">
        <w:rPr>
          <w:i/>
          <w:lang w:val="it-IT"/>
        </w:rPr>
        <w:t xml:space="preserve"> </w:t>
      </w:r>
      <w:r w:rsidR="00876B5B" w:rsidRPr="00813B26">
        <w:rPr>
          <w:i/>
          <w:lang w:val="it-IT"/>
        </w:rPr>
        <w:t>delle Norme ADR e del</w:t>
      </w:r>
      <w:r w:rsidRPr="00813B26">
        <w:rPr>
          <w:i/>
          <w:lang w:val="it-IT"/>
        </w:rPr>
        <w:t xml:space="preserve"> </w:t>
      </w:r>
      <w:r w:rsidR="00876B5B" w:rsidRPr="00813B26">
        <w:rPr>
          <w:i/>
          <w:lang w:val="it-IT"/>
        </w:rPr>
        <w:t>Paragrafo</w:t>
      </w:r>
      <w:r w:rsidRPr="00813B26">
        <w:rPr>
          <w:i/>
          <w:lang w:val="it-IT"/>
        </w:rPr>
        <w:t xml:space="preserve"> </w:t>
      </w:r>
      <w:r w:rsidR="00A56835" w:rsidRPr="00813B26">
        <w:rPr>
          <w:i/>
          <w:lang w:val="it-IT"/>
        </w:rPr>
        <w:t xml:space="preserve">8 </w:t>
      </w:r>
      <w:r w:rsidR="00876B5B" w:rsidRPr="00813B26">
        <w:rPr>
          <w:i/>
          <w:lang w:val="it-IT"/>
        </w:rPr>
        <w:t>delle Norme Supplementari</w:t>
      </w:r>
      <w:r w:rsidRPr="00813B26">
        <w:rPr>
          <w:i/>
          <w:lang w:val="it-IT"/>
        </w:rPr>
        <w:t xml:space="preserve">.  </w:t>
      </w:r>
      <w:r w:rsidR="00876B5B" w:rsidRPr="00813B26">
        <w:rPr>
          <w:i/>
          <w:lang w:val="it-IT"/>
        </w:rPr>
        <w:t xml:space="preserve">I nominativi di questi candidati </w:t>
      </w:r>
      <w:r w:rsidRPr="00813B26">
        <w:rPr>
          <w:i/>
          <w:lang w:val="it-IT"/>
        </w:rPr>
        <w:t xml:space="preserve"> </w:t>
      </w:r>
      <w:r w:rsidR="00876B5B" w:rsidRPr="00813B26">
        <w:rPr>
          <w:i/>
          <w:lang w:val="it-IT"/>
        </w:rPr>
        <w:t xml:space="preserve">possono essere selezionati dalla lista di esperti pubblicata all’indirizzo </w:t>
      </w:r>
      <w:hyperlink r:id="rId7" w:history="1">
        <w:r w:rsidR="00591D1E" w:rsidRPr="00114F4C">
          <w:rPr>
            <w:rStyle w:val="Hyperlink"/>
            <w:rFonts w:cs="Arial"/>
            <w:szCs w:val="24"/>
            <w:lang w:val="it-IT"/>
          </w:rPr>
          <w:t>http://www.wipo.int/amc/en/domains/panel/panelists.jsp?code=euDRP</w:t>
        </w:r>
      </w:hyperlink>
      <w:r w:rsidRPr="00813B26">
        <w:rPr>
          <w:i/>
          <w:lang w:val="it-IT"/>
        </w:rPr>
        <w:t>]</w:t>
      </w:r>
    </w:p>
    <w:p w14:paraId="45BC72F3" w14:textId="77777777" w:rsidR="000F2073" w:rsidRPr="00813B26" w:rsidRDefault="000F2073">
      <w:pPr>
        <w:rPr>
          <w:lang w:val="it-IT"/>
        </w:rPr>
      </w:pPr>
    </w:p>
    <w:p w14:paraId="6992ACEA" w14:textId="77777777" w:rsidR="000F2073" w:rsidRPr="00813B26" w:rsidRDefault="000F2073">
      <w:pPr>
        <w:rPr>
          <w:lang w:val="it-IT"/>
        </w:rPr>
      </w:pPr>
    </w:p>
    <w:p w14:paraId="3B0088A4" w14:textId="77777777" w:rsidR="000F2073" w:rsidRPr="00813B26" w:rsidRDefault="000F2073">
      <w:pPr>
        <w:pStyle w:val="Header"/>
        <w:tabs>
          <w:tab w:val="clear" w:pos="4536"/>
          <w:tab w:val="clear" w:pos="9072"/>
        </w:tabs>
        <w:jc w:val="center"/>
        <w:rPr>
          <w:lang w:val="it-IT"/>
        </w:rPr>
      </w:pPr>
      <w:r w:rsidRPr="00813B26">
        <w:rPr>
          <w:b/>
          <w:lang w:val="it-IT"/>
        </w:rPr>
        <w:t>V</w:t>
      </w:r>
      <w:r w:rsidR="006B6C24" w:rsidRPr="00813B26">
        <w:rPr>
          <w:b/>
          <w:lang w:val="it-IT"/>
        </w:rPr>
        <w:t>I</w:t>
      </w:r>
      <w:r w:rsidRPr="00813B26">
        <w:rPr>
          <w:b/>
          <w:lang w:val="it-IT"/>
        </w:rPr>
        <w:t xml:space="preserve">. </w:t>
      </w:r>
      <w:r w:rsidR="003A0932" w:rsidRPr="00813B26">
        <w:rPr>
          <w:b/>
          <w:u w:val="single"/>
          <w:lang w:val="it-IT"/>
        </w:rPr>
        <w:t xml:space="preserve">Altri Procedimenti Legali  </w:t>
      </w:r>
    </w:p>
    <w:p w14:paraId="1E86CA2E" w14:textId="77777777" w:rsidR="000F2073" w:rsidRPr="00813B26" w:rsidRDefault="000F2073">
      <w:pPr>
        <w:pStyle w:val="Header"/>
        <w:tabs>
          <w:tab w:val="clear" w:pos="4536"/>
          <w:tab w:val="clear" w:pos="9072"/>
        </w:tabs>
        <w:jc w:val="center"/>
        <w:rPr>
          <w:lang w:val="it-IT"/>
        </w:rPr>
      </w:pPr>
      <w:r w:rsidRPr="00813B26">
        <w:rPr>
          <w:lang w:val="it-IT"/>
        </w:rPr>
        <w:t>(</w:t>
      </w:r>
      <w:r w:rsidR="003A0932" w:rsidRPr="00813B26">
        <w:rPr>
          <w:lang w:val="it-IT"/>
        </w:rPr>
        <w:t>Norme ADR</w:t>
      </w:r>
      <w:r w:rsidRPr="00813B26">
        <w:rPr>
          <w:lang w:val="it-IT"/>
        </w:rPr>
        <w:t xml:space="preserve">, </w:t>
      </w:r>
      <w:r w:rsidR="003A0932" w:rsidRPr="00813B26">
        <w:rPr>
          <w:lang w:val="it-IT"/>
        </w:rPr>
        <w:t>Paragrafo</w:t>
      </w:r>
      <w:r w:rsidRPr="00813B26">
        <w:rPr>
          <w:lang w:val="it-IT"/>
        </w:rPr>
        <w:t xml:space="preserve"> </w:t>
      </w:r>
      <w:r w:rsidR="00ED7453" w:rsidRPr="00813B26">
        <w:rPr>
          <w:lang w:val="it-IT"/>
        </w:rPr>
        <w:t>B(3)(b)(5)</w:t>
      </w:r>
      <w:r w:rsidRPr="00813B26">
        <w:rPr>
          <w:lang w:val="it-IT"/>
        </w:rPr>
        <w:t>)</w:t>
      </w:r>
    </w:p>
    <w:p w14:paraId="34070EF1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</w:p>
    <w:p w14:paraId="0DD5114A" w14:textId="77777777" w:rsidR="000F2073" w:rsidRPr="00813B26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lastRenderedPageBreak/>
        <w:t>[</w:t>
      </w:r>
      <w:r w:rsidR="006B6C24" w:rsidRPr="00813B26">
        <w:rPr>
          <w:lang w:val="it-IT"/>
        </w:rPr>
        <w:t>8.</w:t>
      </w:r>
      <w:r w:rsidRPr="00813B26">
        <w:rPr>
          <w:lang w:val="it-IT"/>
        </w:rPr>
        <w:t xml:space="preserve"> ]</w:t>
      </w:r>
      <w:r w:rsidRPr="00813B26">
        <w:rPr>
          <w:i/>
          <w:lang w:val="it-IT"/>
        </w:rPr>
        <w:tab/>
        <w:t>[</w:t>
      </w:r>
      <w:r w:rsidR="003A0932" w:rsidRPr="00813B26">
        <w:rPr>
          <w:i/>
          <w:lang w:val="it-IT"/>
        </w:rPr>
        <w:t>Specificare eventuali altri procedimenti legali iniziati o terminati con riferimento al/i nome/i a dominio oggetto del Ricorso e sintetizzare le questioni oggetto di tale/i procedimento/i.</w:t>
      </w:r>
      <w:r w:rsidRPr="00813B26">
        <w:rPr>
          <w:i/>
          <w:lang w:val="it-IT"/>
        </w:rPr>
        <w:t>]</w:t>
      </w:r>
    </w:p>
    <w:p w14:paraId="42050046" w14:textId="77777777" w:rsidR="000F2073" w:rsidRPr="00813B26" w:rsidRDefault="000F2073">
      <w:pPr>
        <w:rPr>
          <w:lang w:val="it-IT"/>
        </w:rPr>
      </w:pPr>
    </w:p>
    <w:p w14:paraId="54E866B4" w14:textId="77777777" w:rsidR="000F2073" w:rsidRPr="00813B26" w:rsidRDefault="000F2073">
      <w:pPr>
        <w:rPr>
          <w:lang w:val="it-IT"/>
        </w:rPr>
      </w:pPr>
    </w:p>
    <w:p w14:paraId="72B8E918" w14:textId="77777777" w:rsidR="000F2073" w:rsidRPr="00813B26" w:rsidRDefault="000F2073">
      <w:pPr>
        <w:pStyle w:val="Heading4"/>
        <w:rPr>
          <w:u w:val="none"/>
          <w:lang w:val="it-IT"/>
        </w:rPr>
      </w:pPr>
      <w:r w:rsidRPr="00813B26">
        <w:rPr>
          <w:u w:val="none"/>
          <w:lang w:val="it-IT"/>
        </w:rPr>
        <w:t>VI</w:t>
      </w:r>
      <w:r w:rsidR="004D684B" w:rsidRPr="00813B26">
        <w:rPr>
          <w:u w:val="none"/>
          <w:lang w:val="it-IT"/>
        </w:rPr>
        <w:t>I</w:t>
      </w:r>
      <w:r w:rsidRPr="00813B26">
        <w:rPr>
          <w:u w:val="none"/>
          <w:lang w:val="it-IT"/>
        </w:rPr>
        <w:t>.</w:t>
      </w:r>
      <w:r w:rsidRPr="00813B26">
        <w:rPr>
          <w:b w:val="0"/>
          <w:u w:val="none"/>
          <w:lang w:val="it-IT"/>
        </w:rPr>
        <w:t xml:space="preserve"> </w:t>
      </w:r>
      <w:r w:rsidR="00C6010D" w:rsidRPr="00813B26">
        <w:rPr>
          <w:lang w:val="it-IT"/>
        </w:rPr>
        <w:t>Comunicazioni</w:t>
      </w:r>
    </w:p>
    <w:p w14:paraId="3AD33887" w14:textId="77777777" w:rsidR="000F2073" w:rsidRPr="00813B26" w:rsidRDefault="000F2073">
      <w:pPr>
        <w:pStyle w:val="Heading4"/>
        <w:rPr>
          <w:b w:val="0"/>
          <w:u w:val="none"/>
          <w:lang w:val="it-IT"/>
        </w:rPr>
      </w:pPr>
      <w:r w:rsidRPr="00813B26">
        <w:rPr>
          <w:b w:val="0"/>
          <w:u w:val="none"/>
          <w:lang w:val="it-IT"/>
        </w:rPr>
        <w:t>(</w:t>
      </w:r>
      <w:r w:rsidR="00C6010D" w:rsidRPr="00813B26">
        <w:rPr>
          <w:b w:val="0"/>
          <w:u w:val="none"/>
          <w:lang w:val="it-IT"/>
        </w:rPr>
        <w:t>Norme ADR</w:t>
      </w:r>
      <w:r w:rsidRPr="00813B26">
        <w:rPr>
          <w:b w:val="0"/>
          <w:u w:val="none"/>
          <w:lang w:val="it-IT"/>
        </w:rPr>
        <w:t>,</w:t>
      </w:r>
      <w:r w:rsidR="00C6010D" w:rsidRPr="00813B26">
        <w:rPr>
          <w:b w:val="0"/>
          <w:u w:val="none"/>
          <w:lang w:val="it-IT"/>
        </w:rPr>
        <w:t xml:space="preserve"> Paragrafo</w:t>
      </w:r>
      <w:r w:rsidR="0058010F" w:rsidRPr="00813B26">
        <w:rPr>
          <w:b w:val="0"/>
          <w:u w:val="none"/>
          <w:lang w:val="it-IT"/>
        </w:rPr>
        <w:t xml:space="preserve"> </w:t>
      </w:r>
      <w:r w:rsidR="001B7BB4" w:rsidRPr="00813B26">
        <w:rPr>
          <w:b w:val="0"/>
          <w:u w:val="none"/>
          <w:lang w:val="it-IT"/>
        </w:rPr>
        <w:t>A</w:t>
      </w:r>
      <w:r w:rsidR="0058010F" w:rsidRPr="00813B26">
        <w:rPr>
          <w:b w:val="0"/>
          <w:u w:val="none"/>
          <w:lang w:val="it-IT"/>
        </w:rPr>
        <w:t>(</w:t>
      </w:r>
      <w:r w:rsidR="001B7BB4" w:rsidRPr="00813B26">
        <w:rPr>
          <w:b w:val="0"/>
          <w:u w:val="none"/>
          <w:lang w:val="it-IT"/>
        </w:rPr>
        <w:t>2</w:t>
      </w:r>
      <w:r w:rsidR="0058010F" w:rsidRPr="00813B26">
        <w:rPr>
          <w:b w:val="0"/>
          <w:u w:val="none"/>
          <w:lang w:val="it-IT"/>
        </w:rPr>
        <w:t>)(</w:t>
      </w:r>
      <w:r w:rsidR="001B7BB4" w:rsidRPr="00813B26">
        <w:rPr>
          <w:b w:val="0"/>
          <w:u w:val="none"/>
          <w:lang w:val="it-IT"/>
        </w:rPr>
        <w:t>c</w:t>
      </w:r>
      <w:r w:rsidR="0058010F" w:rsidRPr="00813B26">
        <w:rPr>
          <w:b w:val="0"/>
          <w:u w:val="none"/>
          <w:lang w:val="it-IT"/>
        </w:rPr>
        <w:t>)</w:t>
      </w:r>
      <w:r w:rsidRPr="00813B26">
        <w:rPr>
          <w:b w:val="0"/>
          <w:u w:val="none"/>
          <w:lang w:val="it-IT"/>
        </w:rPr>
        <w:t xml:space="preserve">; </w:t>
      </w:r>
      <w:r w:rsidR="00C6010D" w:rsidRPr="00813B26">
        <w:rPr>
          <w:b w:val="0"/>
          <w:u w:val="none"/>
          <w:lang w:val="it-IT"/>
        </w:rPr>
        <w:t>Norme Supplementari</w:t>
      </w:r>
      <w:r w:rsidRPr="00813B26">
        <w:rPr>
          <w:b w:val="0"/>
          <w:u w:val="none"/>
          <w:lang w:val="it-IT"/>
        </w:rPr>
        <w:t xml:space="preserve">, </w:t>
      </w:r>
      <w:r w:rsidR="00C6010D" w:rsidRPr="00813B26">
        <w:rPr>
          <w:b w:val="0"/>
          <w:u w:val="none"/>
          <w:lang w:val="it-IT"/>
        </w:rPr>
        <w:t>Paragrafi</w:t>
      </w:r>
      <w:r w:rsidRPr="00813B26">
        <w:rPr>
          <w:b w:val="0"/>
          <w:u w:val="none"/>
          <w:lang w:val="it-IT"/>
        </w:rPr>
        <w:t xml:space="preserve"> 3</w:t>
      </w:r>
      <w:r w:rsidR="003D72B1" w:rsidRPr="00813B26">
        <w:rPr>
          <w:b w:val="0"/>
          <w:u w:val="none"/>
          <w:lang w:val="it-IT"/>
        </w:rPr>
        <w:t>, 7, 12</w:t>
      </w:r>
      <w:r w:rsidRPr="00813B26">
        <w:rPr>
          <w:b w:val="0"/>
          <w:u w:val="none"/>
          <w:lang w:val="it-IT"/>
        </w:rPr>
        <w:t>)</w:t>
      </w:r>
    </w:p>
    <w:p w14:paraId="542C61CB" w14:textId="77777777" w:rsidR="000F2073" w:rsidRPr="00813B26" w:rsidRDefault="000F2073">
      <w:pPr>
        <w:spacing w:line="360" w:lineRule="auto"/>
        <w:ind w:left="567" w:hanging="567"/>
        <w:rPr>
          <w:lang w:val="it-IT"/>
        </w:rPr>
      </w:pPr>
    </w:p>
    <w:p w14:paraId="45B07EEA" w14:textId="77777777" w:rsidR="00854E52" w:rsidRPr="00813B26" w:rsidRDefault="000F2073" w:rsidP="00854E52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</w:t>
      </w:r>
      <w:r w:rsidR="0058010F" w:rsidRPr="00813B26">
        <w:rPr>
          <w:lang w:val="it-IT"/>
        </w:rPr>
        <w:t>9</w:t>
      </w:r>
      <w:r w:rsidRPr="00813B26">
        <w:rPr>
          <w:lang w:val="it-IT"/>
        </w:rPr>
        <w:t>.]</w:t>
      </w:r>
      <w:r w:rsidRPr="00813B26">
        <w:rPr>
          <w:lang w:val="it-IT"/>
        </w:rPr>
        <w:tab/>
      </w:r>
      <w:r w:rsidR="00C6010D" w:rsidRPr="00813B26">
        <w:rPr>
          <w:lang w:val="it-IT"/>
        </w:rPr>
        <w:t>La Rispost</w:t>
      </w:r>
      <w:r w:rsidR="009953B2">
        <w:rPr>
          <w:lang w:val="it-IT"/>
        </w:rPr>
        <w:t>a è stata trasmessa al Centro via e-mail</w:t>
      </w:r>
      <w:r w:rsidR="00C6010D" w:rsidRPr="00813B26">
        <w:rPr>
          <w:lang w:val="it-IT"/>
        </w:rPr>
        <w:t>, con gli allegati, nel formato apposito.</w:t>
      </w:r>
    </w:p>
    <w:p w14:paraId="1F01AC81" w14:textId="77777777" w:rsidR="000F2073" w:rsidRPr="00813B26" w:rsidRDefault="000F2073">
      <w:pPr>
        <w:rPr>
          <w:lang w:val="it-IT"/>
        </w:rPr>
      </w:pPr>
    </w:p>
    <w:p w14:paraId="1E438E02" w14:textId="77777777" w:rsidR="000F2073" w:rsidRPr="00813B26" w:rsidRDefault="000F2073">
      <w:pPr>
        <w:rPr>
          <w:lang w:val="it-IT"/>
        </w:rPr>
      </w:pPr>
    </w:p>
    <w:p w14:paraId="20AB9E99" w14:textId="77777777" w:rsidR="000F2073" w:rsidRPr="00813B26" w:rsidRDefault="000F2073">
      <w:pPr>
        <w:pStyle w:val="Heading4"/>
        <w:rPr>
          <w:b w:val="0"/>
          <w:lang w:val="it-IT"/>
        </w:rPr>
      </w:pPr>
      <w:r w:rsidRPr="00813B26">
        <w:rPr>
          <w:u w:val="none"/>
          <w:lang w:val="it-IT"/>
        </w:rPr>
        <w:t>VII</w:t>
      </w:r>
      <w:r w:rsidR="004D684B" w:rsidRPr="00813B26">
        <w:rPr>
          <w:u w:val="none"/>
          <w:lang w:val="it-IT"/>
        </w:rPr>
        <w:t>I</w:t>
      </w:r>
      <w:r w:rsidRPr="00813B26">
        <w:rPr>
          <w:u w:val="none"/>
          <w:lang w:val="it-IT"/>
        </w:rPr>
        <w:t xml:space="preserve">.  </w:t>
      </w:r>
      <w:r w:rsidR="0027555E" w:rsidRPr="00813B26">
        <w:rPr>
          <w:lang w:val="it-IT"/>
        </w:rPr>
        <w:t>Pagamento</w:t>
      </w:r>
    </w:p>
    <w:p w14:paraId="72F00C13" w14:textId="77777777" w:rsidR="000F2073" w:rsidRPr="00813B26" w:rsidRDefault="000F2073">
      <w:pPr>
        <w:jc w:val="center"/>
        <w:rPr>
          <w:highlight w:val="yellow"/>
          <w:lang w:val="it-IT"/>
        </w:rPr>
      </w:pPr>
      <w:r w:rsidRPr="00813B26">
        <w:rPr>
          <w:lang w:val="it-IT"/>
        </w:rPr>
        <w:t>(</w:t>
      </w:r>
      <w:r w:rsidR="009602B7" w:rsidRPr="00813B26">
        <w:rPr>
          <w:lang w:val="it-IT"/>
        </w:rPr>
        <w:t xml:space="preserve">Norme ADR, Paragrafi </w:t>
      </w:r>
      <w:r w:rsidR="0058010F" w:rsidRPr="00813B26">
        <w:rPr>
          <w:lang w:val="it-IT"/>
        </w:rPr>
        <w:t>A(6)</w:t>
      </w:r>
      <w:r w:rsidRPr="00813B26">
        <w:rPr>
          <w:lang w:val="it-IT"/>
        </w:rPr>
        <w:t>(</w:t>
      </w:r>
      <w:r w:rsidR="0058010F" w:rsidRPr="00813B26">
        <w:rPr>
          <w:lang w:val="it-IT"/>
        </w:rPr>
        <w:t>c</w:t>
      </w:r>
      <w:r w:rsidRPr="00813B26">
        <w:rPr>
          <w:lang w:val="it-IT"/>
        </w:rPr>
        <w:t>)</w:t>
      </w:r>
      <w:r w:rsidR="0058010F" w:rsidRPr="00813B26">
        <w:rPr>
          <w:lang w:val="it-IT"/>
        </w:rPr>
        <w:t xml:space="preserve"> </w:t>
      </w:r>
      <w:r w:rsidR="009602B7" w:rsidRPr="00813B26">
        <w:rPr>
          <w:lang w:val="it-IT"/>
        </w:rPr>
        <w:t>e</w:t>
      </w:r>
      <w:r w:rsidR="0058010F" w:rsidRPr="00813B26">
        <w:rPr>
          <w:lang w:val="it-IT"/>
        </w:rPr>
        <w:t xml:space="preserve"> B(3)(c)</w:t>
      </w:r>
      <w:r w:rsidRPr="00813B26">
        <w:rPr>
          <w:lang w:val="it-IT"/>
        </w:rPr>
        <w:t xml:space="preserve">; </w:t>
      </w:r>
      <w:r w:rsidR="009602B7" w:rsidRPr="00813B26">
        <w:rPr>
          <w:lang w:val="it-IT"/>
        </w:rPr>
        <w:t>Norme Supplementari</w:t>
      </w:r>
      <w:r w:rsidRPr="00813B26">
        <w:rPr>
          <w:lang w:val="it-IT"/>
        </w:rPr>
        <w:t xml:space="preserve">, </w:t>
      </w:r>
      <w:r w:rsidR="009602B7" w:rsidRPr="00813B26">
        <w:rPr>
          <w:lang w:val="it-IT"/>
        </w:rPr>
        <w:t>Allegato</w:t>
      </w:r>
      <w:r w:rsidRPr="00813B26">
        <w:rPr>
          <w:lang w:val="it-IT"/>
        </w:rPr>
        <w:t xml:space="preserve"> D)</w:t>
      </w:r>
    </w:p>
    <w:p w14:paraId="7E0C3374" w14:textId="77777777" w:rsidR="000F2073" w:rsidRPr="00813B26" w:rsidRDefault="000F2073">
      <w:pPr>
        <w:rPr>
          <w:i/>
          <w:highlight w:val="yellow"/>
          <w:lang w:val="it-IT"/>
        </w:rPr>
      </w:pPr>
    </w:p>
    <w:p w14:paraId="351EE167" w14:textId="77777777" w:rsidR="000F2073" w:rsidRPr="00813B26" w:rsidRDefault="000F2073" w:rsidP="0027555E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</w:t>
      </w:r>
      <w:r w:rsidR="006B6C24" w:rsidRPr="00813B26">
        <w:rPr>
          <w:lang w:val="it-IT"/>
        </w:rPr>
        <w:t>1</w:t>
      </w:r>
      <w:r w:rsidR="0058010F" w:rsidRPr="00813B26">
        <w:rPr>
          <w:lang w:val="it-IT"/>
        </w:rPr>
        <w:t>0</w:t>
      </w:r>
      <w:r w:rsidR="006B6C24" w:rsidRPr="00813B26">
        <w:rPr>
          <w:lang w:val="it-IT"/>
        </w:rPr>
        <w:t>.</w:t>
      </w:r>
      <w:r w:rsidRPr="00813B26">
        <w:rPr>
          <w:lang w:val="it-IT"/>
        </w:rPr>
        <w:t>]</w:t>
      </w:r>
      <w:r w:rsidRPr="00813B26">
        <w:rPr>
          <w:lang w:val="it-IT"/>
        </w:rPr>
        <w:tab/>
      </w:r>
      <w:r w:rsidRPr="00415567">
        <w:rPr>
          <w:i/>
          <w:szCs w:val="24"/>
          <w:lang w:val="it-IT"/>
        </w:rPr>
        <w:t>[</w:t>
      </w:r>
      <w:r w:rsidR="00876E8B" w:rsidRPr="00415567">
        <w:rPr>
          <w:i/>
          <w:szCs w:val="24"/>
          <w:lang w:val="it-IT"/>
        </w:rPr>
        <w:t xml:space="preserve">Se </w:t>
      </w:r>
      <w:r w:rsidR="009953B2" w:rsidRPr="00415567">
        <w:rPr>
          <w:i/>
          <w:szCs w:val="24"/>
          <w:lang w:val="it-IT"/>
        </w:rPr>
        <w:t>del caso</w:t>
      </w:r>
      <w:r w:rsidR="00A230B0" w:rsidRPr="00415567">
        <w:rPr>
          <w:i/>
          <w:szCs w:val="24"/>
          <w:lang w:val="it-IT"/>
        </w:rPr>
        <w:t xml:space="preserve">, </w:t>
      </w:r>
      <w:r w:rsidR="00415567">
        <w:rPr>
          <w:i/>
          <w:szCs w:val="24"/>
          <w:lang w:val="it-IT"/>
        </w:rPr>
        <w:t>indicare</w:t>
      </w:r>
      <w:r w:rsidRPr="00415567">
        <w:rPr>
          <w:i/>
          <w:szCs w:val="24"/>
          <w:lang w:val="it-IT"/>
        </w:rPr>
        <w:t>:  “</w:t>
      </w:r>
      <w:r w:rsidR="00415567">
        <w:rPr>
          <w:i/>
          <w:szCs w:val="24"/>
          <w:lang w:val="it-IT"/>
        </w:rPr>
        <w:t>In seguito alla</w:t>
      </w:r>
      <w:r w:rsidRPr="00415567">
        <w:rPr>
          <w:i/>
          <w:szCs w:val="24"/>
          <w:lang w:val="it-IT"/>
        </w:rPr>
        <w:t xml:space="preserve"> </w:t>
      </w:r>
      <w:r w:rsidR="00876E8B" w:rsidRPr="00415567">
        <w:rPr>
          <w:i/>
          <w:szCs w:val="24"/>
          <w:lang w:val="it-IT"/>
        </w:rPr>
        <w:t>scelta da parte del Ricorrente</w:t>
      </w:r>
      <w:r w:rsidRPr="00415567">
        <w:rPr>
          <w:i/>
          <w:szCs w:val="24"/>
          <w:lang w:val="it-IT"/>
        </w:rPr>
        <w:t xml:space="preserve"> </w:t>
      </w:r>
      <w:r w:rsidR="00415567">
        <w:rPr>
          <w:i/>
          <w:szCs w:val="24"/>
          <w:lang w:val="it-IT"/>
        </w:rPr>
        <w:t>di un Collegio uninomin</w:t>
      </w:r>
      <w:r w:rsidR="00876E8B" w:rsidRPr="00415567">
        <w:rPr>
          <w:i/>
          <w:szCs w:val="24"/>
          <w:lang w:val="it-IT"/>
        </w:rPr>
        <w:t>ale, e la scelta da parte del Resistente di un Collegio composto da tre membri</w:t>
      </w:r>
      <w:r w:rsidRPr="00415567">
        <w:rPr>
          <w:i/>
          <w:szCs w:val="24"/>
          <w:lang w:val="it-IT"/>
        </w:rPr>
        <w:t xml:space="preserve">, </w:t>
      </w:r>
      <w:r w:rsidR="00876E8B" w:rsidRPr="00415567">
        <w:rPr>
          <w:i/>
          <w:szCs w:val="24"/>
          <w:lang w:val="it-IT"/>
        </w:rPr>
        <w:t>il R</w:t>
      </w:r>
      <w:r w:rsidR="006E0559">
        <w:rPr>
          <w:i/>
          <w:szCs w:val="24"/>
          <w:lang w:val="it-IT"/>
        </w:rPr>
        <w:t>esistente</w:t>
      </w:r>
      <w:r w:rsidR="00876E8B" w:rsidRPr="00415567">
        <w:rPr>
          <w:i/>
          <w:szCs w:val="24"/>
          <w:lang w:val="it-IT"/>
        </w:rPr>
        <w:t xml:space="preserve"> effettua con la presente il pagamento dell’importo di </w:t>
      </w:r>
      <w:r w:rsidRPr="00415567">
        <w:rPr>
          <w:i/>
          <w:szCs w:val="24"/>
          <w:lang w:val="it-IT"/>
        </w:rPr>
        <w:t>(</w:t>
      </w:r>
      <w:r w:rsidR="00876E8B" w:rsidRPr="00415567">
        <w:rPr>
          <w:i/>
          <w:szCs w:val="24"/>
          <w:lang w:val="it-IT"/>
        </w:rPr>
        <w:t>importo</w:t>
      </w:r>
      <w:r w:rsidRPr="00415567">
        <w:rPr>
          <w:i/>
          <w:szCs w:val="24"/>
          <w:lang w:val="it-IT"/>
        </w:rPr>
        <w:t>)</w:t>
      </w:r>
      <w:r w:rsidR="00415567">
        <w:rPr>
          <w:i/>
          <w:szCs w:val="24"/>
          <w:lang w:val="it-IT"/>
        </w:rPr>
        <w:t xml:space="preserve"> euro</w:t>
      </w:r>
      <w:r w:rsidRPr="00415567">
        <w:rPr>
          <w:i/>
          <w:szCs w:val="24"/>
          <w:lang w:val="it-IT"/>
        </w:rPr>
        <w:t xml:space="preserve"> </w:t>
      </w:r>
      <w:r w:rsidR="00876E8B" w:rsidRPr="00415567">
        <w:rPr>
          <w:i/>
          <w:szCs w:val="24"/>
          <w:lang w:val="it-IT"/>
        </w:rPr>
        <w:t>tramite</w:t>
      </w:r>
      <w:r w:rsidRPr="00415567">
        <w:rPr>
          <w:i/>
          <w:szCs w:val="24"/>
          <w:lang w:val="it-IT"/>
        </w:rPr>
        <w:t xml:space="preserve"> (</w:t>
      </w:r>
      <w:r w:rsidR="00876E8B" w:rsidRPr="00415567">
        <w:rPr>
          <w:i/>
          <w:szCs w:val="24"/>
          <w:lang w:val="it-IT"/>
        </w:rPr>
        <w:t>modalità)</w:t>
      </w:r>
      <w:r w:rsidRPr="00415567">
        <w:rPr>
          <w:i/>
          <w:szCs w:val="24"/>
          <w:lang w:val="it-IT"/>
        </w:rPr>
        <w:t>”.]</w:t>
      </w:r>
      <w:r w:rsidR="00D80F5D" w:rsidRPr="00415567">
        <w:rPr>
          <w:i/>
          <w:szCs w:val="24"/>
          <w:lang w:val="it-IT"/>
        </w:rPr>
        <w:t xml:space="preserve">  </w:t>
      </w:r>
      <w:r w:rsidR="0027555E" w:rsidRPr="00415567">
        <w:rPr>
          <w:i/>
          <w:szCs w:val="24"/>
          <w:lang w:val="it-IT"/>
        </w:rPr>
        <w:t>(I pagamenti tramite carta di credito d</w:t>
      </w:r>
      <w:r w:rsidR="00415567">
        <w:rPr>
          <w:i/>
          <w:szCs w:val="24"/>
          <w:lang w:val="it-IT"/>
        </w:rPr>
        <w:t>evono</w:t>
      </w:r>
      <w:r w:rsidR="0027555E" w:rsidRPr="00415567">
        <w:rPr>
          <w:i/>
          <w:szCs w:val="24"/>
          <w:lang w:val="it-IT"/>
        </w:rPr>
        <w:t xml:space="preserve"> essere effettuati tramite il Servizio di Pagamento online del Centro dell’OMPI. Per domande o questioni relativi ai pagamenti, si prega di contattare il Centro al numero +41 22 338 8247, o tramite e-mail all’indirizzo arbiter.mail@wipo.int).</w:t>
      </w:r>
    </w:p>
    <w:p w14:paraId="7CB9F46C" w14:textId="77777777" w:rsidR="000F2073" w:rsidRPr="00813B26" w:rsidRDefault="000F2073">
      <w:pPr>
        <w:rPr>
          <w:lang w:val="it-IT"/>
        </w:rPr>
      </w:pPr>
    </w:p>
    <w:p w14:paraId="04E2C26F" w14:textId="77777777" w:rsidR="000F2073" w:rsidRPr="00813B26" w:rsidRDefault="004D684B">
      <w:pPr>
        <w:pStyle w:val="Heading4"/>
        <w:rPr>
          <w:b w:val="0"/>
          <w:u w:val="none"/>
          <w:lang w:val="it-IT"/>
        </w:rPr>
      </w:pPr>
      <w:r w:rsidRPr="00813B26">
        <w:rPr>
          <w:u w:val="none"/>
          <w:lang w:val="it-IT"/>
        </w:rPr>
        <w:t>IX</w:t>
      </w:r>
      <w:r w:rsidR="000F2073" w:rsidRPr="00813B26">
        <w:rPr>
          <w:u w:val="none"/>
          <w:lang w:val="it-IT"/>
        </w:rPr>
        <w:t xml:space="preserve">.  </w:t>
      </w:r>
      <w:r w:rsidR="00F802D9" w:rsidRPr="00813B26">
        <w:rPr>
          <w:lang w:val="it-IT"/>
        </w:rPr>
        <w:t>Dichiarazione</w:t>
      </w:r>
    </w:p>
    <w:p w14:paraId="0A49BEB8" w14:textId="77777777" w:rsidR="000F2073" w:rsidRPr="00813B26" w:rsidRDefault="000F2073">
      <w:pPr>
        <w:pStyle w:val="Heading4"/>
        <w:rPr>
          <w:b w:val="0"/>
          <w:u w:val="none"/>
          <w:lang w:val="it-IT"/>
        </w:rPr>
      </w:pPr>
      <w:r w:rsidRPr="00813B26">
        <w:rPr>
          <w:b w:val="0"/>
          <w:u w:val="none"/>
          <w:lang w:val="it-IT"/>
        </w:rPr>
        <w:t>(</w:t>
      </w:r>
      <w:r w:rsidR="00F802D9" w:rsidRPr="00813B26">
        <w:rPr>
          <w:b w:val="0"/>
          <w:u w:val="none"/>
          <w:lang w:val="it-IT"/>
        </w:rPr>
        <w:t xml:space="preserve">Norme ADR, Paragrafo </w:t>
      </w:r>
      <w:r w:rsidR="0058010F" w:rsidRPr="00813B26">
        <w:rPr>
          <w:b w:val="0"/>
          <w:u w:val="none"/>
          <w:lang w:val="it-IT"/>
        </w:rPr>
        <w:t>B(3)(b)(7)</w:t>
      </w:r>
      <w:r w:rsidRPr="00813B26">
        <w:rPr>
          <w:b w:val="0"/>
          <w:u w:val="none"/>
          <w:lang w:val="it-IT"/>
        </w:rPr>
        <w:t xml:space="preserve">, </w:t>
      </w:r>
      <w:r w:rsidR="00F802D9" w:rsidRPr="00813B26">
        <w:rPr>
          <w:b w:val="0"/>
          <w:u w:val="none"/>
          <w:lang w:val="it-IT"/>
        </w:rPr>
        <w:t>Norme Supplementari, Paragrafo 16</w:t>
      </w:r>
      <w:r w:rsidRPr="00813B26">
        <w:rPr>
          <w:b w:val="0"/>
          <w:u w:val="none"/>
          <w:lang w:val="it-IT"/>
        </w:rPr>
        <w:t>)</w:t>
      </w:r>
    </w:p>
    <w:p w14:paraId="4A265AA1" w14:textId="77777777" w:rsidR="000F2073" w:rsidRPr="00813B26" w:rsidRDefault="000F2073">
      <w:pPr>
        <w:spacing w:line="360" w:lineRule="auto"/>
        <w:jc w:val="center"/>
        <w:rPr>
          <w:lang w:val="it-IT"/>
        </w:rPr>
      </w:pPr>
    </w:p>
    <w:p w14:paraId="3C6FBEC3" w14:textId="77777777" w:rsidR="000F2073" w:rsidRPr="00813B26" w:rsidRDefault="000F2073" w:rsidP="00204A4B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</w:t>
      </w:r>
      <w:r w:rsidR="006B6C24" w:rsidRPr="00813B26">
        <w:rPr>
          <w:lang w:val="it-IT"/>
        </w:rPr>
        <w:t>1</w:t>
      </w:r>
      <w:r w:rsidR="0058010F" w:rsidRPr="00813B26">
        <w:rPr>
          <w:lang w:val="it-IT"/>
        </w:rPr>
        <w:t>1</w:t>
      </w:r>
      <w:r w:rsidRPr="00813B26">
        <w:rPr>
          <w:lang w:val="it-IT"/>
        </w:rPr>
        <w:t>.]</w:t>
      </w:r>
      <w:r w:rsidRPr="00813B26">
        <w:rPr>
          <w:lang w:val="it-IT"/>
        </w:rPr>
        <w:tab/>
      </w:r>
      <w:r w:rsidR="00F802D9" w:rsidRPr="00813B26">
        <w:rPr>
          <w:lang w:val="it-IT"/>
        </w:rPr>
        <w:t>Il Resistente dichiara che tutte le informazioni contenute nella presente sono complete e corrette</w:t>
      </w:r>
      <w:r w:rsidR="00204A4B" w:rsidRPr="00813B26">
        <w:rPr>
          <w:lang w:val="it-IT"/>
        </w:rPr>
        <w:t xml:space="preserve">.  </w:t>
      </w:r>
      <w:r w:rsidR="00F802D9" w:rsidRPr="00813B26">
        <w:rPr>
          <w:lang w:val="it-IT"/>
        </w:rPr>
        <w:t>Il Resistente consente al trattamento dei propri dati personali da parte del Centro nella misura necessaria allo svolgimento delle proprie funzioni</w:t>
      </w:r>
      <w:r w:rsidR="00204A4B" w:rsidRPr="00813B26">
        <w:rPr>
          <w:lang w:val="it-IT"/>
        </w:rPr>
        <w:t xml:space="preserve">.  </w:t>
      </w:r>
      <w:r w:rsidR="00F802D9" w:rsidRPr="00813B26">
        <w:rPr>
          <w:lang w:val="it-IT"/>
        </w:rPr>
        <w:t>Il Resistente consente inoltre alla pubblicazione integrale della decisione (e dei dati personali contenuti nella decisione) resa nella Procedura ADR instaurata con il presente Ricorso nella lingua della Procedura ADR e in una traduzione non ufficiale in lingua inglese predisposta dal Centro</w:t>
      </w:r>
      <w:r w:rsidR="00204A4B" w:rsidRPr="00813B26">
        <w:rPr>
          <w:lang w:val="it-IT"/>
        </w:rPr>
        <w:t xml:space="preserve">. </w:t>
      </w:r>
    </w:p>
    <w:p w14:paraId="25F60460" w14:textId="77777777" w:rsidR="000F2073" w:rsidRPr="00813B26" w:rsidRDefault="000F2073">
      <w:pPr>
        <w:spacing w:line="360" w:lineRule="auto"/>
        <w:rPr>
          <w:lang w:val="it-IT"/>
        </w:rPr>
      </w:pPr>
    </w:p>
    <w:p w14:paraId="6A129FEE" w14:textId="77777777" w:rsidR="00204A4B" w:rsidRPr="00813B26" w:rsidRDefault="000F2073">
      <w:pPr>
        <w:spacing w:line="360" w:lineRule="auto"/>
        <w:ind w:left="567" w:hanging="567"/>
        <w:rPr>
          <w:lang w:val="it-IT"/>
        </w:rPr>
      </w:pPr>
      <w:r w:rsidRPr="00813B26">
        <w:rPr>
          <w:lang w:val="it-IT"/>
        </w:rPr>
        <w:t>[1</w:t>
      </w:r>
      <w:r w:rsidR="0058010F" w:rsidRPr="00813B26">
        <w:rPr>
          <w:lang w:val="it-IT"/>
        </w:rPr>
        <w:t>2</w:t>
      </w:r>
      <w:r w:rsidRPr="00813B26">
        <w:rPr>
          <w:lang w:val="it-IT"/>
        </w:rPr>
        <w:t>.]</w:t>
      </w:r>
      <w:r w:rsidRPr="00813B26">
        <w:rPr>
          <w:lang w:val="it-IT"/>
        </w:rPr>
        <w:tab/>
      </w:r>
      <w:r w:rsidR="00204A4B" w:rsidRPr="00813B26">
        <w:rPr>
          <w:lang w:val="it-IT"/>
        </w:rPr>
        <w:t xml:space="preserve"> </w:t>
      </w:r>
      <w:r w:rsidR="001D70A6" w:rsidRPr="00813B26">
        <w:rPr>
          <w:lang w:val="it-IT"/>
        </w:rPr>
        <w:t>Il Resistente rinuncia inoltre con la presente ad ogni pretesa ed azione nei confronti</w:t>
      </w:r>
      <w:r w:rsidR="00204A4B" w:rsidRPr="00813B26">
        <w:rPr>
          <w:lang w:val="it-IT"/>
        </w:rPr>
        <w:t>:</w:t>
      </w:r>
    </w:p>
    <w:p w14:paraId="678E4B1F" w14:textId="77777777" w:rsidR="001D70A6" w:rsidRPr="00813B26" w:rsidRDefault="001D70A6" w:rsidP="001D70A6">
      <w:pPr>
        <w:numPr>
          <w:ilvl w:val="0"/>
          <w:numId w:val="32"/>
        </w:numPr>
        <w:spacing w:line="360" w:lineRule="auto"/>
        <w:rPr>
          <w:lang w:val="it-IT"/>
        </w:rPr>
      </w:pPr>
      <w:r w:rsidRPr="00813B26">
        <w:rPr>
          <w:lang w:val="it-IT"/>
        </w:rPr>
        <w:t>del Centro, nonchè dei suoi dirigenti, funzionari, dipendenti, consulenti e agenti, salvo che in caso di dolo o colpa grave;</w:t>
      </w:r>
    </w:p>
    <w:p w14:paraId="58E4C00C" w14:textId="77777777" w:rsidR="001D70A6" w:rsidRPr="00813B26" w:rsidRDefault="0025613F" w:rsidP="001D70A6">
      <w:pPr>
        <w:numPr>
          <w:ilvl w:val="0"/>
          <w:numId w:val="32"/>
        </w:numPr>
        <w:spacing w:line="360" w:lineRule="auto"/>
        <w:rPr>
          <w:lang w:val="it-IT"/>
        </w:rPr>
      </w:pPr>
      <w:r>
        <w:rPr>
          <w:lang w:val="it-IT"/>
        </w:rPr>
        <w:t>de</w:t>
      </w:r>
      <w:r w:rsidR="001D70A6" w:rsidRPr="00813B26">
        <w:rPr>
          <w:lang w:val="it-IT"/>
        </w:rPr>
        <w:t>i membri del Collegio, salvo che in caso di dolo o colpa grave;</w:t>
      </w:r>
    </w:p>
    <w:p w14:paraId="5AA879C1" w14:textId="77777777" w:rsidR="001D70A6" w:rsidRPr="00813B26" w:rsidRDefault="001D70A6" w:rsidP="001D70A6">
      <w:pPr>
        <w:numPr>
          <w:ilvl w:val="0"/>
          <w:numId w:val="32"/>
        </w:numPr>
        <w:spacing w:line="360" w:lineRule="auto"/>
        <w:rPr>
          <w:lang w:val="it-IT"/>
        </w:rPr>
      </w:pPr>
      <w:r w:rsidRPr="00813B26">
        <w:rPr>
          <w:lang w:val="it-IT"/>
        </w:rPr>
        <w:lastRenderedPageBreak/>
        <w:t>del Registrar, salvo che in caso di dolo o colpa grave; e</w:t>
      </w:r>
    </w:p>
    <w:p w14:paraId="0C53C273" w14:textId="77777777" w:rsidR="001D70A6" w:rsidRPr="00813B26" w:rsidRDefault="001D70A6" w:rsidP="001D70A6">
      <w:pPr>
        <w:numPr>
          <w:ilvl w:val="0"/>
          <w:numId w:val="32"/>
        </w:numPr>
        <w:spacing w:line="360" w:lineRule="auto"/>
        <w:rPr>
          <w:lang w:val="it-IT"/>
        </w:rPr>
      </w:pPr>
      <w:r w:rsidRPr="00813B26">
        <w:rPr>
          <w:lang w:val="it-IT"/>
        </w:rPr>
        <w:t>del Registry, e dei suoi dirigenti, funzionari, dipendenti, consulenti e agenti, salvo che in caso di dolo</w:t>
      </w:r>
      <w:r w:rsidR="0025613F">
        <w:rPr>
          <w:lang w:val="it-IT"/>
        </w:rPr>
        <w:t xml:space="preserve"> </w:t>
      </w:r>
      <w:r w:rsidR="0025613F" w:rsidRPr="00813B26">
        <w:rPr>
          <w:lang w:val="it-IT"/>
        </w:rPr>
        <w:t>o colpa grave</w:t>
      </w:r>
      <w:r w:rsidRPr="00813B26">
        <w:rPr>
          <w:lang w:val="it-IT"/>
        </w:rPr>
        <w:t>.</w:t>
      </w:r>
    </w:p>
    <w:p w14:paraId="04576762" w14:textId="77777777" w:rsidR="001D70A6" w:rsidRPr="00813B26" w:rsidRDefault="001D70A6" w:rsidP="001D70A6">
      <w:pPr>
        <w:spacing w:line="360" w:lineRule="auto"/>
        <w:ind w:left="567" w:hanging="567"/>
        <w:rPr>
          <w:lang w:val="it-IT"/>
        </w:rPr>
      </w:pPr>
    </w:p>
    <w:p w14:paraId="2825D785" w14:textId="77777777" w:rsidR="001D70A6" w:rsidRPr="00813B26" w:rsidRDefault="001D70A6" w:rsidP="001D70A6">
      <w:pPr>
        <w:spacing w:line="360" w:lineRule="auto"/>
        <w:jc w:val="right"/>
        <w:rPr>
          <w:lang w:val="it-IT"/>
        </w:rPr>
      </w:pPr>
      <w:r w:rsidRPr="00813B26">
        <w:rPr>
          <w:lang w:val="it-IT"/>
        </w:rPr>
        <w:t>Con osservanza,</w:t>
      </w:r>
    </w:p>
    <w:p w14:paraId="4EC9D6A4" w14:textId="77777777" w:rsidR="001D70A6" w:rsidRPr="00813B26" w:rsidRDefault="001D70A6" w:rsidP="001D70A6">
      <w:pPr>
        <w:spacing w:line="360" w:lineRule="auto"/>
        <w:jc w:val="right"/>
        <w:rPr>
          <w:lang w:val="it-IT"/>
        </w:rPr>
      </w:pPr>
    </w:p>
    <w:p w14:paraId="303C3CCD" w14:textId="77777777" w:rsidR="001D70A6" w:rsidRPr="00813B26" w:rsidRDefault="001D70A6" w:rsidP="001D70A6">
      <w:pPr>
        <w:spacing w:line="360" w:lineRule="auto"/>
        <w:jc w:val="right"/>
        <w:rPr>
          <w:lang w:val="it-IT"/>
        </w:rPr>
      </w:pPr>
    </w:p>
    <w:p w14:paraId="11F55B8B" w14:textId="77777777" w:rsidR="001D70A6" w:rsidRPr="00813B26" w:rsidRDefault="001D70A6" w:rsidP="001D70A6">
      <w:pPr>
        <w:spacing w:line="360" w:lineRule="auto"/>
        <w:jc w:val="right"/>
        <w:rPr>
          <w:lang w:val="it-IT"/>
        </w:rPr>
      </w:pPr>
      <w:r w:rsidRPr="00813B26">
        <w:rPr>
          <w:lang w:val="it-IT"/>
        </w:rPr>
        <w:t>___________________</w:t>
      </w:r>
    </w:p>
    <w:p w14:paraId="0CC59986" w14:textId="77777777" w:rsidR="001D70A6" w:rsidRPr="00813B26" w:rsidRDefault="001D70A6" w:rsidP="001D70A6">
      <w:pPr>
        <w:spacing w:line="360" w:lineRule="auto"/>
        <w:jc w:val="right"/>
        <w:rPr>
          <w:i/>
          <w:lang w:val="it-IT"/>
        </w:rPr>
      </w:pPr>
      <w:r w:rsidRPr="00813B26">
        <w:rPr>
          <w:i/>
          <w:lang w:val="it-IT"/>
        </w:rPr>
        <w:t>[Nome/Firma]</w:t>
      </w:r>
    </w:p>
    <w:p w14:paraId="139F5BBC" w14:textId="77777777" w:rsidR="001D70A6" w:rsidRPr="00813B26" w:rsidRDefault="001D70A6" w:rsidP="001D70A6">
      <w:pPr>
        <w:spacing w:line="360" w:lineRule="auto"/>
        <w:jc w:val="right"/>
        <w:rPr>
          <w:lang w:val="it-IT"/>
        </w:rPr>
      </w:pPr>
    </w:p>
    <w:p w14:paraId="638EFBA9" w14:textId="77777777" w:rsidR="001D70A6" w:rsidRPr="00813B26" w:rsidRDefault="001D70A6" w:rsidP="001D70A6">
      <w:pPr>
        <w:spacing w:line="360" w:lineRule="auto"/>
        <w:rPr>
          <w:lang w:val="it-IT"/>
        </w:rPr>
      </w:pPr>
      <w:r w:rsidRPr="00813B26">
        <w:rPr>
          <w:lang w:val="it-IT"/>
        </w:rPr>
        <w:t>Data: ______________</w:t>
      </w:r>
    </w:p>
    <w:p w14:paraId="7F595D5B" w14:textId="77777777" w:rsidR="002255A3" w:rsidRPr="00813B26" w:rsidRDefault="001D70A6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  <w:r w:rsidRPr="00813B26">
        <w:rPr>
          <w:lang w:val="it-IT"/>
        </w:rPr>
        <w:br w:type="page"/>
      </w:r>
    </w:p>
    <w:p w14:paraId="225F5988" w14:textId="77777777" w:rsidR="002255A3" w:rsidRPr="00813B26" w:rsidRDefault="002255A3" w:rsidP="002255A3">
      <w:pPr>
        <w:pStyle w:val="Heading4"/>
        <w:rPr>
          <w:lang w:val="it-IT"/>
        </w:rPr>
      </w:pPr>
      <w:r w:rsidRPr="00813B26">
        <w:rPr>
          <w:u w:val="none"/>
          <w:lang w:val="it-IT"/>
        </w:rPr>
        <w:t xml:space="preserve">X. </w:t>
      </w:r>
      <w:r w:rsidR="0084467B" w:rsidRPr="00813B26">
        <w:rPr>
          <w:lang w:val="it-IT"/>
        </w:rPr>
        <w:t>Lista degli Allegati</w:t>
      </w:r>
    </w:p>
    <w:p w14:paraId="3EFA786B" w14:textId="77777777" w:rsidR="0008418F" w:rsidRPr="00813B26" w:rsidRDefault="0008418F" w:rsidP="0008418F">
      <w:pPr>
        <w:spacing w:after="168" w:line="336" w:lineRule="atLeast"/>
        <w:jc w:val="center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(</w:t>
      </w:r>
      <w:r w:rsidR="0084467B" w:rsidRPr="00813B26">
        <w:rPr>
          <w:szCs w:val="24"/>
          <w:lang w:val="it-IT"/>
        </w:rPr>
        <w:t xml:space="preserve">Norme ADR, Paragrafo </w:t>
      </w:r>
      <w:r w:rsidR="0058010F" w:rsidRPr="00813B26">
        <w:rPr>
          <w:szCs w:val="24"/>
          <w:lang w:val="it-IT"/>
        </w:rPr>
        <w:t>B(3)(b)(8)</w:t>
      </w:r>
      <w:r w:rsidRPr="00813B26">
        <w:rPr>
          <w:szCs w:val="24"/>
          <w:lang w:val="it-IT"/>
        </w:rPr>
        <w:t xml:space="preserve">, </w:t>
      </w:r>
      <w:r w:rsidR="0084467B" w:rsidRPr="00813B26">
        <w:rPr>
          <w:szCs w:val="24"/>
          <w:lang w:val="it-IT"/>
        </w:rPr>
        <w:t xml:space="preserve">Norme Supplementari, Paragrafo </w:t>
      </w:r>
      <w:r w:rsidRPr="00813B26">
        <w:rPr>
          <w:szCs w:val="24"/>
          <w:lang w:val="it-IT"/>
        </w:rPr>
        <w:t>12, A</w:t>
      </w:r>
      <w:r w:rsidR="0084467B" w:rsidRPr="00813B26">
        <w:rPr>
          <w:szCs w:val="24"/>
          <w:lang w:val="it-IT"/>
        </w:rPr>
        <w:t>llegato</w:t>
      </w:r>
      <w:r w:rsidRPr="00813B26">
        <w:rPr>
          <w:szCs w:val="24"/>
          <w:lang w:val="it-IT"/>
        </w:rPr>
        <w:t xml:space="preserve"> E)</w:t>
      </w:r>
    </w:p>
    <w:p w14:paraId="29EA7BB0" w14:textId="77777777" w:rsidR="00D71B9F" w:rsidRPr="00813B26" w:rsidRDefault="0008418F" w:rsidP="0008418F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 xml:space="preserve">[14.] </w:t>
      </w:r>
      <w:r w:rsidR="00D71B9F" w:rsidRPr="00813B26">
        <w:rPr>
          <w:szCs w:val="24"/>
          <w:lang w:val="it-IT"/>
        </w:rPr>
        <w:t xml:space="preserve">Ai sensi delle Norme ADR, il Ricorso e la Risposta, </w:t>
      </w:r>
      <w:r w:rsidR="00B422C7">
        <w:rPr>
          <w:szCs w:val="24"/>
          <w:lang w:val="it-IT"/>
        </w:rPr>
        <w:t>e</w:t>
      </w:r>
      <w:r w:rsidR="00D71B9F" w:rsidRPr="00813B26">
        <w:rPr>
          <w:szCs w:val="24"/>
          <w:lang w:val="it-IT"/>
        </w:rPr>
        <w:t xml:space="preserve"> gli allegati, devono essere trasmessi in forma</w:t>
      </w:r>
      <w:r w:rsidR="006E0559">
        <w:rPr>
          <w:szCs w:val="24"/>
          <w:lang w:val="it-IT"/>
        </w:rPr>
        <w:t>to</w:t>
      </w:r>
      <w:r w:rsidR="00D71B9F" w:rsidRPr="00813B26">
        <w:rPr>
          <w:szCs w:val="24"/>
          <w:lang w:val="it-IT"/>
        </w:rPr>
        <w:t xml:space="preserve"> elettronica. Ai sensi delle Norme Supplementari, è previsto un limite massimo di 10MB (dieci megabytes) per ciascun allegato, con un limite complessivo per tutti i materiali trasmessi di 50MB (cinquanta megabytes). </w:t>
      </w:r>
    </w:p>
    <w:p w14:paraId="2397C81C" w14:textId="77777777" w:rsidR="001F4483" w:rsidRPr="00813B26" w:rsidRDefault="0008418F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 xml:space="preserve">[15.] </w:t>
      </w:r>
      <w:r w:rsidR="006E0559">
        <w:rPr>
          <w:szCs w:val="24"/>
          <w:lang w:val="it-IT"/>
        </w:rPr>
        <w:t>In particolare, ai sensi del P</w:t>
      </w:r>
      <w:r w:rsidR="00D35DAF" w:rsidRPr="00813B26">
        <w:rPr>
          <w:szCs w:val="24"/>
          <w:lang w:val="it-IT"/>
        </w:rPr>
        <w:t>aragrafo 12 e dell’Allegato E delle Norme Supplementari, salvo previo accordo con il Centro, la dimensione massima di ogni singolo file (quale un documento in formato Word, PDF o Excel) inviato al Centro è di 10MB.  Se devono essere inviati file di dimensioni superiori, questi possono essere “frazionati” in una serie di file o di documenti separati ognuno non superiore a 10 MB.  La dimensione complessiva di un Ricorso o di una Risposta (con gli allegati) trasmessi in relazione ad una controversia .eu è di 50 MB (cinquanta megabytes), tranne che in circostanze eccezionali (incluso il caso di memorie aventi ad oggetto un numero elevato nomi a dominio) ove previamente concordato con il Centro.</w:t>
      </w:r>
    </w:p>
    <w:p w14:paraId="10E4A45B" w14:textId="77777777" w:rsidR="00EB129C" w:rsidRPr="00813B26" w:rsidRDefault="00EB129C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Allegato 1: </w:t>
      </w:r>
    </w:p>
    <w:p w14:paraId="2E81E3CB" w14:textId="77777777" w:rsidR="00EB129C" w:rsidRPr="00813B26" w:rsidRDefault="00EB129C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Allegato 2: </w:t>
      </w:r>
    </w:p>
    <w:p w14:paraId="480CA715" w14:textId="77777777" w:rsidR="00EB129C" w:rsidRPr="00813B26" w:rsidRDefault="00EB129C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Allegato 3: </w:t>
      </w:r>
    </w:p>
    <w:p w14:paraId="28729D48" w14:textId="77777777" w:rsidR="00EB129C" w:rsidRPr="00813B26" w:rsidRDefault="00EB129C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Allegato 4: </w:t>
      </w:r>
    </w:p>
    <w:p w14:paraId="5008A607" w14:textId="77777777" w:rsidR="00EB129C" w:rsidRPr="00813B26" w:rsidRDefault="00EB129C" w:rsidP="00EB129C">
      <w:pPr>
        <w:spacing w:after="168" w:line="336" w:lineRule="atLeast"/>
        <w:textAlignment w:val="baseline"/>
        <w:rPr>
          <w:szCs w:val="24"/>
          <w:lang w:val="it-IT"/>
        </w:rPr>
      </w:pPr>
      <w:r w:rsidRPr="00813B26">
        <w:rPr>
          <w:szCs w:val="24"/>
          <w:lang w:val="it-IT"/>
        </w:rPr>
        <w:t>Allegato 5: </w:t>
      </w:r>
    </w:p>
    <w:p w14:paraId="76D63055" w14:textId="77777777" w:rsidR="00EB129C" w:rsidRPr="00813B26" w:rsidRDefault="00EB129C" w:rsidP="00EB129C">
      <w:pPr>
        <w:spacing w:line="336" w:lineRule="atLeast"/>
        <w:textAlignment w:val="baseline"/>
        <w:rPr>
          <w:szCs w:val="24"/>
          <w:lang w:val="it-IT"/>
        </w:rPr>
      </w:pPr>
      <w:r w:rsidRPr="00813B26">
        <w:rPr>
          <w:i/>
          <w:iCs/>
          <w:szCs w:val="24"/>
          <w:bdr w:val="none" w:sz="0" w:space="0" w:color="auto" w:frame="1"/>
          <w:lang w:val="it-IT"/>
        </w:rPr>
        <w:t xml:space="preserve">[Inoltre, per evitare ambiguità, si prega di numerare in maniera chiara e in sequenza tutti gli Allegati (e i nomi dei file corrispondenti) (i.e. Allegato 1, 2, 3, ecc.), e </w:t>
      </w:r>
      <w:r w:rsidR="00B422C7">
        <w:rPr>
          <w:i/>
          <w:iCs/>
          <w:szCs w:val="24"/>
          <w:bdr w:val="none" w:sz="0" w:space="0" w:color="auto" w:frame="1"/>
          <w:lang w:val="it-IT"/>
        </w:rPr>
        <w:t xml:space="preserve">di </w:t>
      </w:r>
      <w:r w:rsidRPr="00813B26">
        <w:rPr>
          <w:i/>
          <w:iCs/>
          <w:szCs w:val="24"/>
          <w:bdr w:val="none" w:sz="0" w:space="0" w:color="auto" w:frame="1"/>
          <w:lang w:val="it-IT"/>
        </w:rPr>
        <w:t>trasmettere l’elenco completo degli Allegati].</w:t>
      </w:r>
    </w:p>
    <w:p w14:paraId="12092C43" w14:textId="77777777" w:rsidR="002255A3" w:rsidRPr="00813B26" w:rsidRDefault="002255A3" w:rsidP="002255A3">
      <w:pPr>
        <w:rPr>
          <w:lang w:val="it-IT"/>
        </w:rPr>
      </w:pPr>
    </w:p>
    <w:p w14:paraId="04F3B1BA" w14:textId="77777777" w:rsidR="002255A3" w:rsidRPr="00813B26" w:rsidRDefault="002255A3" w:rsidP="002255A3">
      <w:pPr>
        <w:rPr>
          <w:lang w:val="it-IT"/>
        </w:rPr>
      </w:pPr>
    </w:p>
    <w:p w14:paraId="13F5E691" w14:textId="77777777" w:rsidR="002255A3" w:rsidRPr="00813B26" w:rsidRDefault="002255A3" w:rsidP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</w:p>
    <w:p w14:paraId="5B9B12C7" w14:textId="77777777" w:rsidR="002255A3" w:rsidRPr="00813B26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it-IT"/>
        </w:rPr>
      </w:pPr>
    </w:p>
    <w:sectPr w:rsidR="002255A3" w:rsidRPr="00813B26" w:rsidSect="00944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4E463" w14:textId="77777777" w:rsidR="00CC4438" w:rsidRDefault="00CC4438">
      <w:r>
        <w:separator/>
      </w:r>
    </w:p>
  </w:endnote>
  <w:endnote w:type="continuationSeparator" w:id="0">
    <w:p w14:paraId="5DBAD34B" w14:textId="77777777" w:rsidR="00CC4438" w:rsidRDefault="00CC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420" w14:textId="77777777" w:rsidR="007669BA" w:rsidRDefault="00766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193F" w14:textId="77777777" w:rsidR="00805025" w:rsidRDefault="0080502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1D1E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719" w14:textId="77777777" w:rsidR="007669BA" w:rsidRDefault="00766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3D99" w14:textId="77777777" w:rsidR="00CC4438" w:rsidRDefault="00CC4438">
      <w:r>
        <w:separator/>
      </w:r>
    </w:p>
  </w:footnote>
  <w:footnote w:type="continuationSeparator" w:id="0">
    <w:p w14:paraId="2F28F6DB" w14:textId="77777777" w:rsidR="00CC4438" w:rsidRDefault="00CC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27CD" w14:textId="77777777" w:rsidR="007669BA" w:rsidRDefault="007669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1B9D" w14:textId="77777777" w:rsidR="007669BA" w:rsidRDefault="007669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A944" w14:textId="77777777" w:rsidR="007669BA" w:rsidRDefault="0076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B0BC4"/>
    <w:multiLevelType w:val="hybridMultilevel"/>
    <w:tmpl w:val="3D0A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9537B4"/>
    <w:multiLevelType w:val="hybridMultilevel"/>
    <w:tmpl w:val="4868508A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CA4EB3"/>
    <w:multiLevelType w:val="hybridMultilevel"/>
    <w:tmpl w:val="9E74344E"/>
    <w:lvl w:ilvl="0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3AB439AE"/>
    <w:multiLevelType w:val="hybridMultilevel"/>
    <w:tmpl w:val="8D6E1C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A06C93"/>
    <w:multiLevelType w:val="hybridMultilevel"/>
    <w:tmpl w:val="CBD0605E"/>
    <w:lvl w:ilvl="0" w:tplc="2B2EE71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AD30E6"/>
    <w:multiLevelType w:val="hybridMultilevel"/>
    <w:tmpl w:val="597657C4"/>
    <w:lvl w:ilvl="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9867565">
    <w:abstractNumId w:val="4"/>
  </w:num>
  <w:num w:numId="2" w16cid:durableId="1111247226">
    <w:abstractNumId w:val="17"/>
  </w:num>
  <w:num w:numId="3" w16cid:durableId="447310892">
    <w:abstractNumId w:val="26"/>
  </w:num>
  <w:num w:numId="4" w16cid:durableId="517546896">
    <w:abstractNumId w:val="24"/>
  </w:num>
  <w:num w:numId="5" w16cid:durableId="2019692617">
    <w:abstractNumId w:val="16"/>
  </w:num>
  <w:num w:numId="6" w16cid:durableId="1966351760">
    <w:abstractNumId w:val="28"/>
  </w:num>
  <w:num w:numId="7" w16cid:durableId="906065353">
    <w:abstractNumId w:val="7"/>
  </w:num>
  <w:num w:numId="8" w16cid:durableId="1693916191">
    <w:abstractNumId w:val="21"/>
  </w:num>
  <w:num w:numId="9" w16cid:durableId="122357599">
    <w:abstractNumId w:val="29"/>
  </w:num>
  <w:num w:numId="10" w16cid:durableId="95029989">
    <w:abstractNumId w:val="22"/>
  </w:num>
  <w:num w:numId="11" w16cid:durableId="416174109">
    <w:abstractNumId w:val="14"/>
  </w:num>
  <w:num w:numId="12" w16cid:durableId="727192359">
    <w:abstractNumId w:val="9"/>
  </w:num>
  <w:num w:numId="13" w16cid:durableId="1646738977">
    <w:abstractNumId w:val="15"/>
  </w:num>
  <w:num w:numId="14" w16cid:durableId="1150094091">
    <w:abstractNumId w:val="13"/>
  </w:num>
  <w:num w:numId="15" w16cid:durableId="1423867337">
    <w:abstractNumId w:val="25"/>
  </w:num>
  <w:num w:numId="16" w16cid:durableId="1720398463">
    <w:abstractNumId w:val="10"/>
  </w:num>
  <w:num w:numId="17" w16cid:durableId="1770614031">
    <w:abstractNumId w:val="27"/>
  </w:num>
  <w:num w:numId="18" w16cid:durableId="764813771">
    <w:abstractNumId w:val="12"/>
  </w:num>
  <w:num w:numId="19" w16cid:durableId="470246757">
    <w:abstractNumId w:val="1"/>
  </w:num>
  <w:num w:numId="20" w16cid:durableId="410591269">
    <w:abstractNumId w:val="3"/>
  </w:num>
  <w:num w:numId="21" w16cid:durableId="1979996126">
    <w:abstractNumId w:val="20"/>
  </w:num>
  <w:num w:numId="22" w16cid:durableId="656374102">
    <w:abstractNumId w:val="23"/>
  </w:num>
  <w:num w:numId="23" w16cid:durableId="889265556">
    <w:abstractNumId w:val="0"/>
  </w:num>
  <w:num w:numId="24" w16cid:durableId="2143385063">
    <w:abstractNumId w:val="31"/>
  </w:num>
  <w:num w:numId="25" w16cid:durableId="1696730756">
    <w:abstractNumId w:val="30"/>
  </w:num>
  <w:num w:numId="26" w16cid:durableId="346097113">
    <w:abstractNumId w:val="19"/>
  </w:num>
  <w:num w:numId="27" w16cid:durableId="45690370">
    <w:abstractNumId w:val="11"/>
  </w:num>
  <w:num w:numId="28" w16cid:durableId="942804813">
    <w:abstractNumId w:val="8"/>
  </w:num>
  <w:num w:numId="29" w16cid:durableId="607547352">
    <w:abstractNumId w:val="6"/>
  </w:num>
  <w:num w:numId="30" w16cid:durableId="40373072">
    <w:abstractNumId w:val="2"/>
  </w:num>
  <w:num w:numId="31" w16cid:durableId="739405995">
    <w:abstractNumId w:val="18"/>
  </w:num>
  <w:num w:numId="32" w16cid:durableId="683170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78"/>
    <w:rsid w:val="000024C7"/>
    <w:rsid w:val="000400D0"/>
    <w:rsid w:val="00056EFE"/>
    <w:rsid w:val="00076413"/>
    <w:rsid w:val="00084119"/>
    <w:rsid w:val="0008418F"/>
    <w:rsid w:val="00086DB4"/>
    <w:rsid w:val="000A2F4D"/>
    <w:rsid w:val="000D71C9"/>
    <w:rsid w:val="000E4B21"/>
    <w:rsid w:val="000E66AB"/>
    <w:rsid w:val="000F2073"/>
    <w:rsid w:val="001056AB"/>
    <w:rsid w:val="00114537"/>
    <w:rsid w:val="00131892"/>
    <w:rsid w:val="00151F17"/>
    <w:rsid w:val="00185D1E"/>
    <w:rsid w:val="001970B7"/>
    <w:rsid w:val="001B1731"/>
    <w:rsid w:val="001B7BB4"/>
    <w:rsid w:val="001D1578"/>
    <w:rsid w:val="001D70A6"/>
    <w:rsid w:val="001E2B17"/>
    <w:rsid w:val="001F4483"/>
    <w:rsid w:val="00203428"/>
    <w:rsid w:val="002047DE"/>
    <w:rsid w:val="00204A4B"/>
    <w:rsid w:val="00214FF7"/>
    <w:rsid w:val="00215627"/>
    <w:rsid w:val="002255A3"/>
    <w:rsid w:val="00225879"/>
    <w:rsid w:val="0022678D"/>
    <w:rsid w:val="0022795F"/>
    <w:rsid w:val="0025613F"/>
    <w:rsid w:val="00272CEA"/>
    <w:rsid w:val="0027555E"/>
    <w:rsid w:val="00292580"/>
    <w:rsid w:val="002A7547"/>
    <w:rsid w:val="002E0B30"/>
    <w:rsid w:val="002E58FD"/>
    <w:rsid w:val="002F285F"/>
    <w:rsid w:val="0030032A"/>
    <w:rsid w:val="00334714"/>
    <w:rsid w:val="003503FE"/>
    <w:rsid w:val="00362300"/>
    <w:rsid w:val="00362FC0"/>
    <w:rsid w:val="003727C7"/>
    <w:rsid w:val="003819CC"/>
    <w:rsid w:val="0038349A"/>
    <w:rsid w:val="00391219"/>
    <w:rsid w:val="003A0932"/>
    <w:rsid w:val="003B6682"/>
    <w:rsid w:val="003C7050"/>
    <w:rsid w:val="003D72B1"/>
    <w:rsid w:val="003E3399"/>
    <w:rsid w:val="003E7EBA"/>
    <w:rsid w:val="003F7DD3"/>
    <w:rsid w:val="0041379D"/>
    <w:rsid w:val="00415567"/>
    <w:rsid w:val="004331F9"/>
    <w:rsid w:val="004526D9"/>
    <w:rsid w:val="00472D3E"/>
    <w:rsid w:val="004A1B18"/>
    <w:rsid w:val="004A6430"/>
    <w:rsid w:val="004D684B"/>
    <w:rsid w:val="004E7724"/>
    <w:rsid w:val="005036AA"/>
    <w:rsid w:val="005219D7"/>
    <w:rsid w:val="0054558A"/>
    <w:rsid w:val="00554329"/>
    <w:rsid w:val="005749DD"/>
    <w:rsid w:val="0058010F"/>
    <w:rsid w:val="005862E4"/>
    <w:rsid w:val="00591D1E"/>
    <w:rsid w:val="005B4F0E"/>
    <w:rsid w:val="005D175B"/>
    <w:rsid w:val="005D1FAA"/>
    <w:rsid w:val="005D5EAB"/>
    <w:rsid w:val="005E0926"/>
    <w:rsid w:val="005E17DE"/>
    <w:rsid w:val="005F4668"/>
    <w:rsid w:val="005F5906"/>
    <w:rsid w:val="00603F95"/>
    <w:rsid w:val="00606B55"/>
    <w:rsid w:val="00622112"/>
    <w:rsid w:val="0064546F"/>
    <w:rsid w:val="00697D86"/>
    <w:rsid w:val="006A4C86"/>
    <w:rsid w:val="006A5F0E"/>
    <w:rsid w:val="006B6C24"/>
    <w:rsid w:val="006E0559"/>
    <w:rsid w:val="007112C6"/>
    <w:rsid w:val="00724804"/>
    <w:rsid w:val="00757545"/>
    <w:rsid w:val="007669BA"/>
    <w:rsid w:val="007B09AB"/>
    <w:rsid w:val="007B5F74"/>
    <w:rsid w:val="007D5133"/>
    <w:rsid w:val="007E11FB"/>
    <w:rsid w:val="00805025"/>
    <w:rsid w:val="00813B26"/>
    <w:rsid w:val="008322A4"/>
    <w:rsid w:val="00844347"/>
    <w:rsid w:val="0084467B"/>
    <w:rsid w:val="0085490D"/>
    <w:rsid w:val="00854E52"/>
    <w:rsid w:val="00866AC9"/>
    <w:rsid w:val="00866D3A"/>
    <w:rsid w:val="00876B5B"/>
    <w:rsid w:val="00876E8B"/>
    <w:rsid w:val="008A0AAD"/>
    <w:rsid w:val="008B2E98"/>
    <w:rsid w:val="008C4AE0"/>
    <w:rsid w:val="008D7B75"/>
    <w:rsid w:val="009139DE"/>
    <w:rsid w:val="009449D5"/>
    <w:rsid w:val="0094611F"/>
    <w:rsid w:val="009602B7"/>
    <w:rsid w:val="00972DB9"/>
    <w:rsid w:val="00991744"/>
    <w:rsid w:val="009953B2"/>
    <w:rsid w:val="00996EF6"/>
    <w:rsid w:val="009D7A32"/>
    <w:rsid w:val="00A21D44"/>
    <w:rsid w:val="00A230B0"/>
    <w:rsid w:val="00A3295D"/>
    <w:rsid w:val="00A56835"/>
    <w:rsid w:val="00A613A7"/>
    <w:rsid w:val="00A96F1B"/>
    <w:rsid w:val="00AD3BB4"/>
    <w:rsid w:val="00B01161"/>
    <w:rsid w:val="00B148B1"/>
    <w:rsid w:val="00B218CB"/>
    <w:rsid w:val="00B26057"/>
    <w:rsid w:val="00B354D6"/>
    <w:rsid w:val="00B422C7"/>
    <w:rsid w:val="00B80AD7"/>
    <w:rsid w:val="00BB557F"/>
    <w:rsid w:val="00BD4790"/>
    <w:rsid w:val="00C21925"/>
    <w:rsid w:val="00C24DB5"/>
    <w:rsid w:val="00C567B5"/>
    <w:rsid w:val="00C56B03"/>
    <w:rsid w:val="00C6010D"/>
    <w:rsid w:val="00C62802"/>
    <w:rsid w:val="00C7683B"/>
    <w:rsid w:val="00C866BB"/>
    <w:rsid w:val="00CA7EC3"/>
    <w:rsid w:val="00CC4438"/>
    <w:rsid w:val="00CD1621"/>
    <w:rsid w:val="00CF4366"/>
    <w:rsid w:val="00D35DAF"/>
    <w:rsid w:val="00D472AD"/>
    <w:rsid w:val="00D5652E"/>
    <w:rsid w:val="00D64230"/>
    <w:rsid w:val="00D66846"/>
    <w:rsid w:val="00D66CDE"/>
    <w:rsid w:val="00D71B5F"/>
    <w:rsid w:val="00D71B9F"/>
    <w:rsid w:val="00D80F5D"/>
    <w:rsid w:val="00D95952"/>
    <w:rsid w:val="00D96E5A"/>
    <w:rsid w:val="00DA7DC4"/>
    <w:rsid w:val="00DB4E34"/>
    <w:rsid w:val="00DC5CDD"/>
    <w:rsid w:val="00DD2D26"/>
    <w:rsid w:val="00DF6C1C"/>
    <w:rsid w:val="00E006AB"/>
    <w:rsid w:val="00E05550"/>
    <w:rsid w:val="00E23C81"/>
    <w:rsid w:val="00E35F6D"/>
    <w:rsid w:val="00E36D90"/>
    <w:rsid w:val="00E46159"/>
    <w:rsid w:val="00E46351"/>
    <w:rsid w:val="00E46E2C"/>
    <w:rsid w:val="00E514E8"/>
    <w:rsid w:val="00E51FE8"/>
    <w:rsid w:val="00E85124"/>
    <w:rsid w:val="00E86892"/>
    <w:rsid w:val="00E94123"/>
    <w:rsid w:val="00EA4BB2"/>
    <w:rsid w:val="00EA5200"/>
    <w:rsid w:val="00EB0799"/>
    <w:rsid w:val="00EB129C"/>
    <w:rsid w:val="00ED1B01"/>
    <w:rsid w:val="00ED7453"/>
    <w:rsid w:val="00EE26A1"/>
    <w:rsid w:val="00EF44DC"/>
    <w:rsid w:val="00EF7656"/>
    <w:rsid w:val="00F0077F"/>
    <w:rsid w:val="00F06640"/>
    <w:rsid w:val="00F32739"/>
    <w:rsid w:val="00F471A5"/>
    <w:rsid w:val="00F50C55"/>
    <w:rsid w:val="00F76663"/>
    <w:rsid w:val="00F802D9"/>
    <w:rsid w:val="00F8387D"/>
    <w:rsid w:val="00FB1ACA"/>
    <w:rsid w:val="00FE170D"/>
    <w:rsid w:val="00FE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84ADF4B"/>
  <w15:chartTrackingRefBased/>
  <w15:docId w15:val="{7A7299A4-7E5C-4915-8587-772262FA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i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567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ListParagraph">
    <w:name w:val="List Paragraph"/>
    <w:basedOn w:val="Normal"/>
    <w:uiPriority w:val="34"/>
    <w:qFormat/>
    <w:rsid w:val="000D71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po.int/amc/en/domains/panel/panelists.jsp?code=euDR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14790</CharactersWithSpaces>
  <SharedDoc>false</SharedDoc>
  <HLinks>
    <vt:vector size="6" baseType="variant">
      <vt:variant>
        <vt:i4>5963799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http://www.wipo.int/amc/en/domains/panel/panelists.jsp?code=euDRP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 Center</dc:creator>
  <cp:keywords/>
  <cp:lastModifiedBy>WIPO Center</cp:lastModifiedBy>
  <cp:revision>2</cp:revision>
  <dcterms:created xsi:type="dcterms:W3CDTF">2025-04-03T08:08:00Z</dcterms:created>
  <dcterms:modified xsi:type="dcterms:W3CDTF">2025-04-03T08:08:00Z</dcterms:modified>
</cp:coreProperties>
</file>