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03FA" w:rsidRDefault="004523C8" w:rsidP="00251E18">
      <w:pPr>
        <w:tabs>
          <w:tab w:val="left" w:pos="6521"/>
        </w:tabs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9525" t="0" r="1397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0ABB6" id="Group 2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47210B" w:rsidTr="0047210B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47210B" w:rsidRDefault="005A11EC" w:rsidP="0047210B">
            <w:pPr>
              <w:spacing w:after="120" w:line="240" w:lineRule="auto"/>
              <w:ind w:left="-108"/>
              <w:rPr>
                <w:lang w:val="pt-BR"/>
              </w:rPr>
            </w:pPr>
            <w:r w:rsidRPr="0047210B">
              <w:rPr>
                <w:b/>
                <w:bCs/>
                <w:sz w:val="15"/>
                <w:szCs w:val="15"/>
                <w:lang w:val="pt-BR"/>
              </w:rPr>
              <w:t>ARBITRATION</w:t>
            </w:r>
            <w:r w:rsidRPr="0047210B">
              <w:rPr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47210B">
              <w:rPr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0B6B98" w:rsidRDefault="000B6B98" w:rsidP="000E3899">
      <w:pPr>
        <w:rPr>
          <w:lang w:val="pt-BR"/>
        </w:rPr>
      </w:pPr>
    </w:p>
    <w:p w:rsidR="000B6B98" w:rsidRDefault="000B6B98" w:rsidP="000E3899">
      <w:pPr>
        <w:rPr>
          <w:lang w:val="pt-BR"/>
        </w:rPr>
      </w:pPr>
    </w:p>
    <w:p w:rsidR="000E3899" w:rsidRPr="007033A7" w:rsidRDefault="000E3899" w:rsidP="000E3899">
      <w:pPr>
        <w:rPr>
          <w:lang w:val="pt-BR"/>
        </w:rPr>
      </w:pPr>
    </w:p>
    <w:p w:rsidR="007503D1" w:rsidRPr="007033A7" w:rsidRDefault="007503D1" w:rsidP="007033A7">
      <w:pPr>
        <w:autoSpaceDE w:val="0"/>
        <w:autoSpaceDN w:val="0"/>
        <w:spacing w:line="240" w:lineRule="auto"/>
        <w:rPr>
          <w:b/>
          <w:lang w:val="hu-HU"/>
        </w:rPr>
      </w:pPr>
      <w:r w:rsidRPr="007033A7">
        <w:rPr>
          <w:b/>
          <w:lang w:val="hu-HU"/>
        </w:rPr>
        <w:t>B</w:t>
      </w:r>
      <w:r w:rsidR="00C64E66" w:rsidRPr="007033A7">
        <w:rPr>
          <w:b/>
          <w:lang w:val="hu-HU"/>
        </w:rPr>
        <w:t>/</w:t>
      </w:r>
      <w:r w:rsidRPr="007033A7">
        <w:rPr>
          <w:b/>
          <w:lang w:val="hu-HU"/>
        </w:rPr>
        <w:t xml:space="preserve"> MELLÉKLET</w:t>
      </w:r>
    </w:p>
    <w:p w:rsidR="007033A7" w:rsidRDefault="007033A7" w:rsidP="006E18B1">
      <w:pPr>
        <w:tabs>
          <w:tab w:val="left" w:pos="1170"/>
        </w:tabs>
        <w:autoSpaceDE w:val="0"/>
        <w:autoSpaceDN w:val="0"/>
        <w:spacing w:line="240" w:lineRule="auto"/>
        <w:ind w:left="1022"/>
        <w:rPr>
          <w:b/>
          <w:bCs/>
          <w:lang w:val="hu-HU"/>
        </w:rPr>
      </w:pPr>
    </w:p>
    <w:p w:rsidR="007503D1" w:rsidRPr="007033A7" w:rsidRDefault="007503D1" w:rsidP="006E18B1">
      <w:pPr>
        <w:tabs>
          <w:tab w:val="left" w:pos="1170"/>
        </w:tabs>
        <w:autoSpaceDE w:val="0"/>
        <w:autoSpaceDN w:val="0"/>
        <w:spacing w:line="240" w:lineRule="auto"/>
        <w:ind w:left="1022"/>
        <w:rPr>
          <w:b/>
          <w:bCs/>
          <w:lang w:val="hu-HU"/>
        </w:rPr>
      </w:pPr>
      <w:r w:rsidRPr="007033A7">
        <w:rPr>
          <w:b/>
          <w:bCs/>
          <w:lang w:val="hu-HU"/>
        </w:rPr>
        <w:t xml:space="preserve">INSTRUKCIÓK A KÉRELEMRŐL </w:t>
      </w:r>
      <w:r w:rsidR="00C64E66" w:rsidRPr="007033A7">
        <w:rPr>
          <w:b/>
          <w:bCs/>
          <w:lang w:val="hu-HU"/>
        </w:rPr>
        <w:t xml:space="preserve">SZÓLÓ </w:t>
      </w:r>
      <w:r w:rsidRPr="007033A7">
        <w:rPr>
          <w:b/>
          <w:bCs/>
          <w:lang w:val="hu-HU"/>
        </w:rPr>
        <w:t xml:space="preserve">ÉRTESÍTÉSSEL KAPCSOLATBAN </w:t>
      </w:r>
    </w:p>
    <w:p w:rsidR="00C341A7" w:rsidRPr="007033A7" w:rsidRDefault="00C341A7" w:rsidP="00C341A7">
      <w:pPr>
        <w:rPr>
          <w:b/>
          <w:bCs/>
          <w:lang w:val="hu-HU"/>
        </w:rPr>
      </w:pPr>
    </w:p>
    <w:p w:rsidR="007503D1" w:rsidRPr="007033A7" w:rsidRDefault="007503D1" w:rsidP="00C341A7">
      <w:pPr>
        <w:ind w:left="993"/>
        <w:rPr>
          <w:lang w:val="hu-HU"/>
        </w:rPr>
      </w:pPr>
    </w:p>
    <w:p w:rsidR="007503D1" w:rsidRPr="007033A7" w:rsidRDefault="007503D1" w:rsidP="00EE2706">
      <w:pPr>
        <w:numPr>
          <w:ilvl w:val="0"/>
          <w:numId w:val="14"/>
        </w:numPr>
        <w:rPr>
          <w:lang w:val="hu-HU"/>
        </w:rPr>
      </w:pPr>
      <w:r w:rsidRPr="007033A7">
        <w:rPr>
          <w:b/>
          <w:bCs/>
          <w:lang w:val="hu-HU"/>
        </w:rPr>
        <w:t xml:space="preserve">Értesítés. </w:t>
      </w:r>
      <w:r w:rsidRPr="007033A7">
        <w:rPr>
          <w:bCs/>
          <w:lang w:val="hu-HU"/>
        </w:rPr>
        <w:t>Ezúton értesítjük, hogy Ön ellen a .eu Alternatív Vitarendezési Szabál</w:t>
      </w:r>
      <w:r w:rsidR="007033A7">
        <w:rPr>
          <w:bCs/>
          <w:lang w:val="hu-HU"/>
        </w:rPr>
        <w:t xml:space="preserve">yzat (“ADR Szabályzat”) </w:t>
      </w:r>
      <w:r w:rsidR="00F862DC">
        <w:rPr>
          <w:bCs/>
          <w:lang w:val="hu-HU"/>
        </w:rPr>
        <w:t>(</w:t>
      </w:r>
      <w:hyperlink r:id="rId9" w:history="1">
        <w:r w:rsidR="00F862DC" w:rsidRPr="00C35829">
          <w:rPr>
            <w:rStyle w:val="Hyperlink"/>
            <w:rFonts w:cs="Arial"/>
            <w:bCs/>
            <w:lang w:val="hu-HU"/>
          </w:rPr>
          <w:t>https://eurid.eu/en/other-information/document-repository/</w:t>
        </w:r>
      </w:hyperlink>
      <w:r w:rsidR="00F862DC">
        <w:rPr>
          <w:bCs/>
          <w:lang w:val="hu-HU"/>
        </w:rPr>
        <w:t xml:space="preserve">) </w:t>
      </w:r>
      <w:r w:rsidRPr="007033A7">
        <w:rPr>
          <w:bCs/>
          <w:lang w:val="hu-HU"/>
        </w:rPr>
        <w:t>és a Szellemi Tulajdon Világszervezetének a .eu Alternatív Vitarendezési Szabályzatá</w:t>
      </w:r>
      <w:r w:rsidR="00C64E66" w:rsidRPr="007033A7">
        <w:rPr>
          <w:bCs/>
          <w:lang w:val="hu-HU"/>
        </w:rPr>
        <w:t xml:space="preserve">val kapcsolatos </w:t>
      </w:r>
      <w:r w:rsidRPr="007033A7">
        <w:rPr>
          <w:bCs/>
          <w:lang w:val="hu-HU"/>
        </w:rPr>
        <w:t xml:space="preserve">kiegészítő Szabályzat (“Kiegészítő Szabályzat”) </w:t>
      </w:r>
      <w:r w:rsidRPr="00DE1AA2">
        <w:rPr>
          <w:bCs/>
          <w:lang w:val="hu-HU"/>
        </w:rPr>
        <w:t>(</w:t>
      </w:r>
      <w:hyperlink r:id="rId10" w:history="1">
        <w:r w:rsidR="00DE1AA2" w:rsidRPr="00536982">
          <w:rPr>
            <w:rStyle w:val="Hyperlink"/>
            <w:rFonts w:cs="Arial"/>
            <w:bCs/>
            <w:lang w:val="hu-HU"/>
          </w:rPr>
          <w:t>https://www.wipo.int/amc/hu/domains/rules/supplemental/eu.html</w:t>
        </w:r>
      </w:hyperlink>
      <w:r w:rsidRPr="00DE1AA2">
        <w:rPr>
          <w:bCs/>
          <w:lang w:val="hu-HU"/>
        </w:rPr>
        <w:t>)</w:t>
      </w:r>
      <w:r w:rsidRPr="00EE2706">
        <w:rPr>
          <w:bCs/>
          <w:lang w:val="hu-HU"/>
        </w:rPr>
        <w:t xml:space="preserve"> </w:t>
      </w:r>
      <w:r w:rsidRPr="007033A7">
        <w:rPr>
          <w:bCs/>
          <w:lang w:val="hu-HU"/>
        </w:rPr>
        <w:t xml:space="preserve">alapján adminisztratív eljárás indult. </w:t>
      </w:r>
    </w:p>
    <w:p w:rsidR="007503D1" w:rsidRPr="007033A7" w:rsidRDefault="007503D1" w:rsidP="007503D1">
      <w:pPr>
        <w:ind w:left="927"/>
        <w:rPr>
          <w:lang w:val="hu-HU"/>
        </w:rPr>
      </w:pPr>
    </w:p>
    <w:p w:rsidR="007503D1" w:rsidRPr="007033A7" w:rsidRDefault="007503D1" w:rsidP="007503D1">
      <w:pPr>
        <w:ind w:left="927"/>
        <w:rPr>
          <w:lang w:val="hu-HU"/>
        </w:rPr>
      </w:pPr>
      <w:r w:rsidRPr="007033A7">
        <w:rPr>
          <w:lang w:val="hu-HU"/>
        </w:rPr>
        <w:t>Az ADR Szabályzat része az Ön és a domain</w:t>
      </w:r>
      <w:r w:rsidR="0036664F">
        <w:rPr>
          <w:lang w:val="hu-HU"/>
        </w:rPr>
        <w:t>nevét</w:t>
      </w:r>
      <w:r w:rsidRPr="007033A7">
        <w:rPr>
          <w:lang w:val="hu-HU"/>
        </w:rPr>
        <w:t xml:space="preserve"> regisztrált Regisztrátor közötti Regisztrációs Szerződésnek, amely értelmében, amennyiben harmadik személy (Panaszos) kérelmet nyújt a domainnevet Nyilvántartó által választott vitarendezési szolgáltatóhoz Ön kötelezően részt kell hogy vegyen az ilyen jellegű adminisztratív vitarendezési eljárásban. </w:t>
      </w:r>
    </w:p>
    <w:p w:rsidR="007503D1" w:rsidRPr="007033A7" w:rsidRDefault="007503D1" w:rsidP="007503D1">
      <w:pPr>
        <w:ind w:left="927"/>
        <w:rPr>
          <w:lang w:val="hu-HU"/>
        </w:rPr>
      </w:pPr>
    </w:p>
    <w:p w:rsidR="007503D1" w:rsidRPr="007033A7" w:rsidRDefault="007503D1" w:rsidP="007503D1">
      <w:pPr>
        <w:ind w:left="927"/>
        <w:rPr>
          <w:lang w:val="hu-HU"/>
        </w:rPr>
      </w:pPr>
      <w:r w:rsidRPr="007033A7">
        <w:rPr>
          <w:lang w:val="hu-HU"/>
        </w:rPr>
        <w:t>Tájékoztatjuk, hogy az adminisztratív vitarendezési eljárás a domain</w:t>
      </w:r>
      <w:r w:rsidR="0036664F">
        <w:rPr>
          <w:lang w:val="hu-HU"/>
        </w:rPr>
        <w:t>n</w:t>
      </w:r>
      <w:r w:rsidRPr="007033A7">
        <w:rPr>
          <w:lang w:val="hu-HU"/>
        </w:rPr>
        <w:t xml:space="preserve">év igénylője ellen indult, és nem a technikai kapcsolattartó, zóna kapcsolattartó, adminisztratív kapcsolattartó, vagy számlázási kapcsolattartó ellen, már amennyiben ezek eltérnek a domainnév igénylőjétől. A technikai kapcsolattartó, adminisztratív kapcsolattartó, vagy számlázási kapcsolattartó, amennyiben eltérnek a domainnév igénylőjétől, kötelesek továbbítani ezt az értesítést és annak valamennyi mellékletét a tárgyi domainnév igénylője részére. </w:t>
      </w:r>
    </w:p>
    <w:p w:rsidR="007503D1" w:rsidRPr="007033A7" w:rsidRDefault="007503D1" w:rsidP="007503D1">
      <w:pPr>
        <w:ind w:left="993"/>
        <w:rPr>
          <w:lang w:val="hu-HU"/>
        </w:rPr>
      </w:pPr>
    </w:p>
    <w:p w:rsidR="003614A8" w:rsidRPr="00EE2706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 xml:space="preserve">Az ADR Szabályzat B(2) és a Kiegészítő Szabályzat 4(d) paragrafusai alapján </w:t>
      </w:r>
      <w:r w:rsidR="00C64E66" w:rsidRPr="007033A7">
        <w:rPr>
          <w:lang w:val="hu-HU"/>
        </w:rPr>
        <w:t xml:space="preserve">elektronikus formátumban </w:t>
      </w:r>
      <w:r w:rsidRPr="00DE1AA2">
        <w:rPr>
          <w:rStyle w:val="Hyperlink"/>
          <w:rFonts w:cs="Arial"/>
          <w:color w:val="auto"/>
          <w:u w:val="none"/>
          <w:lang w:val="hu-HU"/>
        </w:rPr>
        <w:t xml:space="preserve">az Ön részére megküldésre került a Kérelem (annak valamennyi mellékletével együtt). </w:t>
      </w:r>
    </w:p>
    <w:p w:rsidR="003614A8" w:rsidRPr="007033A7" w:rsidRDefault="003614A8" w:rsidP="003614A8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 xml:space="preserve">Amennyiben Ön a Kérelmet (annak valamennyi mellékletével együtt) másik email címre (címekre) is meg szeretnék kapni, kérjük tájékoztassa erről a WIPO Választottbírósági és Mediációs Központját a lehető legrövidebb időn belül. Az erre irányuló kérelmüket eljuttathatják a Központhoz a </w:t>
      </w:r>
      <w:hyperlink r:id="rId11" w:history="1">
        <w:r w:rsidR="00EE2706" w:rsidRPr="00DE1AA2">
          <w:rPr>
            <w:rStyle w:val="Hyperlink"/>
            <w:rFonts w:cs="Arial"/>
            <w:lang w:val="hu-HU"/>
          </w:rPr>
          <w:t>domain.disputes@wipo.int</w:t>
        </w:r>
      </w:hyperlink>
      <w:r w:rsidRPr="007033A7">
        <w:rPr>
          <w:lang w:val="hu-HU"/>
        </w:rPr>
        <w:t xml:space="preserve"> email címre a fentiekben jelölt ügyszámra hivatkozással. </w:t>
      </w:r>
    </w:p>
    <w:p w:rsidR="003614A8" w:rsidRPr="007033A7" w:rsidRDefault="003614A8" w:rsidP="00C341A7">
      <w:pPr>
        <w:ind w:left="993"/>
        <w:rPr>
          <w:lang w:val="hu-HU"/>
        </w:rPr>
      </w:pPr>
    </w:p>
    <w:p w:rsidR="006617BD" w:rsidRPr="007033A7" w:rsidRDefault="003614A8" w:rsidP="007033A7">
      <w:pPr>
        <w:spacing w:after="120"/>
        <w:rPr>
          <w:lang w:val="hu-HU"/>
        </w:rPr>
      </w:pPr>
      <w:r w:rsidRPr="007033A7">
        <w:rPr>
          <w:b/>
          <w:bCs/>
          <w:lang w:val="hu-HU"/>
        </w:rPr>
        <w:t>2.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 xml:space="preserve">A Kérelem beérkezésének napja. </w:t>
      </w:r>
      <w:r w:rsidRPr="007033A7">
        <w:rPr>
          <w:lang w:val="hu-HU"/>
        </w:rPr>
        <w:t>A  [</w:t>
      </w:r>
      <w:r w:rsidR="00F862DC">
        <w:rPr>
          <w:lang w:val="hu-HU"/>
        </w:rPr>
        <w:t xml:space="preserve">beírni </w:t>
      </w:r>
      <w:r w:rsidRPr="007033A7">
        <w:rPr>
          <w:lang w:val="hu-HU"/>
        </w:rPr>
        <w:t>a Panaszos nevét] Panaszos kérelme a Központhoz email útján [dátum]-án érkezett [részletez</w:t>
      </w:r>
      <w:r w:rsidR="00F862DC">
        <w:rPr>
          <w:lang w:val="hu-HU"/>
        </w:rPr>
        <w:t xml:space="preserve">ni </w:t>
      </w:r>
      <w:r w:rsidRPr="007033A7">
        <w:rPr>
          <w:lang w:val="hu-HU"/>
        </w:rPr>
        <w:t>a Kérel</w:t>
      </w:r>
      <w:r w:rsidR="00C64E66" w:rsidRPr="007033A7">
        <w:rPr>
          <w:lang w:val="hu-HU"/>
        </w:rPr>
        <w:t>e</w:t>
      </w:r>
      <w:r w:rsidRPr="007033A7">
        <w:rPr>
          <w:lang w:val="hu-HU"/>
        </w:rPr>
        <w:t xml:space="preserve">mhez csatolt iratokat és a beérkezés dátumát.].A Kérelem és mellékleteinek másolatát ezen értesítéshez mellékelten csatoljuk. </w:t>
      </w:r>
    </w:p>
    <w:p w:rsidR="006617BD" w:rsidRPr="007033A7" w:rsidRDefault="003614A8" w:rsidP="007033A7">
      <w:pPr>
        <w:rPr>
          <w:lang w:val="hu-HU"/>
        </w:rPr>
      </w:pPr>
      <w:r w:rsidRPr="007033A7">
        <w:rPr>
          <w:b/>
          <w:bCs/>
          <w:lang w:val="hu-HU"/>
        </w:rPr>
        <w:lastRenderedPageBreak/>
        <w:t>3.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 xml:space="preserve">A formai követelményeknek való megfelelés. </w:t>
      </w:r>
      <w:r w:rsidRPr="007033A7">
        <w:rPr>
          <w:lang w:val="hu-HU"/>
        </w:rPr>
        <w:t xml:space="preserve"> Az ADR Szabályzat B(2)(a) és a Kiegész</w:t>
      </w:r>
      <w:r w:rsidR="00F862DC">
        <w:rPr>
          <w:lang w:val="hu-HU"/>
        </w:rPr>
        <w:t>ítő</w:t>
      </w:r>
      <w:r w:rsidRPr="007033A7">
        <w:rPr>
          <w:lang w:val="hu-HU"/>
        </w:rPr>
        <w:t xml:space="preserve"> Szabályzat 5 paragrafusainak megfelelően a Központ a Kérelmet az ADR Szabályzat és a Kiegészítő Szabályzat szerinti formai követelmények</w:t>
      </w:r>
      <w:r w:rsidR="00C64E66" w:rsidRPr="007033A7">
        <w:rPr>
          <w:lang w:val="hu-HU"/>
        </w:rPr>
        <w:t xml:space="preserve">kel megfelelőnek </w:t>
      </w:r>
      <w:r w:rsidRPr="007033A7">
        <w:rPr>
          <w:lang w:val="hu-HU"/>
        </w:rPr>
        <w:t xml:space="preserve">találta. A Kérelem benyújtásáért esedékes díjat Panaszos megfizette a Központnak. </w:t>
      </w:r>
    </w:p>
    <w:p w:rsidR="006617BD" w:rsidRPr="007033A7" w:rsidRDefault="006617BD" w:rsidP="007033A7">
      <w:pPr>
        <w:rPr>
          <w:lang w:val="hu-HU"/>
        </w:rPr>
      </w:pPr>
    </w:p>
    <w:p w:rsidR="006617BD" w:rsidRPr="007033A7" w:rsidRDefault="003614A8" w:rsidP="007033A7">
      <w:pPr>
        <w:rPr>
          <w:b/>
          <w:bCs/>
          <w:lang w:val="hu-HU"/>
        </w:rPr>
      </w:pPr>
      <w:r w:rsidRPr="007033A7">
        <w:rPr>
          <w:b/>
          <w:bCs/>
          <w:lang w:val="hu-HU"/>
        </w:rPr>
        <w:t>4.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 xml:space="preserve">Az adminisztratív vitarendezési eljárás kezdő napja. </w:t>
      </w:r>
      <w:r w:rsidRPr="007033A7">
        <w:rPr>
          <w:lang w:val="hu-HU"/>
        </w:rPr>
        <w:t>Az ADR Szabályzat A(1) paragrafusa alapján az adminisztratív eljárás kezdő napja [dátum].</w:t>
      </w:r>
    </w:p>
    <w:p w:rsidR="00C341A7" w:rsidRPr="007033A7" w:rsidRDefault="00C341A7" w:rsidP="00C341A7">
      <w:pPr>
        <w:pStyle w:val="Header"/>
        <w:tabs>
          <w:tab w:val="clear" w:pos="4536"/>
          <w:tab w:val="clear" w:pos="9072"/>
        </w:tabs>
        <w:ind w:left="993"/>
        <w:rPr>
          <w:lang w:val="hu-HU"/>
        </w:rPr>
      </w:pPr>
    </w:p>
    <w:p w:rsidR="006617BD" w:rsidRPr="007033A7" w:rsidRDefault="003614A8" w:rsidP="007033A7">
      <w:pPr>
        <w:rPr>
          <w:i/>
          <w:iCs/>
          <w:lang w:val="hu-HU"/>
        </w:rPr>
      </w:pPr>
      <w:r w:rsidRPr="007033A7">
        <w:rPr>
          <w:b/>
          <w:bCs/>
          <w:lang w:val="hu-HU"/>
        </w:rPr>
        <w:t>5.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 xml:space="preserve">Határidők. </w:t>
      </w:r>
      <w:r w:rsidRPr="007033A7">
        <w:rPr>
          <w:bCs/>
          <w:lang w:val="hu-HU"/>
        </w:rPr>
        <w:t xml:space="preserve">Az ADR Szabályzat B(3) paragrafusa alapján Önnek az adminisztratív eljárás kezdő napjától (lásd, 4. pont) számított </w:t>
      </w:r>
      <w:r w:rsidR="00F862DC">
        <w:rPr>
          <w:bCs/>
          <w:lang w:val="hu-HU"/>
        </w:rPr>
        <w:t xml:space="preserve">húsz (20) </w:t>
      </w:r>
      <w:r w:rsidRPr="007033A7">
        <w:rPr>
          <w:bCs/>
          <w:lang w:val="hu-HU"/>
        </w:rPr>
        <w:t xml:space="preserve">nap áll rendelkezésére, hogy eljuttassa hozzánk a válasziratát (a Panaszosnak </w:t>
      </w:r>
      <w:r w:rsidR="00C64E66" w:rsidRPr="007033A7">
        <w:rPr>
          <w:bCs/>
          <w:lang w:val="hu-HU"/>
        </w:rPr>
        <w:t xml:space="preserve">történő </w:t>
      </w:r>
      <w:r w:rsidRPr="007033A7">
        <w:rPr>
          <w:bCs/>
          <w:lang w:val="hu-HU"/>
        </w:rPr>
        <w:t xml:space="preserve">egyidejű megküldés mellett). Válasziratát a </w:t>
      </w:r>
      <w:hyperlink r:id="rId12" w:history="1">
        <w:r w:rsidR="00EE2706" w:rsidRPr="00DE1AA2">
          <w:rPr>
            <w:rStyle w:val="Hyperlink"/>
            <w:rFonts w:cs="Arial"/>
            <w:bCs/>
            <w:lang w:val="hu-HU"/>
          </w:rPr>
          <w:t>domain.disputes@wipo.int</w:t>
        </w:r>
      </w:hyperlink>
      <w:r w:rsidRPr="007033A7">
        <w:rPr>
          <w:bCs/>
          <w:lang w:val="hu-HU"/>
        </w:rPr>
        <w:t xml:space="preserve"> email címre küldje. A válaszirat megküldésének utolsó napja [dátum]. Ez az utolsó határnap arra is, hogy megfizesse a Központ felé az esedékes díjat amennyiben három tagból álló Tanács kijelölését kérik (lásd az alábbi 7. és 9. pontokat). Válasziratának megküldés</w:t>
      </w:r>
      <w:r w:rsidR="00C64E66" w:rsidRPr="007033A7">
        <w:rPr>
          <w:bCs/>
          <w:lang w:val="hu-HU"/>
        </w:rPr>
        <w:t xml:space="preserve">éhez </w:t>
      </w:r>
      <w:r w:rsidRPr="007033A7">
        <w:rPr>
          <w:bCs/>
          <w:lang w:val="hu-HU"/>
        </w:rPr>
        <w:t>használhatja a Központ honlapján elérhető válaszirat</w:t>
      </w:r>
      <w:r w:rsidR="00C64E66" w:rsidRPr="007033A7">
        <w:rPr>
          <w:bCs/>
          <w:lang w:val="hu-HU"/>
        </w:rPr>
        <w:t xml:space="preserve"> sablon</w:t>
      </w:r>
      <w:r w:rsidRPr="007033A7">
        <w:rPr>
          <w:bCs/>
          <w:lang w:val="hu-HU"/>
        </w:rPr>
        <w:t>t és annak útmutatóját (beírni a linket).</w:t>
      </w:r>
    </w:p>
    <w:p w:rsidR="006617BD" w:rsidRPr="007033A7" w:rsidRDefault="006617BD" w:rsidP="007033A7">
      <w:pPr>
        <w:rPr>
          <w:iCs/>
          <w:lang w:val="hu-HU"/>
        </w:rPr>
      </w:pPr>
    </w:p>
    <w:p w:rsidR="006617BD" w:rsidRPr="007033A7" w:rsidRDefault="003614A8" w:rsidP="007033A7">
      <w:pPr>
        <w:ind w:left="993"/>
        <w:rPr>
          <w:iCs/>
          <w:lang w:val="hu-HU"/>
        </w:rPr>
      </w:pPr>
      <w:r w:rsidRPr="007033A7">
        <w:rPr>
          <w:b/>
          <w:iCs/>
          <w:lang w:val="hu-HU"/>
        </w:rPr>
        <w:t>6.</w:t>
      </w:r>
      <w:r w:rsidR="007033A7">
        <w:rPr>
          <w:b/>
          <w:iCs/>
          <w:lang w:val="hu-HU"/>
        </w:rPr>
        <w:tab/>
      </w:r>
      <w:r w:rsidRPr="007033A7">
        <w:rPr>
          <w:b/>
          <w:iCs/>
          <w:lang w:val="hu-HU"/>
        </w:rPr>
        <w:t xml:space="preserve">A Panaszos kérelmének elfogadása. </w:t>
      </w:r>
      <w:r w:rsidRPr="007033A7">
        <w:rPr>
          <w:iCs/>
          <w:lang w:val="hu-HU"/>
        </w:rPr>
        <w:t xml:space="preserve">Ön dönthet akként is, hogy elfogadja a Panaszos által előterjesztett kérelmet [a domainnév Panaszos javára történő átruházás vagy az eljárás tárgyát képező domainnév </w:t>
      </w:r>
      <w:r w:rsidR="0036664F">
        <w:rPr>
          <w:iCs/>
          <w:lang w:val="hu-HU"/>
        </w:rPr>
        <w:t>visszavonása</w:t>
      </w:r>
      <w:r w:rsidRPr="007033A7">
        <w:rPr>
          <w:iCs/>
          <w:lang w:val="hu-HU"/>
        </w:rPr>
        <w:t>.]</w:t>
      </w:r>
    </w:p>
    <w:p w:rsidR="00631BD3" w:rsidRPr="007033A7" w:rsidRDefault="00631BD3" w:rsidP="005A15E4">
      <w:pPr>
        <w:rPr>
          <w:i/>
          <w:iCs/>
          <w:lang w:val="hu-HU"/>
        </w:rPr>
      </w:pPr>
    </w:p>
    <w:p w:rsidR="006617BD" w:rsidRPr="007033A7" w:rsidRDefault="003614A8" w:rsidP="007033A7">
      <w:pPr>
        <w:rPr>
          <w:lang w:val="hu-HU"/>
        </w:rPr>
      </w:pPr>
      <w:r w:rsidRPr="007033A7">
        <w:rPr>
          <w:b/>
          <w:lang w:val="hu-HU"/>
        </w:rPr>
        <w:t>7.</w:t>
      </w:r>
      <w:r w:rsidR="007033A7">
        <w:rPr>
          <w:b/>
          <w:lang w:val="hu-HU"/>
        </w:rPr>
        <w:tab/>
      </w:r>
      <w:r w:rsidRPr="007033A7">
        <w:rPr>
          <w:b/>
          <w:lang w:val="hu-HU"/>
        </w:rPr>
        <w:t>Mulasztás</w:t>
      </w:r>
      <w:r w:rsidRPr="007033A7">
        <w:rPr>
          <w:lang w:val="hu-HU"/>
        </w:rPr>
        <w:t>. Amennyiben Ön az előzőekben megállapított határidőn belül megküldi a válasziratát, a Központ visszaigazolja annak beérkezését és megküldi a Panaszosnak. Az ADR Szabályzat B(3)(d) paragrafusa értelmében, amennyiben a Központ úgy találja, hogy az Ön válaszirata nem felel meg az ADR Szabályzatban írt követelményeknek haladéktalanul tájékoztatni fogja a hiányosságokról. Amennyiben azok pótolhatók, Önnek hét (7) nap fog rendelkezésére állni azokat orvosolni és benyújtani a módosított válasziratot. Amennyiben a hiányosságokat nem orvosolja, vagy nem nyújt be válasziratot a Központ értesítést küld a Panaszolt mulasztásáról. Mindkét esetben a Központ ki fogja jelölni a</w:t>
      </w:r>
      <w:r w:rsidR="00F862DC">
        <w:rPr>
          <w:lang w:val="hu-HU"/>
        </w:rPr>
        <w:t xml:space="preserve"> Tanácsot, </w:t>
      </w:r>
      <w:r w:rsidRPr="007033A7">
        <w:rPr>
          <w:lang w:val="hu-HU"/>
        </w:rPr>
        <w:t>hogy az áttekinthesse az ügyet és döntést hozhasson. A</w:t>
      </w:r>
      <w:r w:rsidR="00F862DC">
        <w:rPr>
          <w:lang w:val="hu-HU"/>
        </w:rPr>
        <w:t xml:space="preserve"> Tanács </w:t>
      </w:r>
      <w:r w:rsidRPr="007033A7">
        <w:rPr>
          <w:lang w:val="hu-HU"/>
        </w:rPr>
        <w:t xml:space="preserve">nem lesz köteles figyelembe venni a határidőn túl benyújtott válasziratot, ugyanakkor azonban diszkréciós joga alapján azt megteheti. Az ADR Szabályzat B(3)(g) paragrafusa értelmében Önnek jogában áll vitatni a Központ által hozott, a Panaszolt mulasztásáról szóló értesítését, mindezt ezen értesítés kézhezvételétől számított (5) napon benyújtott írásbeli beadványában. </w:t>
      </w:r>
    </w:p>
    <w:p w:rsidR="006617BD" w:rsidRPr="007033A7" w:rsidRDefault="006617BD" w:rsidP="007033A7">
      <w:pPr>
        <w:rPr>
          <w:lang w:val="hu-HU"/>
        </w:rPr>
      </w:pPr>
    </w:p>
    <w:p w:rsidR="006617BD" w:rsidRPr="007033A7" w:rsidRDefault="006A1BB3" w:rsidP="007033A7">
      <w:pPr>
        <w:rPr>
          <w:b/>
          <w:lang w:val="hu-HU"/>
        </w:rPr>
      </w:pPr>
      <w:r w:rsidRPr="007033A7">
        <w:rPr>
          <w:b/>
          <w:lang w:val="hu-HU"/>
        </w:rPr>
        <w:t>8.</w:t>
      </w:r>
      <w:r w:rsidR="007033A7">
        <w:rPr>
          <w:b/>
          <w:lang w:val="hu-HU"/>
        </w:rPr>
        <w:tab/>
      </w:r>
      <w:r w:rsidR="003614A8" w:rsidRPr="007033A7">
        <w:rPr>
          <w:b/>
          <w:lang w:val="hu-HU"/>
        </w:rPr>
        <w:t>A</w:t>
      </w:r>
      <w:r w:rsidR="00F862DC">
        <w:rPr>
          <w:b/>
          <w:lang w:val="hu-HU"/>
        </w:rPr>
        <w:t xml:space="preserve"> </w:t>
      </w:r>
      <w:r w:rsidR="003614A8" w:rsidRPr="007033A7">
        <w:rPr>
          <w:b/>
          <w:lang w:val="hu-HU"/>
        </w:rPr>
        <w:t xml:space="preserve">Tanács. </w:t>
      </w:r>
      <w:r w:rsidR="003614A8" w:rsidRPr="007033A7">
        <w:rPr>
          <w:color w:val="FF0000"/>
          <w:lang w:val="hu-HU"/>
        </w:rPr>
        <w:t>[</w:t>
      </w:r>
      <w:r w:rsidR="007033A7">
        <w:rPr>
          <w:color w:val="FF0000"/>
          <w:lang w:val="hu-HU"/>
        </w:rPr>
        <w:t xml:space="preserve">egytagú </w:t>
      </w:r>
      <w:r w:rsidR="00F862DC">
        <w:rPr>
          <w:color w:val="FF0000"/>
          <w:lang w:val="hu-HU"/>
        </w:rPr>
        <w:t xml:space="preserve">Tanács </w:t>
      </w:r>
      <w:r w:rsidR="006B1A80">
        <w:rPr>
          <w:color w:val="FF0000"/>
          <w:lang w:val="hu-HU"/>
        </w:rPr>
        <w:t>esetében</w:t>
      </w:r>
      <w:r w:rsidR="007033A7">
        <w:rPr>
          <w:color w:val="FF0000"/>
          <w:lang w:val="hu-HU"/>
        </w:rPr>
        <w:t>]</w:t>
      </w:r>
      <w:r w:rsidR="003614A8" w:rsidRPr="007033A7">
        <w:rPr>
          <w:lang w:val="hu-HU"/>
        </w:rPr>
        <w:t xml:space="preserve"> Az Ön és a Panaszos közötti vitát egy, vagy három független és pártatlan döntéshozóból álló </w:t>
      </w:r>
      <w:r w:rsidR="006B1A80">
        <w:rPr>
          <w:lang w:val="hu-HU"/>
        </w:rPr>
        <w:t xml:space="preserve">Tanács </w:t>
      </w:r>
      <w:r w:rsidR="003614A8" w:rsidRPr="007033A7">
        <w:rPr>
          <w:lang w:val="hu-HU"/>
        </w:rPr>
        <w:t xml:space="preserve">fogja eldönteni. A Panaszos ebben az adminisztratív eljárásban egytagú </w:t>
      </w:r>
      <w:r w:rsidR="006B1A80">
        <w:rPr>
          <w:lang w:val="hu-HU"/>
        </w:rPr>
        <w:t xml:space="preserve">Tanács </w:t>
      </w:r>
      <w:r w:rsidR="003614A8" w:rsidRPr="007033A7">
        <w:rPr>
          <w:lang w:val="hu-HU"/>
        </w:rPr>
        <w:t>kijelölését kérte.</w:t>
      </w:r>
    </w:p>
    <w:p w:rsidR="00C341A7" w:rsidRPr="007033A7" w:rsidRDefault="00C341A7" w:rsidP="00C341A7">
      <w:pPr>
        <w:ind w:left="993"/>
        <w:rPr>
          <w:b/>
          <w:bCs/>
          <w:lang w:val="hu-HU"/>
        </w:rPr>
      </w:pPr>
    </w:p>
    <w:p w:rsidR="003614A8" w:rsidRPr="007033A7" w:rsidRDefault="003614A8" w:rsidP="003614A8">
      <w:pPr>
        <w:rPr>
          <w:lang w:val="hu-HU"/>
        </w:rPr>
      </w:pPr>
      <w:r w:rsidRPr="007033A7">
        <w:rPr>
          <w:lang w:val="hu-HU"/>
        </w:rPr>
        <w:t xml:space="preserve">Abban az esetben, ha Ön azt szeretné, hogy az ügyet egyes döntnök döntse el, az ilyen döntnököt a Központ fogja kijelölni az általa közzétett döntnök listáról </w:t>
      </w:r>
      <w:r w:rsidRPr="00DE1AA2">
        <w:rPr>
          <w:lang w:val="hu-HU"/>
        </w:rPr>
        <w:t>(</w:t>
      </w:r>
      <w:hyperlink r:id="rId13" w:history="1">
        <w:r w:rsidR="001D52F9" w:rsidRPr="00B83C5F">
          <w:rPr>
            <w:rStyle w:val="Hyperlink"/>
            <w:rFonts w:cs="Arial"/>
            <w:lang w:val="hu-HU"/>
          </w:rPr>
          <w:t>https://www.wipo.int/amc/en/domains/panel/panelists.jsp?code=euDRP</w:t>
        </w:r>
      </w:hyperlink>
      <w:r w:rsidRPr="00DE1AA2">
        <w:rPr>
          <w:lang w:val="hu-HU"/>
        </w:rPr>
        <w:t>).</w:t>
      </w:r>
      <w:r w:rsidRPr="00EE2706">
        <w:rPr>
          <w:lang w:val="hu-HU"/>
        </w:rPr>
        <w:t xml:space="preserve"> </w:t>
      </w:r>
      <w:r w:rsidRPr="007033A7">
        <w:rPr>
          <w:lang w:val="hu-HU"/>
        </w:rPr>
        <w:t xml:space="preserve">Ebben az esetben az adminisztratív eljárással kapcsolatban esedékes díjakat teljes egészében a Panaszos fogja viselni.  </w:t>
      </w:r>
    </w:p>
    <w:p w:rsidR="003614A8" w:rsidRPr="007033A7" w:rsidRDefault="003614A8" w:rsidP="00C341A7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 xml:space="preserve">Annak ellenére, hogy a Panaszos egyes döntnök kijelölését kérte, Ön kérheti, hogy az ügyet három tagból álló </w:t>
      </w:r>
      <w:r w:rsidR="006B1A80">
        <w:rPr>
          <w:lang w:val="hu-HU"/>
        </w:rPr>
        <w:t xml:space="preserve">Tanács </w:t>
      </w:r>
      <w:r w:rsidRPr="007033A7">
        <w:rPr>
          <w:lang w:val="hu-HU"/>
        </w:rPr>
        <w:t xml:space="preserve">döntse el. Erre irányuló kérelme esetén, Ön köteles lesz a tárgyi adminisztratív eljárásért esedékes díj felét megfizetni (lásd az alábbi 9. pontot). Az Önt terhelő esedékes díj összegét a válaszirat megküldésével egyidejűleg kell megfizetni. Az esedékes díj megfizetésének elmaradását, már szempontokkal együtt a Központ akként értékelheti, hogy az eljárást egyes döntnök folytassa le. Amennyiben Ön három tagú </w:t>
      </w:r>
      <w:r w:rsidR="006B1A80">
        <w:rPr>
          <w:lang w:val="hu-HU"/>
        </w:rPr>
        <w:t xml:space="preserve">Tanács </w:t>
      </w:r>
      <w:r w:rsidRPr="007033A7">
        <w:rPr>
          <w:lang w:val="hu-HU"/>
        </w:rPr>
        <w:t xml:space="preserve">mellett dönt, és megfizeti az ezzel kapcsolatban esedékes díjat a viszontválasz határidőben történő megküldésével egyidejűleg, Ön köteles megnevezni a válasziratban az Ön által javasolt három személy nevét és elérhetőségét. Ezt a három személyt a Központ által közzétett listájáról </w:t>
      </w:r>
      <w:r w:rsidRPr="00DE1AA2">
        <w:rPr>
          <w:lang w:val="hu-HU"/>
        </w:rPr>
        <w:t>(</w:t>
      </w:r>
      <w:hyperlink r:id="rId14" w:history="1">
        <w:r w:rsidR="001D52F9" w:rsidRPr="00B83C5F">
          <w:rPr>
            <w:rStyle w:val="Hyperlink"/>
            <w:rFonts w:cs="Arial"/>
            <w:lang w:val="hu-HU"/>
          </w:rPr>
          <w:t>https://www.wipo.int/amc/en/domains/panel/panelists.jsp?code=euDRP</w:t>
        </w:r>
      </w:hyperlink>
      <w:r w:rsidRPr="00DE1AA2">
        <w:rPr>
          <w:lang w:val="hu-HU"/>
        </w:rPr>
        <w:t>)</w:t>
      </w:r>
      <w:r w:rsidRPr="00EE2706">
        <w:rPr>
          <w:lang w:val="hu-HU"/>
        </w:rPr>
        <w:t xml:space="preserve"> </w:t>
      </w:r>
      <w:r w:rsidRPr="007033A7">
        <w:rPr>
          <w:lang w:val="hu-HU"/>
        </w:rPr>
        <w:t>választhatja ki. A Központ meg fogja kísérelni, hogy az Ön által, a</w:t>
      </w:r>
      <w:r w:rsidR="006B1A80">
        <w:rPr>
          <w:lang w:val="hu-HU"/>
        </w:rPr>
        <w:t xml:space="preserve"> Tanácsba </w:t>
      </w:r>
      <w:r w:rsidRPr="007033A7">
        <w:rPr>
          <w:lang w:val="hu-HU"/>
        </w:rPr>
        <w:t>javasolt  három személyből egyet kijelöljön. Abban az esetben, ha ez nem sikerül, a Központ az általa közzétett listáról fogja megtenni a megfelelő kijelölést. Amennyiben Önök háromtagú</w:t>
      </w:r>
      <w:r w:rsidR="006B1A80">
        <w:rPr>
          <w:lang w:val="hu-HU"/>
        </w:rPr>
        <w:t xml:space="preserve"> Tanács </w:t>
      </w:r>
      <w:r w:rsidRPr="007033A7">
        <w:rPr>
          <w:lang w:val="hu-HU"/>
        </w:rPr>
        <w:t>kijelölését kérik, de nem közlik velünk a</w:t>
      </w:r>
      <w:r w:rsidR="006B1A80">
        <w:rPr>
          <w:lang w:val="hu-HU"/>
        </w:rPr>
        <w:t xml:space="preserve"> Tanács </w:t>
      </w:r>
      <w:r w:rsidRPr="007033A7">
        <w:rPr>
          <w:lang w:val="hu-HU"/>
        </w:rPr>
        <w:t xml:space="preserve">tagjelöltjeinek nevét és elérhetőségét, a </w:t>
      </w:r>
      <w:r w:rsidR="006B1A80">
        <w:rPr>
          <w:lang w:val="hu-HU"/>
        </w:rPr>
        <w:t xml:space="preserve">Tanács </w:t>
      </w:r>
      <w:r w:rsidRPr="007033A7">
        <w:rPr>
          <w:lang w:val="hu-HU"/>
        </w:rPr>
        <w:t xml:space="preserve">tagjait az általunk közzétett listán szereplők közül fogjuk kijelölni.  </w:t>
      </w:r>
    </w:p>
    <w:p w:rsidR="00C341A7" w:rsidRPr="007033A7" w:rsidRDefault="00C341A7" w:rsidP="00C341A7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 xml:space="preserve">Tájékoztatjuk, hogy amennyiben Ön háromtagú </w:t>
      </w:r>
      <w:r w:rsidR="006B1A80">
        <w:rPr>
          <w:lang w:val="hu-HU"/>
        </w:rPr>
        <w:t>Tanács</w:t>
      </w:r>
      <w:r w:rsidRPr="007033A7">
        <w:rPr>
          <w:lang w:val="hu-HU"/>
        </w:rPr>
        <w:t xml:space="preserve"> kijelölését kéri, a Panaszos úgyszintén köteles lesz megadni az általa javasolt három jelölt nevét az általunk közzétett listáról, és mi meg fogjuk kísérelni közülük egyet jelölni a</w:t>
      </w:r>
      <w:r w:rsidR="006B1A80">
        <w:rPr>
          <w:lang w:val="hu-HU"/>
        </w:rPr>
        <w:t xml:space="preserve"> Tanácsba. A</w:t>
      </w:r>
      <w:r w:rsidRPr="007033A7">
        <w:rPr>
          <w:lang w:val="hu-HU"/>
        </w:rPr>
        <w:t xml:space="preserve">bban az esetben, ha ez nem sikerül, a Központ az általa közzétett listáról fogja megtenni a megfelelő kijelölést.  Amennyiben a Panaszos nem adja meg az általa jelöltek nevét, a kijelölést az általunk közzétett listáról fogjuk megtenni.  </w:t>
      </w:r>
    </w:p>
    <w:p w:rsidR="00C341A7" w:rsidRPr="007033A7" w:rsidRDefault="00C341A7" w:rsidP="00C341A7">
      <w:pPr>
        <w:ind w:left="993"/>
        <w:rPr>
          <w:lang w:val="hu-HU"/>
        </w:rPr>
      </w:pPr>
    </w:p>
    <w:p w:rsidR="003614A8" w:rsidRPr="007033A7" w:rsidRDefault="006B1A80" w:rsidP="003614A8">
      <w:pPr>
        <w:ind w:left="993"/>
        <w:rPr>
          <w:lang w:val="hu-HU"/>
        </w:rPr>
      </w:pPr>
      <w:r>
        <w:rPr>
          <w:lang w:val="hu-HU"/>
        </w:rPr>
        <w:t xml:space="preserve">Az ügy háromtagú Tanács </w:t>
      </w:r>
      <w:r w:rsidR="003614A8" w:rsidRPr="007033A7">
        <w:rPr>
          <w:lang w:val="hu-HU"/>
        </w:rPr>
        <w:t xml:space="preserve">általi eldöntése esetén, az elnök döntnököt  (a harmadik döntnököt) az általunk közzétett listáról fogjuk kijelölni  </w:t>
      </w:r>
    </w:p>
    <w:p w:rsidR="003614A8" w:rsidRPr="007033A7" w:rsidRDefault="003614A8" w:rsidP="003614A8">
      <w:pPr>
        <w:ind w:left="993"/>
        <w:rPr>
          <w:lang w:val="hu-HU"/>
        </w:rPr>
      </w:pPr>
    </w:p>
    <w:p w:rsidR="003614A8" w:rsidRPr="007033A7" w:rsidRDefault="007033A7" w:rsidP="003614A8">
      <w:pPr>
        <w:ind w:left="993"/>
        <w:rPr>
          <w:color w:val="FF0000"/>
          <w:lang w:val="hu-HU"/>
        </w:rPr>
      </w:pPr>
      <w:r w:rsidRPr="007033A7">
        <w:rPr>
          <w:color w:val="FF0000"/>
          <w:lang w:val="hu-HU"/>
        </w:rPr>
        <w:t>[</w:t>
      </w:r>
      <w:r w:rsidR="003614A8" w:rsidRPr="007033A7">
        <w:rPr>
          <w:color w:val="FF0000"/>
          <w:lang w:val="hu-HU"/>
        </w:rPr>
        <w:t>Háro</w:t>
      </w:r>
      <w:r w:rsidRPr="007033A7">
        <w:rPr>
          <w:color w:val="FF0000"/>
          <w:lang w:val="hu-HU"/>
        </w:rPr>
        <w:t xml:space="preserve">mtagú </w:t>
      </w:r>
      <w:r w:rsidR="006B1A80">
        <w:rPr>
          <w:color w:val="FF0000"/>
          <w:lang w:val="hu-HU"/>
        </w:rPr>
        <w:t xml:space="preserve">Tanács </w:t>
      </w:r>
      <w:r w:rsidRPr="007033A7">
        <w:rPr>
          <w:color w:val="FF0000"/>
          <w:lang w:val="hu-HU"/>
        </w:rPr>
        <w:t>esetén]</w:t>
      </w: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 xml:space="preserve">A Panaszos ebben az adminisztratív eljárásban három döntnökből álló </w:t>
      </w:r>
      <w:r w:rsidR="006B1A80">
        <w:rPr>
          <w:lang w:val="hu-HU"/>
        </w:rPr>
        <w:t xml:space="preserve">Tanács mellett döntött. </w:t>
      </w:r>
      <w:r w:rsidRPr="007033A7">
        <w:rPr>
          <w:lang w:val="hu-HU"/>
        </w:rPr>
        <w:t xml:space="preserve">Ennek megfelelően az Ön és az Panaszos közti vitát három döntnökből álló </w:t>
      </w:r>
      <w:r w:rsidR="006B1A80">
        <w:rPr>
          <w:lang w:val="hu-HU"/>
        </w:rPr>
        <w:t xml:space="preserve">Tanács </w:t>
      </w:r>
      <w:r w:rsidRPr="007033A7">
        <w:rPr>
          <w:lang w:val="hu-HU"/>
        </w:rPr>
        <w:t xml:space="preserve">fogja eldönteni. </w:t>
      </w:r>
    </w:p>
    <w:p w:rsidR="00F46AB1" w:rsidRPr="007033A7" w:rsidRDefault="00F46AB1" w:rsidP="00F46AB1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>A Panaszos megküldte annak a három jelöltnek a nevét és elérhetőségét</w:t>
      </w:r>
      <w:r w:rsidR="006B1A80">
        <w:rPr>
          <w:lang w:val="hu-HU"/>
        </w:rPr>
        <w:t>,</w:t>
      </w:r>
      <w:r w:rsidRPr="007033A7">
        <w:rPr>
          <w:lang w:val="hu-HU"/>
        </w:rPr>
        <w:t xml:space="preserve"> akit a</w:t>
      </w:r>
      <w:r w:rsidR="006B1A80">
        <w:rPr>
          <w:lang w:val="hu-HU"/>
        </w:rPr>
        <w:t xml:space="preserve"> Tanácsba </w:t>
      </w:r>
      <w:r w:rsidRPr="007033A7">
        <w:rPr>
          <w:lang w:val="hu-HU"/>
        </w:rPr>
        <w:t xml:space="preserve">jelöl, a kijelölési sorrend megadása mellett. </w:t>
      </w:r>
      <w:r w:rsidR="006B1A80">
        <w:rPr>
          <w:lang w:val="hu-HU"/>
        </w:rPr>
        <w:t xml:space="preserve">A három jelölt tag közül egynek a </w:t>
      </w:r>
      <w:r w:rsidRPr="007033A7">
        <w:rPr>
          <w:lang w:val="hu-HU"/>
        </w:rPr>
        <w:t xml:space="preserve">kijelölését a Központ meg fogja </w:t>
      </w:r>
      <w:r w:rsidR="006B1A80">
        <w:rPr>
          <w:lang w:val="hu-HU"/>
        </w:rPr>
        <w:t>meg</w:t>
      </w:r>
      <w:r w:rsidRPr="007033A7">
        <w:rPr>
          <w:lang w:val="hu-HU"/>
        </w:rPr>
        <w:t xml:space="preserve">kísérelni. Amennyiben ez nem sikerül, a kijelölést az általunk közzétett listáról fogjuk megtenni. </w:t>
      </w:r>
    </w:p>
    <w:p w:rsidR="003614A8" w:rsidRPr="007033A7" w:rsidRDefault="003614A8" w:rsidP="00F46AB1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>Válasziratában Ön köteles megadni a három személynek a nevét és elérhetőségét, a kijelölési sorrend megadása mellett. E három személy az általunk közzétett listáról (</w:t>
      </w:r>
      <w:hyperlink r:id="rId15" w:history="1">
        <w:r w:rsidR="001D52F9" w:rsidRPr="00B83C5F">
          <w:rPr>
            <w:rStyle w:val="Hyperlink"/>
            <w:rFonts w:cs="Arial"/>
            <w:lang w:val="hu-HU"/>
          </w:rPr>
          <w:t>https://www.wipo.int/amc/en/domains/panel/panelists.jsp?code=euDRP</w:t>
        </w:r>
      </w:hyperlink>
      <w:r w:rsidRPr="007033A7">
        <w:rPr>
          <w:lang w:val="hu-HU"/>
        </w:rPr>
        <w:t>) választhatja ki. A Központ meg fog kísérelni egyet kijelölni közülük a</w:t>
      </w:r>
      <w:r w:rsidR="006B1A80">
        <w:rPr>
          <w:lang w:val="hu-HU"/>
        </w:rPr>
        <w:t xml:space="preserve"> Tanácsba</w:t>
      </w:r>
      <w:r w:rsidRPr="007033A7">
        <w:rPr>
          <w:lang w:val="hu-HU"/>
        </w:rPr>
        <w:t xml:space="preserve">. Amennyiben ez nem sikerül, a kijelölést az általunk közzétett listáról fogjuk megtenni. Amennyiben Ön nem adja meg a jelöltek nevét, a kijelölést az általunk közzétett listáról fogjuk megtenni.  </w:t>
      </w:r>
    </w:p>
    <w:p w:rsidR="003614A8" w:rsidRPr="007033A7" w:rsidRDefault="003614A8" w:rsidP="00F46AB1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 xml:space="preserve">Két döntnök </w:t>
      </w:r>
      <w:r w:rsidR="00D41D17">
        <w:rPr>
          <w:lang w:val="hu-HU"/>
        </w:rPr>
        <w:t xml:space="preserve">sikeres </w:t>
      </w:r>
      <w:r w:rsidRPr="007033A7">
        <w:rPr>
          <w:lang w:val="hu-HU"/>
        </w:rPr>
        <w:t xml:space="preserve">kijelölése esetén az elnök döntnököt (a harmadik döntnököt) az általunk közzétett listáról fogjuk kijelölni. </w:t>
      </w:r>
    </w:p>
    <w:p w:rsidR="003614A8" w:rsidRPr="007033A7" w:rsidRDefault="003614A8" w:rsidP="003614A8">
      <w:pPr>
        <w:ind w:left="993"/>
        <w:rPr>
          <w:lang w:val="hu-HU"/>
        </w:rPr>
      </w:pPr>
    </w:p>
    <w:p w:rsidR="003614A8" w:rsidRPr="007033A7" w:rsidRDefault="003614A8" w:rsidP="003614A8">
      <w:pPr>
        <w:rPr>
          <w:lang w:val="hu-HU"/>
        </w:rPr>
      </w:pPr>
      <w:r w:rsidRPr="007033A7">
        <w:rPr>
          <w:b/>
          <w:bCs/>
          <w:lang w:val="hu-HU"/>
        </w:rPr>
        <w:t>9.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 xml:space="preserve">Kapcsolattartás. </w:t>
      </w:r>
      <w:r w:rsidRPr="007033A7">
        <w:rPr>
          <w:bCs/>
          <w:lang w:val="hu-HU"/>
        </w:rPr>
        <w:t xml:space="preserve">Válasziratát (valamennyi melléklettel együtt) a Kiegészítő Szabályzat 12(b) paragrafusának megfelelően elektronikusan kell megküldenie. Az üggyel kapcsolatos minden, a válaszirat benyújtását követő beadványt a Kiegészítő Szabályzat 3(a) szakasza szerint kell megküldeniük a Központ részére, mindkét esetben a </w:t>
      </w:r>
      <w:hyperlink r:id="rId16" w:history="1">
        <w:r w:rsidR="00EE2706" w:rsidRPr="00DE1AA2">
          <w:rPr>
            <w:rStyle w:val="Hyperlink"/>
            <w:rFonts w:cs="Arial"/>
            <w:lang w:val="hu-HU"/>
          </w:rPr>
          <w:t>domain.disputes@wipo.int</w:t>
        </w:r>
      </w:hyperlink>
      <w:r w:rsidRPr="007033A7">
        <w:rPr>
          <w:lang w:val="hu-HU"/>
        </w:rPr>
        <w:t xml:space="preserve"> email címre. </w:t>
      </w:r>
    </w:p>
    <w:p w:rsidR="003614A8" w:rsidRPr="007033A7" w:rsidRDefault="003614A8" w:rsidP="003614A8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>Válasziratában megjelölheti, hogy milyen módon, és hová kéri az üggyel kapcsolatos levél,</w:t>
      </w:r>
      <w:r w:rsidR="00C64E66" w:rsidRPr="007033A7">
        <w:rPr>
          <w:lang w:val="hu-HU"/>
        </w:rPr>
        <w:t xml:space="preserve"> illetve egyéb</w:t>
      </w:r>
      <w:r w:rsidRPr="007033A7">
        <w:rPr>
          <w:lang w:val="hu-HU"/>
        </w:rPr>
        <w:t xml:space="preserve"> üzenetváltások általunk történő megküldését, például arra az esetre, ha az Önök által kért kapcsolattartási mód eltér e tájékoztatásban említett formától. </w:t>
      </w:r>
    </w:p>
    <w:p w:rsidR="003614A8" w:rsidRPr="007033A7" w:rsidRDefault="003614A8" w:rsidP="003614A8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 xml:space="preserve">Az ADR Szabályzat és Kiegészítő Szabályzat alapján kötelezően benyújtandó levél, és üzenetváltásokat, beleértve az Ön válasziratát is, a Kérelemben jelölt  kapcsolattartási formában és elérhetőségekre kell megküldeni. </w:t>
      </w:r>
    </w:p>
    <w:p w:rsidR="003614A8" w:rsidRPr="007033A7" w:rsidRDefault="003614A8" w:rsidP="003614A8">
      <w:pPr>
        <w:ind w:left="993"/>
        <w:rPr>
          <w:lang w:val="hu-HU"/>
        </w:rPr>
      </w:pPr>
    </w:p>
    <w:p w:rsidR="003614A8" w:rsidRPr="007033A7" w:rsidRDefault="003614A8" w:rsidP="003614A8">
      <w:pPr>
        <w:ind w:left="993"/>
        <w:rPr>
          <w:lang w:val="hu-HU"/>
        </w:rPr>
      </w:pPr>
      <w:r w:rsidRPr="007033A7">
        <w:rPr>
          <w:lang w:val="hu-HU"/>
        </w:rPr>
        <w:t xml:space="preserve">Az üggyel kapcsolatos., vagy általános jellegű kérdéseket a </w:t>
      </w:r>
      <w:hyperlink r:id="rId17" w:history="1">
        <w:r w:rsidR="00EE2706" w:rsidRPr="00DE1AA2">
          <w:rPr>
            <w:rStyle w:val="Hyperlink"/>
            <w:rFonts w:cs="Arial"/>
            <w:lang w:val="hu-HU"/>
          </w:rPr>
          <w:t>domain.disputes@wipo.int</w:t>
        </w:r>
      </w:hyperlink>
      <w:r w:rsidRPr="007033A7">
        <w:rPr>
          <w:lang w:val="hu-HU"/>
        </w:rPr>
        <w:t xml:space="preserve"> email címre küldheti. </w:t>
      </w:r>
    </w:p>
    <w:p w:rsidR="003614A8" w:rsidRPr="007033A7" w:rsidRDefault="003614A8" w:rsidP="00C341A7">
      <w:pPr>
        <w:rPr>
          <w:lang w:val="hu-HU"/>
        </w:rPr>
      </w:pPr>
    </w:p>
    <w:p w:rsidR="006A1BB3" w:rsidRPr="007033A7" w:rsidRDefault="006A1BB3" w:rsidP="006A1BB3">
      <w:pPr>
        <w:spacing w:after="120"/>
        <w:rPr>
          <w:lang w:val="hu-HU"/>
        </w:rPr>
      </w:pPr>
      <w:r w:rsidRPr="007033A7">
        <w:rPr>
          <w:b/>
          <w:bCs/>
          <w:lang w:val="hu-HU"/>
        </w:rPr>
        <w:t>10.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 xml:space="preserve">A díjak. </w:t>
      </w:r>
      <w:r w:rsidRPr="007033A7">
        <w:rPr>
          <w:lang w:val="hu-HU"/>
        </w:rPr>
        <w:t xml:space="preserve">Az ADR Szabályzat A(6)(c) paragrafusa szerint, amennyiben háromtagú </w:t>
      </w:r>
      <w:r w:rsidR="00D41D17">
        <w:rPr>
          <w:lang w:val="hu-HU"/>
        </w:rPr>
        <w:t xml:space="preserve">Tanács </w:t>
      </w:r>
      <w:r w:rsidRPr="007033A7">
        <w:rPr>
          <w:lang w:val="hu-HU"/>
        </w:rPr>
        <w:t xml:space="preserve">kijelölését kéri, a válaszirat megküldésével egyidejűleg az alábbi összeget kell, hogy megfizesse a részünkre: </w:t>
      </w:r>
    </w:p>
    <w:p w:rsidR="006A1BB3" w:rsidRPr="007033A7" w:rsidRDefault="006A1BB3" w:rsidP="006A1BB3">
      <w:pPr>
        <w:ind w:left="993"/>
        <w:jc w:val="center"/>
        <w:rPr>
          <w:lang w:val="hu-HU" w:eastAsia="zh-CN"/>
        </w:rPr>
      </w:pPr>
      <w:r w:rsidRPr="007033A7">
        <w:rPr>
          <w:lang w:val="hu-HU" w:eastAsia="zh-CN"/>
        </w:rPr>
        <w:t>[beírni az összeget]</w:t>
      </w:r>
    </w:p>
    <w:p w:rsidR="006A1BB3" w:rsidRPr="007033A7" w:rsidRDefault="006A1BB3" w:rsidP="006A1BB3">
      <w:pPr>
        <w:ind w:left="993"/>
        <w:jc w:val="center"/>
        <w:rPr>
          <w:lang w:val="hu-HU"/>
        </w:rPr>
      </w:pPr>
    </w:p>
    <w:p w:rsidR="006A1BB3" w:rsidRPr="007033A7" w:rsidRDefault="006A1BB3" w:rsidP="006A1BB3">
      <w:pPr>
        <w:ind w:left="993"/>
        <w:rPr>
          <w:lang w:val="hu-HU"/>
        </w:rPr>
      </w:pPr>
      <w:r w:rsidRPr="007033A7">
        <w:rPr>
          <w:lang w:val="hu-HU"/>
        </w:rPr>
        <w:t>A fizetésre vonatkozó, illetve egyéb részletek a Kiegészítő Szabályzat D</w:t>
      </w:r>
      <w:r w:rsidR="00C64E66" w:rsidRPr="007033A7">
        <w:rPr>
          <w:lang w:val="hu-HU"/>
        </w:rPr>
        <w:t>/</w:t>
      </w:r>
      <w:r w:rsidRPr="007033A7">
        <w:rPr>
          <w:lang w:val="hu-HU"/>
        </w:rPr>
        <w:t xml:space="preserve"> Mellékletében találhatók. Kérjük, hogy válasziratban tüntesse fel, hogy milyen úton fizeti meg a díjat. Amennyiben az esedékes fizetési kötelezettség</w:t>
      </w:r>
      <w:r w:rsidR="00D41D17">
        <w:rPr>
          <w:lang w:val="hu-HU"/>
        </w:rPr>
        <w:t>é</w:t>
      </w:r>
      <w:r w:rsidRPr="007033A7">
        <w:rPr>
          <w:lang w:val="hu-HU"/>
        </w:rPr>
        <w:t xml:space="preserve">knek nem tesz eleget, egy tagból álló </w:t>
      </w:r>
      <w:r w:rsidR="00D41D17">
        <w:rPr>
          <w:lang w:val="hu-HU"/>
        </w:rPr>
        <w:t xml:space="preserve">Tanácsot </w:t>
      </w:r>
      <w:r w:rsidRPr="007033A7">
        <w:rPr>
          <w:lang w:val="hu-HU"/>
        </w:rPr>
        <w:t xml:space="preserve">fogunk kijelölni. </w:t>
      </w:r>
    </w:p>
    <w:p w:rsidR="006A1BB3" w:rsidRPr="007033A7" w:rsidRDefault="006A1BB3" w:rsidP="00C341A7">
      <w:pPr>
        <w:ind w:left="993"/>
        <w:rPr>
          <w:lang w:val="hu-HU"/>
        </w:rPr>
      </w:pPr>
    </w:p>
    <w:p w:rsidR="006A1BB3" w:rsidRPr="007033A7" w:rsidRDefault="006A1BB3" w:rsidP="006A1BB3">
      <w:pPr>
        <w:rPr>
          <w:lang w:val="hu-HU"/>
        </w:rPr>
      </w:pPr>
      <w:r w:rsidRPr="007033A7">
        <w:rPr>
          <w:b/>
          <w:bCs/>
          <w:lang w:val="hu-HU"/>
        </w:rPr>
        <w:t>11.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>Az Adminisztratív Eljárás</w:t>
      </w:r>
      <w:r w:rsidRPr="007033A7">
        <w:rPr>
          <w:lang w:val="hu-HU"/>
        </w:rPr>
        <w:t xml:space="preserve">. Abban az esetben, ha az ügyet egyszemélyes </w:t>
      </w:r>
      <w:r w:rsidR="00D41D17">
        <w:rPr>
          <w:lang w:val="hu-HU"/>
        </w:rPr>
        <w:t xml:space="preserve">Tanács </w:t>
      </w:r>
      <w:r w:rsidRPr="007033A7">
        <w:rPr>
          <w:lang w:val="hu-HU"/>
        </w:rPr>
        <w:t>fogja elbírálni, a</w:t>
      </w:r>
      <w:r w:rsidR="00D41D17">
        <w:rPr>
          <w:lang w:val="hu-HU"/>
        </w:rPr>
        <w:t xml:space="preserve"> Tanácsot </w:t>
      </w:r>
      <w:r w:rsidRPr="007033A7">
        <w:rPr>
          <w:lang w:val="hu-HU"/>
        </w:rPr>
        <w:t xml:space="preserve">az Ön válasziratának beérkezését, vagy a megállapított határidő elmulasztását követően fogjuk kijelölni.  Amennyiben az ügyet három tagból álló </w:t>
      </w:r>
      <w:r w:rsidR="00D41D17">
        <w:rPr>
          <w:lang w:val="hu-HU"/>
        </w:rPr>
        <w:t xml:space="preserve">Tanács </w:t>
      </w:r>
      <w:r w:rsidRPr="007033A7">
        <w:rPr>
          <w:lang w:val="hu-HU"/>
        </w:rPr>
        <w:t xml:space="preserve">fogja elbírálni, és Ön válasziratot nyújtott be, a két döntnök </w:t>
      </w:r>
      <w:r w:rsidR="00D41D17">
        <w:rPr>
          <w:lang w:val="hu-HU"/>
        </w:rPr>
        <w:t xml:space="preserve">sikeres </w:t>
      </w:r>
      <w:r w:rsidRPr="007033A7">
        <w:rPr>
          <w:lang w:val="hu-HU"/>
        </w:rPr>
        <w:t>kijelölését követően (lásd a 7. pontot a fentiekben) ki fogjuk jelölni az elnök döntnököt</w:t>
      </w:r>
    </w:p>
    <w:p w:rsidR="006A1BB3" w:rsidRPr="007033A7" w:rsidRDefault="006A1BB3" w:rsidP="006A1BB3">
      <w:pPr>
        <w:rPr>
          <w:lang w:val="hu-HU"/>
        </w:rPr>
      </w:pPr>
    </w:p>
    <w:p w:rsidR="006A1BB3" w:rsidRPr="007033A7" w:rsidRDefault="006A1BB3" w:rsidP="006A1BB3">
      <w:pPr>
        <w:rPr>
          <w:bCs/>
          <w:lang w:val="hu-HU"/>
        </w:rPr>
      </w:pPr>
      <w:r w:rsidRPr="007033A7">
        <w:rPr>
          <w:bCs/>
          <w:lang w:val="hu-HU"/>
        </w:rPr>
        <w:t>A</w:t>
      </w:r>
      <w:r w:rsidR="00D41D17">
        <w:rPr>
          <w:bCs/>
          <w:lang w:val="hu-HU"/>
        </w:rPr>
        <w:t xml:space="preserve"> Tanácsnak tizennégy (14) nap </w:t>
      </w:r>
      <w:r w:rsidRPr="007033A7">
        <w:rPr>
          <w:bCs/>
          <w:lang w:val="hu-HU"/>
        </w:rPr>
        <w:t xml:space="preserve">fog rendelkezésére állni, hogy meghozza döntését a tárgyi ügyben. A </w:t>
      </w:r>
      <w:r w:rsidR="00D41D17">
        <w:rPr>
          <w:bCs/>
          <w:lang w:val="hu-HU"/>
        </w:rPr>
        <w:t xml:space="preserve">Tanács </w:t>
      </w:r>
      <w:r w:rsidRPr="007033A7">
        <w:rPr>
          <w:bCs/>
          <w:lang w:val="hu-HU"/>
        </w:rPr>
        <w:t xml:space="preserve">által </w:t>
      </w:r>
      <w:r w:rsidR="00D41D17">
        <w:rPr>
          <w:bCs/>
          <w:lang w:val="hu-HU"/>
        </w:rPr>
        <w:t xml:space="preserve">hozott </w:t>
      </w:r>
      <w:r w:rsidRPr="007033A7">
        <w:rPr>
          <w:bCs/>
          <w:lang w:val="hu-HU"/>
        </w:rPr>
        <w:t xml:space="preserve">határozatot </w:t>
      </w:r>
      <w:r w:rsidR="00D41D17">
        <w:rPr>
          <w:bCs/>
          <w:lang w:val="hu-HU"/>
        </w:rPr>
        <w:t>annak kézhezvételét követő öt (5) napon belül meg fogjuk küldeni Önnek, a Panaszosnak, valamint a Regisztátornak és a Nyilvántartónak is. A</w:t>
      </w:r>
      <w:r w:rsidRPr="007033A7">
        <w:rPr>
          <w:bCs/>
          <w:lang w:val="hu-HU"/>
        </w:rPr>
        <w:t xml:space="preserve">mennyiben a határozat a domainnév Panaszos javára történő átruházása, vagy a domainnév </w:t>
      </w:r>
      <w:r w:rsidR="00D41D17">
        <w:rPr>
          <w:bCs/>
          <w:lang w:val="hu-HU"/>
        </w:rPr>
        <w:t xml:space="preserve">visszavonása </w:t>
      </w:r>
      <w:r w:rsidRPr="007033A7">
        <w:rPr>
          <w:bCs/>
          <w:lang w:val="hu-HU"/>
        </w:rPr>
        <w:t xml:space="preserve">iránt rendelkezik, a Nyilvántartó fogja tájékoztatni a feleket a határozat végrehajtásának idejéről, kivéve ha nem kap értesítést és megfelelő iratokat Öntől az ADR Szabályzat B(12)(a) és B(14) paragrafusokban foglaltaknak megfelelően. Ezek után közzé fogjuk tenni a határozatot nyilvánosan elérhető honlapon, kivéve ha </w:t>
      </w:r>
      <w:r w:rsidR="00D41D17">
        <w:rPr>
          <w:bCs/>
          <w:lang w:val="hu-HU"/>
        </w:rPr>
        <w:t xml:space="preserve">a Tanácstól </w:t>
      </w:r>
      <w:r w:rsidRPr="007033A7">
        <w:rPr>
          <w:bCs/>
          <w:lang w:val="hu-HU"/>
        </w:rPr>
        <w:t>ezze</w:t>
      </w:r>
      <w:r w:rsidR="00D41D17">
        <w:rPr>
          <w:bCs/>
          <w:lang w:val="hu-HU"/>
        </w:rPr>
        <w:t xml:space="preserve">l ellentétes utasítást kaptunk. </w:t>
      </w:r>
    </w:p>
    <w:p w:rsidR="006A1BB3" w:rsidRPr="007033A7" w:rsidRDefault="006A1BB3" w:rsidP="00C341A7">
      <w:pPr>
        <w:rPr>
          <w:lang w:val="hu-HU"/>
        </w:rPr>
      </w:pPr>
    </w:p>
    <w:p w:rsidR="006A1BB3" w:rsidRPr="007033A7" w:rsidRDefault="006A1BB3" w:rsidP="006A1BB3">
      <w:pPr>
        <w:rPr>
          <w:lang w:val="hu-HU"/>
        </w:rPr>
      </w:pPr>
      <w:r w:rsidRPr="007033A7">
        <w:rPr>
          <w:b/>
          <w:bCs/>
          <w:lang w:val="hu-HU"/>
        </w:rPr>
        <w:t>12.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 xml:space="preserve">A kijelölt ügyintéző. </w:t>
      </w:r>
      <w:r w:rsidRPr="007033A7">
        <w:rPr>
          <w:lang w:val="hu-HU"/>
        </w:rPr>
        <w:t>A Központ, mint független vitarendezési szolgáltató, kijelölt egy ügyintézőt, akinek a feladata az Ön ügyének intézése. A kijelölt ügyintéző adatai az alábbiakban találhatók. Ezúton tájékoztatjuk Önt, hogy noha a kijelölt ügyintéző rendelkezés</w:t>
      </w:r>
      <w:r w:rsidR="00D41D17">
        <w:rPr>
          <w:lang w:val="hu-HU"/>
        </w:rPr>
        <w:t xml:space="preserve">ére </w:t>
      </w:r>
      <w:r w:rsidRPr="007033A7">
        <w:rPr>
          <w:lang w:val="hu-HU"/>
        </w:rPr>
        <w:t xml:space="preserve">áll a benyújtásra vonatkozó, valamint egyéb eljárásjogi kérdéseiket illetően, nem ő fog </w:t>
      </w:r>
      <w:r w:rsidR="0036664F">
        <w:rPr>
          <w:lang w:val="hu-HU"/>
        </w:rPr>
        <w:t xml:space="preserve">érdemi döntést hozni, </w:t>
      </w:r>
      <w:r w:rsidRPr="007033A7">
        <w:rPr>
          <w:lang w:val="hu-HU"/>
        </w:rPr>
        <w:t>nem adhat jogi tanácsot, és semmilyen módon sem képviselheti Önt a</w:t>
      </w:r>
      <w:r w:rsidR="0036664F">
        <w:rPr>
          <w:lang w:val="hu-HU"/>
        </w:rPr>
        <w:t xml:space="preserve"> Tanács </w:t>
      </w:r>
      <w:r w:rsidRPr="007033A7">
        <w:rPr>
          <w:lang w:val="hu-HU"/>
        </w:rPr>
        <w:t xml:space="preserve">előtt. </w:t>
      </w:r>
    </w:p>
    <w:p w:rsidR="006A1BB3" w:rsidRPr="007033A7" w:rsidRDefault="006A1BB3" w:rsidP="00C341A7">
      <w:pPr>
        <w:tabs>
          <w:tab w:val="left" w:pos="2835"/>
        </w:tabs>
        <w:rPr>
          <w:lang w:val="hu-HU"/>
        </w:rPr>
      </w:pPr>
    </w:p>
    <w:p w:rsidR="006A1BB3" w:rsidRPr="007033A7" w:rsidRDefault="006A1BB3" w:rsidP="006A1BB3">
      <w:pPr>
        <w:rPr>
          <w:lang w:val="hu-HU"/>
        </w:rPr>
      </w:pPr>
      <w:r w:rsidRPr="007033A7">
        <w:rPr>
          <w:lang w:val="hu-HU"/>
        </w:rPr>
        <w:t>A kijelölt ügyintéző: [név]</w:t>
      </w:r>
    </w:p>
    <w:p w:rsidR="006A1BB3" w:rsidRPr="007033A7" w:rsidRDefault="006A1BB3" w:rsidP="006A1BB3">
      <w:pPr>
        <w:rPr>
          <w:lang w:val="hu-HU"/>
        </w:rPr>
      </w:pPr>
    </w:p>
    <w:p w:rsidR="006A1BB3" w:rsidRPr="007033A7" w:rsidRDefault="006A1BB3" w:rsidP="006A1BB3">
      <w:pPr>
        <w:tabs>
          <w:tab w:val="left" w:pos="2835"/>
        </w:tabs>
        <w:rPr>
          <w:lang w:val="hu-HU"/>
        </w:rPr>
      </w:pPr>
      <w:r w:rsidRPr="007033A7">
        <w:rPr>
          <w:lang w:val="hu-HU"/>
        </w:rPr>
        <w:t xml:space="preserve">Cím: </w:t>
      </w:r>
      <w:r w:rsidRPr="007033A7">
        <w:rPr>
          <w:lang w:val="hu-HU"/>
        </w:rPr>
        <w:tab/>
      </w:r>
      <w:r w:rsidRPr="007033A7">
        <w:rPr>
          <w:lang w:val="hu-HU"/>
        </w:rPr>
        <w:tab/>
        <w:t>WIPO Arbitration and Mediation Center</w:t>
      </w:r>
    </w:p>
    <w:p w:rsidR="006A1BB3" w:rsidRPr="007033A7" w:rsidRDefault="006A1BB3" w:rsidP="006A1BB3">
      <w:pPr>
        <w:tabs>
          <w:tab w:val="left" w:pos="2835"/>
        </w:tabs>
        <w:rPr>
          <w:lang w:val="hu-HU"/>
        </w:rPr>
      </w:pPr>
      <w:r w:rsidRPr="007033A7">
        <w:rPr>
          <w:lang w:val="hu-HU"/>
        </w:rPr>
        <w:tab/>
        <w:t>34 chemin des Colombettes</w:t>
      </w:r>
    </w:p>
    <w:p w:rsidR="006A1BB3" w:rsidRPr="007033A7" w:rsidRDefault="006A1BB3" w:rsidP="006A1BB3">
      <w:pPr>
        <w:tabs>
          <w:tab w:val="left" w:pos="2835"/>
        </w:tabs>
        <w:rPr>
          <w:lang w:val="hu-HU"/>
        </w:rPr>
      </w:pPr>
      <w:r w:rsidRPr="007033A7">
        <w:rPr>
          <w:lang w:val="hu-HU"/>
        </w:rPr>
        <w:tab/>
        <w:t>1211 Geneva 20</w:t>
      </w:r>
    </w:p>
    <w:p w:rsidR="006A1BB3" w:rsidRPr="007033A7" w:rsidRDefault="006A1BB3" w:rsidP="006A1BB3">
      <w:pPr>
        <w:tabs>
          <w:tab w:val="left" w:pos="2835"/>
        </w:tabs>
        <w:rPr>
          <w:lang w:val="hu-HU"/>
        </w:rPr>
      </w:pPr>
      <w:r w:rsidRPr="007033A7">
        <w:rPr>
          <w:lang w:val="hu-HU"/>
        </w:rPr>
        <w:tab/>
        <w:t>Switzerland</w:t>
      </w:r>
    </w:p>
    <w:p w:rsidR="006A1BB3" w:rsidRPr="007033A7" w:rsidRDefault="006A1BB3" w:rsidP="006A1BB3">
      <w:pPr>
        <w:rPr>
          <w:lang w:val="hu-HU"/>
        </w:rPr>
      </w:pPr>
    </w:p>
    <w:p w:rsidR="006A1BB3" w:rsidRPr="007033A7" w:rsidRDefault="006A1BB3" w:rsidP="006A1BB3">
      <w:pPr>
        <w:tabs>
          <w:tab w:val="left" w:pos="2835"/>
        </w:tabs>
        <w:rPr>
          <w:lang w:val="hu-HU"/>
        </w:rPr>
      </w:pPr>
      <w:r w:rsidRPr="007033A7">
        <w:rPr>
          <w:lang w:val="hu-HU"/>
        </w:rPr>
        <w:t xml:space="preserve">Tel.: </w:t>
      </w:r>
      <w:r w:rsidRPr="007033A7">
        <w:rPr>
          <w:lang w:val="hu-HU"/>
        </w:rPr>
        <w:tab/>
        <w:t>+41 22 338 8247</w:t>
      </w:r>
    </w:p>
    <w:p w:rsidR="006A1BB3" w:rsidRPr="007033A7" w:rsidRDefault="006A1BB3" w:rsidP="006A1BB3">
      <w:pPr>
        <w:tabs>
          <w:tab w:val="left" w:pos="2835"/>
        </w:tabs>
        <w:rPr>
          <w:lang w:val="hu-HU"/>
        </w:rPr>
      </w:pPr>
      <w:r w:rsidRPr="007033A7">
        <w:rPr>
          <w:lang w:val="hu-HU"/>
        </w:rPr>
        <w:t xml:space="preserve">E-Mail cím: </w:t>
      </w:r>
      <w:r w:rsidRPr="007033A7">
        <w:rPr>
          <w:lang w:val="hu-HU"/>
        </w:rPr>
        <w:tab/>
      </w:r>
      <w:hyperlink r:id="rId18" w:history="1">
        <w:r w:rsidR="00EE2706" w:rsidRPr="00DE1AA2">
          <w:rPr>
            <w:rStyle w:val="Hyperlink"/>
            <w:rFonts w:cs="Arial"/>
            <w:lang w:val="hu-HU"/>
          </w:rPr>
          <w:t>domain.disputes@wipo.int</w:t>
        </w:r>
      </w:hyperlink>
    </w:p>
    <w:p w:rsidR="006A1BB3" w:rsidRPr="007033A7" w:rsidRDefault="006A1BB3" w:rsidP="00C341A7">
      <w:pPr>
        <w:tabs>
          <w:tab w:val="left" w:pos="2835"/>
        </w:tabs>
        <w:rPr>
          <w:lang w:val="hu-HU"/>
        </w:rPr>
      </w:pPr>
    </w:p>
    <w:p w:rsidR="003E7918" w:rsidRPr="007033A7" w:rsidRDefault="006A1BB3" w:rsidP="007033A7">
      <w:pPr>
        <w:spacing w:after="120"/>
        <w:rPr>
          <w:lang w:val="hu-HU"/>
        </w:rPr>
      </w:pPr>
      <w:r w:rsidRPr="007033A7">
        <w:rPr>
          <w:b/>
          <w:bCs/>
          <w:lang w:val="hu-HU"/>
        </w:rPr>
        <w:t>13.</w:t>
      </w:r>
      <w:r w:rsidR="007033A7">
        <w:rPr>
          <w:b/>
          <w:bCs/>
          <w:lang w:val="hu-HU"/>
        </w:rPr>
        <w:tab/>
      </w:r>
      <w:r w:rsidRPr="007033A7">
        <w:rPr>
          <w:b/>
          <w:bCs/>
          <w:lang w:val="hu-HU"/>
        </w:rPr>
        <w:t xml:space="preserve">Egyéb információk. </w:t>
      </w:r>
      <w:r w:rsidRPr="007033A7">
        <w:rPr>
          <w:lang w:val="hu-HU"/>
        </w:rPr>
        <w:t xml:space="preserve"> Az adminisztratív eljárással kapcsolat</w:t>
      </w:r>
      <w:r w:rsidR="0036664F">
        <w:rPr>
          <w:lang w:val="hu-HU"/>
        </w:rPr>
        <w:t>ban t</w:t>
      </w:r>
      <w:r w:rsidR="00C64E66" w:rsidRPr="007033A7">
        <w:rPr>
          <w:lang w:val="hu-HU"/>
        </w:rPr>
        <w:t xml:space="preserve">ovábbi </w:t>
      </w:r>
      <w:r w:rsidRPr="007033A7">
        <w:rPr>
          <w:lang w:val="hu-HU"/>
        </w:rPr>
        <w:t>információk a</w:t>
      </w:r>
      <w:r w:rsidR="0036664F">
        <w:rPr>
          <w:lang w:val="hu-HU"/>
        </w:rPr>
        <w:t xml:space="preserve"> </w:t>
      </w:r>
      <w:hyperlink r:id="rId19" w:history="1">
        <w:r w:rsidR="0036664F" w:rsidRPr="00C35829">
          <w:rPr>
            <w:rStyle w:val="Hyperlink"/>
            <w:rFonts w:cs="Arial"/>
            <w:lang w:val="hu-HU"/>
          </w:rPr>
          <w:t>https://www.wipo.int/amc/en/domains/cctld/eu/index.html</w:t>
        </w:r>
      </w:hyperlink>
      <w:r w:rsidR="0036664F">
        <w:rPr>
          <w:lang w:val="hu-HU"/>
        </w:rPr>
        <w:t xml:space="preserve"> alatti oldalon találhatók. A </w:t>
      </w:r>
      <w:r w:rsidRPr="007033A7">
        <w:rPr>
          <w:lang w:val="hu-HU"/>
        </w:rPr>
        <w:t xml:space="preserve">Központ domainnév vitarendezési szolgáltatásával kapcsolatban </w:t>
      </w:r>
      <w:r w:rsidR="0036664F">
        <w:rPr>
          <w:lang w:val="hu-HU"/>
        </w:rPr>
        <w:t xml:space="preserve">további információk a </w:t>
      </w:r>
      <w:hyperlink r:id="rId20" w:history="1">
        <w:r w:rsidR="0036664F" w:rsidRPr="00C35829">
          <w:rPr>
            <w:rStyle w:val="Hyperlink"/>
            <w:rFonts w:cs="Arial"/>
            <w:lang w:val="hu-HU"/>
          </w:rPr>
          <w:t xml:space="preserve">http://www.wipo.int/amc/en/domains </w:t>
        </w:r>
      </w:hyperlink>
      <w:r w:rsidR="0036664F">
        <w:rPr>
          <w:lang w:val="hu-HU"/>
        </w:rPr>
        <w:t>a</w:t>
      </w:r>
      <w:r w:rsidRPr="007033A7">
        <w:rPr>
          <w:lang w:val="hu-HU"/>
        </w:rPr>
        <w:t>latt</w:t>
      </w:r>
      <w:r w:rsidR="0036664F">
        <w:rPr>
          <w:lang w:val="hu-HU"/>
        </w:rPr>
        <w:t xml:space="preserve">i oldalon találhatók.  </w:t>
      </w:r>
    </w:p>
    <w:sectPr w:rsidR="003E7918" w:rsidRPr="007033A7" w:rsidSect="003E7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10" w:rsidRDefault="00111B10">
      <w:r>
        <w:separator/>
      </w:r>
    </w:p>
  </w:endnote>
  <w:endnote w:type="continuationSeparator" w:id="0">
    <w:p w:rsidR="00111B10" w:rsidRDefault="00111B10">
      <w:r>
        <w:separator/>
      </w:r>
    </w:p>
    <w:p w:rsidR="00111B10" w:rsidRDefault="00111B10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111B10" w:rsidRDefault="00111B10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13" w:rsidRDefault="00B76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8" w:rsidRDefault="003E7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A7" w:rsidRDefault="00961EA7" w:rsidP="00961EA7">
    <w:pPr>
      <w:pStyle w:val="FooterWorkingDocument"/>
      <w:spacing w:line="240" w:lineRule="auto"/>
    </w:pPr>
  </w:p>
  <w:p w:rsidR="000B6B98" w:rsidRDefault="000B6B98" w:rsidP="00961EA7">
    <w:pPr>
      <w:pStyle w:val="FooterWorkingDocument"/>
      <w:spacing w:line="240" w:lineRule="auto"/>
    </w:pPr>
  </w:p>
  <w:p w:rsidR="000B6B98" w:rsidRPr="001A3D38" w:rsidRDefault="000B6B98" w:rsidP="000B6B98">
    <w:pPr>
      <w:pStyle w:val="Footer"/>
      <w:ind w:left="5534"/>
      <w:rPr>
        <w:sz w:val="16"/>
        <w:szCs w:val="16"/>
        <w:lang w:val="fr-FR"/>
      </w:rPr>
    </w:pPr>
    <w:r w:rsidRPr="001A3D38">
      <w:rPr>
        <w:sz w:val="16"/>
        <w:szCs w:val="16"/>
        <w:lang w:val="fr-FR"/>
      </w:rPr>
      <w:t xml:space="preserve">34, chemin des </w:t>
    </w:r>
    <w:proofErr w:type="spellStart"/>
    <w:r w:rsidRPr="001A3D38">
      <w:rPr>
        <w:sz w:val="16"/>
        <w:szCs w:val="16"/>
        <w:lang w:val="fr-FR"/>
      </w:rPr>
      <w:t>Colombettes</w:t>
    </w:r>
    <w:proofErr w:type="spellEnd"/>
  </w:p>
  <w:p w:rsidR="000B6B98" w:rsidRPr="00305289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1211 Geneva 20, Switzerland</w:t>
    </w:r>
  </w:p>
  <w:p w:rsidR="000B6B98" w:rsidRPr="00305289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b/>
        <w:bCs/>
        <w:sz w:val="16"/>
        <w:szCs w:val="16"/>
        <w:lang w:val="de-DE"/>
      </w:rPr>
      <w:t xml:space="preserve">T </w:t>
    </w:r>
    <w:r w:rsidRPr="00305289">
      <w:rPr>
        <w:sz w:val="16"/>
        <w:szCs w:val="16"/>
        <w:lang w:val="de-DE"/>
      </w:rPr>
      <w:t xml:space="preserve">+4122 338 82 47  </w:t>
    </w:r>
    <w:r w:rsidRPr="00305289">
      <w:rPr>
        <w:b/>
        <w:bCs/>
        <w:sz w:val="16"/>
        <w:szCs w:val="16"/>
        <w:lang w:val="de-DE"/>
      </w:rPr>
      <w:t xml:space="preserve">F </w:t>
    </w:r>
    <w:r w:rsidRPr="00305289">
      <w:rPr>
        <w:sz w:val="16"/>
        <w:szCs w:val="16"/>
        <w:lang w:val="de-DE"/>
      </w:rPr>
      <w:t>+4122 740 37 00</w:t>
    </w:r>
  </w:p>
  <w:p w:rsidR="000B6B98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domain.disputes@wipo.int</w:t>
    </w:r>
  </w:p>
  <w:p w:rsidR="000B6B98" w:rsidRPr="000B6B98" w:rsidRDefault="000B6B98" w:rsidP="000B6B98">
    <w:pPr>
      <w:pStyle w:val="Footer"/>
      <w:ind w:left="5534"/>
      <w:rPr>
        <w:spacing w:val="30"/>
        <w:sz w:val="16"/>
        <w:szCs w:val="16"/>
        <w:lang w:val="de-DE"/>
      </w:rPr>
    </w:pPr>
    <w:r w:rsidRPr="00E94E01">
      <w:rPr>
        <w:spacing w:val="30"/>
        <w:sz w:val="24"/>
        <w:szCs w:val="24"/>
        <w:lang w:val="de-DE"/>
      </w:rPr>
      <w:t>www.wipo.int/amc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10" w:rsidRDefault="00111B10">
      <w:r>
        <w:separator/>
      </w:r>
    </w:p>
  </w:footnote>
  <w:footnote w:type="continuationSeparator" w:id="0">
    <w:p w:rsidR="00111B10" w:rsidRDefault="00111B10">
      <w:r>
        <w:separator/>
      </w:r>
    </w:p>
    <w:p w:rsidR="00111B10" w:rsidRDefault="00111B10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111B10" w:rsidRDefault="00111B10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13" w:rsidRDefault="00B7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C" w:rsidRDefault="000B6B98" w:rsidP="000B6B98">
    <w:pPr>
      <w:jc w:val="center"/>
    </w:pPr>
    <w:proofErr w:type="gramStart"/>
    <w:r>
      <w:t>page</w:t>
    </w:r>
    <w:proofErr w:type="gramEnd"/>
    <w:r>
      <w:t xml:space="preserve"> </w:t>
    </w:r>
    <w:r w:rsidR="007033A7">
      <w:fldChar w:fldCharType="begin"/>
    </w:r>
    <w:r w:rsidR="007033A7">
      <w:instrText xml:space="preserve"> PAGE  \* MERGEFORMAT </w:instrText>
    </w:r>
    <w:r w:rsidR="007033A7">
      <w:fldChar w:fldCharType="separate"/>
    </w:r>
    <w:r w:rsidR="00B76713">
      <w:rPr>
        <w:noProof/>
      </w:rPr>
      <w:t>4</w:t>
    </w:r>
    <w:r w:rsidR="007033A7">
      <w:rPr>
        <w:noProof/>
      </w:rPr>
      <w:fldChar w:fldCharType="end"/>
    </w:r>
  </w:p>
  <w:p w:rsidR="003E7918" w:rsidRDefault="003E7918" w:rsidP="000B6B9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8" w:rsidRDefault="003E7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4A2957"/>
    <w:multiLevelType w:val="hybridMultilevel"/>
    <w:tmpl w:val="57E0B1B4"/>
    <w:lvl w:ilvl="0" w:tplc="7504BF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rFonts w:cs="Times New Roman"/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CCE0CB1"/>
    <w:multiLevelType w:val="multilevel"/>
    <w:tmpl w:val="FEB63A7C"/>
    <w:styleLink w:val="StyleNumbered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 w:hint="default"/>
      </w:rPr>
    </w:lvl>
  </w:abstractNum>
  <w:abstractNum w:abstractNumId="6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 w:hint="default"/>
      </w:rPr>
    </w:lvl>
  </w:abstractNum>
  <w:abstractNum w:abstractNumId="7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9241BE"/>
    <w:multiLevelType w:val="multilevel"/>
    <w:tmpl w:val="F4DC26BE"/>
    <w:numStyleLink w:val="ParagrapNumberingWorkingDocument"/>
  </w:abstractNum>
  <w:abstractNum w:abstractNumId="9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0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1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2" w15:restartNumberingAfterBreak="0">
    <w:nsid w:val="79E932D1"/>
    <w:multiLevelType w:val="multilevel"/>
    <w:tmpl w:val="F4DC26BE"/>
    <w:numStyleLink w:val="ParagrapNumberingWorkingDocument"/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021"/>
          </w:tabs>
          <w:ind w:left="1021" w:hanging="1021"/>
        </w:pPr>
        <w:rPr>
          <w:rFonts w:ascii="Arial" w:hAnsi="Arial" w:cs="Arial" w:hint="default"/>
          <w:b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461"/>
          </w:tabs>
          <w:ind w:left="2461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181"/>
          </w:tabs>
          <w:ind w:left="3181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901"/>
          </w:tabs>
          <w:ind w:left="3901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621"/>
          </w:tabs>
          <w:ind w:left="4621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341"/>
          </w:tabs>
          <w:ind w:left="5341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061"/>
          </w:tabs>
          <w:ind w:left="6061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781"/>
          </w:tabs>
          <w:ind w:left="6781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501"/>
          </w:tabs>
          <w:ind w:left="7501" w:hanging="18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7"/>
    <w:rsid w:val="00020F56"/>
    <w:rsid w:val="0004547D"/>
    <w:rsid w:val="00050020"/>
    <w:rsid w:val="000B6B98"/>
    <w:rsid w:val="000C6222"/>
    <w:rsid w:val="000E072A"/>
    <w:rsid w:val="000E3899"/>
    <w:rsid w:val="00111B10"/>
    <w:rsid w:val="00124603"/>
    <w:rsid w:val="00141F0D"/>
    <w:rsid w:val="001573F0"/>
    <w:rsid w:val="00175E61"/>
    <w:rsid w:val="00195834"/>
    <w:rsid w:val="001A3D38"/>
    <w:rsid w:val="001D52F9"/>
    <w:rsid w:val="002008DB"/>
    <w:rsid w:val="00203EC2"/>
    <w:rsid w:val="00206CC8"/>
    <w:rsid w:val="00212F6B"/>
    <w:rsid w:val="00251E18"/>
    <w:rsid w:val="00254CA2"/>
    <w:rsid w:val="00261D19"/>
    <w:rsid w:val="00270E32"/>
    <w:rsid w:val="00291C12"/>
    <w:rsid w:val="002A20D2"/>
    <w:rsid w:val="002B0EE5"/>
    <w:rsid w:val="00305289"/>
    <w:rsid w:val="00320B88"/>
    <w:rsid w:val="003356D1"/>
    <w:rsid w:val="003555F4"/>
    <w:rsid w:val="0036094F"/>
    <w:rsid w:val="003614A8"/>
    <w:rsid w:val="0036664F"/>
    <w:rsid w:val="00376FE6"/>
    <w:rsid w:val="003A488F"/>
    <w:rsid w:val="003B2C0D"/>
    <w:rsid w:val="003B4808"/>
    <w:rsid w:val="003B6362"/>
    <w:rsid w:val="003E367D"/>
    <w:rsid w:val="003E7918"/>
    <w:rsid w:val="00421C56"/>
    <w:rsid w:val="004523C8"/>
    <w:rsid w:val="00465B54"/>
    <w:rsid w:val="0047210B"/>
    <w:rsid w:val="0047712A"/>
    <w:rsid w:val="0049209A"/>
    <w:rsid w:val="004C3854"/>
    <w:rsid w:val="004D7A73"/>
    <w:rsid w:val="00505E7B"/>
    <w:rsid w:val="00517500"/>
    <w:rsid w:val="0052141D"/>
    <w:rsid w:val="00522B29"/>
    <w:rsid w:val="00524D57"/>
    <w:rsid w:val="005712E6"/>
    <w:rsid w:val="005771E6"/>
    <w:rsid w:val="005A11EC"/>
    <w:rsid w:val="005A15E4"/>
    <w:rsid w:val="005A64BC"/>
    <w:rsid w:val="005C6124"/>
    <w:rsid w:val="005E0C9B"/>
    <w:rsid w:val="005F0C79"/>
    <w:rsid w:val="005F4F3D"/>
    <w:rsid w:val="005F5524"/>
    <w:rsid w:val="00614575"/>
    <w:rsid w:val="00626EDB"/>
    <w:rsid w:val="00631BD3"/>
    <w:rsid w:val="0064442F"/>
    <w:rsid w:val="006617BD"/>
    <w:rsid w:val="00663C08"/>
    <w:rsid w:val="006A1BB3"/>
    <w:rsid w:val="006A3674"/>
    <w:rsid w:val="006B175D"/>
    <w:rsid w:val="006B1A80"/>
    <w:rsid w:val="006D61C4"/>
    <w:rsid w:val="006E0520"/>
    <w:rsid w:val="006E18B1"/>
    <w:rsid w:val="007033A7"/>
    <w:rsid w:val="00734EC7"/>
    <w:rsid w:val="00741DF6"/>
    <w:rsid w:val="007448FA"/>
    <w:rsid w:val="007503D1"/>
    <w:rsid w:val="00776714"/>
    <w:rsid w:val="00780578"/>
    <w:rsid w:val="007921E8"/>
    <w:rsid w:val="007947AF"/>
    <w:rsid w:val="007B43C5"/>
    <w:rsid w:val="007D34E8"/>
    <w:rsid w:val="007D47E6"/>
    <w:rsid w:val="0081024E"/>
    <w:rsid w:val="008379DA"/>
    <w:rsid w:val="00856B5E"/>
    <w:rsid w:val="00871F63"/>
    <w:rsid w:val="00900C5E"/>
    <w:rsid w:val="00916252"/>
    <w:rsid w:val="00946ED4"/>
    <w:rsid w:val="009501E7"/>
    <w:rsid w:val="00961EA7"/>
    <w:rsid w:val="00981DB4"/>
    <w:rsid w:val="00983A20"/>
    <w:rsid w:val="00984BA0"/>
    <w:rsid w:val="00987AF4"/>
    <w:rsid w:val="009E1817"/>
    <w:rsid w:val="00A00FCE"/>
    <w:rsid w:val="00A135C1"/>
    <w:rsid w:val="00A63F09"/>
    <w:rsid w:val="00A645F5"/>
    <w:rsid w:val="00A6683A"/>
    <w:rsid w:val="00AD03FA"/>
    <w:rsid w:val="00B05311"/>
    <w:rsid w:val="00B41702"/>
    <w:rsid w:val="00B76713"/>
    <w:rsid w:val="00B833E5"/>
    <w:rsid w:val="00BA5E63"/>
    <w:rsid w:val="00BB1EDC"/>
    <w:rsid w:val="00BC544A"/>
    <w:rsid w:val="00BD03C5"/>
    <w:rsid w:val="00C133B2"/>
    <w:rsid w:val="00C311EF"/>
    <w:rsid w:val="00C341A7"/>
    <w:rsid w:val="00C64E66"/>
    <w:rsid w:val="00C87088"/>
    <w:rsid w:val="00C91D77"/>
    <w:rsid w:val="00D079BF"/>
    <w:rsid w:val="00D21A15"/>
    <w:rsid w:val="00D41B3E"/>
    <w:rsid w:val="00D41D17"/>
    <w:rsid w:val="00D632C0"/>
    <w:rsid w:val="00D71C55"/>
    <w:rsid w:val="00D77481"/>
    <w:rsid w:val="00D957A7"/>
    <w:rsid w:val="00DD7A3E"/>
    <w:rsid w:val="00DE1AA2"/>
    <w:rsid w:val="00DF221F"/>
    <w:rsid w:val="00DF7BA6"/>
    <w:rsid w:val="00E123BF"/>
    <w:rsid w:val="00E17AD1"/>
    <w:rsid w:val="00E21D9A"/>
    <w:rsid w:val="00E5142F"/>
    <w:rsid w:val="00E54EFB"/>
    <w:rsid w:val="00E70383"/>
    <w:rsid w:val="00E73999"/>
    <w:rsid w:val="00E82E49"/>
    <w:rsid w:val="00E87D80"/>
    <w:rsid w:val="00E94E01"/>
    <w:rsid w:val="00EB228A"/>
    <w:rsid w:val="00EB241D"/>
    <w:rsid w:val="00EB4726"/>
    <w:rsid w:val="00EC39FE"/>
    <w:rsid w:val="00EC639D"/>
    <w:rsid w:val="00ED08ED"/>
    <w:rsid w:val="00EE16AA"/>
    <w:rsid w:val="00EE2706"/>
    <w:rsid w:val="00F1275D"/>
    <w:rsid w:val="00F30701"/>
    <w:rsid w:val="00F37D94"/>
    <w:rsid w:val="00F46AB1"/>
    <w:rsid w:val="00F75561"/>
    <w:rsid w:val="00F76C94"/>
    <w:rsid w:val="00F82770"/>
    <w:rsid w:val="00F862DC"/>
    <w:rsid w:val="00FA272A"/>
    <w:rsid w:val="00FA5525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EE5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EE5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0EE5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B0EE5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B0EE5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B0EE5"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B0EE5"/>
    <w:pPr>
      <w:spacing w:before="240" w:after="60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B0E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2B0E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2B0E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2B0E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2B0E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2B0EE5"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link w:val="Heading9"/>
    <w:uiPriority w:val="9"/>
    <w:semiHidden/>
    <w:locked/>
    <w:rsid w:val="002B0EE5"/>
    <w:rPr>
      <w:rFonts w:ascii="Cambria" w:eastAsia="Times New Roman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2B0EE5"/>
    <w:rPr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locked/>
    <w:rsid w:val="002B0EE5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B0EE5"/>
  </w:style>
  <w:style w:type="character" w:customStyle="1" w:styleId="BodyTextChar">
    <w:name w:val="Body Text Char"/>
    <w:link w:val="BodyText"/>
    <w:uiPriority w:val="99"/>
    <w:semiHidden/>
    <w:locked/>
    <w:rsid w:val="002B0EE5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B0EE5"/>
    <w:pPr>
      <w:ind w:left="567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0EE5"/>
    <w:rPr>
      <w:rFonts w:ascii="Arial" w:hAnsi="Arial" w:cs="Arial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2B0EE5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locked/>
    <w:rsid w:val="002B0EE5"/>
    <w:rPr>
      <w:rFonts w:ascii="Arial" w:hAnsi="Arial" w:cs="Arial"/>
      <w:sz w:val="20"/>
      <w:szCs w:val="20"/>
    </w:rPr>
  </w:style>
  <w:style w:type="paragraph" w:customStyle="1" w:styleId="Committee">
    <w:name w:val="Committee"/>
    <w:basedOn w:val="Normal"/>
    <w:uiPriority w:val="99"/>
    <w:semiHidden/>
    <w:rsid w:val="002B0EE5"/>
    <w:pPr>
      <w:spacing w:after="300"/>
      <w:jc w:val="center"/>
    </w:pPr>
    <w:rPr>
      <w:b/>
      <w:bCs/>
      <w:caps/>
      <w:kern w:val="28"/>
      <w:sz w:val="30"/>
      <w:szCs w:val="30"/>
    </w:rPr>
  </w:style>
  <w:style w:type="paragraph" w:customStyle="1" w:styleId="DecisionInvitingPara">
    <w:name w:val="Decision Inviting Para."/>
    <w:basedOn w:val="Normal"/>
    <w:uiPriority w:val="99"/>
    <w:semiHidden/>
    <w:rsid w:val="002B0EE5"/>
    <w:pPr>
      <w:ind w:left="4536"/>
    </w:pPr>
    <w:rPr>
      <w:i/>
      <w:iCs/>
    </w:rPr>
  </w:style>
  <w:style w:type="character" w:styleId="EndnoteReference">
    <w:name w:val="endnote reference"/>
    <w:uiPriority w:val="99"/>
    <w:semiHidden/>
    <w:rsid w:val="002B0EE5"/>
    <w:rPr>
      <w:rFonts w:cs="Times New Roman"/>
      <w:vertAlign w:val="superscript"/>
    </w:rPr>
  </w:style>
  <w:style w:type="paragraph" w:customStyle="1" w:styleId="Endofdocument">
    <w:name w:val="End of document"/>
    <w:basedOn w:val="Normal"/>
    <w:uiPriority w:val="99"/>
    <w:semiHidden/>
    <w:rsid w:val="002B0EE5"/>
    <w:pPr>
      <w:ind w:left="4536"/>
      <w:jc w:val="center"/>
    </w:pPr>
  </w:style>
  <w:style w:type="paragraph" w:styleId="EndnoteText">
    <w:name w:val="endnote text"/>
    <w:basedOn w:val="Normal"/>
    <w:link w:val="EndnoteTextChar"/>
    <w:uiPriority w:val="99"/>
    <w:semiHidden/>
    <w:rsid w:val="002B0EE5"/>
    <w:pPr>
      <w:ind w:left="567" w:hanging="567"/>
    </w:pPr>
    <w:rPr>
      <w:sz w:val="22"/>
      <w:szCs w:val="22"/>
    </w:rPr>
  </w:style>
  <w:style w:type="character" w:customStyle="1" w:styleId="EndnoteTextChar">
    <w:name w:val="Endnote Text Char"/>
    <w:link w:val="EndnoteText"/>
    <w:uiPriority w:val="99"/>
    <w:semiHidden/>
    <w:locked/>
    <w:rsid w:val="002B0EE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B0E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2B0EE5"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2B0EE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B0EE5"/>
    <w:pPr>
      <w:ind w:left="567" w:hanging="567"/>
    </w:pPr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2B0EE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B0E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2B0EE5"/>
    <w:rPr>
      <w:rFonts w:ascii="Arial" w:hAnsi="Arial" w:cs="Arial"/>
      <w:sz w:val="20"/>
      <w:szCs w:val="20"/>
    </w:rPr>
  </w:style>
  <w:style w:type="paragraph" w:styleId="MacroText">
    <w:name w:val="macro"/>
    <w:link w:val="MacroTextChar"/>
    <w:uiPriority w:val="99"/>
    <w:semiHidden/>
    <w:rsid w:val="002B0E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2B0EE5"/>
    <w:rPr>
      <w:rFonts w:ascii="Courier New" w:hAnsi="Courier New" w:cs="Courier New"/>
      <w:sz w:val="20"/>
      <w:szCs w:val="20"/>
    </w:rPr>
  </w:style>
  <w:style w:type="paragraph" w:customStyle="1" w:styleId="Organizer">
    <w:name w:val="Organizer"/>
    <w:basedOn w:val="Normal"/>
    <w:uiPriority w:val="99"/>
    <w:semiHidden/>
    <w:rsid w:val="002B0EE5"/>
    <w:pPr>
      <w:spacing w:after="600"/>
      <w:ind w:left="-992" w:right="-992"/>
      <w:jc w:val="center"/>
    </w:pPr>
    <w:rPr>
      <w:b/>
      <w:bCs/>
      <w:caps/>
      <w:kern w:val="26"/>
      <w:sz w:val="26"/>
      <w:szCs w:val="26"/>
    </w:rPr>
  </w:style>
  <w:style w:type="paragraph" w:customStyle="1" w:styleId="preparedby">
    <w:name w:val="prepared by"/>
    <w:basedOn w:val="Normal"/>
    <w:uiPriority w:val="99"/>
    <w:semiHidden/>
    <w:rsid w:val="002B0EE5"/>
    <w:pPr>
      <w:spacing w:before="600" w:after="600"/>
      <w:jc w:val="center"/>
    </w:pPr>
    <w:rPr>
      <w:i/>
      <w:iCs/>
    </w:rPr>
  </w:style>
  <w:style w:type="paragraph" w:customStyle="1" w:styleId="Session">
    <w:name w:val="Session"/>
    <w:basedOn w:val="Normal"/>
    <w:uiPriority w:val="99"/>
    <w:semiHidden/>
    <w:rsid w:val="002B0EE5"/>
    <w:pPr>
      <w:spacing w:before="60"/>
      <w:jc w:val="center"/>
    </w:pPr>
    <w:rPr>
      <w:b/>
      <w:bCs/>
      <w:sz w:val="30"/>
      <w:szCs w:val="30"/>
    </w:rPr>
  </w:style>
  <w:style w:type="paragraph" w:styleId="Signature">
    <w:name w:val="Signature"/>
    <w:basedOn w:val="Normal"/>
    <w:link w:val="SignatureChar"/>
    <w:uiPriority w:val="99"/>
    <w:semiHidden/>
    <w:rsid w:val="002B0EE5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locked/>
    <w:rsid w:val="002B0EE5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B0EE5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10"/>
    <w:locked/>
    <w:rsid w:val="002B0E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ofDoc">
    <w:name w:val="Title of Doc"/>
    <w:basedOn w:val="Normal"/>
    <w:uiPriority w:val="99"/>
    <w:semiHidden/>
    <w:rsid w:val="002B0EE5"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uiPriority w:val="99"/>
    <w:semiHidden/>
    <w:rsid w:val="00AD03FA"/>
    <w:pPr>
      <w:spacing w:after="1320"/>
      <w:jc w:val="right"/>
    </w:pPr>
    <w:rPr>
      <w:b/>
      <w:bCs/>
      <w:caps/>
      <w:sz w:val="15"/>
      <w:szCs w:val="15"/>
      <w:lang w:val="fr-FR"/>
    </w:rPr>
  </w:style>
  <w:style w:type="paragraph" w:customStyle="1" w:styleId="TESTlettrelangue">
    <w:name w:val="TESTlettrelangue"/>
    <w:basedOn w:val="Normal"/>
    <w:next w:val="Normal"/>
    <w:autoRedefine/>
    <w:uiPriority w:val="99"/>
    <w:semiHidden/>
    <w:rsid w:val="00AD03FA"/>
    <w:pPr>
      <w:spacing w:line="340" w:lineRule="atLeast"/>
      <w:jc w:val="right"/>
    </w:pPr>
    <w:rPr>
      <w:b/>
      <w:bCs/>
      <w:caps/>
      <w:sz w:val="40"/>
      <w:szCs w:val="40"/>
      <w:lang w:val="pt-BR"/>
    </w:rPr>
  </w:style>
  <w:style w:type="paragraph" w:customStyle="1" w:styleId="TESTcode">
    <w:name w:val="TEST code"/>
    <w:basedOn w:val="TESToriginal"/>
    <w:uiPriority w:val="99"/>
    <w:semiHidden/>
    <w:rsid w:val="00AD03FA"/>
    <w:pPr>
      <w:spacing w:before="240" w:after="0"/>
    </w:pPr>
  </w:style>
  <w:style w:type="table" w:styleId="TableGrid">
    <w:name w:val="Table Grid"/>
    <w:basedOn w:val="TableNormal"/>
    <w:uiPriority w:val="99"/>
    <w:rsid w:val="003A488F"/>
    <w:pPr>
      <w:spacing w:after="120" w:line="260" w:lineRule="exact"/>
      <w:ind w:left="1021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uiPriority w:val="99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uiPriority w:val="99"/>
    <w:rsid w:val="007947AF"/>
    <w:pPr>
      <w:spacing w:line="240" w:lineRule="auto"/>
      <w:ind w:left="5534"/>
    </w:pPr>
  </w:style>
  <w:style w:type="paragraph" w:customStyle="1" w:styleId="HeadingWorkingDocument">
    <w:name w:val="HeadingWorkingDocument"/>
    <w:basedOn w:val="Normal"/>
    <w:uiPriority w:val="99"/>
    <w:rsid w:val="00A135C1"/>
    <w:pPr>
      <w:spacing w:line="240" w:lineRule="auto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947AF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0EE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7947AF"/>
    <w:rPr>
      <w:rFonts w:cs="Times New Roman"/>
      <w:color w:val="0000FF"/>
      <w:u w:val="single"/>
    </w:rPr>
  </w:style>
  <w:style w:type="paragraph" w:customStyle="1" w:styleId="DateWorkingDocument">
    <w:name w:val="DateWorkingDocument"/>
    <w:basedOn w:val="Normal"/>
    <w:uiPriority w:val="99"/>
    <w:rsid w:val="007947AF"/>
    <w:pPr>
      <w:spacing w:line="240" w:lineRule="auto"/>
      <w:ind w:left="5534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sid w:val="003E79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0EE5"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3E791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341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0EE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1C55"/>
    <w:rPr>
      <w:rFonts w:ascii="Tahoma" w:hAnsi="Tahoma" w:cs="Tahoma"/>
      <w:sz w:val="16"/>
      <w:szCs w:val="16"/>
    </w:rPr>
  </w:style>
  <w:style w:type="numbering" w:customStyle="1" w:styleId="StyleNumbered">
    <w:name w:val="Style Numbered"/>
    <w:rsid w:val="002B0EE5"/>
    <w:pPr>
      <w:numPr>
        <w:numId w:val="13"/>
      </w:numPr>
    </w:pPr>
  </w:style>
  <w:style w:type="numbering" w:customStyle="1" w:styleId="ParagrapNumberingWorkingDocument">
    <w:name w:val="ParagrapNumberingWorkingDocument"/>
    <w:rsid w:val="002B0EE5"/>
    <w:pPr>
      <w:numPr>
        <w:numId w:val="5"/>
      </w:numPr>
    </w:pPr>
  </w:style>
  <w:style w:type="character" w:styleId="CommentReference">
    <w:name w:val="annotation reference"/>
    <w:uiPriority w:val="99"/>
    <w:semiHidden/>
    <w:unhideWhenUsed/>
    <w:rsid w:val="001246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0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2460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ipo.int/amc/en/domains/panel/panelists.jsp?code=euDRP" TargetMode="External"/><Relationship Id="rId18" Type="http://schemas.openxmlformats.org/officeDocument/2006/relationships/hyperlink" Target="mailto:domain.disputes@wipo.in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domain.disputes@wipo.int" TargetMode="External"/><Relationship Id="rId17" Type="http://schemas.openxmlformats.org/officeDocument/2006/relationships/hyperlink" Target="mailto:domain.disputes@wipo.in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domain.disputes@wipo.int" TargetMode="External"/><Relationship Id="rId20" Type="http://schemas.openxmlformats.org/officeDocument/2006/relationships/hyperlink" Target="http://www.wipo.int/amc/en/domains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ain.disputes@wipo.int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wipo.int/amc/en/domains/panel/panelists.jsp?code=euDRP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wipo.int/amc/hu/domains/rules/supplemental/eu.html" TargetMode="External"/><Relationship Id="rId19" Type="http://schemas.openxmlformats.org/officeDocument/2006/relationships/hyperlink" Target="https://www.wipo.int/amc/en/domains/cctld/e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id.eu/en/other-information/document-repository/" TargetMode="External"/><Relationship Id="rId14" Type="http://schemas.openxmlformats.org/officeDocument/2006/relationships/hyperlink" Target="https://www.wipo.int/amc/en/domains/panel/panelists.jsp?code=euDRP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11282</Characters>
  <Application>Microsoft Office Word</Application>
  <DocSecurity>0</DocSecurity>
  <Lines>94</Lines>
  <Paragraphs>25</Paragraphs>
  <ScaleCrop>false</ScaleCrop>
  <Company/>
  <LinksUpToDate>false</LinksUpToDate>
  <CharactersWithSpaces>12791</CharactersWithSpaces>
  <SharedDoc>false</SharedDoc>
  <HLinks>
    <vt:vector size="54" baseType="variant"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http://www.wipo.int/amc/en/domains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https://www.icann.org/resources/pages/help/dndr/udrp-en</vt:lpwstr>
      </vt:variant>
      <vt:variant>
        <vt:lpwstr/>
      </vt:variant>
      <vt:variant>
        <vt:i4>7667714</vt:i4>
      </vt:variant>
      <vt:variant>
        <vt:i4>18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7667714</vt:i4>
      </vt:variant>
      <vt:variant>
        <vt:i4>15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7667714</vt:i4>
      </vt:variant>
      <vt:variant>
        <vt:i4>12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7667714</vt:i4>
      </vt:variant>
      <vt:variant>
        <vt:i4>9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7667714</vt:i4>
      </vt:variant>
      <vt:variant>
        <vt:i4>6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3735669</vt:i4>
      </vt:variant>
      <vt:variant>
        <vt:i4>3</vt:i4>
      </vt:variant>
      <vt:variant>
        <vt:i4>0</vt:i4>
      </vt:variant>
      <vt:variant>
        <vt:i4>5</vt:i4>
      </vt:variant>
      <vt:variant>
        <vt:lpwstr>https://www.icann.org/resources/pages/udrp-rules-2015-03-11-en</vt:lpwstr>
      </vt:variant>
      <vt:variant>
        <vt:lpwstr/>
      </vt:variant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https://www.icann.org/resources/pages/policy-2012-02-25-en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2022-11-08T07:37:00Z</dcterms:created>
  <dcterms:modified xsi:type="dcterms:W3CDTF">2022-11-08T07:37:00Z</dcterms:modified>
</cp:coreProperties>
</file>