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2DFE" w:rsidRPr="00132DFE" w:rsidRDefault="00132DFE" w:rsidP="00132DFE">
      <w:pPr>
        <w:tabs>
          <w:tab w:val="left" w:pos="6521"/>
        </w:tabs>
        <w:spacing w:after="0" w:line="260" w:lineRule="exact"/>
        <w:ind w:left="10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5080" t="3175" r="889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90C5E" id="Group 1" o:spid="_x0000_s1026" style="position:absolute;margin-left:0;margin-top:0;width:481.9pt;height:110.55pt;z-index:-251657216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jZsBBAAAnQoAAA4AAABkcnMvZTJvRG9jLnhtbMxWbW+jOBD+ftL9&#10;B8R3yktIeFGTVQtJdVLvrrq9/QEOGLAWbMt2klan/e83tiFpkq626n7ZSAHjsYeZZ5558O2n56F3&#10;9lhIwujSDW8C18G0YjWh7dL98u/GS11HKkRr1DOKl+4Llu6n1e+/3R54jiPWsb7GwgEnVOYHvnQ7&#10;pXju+7Lq8IDkDeOYgrFhYkAKHkXr1wIdwPvQ+1EQLPwDEzUXrMJSwmxpje7K+G8aXKm/m0Zi5fRL&#10;F2JT5irMdauv/uoW5a1AvCPVGAb6QBQDIhReenRVIoWcnSBXrgZSCSZZo24qNvisaUiFTQ6QTRhc&#10;ZPMg2I6bXNr80PIjTADtBU4fdlv9tX8SDqmhdq5D0QAlMm91Qg3Ngbc5rHgQ/DN/EjY/GD6y6qsE&#10;s39p18+tXexsD3+yGtyhnWIGmudGDNoFJO08mwq8HCuAn5VTweQiBBhmUKgKbGEczLJ0bmtUdVBI&#10;vS+MQ+AUmOeLZDKtx+3ZYgY2vTeKQpOBj3L7XhPrGJtODOgmT4jKn0P0c4c4NoWSGq8R0WhC9JFQ&#10;7MwsoGZBQZ+EgVfmEoD9IVbHnKMkSW3SE2KnlA2Zj/minAupHjAbHD1Yuj0EYeqA9o9S6eqdluiy&#10;ULYhfQ/zKO+pc4BazOaB2SBZT2pt1DYp2m3RC2ePdEeZnw4InJ0tA+bS2jjrMKrX41gh0tsxrO+p&#10;9gd5QDjjyLbMf1mQrdN1GntxtFh7cVCW3t2miL3FJkzm5awsijL8pkML47wjdY2pjm5q3zB+XzFH&#10;IbGNd2zgIwz+uXeTIgQ73U3QQCpbQcuoLatfTGHNPPBrdctJlcN/jA1GV7H9WOJgl9oJ7I5Ohnf5&#10;GJD4uuMeqAxHimxJT9SLUUzATQdF90+k0j2tH06cnU2cBat+qRPr6k5r7A7gDamMBjiUFR2iLb6T&#10;HKTWisg0JQQ76OJDb9lWPPfi68ezKLY94RPN9HjMF9T6Qu3egMwqacmq3YCpsp8GgXtInVHZES5d&#10;R+R42GJQOvFHHRpiv8W9KL0Lgiy694p5UAD3krV3l8WJlwTrJA7iNCzCYuLeTmKAAfUlJz9PvrGj&#10;xma6YhrKNSS2A6t/AGzTXFIJrKpOTzfQAuO8bsbJYGA+IatBf5fkzLMZfBFeyyyEZDQ6yqL5KLKB&#10;VWd43yTuF6IjIFAD9XtER2fxqv1+UYE4k7kzNdyY37UafldJjPpNmhdGcXAfZd5mkSZevInnXpYE&#10;qReE2X22COIsLjcT76zmma+KPTmBVF01yZtHgmvN00qfzaGihlofUPqBKDjB9WRYuunxc4Dy78n+&#10;UbJ1+JOYTncrqhNHYVYP4Q8jfbSAM5BZOZ7X9CHr9bNZdTpVrv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jY3Fd0AAAAFAQAADwAAAGRycy9kb3ducmV2LnhtbEyPQUvDQBCF74L/&#10;YRnBm91sisXGbEop6qkItoL0ts1Ok9DsbMhuk/TfO3rRy4PhDe99L19NrhUD9qHxpEHNEhBIpbcN&#10;VRo+968PTyBCNGRN6wk1XDHAqri9yU1m/UgfOOxiJTiEQmY01DF2mZShrNGZMPMdEnsn3zsT+ewr&#10;aXszcrhrZZokC+lMQ9xQmw43NZbn3cVpeBvNuJ6rl2F7Pm2uh/3j+9dWodb3d9P6GUTEKf49ww8+&#10;o0PBTEd/IRtEq4GHxF9lb7mY84yjhjRVCmSRy//0xTcAAAD//wMAUEsDBAoAAAAAAAAAIQDZ1JnU&#10;lS4AAJUuAAAVAAAAZHJzL21lZGlhL2ltYWdlMS5qcGVn/9j/4AAQSkZJRgABAQEAyADIAAD/2wBD&#10;AAoHBwgHBgoICAgLCgoLDhgQDg0NDh0VFhEYIx8lJCIfIiEmKzcvJik0KSEiMEExNDk7Pj4+JS5E&#10;SUM8SDc9Pjv/wAALCAEhAZYBAREA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9oACAEBAAA/APZqKKKKKKKKKKKKKKKKKKKKKKKKKKKKKKKKKKKKKKKKKKKKKKKK&#10;KKKKKKKKKKKKKKK5/wASaLrmoz291oniGTS5YFKmMwiWKXOPvA/zx3rOj1zxlo3GueH49TgXrdaQ&#10;+5se8TYJP0rc0bxLpGvBlsLxXmj/ANZbuCksf+8jYI/LFatFFFFFFFFFFFFFFFFFFFFFFFFFFFFF&#10;FFFFFFFFFFFFFFFFFFFFZ2p6DpesFHvbRWmj5jnQlJYz6q64YfgaghGpaP8AJcTPqVkOkxUfaIh/&#10;tADEg9wAfZuTWtHIksayRuro4DKynIYHoQadRRRRRRRRRRRRRRRRRRRRRRRRRRRRRRRRRRRRRRRR&#10;RRRRRXP+JNP8T3E9vc+HNYt7RolIktrqHdHNyMEsMlcew71mxeLPEOk/J4m8MTCMdb3Sz9oj+pT7&#10;6j866LSdd0vXbcz6XfQ3SD72xvmQ+jKeVPsRWhVBJEs9WWzHCXSPMi9lZSN357wfqGPer9FFFFFF&#10;FFFFFFFFFFFFFFFFFFFFFFFFFFFFFFFFFFFFFFFFFZGo+GNK1K4F28Bt71fu3lqximX/AIEvUexy&#10;PakhuNS0n5NTkF7ajpeogV0H/TVBxj/aXj1UAZrA0nXE8WfESSXTm8zS9Etni89fuyzyFc4PcAKe&#10;f6EV29FFFFFFFFFFFFFFFFFFFFFFFFFFFFFFFFFFFFFFFFFFFFFc/wCJI/Font7jw1Pp5SNWE1re&#10;KcSHjBDDkHr3FZsXjq7035PFXh290oD711CPtFv9Sycr+Iqzq3xJ8J6TYrdPq0N15i7o4rVhI7fg&#10;On44rzu58TeLPitevpOiQHTdJzi4kyfu/wDTR/8A2QdffrXpfhnQ7LwhFDoVoSySxNMJGHzO67Q5&#10;P13KQO3PYCuioooooooooooooooooooooooooooooooooooooooooooqOaeG2jMs8qRIOrOwUD8T&#10;XNan8SvCGlZE2tQTOP4LbMxJ9MrkD8TXGat8eLZQU0bR5JD2ku3Cgf8AAVzn8xXIy+LviB46uGtL&#10;CS5ZGOGhsE8tF/3mHOP95sV0vh74GSSQmbxFqBidl+WC0IJU+rORj8APxr0XSUk8M2kem3Vpbx2U&#10;fyxXdpHsjH/XRP4Cf72SD3K8Csyy1tPEnxIMWnv5ljolrIs0y8q88hUbQe4AU8+oNdnRRRRRRRRR&#10;RRRRRRRRRRRRRRRRRRRRRRRRRRRRRRXG+J/ihoXhXVH0y8gvJrlFViIY1K4IyOSwrlLv492y5Flo&#10;Er+hmuAv6AH+dYd58c/Ec2RaWVhbA9yjOw/EsB+lc7ffEvxlqGVl12eNT0FuqxY/FQD+tVLbQPFn&#10;iiUSxWGpagX6TShip/4G3H611uk/A7xBd7X1O7tdPQ9VB81x+A4/8ercufhG2gz2t1pGnW3iAIp+&#10;0QahMYyzZGCgGFx1+9muo07xzpukxx2OtaFdeGdp2qJIP9Gz6LIg2/yFbGreNfDmi2K3l5q9sY5F&#10;3RLE4kaUeqhckj36e9eaal448S/Ei+bQfClpJZWT8TzscNsPd2HCL7DJPTJ6V6F4R8PWng22j0OB&#10;vMaaMztMVw0jjaHz7crgeh9q6aiiiiiiiiiiiiiiiiiiiiiiiiiiiiiiiiiiiiiiivKvHHws1jxX&#10;4vn1S3vLOC2kjRR5rMX4XB4Ax+tVrL4CQgg3+vyOO6wW4X9ST/KuisPg14Ps8GaC6vSO9xOR+iba&#10;6bTvC2gaTg2Gj2Vuw6OsK7v++utapIAyeBWHqfjfwxo+4Xut2iOvWNJPMcf8BXJrjNX+OmjWwZNK&#10;065vnHR5SIU/qf0FcTf/ABG8beMZm07T0MayjBt7CElivu3J+pyBWr4e+B+pXkRn128XT9y/LDEB&#10;I+e245wPoM/hXpugQReF7SLSZ9Ot7KIEBLm1B8mZjx82csrH/aJB4AYniqkWtJrfxKWxsW8y30W0&#10;l+1SryvnSFQE+oCn8cjtXX0UUUUUUUUUUUUUUUUUUUUUUUUUUUUUUUUUUUUUUVyviH4j+G/DOoPp&#10;+oXExukUM0UULNgEZHPA/WuYu/jxoiA/Y9Jv5iP+epSMH8i38qwr3486nJkWOiWsHvNK0n8ttc9f&#10;fFzxle5C6jHaqe1vAo/Ugn9axvM8V+LH2b9V1bJ+7mSVR+HQV0ek/BnxVqG1rtLfTYz18+Tc2PZV&#10;z+pFbtz8JJPD09tcw6Y/iiEKftEXni2IPGNozk9+Mmux0Dxj4W01U0yTTn8MTHpb3lt5CsfUP90/&#10;UnJrpdV8RaPolkLzUdRgt4WGUZnyX/3QOW/DNeW638RtZ8cXbeHfBllLHHOCstzIMOUPBPoi+/X6&#10;Hiu68E+GbfwZZjRwyy3E6faJJwMGVhgMPopK4/3vXNdVRRRRRRRRRRRRRRRRRRRRRRRRRRRRRRRR&#10;RRRRRRRXkXj74Z+IfFPjO41Cx+yx2rxxqJJpcchQDwATVKy+At62Df67BF6iCEv+pI/lXRWHwP8A&#10;DVuQ13c314w6gyBFP4AZ/Wun07wD4T0rBtdBtNw6NMnmsPxfJrfREjQIihVHACjAFZ+peItF0YE6&#10;lqtpanrtlmUMfovU/hXGat8bPDNiGWwS51KQdCieWn5tz+hrgdd+KviTxVnTLGwghin+UQRQfaJH&#10;9vmBz+Cg1P4f+DGvatCJ9WnXS49v7uNx5kntlQcKPxz7V6n4VsbHwtbJpDaVHpsrkATxsZI7pvXz&#10;Dzu/2Wx/s5Apv9sJqnxKh0yyfemlWcr3bryA7lAqfXAJ/wD1V1dFFFFFFFFFFFFFFFFFFFFFFFFF&#10;FFFFFFFFFFFFFFc7rfj3wz4dvGs9T1IQ3KAMYhE7kA8joDXOXfxv8KwZEEN/dHtshCg/99MP5VhX&#10;nx86rY+H/o89z/7KF/rXPX3xq8W3QItzZWQ7GGDcf/Hyf5Vz8/ijxf4jmMB1PUrx3/5YwM2D/wAA&#10;Tj9K09J+E/i/ViHewFkjcmS8fYf++Rlv0rcufhPN4duLWe80+98RWzKTcJp7iIxHIwMHLOCM9Ntd&#10;54S8QeBbQjT9Ngj0S7PDW15D5ExPoWb7x/E112oanY6TaNd6hdw2sC9ZJXCj6e59q8r8S/E678T3&#10;B8N+C7F7h7nKNcyJyR3Kqfuj/abp6DrXYeA/DCeD7R9PnkWbULsfaJ7gZ/enow55IUnr33Z7111F&#10;FFFFFFFFFFFFFFFFFFFFFFFFFFFFFFFFFFFFFFeM/ET4e+JfEnje4vdNsVe1eONRM8yKMhQDwTn9&#10;Kz7L4Fa/KQb3U7C2U/8APMvIw/DAH610Vh8B9Jiwb/WLu4PpCixA/nurp9O+F3g7TSGXR47hx/Fc&#10;s0ufwJx+ldPa2drYwiG0toreIdEiQIo/AUy91Gx02Lzb68gtY/700gQfrXH6v8X/AAjpgKw3UuoS&#10;j+G1jyP++mwPyJrzjxV8WLvxPCbC20KySFzhPtEYuJMn+7kYB/A1Hofwq8W+I7eOW/kawt448QC9&#10;Zi2OwVOqjPrj6GvVvBmk6T4XhGlrph06/kGHklYSfaiO6y4G4d9uFI67R1qaXV0vfiRa6VaNvNhZ&#10;TS3jDou8oEQ+/GcfSuoooooooooooooooooooooooooooooooooooooooorG1Xxf4d0OdrfUtXtr&#10;eZQCYmfLgHp8o5rnrv4x+DbYHy724uiO0Nsw/wDQgKw73486YmRY6LdTehmkWP8Alurnr746eIJ8&#10;iy0+xtVPdg0jD8cgfpXNX3xE8Zau3lya3dDccBLYCL8PkAJp+n/D/wAZ+IpfO/sy6AfrPet5f4/P&#10;yfwBrZuvhdP4cuLaXXLfUNStJFJm/saLeYSMdSw6fgK9H8Dy/D2MrF4cFrDedCs4Iuc9x8/zH8OK&#10;7S5ureyt3ubueOCGMZeSVwqqPcnpXlni74pJqz/8I/4RtG1G6uG2C4MeQD6xqepHXccAYzz1rp/h&#10;/wCGG8LW08WoSefq99i4uZyxbf6rk9dpJye+7PfA7Giiiiiiiiiiiiiiiiiiiiiiiiiiiiiiiiii&#10;iiiiivEfiV4K8SeIPHdzc6XpUs8DRRgS7lVSQozyxFZdl8E/Flzg3BsrQdxJMWP/AI6D/OuisPgJ&#10;GCG1HXmYd0t4Mf8AjzE/yrp9O+D3g+wwZLSe9YfxXM5P6LtH6V1en6JpWkrt07TrW0HT9zEqk/iB&#10;VuWaK3iaWaRI415LuwAH4muV1b4oeEdIDB9VS6kH/LO0Hmk/iPl/WvL/ABl8UdP8RI0Nt4YtD2W6&#10;vRulH0242n/gRqnpXgfx14ztI2uZbhLOFP3DajM4U+gVTk/jjHvXqvgPw/ofhpDZxWMtrq7J++a7&#10;wZJQOpRh8pT/AHenGeav3GqrP8RLHSrZgz2tjNNdY/gVjGEB9yRnH0rpaKKKKKKKKKKKKKKKKKKK&#10;KKKKKKKKKKKKKKKKKKKKzr/xBoulOY9Q1aytXAyUmnVG/InNYd38UvBdnkNrcchHaGJ5M/iFxWDe&#10;fHPw5DlbWx1C5YdDsVFP4ls/pXPX3x6v3BGn6Hbw+jTzNJ+gC1zWo/FnxlqGVGpraIf4baJU/U5b&#10;9ao2/h7xn4vlWUWmpahnpNcs23/vtzj9a7PRfgTfzFZNb1OK2TqYrYeY/wBCxwAfwNej+H/h74Z8&#10;NlZLLTkkuF6XFx+8kB9QTwv4AV0ckiRRtJI6oijLMxwAPUmvMPGvxQ0+Uf2L4cg/tbUJHCxzICUi&#10;fsUI5Zh2I49z0rc+Hnhq48PxXc2sOZdb1Aie5lZ92V7KD6gk5x6jtiu1oooooooooooooooooooo&#10;ooooooooooooooooooorwn4oeGNe1j4gXMunaPeXMTRRASxwsUJCjI3dP1rIsvhB4zu8b9PitQe8&#10;9wn8lJP6V0Nh8Br98HUNbt4R3WCJpP1O2un074JeF7UhryS8vj3V5din8FAP611ul+EfDujbTp+j&#10;WkDr0kEQZ/8Avo5P61r5AGTwK5/V/HvhbRNwvNatvMXrFC3muD6ELkj8cVwWt/HeJQ0ehaUzntNe&#10;HA/74U5P5iuct9P+IHxQlV7qaZNPJz5ko8q3A/2VH3z74Pua9W8G/DzR/B8YlhU3V+ww93KPm+ij&#10;+Efr6k1ZutTR/H+naXAwaWOxnmuQP4ELRhc/Vh+ldFRRRRRRRRRRRRRRRRRRRRRRRRRRRRRRRRRR&#10;RRRRRVa61CysRm7vILcessqp/M1jXfj/AMI2WfO8QWRx2ik8w/8Ajuawr340eELXPky3d4R/zxgI&#10;/wDQytc9ffHuMZXTtAZvR7i4Ax/wFQf51zOofGfxde5EElpYqf8AnhBk/m5asVZPGnjRyqvqmqKx&#10;wQCxiH1/hFdRovwP128Kvq11b6dH3Rf3sn5A7f1r0fw/8LPC2gFZRZm+uF/5bXhD4PsuNo/LPvXY&#10;cKOwA/SvP/GHxX03Rt2n6Ht1TVHOxRH80cbHgZI+8c/wj8xV74e+F7/Sbe61rXZGm1vVSHuC3JjX&#10;sn+OOBwO1dnRRRRRRRRRRRRRRRRRRRRRRRRRRRRRRRRRRRRRRRXgHxW0fU9S+Il0bHTbq6zFEMww&#10;M/8ACPQVi2Xwx8ZX2DHoc0anvO6xY/BiD+ldFYfAvxBPg3uoWNop7KWkYfhgD9a6bTvgTosGG1DV&#10;Ly7I6iMLEp/mf1rrdM+HnhLScG20O2dx0edfNbPr8+cfhXRqqooVVCqBgADAFZWreKdB0NSdT1a1&#10;tmH8DSAufoo5P5VwWt/HPSrYNHothNeydBLN+6j+oH3j9CBXIi++IXxQlMELPHYMcP5eYbZR/tHq&#10;30+Y+1emeCfhlpXhLbdykX2pY/4+HXCx+oRe316/TpXa0UUUUUUUUUUUUUUUUUUUUUUUUUUUUUUU&#10;UUUUUUUUU1nVFLOwUDqScVl3fivw7YEi613ToWH8LXKBvyzmsK8+LXgyzyBqjXDD+GCB2/XAH61z&#10;198eNJjBFho93cHsZnWIfpurmdR+OXiK5ytjZ2Vkp6Eq0jj8ScfpXOS+J/G3iuY263+pXrN1htFI&#10;BHusYA/StnRfg14o1RhJfCHTIm5Jnbe5/wCAr/UivR/D/wAHvDOjlJryN9VuF53XHEYPsg4/76zX&#10;dRxRwxrFEixogwqqMAD0Ap9FFFFFFFFFFFFFFFFFFFFFFFFFFFFFFFFFFFFFFFFFfPXxdiubv4iX&#10;MEMcs+IYsRoC2PlHYVz9l4E8V3+Ps+gX2D0MkRjH5tiuisPgr4susG4FnZDv5s24/wDjgNdPp3wF&#10;tlIbU9clkHdLaEJj/gTE/wAq6zTPhX4P0vaw0sXUg/junMmf+A/d/SuqtrW3s4RDa28UES9EiQKo&#10;/AVNRRRRRRRRRRRRRRRRRRRRRRRRRRRRRRRRRRRRRRRRRRRRSUtFFFFFFFFFFFFFFFFFFFFFFFFF&#10;FFFFFFFFFFFFFFFFFFcP4k+KukeF9bm0m+sL9pogp3xqhVgQCCMsPXH1BrrNJ1KDWNJtdStc+TdR&#10;LKgbqARnB9xXL+KfihovhTWDpd3b3c8yxq7GBVIXPQHLDnHP4itzwv4msfFmjDVLBZEjMjRskoAZ&#10;WHrgnsQfxqh4w8e6X4LNouoQ3Ez3W4osAUkBcZJyR61a8J+KrXxfpcmo2VtcQQpKYh54UFiACSME&#10;8c1jeJvino3hbWpNKvLO9lmjVWLQqhXDDI6sK6jRdWh13RrXVLZHSG6jDosgG4D3xWH4w+IGmeC5&#10;7WHULa6ma6VmQwKpxggHOSPWud/4Xr4c/wCgdqX/AHxH/wDFUo+OvhskA6fqYHr5cf8A8XXYeGvF&#10;+i+LLd5dKut7R48yFxtkjz6j09xkVt1ynif4j+HfCsxtru4e4u1621sod1/3jkBfoTn2rj5Pj5Zh&#10;8ReH52T1a5Cn8tprT0n43eHb2VYr+2utPLHHmMBIg+pXn9K9DtrmC8t47m2mSaGVQySRsGVge4I6&#10;1LRRRRRRRRRRRRRRRRRRRRRRRRRRRRRRRRRXjXx40bEum65GvDA2sp9xlk/9n/Kuk+C2q/b/AAP9&#10;jZsvYXDxY77W+cH82I/CvINce58Z+N9UuLMeaZGmlj94o1JH/jqD8TXefAbVsS6pozt1C3MY+nyt&#10;/NK5v4yar/aPjyW3Vsx2EKQDHTONzH82x+Fe1eCNG/sDwdpunsu2VIQ8o/22+Zv1OPwrxL4x/wDJ&#10;RLv/AK4xf+gCvZ/h3/yT/Rf+vYfzNec/Hv8A5CWjf9cZf5rVv4UeDPDuv+EXvNV0uO5nF06B2Zgd&#10;oC4HBHqa1/G/w58JWXg/Ur6209LKe2gaWKVJG+8Oi4Jwcnj8a83+ElxPB8RdPSFiFnWWOUDuuxjz&#10;+Kg/hXuHjrXpPDfg+/1OEgTogSEns7EKD+Gc/hXzz4T8P3HjLxVDp7TuPOZpbic/MwUcs3uSePqR&#10;Xv8AZfDjwhY2ot10O1mAGC86+Y7e5J/pXm3xV+HFhoVguu6JGYbcSBLi3yWVM9GXPIGeCPcYqb4G&#10;+Ip11C68OzSFrd4jcQAn7jAgMB9Qc/h717VRRRRRRRRRRRRRRRRRRRRRRRRRRRRRRRRRXMfEbRv7&#10;c8DalbKu6aKPz4uOdyfNge5AI/GvE/Afiv8A4Ruw8QxeZsa6sD5HP/LYHauP++yfwrqPgTowmvtT&#10;1eVAUiiFtHkZBLct+QVf++qwNBlXwH8XDBO5jtoLqS3csf8Alk+dpP4FG/CqHhq1fxn8S4GmXct3&#10;etczg9NgJcg/gMfjX0zXzp8Y/wDkol3/ANcYv/QBXs/w7/5J/ov/AF7D+Zrzn49/8hLRv+uMv81r&#10;mPCfhbxtrOkG68P3s8NmJWQql8YhvAGTtBHqOa1br4ZfEbUIxFe3L3Mec7Z9QLqD64JNdx8OPhi3&#10;hK5fVNUuIp9QZCkaQ5KQg9TkgZJ6dOOeuau/F+1kufh5eNGCfIkjkYD0DAH+efwry/4Nalb6d48S&#10;O4YJ9ttnt42PA3kqwH47MfUivoeuE+Mep29l4CuLWRh517IkcSdzhgxP0AH6j1rzf4K2sk/jwTKD&#10;st7WR3PbnCgf+PfpX0HRRRRRRRRRRRRRRRRRRRRRRRRRRRRRRRRRSEAggjIPUV806/8AD3xDZa/f&#10;W9jol9cWqTt5EkUDMrJnK4IHpivavhjoMvh/wTa29zC0N1OzTzo4wysx4BHrtC1wfxf8G6rfeKId&#10;T0nTLm8W5gAm8iIvtdeOcdMrt/Kr3wZ8IahpV/qGqatYT2kgjWCBZ4ypIJyxAP0X9a9brwn4qeGN&#10;e1Tx1c3Vho97dQNFGBJFAzKSFGeQK9X8C2txY+CdJtbqF4J4rcK8ci7WU88EVwfxp0HV9Z1DSn0z&#10;TLq8WKKQOYIi4UkrjOK6H4Q6Zf6T4Ne21GzmtJjdu3lzIVbBVecH6V3VFQ3drBfWk1pcxiWCdDHI&#10;jdGUjBFeB+KvhJr2iXj3GjQyajZBt0bQ8zR+gK9SR6r+lFt4/wDiRpkAtJY7qRlG1TdWJMg/EgE/&#10;jms+TQfH3jvUluLyyvp3IwJrqPyYkX2yAAPZRXs/gDwPB4K0p4zIs99ckNcTAYHHRV9hk/XP4Dq6&#10;KKKKKKKKKKKKKKKKKKKKKKKKKKKKKKKKKKKKKKKKKKKKKKKKKKKKKKKKKKKKKKKKKKKKKKKKKKKK&#10;KKKKKKKKKKKKKKoaZq9vqrXiQpJG9lcvbSpIADuXByME8EEEexqtovifTtevtRs7LzfM06bypS6g&#10;B+SNynPK5Vhn2q1ZatBf6jf2UKSbtPdI5ZCBsZ2UNtU5ySARngdRWdP4rV72ez0nSr7V5LZyk72w&#10;RYo3HVd7soLDuBnHerWkeIbXVp5rTybizvrcAy2l0gWRVPRhgkMp9QSKh1PxMunauulxaTqGoXBg&#10;FwRaLGQqFivO517im2fiqGfUoNPvNL1HTJ7nd5H2yJQspAyQGRmGcZODjpWg+qwJrkWkFJPPltnu&#10;VbA2bVZVIznOcsO3rV2udfxdm/vLS00DVr37FN5MstukOzftDYG6QHow7Vd0jxDa6vPNaiG5s7yA&#10;BpLW7j2SKp6MOSGHB5BIrVooooooooooooooooooooooooooooooooooooooorh9f1M+EfEWpXqL&#10;katp++Bf793EQiqPdg6f981G1pB4DutBv5ZAtt9jawv5T0L4MqufcuJP++63fBlpNB4biubldl3q&#10;Lvezg9nkO4D8FKr+FVvhy8a+DbS1+7dWjPDeIT8yThzv3e5PP4ii/dLj4k6THakNNa2Vw14V/hjb&#10;aEVvqwyB7Gq+opqr/EYjSbizgk/shd5uoGlBHnN0CuuDUc8WsJ4y0IeIJ7S6gZ5vsv2OJoRHOIyc&#10;uGZi3ybwMEYPY1oz/wDJSrL/ALBE/wD6Oiro65zwp/yEfEv/AGF2/wDRMVR3LLP8TLBbcgyW2mzf&#10;aiv8Ku6bFP1KsQPY109FFFFFFFFFFFFFFFFFFFFFFFFFFFFFFFFFFFFFFFU9Q0iw1R7V761SdrSY&#10;TwFs/I46GjVNJsNbsHsNStlubaQgtG2QCQcjpz1FWwAAABgDoBWRqHhXR9SvGvZrZ4rpgFee2neB&#10;3A6BihBb8ataVounaJC8WnWqQCRt0jZLNIfVmOSx+pqb7DbDUTqHlD7UYhCZMnOzOcenU0XNha3c&#10;1tNPEHktJPNhbJBRtpXPHsxH41T1Xw3pOtXEVxf2plliQojrK6EKSCR8pHcCk0zw3pWj3DXFjbyR&#10;yMuwlp5H4yD0ZiO1QXXg3Qby8mu5rJzNO2+VkuJU3NgDOFYDoBV7StF03RIXi02zjt1kbc5XJZz6&#10;sx5J+pq9RRRRRRRRRRRRRRRRRRRRRRRRRRRRRRRRRRRRRRRXO2/ivz/H914V+x7fs9mLn7R5n3uU&#10;G3bj/b657Vl+L/iRD4Q8RWemXOntNbzxLLLcJJzEpYqTtxzjGetavivxZF4d8KN4gt4Vv4v3ZQLJ&#10;tDq5ABDYPrmrWr6lqttpMF3o+jf2pcSsu63+0rDtUqSW3NwcHAx71ydt8Q/E15rN3o9v4J331kqt&#10;PD/acY2AgEckYPUdCa6LXPEtzoHgt9evNM23MUcbS2fnA7WZgpXeAQcZ6gdqybbxb40vLWK6t/AW&#10;+GZFkjb+1YRuUjIOD7Gug1LWbjSvCU2tXVjsuLe08+W080Ha+3JTeBg4PGRUvh7Vv7d8P2Wq+T5H&#10;2uESeXu3bc9s4Gag8W+IP+EX8N3WsfZvtP2fZ+637N25gvXB9av6bef2hpdpfbPL+0wJLsznbuUH&#10;GfxrH8b+Kz4O0JdUFn9rzOsXl+Zs6gnOcH0rOHibxyRkfD/r/wBRaGuh1jXLXQNDl1bU8xRQoGdV&#10;+Ztx4Cj1JJxXJxeNvGF3YDVrXwOz6ey+Yga9UTOnXcExnp2xz2zXR+HfFFp4p8P/ANraWjsfmVoH&#10;IVlkAzsJ6dxz6EVy+p/EPxNo9xZW+oeCfJlv5fKt1/tONt78DHAOOo64rq/D+pa3qKTnWtB/shkK&#10;+UPtST+ZnOfu9McfnVTwZ4s/4S6xvbn7H9l+y3j223zN+7aFOegx97pRZeLPtnjzUPC/2PZ9itln&#10;+0eZnfnZxtxx9/17Vb8V+IoPCvh651adPN8rAjiDYMjk4C5/zwDVTwZ4uTxbYXMr2bWN3aTmG4tX&#10;fcyHseg689uoNL4p8V/8I3faNbfY/tH9qXa227zNvl5KjPQ5+904roqK5/xr4o/4RDw82rfZPtW2&#10;VY/L8zZ175waw77xz4q0qxfUdR8CyRWcQDSyJqMTlV9cAE10V14lt08GSeJrSIzwCzN0kbHaWG3O&#10;D1we1c5Y+N/F2pabFqVn4EM1rMnmRuupxZZf93GfwxW/4O8WW3jHRf7Rt7eS3ZJDFLC5yUcAHr3G&#10;CKxZvH2oanrF3pvhPQG1b7E2y4upJxDEregJ6/8A1uOOan0Xx1PN4hXw74h0aTR9SlXfADKJY5hz&#10;0Yd+D69D34qx4y8YXHhefS7e10v+0Z9SmaGOPzxF8w24GSCOS3tWXffELXNB8m48R+DpbCwklEbX&#10;Ed7HNsJ/2V/xFbvjLxQPCfh1tYW1+1gSIgj8zZnceucGspPFHjiSNXTwBlWAIP8Aa0PIra8ReIJf&#10;D3hOfW5rLfLBGjPbeZjBZlBG4A9M9faueTxv4vfTF1NfAbPaNCJw6alGSUIzkKBnp2xmt3RPFI8R&#10;+Ev7c0mxeWYo+y0eQITIvGzceBk9/eubu/iJ4msdYtNIufBPl3t6CbeL+04zvA68gYHTuRXU6dqW&#10;vXWi3Nze6AtjfxlvJtGu1cSgAEfOoIGTkfhVDw548sNb8P3up3cf9nSaazLe28jZaHGfYE5x6dQR&#10;2qx4N8S3XivSn1SXSzYWzuVtt0u5pVHViMDA7d+/49DRRRRRRRXnen/8l91T/sED+cVN8Q2tvffG&#10;nSLS6iWaCbSpUkjYZDKRLkGuO8cxaj4N0C+8I3HmXOk3brNpdw3Jiw4LRt9Ov69+Pb7D/kH23/XJ&#10;f5CuE8M/8ln8W/8AXCD/ANAStP4r/wDJN9V+kX/o1K5DSk0E6RZGT4o6lav9nj3QLqCgRHaMqBjg&#10;Dpj2rtfFbwyfC7UXt7o3cR007LgtuMo2cMT3z1rK8FeNvDFh4L0m0u9btIZ4bZVkjd8FT6GrPxQu&#10;Ybz4XX9zbyLLDMsLxup4ZTIhBFSaD478KW3h7TYJtes45YrSJHUycqQgBBrM+NTpL4BhkRgyPeRF&#10;WHcFWrOWPw9tGfizqg4/6CK/4VvfFnTrjWvh/K2ngz+TIlyVTkugznHrgHP4VasPiP4Sfw9Fftq9&#10;rAEhBa1ZwJVIHKhOp9OBirHgLUzrPh86kNCh0aO4mYxRRY/ergfvDhR15H4VhfE3/kY/Bn/YUH/o&#10;SV6HXlvw11vS/DTa9outX9vp13Hqcku26kEQZSFAILYB+7n6EVY8H3MWt/FzxFrent5+nrapbidR&#10;8rP8nQ9/uN/k1W8eXOo+JvHVh4d0e0jvhpAF7dQySbEZ8jCsfYEf99mq2n3mteFvihFfa7YQafb+&#10;I/3LpBL5kfmjAVs9jkjr/eJrU+LE8VrqfhK4nkEcUWpq7u3RVDIST+FdVa+OPC97dRWtrrlnLPMw&#10;SONZMlmPQCt6uA+NX/JPpf8Ar5i/maW48CeJdW082Wo+O7iazmUCWFLCNCy+m4GtXxTp9vpPww1P&#10;TrRSsFrprxRgnJwExyfWuX8KeFfEl94K0+ex8aXVnHLbAxW626lY/bdnP49a0fgxNFP4D2R26QvH&#10;dSJIykkyNhTuOT1wQPwrK+Gmtad4RXVPDPiC5i02+hvGlD3LCNJVIABDHj+HI9QRin67qVp4y+Jn&#10;hu20GRbxNJka4urqHmNVypxu6H7mPTLD3qx8WIZ7jWvCMNtcm2nkvysc4UN5bEx4bB6464q9d/Dv&#10;VtbMMHiLxhcalYxyiRrZbNId5HqwNN+MwC/DyUAYAuIgB+NYkEfh820e74r6pGdgyo1FRt46dK6f&#10;4lSRy/C7UpIpfNjeGJkkBzvBkTB/GsGHwr4ll8BRXNv40u0jbTVkS2+zqFC+XnZuByBjjNb/AMKJ&#10;4Z/h3prQ28cG3zEZUzgsHILcknJ6/j6VmeK/+Sw+Ef8ArnL/ACavRK8j+Ifhq0f4haLDFJLbw+IX&#10;8u/jibaJfLZDn6nI/EZ65r1iCCK1t47eCNYoolCIijAVQMACpKKKKKKKKgWytFvGvVtYRdMuxpxG&#10;N5Xjgt1xwOPahrK1e7S8a2ha5jXakxjBdR6BuoHJ/OkvLGz1CIRXtpBcxg7gk0YcA+uD9anACqFU&#10;AADAA7VDHZWkV1JdR2sKXEwAklWMB3A6ZPU065tre8gaC6gjnhf70cqBlPfkGqH/AAjPh/8A6Aem&#10;/wDgJH/hV37Hamz+xm2h+zbNnk7Bs2+m3pj2ql/wjOgf9APTf/ASP/CrklhZy2YspLSB7UAKIGjB&#10;TA6Db04wKp/8Iz4f/wCgHpv/AICR/wCFXLmws7y3FvdWkE8KkERyxhlGOnB4qn/wjPh//oB6b/4C&#10;R/4VpKqooRFCqowABgAVmt4Y8PvdG6fQ9PacncZDaoWJ9c461pgADA4FQ3FlaXbxSXNrDM8Lbomk&#10;jDGM+oz0PHap6oX+haPqsgk1DS7O7dRgPNArkD0yRVm0s7Wwtxb2dtFbQr0jhQIo/AU2Gxs7e4lu&#10;YbSCKeb/AFsqRgM/1I5P40XVhZ36ot5aQXIjbcgmjD7T6jPQ0l5p1jqKqt9ZW90qHKieJXC/TIqv&#10;D4f0S3mSaHR7CKRCGR0tkDKfUEDitGoLuztb+AwXltDcxE5McyB1z9DUwAAwOBTZoYriF4Z4klic&#10;bXR1DKw9CD1pIIIbaFILeJIokGFSNQqqPQAdKjtLGzsEZLO1htldtzLDGEDH1OO9RX+jaXqu3+0d&#10;OtbvZ93z4Vfb9MjipLHTrHTITDYWcFpGTkpBGEBP0FOnsrS6kikuLWGZ4G3RNJGGMZ9VJ6HgdKnq&#10;G6s7W+hMF5bRXEROSkqB1z9DVH/hGfD/AP0A9N/8BI/8Kuy2drPafZJbaGS22hfJdAUwOg29MDAq&#10;RIYo4VhSNFiVdoRVAUDpjHpUdpZWthD5NnbQ20Wc7IYwi59cCiSytJrqK6ltYZJ4ciOVowXT6HqK&#10;nqCaytLieGee1hllgJMUjxhmjJ67SenQdKnoooooooormpNV1jWdVvLLQmtbW1sJPJnvbmMyl5cA&#10;lEQEfdBGST1OMUR6rrGjatZ2Wuta3VrfyeTBe20ZiKS4JCOhJ+8AcEHqMYqfxDqOqW+qaTp2lSWs&#10;Ul+8oaS5iaQKETdwAy/zqlqOpeJfD8cN7qE+mX1o1xFDLHBbvDIBI4QFSXYEgsOMdM1q+INZfSLa&#10;BLW3FzfXswt7WEttDOQSSx7KFBJPtVCaPxpaW7XaXul30iDc1ktq8Qf/AGVk3nB9CRj6Vu2F19us&#10;ILvyZYPOjV/KmQq6ZGdrA9COlc3qfi26svEqwRQRNpFrLFb6hcNndFLLnZjtgEx7s/8APQV1FxIY&#10;reWRcZRCwz7CuZ8FeLLjXrSODVreO01NrdLlUTOyeFxlXTPpnBHYj3FaemarPea/rNhIqCKwkhWI&#10;qDkhowxz+Jo0HVZ9Ul1ZZ1jUWWoPbR7ARlVVCCeevzGs7VLjxJpNlPf3muaNBawgszNp8pIHYf63&#10;k9sDqa0PC9zrd5oqXOvQwwXMrFkijQoVj/h3Ak4buRnjOKzNc8W3Oma+sMEEUmm2Xlf2rM2d0Pmn&#10;am36cM3X5SK6K/S9ezddPmhhuTjY88ZkQc85UEE8e9cxDeeL5vEF3pH9oaOGtreKcy/YZMNvZxjH&#10;m9tn61q65qd9ovh+G6YwTXfn20MjBCEbfKiMQM5HDHHJ/GpvEOtHRbGN4bc3V3dTLb2tuG2+ZI3Q&#10;E9gACSfQGqDW/jWKE3C6hpE8wGTZ/ZXRD/siTeSPqV/CtHR9aj1rQ01KGJoWIdZIZPvRSKSrIfow&#10;IrG8E+LrjX7OKDV7eO01KS3W6RY87J4WGQ6Z9M4I7Ee9aum6rPeeIdZ0+RUEVg0IiKg7jvTcc/jW&#10;vRRRRRRRRRRRRRRRRRRRRRRRRRRRXHWOpQeD9U1W01ktbWl5eveWt6yExN5mCyMw4VgQeuMjFJfa&#10;jB4x1TSrTRi1zZ2d6l5dXqoREvl5KorHhmLY6ZwM1Y8VadFqniTw5bT+f5JkuCzQyvEw/dcfMhBH&#10;51S8QeGrPQ47HWbF7x5bO+gJS4upLlCryKjHbIWwQGJDDBGOtaniuC4iuNI1u3t5Lr+yrpnmhiXc&#10;7RPG0bFR3I3A474NZ2r+IvDesiP7Jq1/cXiAiKy0y4lilkY9mVcY6dWwBzVnw9qlzpnw4h1LVjNP&#10;c20EjShmLvIwZgFyeSScAfhWfaeC9fn8OXFjea7bR/2mHmvIzp+8iSTlvm3joeAcD7ora8O391fe&#10;FpIr8H7fZCS0usj70iDG4eoYYb/gVZ2naC+qeAvD8ttJ9k1Wxs4pLO4I/wBW+wZVh3RujD/AUvgi&#10;8udQ1rxFdXljJZXDTQJLC4+66xBWwe65HB7girvhTMMniN5AVX+2JmyR28uPmudtfFWia/rC6rrN&#10;8ILSzkP9n2Dxv94cedIAPvf3R/COep47FPEmlz6NdatbXHn21orGQqhByozgAjk9PzrmdO8KeILv&#10;RLr7XrFvbnWt095bvYeYVMi4Kbt4+6uFHHGK3PB13dSaMdP1Alr3S5TaTORjzNv3HHsylT9c0yyV&#10;h8QtWcqdp061AOOD881HjlWfw4oVSx+3WZwBn/l4jpfF1rdtHpuqWVu91JpV4Lh7eMZeSMqyOFHd&#10;gHJA74xTG8f+G/K/c3zT3H8NnFC7XDN/d8vG4H64p/hfTruw8NztfRiK7vZ57yWEHPlNK5bZn2BA&#10;+uay9I0FtV+Hnh94JDaapZWcUlnckcxPsGQR3U9GHcVJ4JvLrUNe8RXN7ZSWVwXt0liccB1j2ttP&#10;dcjIPcEV2NFFFFFFFFFFFFFFFFFFFFFFFFFFFFFFFFFFFFFFFFFFFFFFFFFFFFFFFFFFFFFFFFFF&#10;FFFFFFFFFFFFFFFFFFFFFFFFFFFFFFFFFFFFFFFFFFFFFFFFFFFFFFFFf//ZUEsBAi0AFAAGAAgA&#10;AAAhAIoVP5gMAQAAFQIAABMAAAAAAAAAAAAAAAAAAAAAAFtDb250ZW50X1R5cGVzXS54bWxQSwEC&#10;LQAUAAYACAAAACEAOP0h/9YAAACUAQAACwAAAAAAAAAAAAAAAAA9AQAAX3JlbHMvLnJlbHNQSwEC&#10;LQAUAAYACAAAACEABZ2NmwEEAACdCgAADgAAAAAAAAAAAAAAAAA8AgAAZHJzL2Uyb0RvYy54bWxQ&#10;SwECLQAUAAYACAAAACEAWGCzG7oAAAAiAQAAGQAAAAAAAAAAAAAAAABpBgAAZHJzL19yZWxzL2Uy&#10;b0RvYy54bWwucmVsc1BLAQItABQABgAIAAAAIQDGNjcV3QAAAAUBAAAPAAAAAAAAAAAAAAAAAFoH&#10;AABkcnMvZG93bnJldi54bWxQSwECLQAKAAAAAAAAACEA2dSZ1JUuAACVLgAAFQAAAAAAAAAAAAAA&#10;AABkCAAAZHJzL21lZGlhL2ltYWdlMS5qcGVnUEsFBgAAAAAGAAYAfQEAACw3AAAAAA==&#10;" o:allowincell="f">
                <v:line id="Line 3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7wwAAANoAAAAPAAAAZHJzL2Rvd25yZXYueG1sRI9BawIx&#10;FITvQv9DeAVvmrXV0m6NIkKhBVFcLfT4SF6zazcvyybq+u+NIPQ4zMw3zHTeuVqcqA2VZwWjYQaC&#10;WHtTsVWw330MXkGEiGyw9kwKLhRgPnvoTTE3/sxbOhXRigThkKOCMsYmlzLokhyGoW+Ik/frW4cx&#10;ydZK0+I5wV0tn7LsRTqsOC2U2NCyJP1XHJ2Cw+ZnNfneaWv3i/F2+bZG/aVRqf5jt3gHEamL/+F7&#10;+9MoeIbblXQD5OwKAAD//wMAUEsBAi0AFAAGAAgAAAAhANvh9svuAAAAhQEAABMAAAAAAAAAAAAA&#10;AAAAAAAAAFtDb250ZW50X1R5cGVzXS54bWxQSwECLQAUAAYACAAAACEAWvQsW78AAAAVAQAACwAA&#10;AAAAAAAAAAAAAAAfAQAAX3JlbHMvLnJlbHNQSwECLQAUAAYACAAAACEAmR0ze8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p w:rsidR="00132DFE" w:rsidRPr="00132DFE" w:rsidRDefault="00132DFE" w:rsidP="00132DFE">
      <w:pPr>
        <w:spacing w:after="0" w:line="260" w:lineRule="exact"/>
        <w:ind w:left="1021"/>
        <w:rPr>
          <w:rFonts w:ascii="Arial" w:eastAsia="Times New Roman" w:hAnsi="Arial" w:cs="Arial"/>
          <w:sz w:val="20"/>
          <w:szCs w:val="20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2"/>
      </w:tblGrid>
      <w:tr w:rsidR="00132DFE" w:rsidRPr="00132DFE" w:rsidTr="009A7A5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2DFE" w:rsidRPr="00132DFE" w:rsidRDefault="00132DFE" w:rsidP="00132DFE">
            <w:pPr>
              <w:spacing w:after="120" w:line="240" w:lineRule="auto"/>
              <w:ind w:left="-108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t>ARBITRATION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132DFE">
              <w:rPr>
                <w:rFonts w:ascii="Arial" w:eastAsia="Times New Roman" w:hAnsi="Arial" w:cs="Arial"/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132DFE" w:rsidRDefault="00132DFE" w:rsidP="00132DFE">
      <w:pPr>
        <w:jc w:val="center"/>
        <w:rPr>
          <w:rFonts w:ascii="Arial" w:eastAsia="Times New Roman" w:hAnsi="Arial" w:cs="Arial"/>
          <w:b/>
          <w:color w:val="3B3B3B"/>
          <w:sz w:val="24"/>
          <w:szCs w:val="24"/>
          <w:u w:val="single"/>
          <w:lang w:val="en"/>
        </w:rPr>
      </w:pPr>
    </w:p>
    <w:p w:rsidR="00AC4048" w:rsidRDefault="00132DFE" w:rsidP="00AC4048">
      <w:p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>ANNEX F</w:t>
      </w:r>
    </w:p>
    <w:p w:rsidR="00132DFE" w:rsidRPr="00AC4048" w:rsidRDefault="00132DFE" w:rsidP="00AC4048">
      <w:p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 xml:space="preserve">COMPLAINANT’S </w:t>
      </w:r>
      <w:r w:rsidR="00CA14AA" w:rsidRPr="00AC4048">
        <w:rPr>
          <w:rFonts w:ascii="Arial" w:eastAsia="Times New Roman" w:hAnsi="Arial" w:cs="Arial"/>
          <w:b/>
          <w:sz w:val="20"/>
          <w:szCs w:val="20"/>
          <w:lang w:val="en"/>
        </w:rPr>
        <w:t>C</w:t>
      </w: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>HALLENGE OF THE WITHDR</w:t>
      </w:r>
      <w:r w:rsidR="004820A2" w:rsidRPr="00AC4048">
        <w:rPr>
          <w:rFonts w:ascii="Arial" w:eastAsia="Times New Roman" w:hAnsi="Arial" w:cs="Arial"/>
          <w:b/>
          <w:sz w:val="20"/>
          <w:szCs w:val="20"/>
          <w:lang w:val="en"/>
        </w:rPr>
        <w:t>A</w:t>
      </w: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>WAL OF THE COMPLAINT</w:t>
      </w:r>
    </w:p>
    <w:p w:rsidR="00132DFE" w:rsidRPr="00AC4048" w:rsidRDefault="00132DFE" w:rsidP="00132DFE">
      <w:p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This Challenge is hereby submitted for decision in 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 xml:space="preserve">accordance with Paragraph </w:t>
      </w:r>
      <w:proofErr w:type="gramStart"/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B(</w:t>
      </w:r>
      <w:proofErr w:type="gramEnd"/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 xml:space="preserve">2)(c) of the 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.</w:t>
      </w:r>
      <w:proofErr w:type="spellStart"/>
      <w:r w:rsidRPr="00AC4048">
        <w:rPr>
          <w:rFonts w:ascii="Arial" w:eastAsia="Times New Roman" w:hAnsi="Arial" w:cs="Arial"/>
          <w:sz w:val="20"/>
          <w:szCs w:val="20"/>
          <w:lang w:val="en"/>
        </w:rPr>
        <w:t>eu</w:t>
      </w:r>
      <w:proofErr w:type="spellEnd"/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A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lternative Dispute Resolution Rules (the </w:t>
      </w:r>
      <w:r w:rsidR="00704B3E" w:rsidRPr="00AC4048">
        <w:rPr>
          <w:rFonts w:ascii="Arial" w:eastAsia="Times New Roman" w:hAnsi="Arial" w:cs="Arial"/>
          <w:sz w:val="20"/>
          <w:szCs w:val="20"/>
          <w:lang w:val="en"/>
        </w:rPr>
        <w:t>“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ADR Rules</w:t>
      </w:r>
      <w:r w:rsidR="00704B3E" w:rsidRPr="00AC4048">
        <w:rPr>
          <w:rFonts w:ascii="Arial" w:eastAsia="Times New Roman" w:hAnsi="Arial" w:cs="Arial"/>
          <w:sz w:val="20"/>
          <w:szCs w:val="20"/>
          <w:lang w:val="en"/>
        </w:rPr>
        <w:t>”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) 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 xml:space="preserve">and </w:t>
      </w:r>
      <w:r w:rsidR="00CA14AA" w:rsidRPr="00AC4048">
        <w:rPr>
          <w:rFonts w:ascii="Arial" w:eastAsia="Times New Roman" w:hAnsi="Arial" w:cs="Arial"/>
          <w:bCs/>
          <w:sz w:val="20"/>
          <w:szCs w:val="20"/>
          <w:lang w:val="en"/>
        </w:rPr>
        <w:t>Paragraph 5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(b) of the World Intellectual Property Organization Supplemental Rules for .</w:t>
      </w:r>
      <w:proofErr w:type="spellStart"/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eu</w:t>
      </w:r>
      <w:proofErr w:type="spellEnd"/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 xml:space="preserve"> Alternative Dispute Resolution Rules (the “Supplemental Rules")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. </w:t>
      </w:r>
    </w:p>
    <w:p w:rsidR="00132DFE" w:rsidRPr="00AC4048" w:rsidRDefault="00132DFE" w:rsidP="00704B3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>Introduction</w:t>
      </w:r>
    </w:p>
    <w:p w:rsidR="00132DFE" w:rsidRPr="00AC4048" w:rsidRDefault="00132DFE" w:rsidP="00132DFE">
      <w:p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Further to the WIPO Center’s notification of the withdrawal of the Complaint due to an administrative deficiency on […], the Complainant submit</w:t>
      </w:r>
      <w:r w:rsidR="00315321" w:rsidRPr="00AC4048">
        <w:rPr>
          <w:rFonts w:ascii="Arial" w:eastAsia="Times New Roman" w:hAnsi="Arial" w:cs="Arial"/>
          <w:sz w:val="20"/>
          <w:szCs w:val="20"/>
          <w:lang w:val="en"/>
        </w:rPr>
        <w:t>s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 the below Challenge of the withdrawal</w:t>
      </w:r>
      <w:r w:rsidR="00704B3E" w:rsidRPr="00AC4048">
        <w:rPr>
          <w:rFonts w:ascii="Arial" w:eastAsia="Times New Roman" w:hAnsi="Arial" w:cs="Arial"/>
          <w:sz w:val="20"/>
          <w:szCs w:val="20"/>
          <w:lang w:val="en"/>
        </w:rPr>
        <w:t xml:space="preserve"> of the C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omplaint.</w:t>
      </w:r>
    </w:p>
    <w:p w:rsidR="00704B3E" w:rsidRPr="00AC4048" w:rsidRDefault="00CA14AA" w:rsidP="00704B3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>Complainant and Domain Name</w:t>
      </w:r>
    </w:p>
    <w:p w:rsidR="00132DFE" w:rsidRPr="00AC4048" w:rsidRDefault="00132DFE" w:rsidP="00704B3E">
      <w:pPr>
        <w:pStyle w:val="ListParagraph"/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(ADR Rules, Paragraph</w:t>
      </w:r>
      <w:r w:rsidR="00704B3E" w:rsidRPr="00AC4048">
        <w:rPr>
          <w:rFonts w:ascii="Arial" w:eastAsia="Times New Roman" w:hAnsi="Arial" w:cs="Arial"/>
          <w:sz w:val="20"/>
          <w:szCs w:val="20"/>
          <w:lang w:val="en"/>
        </w:rPr>
        <w:t>s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B(2)(c)</w:t>
      </w:r>
      <w:r w:rsidR="00981ECD" w:rsidRPr="00981ECD">
        <w:rPr>
          <w:rFonts w:ascii="Arial" w:eastAsia="Times New Roman" w:hAnsi="Arial" w:cs="Arial"/>
          <w:sz w:val="20"/>
          <w:szCs w:val="20"/>
          <w:lang w:val="en"/>
        </w:rPr>
        <w:t>(1)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(i)</w:t>
      </w:r>
      <w:r w:rsidR="00704B3E" w:rsidRPr="00AC4048">
        <w:rPr>
          <w:rFonts w:ascii="Arial" w:eastAsia="Times New Roman" w:hAnsi="Arial" w:cs="Arial"/>
          <w:sz w:val="20"/>
          <w:szCs w:val="20"/>
          <w:lang w:val="en"/>
        </w:rPr>
        <w:t>, B(1)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(b)(2) and B</w:t>
      </w:r>
      <w:r w:rsidR="00704B3E" w:rsidRPr="00AC4048">
        <w:rPr>
          <w:rFonts w:ascii="Arial" w:eastAsia="Times New Roman" w:hAnsi="Arial" w:cs="Arial"/>
          <w:sz w:val="20"/>
          <w:szCs w:val="20"/>
          <w:lang w:val="en"/>
        </w:rPr>
        <w:t>(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1</w:t>
      </w:r>
      <w:r w:rsidR="00704B3E" w:rsidRPr="00AC4048">
        <w:rPr>
          <w:rFonts w:ascii="Arial" w:eastAsia="Times New Roman" w:hAnsi="Arial" w:cs="Arial"/>
          <w:sz w:val="20"/>
          <w:szCs w:val="20"/>
          <w:lang w:val="en"/>
        </w:rPr>
        <w:t>)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(b)(6))</w:t>
      </w:r>
    </w:p>
    <w:p w:rsidR="00132DFE" w:rsidRPr="00AC4048" w:rsidRDefault="00132DFE" w:rsidP="00CA14AA">
      <w:p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The Complainant is</w:t>
      </w: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  <w:r w:rsidRPr="00AC4048">
        <w:rPr>
          <w:rFonts w:ascii="Arial" w:eastAsia="Times New Roman" w:hAnsi="Arial" w:cs="Arial"/>
          <w:i/>
          <w:sz w:val="20"/>
          <w:szCs w:val="20"/>
          <w:lang w:val="en"/>
        </w:rPr>
        <w:t>[</w:t>
      </w:r>
      <w:r w:rsidR="004820A2" w:rsidRPr="00AC4048">
        <w:rPr>
          <w:rFonts w:ascii="Arial" w:eastAsia="Times New Roman" w:hAnsi="Arial" w:cs="Arial"/>
          <w:i/>
          <w:sz w:val="20"/>
          <w:szCs w:val="20"/>
          <w:lang w:val="en"/>
        </w:rPr>
        <w:t>p</w:t>
      </w:r>
      <w:r w:rsidR="00CA14AA" w:rsidRPr="00AC4048">
        <w:rPr>
          <w:rFonts w:ascii="Arial" w:eastAsia="Times New Roman" w:hAnsi="Arial" w:cs="Arial"/>
          <w:i/>
          <w:sz w:val="20"/>
          <w:szCs w:val="20"/>
          <w:lang w:val="en"/>
        </w:rPr>
        <w:t>rovide the name, postal and e-mail addresses, and the telephone and fax numbers of the Complainant and of any representative authorized to act for the Complainant in the ADR Proceeding</w:t>
      </w:r>
      <w:r w:rsidR="004820A2" w:rsidRPr="00AC4048">
        <w:rPr>
          <w:rFonts w:ascii="Arial" w:eastAsia="Times New Roman" w:hAnsi="Arial" w:cs="Arial"/>
          <w:i/>
          <w:sz w:val="20"/>
          <w:szCs w:val="20"/>
          <w:lang w:val="en"/>
        </w:rPr>
        <w:t>.]</w:t>
      </w:r>
    </w:p>
    <w:p w:rsidR="00704B3E" w:rsidRPr="00AC4048" w:rsidRDefault="00704B3E" w:rsidP="00704B3E">
      <w:pPr>
        <w:rPr>
          <w:rFonts w:ascii="Arial" w:eastAsia="Times New Roman" w:hAnsi="Arial" w:cs="Arial"/>
          <w:i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This dispute concerns the Domain N</w:t>
      </w:r>
      <w:r w:rsidR="004820A2" w:rsidRPr="00AC4048">
        <w:rPr>
          <w:rFonts w:ascii="Arial" w:eastAsia="Times New Roman" w:hAnsi="Arial" w:cs="Arial"/>
          <w:sz w:val="20"/>
          <w:szCs w:val="20"/>
          <w:lang w:val="en"/>
        </w:rPr>
        <w:t xml:space="preserve">ame </w:t>
      </w:r>
      <w:r w:rsidR="004820A2" w:rsidRPr="00AC4048">
        <w:rPr>
          <w:rFonts w:ascii="Arial" w:eastAsia="Times New Roman" w:hAnsi="Arial" w:cs="Arial"/>
          <w:i/>
          <w:sz w:val="20"/>
          <w:szCs w:val="20"/>
          <w:lang w:val="en"/>
        </w:rPr>
        <w:t>[s</w:t>
      </w:r>
      <w:r w:rsidR="00CA14AA" w:rsidRPr="00AC4048">
        <w:rPr>
          <w:rFonts w:ascii="Arial" w:eastAsia="Times New Roman" w:hAnsi="Arial" w:cs="Arial"/>
          <w:i/>
          <w:sz w:val="20"/>
          <w:szCs w:val="20"/>
          <w:lang w:val="en"/>
        </w:rPr>
        <w:t>pecify the domain name(s) that is/</w:t>
      </w:r>
      <w:r w:rsidR="004820A2" w:rsidRPr="00AC4048">
        <w:rPr>
          <w:rFonts w:ascii="Arial" w:eastAsia="Times New Roman" w:hAnsi="Arial" w:cs="Arial"/>
          <w:i/>
          <w:sz w:val="20"/>
          <w:szCs w:val="20"/>
          <w:lang w:val="en"/>
        </w:rPr>
        <w:t>are the subject of the Challenge.]</w:t>
      </w:r>
    </w:p>
    <w:p w:rsidR="00704B3E" w:rsidRPr="00AC4048" w:rsidRDefault="00CA14AA" w:rsidP="00704B3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>Remedy requested</w:t>
      </w:r>
      <w:r w:rsidR="00704B3E" w:rsidRPr="00AC4048">
        <w:rPr>
          <w:rFonts w:ascii="Arial" w:eastAsia="Times New Roman" w:hAnsi="Arial" w:cs="Arial"/>
          <w:b/>
          <w:sz w:val="20"/>
          <w:szCs w:val="20"/>
          <w:lang w:val="en"/>
        </w:rPr>
        <w:t xml:space="preserve"> </w:t>
      </w:r>
    </w:p>
    <w:p w:rsidR="00CA14AA" w:rsidRPr="00A620E5" w:rsidRDefault="004820A2" w:rsidP="00704B3E">
      <w:pPr>
        <w:pStyle w:val="ListParagraph"/>
        <w:rPr>
          <w:rFonts w:ascii="Arial" w:eastAsia="Times New Roman" w:hAnsi="Arial" w:cs="Arial"/>
          <w:sz w:val="20"/>
          <w:szCs w:val="20"/>
          <w:lang w:val="de-DE"/>
        </w:rPr>
      </w:pPr>
      <w:r w:rsidRPr="00A620E5">
        <w:rPr>
          <w:rFonts w:ascii="Arial" w:eastAsia="Times New Roman" w:hAnsi="Arial" w:cs="Arial"/>
          <w:sz w:val="20"/>
          <w:szCs w:val="20"/>
          <w:lang w:val="de-DE"/>
        </w:rPr>
        <w:t xml:space="preserve">(ADR Rules, Paragraph </w:t>
      </w:r>
      <w:r w:rsidR="00CA14AA" w:rsidRPr="00A620E5">
        <w:rPr>
          <w:rFonts w:ascii="Arial" w:eastAsia="Times New Roman" w:hAnsi="Arial" w:cs="Arial"/>
          <w:sz w:val="20"/>
          <w:szCs w:val="20"/>
          <w:lang w:val="de-DE"/>
        </w:rPr>
        <w:t>B(2)(c)</w:t>
      </w:r>
      <w:r w:rsidR="00981ECD" w:rsidRPr="00A620E5">
        <w:rPr>
          <w:rFonts w:ascii="Arial" w:eastAsia="Times New Roman" w:hAnsi="Arial" w:cs="Arial"/>
          <w:sz w:val="20"/>
          <w:szCs w:val="20"/>
          <w:lang w:val="de-DE"/>
        </w:rPr>
        <w:t>(1)</w:t>
      </w:r>
      <w:r w:rsidR="00CA14AA" w:rsidRPr="00A620E5">
        <w:rPr>
          <w:rFonts w:ascii="Arial" w:eastAsia="Times New Roman" w:hAnsi="Arial" w:cs="Arial"/>
          <w:sz w:val="20"/>
          <w:szCs w:val="20"/>
          <w:lang w:val="de-DE"/>
        </w:rPr>
        <w:t>(ii</w:t>
      </w:r>
      <w:r w:rsidRPr="00A620E5">
        <w:rPr>
          <w:rFonts w:ascii="Arial" w:eastAsia="Times New Roman" w:hAnsi="Arial" w:cs="Arial"/>
          <w:sz w:val="20"/>
          <w:szCs w:val="20"/>
          <w:lang w:val="de-DE"/>
        </w:rPr>
        <w:t>))</w:t>
      </w:r>
    </w:p>
    <w:p w:rsidR="00704B3E" w:rsidRPr="00AC4048" w:rsidRDefault="004820A2" w:rsidP="00704B3E">
      <w:pPr>
        <w:rPr>
          <w:rFonts w:ascii="Arial" w:eastAsia="Times New Roman" w:hAnsi="Arial" w:cs="Arial"/>
          <w:i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The Complainant request</w:t>
      </w:r>
      <w:r w:rsidR="00315321" w:rsidRPr="00AC4048">
        <w:rPr>
          <w:rFonts w:ascii="Arial" w:eastAsia="Times New Roman" w:hAnsi="Arial" w:cs="Arial"/>
          <w:sz w:val="20"/>
          <w:szCs w:val="20"/>
          <w:lang w:val="en"/>
        </w:rPr>
        <w:t>s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315321" w:rsidRPr="00AC4048">
        <w:rPr>
          <w:rFonts w:ascii="Arial" w:eastAsia="Times New Roman" w:hAnsi="Arial" w:cs="Arial"/>
          <w:sz w:val="20"/>
          <w:szCs w:val="20"/>
          <w:lang w:val="en"/>
        </w:rPr>
        <w:t>the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 xml:space="preserve"> cancellation of the withdrawal of the Complaint due to 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a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dministrative deficiency</w:t>
      </w:r>
      <w:r w:rsidR="00315321" w:rsidRPr="00AC4048"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704B3E" w:rsidRPr="00AC4048" w:rsidRDefault="00132DFE" w:rsidP="00704B3E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>Factual and Legal Grounds</w:t>
      </w:r>
    </w:p>
    <w:p w:rsidR="00CA14AA" w:rsidRPr="00A620E5" w:rsidRDefault="004820A2" w:rsidP="00704B3E">
      <w:pPr>
        <w:pStyle w:val="ListParagraph"/>
        <w:rPr>
          <w:rFonts w:ascii="Arial" w:eastAsia="Times New Roman" w:hAnsi="Arial" w:cs="Arial"/>
          <w:sz w:val="20"/>
          <w:szCs w:val="20"/>
          <w:lang w:val="de-DE"/>
        </w:rPr>
      </w:pPr>
      <w:r w:rsidRPr="00A620E5">
        <w:rPr>
          <w:rFonts w:ascii="Arial" w:eastAsia="Times New Roman" w:hAnsi="Arial" w:cs="Arial"/>
          <w:sz w:val="20"/>
          <w:szCs w:val="20"/>
          <w:lang w:val="de-DE"/>
        </w:rPr>
        <w:t xml:space="preserve">(ADR Rules, Paragraph </w:t>
      </w:r>
      <w:r w:rsidR="00CA14AA" w:rsidRPr="00A620E5">
        <w:rPr>
          <w:rFonts w:ascii="Arial" w:eastAsia="Times New Roman" w:hAnsi="Arial" w:cs="Arial"/>
          <w:sz w:val="20"/>
          <w:szCs w:val="20"/>
          <w:lang w:val="de-DE"/>
        </w:rPr>
        <w:t>B(2)(c)</w:t>
      </w:r>
      <w:r w:rsidR="00981ECD" w:rsidRPr="00A620E5">
        <w:rPr>
          <w:rFonts w:ascii="Arial" w:eastAsia="Times New Roman" w:hAnsi="Arial" w:cs="Arial"/>
          <w:sz w:val="20"/>
          <w:szCs w:val="20"/>
          <w:lang w:val="de-DE"/>
        </w:rPr>
        <w:t>(1)</w:t>
      </w:r>
      <w:r w:rsidR="00CA14AA" w:rsidRPr="00A620E5">
        <w:rPr>
          <w:rFonts w:ascii="Arial" w:eastAsia="Times New Roman" w:hAnsi="Arial" w:cs="Arial"/>
          <w:sz w:val="20"/>
          <w:szCs w:val="20"/>
          <w:lang w:val="de-DE"/>
        </w:rPr>
        <w:t>(iii)</w:t>
      </w:r>
      <w:r w:rsidRPr="00A620E5">
        <w:rPr>
          <w:rFonts w:ascii="Arial" w:eastAsia="Times New Roman" w:hAnsi="Arial" w:cs="Arial"/>
          <w:sz w:val="20"/>
          <w:szCs w:val="20"/>
          <w:lang w:val="de-DE"/>
        </w:rPr>
        <w:t>)</w:t>
      </w:r>
    </w:p>
    <w:p w:rsidR="00CA14AA" w:rsidRPr="00AC4048" w:rsidRDefault="00315321" w:rsidP="00CA14AA">
      <w:p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The withdrawal of the Complaint due to administrative deficiency</w:t>
      </w:r>
      <w:r w:rsidRPr="00AC4048">
        <w:rPr>
          <w:rFonts w:ascii="Arial" w:eastAsia="Times New Roman" w:hAnsi="Arial" w:cs="Arial"/>
          <w:i/>
          <w:sz w:val="20"/>
          <w:szCs w:val="20"/>
          <w:lang w:val="en"/>
        </w:rPr>
        <w:t xml:space="preserve"> 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should be cancelled </w:t>
      </w:r>
      <w:r w:rsidR="004820A2" w:rsidRPr="00AC4048">
        <w:rPr>
          <w:rFonts w:ascii="Arial" w:eastAsia="Times New Roman" w:hAnsi="Arial" w:cs="Arial"/>
          <w:i/>
          <w:sz w:val="20"/>
          <w:szCs w:val="20"/>
          <w:lang w:val="en"/>
        </w:rPr>
        <w:t>[</w:t>
      </w:r>
      <w:r w:rsidR="00CA14AA" w:rsidRPr="00AC4048">
        <w:rPr>
          <w:rFonts w:ascii="Arial" w:eastAsia="Times New Roman" w:hAnsi="Arial" w:cs="Arial"/>
          <w:i/>
          <w:sz w:val="20"/>
          <w:szCs w:val="20"/>
          <w:lang w:val="en"/>
        </w:rPr>
        <w:t>specify the reasons of the requested cancellation</w:t>
      </w:r>
      <w:r w:rsidR="004820A2" w:rsidRPr="00AC4048">
        <w:rPr>
          <w:rFonts w:ascii="Arial" w:eastAsia="Times New Roman" w:hAnsi="Arial" w:cs="Arial"/>
          <w:i/>
          <w:sz w:val="20"/>
          <w:szCs w:val="20"/>
          <w:lang w:val="en"/>
        </w:rPr>
        <w:t>.]</w:t>
      </w:r>
    </w:p>
    <w:p w:rsidR="004820A2" w:rsidRPr="00AC4048" w:rsidRDefault="004820A2" w:rsidP="004820A2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b/>
          <w:sz w:val="20"/>
          <w:szCs w:val="20"/>
          <w:lang w:val="en"/>
        </w:rPr>
        <w:t xml:space="preserve">Certification </w:t>
      </w:r>
    </w:p>
    <w:p w:rsidR="00CA14AA" w:rsidRPr="00AC4048" w:rsidRDefault="004820A2" w:rsidP="004820A2">
      <w:pPr>
        <w:pStyle w:val="ListParagraph"/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(ADR Rules, Paragraph</w:t>
      </w:r>
      <w:r w:rsidR="008D2511" w:rsidRPr="00AC4048">
        <w:rPr>
          <w:rFonts w:ascii="Arial" w:eastAsia="Times New Roman" w:hAnsi="Arial" w:cs="Arial"/>
          <w:sz w:val="20"/>
          <w:szCs w:val="20"/>
          <w:lang w:val="en"/>
        </w:rPr>
        <w:t>s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proofErr w:type="gramStart"/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B(</w:t>
      </w:r>
      <w:proofErr w:type="gramEnd"/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2)(c)</w:t>
      </w:r>
      <w:r w:rsidR="00981ECD" w:rsidRPr="00981ECD">
        <w:rPr>
          <w:rFonts w:ascii="Arial" w:eastAsia="Times New Roman" w:hAnsi="Arial" w:cs="Arial"/>
          <w:sz w:val="20"/>
          <w:szCs w:val="20"/>
          <w:lang w:val="en"/>
        </w:rPr>
        <w:t>(1)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(iv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)</w:t>
      </w:r>
      <w:r w:rsidR="008D2511" w:rsidRPr="00AC4048">
        <w:rPr>
          <w:rFonts w:ascii="Arial" w:eastAsia="Times New Roman" w:hAnsi="Arial" w:cs="Arial"/>
          <w:sz w:val="20"/>
          <w:szCs w:val="20"/>
          <w:lang w:val="en"/>
        </w:rPr>
        <w:t xml:space="preserve"> and B(1)(b)(15)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)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:rsidR="00132DFE" w:rsidRPr="00AC4048" w:rsidRDefault="008D2511" w:rsidP="00CA14AA">
      <w:p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hAnsi="Arial" w:cs="Arial"/>
          <w:sz w:val="20"/>
          <w:szCs w:val="20"/>
        </w:rPr>
        <w:t>The Complainant warrants that</w:t>
      </w:r>
      <w:r w:rsidR="004820A2" w:rsidRPr="00AC4048">
        <w:rPr>
          <w:rFonts w:ascii="Arial" w:hAnsi="Arial" w:cs="Arial"/>
          <w:sz w:val="20"/>
          <w:szCs w:val="20"/>
        </w:rPr>
        <w:t xml:space="preserve"> 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all information provided hereunder is complete and accurate.</w:t>
      </w:r>
    </w:p>
    <w:p w:rsidR="00132DFE" w:rsidRPr="00AC4048" w:rsidRDefault="00CA14AA" w:rsidP="00CA14AA">
      <w:p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lastRenderedPageBreak/>
        <w:t>Complainant agrees with the processing of h</w:t>
      </w:r>
      <w:r w:rsidR="004820A2" w:rsidRPr="00AC4048">
        <w:rPr>
          <w:rFonts w:ascii="Arial" w:eastAsia="Times New Roman" w:hAnsi="Arial" w:cs="Arial"/>
          <w:sz w:val="20"/>
          <w:szCs w:val="20"/>
          <w:lang w:val="en"/>
        </w:rPr>
        <w:t>is</w:t>
      </w:r>
      <w:r w:rsidR="00981ECD">
        <w:rPr>
          <w:rFonts w:ascii="Arial" w:eastAsia="Times New Roman" w:hAnsi="Arial" w:cs="Arial"/>
          <w:sz w:val="20"/>
          <w:szCs w:val="20"/>
          <w:lang w:val="en"/>
        </w:rPr>
        <w:t>/her</w:t>
      </w:r>
      <w:r w:rsidR="004820A2" w:rsidRPr="00AC4048">
        <w:rPr>
          <w:rFonts w:ascii="Arial" w:eastAsia="Times New Roman" w:hAnsi="Arial" w:cs="Arial"/>
          <w:sz w:val="20"/>
          <w:szCs w:val="20"/>
          <w:lang w:val="en"/>
        </w:rPr>
        <w:t xml:space="preserve"> personal data by the Center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 to the extent</w:t>
      </w:r>
      <w:r w:rsidR="00132DFE"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necessary for the</w:t>
      </w:r>
      <w:r w:rsidR="008D2511" w:rsidRPr="00AC4048">
        <w:rPr>
          <w:rFonts w:ascii="Arial" w:eastAsia="Times New Roman" w:hAnsi="Arial" w:cs="Arial"/>
          <w:sz w:val="20"/>
          <w:szCs w:val="20"/>
          <w:lang w:val="en"/>
        </w:rPr>
        <w:t xml:space="preserve"> due performance of the C</w:t>
      </w:r>
      <w:r w:rsidR="004820A2" w:rsidRPr="00AC4048">
        <w:rPr>
          <w:rFonts w:ascii="Arial" w:eastAsia="Times New Roman" w:hAnsi="Arial" w:cs="Arial"/>
          <w:sz w:val="20"/>
          <w:szCs w:val="20"/>
          <w:lang w:val="en"/>
        </w:rPr>
        <w:t>enter</w:t>
      </w:r>
      <w:r w:rsidR="008D2511" w:rsidRPr="00AC4048">
        <w:rPr>
          <w:rFonts w:ascii="Arial" w:eastAsia="Times New Roman" w:hAnsi="Arial" w:cs="Arial"/>
          <w:sz w:val="20"/>
          <w:szCs w:val="20"/>
          <w:lang w:val="en"/>
        </w:rPr>
        <w:t>’</w:t>
      </w:r>
      <w:r w:rsidR="004820A2" w:rsidRPr="00AC4048">
        <w:rPr>
          <w:rFonts w:ascii="Arial" w:eastAsia="Times New Roman" w:hAnsi="Arial" w:cs="Arial"/>
          <w:sz w:val="20"/>
          <w:szCs w:val="20"/>
          <w:lang w:val="en"/>
        </w:rPr>
        <w:t>s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 responsibilities hereunder.</w:t>
      </w:r>
      <w:r w:rsidR="00132DFE"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</w:p>
    <w:p w:rsidR="00132DFE" w:rsidRPr="00AC4048" w:rsidRDefault="00CA14AA" w:rsidP="00CA14AA">
      <w:p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Complainant also agrees with the publication of the full decision (including personal details</w:t>
      </w:r>
      <w:r w:rsidR="00132DFE"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contained in the decision) issued in the ADR Proceeding initiated by this Complaint in the</w:t>
      </w:r>
      <w:r w:rsidR="00132DFE"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language of the ADR Proceeding and in an unofficial English tra</w:t>
      </w:r>
      <w:r w:rsidR="004820A2" w:rsidRPr="00AC4048">
        <w:rPr>
          <w:rFonts w:ascii="Arial" w:eastAsia="Times New Roman" w:hAnsi="Arial" w:cs="Arial"/>
          <w:sz w:val="20"/>
          <w:szCs w:val="20"/>
          <w:lang w:val="en"/>
        </w:rPr>
        <w:t>nslation secured by the Center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.</w:t>
      </w:r>
    </w:p>
    <w:p w:rsidR="00CA14AA" w:rsidRPr="00AC4048" w:rsidRDefault="00CA14AA" w:rsidP="00CA14AA">
      <w:p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Complainant further agrees that its claims and remedies concerning the registration of the</w:t>
      </w:r>
      <w:r w:rsidR="00132DFE"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domain name, the dispute, or the dispute's resolution shall be solely against the domain name</w:t>
      </w:r>
      <w:r w:rsidR="00132DFE"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holder and hereby waives </w:t>
      </w:r>
      <w:proofErr w:type="gramStart"/>
      <w:r w:rsidRPr="00AC4048">
        <w:rPr>
          <w:rFonts w:ascii="Arial" w:eastAsia="Times New Roman" w:hAnsi="Arial" w:cs="Arial"/>
          <w:sz w:val="20"/>
          <w:szCs w:val="20"/>
          <w:lang w:val="en"/>
        </w:rPr>
        <w:t>any and all</w:t>
      </w:r>
      <w:proofErr w:type="gramEnd"/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 claims and remedies against</w:t>
      </w:r>
      <w:r w:rsidR="00981ECD">
        <w:rPr>
          <w:rFonts w:ascii="Arial" w:eastAsia="Times New Roman" w:hAnsi="Arial" w:cs="Arial"/>
          <w:sz w:val="20"/>
          <w:szCs w:val="20"/>
          <w:lang w:val="en"/>
        </w:rPr>
        <w:t>:</w:t>
      </w:r>
    </w:p>
    <w:p w:rsidR="00132DFE" w:rsidRPr="00AC4048" w:rsidRDefault="004820A2" w:rsidP="00132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the Center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, as well as its directors, officers, employees, advisors and agents, except in</w:t>
      </w:r>
      <w:r w:rsidR="00132DFE"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the case of deliberate wrongdoing;</w:t>
      </w:r>
    </w:p>
    <w:p w:rsidR="00132DFE" w:rsidRPr="00AC4048" w:rsidRDefault="00981ECD" w:rsidP="00CA14A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en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p</w:t>
      </w:r>
      <w:r w:rsidR="00CA14AA" w:rsidRPr="00AC4048">
        <w:rPr>
          <w:rFonts w:ascii="Arial" w:eastAsia="Times New Roman" w:hAnsi="Arial" w:cs="Arial"/>
          <w:sz w:val="20"/>
          <w:szCs w:val="20"/>
          <w:lang w:val="en"/>
        </w:rPr>
        <w:t>anelists, except in the case of deliberate wrongdoing;</w:t>
      </w:r>
    </w:p>
    <w:p w:rsidR="00132DFE" w:rsidRPr="00AC4048" w:rsidRDefault="00CA14AA" w:rsidP="00CA14A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the Registrar, except in the case of deliberate wrongdoing; and</w:t>
      </w:r>
    </w:p>
    <w:p w:rsidR="00CA14AA" w:rsidRPr="00AC4048" w:rsidRDefault="00CA14AA" w:rsidP="00CA14A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val="en"/>
        </w:rPr>
      </w:pPr>
      <w:proofErr w:type="gramStart"/>
      <w:r w:rsidRPr="00AC4048">
        <w:rPr>
          <w:rFonts w:ascii="Arial" w:eastAsia="Times New Roman" w:hAnsi="Arial" w:cs="Arial"/>
          <w:sz w:val="20"/>
          <w:szCs w:val="20"/>
          <w:lang w:val="en"/>
        </w:rPr>
        <w:t>the</w:t>
      </w:r>
      <w:proofErr w:type="gramEnd"/>
      <w:r w:rsidRPr="00AC4048">
        <w:rPr>
          <w:rFonts w:ascii="Arial" w:eastAsia="Times New Roman" w:hAnsi="Arial" w:cs="Arial"/>
          <w:sz w:val="20"/>
          <w:szCs w:val="20"/>
          <w:lang w:val="en"/>
        </w:rPr>
        <w:t xml:space="preserve"> Registry, as well as its directors, officers, employees, advisors and agents, except in</w:t>
      </w:r>
      <w:r w:rsidR="00132DFE" w:rsidRPr="00AC4048">
        <w:rPr>
          <w:rFonts w:ascii="Arial" w:eastAsia="Times New Roman" w:hAnsi="Arial" w:cs="Arial"/>
          <w:sz w:val="20"/>
          <w:szCs w:val="20"/>
          <w:lang w:val="en"/>
        </w:rPr>
        <w:t xml:space="preserve"> 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>the</w:t>
      </w:r>
      <w:r w:rsidR="008D2511" w:rsidRPr="00AC4048">
        <w:rPr>
          <w:rFonts w:ascii="Arial" w:eastAsia="Times New Roman" w:hAnsi="Arial" w:cs="Arial"/>
          <w:sz w:val="20"/>
          <w:szCs w:val="20"/>
          <w:lang w:val="en"/>
        </w:rPr>
        <w:t xml:space="preserve"> case of deliberate wrongdoing.</w:t>
      </w:r>
    </w:p>
    <w:p w:rsidR="00853117" w:rsidRPr="00AC4048" w:rsidRDefault="00853117" w:rsidP="00853117">
      <w:pPr>
        <w:rPr>
          <w:rFonts w:ascii="Arial" w:eastAsia="Times New Roman" w:hAnsi="Arial" w:cs="Arial"/>
          <w:sz w:val="20"/>
          <w:szCs w:val="20"/>
          <w:u w:val="single"/>
          <w:lang w:val="en"/>
        </w:rPr>
      </w:pPr>
    </w:p>
    <w:p w:rsidR="004820A2" w:rsidRPr="00AC4048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Respectfully submitted,</w:t>
      </w:r>
    </w:p>
    <w:p w:rsidR="004820A2" w:rsidRPr="00AC4048" w:rsidRDefault="004820A2" w:rsidP="004820A2">
      <w:pPr>
        <w:rPr>
          <w:rFonts w:ascii="Arial" w:eastAsia="Times New Roman" w:hAnsi="Arial" w:cs="Arial"/>
          <w:sz w:val="20"/>
          <w:szCs w:val="20"/>
          <w:lang w:val="en"/>
        </w:rPr>
      </w:pPr>
    </w:p>
    <w:p w:rsidR="004820A2" w:rsidRPr="00AC4048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___________________</w:t>
      </w:r>
    </w:p>
    <w:p w:rsidR="004820A2" w:rsidRPr="00AC4048" w:rsidRDefault="004820A2" w:rsidP="004820A2">
      <w:pPr>
        <w:jc w:val="right"/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[Name/Signature]</w:t>
      </w:r>
    </w:p>
    <w:p w:rsidR="004820A2" w:rsidRPr="00AC4048" w:rsidRDefault="004820A2" w:rsidP="004820A2">
      <w:pPr>
        <w:rPr>
          <w:rFonts w:ascii="Arial" w:eastAsia="Times New Roman" w:hAnsi="Arial" w:cs="Arial"/>
          <w:sz w:val="20"/>
          <w:szCs w:val="20"/>
          <w:lang w:val="en"/>
        </w:rPr>
      </w:pPr>
    </w:p>
    <w:p w:rsidR="00C844D0" w:rsidRPr="00AC4048" w:rsidRDefault="004820A2" w:rsidP="004820A2">
      <w:pPr>
        <w:rPr>
          <w:rFonts w:ascii="Arial" w:eastAsia="Times New Roman" w:hAnsi="Arial" w:cs="Arial"/>
          <w:sz w:val="20"/>
          <w:szCs w:val="20"/>
          <w:lang w:val="en"/>
        </w:rPr>
      </w:pPr>
      <w:r w:rsidRPr="00AC4048">
        <w:rPr>
          <w:rFonts w:ascii="Arial" w:eastAsia="Times New Roman" w:hAnsi="Arial" w:cs="Arial"/>
          <w:sz w:val="20"/>
          <w:szCs w:val="20"/>
          <w:lang w:val="en"/>
        </w:rPr>
        <w:t>Date: ______________</w:t>
      </w:r>
      <w:r w:rsidRPr="00AC4048">
        <w:rPr>
          <w:rFonts w:ascii="Arial" w:eastAsia="Times New Roman" w:hAnsi="Arial" w:cs="Arial"/>
          <w:sz w:val="20"/>
          <w:szCs w:val="20"/>
          <w:lang w:val="en"/>
        </w:rPr>
        <w:tab/>
      </w:r>
    </w:p>
    <w:sectPr w:rsidR="00C844D0" w:rsidRPr="00AC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047"/>
    <w:multiLevelType w:val="hybridMultilevel"/>
    <w:tmpl w:val="6F7C4F02"/>
    <w:lvl w:ilvl="0" w:tplc="1EF2A8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3AB"/>
    <w:multiLevelType w:val="hybridMultilevel"/>
    <w:tmpl w:val="30A6AC76"/>
    <w:lvl w:ilvl="0" w:tplc="6F94D9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52DED"/>
    <w:multiLevelType w:val="hybridMultilevel"/>
    <w:tmpl w:val="F20E8AD8"/>
    <w:lvl w:ilvl="0" w:tplc="59741F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1BB2"/>
    <w:multiLevelType w:val="hybridMultilevel"/>
    <w:tmpl w:val="F784382A"/>
    <w:lvl w:ilvl="0" w:tplc="195C2F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6A"/>
    <w:rsid w:val="00132DFE"/>
    <w:rsid w:val="00315321"/>
    <w:rsid w:val="004820A2"/>
    <w:rsid w:val="00704B3E"/>
    <w:rsid w:val="00853117"/>
    <w:rsid w:val="008D2511"/>
    <w:rsid w:val="00981ECD"/>
    <w:rsid w:val="009F746A"/>
    <w:rsid w:val="00A44234"/>
    <w:rsid w:val="00A620E5"/>
    <w:rsid w:val="00A65E56"/>
    <w:rsid w:val="00AC4048"/>
    <w:rsid w:val="00C4350A"/>
    <w:rsid w:val="00C844D0"/>
    <w:rsid w:val="00C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6B29C-1DA4-4A99-94D3-BF30657C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 Center</dc:creator>
  <cp:lastModifiedBy>HUTCHISON Tamara</cp:lastModifiedBy>
  <cp:revision>2</cp:revision>
  <cp:lastPrinted>2017-03-23T14:29:00Z</cp:lastPrinted>
  <dcterms:created xsi:type="dcterms:W3CDTF">2022-10-12T05:57:00Z</dcterms:created>
  <dcterms:modified xsi:type="dcterms:W3CDTF">2022-10-12T05:57:00Z</dcterms:modified>
</cp:coreProperties>
</file>