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2159D" w14:textId="77777777" w:rsidR="00836A21" w:rsidRPr="00261121" w:rsidRDefault="00261121" w:rsidP="00836A21">
      <w:pPr>
        <w:rPr>
          <w:rFonts w:ascii="Arial" w:hAnsi="Arial" w:cs="Arial"/>
          <w:b/>
          <w:sz w:val="20"/>
          <w:szCs w:val="20"/>
          <w:lang w:val="da-DK"/>
        </w:rPr>
      </w:pPr>
      <w:r>
        <w:rPr>
          <w:rFonts w:ascii="Arial" w:hAnsi="Arial" w:cs="Arial"/>
          <w:b/>
          <w:sz w:val="20"/>
          <w:szCs w:val="20"/>
          <w:lang w:val="da-DK"/>
        </w:rPr>
        <w:t>BILAG</w:t>
      </w:r>
      <w:r w:rsidR="00836A21" w:rsidRPr="00261121">
        <w:rPr>
          <w:rFonts w:ascii="Arial" w:hAnsi="Arial" w:cs="Arial"/>
          <w:b/>
          <w:sz w:val="20"/>
          <w:szCs w:val="20"/>
          <w:lang w:val="da-DK"/>
        </w:rPr>
        <w:t xml:space="preserve"> A</w:t>
      </w:r>
    </w:p>
    <w:p w14:paraId="49F3E447" w14:textId="77777777" w:rsidR="00836A21" w:rsidRPr="00261121" w:rsidRDefault="00985EB3" w:rsidP="00836A21">
      <w:pPr>
        <w:rPr>
          <w:rFonts w:ascii="Arial" w:hAnsi="Arial" w:cs="Arial"/>
          <w:b/>
          <w:sz w:val="20"/>
          <w:szCs w:val="20"/>
          <w:lang w:val="da-DK"/>
        </w:rPr>
      </w:pPr>
      <w:r w:rsidRPr="00261121">
        <w:rPr>
          <w:rFonts w:ascii="Arial" w:hAnsi="Arial" w:cs="Arial"/>
          <w:b/>
          <w:sz w:val="20"/>
          <w:szCs w:val="20"/>
          <w:lang w:val="da-DK"/>
        </w:rPr>
        <w:t>OVERSENDELSE AF KLAGE</w:t>
      </w:r>
    </w:p>
    <w:p w14:paraId="30943E59" w14:textId="3DB53C7B" w:rsidR="00252F91" w:rsidRPr="00252F91" w:rsidRDefault="00252F91" w:rsidP="00985EB3">
      <w:pPr>
        <w:rPr>
          <w:rFonts w:ascii="Arial" w:hAnsi="Arial" w:cs="Arial"/>
          <w:sz w:val="20"/>
          <w:szCs w:val="20"/>
          <w:highlight w:val="yellow"/>
          <w:lang w:val="da-DK"/>
        </w:rPr>
      </w:pPr>
      <w:r w:rsidRPr="00252F91">
        <w:rPr>
          <w:rFonts w:ascii="Arial" w:hAnsi="Arial" w:cs="Arial"/>
          <w:sz w:val="20"/>
          <w:szCs w:val="20"/>
          <w:lang w:val="da-DK"/>
        </w:rPr>
        <w:t xml:space="preserve">Vedlagt er en administrativ klagesag, der er indgivet mod dig ved World Intellectual Property Organization (WIPO) Arbitration and Mediation Center (Centret) i overensstemmelse med bestemmelserne i Regler for løsning af tvister om .eu domænenavne (”ATB-Reglerne”) og </w:t>
      </w:r>
      <w:r w:rsidR="00623AC5">
        <w:rPr>
          <w:rFonts w:ascii="Arial" w:hAnsi="Arial" w:cs="Arial"/>
          <w:sz w:val="20"/>
          <w:szCs w:val="20"/>
          <w:lang w:val="da-DK"/>
        </w:rPr>
        <w:t>World Intellectual Property Organization</w:t>
      </w:r>
      <w:r w:rsidRPr="00252F91">
        <w:rPr>
          <w:rFonts w:ascii="Arial" w:hAnsi="Arial" w:cs="Arial"/>
          <w:sz w:val="20"/>
          <w:szCs w:val="20"/>
          <w:lang w:val="da-DK"/>
        </w:rPr>
        <w:t>s Supplerende regler for løsning af tvister om .eu domænena</w:t>
      </w:r>
      <w:r>
        <w:rPr>
          <w:rFonts w:ascii="Arial" w:hAnsi="Arial" w:cs="Arial"/>
          <w:sz w:val="20"/>
          <w:szCs w:val="20"/>
          <w:lang w:val="da-DK"/>
        </w:rPr>
        <w:t>vne (de ”Supplerende regler”).</w:t>
      </w:r>
    </w:p>
    <w:p w14:paraId="2B4702F0" w14:textId="385814B4" w:rsidR="003E091C" w:rsidRPr="00261121" w:rsidRDefault="002344AF" w:rsidP="003E091C">
      <w:pPr>
        <w:rPr>
          <w:rFonts w:ascii="Arial" w:hAnsi="Arial" w:cs="Arial"/>
          <w:sz w:val="20"/>
          <w:szCs w:val="20"/>
          <w:lang w:val="da-DK"/>
        </w:rPr>
      </w:pPr>
      <w:r>
        <w:rPr>
          <w:rFonts w:ascii="Arial" w:hAnsi="Arial" w:cs="Arial"/>
          <w:sz w:val="20"/>
          <w:szCs w:val="20"/>
          <w:lang w:val="da-DK"/>
        </w:rPr>
        <w:t>ATB</w:t>
      </w:r>
      <w:r w:rsidR="00985EB3" w:rsidRPr="00261121">
        <w:rPr>
          <w:rFonts w:ascii="Arial" w:hAnsi="Arial" w:cs="Arial"/>
          <w:sz w:val="20"/>
          <w:szCs w:val="20"/>
          <w:lang w:val="da-DK"/>
        </w:rPr>
        <w:t>-Reglerne udgør en integreret del af den aftale, som du har indgået med registratoren af dit domænenavn(e), og af reglerne fremgår det, at du er forpligtet til at acceptere og blive en del af en obligatorisk administrativ procedure, hvis en tredjemand (”Klageren”) indsender en klage over dit domænenavn(e) til den udbyder af tvistløsninger, som administratoren af topdomænet har udvalgt.  Klagerens navn og kontaktoplysninger, og den eller de domænenavne, som klagen vedrører, fremgår af klagen som er vedlagt denne meddelelse.</w:t>
      </w:r>
      <w:r w:rsidR="00252F91">
        <w:rPr>
          <w:rFonts w:ascii="Arial" w:hAnsi="Arial" w:cs="Arial"/>
          <w:sz w:val="20"/>
          <w:szCs w:val="20"/>
          <w:lang w:val="da-DK"/>
        </w:rPr>
        <w:t xml:space="preserve"> </w:t>
      </w:r>
      <w:r w:rsidR="00985EB3" w:rsidRPr="00261121">
        <w:rPr>
          <w:rFonts w:ascii="Arial" w:hAnsi="Arial" w:cs="Arial"/>
          <w:sz w:val="20"/>
          <w:szCs w:val="20"/>
          <w:lang w:val="da-DK"/>
        </w:rPr>
        <w:t xml:space="preserve"> </w:t>
      </w:r>
      <w:r w:rsidR="003E091C" w:rsidRPr="00261121">
        <w:rPr>
          <w:rFonts w:ascii="Arial" w:hAnsi="Arial" w:cs="Arial"/>
          <w:sz w:val="20"/>
          <w:szCs w:val="20"/>
          <w:lang w:val="da-DK"/>
        </w:rPr>
        <w:t>Så snart Centret har kontrolleret</w:t>
      </w:r>
      <w:r w:rsidR="00194594" w:rsidRPr="00261121">
        <w:rPr>
          <w:rFonts w:ascii="Arial" w:hAnsi="Arial" w:cs="Arial"/>
          <w:sz w:val="20"/>
          <w:szCs w:val="20"/>
          <w:lang w:val="da-DK"/>
        </w:rPr>
        <w:t>,</w:t>
      </w:r>
      <w:r w:rsidR="003E091C" w:rsidRPr="00261121">
        <w:rPr>
          <w:rFonts w:ascii="Arial" w:hAnsi="Arial" w:cs="Arial"/>
          <w:sz w:val="20"/>
          <w:szCs w:val="20"/>
          <w:lang w:val="da-DK"/>
        </w:rPr>
        <w:t xml:space="preserve"> om klagen opfylder de formelle krav i </w:t>
      </w:r>
      <w:r>
        <w:rPr>
          <w:rFonts w:ascii="Arial" w:hAnsi="Arial" w:cs="Arial"/>
          <w:sz w:val="20"/>
          <w:szCs w:val="20"/>
          <w:lang w:val="da-DK"/>
        </w:rPr>
        <w:t>ATB</w:t>
      </w:r>
      <w:r w:rsidR="003E091C" w:rsidRPr="00261121">
        <w:rPr>
          <w:rFonts w:ascii="Arial" w:hAnsi="Arial" w:cs="Arial"/>
          <w:sz w:val="20"/>
          <w:szCs w:val="20"/>
          <w:lang w:val="da-DK"/>
        </w:rPr>
        <w:t xml:space="preserve">-Reglerne og i de Supplerende regler, vil vi fremsende en officiel kopi af klagen og dens bilag til dig pr. e-mail, ligesom vi vil sende dig et informationsbrev med posten. Ifølge </w:t>
      </w:r>
      <w:r>
        <w:rPr>
          <w:rFonts w:ascii="Arial" w:hAnsi="Arial" w:cs="Arial"/>
          <w:sz w:val="20"/>
          <w:szCs w:val="20"/>
          <w:lang w:val="da-DK"/>
        </w:rPr>
        <w:t>ATB</w:t>
      </w:r>
      <w:r w:rsidR="003E091C" w:rsidRPr="00261121">
        <w:rPr>
          <w:rFonts w:ascii="Arial" w:hAnsi="Arial" w:cs="Arial"/>
          <w:sz w:val="20"/>
          <w:szCs w:val="20"/>
          <w:lang w:val="da-DK"/>
        </w:rPr>
        <w:t xml:space="preserve">-Reglerne og de Supplerende regler har du har herefter </w:t>
      </w:r>
      <w:r w:rsidR="00F90559">
        <w:rPr>
          <w:rFonts w:ascii="Arial" w:hAnsi="Arial" w:cs="Arial"/>
          <w:sz w:val="20"/>
          <w:szCs w:val="20"/>
          <w:lang w:val="da-DK"/>
        </w:rPr>
        <w:t>tyve</w:t>
      </w:r>
      <w:r w:rsidR="00F90559" w:rsidRPr="00261121">
        <w:rPr>
          <w:rFonts w:ascii="Arial" w:hAnsi="Arial" w:cs="Arial"/>
          <w:sz w:val="20"/>
          <w:szCs w:val="20"/>
          <w:lang w:val="da-DK"/>
        </w:rPr>
        <w:t xml:space="preserve"> </w:t>
      </w:r>
      <w:r w:rsidR="003E091C" w:rsidRPr="00261121">
        <w:rPr>
          <w:rFonts w:ascii="Arial" w:hAnsi="Arial" w:cs="Arial"/>
          <w:sz w:val="20"/>
          <w:szCs w:val="20"/>
          <w:lang w:val="da-DK"/>
        </w:rPr>
        <w:t>(</w:t>
      </w:r>
      <w:r w:rsidR="00F90559">
        <w:rPr>
          <w:rFonts w:ascii="Arial" w:hAnsi="Arial" w:cs="Arial"/>
          <w:sz w:val="20"/>
          <w:szCs w:val="20"/>
          <w:lang w:val="da-DK"/>
        </w:rPr>
        <w:t>20</w:t>
      </w:r>
      <w:r w:rsidR="003E091C" w:rsidRPr="00261121">
        <w:rPr>
          <w:rFonts w:ascii="Arial" w:hAnsi="Arial" w:cs="Arial"/>
          <w:sz w:val="20"/>
          <w:szCs w:val="20"/>
          <w:lang w:val="da-DK"/>
        </w:rPr>
        <w:t>) dage at indsende et svar til Centret.  Du kan repræsentere dig selv eller søge juridisk bistand til at repræsentere dig i denne administrative procedure.</w:t>
      </w:r>
    </w:p>
    <w:p w14:paraId="241B461A" w14:textId="77777777" w:rsidR="006470A6" w:rsidRDefault="002344AF" w:rsidP="00AA27AD">
      <w:pPr>
        <w:pStyle w:val="ListParagraph"/>
        <w:numPr>
          <w:ilvl w:val="0"/>
          <w:numId w:val="1"/>
        </w:numPr>
        <w:rPr>
          <w:rFonts w:ascii="Arial" w:hAnsi="Arial" w:cs="Arial"/>
          <w:sz w:val="20"/>
          <w:szCs w:val="20"/>
          <w:lang w:val="da-DK"/>
        </w:rPr>
      </w:pPr>
      <w:r>
        <w:rPr>
          <w:rFonts w:ascii="Arial" w:hAnsi="Arial" w:cs="Arial"/>
          <w:sz w:val="20"/>
          <w:szCs w:val="20"/>
          <w:lang w:val="da-DK"/>
        </w:rPr>
        <w:t>ATB</w:t>
      </w:r>
      <w:r w:rsidR="00985EB3" w:rsidRPr="00261121">
        <w:rPr>
          <w:rFonts w:ascii="Arial" w:hAnsi="Arial" w:cs="Arial"/>
          <w:sz w:val="20"/>
          <w:szCs w:val="20"/>
          <w:lang w:val="da-DK"/>
        </w:rPr>
        <w:t>-Reglerne kan findes på</w:t>
      </w:r>
    </w:p>
    <w:p w14:paraId="5E4884E2" w14:textId="455D12C2" w:rsidR="00261121" w:rsidRDefault="00FD6B8E" w:rsidP="006470A6">
      <w:pPr>
        <w:pStyle w:val="ListParagraph"/>
        <w:rPr>
          <w:rFonts w:ascii="Arial" w:hAnsi="Arial" w:cs="Arial"/>
          <w:sz w:val="20"/>
          <w:szCs w:val="20"/>
          <w:lang w:val="da-DK"/>
        </w:rPr>
      </w:pPr>
      <w:hyperlink r:id="rId7" w:history="1">
        <w:r w:rsidR="006470A6" w:rsidRPr="006470A6">
          <w:rPr>
            <w:rStyle w:val="Hyperlink"/>
            <w:rFonts w:ascii="Arial" w:hAnsi="Arial" w:cs="Arial"/>
            <w:sz w:val="20"/>
            <w:szCs w:val="20"/>
            <w:lang w:val="da-DK"/>
          </w:rPr>
          <w:t>https://eurid.eu/en/other-infomation/document-repository/</w:t>
        </w:r>
      </w:hyperlink>
      <w:r w:rsidR="006470A6" w:rsidRPr="006470A6">
        <w:rPr>
          <w:rFonts w:ascii="Arial" w:hAnsi="Arial" w:cs="Arial"/>
          <w:color w:val="FF0000"/>
          <w:sz w:val="20"/>
          <w:szCs w:val="20"/>
          <w:lang w:val="da-DK"/>
        </w:rPr>
        <w:t xml:space="preserve"> </w:t>
      </w:r>
    </w:p>
    <w:p w14:paraId="7618F555" w14:textId="77777777" w:rsidR="00261121" w:rsidRPr="00261121" w:rsidRDefault="00261121" w:rsidP="00261121">
      <w:pPr>
        <w:pStyle w:val="ListParagraph"/>
        <w:rPr>
          <w:rFonts w:ascii="Arial" w:hAnsi="Arial" w:cs="Arial"/>
          <w:sz w:val="20"/>
          <w:szCs w:val="20"/>
          <w:lang w:val="da-DK"/>
        </w:rPr>
      </w:pPr>
    </w:p>
    <w:p w14:paraId="3688BA1C" w14:textId="60AE3695" w:rsidR="00985EB3" w:rsidRPr="00261121" w:rsidRDefault="00985EB3" w:rsidP="006470A6">
      <w:pPr>
        <w:pStyle w:val="ListParagraph"/>
        <w:numPr>
          <w:ilvl w:val="0"/>
          <w:numId w:val="1"/>
        </w:numPr>
        <w:rPr>
          <w:rStyle w:val="Hyperlink"/>
          <w:rFonts w:ascii="Arial" w:hAnsi="Arial" w:cs="Arial"/>
          <w:color w:val="auto"/>
          <w:sz w:val="20"/>
          <w:szCs w:val="20"/>
          <w:u w:val="none"/>
          <w:lang w:val="da-DK"/>
        </w:rPr>
      </w:pPr>
      <w:r w:rsidRPr="00261121">
        <w:rPr>
          <w:rFonts w:ascii="Arial" w:hAnsi="Arial" w:cs="Arial"/>
          <w:sz w:val="20"/>
          <w:szCs w:val="20"/>
          <w:lang w:val="da-DK"/>
        </w:rPr>
        <w:t>De Supplerende regler og anden information om løsning af</w:t>
      </w:r>
      <w:r w:rsidR="00261121">
        <w:rPr>
          <w:rFonts w:ascii="Arial" w:hAnsi="Arial" w:cs="Arial"/>
          <w:sz w:val="20"/>
          <w:szCs w:val="20"/>
          <w:lang w:val="da-DK"/>
        </w:rPr>
        <w:t xml:space="preserve"> domænenavnstvister findes på  </w:t>
      </w:r>
      <w:r w:rsidR="009B3267" w:rsidRPr="00261121">
        <w:rPr>
          <w:rStyle w:val="Hyperlink"/>
          <w:rFonts w:ascii="Arial" w:hAnsi="Arial" w:cs="Arial"/>
          <w:color w:val="auto"/>
          <w:sz w:val="20"/>
          <w:szCs w:val="20"/>
          <w:lang w:val="da-DK"/>
        </w:rPr>
        <w:t xml:space="preserve"> </w:t>
      </w:r>
      <w:hyperlink r:id="rId8" w:history="1">
        <w:r w:rsidR="006470A6" w:rsidRPr="00C41925">
          <w:rPr>
            <w:rStyle w:val="Hyperlink"/>
            <w:rFonts w:ascii="Arial" w:hAnsi="Arial" w:cs="Arial"/>
            <w:sz w:val="20"/>
            <w:szCs w:val="20"/>
            <w:lang w:val="da-DK"/>
          </w:rPr>
          <w:t>https://www.wipo.int/amc/da/domains/rules/supplemental/eu.html</w:t>
        </w:r>
      </w:hyperlink>
      <w:r w:rsidR="006470A6">
        <w:rPr>
          <w:rStyle w:val="Hyperlink"/>
          <w:rFonts w:ascii="Arial" w:hAnsi="Arial" w:cs="Arial"/>
          <w:color w:val="auto"/>
          <w:sz w:val="20"/>
          <w:szCs w:val="20"/>
          <w:lang w:val="da-DK"/>
        </w:rPr>
        <w:t xml:space="preserve"> </w:t>
      </w:r>
      <w:r w:rsidR="006470A6" w:rsidRPr="006470A6">
        <w:rPr>
          <w:rStyle w:val="Hyperlink"/>
          <w:rFonts w:ascii="Arial" w:hAnsi="Arial" w:cs="Arial"/>
          <w:color w:val="auto"/>
          <w:sz w:val="20"/>
          <w:szCs w:val="20"/>
          <w:lang w:val="da-DK"/>
        </w:rPr>
        <w:t xml:space="preserve"> </w:t>
      </w:r>
    </w:p>
    <w:p w14:paraId="3658A44E" w14:textId="77777777" w:rsidR="00261121" w:rsidRPr="00261121" w:rsidRDefault="00261121" w:rsidP="00261121">
      <w:pPr>
        <w:pStyle w:val="ListParagraph"/>
        <w:rPr>
          <w:rFonts w:ascii="Arial" w:hAnsi="Arial" w:cs="Arial"/>
          <w:sz w:val="20"/>
          <w:szCs w:val="20"/>
          <w:lang w:val="da-DK"/>
        </w:rPr>
      </w:pPr>
    </w:p>
    <w:p w14:paraId="45D947AA" w14:textId="77777777" w:rsidR="006470A6" w:rsidRPr="00A52A0D" w:rsidRDefault="00985EB3" w:rsidP="000339D4">
      <w:pPr>
        <w:pStyle w:val="ListParagraph"/>
        <w:numPr>
          <w:ilvl w:val="0"/>
          <w:numId w:val="1"/>
        </w:numPr>
        <w:rPr>
          <w:rFonts w:ascii="Arial" w:hAnsi="Arial" w:cs="Arial"/>
          <w:sz w:val="20"/>
          <w:szCs w:val="20"/>
          <w:lang w:val="da-DK"/>
        </w:rPr>
      </w:pPr>
      <w:r w:rsidRPr="006470A6">
        <w:rPr>
          <w:rFonts w:ascii="Arial" w:hAnsi="Arial" w:cs="Arial"/>
          <w:sz w:val="20"/>
          <w:szCs w:val="20"/>
          <w:lang w:val="da-DK"/>
        </w:rPr>
        <w:t>Et svarskema find</w:t>
      </w:r>
      <w:r w:rsidR="00D82FB9" w:rsidRPr="006470A6">
        <w:rPr>
          <w:rFonts w:ascii="Arial" w:hAnsi="Arial" w:cs="Arial"/>
          <w:sz w:val="20"/>
          <w:szCs w:val="20"/>
          <w:lang w:val="da-DK"/>
        </w:rPr>
        <w:t>es</w:t>
      </w:r>
      <w:r w:rsidRPr="006470A6">
        <w:rPr>
          <w:rFonts w:ascii="Arial" w:hAnsi="Arial" w:cs="Arial"/>
          <w:sz w:val="20"/>
          <w:szCs w:val="20"/>
          <w:lang w:val="da-DK"/>
        </w:rPr>
        <w:t xml:space="preserve"> på </w:t>
      </w:r>
    </w:p>
    <w:p w14:paraId="009B5747" w14:textId="5089918E" w:rsidR="006470A6" w:rsidRPr="00A52A0D" w:rsidRDefault="00FD6B8E" w:rsidP="006470A6">
      <w:pPr>
        <w:pStyle w:val="ListParagraph"/>
        <w:rPr>
          <w:rFonts w:ascii="Arial" w:hAnsi="Arial" w:cs="Arial"/>
          <w:sz w:val="20"/>
          <w:szCs w:val="20"/>
          <w:lang w:val="da-DK"/>
        </w:rPr>
      </w:pPr>
      <w:hyperlink r:id="rId9" w:history="1">
        <w:r w:rsidR="00A52A0D">
          <w:rPr>
            <w:rStyle w:val="Hyperlink"/>
            <w:rFonts w:ascii="Arial" w:hAnsi="Arial" w:cs="Arial"/>
            <w:sz w:val="20"/>
            <w:szCs w:val="20"/>
            <w:lang w:val="da-DK"/>
          </w:rPr>
          <w:t>https://www.wipo.int/amc/da/docs/response-eu.doc</w:t>
        </w:r>
      </w:hyperlink>
      <w:bookmarkStart w:id="0" w:name="_GoBack"/>
      <w:bookmarkEnd w:id="0"/>
    </w:p>
    <w:p w14:paraId="16DDFAB2" w14:textId="3B9F17EE" w:rsidR="00836A21" w:rsidRPr="00261121" w:rsidRDefault="00985EB3" w:rsidP="00836A21">
      <w:pPr>
        <w:rPr>
          <w:rFonts w:ascii="Arial" w:hAnsi="Arial" w:cs="Arial"/>
          <w:sz w:val="20"/>
          <w:szCs w:val="20"/>
          <w:lang w:val="da-DK"/>
        </w:rPr>
      </w:pPr>
      <w:r w:rsidRPr="00261121">
        <w:rPr>
          <w:rFonts w:ascii="Arial" w:hAnsi="Arial" w:cs="Arial"/>
          <w:sz w:val="20"/>
          <w:szCs w:val="20"/>
          <w:lang w:val="da-DK"/>
        </w:rPr>
        <w:t>Du kan også få de omtalte do</w:t>
      </w:r>
      <w:r w:rsidR="00D82FB9" w:rsidRPr="00261121">
        <w:rPr>
          <w:rFonts w:ascii="Arial" w:hAnsi="Arial" w:cs="Arial"/>
          <w:sz w:val="20"/>
          <w:szCs w:val="20"/>
          <w:lang w:val="da-DK"/>
        </w:rPr>
        <w:t>k</w:t>
      </w:r>
      <w:r w:rsidRPr="00261121">
        <w:rPr>
          <w:rFonts w:ascii="Arial" w:hAnsi="Arial" w:cs="Arial"/>
          <w:sz w:val="20"/>
          <w:szCs w:val="20"/>
          <w:lang w:val="da-DK"/>
        </w:rPr>
        <w:t>umenter ved at kontakte Centret.</w:t>
      </w:r>
      <w:r w:rsidR="00836A21" w:rsidRPr="00261121">
        <w:rPr>
          <w:rFonts w:ascii="Arial" w:hAnsi="Arial" w:cs="Arial"/>
          <w:sz w:val="20"/>
          <w:szCs w:val="20"/>
          <w:lang w:val="da-DK"/>
        </w:rPr>
        <w:t xml:space="preserve">  </w:t>
      </w:r>
      <w:r w:rsidRPr="00261121">
        <w:rPr>
          <w:rFonts w:ascii="Arial" w:hAnsi="Arial" w:cs="Arial"/>
          <w:sz w:val="20"/>
          <w:szCs w:val="20"/>
          <w:lang w:val="da-DK"/>
        </w:rPr>
        <w:t>Centret kan kontaktes i</w:t>
      </w:r>
      <w:r w:rsidR="00836A21" w:rsidRPr="00261121">
        <w:rPr>
          <w:rFonts w:ascii="Arial" w:hAnsi="Arial" w:cs="Arial"/>
          <w:sz w:val="20"/>
          <w:szCs w:val="20"/>
          <w:lang w:val="da-DK"/>
        </w:rPr>
        <w:t xml:space="preserve"> Genev</w:t>
      </w:r>
      <w:r w:rsidRPr="00261121">
        <w:rPr>
          <w:rFonts w:ascii="Arial" w:hAnsi="Arial" w:cs="Arial"/>
          <w:sz w:val="20"/>
          <w:szCs w:val="20"/>
          <w:lang w:val="da-DK"/>
        </w:rPr>
        <w:t>e</w:t>
      </w:r>
      <w:r w:rsidR="00836A21" w:rsidRPr="00261121">
        <w:rPr>
          <w:rFonts w:ascii="Arial" w:hAnsi="Arial" w:cs="Arial"/>
          <w:sz w:val="20"/>
          <w:szCs w:val="20"/>
          <w:lang w:val="da-DK"/>
        </w:rPr>
        <w:t>, S</w:t>
      </w:r>
      <w:r w:rsidR="00F6097C" w:rsidRPr="00261121">
        <w:rPr>
          <w:rFonts w:ascii="Arial" w:hAnsi="Arial" w:cs="Arial"/>
          <w:sz w:val="20"/>
          <w:szCs w:val="20"/>
          <w:lang w:val="da-DK"/>
        </w:rPr>
        <w:t xml:space="preserve">chweiz pr. telefon på </w:t>
      </w:r>
      <w:r w:rsidR="00836A21" w:rsidRPr="00261121">
        <w:rPr>
          <w:rFonts w:ascii="Arial" w:hAnsi="Arial" w:cs="Arial"/>
          <w:sz w:val="20"/>
          <w:szCs w:val="20"/>
          <w:lang w:val="da-DK"/>
        </w:rPr>
        <w:t>+41 22 338 8247</w:t>
      </w:r>
      <w:r w:rsidR="006470A6">
        <w:rPr>
          <w:rFonts w:ascii="Arial" w:hAnsi="Arial" w:cs="Arial"/>
          <w:sz w:val="20"/>
          <w:szCs w:val="20"/>
          <w:lang w:val="da-DK"/>
        </w:rPr>
        <w:t xml:space="preserve"> </w:t>
      </w:r>
      <w:r w:rsidR="00F6097C" w:rsidRPr="00261121">
        <w:rPr>
          <w:rFonts w:ascii="Arial" w:hAnsi="Arial" w:cs="Arial"/>
          <w:sz w:val="20"/>
          <w:szCs w:val="20"/>
          <w:lang w:val="da-DK"/>
        </w:rPr>
        <w:t xml:space="preserve">eller via </w:t>
      </w:r>
      <w:r w:rsidR="00836A21" w:rsidRPr="00261121">
        <w:rPr>
          <w:rFonts w:ascii="Arial" w:hAnsi="Arial" w:cs="Arial"/>
          <w:sz w:val="20"/>
          <w:szCs w:val="20"/>
          <w:lang w:val="da-DK"/>
        </w:rPr>
        <w:t xml:space="preserve">e-mail </w:t>
      </w:r>
      <w:r w:rsidR="00F6097C" w:rsidRPr="00261121">
        <w:rPr>
          <w:rFonts w:ascii="Arial" w:hAnsi="Arial" w:cs="Arial"/>
          <w:sz w:val="20"/>
          <w:szCs w:val="20"/>
          <w:lang w:val="da-DK"/>
        </w:rPr>
        <w:t xml:space="preserve">på </w:t>
      </w:r>
      <w:hyperlink r:id="rId10" w:history="1">
        <w:r w:rsidR="006470A6" w:rsidRPr="00C41925">
          <w:rPr>
            <w:rStyle w:val="Hyperlink"/>
            <w:rFonts w:ascii="Arial" w:hAnsi="Arial" w:cs="Arial"/>
            <w:sz w:val="20"/>
            <w:szCs w:val="20"/>
            <w:lang w:val="da-DK"/>
          </w:rPr>
          <w:t>domain.disputes@wipo.int</w:t>
        </w:r>
      </w:hyperlink>
      <w:r w:rsidR="00836A21" w:rsidRPr="00261121">
        <w:rPr>
          <w:rFonts w:ascii="Arial" w:hAnsi="Arial" w:cs="Arial"/>
          <w:sz w:val="20"/>
          <w:szCs w:val="20"/>
          <w:lang w:val="da-DK"/>
        </w:rPr>
        <w:t>.</w:t>
      </w:r>
    </w:p>
    <w:p w14:paraId="5CE73AA5" w14:textId="3FEA42B5" w:rsidR="00D82FB9" w:rsidRPr="00261121" w:rsidRDefault="00D82FB9" w:rsidP="00836A21">
      <w:pPr>
        <w:rPr>
          <w:rFonts w:ascii="Arial" w:hAnsi="Arial" w:cs="Arial"/>
          <w:sz w:val="20"/>
          <w:szCs w:val="20"/>
          <w:lang w:val="da-DK"/>
        </w:rPr>
      </w:pPr>
      <w:r w:rsidRPr="00261121">
        <w:rPr>
          <w:rFonts w:ascii="Arial" w:hAnsi="Arial" w:cs="Arial"/>
          <w:sz w:val="20"/>
          <w:szCs w:val="20"/>
          <w:lang w:val="da-DK"/>
        </w:rPr>
        <w:t xml:space="preserve">Du bedes kontakte Centret og oplyse </w:t>
      </w:r>
      <w:r w:rsidR="00B74EA6" w:rsidRPr="006470A6">
        <w:rPr>
          <w:rFonts w:ascii="Arial" w:hAnsi="Arial" w:cs="Arial"/>
          <w:sz w:val="20"/>
          <w:szCs w:val="20"/>
          <w:lang w:val="da-DK"/>
        </w:rPr>
        <w:t>en anden e-mail</w:t>
      </w:r>
      <w:r w:rsidRPr="00261121">
        <w:rPr>
          <w:rFonts w:ascii="Arial" w:hAnsi="Arial" w:cs="Arial"/>
          <w:sz w:val="20"/>
          <w:szCs w:val="20"/>
          <w:lang w:val="da-DK"/>
        </w:rPr>
        <w:t xml:space="preserve">, som du ønsker at anvende til at modtage (a) </w:t>
      </w:r>
      <w:r w:rsidR="008078F8" w:rsidRPr="008078F8">
        <w:rPr>
          <w:rFonts w:ascii="Arial" w:hAnsi="Arial" w:cs="Arial"/>
          <w:sz w:val="20"/>
          <w:szCs w:val="20"/>
          <w:lang w:val="da-DK"/>
        </w:rPr>
        <w:t>klagen, herunder bilagene</w:t>
      </w:r>
      <w:r w:rsidR="008078F8" w:rsidRPr="008078F8" w:rsidDel="008078F8">
        <w:rPr>
          <w:rFonts w:ascii="Arial" w:hAnsi="Arial" w:cs="Arial"/>
          <w:sz w:val="20"/>
          <w:szCs w:val="20"/>
          <w:lang w:val="da-DK"/>
        </w:rPr>
        <w:t xml:space="preserve"> </w:t>
      </w:r>
      <w:r w:rsidR="00252F91">
        <w:rPr>
          <w:rFonts w:ascii="Arial" w:hAnsi="Arial" w:cs="Arial"/>
          <w:sz w:val="20"/>
          <w:szCs w:val="20"/>
          <w:lang w:val="da-DK"/>
        </w:rPr>
        <w:t>og</w:t>
      </w:r>
      <w:r w:rsidRPr="00261121">
        <w:rPr>
          <w:rFonts w:ascii="Arial" w:hAnsi="Arial" w:cs="Arial"/>
          <w:sz w:val="20"/>
          <w:szCs w:val="20"/>
          <w:lang w:val="da-DK"/>
        </w:rPr>
        <w:t xml:space="preserve">(b) andre meddelelser i forbindelse med den administrative procedure. </w:t>
      </w:r>
    </w:p>
    <w:p w14:paraId="2DC1A213" w14:textId="77777777" w:rsidR="00836A21" w:rsidRPr="00261121" w:rsidRDefault="00D82FB9" w:rsidP="00836A21">
      <w:pPr>
        <w:rPr>
          <w:rFonts w:ascii="Arial" w:hAnsi="Arial" w:cs="Arial"/>
          <w:sz w:val="20"/>
          <w:szCs w:val="20"/>
          <w:lang w:val="da-DK"/>
        </w:rPr>
      </w:pPr>
      <w:r w:rsidRPr="00261121">
        <w:rPr>
          <w:rFonts w:ascii="Arial" w:hAnsi="Arial" w:cs="Arial"/>
          <w:sz w:val="20"/>
          <w:szCs w:val="20"/>
          <w:lang w:val="da-DK"/>
        </w:rPr>
        <w:t>En kopi af denne klage er også sendt til administratoren og til den eller de registratorer, som har registeret det eller de domænenavne, som er omfattet af denne klage.</w:t>
      </w:r>
    </w:p>
    <w:p w14:paraId="787371B0" w14:textId="190DE728" w:rsidR="00836A21" w:rsidRPr="00261121" w:rsidRDefault="00D82FB9" w:rsidP="00836A21">
      <w:pPr>
        <w:rPr>
          <w:rFonts w:ascii="Arial" w:hAnsi="Arial" w:cs="Arial"/>
          <w:sz w:val="20"/>
          <w:szCs w:val="20"/>
          <w:lang w:val="da-DK"/>
        </w:rPr>
      </w:pPr>
      <w:r w:rsidRPr="00261121">
        <w:rPr>
          <w:rFonts w:ascii="Arial" w:hAnsi="Arial" w:cs="Arial"/>
          <w:sz w:val="20"/>
          <w:szCs w:val="20"/>
          <w:lang w:val="da-DK"/>
        </w:rPr>
        <w:t xml:space="preserve">Ved at indsende sin klage til Centret anerkender klageren at overholde og at være bundet af bestemmelserne i </w:t>
      </w:r>
      <w:r w:rsidR="002344AF">
        <w:rPr>
          <w:rFonts w:ascii="Arial" w:hAnsi="Arial" w:cs="Arial"/>
          <w:sz w:val="20"/>
          <w:szCs w:val="20"/>
          <w:lang w:val="da-DK"/>
        </w:rPr>
        <w:t>ATB</w:t>
      </w:r>
      <w:r w:rsidRPr="00261121">
        <w:rPr>
          <w:rFonts w:ascii="Arial" w:hAnsi="Arial" w:cs="Arial"/>
          <w:sz w:val="20"/>
          <w:szCs w:val="20"/>
          <w:lang w:val="da-DK"/>
        </w:rPr>
        <w:t xml:space="preserve">-Reglerne og i de Supplerende regler. </w:t>
      </w:r>
    </w:p>
    <w:p w14:paraId="7FDD7561" w14:textId="77777777" w:rsidR="00836A21" w:rsidRPr="00261121" w:rsidRDefault="00836A21" w:rsidP="00D82FB9">
      <w:pPr>
        <w:rPr>
          <w:rFonts w:ascii="Arial" w:hAnsi="Arial" w:cs="Arial"/>
          <w:sz w:val="20"/>
          <w:szCs w:val="20"/>
          <w:lang w:val="da-DK"/>
        </w:rPr>
      </w:pPr>
    </w:p>
    <w:sectPr w:rsidR="00836A21" w:rsidRPr="0026112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C2819" w14:textId="77777777" w:rsidR="00FD6B8E" w:rsidRDefault="00FD6B8E" w:rsidP="00FD6B8E">
      <w:pPr>
        <w:spacing w:after="0" w:line="240" w:lineRule="auto"/>
      </w:pPr>
      <w:r>
        <w:separator/>
      </w:r>
    </w:p>
  </w:endnote>
  <w:endnote w:type="continuationSeparator" w:id="0">
    <w:p w14:paraId="75F22E79" w14:textId="77777777" w:rsidR="00FD6B8E" w:rsidRDefault="00FD6B8E" w:rsidP="00FD6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 Times"/>
    <w:panose1 w:val="02020603050405020304"/>
    <w:charset w:val="00"/>
    <w:family w:val="roman"/>
    <w:pitch w:val="variable"/>
    <w:sig w:usb0="E0002EFF" w:usb1="C000785B" w:usb2="00000009" w:usb3="00000000" w:csb0="000001FF" w:csb1="00000000"/>
  </w:font>
  <w:font w:name="Courier New">
    <w:altName w:val="Geneva"/>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bookman"/>
    <w:panose1 w:val="020B0604030504040204"/>
    <w:charset w:val="00"/>
    <w:family w:val="swiss"/>
    <w:pitch w:val="variable"/>
    <w:sig w:usb0="E1002EFF" w:usb1="C000605B" w:usb2="00000029" w:usb3="00000000" w:csb0="000101FF" w:csb1="00000000"/>
  </w:font>
  <w:font w:name="Arial">
    <w:altName w:val=" 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8AEF1" w14:textId="77777777" w:rsidR="00FD6B8E" w:rsidRDefault="00FD6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AE9BC" w14:textId="77777777" w:rsidR="00FD6B8E" w:rsidRDefault="00FD6B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08EDC" w14:textId="77777777" w:rsidR="00FD6B8E" w:rsidRDefault="00FD6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AD58D" w14:textId="77777777" w:rsidR="00FD6B8E" w:rsidRDefault="00FD6B8E" w:rsidP="00FD6B8E">
      <w:pPr>
        <w:spacing w:after="0" w:line="240" w:lineRule="auto"/>
      </w:pPr>
      <w:r>
        <w:separator/>
      </w:r>
    </w:p>
  </w:footnote>
  <w:footnote w:type="continuationSeparator" w:id="0">
    <w:p w14:paraId="3AC9FBCE" w14:textId="77777777" w:rsidR="00FD6B8E" w:rsidRDefault="00FD6B8E" w:rsidP="00FD6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FA173" w14:textId="77777777" w:rsidR="00FD6B8E" w:rsidRDefault="00FD6B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BDAF8" w14:textId="77777777" w:rsidR="00FD6B8E" w:rsidRDefault="00FD6B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A95EE" w14:textId="77777777" w:rsidR="00FD6B8E" w:rsidRDefault="00FD6B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7723D"/>
    <w:multiLevelType w:val="hybridMultilevel"/>
    <w:tmpl w:val="1AFC9E32"/>
    <w:lvl w:ilvl="0" w:tplc="4A609520">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A21"/>
    <w:rsid w:val="00194594"/>
    <w:rsid w:val="002344AF"/>
    <w:rsid w:val="00252F91"/>
    <w:rsid w:val="00261121"/>
    <w:rsid w:val="003E091C"/>
    <w:rsid w:val="0058165E"/>
    <w:rsid w:val="005B0240"/>
    <w:rsid w:val="005B4A4C"/>
    <w:rsid w:val="00623AC5"/>
    <w:rsid w:val="006470A6"/>
    <w:rsid w:val="007666D6"/>
    <w:rsid w:val="008078F8"/>
    <w:rsid w:val="00836A21"/>
    <w:rsid w:val="008A3FF6"/>
    <w:rsid w:val="008F1ABC"/>
    <w:rsid w:val="00985EB3"/>
    <w:rsid w:val="009B3267"/>
    <w:rsid w:val="00A06E2C"/>
    <w:rsid w:val="00A44234"/>
    <w:rsid w:val="00A52A0D"/>
    <w:rsid w:val="00AA27AD"/>
    <w:rsid w:val="00B74EA6"/>
    <w:rsid w:val="00C047DE"/>
    <w:rsid w:val="00D82FB9"/>
    <w:rsid w:val="00DF3D7A"/>
    <w:rsid w:val="00E8364D"/>
    <w:rsid w:val="00E84D64"/>
    <w:rsid w:val="00F6097C"/>
    <w:rsid w:val="00F90559"/>
    <w:rsid w:val="00FD6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48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1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65E"/>
    <w:rPr>
      <w:rFonts w:ascii="Tahoma" w:hAnsi="Tahoma" w:cs="Tahoma"/>
      <w:sz w:val="16"/>
      <w:szCs w:val="16"/>
    </w:rPr>
  </w:style>
  <w:style w:type="character" w:styleId="Hyperlink">
    <w:name w:val="Hyperlink"/>
    <w:uiPriority w:val="99"/>
    <w:rsid w:val="00985EB3"/>
    <w:rPr>
      <w:rFonts w:cs="Times New Roman"/>
      <w:color w:val="0000FF"/>
      <w:u w:val="single"/>
    </w:rPr>
  </w:style>
  <w:style w:type="paragraph" w:styleId="ListParagraph">
    <w:name w:val="List Paragraph"/>
    <w:basedOn w:val="Normal"/>
    <w:uiPriority w:val="34"/>
    <w:qFormat/>
    <w:rsid w:val="00985EB3"/>
    <w:pPr>
      <w:ind w:left="720"/>
      <w:contextualSpacing/>
    </w:pPr>
  </w:style>
  <w:style w:type="character" w:styleId="CommentReference">
    <w:name w:val="annotation reference"/>
    <w:basedOn w:val="DefaultParagraphFont"/>
    <w:uiPriority w:val="99"/>
    <w:semiHidden/>
    <w:unhideWhenUsed/>
    <w:rsid w:val="00F90559"/>
    <w:rPr>
      <w:sz w:val="16"/>
      <w:szCs w:val="16"/>
    </w:rPr>
  </w:style>
  <w:style w:type="paragraph" w:styleId="CommentText">
    <w:name w:val="annotation text"/>
    <w:basedOn w:val="Normal"/>
    <w:link w:val="CommentTextChar"/>
    <w:uiPriority w:val="99"/>
    <w:semiHidden/>
    <w:unhideWhenUsed/>
    <w:rsid w:val="00F90559"/>
    <w:pPr>
      <w:spacing w:line="240" w:lineRule="auto"/>
    </w:pPr>
    <w:rPr>
      <w:sz w:val="20"/>
      <w:szCs w:val="20"/>
    </w:rPr>
  </w:style>
  <w:style w:type="character" w:customStyle="1" w:styleId="CommentTextChar">
    <w:name w:val="Comment Text Char"/>
    <w:basedOn w:val="DefaultParagraphFont"/>
    <w:link w:val="CommentText"/>
    <w:uiPriority w:val="99"/>
    <w:semiHidden/>
    <w:rsid w:val="00F90559"/>
    <w:rPr>
      <w:sz w:val="20"/>
      <w:szCs w:val="20"/>
    </w:rPr>
  </w:style>
  <w:style w:type="paragraph" w:styleId="CommentSubject">
    <w:name w:val="annotation subject"/>
    <w:basedOn w:val="CommentText"/>
    <w:next w:val="CommentText"/>
    <w:link w:val="CommentSubjectChar"/>
    <w:uiPriority w:val="99"/>
    <w:semiHidden/>
    <w:unhideWhenUsed/>
    <w:rsid w:val="00F90559"/>
    <w:rPr>
      <w:b/>
      <w:bCs/>
    </w:rPr>
  </w:style>
  <w:style w:type="character" w:customStyle="1" w:styleId="CommentSubjectChar">
    <w:name w:val="Comment Subject Char"/>
    <w:basedOn w:val="CommentTextChar"/>
    <w:link w:val="CommentSubject"/>
    <w:uiPriority w:val="99"/>
    <w:semiHidden/>
    <w:rsid w:val="00F90559"/>
    <w:rPr>
      <w:b/>
      <w:bCs/>
      <w:sz w:val="20"/>
      <w:szCs w:val="20"/>
    </w:rPr>
  </w:style>
  <w:style w:type="paragraph" w:styleId="Header">
    <w:name w:val="header"/>
    <w:basedOn w:val="Normal"/>
    <w:link w:val="HeaderChar"/>
    <w:uiPriority w:val="99"/>
    <w:unhideWhenUsed/>
    <w:rsid w:val="00FD6B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B8E"/>
  </w:style>
  <w:style w:type="paragraph" w:styleId="Footer">
    <w:name w:val="footer"/>
    <w:basedOn w:val="Normal"/>
    <w:link w:val="FooterChar"/>
    <w:uiPriority w:val="99"/>
    <w:unhideWhenUsed/>
    <w:rsid w:val="00FD6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71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o.int/amc/da/domains/rules/supplemental/eu.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urid.eu/en/other-infomation/document-repository/"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omain.disputes@wipo.int" TargetMode="External"/><Relationship Id="rId4" Type="http://schemas.openxmlformats.org/officeDocument/2006/relationships/webSettings" Target="webSettings.xml"/><Relationship Id="rId9" Type="http://schemas.openxmlformats.org/officeDocument/2006/relationships/hyperlink" Target="https://www.wipo.int/amc/da/docs/response-eu.doc"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2309</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2022-10-18T14:43:00Z</dcterms:created>
  <dcterms:modified xsi:type="dcterms:W3CDTF">2022-10-18T14:43:00Z</dcterms:modified>
</cp:coreProperties>
</file>