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D012B5">
        <w:tc>
          <w:tcPr>
            <w:tcW w:w="4513" w:type="dxa"/>
            <w:tcMar>
              <w:left w:w="0" w:type="dxa"/>
              <w:right w:w="0" w:type="dxa"/>
            </w:tcMar>
          </w:tcPr>
          <w:p w:rsidR="00A953E1" w:rsidRPr="00D012B5" w:rsidRDefault="00A953E1">
            <w:pPr>
              <w:rPr>
                <w:lang w:val="es-ES"/>
              </w:rPr>
            </w:pPr>
          </w:p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A953E1" w:rsidRPr="00D012B5" w:rsidRDefault="00942BF0">
            <w:pPr>
              <w:rPr>
                <w:lang w:val="es-ES"/>
              </w:rPr>
            </w:pPr>
            <w:r w:rsidRPr="00D012B5">
              <w:rPr>
                <w:noProof/>
                <w:lang w:eastAsia="en-US"/>
              </w:rPr>
              <w:drawing>
                <wp:inline distT="0" distB="0" distL="0" distR="0" wp14:anchorId="2062DECB" wp14:editId="0C09E645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287A" w:rsidRPr="00D012B5" w:rsidRDefault="001A287A" w:rsidP="00A91109">
      <w:pPr>
        <w:rPr>
          <w:lang w:val="es-ES"/>
        </w:rPr>
      </w:pPr>
    </w:p>
    <w:p w:rsidR="001A287A" w:rsidRPr="00D012B5" w:rsidRDefault="00942BF0" w:rsidP="00F57FFE">
      <w:pPr>
        <w:jc w:val="right"/>
        <w:rPr>
          <w:lang w:val="es-ES"/>
        </w:rPr>
      </w:pPr>
      <w:r w:rsidRPr="00D012B5">
        <w:rPr>
          <w:rFonts w:ascii="Arial Black" w:hAnsi="Arial Black"/>
          <w:sz w:val="15"/>
          <w:szCs w:val="15"/>
          <w:lang w:val="es-ES"/>
        </w:rPr>
        <w:t xml:space="preserve">AVISO </w:t>
      </w:r>
      <w:r w:rsidR="005A0547" w:rsidRPr="00D012B5">
        <w:rPr>
          <w:rFonts w:ascii="Arial Black" w:hAnsi="Arial Black"/>
          <w:sz w:val="15"/>
          <w:szCs w:val="15"/>
          <w:lang w:val="es-ES"/>
        </w:rPr>
        <w:t xml:space="preserve">NO. </w:t>
      </w:r>
      <w:r w:rsidR="00146B13" w:rsidRPr="00D012B5">
        <w:rPr>
          <w:rFonts w:ascii="Arial Black" w:hAnsi="Arial Black"/>
          <w:sz w:val="15"/>
          <w:szCs w:val="15"/>
          <w:lang w:val="es-ES"/>
        </w:rPr>
        <w:t>1/2015</w:t>
      </w:r>
    </w:p>
    <w:p w:rsidR="001A287A" w:rsidRPr="00D012B5" w:rsidRDefault="001A287A" w:rsidP="004C0697">
      <w:pPr>
        <w:tabs>
          <w:tab w:val="left" w:pos="4536"/>
        </w:tabs>
        <w:rPr>
          <w:lang w:val="es-ES"/>
        </w:rPr>
      </w:pPr>
    </w:p>
    <w:p w:rsidR="001A287A" w:rsidRPr="00D012B5" w:rsidRDefault="001A287A">
      <w:pPr>
        <w:rPr>
          <w:lang w:val="es-ES"/>
        </w:rPr>
      </w:pPr>
    </w:p>
    <w:p w:rsidR="00A91109" w:rsidRPr="00D012B5" w:rsidRDefault="00A91109">
      <w:pPr>
        <w:rPr>
          <w:lang w:val="es-ES"/>
        </w:rPr>
      </w:pPr>
    </w:p>
    <w:p w:rsidR="00A91109" w:rsidRPr="00D012B5" w:rsidRDefault="00A91109">
      <w:pPr>
        <w:rPr>
          <w:lang w:val="es-ES"/>
        </w:rPr>
      </w:pPr>
    </w:p>
    <w:p w:rsidR="00A91109" w:rsidRPr="00D012B5" w:rsidRDefault="00A91109">
      <w:pPr>
        <w:rPr>
          <w:lang w:val="es-ES"/>
        </w:rPr>
      </w:pPr>
    </w:p>
    <w:p w:rsidR="003C18F7" w:rsidRPr="00D012B5" w:rsidRDefault="00D012B5" w:rsidP="003C18F7">
      <w:pPr>
        <w:rPr>
          <w:b/>
          <w:bCs/>
          <w:sz w:val="28"/>
          <w:szCs w:val="28"/>
          <w:lang w:val="es-ES"/>
        </w:rPr>
      </w:pPr>
      <w:r w:rsidRPr="00D012B5">
        <w:rPr>
          <w:b/>
          <w:bCs/>
          <w:sz w:val="28"/>
          <w:szCs w:val="28"/>
          <w:lang w:val="es-ES"/>
        </w:rPr>
        <w:t>Arreglo de Lisboa relativo a la Protección de las Denominaciones de Origen y su Registro Internacional</w:t>
      </w:r>
    </w:p>
    <w:p w:rsidR="001A287A" w:rsidRPr="00D012B5" w:rsidRDefault="001A287A">
      <w:pPr>
        <w:rPr>
          <w:szCs w:val="22"/>
          <w:lang w:val="es-ES"/>
        </w:rPr>
      </w:pPr>
    </w:p>
    <w:p w:rsidR="00A91109" w:rsidRPr="00D012B5" w:rsidRDefault="00A91109">
      <w:pPr>
        <w:rPr>
          <w:szCs w:val="22"/>
          <w:lang w:val="es-ES"/>
        </w:rPr>
      </w:pPr>
    </w:p>
    <w:p w:rsidR="00A91109" w:rsidRPr="00D012B5" w:rsidRDefault="00A91109">
      <w:pPr>
        <w:rPr>
          <w:szCs w:val="22"/>
          <w:lang w:val="es-ES"/>
        </w:rPr>
      </w:pPr>
    </w:p>
    <w:p w:rsidR="00B24376" w:rsidRPr="00D012B5" w:rsidRDefault="00D012B5" w:rsidP="00B24376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Nuevos importes de tasas en virtud de la Regla</w:t>
      </w:r>
      <w:r w:rsidR="004376B7" w:rsidRPr="00D012B5">
        <w:rPr>
          <w:b/>
          <w:bCs/>
          <w:sz w:val="24"/>
          <w:szCs w:val="24"/>
          <w:lang w:val="es-ES"/>
        </w:rPr>
        <w:t xml:space="preserve"> 23</w:t>
      </w:r>
    </w:p>
    <w:p w:rsidR="001A287A" w:rsidRPr="00D012B5" w:rsidRDefault="001A287A">
      <w:pPr>
        <w:rPr>
          <w:b/>
          <w:szCs w:val="22"/>
          <w:lang w:val="es-ES"/>
        </w:rPr>
      </w:pPr>
    </w:p>
    <w:p w:rsidR="00EE6F35" w:rsidRPr="00D012B5" w:rsidRDefault="00D012B5" w:rsidP="00D012B5">
      <w:pPr>
        <w:pStyle w:val="ONUME"/>
        <w:rPr>
          <w:lang w:val="es-ES"/>
        </w:rPr>
      </w:pPr>
      <w:r>
        <w:rPr>
          <w:lang w:val="es-ES"/>
        </w:rPr>
        <w:t xml:space="preserve">En su trigésimo segundo </w:t>
      </w:r>
      <w:r w:rsidR="00867FA5" w:rsidRPr="00D012B5">
        <w:rPr>
          <w:lang w:val="es-ES"/>
        </w:rPr>
        <w:t>(</w:t>
      </w:r>
      <w:bookmarkStart w:id="0" w:name="_GoBack"/>
      <w:r w:rsidR="002D5502" w:rsidRPr="00D012B5">
        <w:rPr>
          <w:lang w:val="es-ES"/>
        </w:rPr>
        <w:t>21</w:t>
      </w:r>
      <w:r>
        <w:rPr>
          <w:lang w:val="es-ES"/>
        </w:rPr>
        <w:t>º</w:t>
      </w:r>
      <w:r w:rsidR="002D5502" w:rsidRPr="00D012B5">
        <w:rPr>
          <w:lang w:val="es-ES"/>
        </w:rPr>
        <w:t xml:space="preserve"> </w:t>
      </w:r>
      <w:r>
        <w:rPr>
          <w:lang w:val="es-ES"/>
        </w:rPr>
        <w:t>ordinario</w:t>
      </w:r>
      <w:bookmarkEnd w:id="0"/>
      <w:r w:rsidR="00867FA5" w:rsidRPr="00D012B5">
        <w:rPr>
          <w:lang w:val="es-ES"/>
        </w:rPr>
        <w:t xml:space="preserve">) </w:t>
      </w:r>
      <w:r>
        <w:rPr>
          <w:lang w:val="es-ES"/>
        </w:rPr>
        <w:t>período de sesiones</w:t>
      </w:r>
      <w:r w:rsidR="00867FA5" w:rsidRPr="00D012B5">
        <w:rPr>
          <w:lang w:val="es-ES"/>
        </w:rPr>
        <w:t xml:space="preserve">, </w:t>
      </w:r>
      <w:r>
        <w:rPr>
          <w:lang w:val="es-ES"/>
        </w:rPr>
        <w:t>que tuvo lugar en Ginebra del</w:t>
      </w:r>
      <w:r w:rsidR="002D5502" w:rsidRPr="00D012B5">
        <w:rPr>
          <w:lang w:val="es-ES"/>
        </w:rPr>
        <w:t> </w:t>
      </w:r>
      <w:r w:rsidR="00867FA5" w:rsidRPr="00D012B5">
        <w:rPr>
          <w:lang w:val="es-ES"/>
        </w:rPr>
        <w:t>5</w:t>
      </w:r>
      <w:r w:rsidR="002D5502" w:rsidRPr="00D012B5">
        <w:rPr>
          <w:lang w:val="es-ES"/>
        </w:rPr>
        <w:t> </w:t>
      </w:r>
      <w:r>
        <w:rPr>
          <w:lang w:val="es-ES"/>
        </w:rPr>
        <w:t>al</w:t>
      </w:r>
      <w:r w:rsidRPr="00D012B5">
        <w:rPr>
          <w:lang w:val="es-ES"/>
        </w:rPr>
        <w:t xml:space="preserve"> </w:t>
      </w:r>
      <w:r w:rsidR="002D5502" w:rsidRPr="00D012B5">
        <w:rPr>
          <w:lang w:val="es-ES"/>
        </w:rPr>
        <w:t>14</w:t>
      </w:r>
      <w:r>
        <w:rPr>
          <w:lang w:val="es-ES"/>
        </w:rPr>
        <w:t xml:space="preserve"> de octubre de</w:t>
      </w:r>
      <w:r w:rsidR="00867FA5" w:rsidRPr="00D012B5">
        <w:rPr>
          <w:lang w:val="es-ES"/>
        </w:rPr>
        <w:t xml:space="preserve"> 201</w:t>
      </w:r>
      <w:r w:rsidR="002D5502" w:rsidRPr="00D012B5">
        <w:rPr>
          <w:lang w:val="es-ES"/>
        </w:rPr>
        <w:t>5</w:t>
      </w:r>
      <w:r w:rsidR="00867FA5" w:rsidRPr="00D012B5">
        <w:rPr>
          <w:lang w:val="es-ES"/>
        </w:rPr>
        <w:t xml:space="preserve">, </w:t>
      </w:r>
      <w:r>
        <w:rPr>
          <w:lang w:val="es-ES"/>
        </w:rPr>
        <w:t xml:space="preserve">la Asamblea de la Unión de Lisboa decidió establecer </w:t>
      </w:r>
      <w:r w:rsidR="00646386">
        <w:rPr>
          <w:lang w:val="es-ES"/>
        </w:rPr>
        <w:t xml:space="preserve">los </w:t>
      </w:r>
      <w:r>
        <w:rPr>
          <w:lang w:val="es-ES"/>
        </w:rPr>
        <w:t xml:space="preserve">nuevos importes </w:t>
      </w:r>
      <w:r w:rsidR="00646386">
        <w:rPr>
          <w:lang w:val="es-ES"/>
        </w:rPr>
        <w:t xml:space="preserve">siguientes </w:t>
      </w:r>
      <w:r>
        <w:rPr>
          <w:lang w:val="es-ES"/>
        </w:rPr>
        <w:t>para las tasas mencionadas en la Regla 23 del Reg</w:t>
      </w:r>
      <w:r w:rsidR="00646386">
        <w:rPr>
          <w:lang w:val="es-ES"/>
        </w:rPr>
        <w:t>lamento del Arreglo de Lisboa</w:t>
      </w:r>
      <w:r w:rsidR="00364B02">
        <w:rPr>
          <w:lang w:val="es-ES"/>
        </w:rPr>
        <w:t>:</w:t>
      </w:r>
    </w:p>
    <w:p w:rsidR="002D5502" w:rsidRPr="00D012B5" w:rsidRDefault="0029686A" w:rsidP="00ED2884">
      <w:pPr>
        <w:pStyle w:val="ONUME"/>
        <w:numPr>
          <w:ilvl w:val="2"/>
          <w:numId w:val="5"/>
        </w:numPr>
        <w:tabs>
          <w:tab w:val="clear" w:pos="1701"/>
          <w:tab w:val="left" w:pos="993"/>
          <w:tab w:val="right" w:pos="9072"/>
        </w:tabs>
        <w:ind w:left="709"/>
        <w:rPr>
          <w:lang w:val="es-ES"/>
        </w:rPr>
      </w:pPr>
      <w:r>
        <w:rPr>
          <w:lang w:val="es-ES"/>
        </w:rPr>
        <w:t>Tasa por el</w:t>
      </w:r>
      <w:r w:rsidR="00D012B5">
        <w:rPr>
          <w:lang w:val="es-ES"/>
        </w:rPr>
        <w:t xml:space="preserve"> registro de una denominación de origen</w:t>
      </w:r>
      <w:r w:rsidR="00EE6F35" w:rsidRPr="00D012B5">
        <w:rPr>
          <w:lang w:val="es-ES"/>
        </w:rPr>
        <w:t>:</w:t>
      </w:r>
      <w:r w:rsidR="00C8155E" w:rsidRPr="00D012B5">
        <w:rPr>
          <w:lang w:val="es-ES"/>
        </w:rPr>
        <w:tab/>
      </w:r>
      <w:r w:rsidR="00EE6F35" w:rsidRPr="00D012B5">
        <w:rPr>
          <w:lang w:val="es-ES"/>
        </w:rPr>
        <w:t>1</w:t>
      </w:r>
      <w:r w:rsidR="00D012B5">
        <w:rPr>
          <w:lang w:val="es-ES"/>
        </w:rPr>
        <w:t>.</w:t>
      </w:r>
      <w:r w:rsidR="00EE6F35" w:rsidRPr="00D012B5">
        <w:rPr>
          <w:lang w:val="es-ES"/>
        </w:rPr>
        <w:t xml:space="preserve">000 </w:t>
      </w:r>
      <w:r w:rsidR="00D012B5">
        <w:rPr>
          <w:lang w:val="es-ES"/>
        </w:rPr>
        <w:t>francos suizos</w:t>
      </w:r>
    </w:p>
    <w:p w:rsidR="00EE6F35" w:rsidRPr="00D012B5" w:rsidRDefault="0029686A" w:rsidP="00ED2884">
      <w:pPr>
        <w:pStyle w:val="ONUME"/>
        <w:numPr>
          <w:ilvl w:val="2"/>
          <w:numId w:val="5"/>
        </w:numPr>
        <w:tabs>
          <w:tab w:val="clear" w:pos="1701"/>
          <w:tab w:val="left" w:pos="993"/>
          <w:tab w:val="right" w:pos="9072"/>
        </w:tabs>
        <w:ind w:left="709"/>
        <w:rPr>
          <w:lang w:val="es-ES"/>
        </w:rPr>
      </w:pPr>
      <w:r>
        <w:rPr>
          <w:lang w:val="es-ES"/>
        </w:rPr>
        <w:t>Tasa por la inscripción de la modificación de un registro</w:t>
      </w:r>
      <w:r w:rsidR="00C8155E" w:rsidRPr="00D012B5">
        <w:rPr>
          <w:lang w:val="es-ES"/>
        </w:rPr>
        <w:t>:</w:t>
      </w:r>
      <w:r w:rsidR="00ED2884">
        <w:rPr>
          <w:lang w:val="es-ES"/>
        </w:rPr>
        <w:tab/>
      </w:r>
      <w:r w:rsidR="00EE6F35" w:rsidRPr="00D012B5">
        <w:rPr>
          <w:lang w:val="es-ES"/>
        </w:rPr>
        <w:t xml:space="preserve">500 </w:t>
      </w:r>
      <w:r>
        <w:rPr>
          <w:lang w:val="es-ES"/>
        </w:rPr>
        <w:t>f</w:t>
      </w:r>
      <w:r w:rsidR="00D012B5">
        <w:rPr>
          <w:lang w:val="es-ES"/>
        </w:rPr>
        <w:t>rancos suizos</w:t>
      </w:r>
    </w:p>
    <w:p w:rsidR="003E4561" w:rsidRPr="00D012B5" w:rsidRDefault="00364B02" w:rsidP="00ED2884">
      <w:pPr>
        <w:pStyle w:val="ONUME"/>
        <w:numPr>
          <w:ilvl w:val="2"/>
          <w:numId w:val="5"/>
        </w:numPr>
        <w:tabs>
          <w:tab w:val="clear" w:pos="1701"/>
          <w:tab w:val="left" w:pos="993"/>
          <w:tab w:val="right" w:pos="9072"/>
        </w:tabs>
        <w:ind w:left="993" w:hanging="284"/>
        <w:rPr>
          <w:lang w:val="es-ES"/>
        </w:rPr>
      </w:pPr>
      <w:r>
        <w:rPr>
          <w:lang w:val="es-ES"/>
        </w:rPr>
        <w:t xml:space="preserve">Tasa por el suministro de una certificación </w:t>
      </w:r>
      <w:r w:rsidR="0029686A">
        <w:rPr>
          <w:lang w:val="es-ES"/>
        </w:rPr>
        <w:t xml:space="preserve">del Registro </w:t>
      </w:r>
      <w:r w:rsidR="00C8155E" w:rsidRPr="00D012B5">
        <w:rPr>
          <w:lang w:val="es-ES"/>
        </w:rPr>
        <w:br/>
        <w:t>Interna</w:t>
      </w:r>
      <w:r w:rsidR="0029686A">
        <w:rPr>
          <w:lang w:val="es-ES"/>
        </w:rPr>
        <w:t>c</w:t>
      </w:r>
      <w:r w:rsidR="00C8155E" w:rsidRPr="00D012B5">
        <w:rPr>
          <w:lang w:val="es-ES"/>
        </w:rPr>
        <w:t>ional:</w:t>
      </w:r>
      <w:r w:rsidR="00B02B2F" w:rsidRPr="00D012B5">
        <w:rPr>
          <w:lang w:val="es-ES"/>
        </w:rPr>
        <w:tab/>
      </w:r>
      <w:r w:rsidR="003E4561" w:rsidRPr="00D012B5">
        <w:rPr>
          <w:lang w:val="es-ES"/>
        </w:rPr>
        <w:t xml:space="preserve">150 </w:t>
      </w:r>
      <w:r w:rsidR="0029686A">
        <w:rPr>
          <w:lang w:val="es-ES"/>
        </w:rPr>
        <w:t>f</w:t>
      </w:r>
      <w:r w:rsidR="00D012B5">
        <w:rPr>
          <w:lang w:val="es-ES"/>
        </w:rPr>
        <w:t>rancos suizos</w:t>
      </w:r>
    </w:p>
    <w:p w:rsidR="00AB68CE" w:rsidRPr="00D012B5" w:rsidRDefault="0029686A" w:rsidP="00ED2884">
      <w:pPr>
        <w:pStyle w:val="ONUME"/>
        <w:numPr>
          <w:ilvl w:val="2"/>
          <w:numId w:val="5"/>
        </w:numPr>
        <w:tabs>
          <w:tab w:val="clear" w:pos="1701"/>
          <w:tab w:val="left" w:pos="993"/>
          <w:tab w:val="right" w:pos="9072"/>
        </w:tabs>
        <w:ind w:left="993" w:hanging="284"/>
        <w:rPr>
          <w:lang w:val="es-ES"/>
        </w:rPr>
      </w:pPr>
      <w:r>
        <w:rPr>
          <w:lang w:val="es-ES"/>
        </w:rPr>
        <w:t xml:space="preserve">Tasa por el suministro de un certificado o cualquier otra </w:t>
      </w:r>
      <w:r w:rsidR="00ED2884">
        <w:rPr>
          <w:lang w:val="es-ES"/>
        </w:rPr>
        <w:br/>
      </w:r>
      <w:r>
        <w:rPr>
          <w:lang w:val="es-ES"/>
        </w:rPr>
        <w:t xml:space="preserve">información por escrito sobre el contenido del Registro </w:t>
      </w:r>
      <w:r w:rsidR="00ED2884">
        <w:rPr>
          <w:lang w:val="es-ES"/>
        </w:rPr>
        <w:br/>
      </w:r>
      <w:r>
        <w:rPr>
          <w:lang w:val="es-ES"/>
        </w:rPr>
        <w:t>Internacional</w:t>
      </w:r>
      <w:r w:rsidR="00B02B2F" w:rsidRPr="00D012B5">
        <w:rPr>
          <w:lang w:val="es-ES"/>
        </w:rPr>
        <w:t>:</w:t>
      </w:r>
      <w:r w:rsidR="00B02B2F" w:rsidRPr="00D012B5">
        <w:rPr>
          <w:lang w:val="es-ES"/>
        </w:rPr>
        <w:tab/>
        <w:t xml:space="preserve">100 </w:t>
      </w:r>
      <w:r>
        <w:rPr>
          <w:lang w:val="es-ES"/>
        </w:rPr>
        <w:t>f</w:t>
      </w:r>
      <w:r w:rsidR="00D012B5">
        <w:rPr>
          <w:lang w:val="es-ES"/>
        </w:rPr>
        <w:t>rancos suizos</w:t>
      </w:r>
    </w:p>
    <w:p w:rsidR="00B02B2F" w:rsidRPr="00D012B5" w:rsidRDefault="00B02B2F" w:rsidP="00B02B2F">
      <w:pPr>
        <w:pStyle w:val="ONUME"/>
        <w:numPr>
          <w:ilvl w:val="0"/>
          <w:numId w:val="0"/>
        </w:numPr>
        <w:tabs>
          <w:tab w:val="left" w:pos="7020"/>
        </w:tabs>
        <w:spacing w:after="0"/>
        <w:rPr>
          <w:lang w:val="es-ES"/>
        </w:rPr>
      </w:pPr>
    </w:p>
    <w:p w:rsidR="00B02B2F" w:rsidRPr="00D012B5" w:rsidRDefault="0059368F" w:rsidP="00B02B2F">
      <w:pPr>
        <w:pStyle w:val="ONUME"/>
        <w:spacing w:after="0"/>
        <w:rPr>
          <w:lang w:val="es-ES"/>
        </w:rPr>
      </w:pPr>
      <w:r>
        <w:rPr>
          <w:lang w:val="es-ES"/>
        </w:rPr>
        <w:t xml:space="preserve">Estos nuevos importes entrarán en vigor a partir del 1 de enero de </w:t>
      </w:r>
      <w:r w:rsidR="00B02B2F" w:rsidRPr="00D012B5">
        <w:rPr>
          <w:lang w:val="es-ES"/>
        </w:rPr>
        <w:t xml:space="preserve">2016.  </w:t>
      </w:r>
    </w:p>
    <w:p w:rsidR="00AB68CE" w:rsidRPr="00D012B5" w:rsidRDefault="00AB68CE" w:rsidP="00AB68CE">
      <w:pPr>
        <w:rPr>
          <w:lang w:val="es-ES"/>
        </w:rPr>
      </w:pPr>
    </w:p>
    <w:p w:rsidR="00B02B2F" w:rsidRPr="00D012B5" w:rsidRDefault="00B02B2F" w:rsidP="00AB68CE">
      <w:pPr>
        <w:rPr>
          <w:lang w:val="es-ES"/>
        </w:rPr>
      </w:pPr>
    </w:p>
    <w:p w:rsidR="00B02B2F" w:rsidRPr="00D012B5" w:rsidRDefault="00B02B2F" w:rsidP="00AB68CE">
      <w:pPr>
        <w:rPr>
          <w:lang w:val="es-ES"/>
        </w:rPr>
      </w:pPr>
    </w:p>
    <w:p w:rsidR="00B02B2F" w:rsidRPr="00D012B5" w:rsidRDefault="002B5D4D" w:rsidP="00ED2884">
      <w:pPr>
        <w:ind w:left="5534"/>
        <w:rPr>
          <w:lang w:val="es-ES"/>
        </w:rPr>
      </w:pPr>
      <w:r w:rsidRPr="00D012B5">
        <w:rPr>
          <w:lang w:val="es-ES"/>
        </w:rPr>
        <w:t>27</w:t>
      </w:r>
      <w:r w:rsidR="00942BF0" w:rsidRPr="00D012B5">
        <w:rPr>
          <w:lang w:val="es-ES"/>
        </w:rPr>
        <w:t xml:space="preserve"> de octubre de</w:t>
      </w:r>
      <w:r w:rsidR="00AB68CE" w:rsidRPr="00D012B5">
        <w:rPr>
          <w:lang w:val="es-ES"/>
        </w:rPr>
        <w:t xml:space="preserve"> 201</w:t>
      </w:r>
      <w:r w:rsidR="003E4561" w:rsidRPr="00D012B5">
        <w:rPr>
          <w:lang w:val="es-ES"/>
        </w:rPr>
        <w:t>5</w:t>
      </w:r>
    </w:p>
    <w:sectPr w:rsidR="00B02B2F" w:rsidRPr="00D012B5" w:rsidSect="00A953E1"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E88" w:rsidRDefault="00262E88">
      <w:r>
        <w:separator/>
      </w:r>
    </w:p>
  </w:endnote>
  <w:endnote w:type="continuationSeparator" w:id="0">
    <w:p w:rsidR="00262E88" w:rsidRDefault="00262E88" w:rsidP="00A326CA">
      <w:r>
        <w:separator/>
      </w:r>
    </w:p>
    <w:p w:rsidR="00262E88" w:rsidRPr="00A326CA" w:rsidRDefault="00262E88" w:rsidP="00A326CA">
      <w:r>
        <w:rPr>
          <w:sz w:val="17"/>
        </w:rPr>
        <w:t>[Endnote continued from previous page]</w:t>
      </w:r>
    </w:p>
  </w:endnote>
  <w:endnote w:type="continuationNotice" w:id="1">
    <w:p w:rsidR="00262E88" w:rsidRPr="00A326CA" w:rsidRDefault="00262E88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E88" w:rsidRDefault="00262E88">
      <w:r>
        <w:separator/>
      </w:r>
    </w:p>
  </w:footnote>
  <w:footnote w:type="continuationSeparator" w:id="0">
    <w:p w:rsidR="00262E88" w:rsidRDefault="00262E88" w:rsidP="00A326CA">
      <w:r>
        <w:separator/>
      </w:r>
    </w:p>
    <w:p w:rsidR="00262E88" w:rsidRPr="00A326CA" w:rsidRDefault="00262E88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262E88" w:rsidRPr="00A326CA" w:rsidRDefault="00262E88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416665F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ascii="Arial" w:eastAsia="SimSun" w:hAnsi="Arial" w:cs="Arial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0141202"/>
    <w:multiLevelType w:val="hybridMultilevel"/>
    <w:tmpl w:val="2FF07090"/>
    <w:lvl w:ilvl="0" w:tplc="5B621D4A">
      <w:start w:val="1"/>
      <w:numFmt w:val="lowerRoman"/>
      <w:lvlText w:val="(%1)"/>
      <w:lvlJc w:val="left"/>
      <w:pPr>
        <w:tabs>
          <w:tab w:val="num" w:pos="1588"/>
        </w:tabs>
        <w:ind w:left="1588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3AE"/>
    <w:rsid w:val="00002187"/>
    <w:rsid w:val="00014FD0"/>
    <w:rsid w:val="00017A2F"/>
    <w:rsid w:val="0004005D"/>
    <w:rsid w:val="0004008C"/>
    <w:rsid w:val="000457D3"/>
    <w:rsid w:val="00045B86"/>
    <w:rsid w:val="00075C57"/>
    <w:rsid w:val="00082B1B"/>
    <w:rsid w:val="00091247"/>
    <w:rsid w:val="000F5E56"/>
    <w:rsid w:val="00107A0A"/>
    <w:rsid w:val="00120BF0"/>
    <w:rsid w:val="00125B1A"/>
    <w:rsid w:val="00135D7C"/>
    <w:rsid w:val="00145B81"/>
    <w:rsid w:val="00146B13"/>
    <w:rsid w:val="00173334"/>
    <w:rsid w:val="001A23AF"/>
    <w:rsid w:val="001A287A"/>
    <w:rsid w:val="001B5126"/>
    <w:rsid w:val="001E6FED"/>
    <w:rsid w:val="001E74D8"/>
    <w:rsid w:val="001F5F8D"/>
    <w:rsid w:val="00213764"/>
    <w:rsid w:val="00262137"/>
    <w:rsid w:val="00262E88"/>
    <w:rsid w:val="00270942"/>
    <w:rsid w:val="00294534"/>
    <w:rsid w:val="0029686A"/>
    <w:rsid w:val="002A3916"/>
    <w:rsid w:val="002B2003"/>
    <w:rsid w:val="002B5D4D"/>
    <w:rsid w:val="002C45C9"/>
    <w:rsid w:val="002D2D91"/>
    <w:rsid w:val="002D5502"/>
    <w:rsid w:val="00302C3B"/>
    <w:rsid w:val="00314658"/>
    <w:rsid w:val="00321C2C"/>
    <w:rsid w:val="003520B9"/>
    <w:rsid w:val="00364B02"/>
    <w:rsid w:val="0036684C"/>
    <w:rsid w:val="003945D1"/>
    <w:rsid w:val="003A2B6A"/>
    <w:rsid w:val="003C18F7"/>
    <w:rsid w:val="003C193D"/>
    <w:rsid w:val="003C334B"/>
    <w:rsid w:val="003D73AE"/>
    <w:rsid w:val="003E3E35"/>
    <w:rsid w:val="003E4561"/>
    <w:rsid w:val="004032ED"/>
    <w:rsid w:val="0041409A"/>
    <w:rsid w:val="00424E03"/>
    <w:rsid w:val="004376B7"/>
    <w:rsid w:val="00471526"/>
    <w:rsid w:val="00472962"/>
    <w:rsid w:val="00477E04"/>
    <w:rsid w:val="004809E5"/>
    <w:rsid w:val="004939E1"/>
    <w:rsid w:val="004B66ED"/>
    <w:rsid w:val="004C0697"/>
    <w:rsid w:val="004D5383"/>
    <w:rsid w:val="004E135F"/>
    <w:rsid w:val="00517930"/>
    <w:rsid w:val="00532ADF"/>
    <w:rsid w:val="0055188D"/>
    <w:rsid w:val="0055590A"/>
    <w:rsid w:val="00555B7C"/>
    <w:rsid w:val="00560C87"/>
    <w:rsid w:val="00575C09"/>
    <w:rsid w:val="0059368F"/>
    <w:rsid w:val="005A0547"/>
    <w:rsid w:val="005A2843"/>
    <w:rsid w:val="005B607A"/>
    <w:rsid w:val="005D54B4"/>
    <w:rsid w:val="006012FE"/>
    <w:rsid w:val="00635A51"/>
    <w:rsid w:val="00642F45"/>
    <w:rsid w:val="00646386"/>
    <w:rsid w:val="00647F92"/>
    <w:rsid w:val="0065056E"/>
    <w:rsid w:val="00652EFA"/>
    <w:rsid w:val="00677421"/>
    <w:rsid w:val="006A0D18"/>
    <w:rsid w:val="006B755A"/>
    <w:rsid w:val="006C03EB"/>
    <w:rsid w:val="007072C2"/>
    <w:rsid w:val="00744EA7"/>
    <w:rsid w:val="0079429E"/>
    <w:rsid w:val="007A1D53"/>
    <w:rsid w:val="007A7851"/>
    <w:rsid w:val="007B5CAC"/>
    <w:rsid w:val="007F099A"/>
    <w:rsid w:val="00834D4A"/>
    <w:rsid w:val="008379DF"/>
    <w:rsid w:val="00867FA5"/>
    <w:rsid w:val="00877CE6"/>
    <w:rsid w:val="008863B1"/>
    <w:rsid w:val="00890367"/>
    <w:rsid w:val="00894B69"/>
    <w:rsid w:val="008B45B3"/>
    <w:rsid w:val="008D2100"/>
    <w:rsid w:val="00942BF0"/>
    <w:rsid w:val="009614EE"/>
    <w:rsid w:val="00963F89"/>
    <w:rsid w:val="009651EF"/>
    <w:rsid w:val="00975A0E"/>
    <w:rsid w:val="00985411"/>
    <w:rsid w:val="009A07F7"/>
    <w:rsid w:val="009B1EAB"/>
    <w:rsid w:val="009C216E"/>
    <w:rsid w:val="009F2E33"/>
    <w:rsid w:val="00A06813"/>
    <w:rsid w:val="00A16459"/>
    <w:rsid w:val="00A326CA"/>
    <w:rsid w:val="00A44CBC"/>
    <w:rsid w:val="00A5423E"/>
    <w:rsid w:val="00A571F4"/>
    <w:rsid w:val="00A66498"/>
    <w:rsid w:val="00A91109"/>
    <w:rsid w:val="00A953E1"/>
    <w:rsid w:val="00AA40D7"/>
    <w:rsid w:val="00AB68CE"/>
    <w:rsid w:val="00AF45BC"/>
    <w:rsid w:val="00B02B2F"/>
    <w:rsid w:val="00B24376"/>
    <w:rsid w:val="00B6469A"/>
    <w:rsid w:val="00B67E5A"/>
    <w:rsid w:val="00BA067B"/>
    <w:rsid w:val="00BB1DA2"/>
    <w:rsid w:val="00BD4153"/>
    <w:rsid w:val="00BD5054"/>
    <w:rsid w:val="00BE3D14"/>
    <w:rsid w:val="00BE6B49"/>
    <w:rsid w:val="00BF2979"/>
    <w:rsid w:val="00C13995"/>
    <w:rsid w:val="00C146D1"/>
    <w:rsid w:val="00C205E0"/>
    <w:rsid w:val="00C410E8"/>
    <w:rsid w:val="00C42988"/>
    <w:rsid w:val="00C52D24"/>
    <w:rsid w:val="00C702FB"/>
    <w:rsid w:val="00C80BFE"/>
    <w:rsid w:val="00C8155E"/>
    <w:rsid w:val="00C90726"/>
    <w:rsid w:val="00C920C9"/>
    <w:rsid w:val="00C930D4"/>
    <w:rsid w:val="00C9683C"/>
    <w:rsid w:val="00CA1CEE"/>
    <w:rsid w:val="00CC24D1"/>
    <w:rsid w:val="00CF5E79"/>
    <w:rsid w:val="00D012B5"/>
    <w:rsid w:val="00D13569"/>
    <w:rsid w:val="00D13982"/>
    <w:rsid w:val="00D34BD6"/>
    <w:rsid w:val="00D60E49"/>
    <w:rsid w:val="00D872E7"/>
    <w:rsid w:val="00DA0C51"/>
    <w:rsid w:val="00DB60CA"/>
    <w:rsid w:val="00DD4C78"/>
    <w:rsid w:val="00DE6474"/>
    <w:rsid w:val="00E04EAA"/>
    <w:rsid w:val="00E07660"/>
    <w:rsid w:val="00E33B42"/>
    <w:rsid w:val="00E43EB6"/>
    <w:rsid w:val="00E5265D"/>
    <w:rsid w:val="00E91152"/>
    <w:rsid w:val="00EB7ED5"/>
    <w:rsid w:val="00EC3708"/>
    <w:rsid w:val="00ED216D"/>
    <w:rsid w:val="00ED2884"/>
    <w:rsid w:val="00EE5F18"/>
    <w:rsid w:val="00EE6CF1"/>
    <w:rsid w:val="00EE6F35"/>
    <w:rsid w:val="00F04584"/>
    <w:rsid w:val="00F12F3C"/>
    <w:rsid w:val="00F324D0"/>
    <w:rsid w:val="00F43AF5"/>
    <w:rsid w:val="00F57FFE"/>
    <w:rsid w:val="00F94821"/>
    <w:rsid w:val="00FA3742"/>
    <w:rsid w:val="00FF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423E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character" w:styleId="Hyperlink">
    <w:name w:val="Hyperlink"/>
    <w:rsid w:val="001A287A"/>
    <w:rPr>
      <w:color w:val="0000FF"/>
      <w:u w:val="single"/>
    </w:rPr>
  </w:style>
  <w:style w:type="paragraph" w:customStyle="1" w:styleId="Char">
    <w:name w:val="Char 字元 字元"/>
    <w:basedOn w:val="Normal"/>
    <w:rsid w:val="003C18F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F94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4821"/>
    <w:rPr>
      <w:rFonts w:ascii="Tahoma" w:eastAsia="SimSun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423E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character" w:styleId="Hyperlink">
    <w:name w:val="Hyperlink"/>
    <w:rsid w:val="001A287A"/>
    <w:rPr>
      <w:color w:val="0000FF"/>
      <w:u w:val="single"/>
    </w:rPr>
  </w:style>
  <w:style w:type="paragraph" w:customStyle="1" w:styleId="Char">
    <w:name w:val="Char 字元 字元"/>
    <w:basedOn w:val="Normal"/>
    <w:rsid w:val="003C18F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F94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4821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Aviso Nº. 1/2015 de Lisboa - Nuevos importes de tasas en virtud de la Regla 23</vt:lpstr>
    </vt:vector>
  </TitlesOfParts>
  <Company>WIPO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Nº. 1/2015 de Lisboa - Nuevos importes de tasas en virtud de la Regla 23</dc:title>
  <dc:subject>Accession by Rwanda to the 1999 Act</dc:subject>
  <dc:creator>VINCENT Anouck</dc:creator>
  <dc:description>JC - 28/10/2015</dc:description>
  <cp:lastModifiedBy>VINCENT Anouck</cp:lastModifiedBy>
  <cp:revision>5</cp:revision>
  <cp:lastPrinted>2015-10-19T09:57:00Z</cp:lastPrinted>
  <dcterms:created xsi:type="dcterms:W3CDTF">2015-11-03T09:31:00Z</dcterms:created>
  <dcterms:modified xsi:type="dcterms:W3CDTF">2015-11-03T10:38:00Z</dcterms:modified>
</cp:coreProperties>
</file>