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AB9A2" w14:textId="77777777" w:rsidR="00D40BB3" w:rsidRPr="00D40BB3" w:rsidRDefault="00D40BB3" w:rsidP="00D40BB3">
      <w:pPr>
        <w:jc w:val="right"/>
        <w:rPr>
          <w:rFonts w:ascii="Arial Black" w:hAnsi="Arial Black" w:cs="Times New Roman"/>
          <w:caps/>
          <w:sz w:val="15"/>
          <w:szCs w:val="21"/>
          <w:lang w:val="fr-CH"/>
        </w:rPr>
      </w:pPr>
      <w:r w:rsidRPr="00D40BB3">
        <w:rPr>
          <w:rFonts w:ascii="Calibri" w:hAnsi="Calibri" w:cs="Times New Roman" w:hint="eastAsia"/>
          <w:noProof/>
          <w:sz w:val="21"/>
          <w:szCs w:val="21"/>
        </w:rPr>
        <w:drawing>
          <wp:inline distT="0" distB="0" distL="0" distR="0" wp14:anchorId="02BDA2D9" wp14:editId="401D1694">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3A602B35" w14:textId="110EFB6C" w:rsidR="00D40BB3" w:rsidRPr="00D40BB3" w:rsidRDefault="00D40BB3" w:rsidP="00D40BB3">
      <w:pPr>
        <w:pBdr>
          <w:top w:val="single" w:sz="4" w:space="10" w:color="auto"/>
        </w:pBdr>
        <w:wordWrap w:val="0"/>
        <w:spacing w:before="120"/>
        <w:jc w:val="right"/>
        <w:rPr>
          <w:rFonts w:ascii="Arial Black" w:hAnsi="Arial Black" w:cs="Times New Roman"/>
          <w:b/>
          <w:caps/>
          <w:sz w:val="15"/>
          <w:szCs w:val="21"/>
          <w:lang w:val="fr-CH"/>
        </w:rPr>
      </w:pPr>
      <w:r w:rsidRPr="00D40BB3">
        <w:rPr>
          <w:rFonts w:ascii="Arial Black" w:hAnsi="Arial Black" w:cs="Times New Roman" w:hint="eastAsia"/>
          <w:b/>
          <w:caps/>
          <w:sz w:val="15"/>
          <w:szCs w:val="21"/>
          <w:lang w:val="fr-CH"/>
        </w:rPr>
        <w:t>WIPO/GRTKF/IC/</w:t>
      </w:r>
      <w:r w:rsidR="00BB578F">
        <w:rPr>
          <w:rFonts w:ascii="Arial Black" w:hAnsi="Arial Black" w:cs="Times New Roman" w:hint="eastAsia"/>
          <w:b/>
          <w:caps/>
          <w:sz w:val="15"/>
          <w:szCs w:val="21"/>
          <w:lang w:val="fr-CH"/>
        </w:rPr>
        <w:t>46/7</w:t>
      </w:r>
      <w:bookmarkStart w:id="0" w:name="Code"/>
    </w:p>
    <w:bookmarkEnd w:id="0"/>
    <w:p w14:paraId="1666624E" w14:textId="77777777" w:rsidR="00D40BB3" w:rsidRPr="00D40BB3" w:rsidRDefault="00D40BB3" w:rsidP="00D40BB3">
      <w:pPr>
        <w:jc w:val="right"/>
        <w:rPr>
          <w:rFonts w:ascii="Arial Black" w:hAnsi="Arial Black" w:cs="Times New Roman"/>
          <w:b/>
          <w:caps/>
          <w:sz w:val="15"/>
          <w:szCs w:val="15"/>
          <w:lang w:val="fr-CH"/>
        </w:rPr>
      </w:pPr>
      <w:r w:rsidRPr="00D40BB3">
        <w:rPr>
          <w:rFonts w:ascii="Calibri" w:eastAsia="SimHei" w:hAnsi="Calibri" w:cs="Times New Roman" w:hint="eastAsia"/>
          <w:b/>
          <w:sz w:val="15"/>
          <w:szCs w:val="15"/>
          <w:lang w:val="fr-CH"/>
        </w:rPr>
        <w:t>原文</w:t>
      </w:r>
      <w:r w:rsidRPr="00D40BB3">
        <w:rPr>
          <w:rFonts w:ascii="Calibri" w:eastAsia="SimHei" w:hAnsi="Calibri" w:cs="Times New Roman" w:hint="eastAsia"/>
          <w:b/>
          <w:sz w:val="15"/>
          <w:szCs w:val="15"/>
          <w:lang w:val="pt-BR"/>
        </w:rPr>
        <w:t>：</w:t>
      </w:r>
      <w:bookmarkStart w:id="1" w:name="Original"/>
      <w:r w:rsidRPr="00D40BB3">
        <w:rPr>
          <w:rFonts w:ascii="Calibri" w:eastAsia="SimHei" w:hAnsi="Calibri" w:cs="Times New Roman" w:hint="eastAsia"/>
          <w:b/>
          <w:sz w:val="15"/>
          <w:szCs w:val="15"/>
          <w:lang w:val="pt-BR"/>
        </w:rPr>
        <w:t>英</w:t>
      </w:r>
      <w:r w:rsidRPr="00D40BB3">
        <w:rPr>
          <w:rFonts w:ascii="Calibri" w:eastAsia="SimHei" w:hAnsi="Calibri" w:cs="Times New Roman" w:hint="eastAsia"/>
          <w:b/>
          <w:sz w:val="15"/>
          <w:szCs w:val="15"/>
          <w:lang w:val="fr-CH"/>
        </w:rPr>
        <w:t>文</w:t>
      </w:r>
      <w:bookmarkEnd w:id="1"/>
    </w:p>
    <w:p w14:paraId="70D5F9D6" w14:textId="46BAFAFE" w:rsidR="00D40BB3" w:rsidRPr="00D40BB3" w:rsidRDefault="00D40BB3" w:rsidP="00D40BB3">
      <w:pPr>
        <w:spacing w:line="1680" w:lineRule="auto"/>
        <w:jc w:val="right"/>
        <w:rPr>
          <w:rFonts w:ascii="STXihei" w:eastAsia="SimHei" w:hAnsi="Arial Black" w:cs="Times New Roman"/>
          <w:b/>
          <w:caps/>
          <w:sz w:val="15"/>
          <w:szCs w:val="15"/>
          <w:lang w:val="fr-CH"/>
        </w:rPr>
      </w:pPr>
      <w:r w:rsidRPr="00D40BB3">
        <w:rPr>
          <w:rFonts w:ascii="STXihei" w:eastAsia="SimHei" w:hAnsi="Calibri" w:cs="Times New Roman" w:hint="eastAsia"/>
          <w:b/>
          <w:sz w:val="15"/>
          <w:szCs w:val="15"/>
          <w:lang w:val="fr-CH"/>
        </w:rPr>
        <w:t>日期</w:t>
      </w:r>
      <w:r w:rsidRPr="00D40BB3">
        <w:rPr>
          <w:rFonts w:ascii="STXihei" w:eastAsia="SimHei" w:hAnsi="SimSun" w:cs="Times New Roman" w:hint="eastAsia"/>
          <w:b/>
          <w:sz w:val="15"/>
          <w:szCs w:val="15"/>
          <w:lang w:val="pt-BR"/>
        </w:rPr>
        <w:t>：</w:t>
      </w:r>
      <w:bookmarkStart w:id="2" w:name="Date"/>
      <w:r w:rsidRPr="00D40BB3">
        <w:rPr>
          <w:rFonts w:ascii="Arial Black" w:eastAsia="SimHei" w:hAnsi="Arial Black" w:cs="Times New Roman" w:hint="eastAsia"/>
          <w:b/>
          <w:sz w:val="15"/>
          <w:szCs w:val="15"/>
          <w:lang w:val="pt-BR"/>
        </w:rPr>
        <w:t>2022</w:t>
      </w:r>
      <w:r w:rsidRPr="00D40BB3">
        <w:rPr>
          <w:rFonts w:ascii="STXihei" w:eastAsia="SimHei" w:hAnsi="Times New Roman" w:cs="Times New Roman" w:hint="eastAsia"/>
          <w:b/>
          <w:sz w:val="15"/>
          <w:szCs w:val="15"/>
          <w:lang w:val="fr-CH"/>
        </w:rPr>
        <w:t>年</w:t>
      </w:r>
      <w:r w:rsidR="00BB578F">
        <w:rPr>
          <w:rFonts w:ascii="Arial Black" w:eastAsia="SimHei" w:hAnsi="Arial Black" w:cs="Times New Roman"/>
          <w:b/>
          <w:sz w:val="15"/>
          <w:szCs w:val="15"/>
          <w:lang w:val="pt-BR"/>
        </w:rPr>
        <w:t>12</w:t>
      </w:r>
      <w:r w:rsidRPr="00D40BB3">
        <w:rPr>
          <w:rFonts w:ascii="STXihei" w:eastAsia="SimHei" w:hAnsi="Times New Roman" w:cs="Times New Roman" w:hint="eastAsia"/>
          <w:b/>
          <w:sz w:val="15"/>
          <w:szCs w:val="15"/>
          <w:lang w:val="fr-CH"/>
        </w:rPr>
        <w:t>月</w:t>
      </w:r>
      <w:r w:rsidR="00BB578F">
        <w:rPr>
          <w:rFonts w:ascii="Arial Black" w:eastAsia="SimHei" w:hAnsi="Arial Black" w:cs="Times New Roman"/>
          <w:b/>
          <w:sz w:val="15"/>
          <w:szCs w:val="15"/>
          <w:lang w:val="pt-BR"/>
        </w:rPr>
        <w:t>15</w:t>
      </w:r>
      <w:r w:rsidRPr="00D40BB3">
        <w:rPr>
          <w:rFonts w:ascii="STXihei" w:eastAsia="SimHei" w:hAnsi="Times New Roman" w:cs="Times New Roman" w:hint="eastAsia"/>
          <w:b/>
          <w:sz w:val="15"/>
          <w:szCs w:val="15"/>
          <w:lang w:val="fr-CH"/>
        </w:rPr>
        <w:t>日</w:t>
      </w:r>
    </w:p>
    <w:bookmarkEnd w:id="2"/>
    <w:p w14:paraId="5BDE8D16" w14:textId="77777777" w:rsidR="00D40BB3" w:rsidRPr="00D40BB3" w:rsidRDefault="00D40BB3" w:rsidP="00D40BB3">
      <w:pPr>
        <w:spacing w:after="600"/>
        <w:rPr>
          <w:rFonts w:ascii="STXihei" w:eastAsia="SimHei" w:hAnsi="Calibri" w:cs="Times New Roman"/>
          <w:sz w:val="28"/>
          <w:szCs w:val="28"/>
          <w:lang w:val="fr-CH"/>
        </w:rPr>
      </w:pPr>
      <w:r w:rsidRPr="00D40BB3">
        <w:rPr>
          <w:rFonts w:ascii="STXihei" w:eastAsia="SimHei" w:hAnsi="Calibri" w:cs="Times New Roman" w:hint="eastAsia"/>
          <w:sz w:val="28"/>
          <w:szCs w:val="28"/>
          <w:lang w:val="fr-CH"/>
        </w:rPr>
        <w:t>知识产权与遗传资源、传统知识和民间文学艺术政府间委员会</w:t>
      </w:r>
    </w:p>
    <w:p w14:paraId="03D7790F" w14:textId="3DF3330D" w:rsidR="00D40BB3" w:rsidRPr="00D40BB3" w:rsidRDefault="00D40BB3" w:rsidP="00D40BB3">
      <w:pPr>
        <w:spacing w:after="720"/>
        <w:textAlignment w:val="bottom"/>
        <w:rPr>
          <w:rFonts w:ascii="KaiTi" w:eastAsia="KaiTi" w:hAnsi="KaiTi" w:cs="Times New Roman"/>
          <w:b/>
          <w:sz w:val="24"/>
          <w:szCs w:val="24"/>
          <w:lang w:val="fr-CH"/>
        </w:rPr>
      </w:pPr>
      <w:r w:rsidRPr="00D40BB3">
        <w:rPr>
          <w:rFonts w:ascii="KaiTi" w:eastAsia="KaiTi" w:hAnsi="KaiTi" w:cs="Times New Roman" w:hint="eastAsia"/>
          <w:b/>
          <w:sz w:val="24"/>
          <w:szCs w:val="24"/>
          <w:lang w:val="fr-CH"/>
        </w:rPr>
        <w:t>第四十</w:t>
      </w:r>
      <w:r w:rsidR="00BB578F">
        <w:rPr>
          <w:rFonts w:ascii="KaiTi" w:eastAsia="KaiTi" w:hAnsi="KaiTi" w:cs="Times New Roman" w:hint="eastAsia"/>
          <w:b/>
          <w:sz w:val="24"/>
          <w:szCs w:val="24"/>
          <w:lang w:val="fr-CH"/>
        </w:rPr>
        <w:t>六</w:t>
      </w:r>
      <w:r w:rsidRPr="00D40BB3">
        <w:rPr>
          <w:rFonts w:ascii="KaiTi" w:eastAsia="KaiTi" w:hAnsi="KaiTi" w:cs="Times New Roman" w:hint="eastAsia"/>
          <w:b/>
          <w:sz w:val="24"/>
          <w:szCs w:val="24"/>
          <w:lang w:val="fr-CH"/>
        </w:rPr>
        <w:t>届会议</w:t>
      </w:r>
      <w:r w:rsidRPr="00D40BB3">
        <w:rPr>
          <w:rFonts w:ascii="KaiTi" w:eastAsia="KaiTi" w:hAnsi="KaiTi" w:cs="Times New Roman" w:hint="eastAsia"/>
          <w:b/>
          <w:sz w:val="24"/>
          <w:szCs w:val="24"/>
          <w:lang w:val="fr-CH"/>
        </w:rPr>
        <w:br/>
      </w:r>
      <w:r w:rsidRPr="00D40BB3">
        <w:rPr>
          <w:rFonts w:ascii="KaiTi" w:eastAsia="KaiTi" w:hAnsi="KaiTi" w:cs="Times New Roman" w:hint="eastAsia"/>
          <w:sz w:val="24"/>
          <w:szCs w:val="24"/>
          <w:lang w:val="fr-CH"/>
        </w:rPr>
        <w:t>202</w:t>
      </w:r>
      <w:r w:rsidR="005B13C6">
        <w:rPr>
          <w:rFonts w:ascii="KaiTi" w:eastAsia="KaiTi" w:hAnsi="KaiTi" w:cs="Times New Roman"/>
          <w:sz w:val="24"/>
          <w:szCs w:val="24"/>
          <w:lang w:val="fr-CH"/>
        </w:rPr>
        <w:t>3</w:t>
      </w:r>
      <w:bookmarkStart w:id="3" w:name="_GoBack"/>
      <w:bookmarkEnd w:id="3"/>
      <w:r w:rsidRPr="00D40BB3">
        <w:rPr>
          <w:rFonts w:ascii="KaiTi" w:eastAsia="KaiTi" w:hAnsi="KaiTi" w:cs="Times New Roman" w:hint="eastAsia"/>
          <w:b/>
          <w:sz w:val="24"/>
          <w:szCs w:val="24"/>
          <w:lang w:val="fr-CH"/>
        </w:rPr>
        <w:t>年</w:t>
      </w:r>
      <w:r w:rsidR="00C95811">
        <w:rPr>
          <w:rFonts w:ascii="KaiTi" w:eastAsia="KaiTi" w:hAnsi="KaiTi" w:cs="Times New Roman"/>
          <w:sz w:val="24"/>
          <w:szCs w:val="24"/>
          <w:lang w:val="fr-CH"/>
        </w:rPr>
        <w:t>2</w:t>
      </w:r>
      <w:r w:rsidRPr="00D40BB3">
        <w:rPr>
          <w:rFonts w:ascii="KaiTi" w:eastAsia="KaiTi" w:hAnsi="KaiTi" w:cs="Times New Roman" w:hint="eastAsia"/>
          <w:b/>
          <w:sz w:val="24"/>
          <w:szCs w:val="24"/>
          <w:lang w:val="fr-CH"/>
        </w:rPr>
        <w:t>月</w:t>
      </w:r>
      <w:r w:rsidR="00BB578F">
        <w:rPr>
          <w:rFonts w:ascii="KaiTi" w:eastAsia="KaiTi" w:hAnsi="KaiTi" w:cs="Times New Roman"/>
          <w:sz w:val="24"/>
          <w:szCs w:val="24"/>
          <w:lang w:val="fr-CH"/>
        </w:rPr>
        <w:t>27</w:t>
      </w:r>
      <w:r w:rsidRPr="00D40BB3">
        <w:rPr>
          <w:rFonts w:ascii="KaiTi" w:eastAsia="KaiTi" w:hAnsi="KaiTi" w:cs="Times New Roman" w:hint="eastAsia"/>
          <w:b/>
          <w:sz w:val="24"/>
          <w:szCs w:val="24"/>
          <w:lang w:val="fr-CH"/>
        </w:rPr>
        <w:t>日至</w:t>
      </w:r>
      <w:r w:rsidR="00BB578F">
        <w:rPr>
          <w:rFonts w:ascii="KaiTi" w:eastAsia="KaiTi" w:hAnsi="KaiTi" w:cs="Times New Roman"/>
          <w:sz w:val="24"/>
          <w:szCs w:val="24"/>
          <w:lang w:val="fr-CH"/>
        </w:rPr>
        <w:t>3</w:t>
      </w:r>
      <w:r w:rsidR="00BB578F" w:rsidRPr="00D40BB3">
        <w:rPr>
          <w:rFonts w:ascii="KaiTi" w:eastAsia="KaiTi" w:hAnsi="KaiTi" w:cs="Times New Roman" w:hint="eastAsia"/>
          <w:b/>
          <w:sz w:val="24"/>
          <w:szCs w:val="24"/>
          <w:lang w:val="fr-CH"/>
        </w:rPr>
        <w:t>月</w:t>
      </w:r>
      <w:r w:rsidR="00BB578F">
        <w:rPr>
          <w:rFonts w:ascii="KaiTi" w:eastAsia="KaiTi" w:hAnsi="KaiTi" w:cs="Times New Roman"/>
          <w:sz w:val="24"/>
          <w:szCs w:val="24"/>
          <w:lang w:val="fr-CH"/>
        </w:rPr>
        <w:t>3</w:t>
      </w:r>
      <w:r w:rsidRPr="00D40BB3">
        <w:rPr>
          <w:rFonts w:ascii="KaiTi" w:eastAsia="KaiTi" w:hAnsi="KaiTi" w:cs="Times New Roman" w:hint="eastAsia"/>
          <w:b/>
          <w:sz w:val="24"/>
          <w:szCs w:val="24"/>
          <w:lang w:val="fr-CH"/>
        </w:rPr>
        <w:t>日，日内瓦</w:t>
      </w:r>
    </w:p>
    <w:p w14:paraId="7C4BF5C9" w14:textId="77777777" w:rsidR="00D40BB3" w:rsidRPr="00D40BB3" w:rsidRDefault="00D40BB3" w:rsidP="00D40BB3">
      <w:pPr>
        <w:spacing w:after="360"/>
        <w:rPr>
          <w:rFonts w:ascii="KaiTi" w:eastAsia="KaiTi" w:hAnsi="KaiTi" w:cs="Times New Roman"/>
          <w:sz w:val="24"/>
          <w:szCs w:val="32"/>
          <w:lang w:val="fr-CH"/>
        </w:rPr>
      </w:pPr>
      <w:bookmarkStart w:id="4" w:name="TitleOfDoc"/>
      <w:r w:rsidRPr="00D40BB3">
        <w:rPr>
          <w:rFonts w:ascii="KaiTi" w:eastAsia="KaiTi" w:hAnsi="KaiTi" w:cs="Times New Roman" w:hint="eastAsia"/>
          <w:sz w:val="24"/>
          <w:szCs w:val="32"/>
          <w:lang w:val="fr-CH"/>
        </w:rPr>
        <w:t>保护传统文化表现形式：差距分析更新稿</w:t>
      </w:r>
    </w:p>
    <w:p w14:paraId="092108D9" w14:textId="77777777" w:rsidR="00D40BB3" w:rsidRPr="00D40BB3" w:rsidRDefault="00D40BB3" w:rsidP="00D40BB3">
      <w:pPr>
        <w:spacing w:after="960"/>
        <w:rPr>
          <w:rFonts w:ascii="KaiTi" w:eastAsia="KaiTi" w:hAnsi="KaiTi" w:cs="Times New Roman"/>
          <w:sz w:val="21"/>
          <w:szCs w:val="24"/>
          <w:lang w:val="fr-CH"/>
        </w:rPr>
      </w:pPr>
      <w:bookmarkStart w:id="5" w:name="Prepared"/>
      <w:bookmarkEnd w:id="4"/>
      <w:r w:rsidRPr="00D40BB3">
        <w:rPr>
          <w:rFonts w:ascii="KaiTi" w:eastAsia="KaiTi" w:hAnsi="KaiTi" w:cs="Times New Roman" w:hint="eastAsia"/>
          <w:sz w:val="21"/>
          <w:szCs w:val="24"/>
          <w:lang w:val="fr-CH"/>
        </w:rPr>
        <w:t>秘书处编拟的文件</w:t>
      </w:r>
    </w:p>
    <w:bookmarkEnd w:id="5"/>
    <w:p w14:paraId="535D24CD" w14:textId="77777777" w:rsidR="00F02554" w:rsidRPr="00713CC2" w:rsidRDefault="00F02554" w:rsidP="00713CC2">
      <w:pPr>
        <w:pStyle w:val="ListParagraph"/>
        <w:numPr>
          <w:ilvl w:val="0"/>
          <w:numId w:val="31"/>
        </w:numPr>
        <w:overflowPunct w:val="0"/>
        <w:spacing w:afterLines="50" w:after="120" w:line="340" w:lineRule="atLeast"/>
        <w:contextualSpacing w:val="0"/>
        <w:jc w:val="both"/>
        <w:rPr>
          <w:rFonts w:ascii="SimSun" w:hAnsi="SimSun"/>
          <w:sz w:val="21"/>
        </w:rPr>
      </w:pPr>
      <w:r w:rsidRPr="00713CC2">
        <w:rPr>
          <w:rFonts w:ascii="SimSun" w:hAnsi="SimSun" w:hint="eastAsia"/>
          <w:sz w:val="21"/>
        </w:rPr>
        <w:t>产权组织知识产权与遗传资源、传统知识和民间文学艺术政府间委员会</w:t>
      </w:r>
      <w:r w:rsidR="00310AD4" w:rsidRPr="00713CC2">
        <w:rPr>
          <w:rFonts w:ascii="SimSun" w:hAnsi="SimSun" w:hint="eastAsia"/>
          <w:sz w:val="21"/>
        </w:rPr>
        <w:t>（</w:t>
      </w:r>
      <w:r w:rsidRPr="00713CC2">
        <w:rPr>
          <w:rFonts w:ascii="SimSun" w:hAnsi="SimSun" w:hint="eastAsia"/>
          <w:sz w:val="21"/>
        </w:rPr>
        <w:t>“政府间委员会”</w:t>
      </w:r>
      <w:r w:rsidR="00310AD4" w:rsidRPr="00713CC2">
        <w:rPr>
          <w:rFonts w:ascii="SimSun" w:hAnsi="SimSun" w:hint="eastAsia"/>
          <w:sz w:val="21"/>
        </w:rPr>
        <w:t>）</w:t>
      </w:r>
      <w:r w:rsidRPr="00713CC2">
        <w:rPr>
          <w:rFonts w:ascii="SimSun" w:hAnsi="SimSun" w:hint="eastAsia"/>
          <w:sz w:val="21"/>
        </w:rPr>
        <w:t>在2008年2月25日至29日在日内瓦举行的第十二届会议上决定，秘书处将考虑到政府间委员会以往的工作，编拟一份文件，作为</w:t>
      </w:r>
      <w:r w:rsidR="00472FEC" w:rsidRPr="00713CC2">
        <w:rPr>
          <w:rFonts w:ascii="SimSun" w:hAnsi="SimSun" w:hint="eastAsia"/>
          <w:sz w:val="21"/>
        </w:rPr>
        <w:t>政府间</w:t>
      </w:r>
      <w:r w:rsidRPr="00713CC2">
        <w:rPr>
          <w:rFonts w:ascii="SimSun" w:hAnsi="SimSun" w:hint="eastAsia"/>
          <w:sz w:val="21"/>
        </w:rPr>
        <w:t>委员会第十三届会议的会议文件，该文件将：</w:t>
      </w:r>
    </w:p>
    <w:p w14:paraId="3759C09D" w14:textId="77777777" w:rsidR="00472FEC" w:rsidRPr="00C7616C" w:rsidRDefault="00472FEC" w:rsidP="00713CC2">
      <w:pPr>
        <w:numPr>
          <w:ilvl w:val="0"/>
          <w:numId w:val="4"/>
        </w:numPr>
        <w:tabs>
          <w:tab w:val="clear" w:pos="720"/>
        </w:tabs>
        <w:overflowPunct w:val="0"/>
        <w:spacing w:afterLines="50" w:after="120" w:line="340" w:lineRule="atLeast"/>
        <w:ind w:left="1077" w:hanging="629"/>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说明国际上在保护传统文化表现形式方面现有哪些义务、规定和可能性；</w:t>
      </w:r>
    </w:p>
    <w:p w14:paraId="093F0F58" w14:textId="77777777" w:rsidR="00472FEC" w:rsidRPr="00C7616C" w:rsidRDefault="00472FEC" w:rsidP="00713CC2">
      <w:pPr>
        <w:numPr>
          <w:ilvl w:val="0"/>
          <w:numId w:val="4"/>
        </w:numPr>
        <w:tabs>
          <w:tab w:val="clear" w:pos="720"/>
        </w:tabs>
        <w:overflowPunct w:val="0"/>
        <w:spacing w:afterLines="50" w:after="120" w:line="340" w:lineRule="atLeast"/>
        <w:ind w:left="1077" w:hanging="629"/>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说明国际上在这方面存在哪些差距，并尽量以具体例子予以说明；</w:t>
      </w:r>
    </w:p>
    <w:p w14:paraId="533C614F" w14:textId="77777777" w:rsidR="00472FEC" w:rsidRPr="00C7616C" w:rsidRDefault="00472FEC" w:rsidP="00713CC2">
      <w:pPr>
        <w:numPr>
          <w:ilvl w:val="0"/>
          <w:numId w:val="4"/>
        </w:numPr>
        <w:tabs>
          <w:tab w:val="clear" w:pos="720"/>
        </w:tabs>
        <w:overflowPunct w:val="0"/>
        <w:spacing w:afterLines="50" w:after="120" w:line="340" w:lineRule="atLeast"/>
        <w:ind w:left="1077" w:hanging="629"/>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提出与确定是否需要弥合这些差距相关的考虑因素；</w:t>
      </w:r>
    </w:p>
    <w:p w14:paraId="4E6DF255" w14:textId="77777777" w:rsidR="00472FEC" w:rsidRPr="00C7616C" w:rsidRDefault="00472FEC" w:rsidP="00713CC2">
      <w:pPr>
        <w:numPr>
          <w:ilvl w:val="0"/>
          <w:numId w:val="4"/>
        </w:numPr>
        <w:tabs>
          <w:tab w:val="clear" w:pos="720"/>
        </w:tabs>
        <w:overflowPunct w:val="0"/>
        <w:spacing w:afterLines="50" w:after="120" w:line="340" w:lineRule="atLeast"/>
        <w:ind w:left="1077" w:hanging="629"/>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说明弥合任何所指明的差距现有哪些选项或可能需要制定哪些选项，包括法律及其他选项，以及应在国际、区域还是国家层面加以处理；</w:t>
      </w:r>
    </w:p>
    <w:p w14:paraId="6AF69087" w14:textId="77777777" w:rsidR="00472FEC" w:rsidRPr="00C7616C" w:rsidRDefault="00472FEC" w:rsidP="00713CC2">
      <w:pPr>
        <w:numPr>
          <w:ilvl w:val="0"/>
          <w:numId w:val="4"/>
        </w:numPr>
        <w:tabs>
          <w:tab w:val="clear" w:pos="720"/>
        </w:tabs>
        <w:overflowPunct w:val="0"/>
        <w:spacing w:afterLines="50" w:after="120" w:line="340" w:lineRule="atLeast"/>
        <w:ind w:left="1077" w:hanging="629"/>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提供一份附件，按上文</w:t>
      </w:r>
      <w:r w:rsidR="00310AD4" w:rsidRPr="00C7616C">
        <w:rPr>
          <w:rFonts w:asciiTheme="minorEastAsia" w:eastAsiaTheme="minorEastAsia" w:hAnsiTheme="minorEastAsia" w:hint="eastAsia"/>
          <w:sz w:val="21"/>
          <w:szCs w:val="21"/>
        </w:rPr>
        <w:t>（</w:t>
      </w:r>
      <w:r w:rsidRPr="00C7616C">
        <w:rPr>
          <w:rFonts w:asciiTheme="minorEastAsia" w:eastAsiaTheme="minorEastAsia" w:hAnsiTheme="minorEastAsia" w:hint="eastAsia"/>
          <w:sz w:val="21"/>
          <w:szCs w:val="21"/>
        </w:rPr>
        <w:t>a</w:t>
      </w:r>
      <w:r w:rsidR="00310AD4" w:rsidRPr="00C7616C">
        <w:rPr>
          <w:rFonts w:asciiTheme="minorEastAsia" w:eastAsiaTheme="minorEastAsia" w:hAnsiTheme="minorEastAsia" w:hint="eastAsia"/>
          <w:sz w:val="21"/>
          <w:szCs w:val="21"/>
        </w:rPr>
        <w:t>）</w:t>
      </w:r>
      <w:r w:rsidRPr="00C7616C">
        <w:rPr>
          <w:rFonts w:asciiTheme="minorEastAsia" w:eastAsiaTheme="minorEastAsia" w:hAnsiTheme="minorEastAsia" w:hint="eastAsia"/>
          <w:sz w:val="21"/>
          <w:szCs w:val="21"/>
        </w:rPr>
        <w:t>项至</w:t>
      </w:r>
      <w:r w:rsidR="00310AD4" w:rsidRPr="00C7616C">
        <w:rPr>
          <w:rFonts w:asciiTheme="minorEastAsia" w:eastAsiaTheme="minorEastAsia" w:hAnsiTheme="minorEastAsia" w:hint="eastAsia"/>
          <w:sz w:val="21"/>
          <w:szCs w:val="21"/>
        </w:rPr>
        <w:t>（</w:t>
      </w:r>
      <w:r w:rsidRPr="00C7616C">
        <w:rPr>
          <w:rFonts w:asciiTheme="minorEastAsia" w:eastAsiaTheme="minorEastAsia" w:hAnsiTheme="minorEastAsia" w:hint="eastAsia"/>
          <w:sz w:val="21"/>
          <w:szCs w:val="21"/>
        </w:rPr>
        <w:t>d</w:t>
      </w:r>
      <w:r w:rsidR="00310AD4" w:rsidRPr="00C7616C">
        <w:rPr>
          <w:rFonts w:asciiTheme="minorEastAsia" w:eastAsiaTheme="minorEastAsia" w:hAnsiTheme="minorEastAsia" w:hint="eastAsia"/>
          <w:sz w:val="21"/>
          <w:szCs w:val="21"/>
        </w:rPr>
        <w:t>）</w:t>
      </w:r>
      <w:r w:rsidRPr="00C7616C">
        <w:rPr>
          <w:rFonts w:asciiTheme="minorEastAsia" w:eastAsiaTheme="minorEastAsia" w:hAnsiTheme="minorEastAsia" w:hint="eastAsia"/>
          <w:sz w:val="21"/>
          <w:szCs w:val="21"/>
        </w:rPr>
        <w:t>项提及的各项内容列出矩阵表。</w:t>
      </w:r>
    </w:p>
    <w:p w14:paraId="1013693B" w14:textId="77777777" w:rsidR="00455DC7" w:rsidRPr="00713CC2" w:rsidRDefault="00455DC7" w:rsidP="00713CC2">
      <w:pPr>
        <w:pStyle w:val="ListParagraph"/>
        <w:numPr>
          <w:ilvl w:val="0"/>
          <w:numId w:val="31"/>
        </w:numPr>
        <w:overflowPunct w:val="0"/>
        <w:spacing w:afterLines="50" w:after="120" w:line="340" w:lineRule="atLeast"/>
        <w:contextualSpacing w:val="0"/>
        <w:jc w:val="both"/>
        <w:rPr>
          <w:rFonts w:ascii="SimSun" w:hAnsi="SimSun"/>
          <w:sz w:val="21"/>
        </w:rPr>
      </w:pPr>
      <w:r w:rsidRPr="00713CC2">
        <w:rPr>
          <w:rFonts w:ascii="SimSun" w:hAnsi="SimSun" w:hint="eastAsia"/>
          <w:sz w:val="21"/>
        </w:rPr>
        <w:t>根据要求，秘书处应“明确说明据以开展分析的实际定义或其他依据”。</w:t>
      </w:r>
    </w:p>
    <w:p w14:paraId="53B8BC59" w14:textId="77777777" w:rsidR="00455DC7" w:rsidRPr="00713CC2" w:rsidRDefault="00455DC7" w:rsidP="00713CC2">
      <w:pPr>
        <w:pStyle w:val="ListParagraph"/>
        <w:numPr>
          <w:ilvl w:val="0"/>
          <w:numId w:val="31"/>
        </w:numPr>
        <w:overflowPunct w:val="0"/>
        <w:spacing w:afterLines="50" w:after="120" w:line="340" w:lineRule="atLeast"/>
        <w:contextualSpacing w:val="0"/>
        <w:jc w:val="both"/>
        <w:rPr>
          <w:rFonts w:ascii="SimSun" w:hAnsi="SimSun"/>
          <w:sz w:val="21"/>
        </w:rPr>
      </w:pPr>
      <w:r w:rsidRPr="00713CC2">
        <w:rPr>
          <w:rFonts w:ascii="SimSun" w:hAnsi="SimSun" w:hint="eastAsia"/>
          <w:sz w:val="21"/>
        </w:rPr>
        <w:t>秘书处当时编拟了传统文化表现形式保护差距分析的第一份草案，并在政府间委员会成员中散发，以征集评论意见。考虑到所收到的评论意见</w:t>
      </w:r>
      <w:r w:rsidR="004924FF" w:rsidRPr="002C4E07">
        <w:rPr>
          <w:rFonts w:ascii="SimSun" w:hAnsi="SimSun"/>
          <w:sz w:val="21"/>
          <w:vertAlign w:val="superscript"/>
        </w:rPr>
        <w:footnoteReference w:id="2"/>
      </w:r>
      <w:r w:rsidRPr="00713CC2">
        <w:rPr>
          <w:rFonts w:ascii="SimSun" w:hAnsi="SimSun" w:hint="eastAsia"/>
          <w:sz w:val="21"/>
        </w:rPr>
        <w:t>，编拟了进一步的差距分析草案，作为文件</w:t>
      </w:r>
      <w:r w:rsidRPr="00713CC2">
        <w:rPr>
          <w:rFonts w:ascii="SimSun" w:hAnsi="SimSun"/>
          <w:sz w:val="21"/>
        </w:rPr>
        <w:t>WIPO/GRTKF/IC/13/4</w:t>
      </w:r>
      <w:r w:rsidR="00310AD4" w:rsidRPr="00713CC2">
        <w:rPr>
          <w:rFonts w:ascii="SimSun" w:hAnsi="SimSun"/>
          <w:sz w:val="21"/>
        </w:rPr>
        <w:t>（</w:t>
      </w:r>
      <w:r w:rsidRPr="00713CC2">
        <w:rPr>
          <w:rFonts w:ascii="SimSun" w:hAnsi="SimSun"/>
          <w:sz w:val="21"/>
        </w:rPr>
        <w:t>b</w:t>
      </w:r>
      <w:r w:rsidR="00310AD4" w:rsidRPr="00713CC2">
        <w:rPr>
          <w:rFonts w:ascii="SimSun" w:hAnsi="SimSun"/>
          <w:sz w:val="21"/>
        </w:rPr>
        <w:t>）</w:t>
      </w:r>
      <w:r w:rsidRPr="00713CC2">
        <w:rPr>
          <w:rFonts w:ascii="SimSun" w:hAnsi="SimSun"/>
          <w:sz w:val="21"/>
        </w:rPr>
        <w:t>Rev.</w:t>
      </w:r>
      <w:r w:rsidRPr="00713CC2">
        <w:rPr>
          <w:rFonts w:ascii="SimSun" w:hAnsi="SimSun" w:hint="eastAsia"/>
          <w:sz w:val="21"/>
        </w:rPr>
        <w:t>提交给2008年10月13日至17日举行的政府间委员会第十三届会议。</w:t>
      </w:r>
    </w:p>
    <w:p w14:paraId="711E79D8" w14:textId="77777777" w:rsidR="00F30CC9" w:rsidRPr="00713CC2" w:rsidRDefault="004924FF" w:rsidP="00713CC2">
      <w:pPr>
        <w:pStyle w:val="ListParagraph"/>
        <w:numPr>
          <w:ilvl w:val="0"/>
          <w:numId w:val="31"/>
        </w:numPr>
        <w:overflowPunct w:val="0"/>
        <w:spacing w:afterLines="50" w:after="120" w:line="340" w:lineRule="atLeast"/>
        <w:contextualSpacing w:val="0"/>
        <w:jc w:val="both"/>
        <w:rPr>
          <w:rFonts w:ascii="SimSun" w:hAnsi="SimSun"/>
          <w:sz w:val="21"/>
        </w:rPr>
      </w:pPr>
      <w:r w:rsidRPr="00713CC2">
        <w:rPr>
          <w:rFonts w:ascii="SimSun" w:hAnsi="SimSun" w:hint="eastAsia"/>
          <w:sz w:val="21"/>
        </w:rPr>
        <w:lastRenderedPageBreak/>
        <w:t>政府间委员会第十二届会议当时就传统知识</w:t>
      </w:r>
      <w:r w:rsidR="00310AD4" w:rsidRPr="00713CC2">
        <w:rPr>
          <w:rFonts w:ascii="SimSun" w:hAnsi="SimSun" w:hint="eastAsia"/>
          <w:sz w:val="21"/>
        </w:rPr>
        <w:t>（</w:t>
      </w:r>
      <w:r w:rsidRPr="00713CC2">
        <w:rPr>
          <w:rFonts w:ascii="SimSun" w:hAnsi="SimSun" w:hint="eastAsia"/>
          <w:sz w:val="21"/>
        </w:rPr>
        <w:t>TK</w:t>
      </w:r>
      <w:r w:rsidR="00310AD4" w:rsidRPr="00713CC2">
        <w:rPr>
          <w:rFonts w:ascii="SimSun" w:hAnsi="SimSun" w:hint="eastAsia"/>
          <w:sz w:val="21"/>
        </w:rPr>
        <w:t>）</w:t>
      </w:r>
      <w:r w:rsidRPr="00713CC2">
        <w:rPr>
          <w:rFonts w:ascii="SimSun" w:hAnsi="SimSun" w:hint="eastAsia"/>
          <w:sz w:val="21"/>
        </w:rPr>
        <w:t>作出了同样决定，因此在政府间委员会第十三届会议上有两份差距分析草案供审议，分别载于文件</w:t>
      </w:r>
      <w:r w:rsidRPr="00713CC2">
        <w:rPr>
          <w:rFonts w:ascii="SimSun" w:hAnsi="SimSun"/>
          <w:sz w:val="21"/>
        </w:rPr>
        <w:t>WIPO/GRTKF/IC/13/4</w:t>
      </w:r>
      <w:r w:rsidR="00310AD4" w:rsidRPr="00713CC2">
        <w:rPr>
          <w:rFonts w:ascii="SimSun" w:hAnsi="SimSun"/>
          <w:sz w:val="21"/>
        </w:rPr>
        <w:t>（</w:t>
      </w:r>
      <w:r w:rsidRPr="00713CC2">
        <w:rPr>
          <w:rFonts w:ascii="SimSun" w:hAnsi="SimSun"/>
          <w:sz w:val="21"/>
        </w:rPr>
        <w:t>b</w:t>
      </w:r>
      <w:r w:rsidR="00310AD4" w:rsidRPr="00713CC2">
        <w:rPr>
          <w:rFonts w:ascii="SimSun" w:hAnsi="SimSun"/>
          <w:sz w:val="21"/>
        </w:rPr>
        <w:t>）</w:t>
      </w:r>
      <w:r w:rsidRPr="00713CC2">
        <w:rPr>
          <w:rFonts w:ascii="SimSun" w:hAnsi="SimSun"/>
          <w:sz w:val="21"/>
        </w:rPr>
        <w:t>Rev.</w:t>
      </w:r>
      <w:r w:rsidR="00310AD4" w:rsidRPr="00713CC2">
        <w:rPr>
          <w:rFonts w:ascii="SimSun" w:hAnsi="SimSun" w:hint="eastAsia"/>
          <w:sz w:val="21"/>
        </w:rPr>
        <w:t>（</w:t>
      </w:r>
      <w:r w:rsidRPr="00713CC2">
        <w:rPr>
          <w:rFonts w:ascii="SimSun" w:hAnsi="SimSun" w:hint="eastAsia"/>
          <w:sz w:val="21"/>
        </w:rPr>
        <w:t>传统文化表现形式</w:t>
      </w:r>
      <w:r w:rsidR="00310AD4" w:rsidRPr="00713CC2">
        <w:rPr>
          <w:rFonts w:ascii="SimSun" w:hAnsi="SimSun" w:hint="eastAsia"/>
          <w:sz w:val="21"/>
        </w:rPr>
        <w:t>）</w:t>
      </w:r>
      <w:r w:rsidRPr="00713CC2">
        <w:rPr>
          <w:rFonts w:ascii="SimSun" w:hAnsi="SimSun" w:hint="eastAsia"/>
          <w:sz w:val="21"/>
        </w:rPr>
        <w:t>和</w:t>
      </w:r>
      <w:r w:rsidRPr="00713CC2">
        <w:rPr>
          <w:rFonts w:ascii="SimSun" w:hAnsi="SimSun"/>
          <w:sz w:val="21"/>
        </w:rPr>
        <w:t>WIPO/GRTKF/IC/13/5</w:t>
      </w:r>
      <w:r w:rsidR="00310AD4" w:rsidRPr="00713CC2">
        <w:rPr>
          <w:rFonts w:ascii="SimSun" w:hAnsi="SimSun"/>
          <w:sz w:val="21"/>
        </w:rPr>
        <w:t>（</w:t>
      </w:r>
      <w:r w:rsidRPr="00713CC2">
        <w:rPr>
          <w:rFonts w:ascii="SimSun" w:hAnsi="SimSun"/>
          <w:sz w:val="21"/>
        </w:rPr>
        <w:t>b</w:t>
      </w:r>
      <w:r w:rsidR="00310AD4" w:rsidRPr="00713CC2">
        <w:rPr>
          <w:rFonts w:ascii="SimSun" w:hAnsi="SimSun"/>
          <w:sz w:val="21"/>
        </w:rPr>
        <w:t>）</w:t>
      </w:r>
      <w:r w:rsidRPr="00713CC2">
        <w:rPr>
          <w:rFonts w:ascii="SimSun" w:hAnsi="SimSun"/>
          <w:sz w:val="21"/>
        </w:rPr>
        <w:t>Rev.</w:t>
      </w:r>
      <w:r w:rsidR="00310AD4" w:rsidRPr="00713CC2">
        <w:rPr>
          <w:rFonts w:ascii="SimSun" w:hAnsi="SimSun" w:hint="eastAsia"/>
          <w:sz w:val="21"/>
        </w:rPr>
        <w:t>（</w:t>
      </w:r>
      <w:r w:rsidRPr="00713CC2">
        <w:rPr>
          <w:rFonts w:ascii="SimSun" w:hAnsi="SimSun" w:hint="eastAsia"/>
          <w:sz w:val="21"/>
        </w:rPr>
        <w:t>传统知识</w:t>
      </w:r>
      <w:r w:rsidR="00310AD4" w:rsidRPr="00713CC2">
        <w:rPr>
          <w:rFonts w:ascii="SimSun" w:hAnsi="SimSun" w:hint="eastAsia"/>
          <w:sz w:val="21"/>
        </w:rPr>
        <w:t>）</w:t>
      </w:r>
      <w:r w:rsidRPr="00713CC2">
        <w:rPr>
          <w:rFonts w:ascii="SimSun" w:hAnsi="SimSun" w:hint="eastAsia"/>
          <w:sz w:val="21"/>
        </w:rPr>
        <w:t>。</w:t>
      </w:r>
    </w:p>
    <w:p w14:paraId="393559AB" w14:textId="77777777" w:rsidR="004C17F4" w:rsidRDefault="006C7477" w:rsidP="00713CC2">
      <w:pPr>
        <w:pStyle w:val="ListParagraph"/>
        <w:numPr>
          <w:ilvl w:val="0"/>
          <w:numId w:val="31"/>
        </w:numPr>
        <w:overflowPunct w:val="0"/>
        <w:spacing w:afterLines="50" w:after="120" w:line="340" w:lineRule="atLeast"/>
        <w:contextualSpacing w:val="0"/>
        <w:jc w:val="both"/>
        <w:rPr>
          <w:rFonts w:ascii="SimSun" w:hAnsi="SimSun"/>
          <w:sz w:val="21"/>
        </w:rPr>
      </w:pPr>
      <w:r w:rsidRPr="00713CC2">
        <w:rPr>
          <w:rFonts w:ascii="SimSun" w:hAnsi="SimSun" w:hint="eastAsia"/>
          <w:sz w:val="21"/>
        </w:rPr>
        <w:t>在</w:t>
      </w:r>
      <w:r w:rsidR="004924FF" w:rsidRPr="00713CC2">
        <w:rPr>
          <w:rFonts w:ascii="SimSun" w:hAnsi="SimSun" w:hint="eastAsia"/>
          <w:sz w:val="21"/>
        </w:rPr>
        <w:t>上述阶段</w:t>
      </w:r>
      <w:r w:rsidRPr="00713CC2">
        <w:rPr>
          <w:rFonts w:ascii="SimSun" w:hAnsi="SimSun" w:hint="eastAsia"/>
          <w:sz w:val="21"/>
        </w:rPr>
        <w:t>之前</w:t>
      </w:r>
      <w:r w:rsidR="004924FF" w:rsidRPr="00713CC2">
        <w:rPr>
          <w:rFonts w:ascii="SimSun" w:hAnsi="SimSun" w:hint="eastAsia"/>
          <w:sz w:val="21"/>
        </w:rPr>
        <w:t>，政府间委员会已经</w:t>
      </w:r>
      <w:r w:rsidR="00894B47" w:rsidRPr="00713CC2">
        <w:rPr>
          <w:rFonts w:ascii="SimSun" w:hAnsi="SimSun" w:hint="eastAsia"/>
          <w:sz w:val="21"/>
        </w:rPr>
        <w:t>广泛审查了传统文化表现形式保护的法律和政策可选方案。审查全面分析了现有的国家和地区法律机制，对多种国家经验、传统文化表现形式</w:t>
      </w:r>
      <w:r w:rsidRPr="00713CC2">
        <w:rPr>
          <w:rFonts w:ascii="SimSun" w:hAnsi="SimSun" w:hint="eastAsia"/>
          <w:sz w:val="21"/>
        </w:rPr>
        <w:t>保护的</w:t>
      </w:r>
      <w:r w:rsidR="00894B47" w:rsidRPr="00713CC2">
        <w:rPr>
          <w:rFonts w:ascii="SimSun" w:hAnsi="SimSun" w:hint="eastAsia"/>
          <w:sz w:val="21"/>
        </w:rPr>
        <w:t>共同要素、案例研究、正在开展的国际政策和法律环境调查以及</w:t>
      </w:r>
      <w:r w:rsidRPr="00713CC2">
        <w:rPr>
          <w:rFonts w:ascii="SimSun" w:hAnsi="SimSun" w:hint="eastAsia"/>
          <w:sz w:val="21"/>
        </w:rPr>
        <w:t>在委员会往届会议中获得支持的</w:t>
      </w:r>
      <w:r w:rsidR="00894B47" w:rsidRPr="00713CC2">
        <w:rPr>
          <w:rFonts w:ascii="SimSun" w:hAnsi="SimSun" w:hint="eastAsia"/>
          <w:sz w:val="21"/>
        </w:rPr>
        <w:t>传统文化表现形式保护的关键原则和目标作了小组介绍</w:t>
      </w:r>
      <w:r w:rsidRPr="00713CC2">
        <w:rPr>
          <w:rFonts w:ascii="SimSun" w:hAnsi="SimSun" w:hint="eastAsia"/>
          <w:sz w:val="21"/>
        </w:rPr>
        <w:t>。按照委员会的要求，这些更早期的基础性工作总结载于文件</w:t>
      </w:r>
      <w:r w:rsidRPr="00713CC2">
        <w:rPr>
          <w:rFonts w:ascii="SimSun" w:hAnsi="SimSun"/>
          <w:sz w:val="21"/>
        </w:rPr>
        <w:t>WIPO/GRTKF/IC/13/4</w:t>
      </w:r>
      <w:r w:rsidR="00310AD4" w:rsidRPr="00713CC2">
        <w:rPr>
          <w:rFonts w:ascii="SimSun" w:hAnsi="SimSun"/>
          <w:sz w:val="21"/>
        </w:rPr>
        <w:t>（</w:t>
      </w:r>
      <w:r w:rsidRPr="00713CC2">
        <w:rPr>
          <w:rFonts w:ascii="SimSun" w:hAnsi="SimSun"/>
          <w:sz w:val="21"/>
        </w:rPr>
        <w:t>a</w:t>
      </w:r>
      <w:r w:rsidR="00310AD4" w:rsidRPr="00713CC2">
        <w:rPr>
          <w:rFonts w:ascii="SimSun" w:hAnsi="SimSun"/>
          <w:sz w:val="21"/>
        </w:rPr>
        <w:t>）</w:t>
      </w:r>
      <w:r w:rsidRPr="00713CC2">
        <w:rPr>
          <w:rFonts w:ascii="SimSun" w:hAnsi="SimSun" w:hint="eastAsia"/>
          <w:sz w:val="21"/>
        </w:rPr>
        <w:t>，随文件</w:t>
      </w:r>
      <w:r w:rsidRPr="00713CC2">
        <w:rPr>
          <w:rFonts w:ascii="SimSun" w:hAnsi="SimSun"/>
          <w:sz w:val="21"/>
        </w:rPr>
        <w:t>WIPO/GRTKF/IC/13/4</w:t>
      </w:r>
      <w:r w:rsidR="00310AD4" w:rsidRPr="00713CC2">
        <w:rPr>
          <w:rFonts w:ascii="SimSun" w:hAnsi="SimSun"/>
          <w:sz w:val="21"/>
        </w:rPr>
        <w:t>（</w:t>
      </w:r>
      <w:r w:rsidRPr="00713CC2">
        <w:rPr>
          <w:rFonts w:ascii="SimSun" w:hAnsi="SimSun"/>
          <w:sz w:val="21"/>
        </w:rPr>
        <w:t>b</w:t>
      </w:r>
      <w:r w:rsidR="00310AD4" w:rsidRPr="00713CC2">
        <w:rPr>
          <w:rFonts w:ascii="SimSun" w:hAnsi="SimSun"/>
          <w:sz w:val="21"/>
        </w:rPr>
        <w:t>）</w:t>
      </w:r>
      <w:r w:rsidRPr="00713CC2">
        <w:rPr>
          <w:rFonts w:ascii="SimSun" w:hAnsi="SimSun"/>
          <w:sz w:val="21"/>
        </w:rPr>
        <w:t>Rev.</w:t>
      </w:r>
      <w:r w:rsidRPr="00713CC2">
        <w:rPr>
          <w:rFonts w:ascii="SimSun" w:hAnsi="SimSun" w:hint="eastAsia"/>
          <w:sz w:val="21"/>
        </w:rPr>
        <w:t>中的差距分析草案一并提交。</w:t>
      </w:r>
    </w:p>
    <w:p w14:paraId="4EBDB4E2" w14:textId="77777777" w:rsidR="002C4E07" w:rsidRDefault="002C4E07" w:rsidP="002C4E07">
      <w:pPr>
        <w:pStyle w:val="ListParagraph"/>
        <w:numPr>
          <w:ilvl w:val="0"/>
          <w:numId w:val="31"/>
        </w:numPr>
        <w:overflowPunct w:val="0"/>
        <w:spacing w:afterLines="50" w:after="120" w:line="340" w:lineRule="atLeast"/>
        <w:contextualSpacing w:val="0"/>
        <w:jc w:val="both"/>
        <w:rPr>
          <w:rFonts w:ascii="SimSun" w:hAnsi="SimSun"/>
          <w:sz w:val="21"/>
        </w:rPr>
      </w:pPr>
      <w:r w:rsidRPr="00713CC2">
        <w:rPr>
          <w:rFonts w:ascii="SimSun" w:hAnsi="SimSun" w:hint="eastAsia"/>
          <w:sz w:val="21"/>
        </w:rPr>
        <w:t>2008年10月的政府间委员会第十三届会议没有长时间讨论文件</w:t>
      </w:r>
      <w:r w:rsidRPr="00713CC2">
        <w:rPr>
          <w:rFonts w:ascii="SimSun" w:hAnsi="SimSun"/>
          <w:sz w:val="21"/>
        </w:rPr>
        <w:t>WIPO/GRTKF/IC/13/4（b）Rev.</w:t>
      </w:r>
      <w:r w:rsidRPr="00713CC2">
        <w:rPr>
          <w:rFonts w:ascii="SimSun" w:hAnsi="SimSun"/>
          <w:sz w:val="21"/>
          <w:szCs w:val="21"/>
          <w:vertAlign w:val="superscript"/>
        </w:rPr>
        <w:footnoteReference w:id="3"/>
      </w:r>
      <w:r w:rsidRPr="00713CC2">
        <w:rPr>
          <w:rFonts w:ascii="SimSun" w:hAnsi="SimSun" w:hint="eastAsia"/>
          <w:sz w:val="21"/>
        </w:rPr>
        <w:t>，而且该届会议的决定只反映出委员会“注意到”该文件</w:t>
      </w:r>
      <w:r w:rsidRPr="00713CC2">
        <w:rPr>
          <w:rFonts w:ascii="SimSun" w:hAnsi="SimSun"/>
          <w:sz w:val="21"/>
          <w:szCs w:val="21"/>
          <w:vertAlign w:val="superscript"/>
        </w:rPr>
        <w:footnoteReference w:id="4"/>
      </w:r>
      <w:r w:rsidRPr="00713CC2">
        <w:rPr>
          <w:rFonts w:ascii="SimSun" w:hAnsi="SimSun" w:hint="eastAsia"/>
          <w:sz w:val="21"/>
        </w:rPr>
        <w:t>。政府间委员会当时没有决定在以后会议上审议该文件。</w:t>
      </w:r>
    </w:p>
    <w:p w14:paraId="5ED1320B" w14:textId="77777777" w:rsidR="004C17F4" w:rsidRPr="00713CC2" w:rsidRDefault="006C7477" w:rsidP="00713CC2">
      <w:pPr>
        <w:pStyle w:val="ListParagraph"/>
        <w:numPr>
          <w:ilvl w:val="0"/>
          <w:numId w:val="31"/>
        </w:numPr>
        <w:overflowPunct w:val="0"/>
        <w:spacing w:afterLines="50" w:after="120" w:line="340" w:lineRule="atLeast"/>
        <w:contextualSpacing w:val="0"/>
        <w:jc w:val="both"/>
        <w:rPr>
          <w:rFonts w:ascii="SimSun" w:hAnsi="SimSun"/>
          <w:sz w:val="21"/>
        </w:rPr>
      </w:pPr>
      <w:r w:rsidRPr="00713CC2">
        <w:rPr>
          <w:rFonts w:ascii="SimSun" w:hAnsi="SimSun" w:hint="eastAsia"/>
          <w:sz w:val="21"/>
        </w:rPr>
        <w:t>2017年，产权组织大会要求秘书处“更新2008年关于传统知识和传统文化表现形式现有保护制度的差距分析”。</w:t>
      </w:r>
    </w:p>
    <w:p w14:paraId="1A79B813" w14:textId="261801DA" w:rsidR="006C7477" w:rsidRDefault="006C7477" w:rsidP="002C4E07">
      <w:pPr>
        <w:pStyle w:val="ListParagraph"/>
        <w:numPr>
          <w:ilvl w:val="0"/>
          <w:numId w:val="31"/>
        </w:numPr>
        <w:overflowPunct w:val="0"/>
        <w:spacing w:afterLines="50" w:after="120" w:line="340" w:lineRule="atLeast"/>
        <w:contextualSpacing w:val="0"/>
        <w:jc w:val="both"/>
        <w:rPr>
          <w:rFonts w:ascii="SimSun" w:hAnsi="SimSun"/>
          <w:sz w:val="21"/>
        </w:rPr>
      </w:pPr>
      <w:r w:rsidRPr="00713CC2">
        <w:rPr>
          <w:rFonts w:ascii="SimSun" w:hAnsi="SimSun" w:hint="eastAsia"/>
          <w:sz w:val="21"/>
        </w:rPr>
        <w:t>依照此决定，文件</w:t>
      </w:r>
      <w:r w:rsidR="002C4E07" w:rsidRPr="002C4E07">
        <w:rPr>
          <w:rFonts w:ascii="SimSun" w:hAnsi="SimSun"/>
          <w:sz w:val="21"/>
        </w:rPr>
        <w:t>WIPO/GRTKF/IC/37/7</w:t>
      </w:r>
      <w:r w:rsidRPr="00713CC2">
        <w:rPr>
          <w:rFonts w:ascii="SimSun" w:hAnsi="SimSun" w:hint="eastAsia"/>
          <w:sz w:val="21"/>
        </w:rPr>
        <w:t>的附件一载有更新后的2008年传统文化表现形式保护差距分析</w:t>
      </w:r>
      <w:r w:rsidR="0027304B" w:rsidRPr="00713CC2">
        <w:rPr>
          <w:rFonts w:ascii="SimSun" w:hAnsi="SimSun" w:hint="eastAsia"/>
          <w:sz w:val="21"/>
        </w:rPr>
        <w:t>草案。之前差距分析的结构、形式和内容基本没有变化，只是反映了更贴近现在的国际文书或者立法或政策的发展动向。因此，现在这一版按照政府间委员会的要求，主要是“更新”。具体而言，变动过的段落是第</w:t>
      </w:r>
      <w:r w:rsidR="0027304B" w:rsidRPr="00713CC2">
        <w:rPr>
          <w:rFonts w:ascii="SimSun" w:hAnsi="SimSun"/>
          <w:sz w:val="21"/>
        </w:rPr>
        <w:t>1</w:t>
      </w:r>
      <w:r w:rsidR="0027304B" w:rsidRPr="00713CC2">
        <w:rPr>
          <w:rFonts w:ascii="SimSun" w:hAnsi="SimSun" w:hint="eastAsia"/>
          <w:sz w:val="21"/>
        </w:rPr>
        <w:t>、</w:t>
      </w:r>
      <w:r w:rsidR="0027304B" w:rsidRPr="00713CC2">
        <w:rPr>
          <w:rFonts w:ascii="SimSun" w:hAnsi="SimSun"/>
          <w:sz w:val="21"/>
        </w:rPr>
        <w:t>2</w:t>
      </w:r>
      <w:r w:rsidR="0027304B" w:rsidRPr="00713CC2">
        <w:rPr>
          <w:rFonts w:ascii="SimSun" w:hAnsi="SimSun" w:hint="eastAsia"/>
          <w:sz w:val="21"/>
        </w:rPr>
        <w:t>、</w:t>
      </w:r>
      <w:r w:rsidR="0027304B" w:rsidRPr="00713CC2">
        <w:rPr>
          <w:rFonts w:ascii="SimSun" w:hAnsi="SimSun"/>
          <w:sz w:val="21"/>
        </w:rPr>
        <w:t>6-8</w:t>
      </w:r>
      <w:r w:rsidR="0027304B" w:rsidRPr="00713CC2">
        <w:rPr>
          <w:rFonts w:ascii="SimSun" w:hAnsi="SimSun" w:hint="eastAsia"/>
          <w:sz w:val="21"/>
        </w:rPr>
        <w:t>、</w:t>
      </w:r>
      <w:r w:rsidR="0027304B" w:rsidRPr="00713CC2">
        <w:rPr>
          <w:rFonts w:ascii="SimSun" w:hAnsi="SimSun"/>
          <w:sz w:val="21"/>
        </w:rPr>
        <w:t>10</w:t>
      </w:r>
      <w:r w:rsidR="0027304B" w:rsidRPr="00713CC2">
        <w:rPr>
          <w:rFonts w:ascii="SimSun" w:hAnsi="SimSun" w:hint="eastAsia"/>
          <w:sz w:val="21"/>
        </w:rPr>
        <w:t>、</w:t>
      </w:r>
      <w:r w:rsidR="0027304B" w:rsidRPr="00713CC2">
        <w:rPr>
          <w:rFonts w:ascii="SimSun" w:hAnsi="SimSun"/>
          <w:sz w:val="21"/>
        </w:rPr>
        <w:t>13</w:t>
      </w:r>
      <w:r w:rsidR="0027304B" w:rsidRPr="00713CC2">
        <w:rPr>
          <w:rFonts w:ascii="SimSun" w:hAnsi="SimSun" w:hint="eastAsia"/>
          <w:sz w:val="21"/>
        </w:rPr>
        <w:t>、</w:t>
      </w:r>
      <w:r w:rsidR="0027304B" w:rsidRPr="00713CC2">
        <w:rPr>
          <w:rFonts w:ascii="SimSun" w:hAnsi="SimSun"/>
          <w:sz w:val="21"/>
        </w:rPr>
        <w:t>14</w:t>
      </w:r>
      <w:r w:rsidR="0027304B" w:rsidRPr="00713CC2">
        <w:rPr>
          <w:rFonts w:ascii="SimSun" w:hAnsi="SimSun" w:hint="eastAsia"/>
          <w:sz w:val="21"/>
        </w:rPr>
        <w:t>、</w:t>
      </w:r>
      <w:r w:rsidR="0027304B" w:rsidRPr="00713CC2">
        <w:rPr>
          <w:rFonts w:ascii="SimSun" w:hAnsi="SimSun"/>
          <w:sz w:val="21"/>
        </w:rPr>
        <w:t>17</w:t>
      </w:r>
      <w:r w:rsidR="0027304B" w:rsidRPr="00713CC2">
        <w:rPr>
          <w:rFonts w:ascii="SimSun" w:hAnsi="SimSun" w:hint="eastAsia"/>
          <w:sz w:val="21"/>
        </w:rPr>
        <w:t>、</w:t>
      </w:r>
      <w:r w:rsidR="0027304B" w:rsidRPr="00713CC2">
        <w:rPr>
          <w:rFonts w:ascii="SimSun" w:hAnsi="SimSun"/>
          <w:sz w:val="21"/>
        </w:rPr>
        <w:t>19-21</w:t>
      </w:r>
      <w:r w:rsidR="0027304B" w:rsidRPr="00713CC2">
        <w:rPr>
          <w:rFonts w:ascii="SimSun" w:hAnsi="SimSun" w:hint="eastAsia"/>
          <w:sz w:val="21"/>
        </w:rPr>
        <w:t>、</w:t>
      </w:r>
      <w:r w:rsidR="0027304B" w:rsidRPr="00713CC2">
        <w:rPr>
          <w:rFonts w:ascii="SimSun" w:hAnsi="SimSun"/>
          <w:sz w:val="21"/>
        </w:rPr>
        <w:t>24</w:t>
      </w:r>
      <w:r w:rsidR="0027304B" w:rsidRPr="00713CC2">
        <w:rPr>
          <w:rFonts w:ascii="SimSun" w:hAnsi="SimSun" w:hint="eastAsia"/>
          <w:sz w:val="21"/>
        </w:rPr>
        <w:t>、</w:t>
      </w:r>
      <w:r w:rsidR="0027304B" w:rsidRPr="00713CC2">
        <w:rPr>
          <w:rFonts w:ascii="SimSun" w:hAnsi="SimSun"/>
          <w:sz w:val="21"/>
        </w:rPr>
        <w:t>35</w:t>
      </w:r>
      <w:r w:rsidR="0027304B" w:rsidRPr="00713CC2">
        <w:rPr>
          <w:rFonts w:ascii="SimSun" w:hAnsi="SimSun" w:hint="eastAsia"/>
          <w:sz w:val="21"/>
        </w:rPr>
        <w:t>、</w:t>
      </w:r>
      <w:r w:rsidR="0027304B" w:rsidRPr="00713CC2">
        <w:rPr>
          <w:rFonts w:ascii="SimSun" w:hAnsi="SimSun"/>
          <w:sz w:val="21"/>
        </w:rPr>
        <w:t>38</w:t>
      </w:r>
      <w:r w:rsidR="0027304B" w:rsidRPr="00713CC2">
        <w:rPr>
          <w:rFonts w:ascii="SimSun" w:hAnsi="SimSun" w:hint="eastAsia"/>
          <w:sz w:val="21"/>
        </w:rPr>
        <w:t>、</w:t>
      </w:r>
      <w:r w:rsidR="0027304B" w:rsidRPr="00713CC2">
        <w:rPr>
          <w:rFonts w:ascii="SimSun" w:hAnsi="SimSun"/>
          <w:sz w:val="21"/>
        </w:rPr>
        <w:t>41-43</w:t>
      </w:r>
      <w:r w:rsidR="0027304B" w:rsidRPr="00713CC2">
        <w:rPr>
          <w:rFonts w:ascii="SimSun" w:hAnsi="SimSun" w:hint="eastAsia"/>
          <w:sz w:val="21"/>
        </w:rPr>
        <w:t>、</w:t>
      </w:r>
      <w:r w:rsidR="0027304B" w:rsidRPr="00713CC2">
        <w:rPr>
          <w:rFonts w:ascii="SimSun" w:hAnsi="SimSun"/>
          <w:sz w:val="21"/>
        </w:rPr>
        <w:t>45-47</w:t>
      </w:r>
      <w:r w:rsidR="0027304B" w:rsidRPr="00713CC2">
        <w:rPr>
          <w:rFonts w:ascii="SimSun" w:hAnsi="SimSun" w:hint="eastAsia"/>
          <w:sz w:val="21"/>
        </w:rPr>
        <w:t>、</w:t>
      </w:r>
      <w:r w:rsidR="0027304B" w:rsidRPr="00713CC2">
        <w:rPr>
          <w:rFonts w:ascii="SimSun" w:hAnsi="SimSun"/>
          <w:sz w:val="21"/>
        </w:rPr>
        <w:t>48</w:t>
      </w:r>
      <w:r w:rsidR="0027304B" w:rsidRPr="00713CC2">
        <w:rPr>
          <w:rFonts w:ascii="SimSun" w:hAnsi="SimSun" w:hint="eastAsia"/>
          <w:sz w:val="21"/>
        </w:rPr>
        <w:t>、</w:t>
      </w:r>
      <w:r w:rsidR="0027304B" w:rsidRPr="00713CC2">
        <w:rPr>
          <w:rFonts w:ascii="SimSun" w:hAnsi="SimSun"/>
          <w:sz w:val="21"/>
        </w:rPr>
        <w:t>50</w:t>
      </w:r>
      <w:r w:rsidR="0027304B" w:rsidRPr="00713CC2">
        <w:rPr>
          <w:rFonts w:ascii="SimSun" w:hAnsi="SimSun" w:hint="eastAsia"/>
          <w:sz w:val="21"/>
        </w:rPr>
        <w:t>、</w:t>
      </w:r>
      <w:r w:rsidR="0027304B" w:rsidRPr="00713CC2">
        <w:rPr>
          <w:rFonts w:ascii="SimSun" w:hAnsi="SimSun"/>
          <w:sz w:val="21"/>
        </w:rPr>
        <w:t>51-53</w:t>
      </w:r>
      <w:r w:rsidR="0027304B" w:rsidRPr="00713CC2">
        <w:rPr>
          <w:rFonts w:ascii="SimSun" w:hAnsi="SimSun" w:hint="eastAsia"/>
          <w:sz w:val="21"/>
        </w:rPr>
        <w:t>、</w:t>
      </w:r>
      <w:r w:rsidR="0027304B" w:rsidRPr="00713CC2">
        <w:rPr>
          <w:rFonts w:ascii="SimSun" w:hAnsi="SimSun"/>
          <w:sz w:val="21"/>
        </w:rPr>
        <w:t>57</w:t>
      </w:r>
      <w:r w:rsidR="0027304B" w:rsidRPr="00713CC2">
        <w:rPr>
          <w:rFonts w:ascii="SimSun" w:hAnsi="SimSun" w:hint="eastAsia"/>
          <w:sz w:val="21"/>
        </w:rPr>
        <w:t>、</w:t>
      </w:r>
      <w:r w:rsidR="0027304B" w:rsidRPr="00713CC2">
        <w:rPr>
          <w:rFonts w:ascii="SimSun" w:hAnsi="SimSun"/>
          <w:sz w:val="21"/>
        </w:rPr>
        <w:t>58</w:t>
      </w:r>
      <w:r w:rsidR="0027304B" w:rsidRPr="00713CC2">
        <w:rPr>
          <w:rFonts w:ascii="SimSun" w:hAnsi="SimSun" w:hint="eastAsia"/>
          <w:sz w:val="21"/>
        </w:rPr>
        <w:t>、</w:t>
      </w:r>
      <w:r w:rsidR="0027304B" w:rsidRPr="00713CC2">
        <w:rPr>
          <w:rFonts w:ascii="SimSun" w:hAnsi="SimSun"/>
          <w:sz w:val="21"/>
        </w:rPr>
        <w:t>61-64</w:t>
      </w:r>
      <w:r w:rsidR="0027304B" w:rsidRPr="00713CC2">
        <w:rPr>
          <w:rFonts w:ascii="SimSun" w:hAnsi="SimSun" w:hint="eastAsia"/>
          <w:sz w:val="21"/>
        </w:rPr>
        <w:t>、</w:t>
      </w:r>
      <w:r w:rsidR="0027304B" w:rsidRPr="00713CC2">
        <w:rPr>
          <w:rFonts w:ascii="SimSun" w:hAnsi="SimSun"/>
          <w:sz w:val="21"/>
        </w:rPr>
        <w:t>71-73</w:t>
      </w:r>
      <w:r w:rsidR="0027304B" w:rsidRPr="00713CC2">
        <w:rPr>
          <w:rFonts w:ascii="SimSun" w:hAnsi="SimSun" w:hint="eastAsia"/>
          <w:sz w:val="21"/>
        </w:rPr>
        <w:t>、</w:t>
      </w:r>
      <w:r w:rsidR="0027304B" w:rsidRPr="00713CC2">
        <w:rPr>
          <w:rFonts w:ascii="SimSun" w:hAnsi="SimSun"/>
          <w:sz w:val="21"/>
        </w:rPr>
        <w:t>78</w:t>
      </w:r>
      <w:r w:rsidR="0027304B" w:rsidRPr="00713CC2">
        <w:rPr>
          <w:rFonts w:ascii="SimSun" w:hAnsi="SimSun" w:hint="eastAsia"/>
          <w:sz w:val="21"/>
        </w:rPr>
        <w:t>、</w:t>
      </w:r>
      <w:r w:rsidR="0027304B" w:rsidRPr="00713CC2">
        <w:rPr>
          <w:rFonts w:ascii="SimSun" w:hAnsi="SimSun"/>
          <w:sz w:val="21"/>
        </w:rPr>
        <w:t>79</w:t>
      </w:r>
      <w:r w:rsidR="0027304B" w:rsidRPr="00713CC2">
        <w:rPr>
          <w:rFonts w:ascii="SimSun" w:hAnsi="SimSun" w:hint="eastAsia"/>
          <w:sz w:val="21"/>
        </w:rPr>
        <w:t>、</w:t>
      </w:r>
      <w:r w:rsidR="0027304B" w:rsidRPr="00713CC2">
        <w:rPr>
          <w:rFonts w:ascii="SimSun" w:hAnsi="SimSun"/>
          <w:sz w:val="21"/>
        </w:rPr>
        <w:t>85</w:t>
      </w:r>
      <w:r w:rsidR="0027304B" w:rsidRPr="00713CC2">
        <w:rPr>
          <w:rFonts w:ascii="SimSun" w:hAnsi="SimSun" w:hint="eastAsia"/>
          <w:sz w:val="21"/>
        </w:rPr>
        <w:t>、</w:t>
      </w:r>
      <w:r w:rsidR="0027304B" w:rsidRPr="00713CC2">
        <w:rPr>
          <w:rFonts w:ascii="SimSun" w:hAnsi="SimSun"/>
          <w:sz w:val="21"/>
        </w:rPr>
        <w:t>86</w:t>
      </w:r>
      <w:r w:rsidR="0027304B" w:rsidRPr="00713CC2">
        <w:rPr>
          <w:rFonts w:ascii="SimSun" w:hAnsi="SimSun" w:hint="eastAsia"/>
          <w:sz w:val="21"/>
        </w:rPr>
        <w:t>、</w:t>
      </w:r>
      <w:r w:rsidR="0027304B" w:rsidRPr="00713CC2">
        <w:rPr>
          <w:rFonts w:ascii="SimSun" w:hAnsi="SimSun"/>
          <w:sz w:val="21"/>
        </w:rPr>
        <w:t>88</w:t>
      </w:r>
      <w:r w:rsidR="0027304B" w:rsidRPr="00713CC2">
        <w:rPr>
          <w:rFonts w:ascii="SimSun" w:hAnsi="SimSun" w:hint="eastAsia"/>
          <w:sz w:val="21"/>
        </w:rPr>
        <w:t>、</w:t>
      </w:r>
      <w:r w:rsidR="0027304B" w:rsidRPr="00713CC2">
        <w:rPr>
          <w:rFonts w:ascii="SimSun" w:hAnsi="SimSun"/>
          <w:sz w:val="21"/>
        </w:rPr>
        <w:t>91</w:t>
      </w:r>
      <w:r w:rsidR="0027304B" w:rsidRPr="00713CC2">
        <w:rPr>
          <w:rFonts w:ascii="SimSun" w:hAnsi="SimSun" w:hint="eastAsia"/>
          <w:sz w:val="21"/>
        </w:rPr>
        <w:t>、</w:t>
      </w:r>
      <w:r w:rsidR="0027304B" w:rsidRPr="00713CC2">
        <w:rPr>
          <w:rFonts w:ascii="SimSun" w:hAnsi="SimSun"/>
          <w:sz w:val="21"/>
        </w:rPr>
        <w:t>96</w:t>
      </w:r>
      <w:r w:rsidR="0027304B" w:rsidRPr="00713CC2">
        <w:rPr>
          <w:rFonts w:ascii="SimSun" w:hAnsi="SimSun" w:hint="eastAsia"/>
          <w:sz w:val="21"/>
        </w:rPr>
        <w:t>、</w:t>
      </w:r>
      <w:r w:rsidR="0027304B" w:rsidRPr="00713CC2">
        <w:rPr>
          <w:rFonts w:ascii="SimSun" w:hAnsi="SimSun"/>
          <w:sz w:val="21"/>
        </w:rPr>
        <w:t>100</w:t>
      </w:r>
      <w:r w:rsidR="0027304B" w:rsidRPr="00713CC2">
        <w:rPr>
          <w:rFonts w:ascii="SimSun" w:hAnsi="SimSun" w:hint="eastAsia"/>
          <w:sz w:val="21"/>
        </w:rPr>
        <w:t>、</w:t>
      </w:r>
      <w:r w:rsidR="0027304B" w:rsidRPr="00713CC2">
        <w:rPr>
          <w:rFonts w:ascii="SimSun" w:hAnsi="SimSun"/>
          <w:sz w:val="21"/>
        </w:rPr>
        <w:t>101</w:t>
      </w:r>
      <w:r w:rsidR="0027304B" w:rsidRPr="00713CC2">
        <w:rPr>
          <w:rFonts w:ascii="SimSun" w:hAnsi="SimSun" w:hint="eastAsia"/>
          <w:sz w:val="21"/>
        </w:rPr>
        <w:t>、</w:t>
      </w:r>
      <w:r w:rsidR="0027304B" w:rsidRPr="00713CC2">
        <w:rPr>
          <w:rFonts w:ascii="SimSun" w:hAnsi="SimSun"/>
          <w:sz w:val="21"/>
        </w:rPr>
        <w:t>104</w:t>
      </w:r>
      <w:r w:rsidR="0027304B" w:rsidRPr="00713CC2">
        <w:rPr>
          <w:rFonts w:ascii="SimSun" w:hAnsi="SimSun" w:hint="eastAsia"/>
          <w:sz w:val="21"/>
        </w:rPr>
        <w:t>、</w:t>
      </w:r>
      <w:r w:rsidR="0027304B" w:rsidRPr="00713CC2">
        <w:rPr>
          <w:rFonts w:ascii="SimSun" w:hAnsi="SimSun"/>
          <w:sz w:val="21"/>
        </w:rPr>
        <w:t>106-108</w:t>
      </w:r>
      <w:r w:rsidR="0027304B" w:rsidRPr="00713CC2">
        <w:rPr>
          <w:rFonts w:ascii="SimSun" w:hAnsi="SimSun" w:hint="eastAsia"/>
          <w:sz w:val="21"/>
        </w:rPr>
        <w:t>、</w:t>
      </w:r>
      <w:r w:rsidR="0027304B" w:rsidRPr="00713CC2">
        <w:rPr>
          <w:rFonts w:ascii="SimSun" w:hAnsi="SimSun"/>
          <w:sz w:val="21"/>
        </w:rPr>
        <w:t>110</w:t>
      </w:r>
      <w:r w:rsidR="0027304B" w:rsidRPr="00713CC2">
        <w:rPr>
          <w:rFonts w:ascii="SimSun" w:hAnsi="SimSun" w:hint="eastAsia"/>
          <w:sz w:val="21"/>
        </w:rPr>
        <w:t>和113段。附件二更新了</w:t>
      </w:r>
      <w:r w:rsidR="00873091" w:rsidRPr="00713CC2">
        <w:rPr>
          <w:rFonts w:ascii="SimSun" w:hAnsi="SimSun" w:hint="eastAsia"/>
          <w:sz w:val="21"/>
        </w:rPr>
        <w:t>与</w:t>
      </w:r>
      <w:r w:rsidR="0027304B" w:rsidRPr="00713CC2">
        <w:rPr>
          <w:rFonts w:ascii="SimSun" w:hAnsi="SimSun" w:hint="eastAsia"/>
          <w:sz w:val="21"/>
        </w:rPr>
        <w:t>上述</w:t>
      </w:r>
      <w:r w:rsidR="00310AD4" w:rsidRPr="00713CC2">
        <w:rPr>
          <w:rFonts w:ascii="SimSun" w:hAnsi="SimSun" w:hint="eastAsia"/>
          <w:sz w:val="21"/>
        </w:rPr>
        <w:t>（</w:t>
      </w:r>
      <w:r w:rsidR="0027304B" w:rsidRPr="00713CC2">
        <w:rPr>
          <w:rFonts w:ascii="SimSun" w:hAnsi="SimSun" w:hint="eastAsia"/>
          <w:sz w:val="21"/>
        </w:rPr>
        <w:t>a</w:t>
      </w:r>
      <w:r w:rsidR="00310AD4" w:rsidRPr="00713CC2">
        <w:rPr>
          <w:rFonts w:ascii="SimSun" w:hAnsi="SimSun" w:hint="eastAsia"/>
          <w:sz w:val="21"/>
        </w:rPr>
        <w:t>）</w:t>
      </w:r>
      <w:r w:rsidR="0027304B" w:rsidRPr="00713CC2">
        <w:rPr>
          <w:rFonts w:ascii="SimSun" w:hAnsi="SimSun" w:hint="eastAsia"/>
          <w:sz w:val="21"/>
        </w:rPr>
        <w:t>至</w:t>
      </w:r>
      <w:r w:rsidR="00310AD4" w:rsidRPr="00713CC2">
        <w:rPr>
          <w:rFonts w:ascii="SimSun" w:hAnsi="SimSun" w:hint="eastAsia"/>
          <w:sz w:val="21"/>
        </w:rPr>
        <w:t>（</w:t>
      </w:r>
      <w:r w:rsidR="0027304B" w:rsidRPr="00713CC2">
        <w:rPr>
          <w:rFonts w:ascii="SimSun" w:hAnsi="SimSun" w:hint="eastAsia"/>
          <w:sz w:val="21"/>
        </w:rPr>
        <w:t>d</w:t>
      </w:r>
      <w:r w:rsidR="00310AD4" w:rsidRPr="00713CC2">
        <w:rPr>
          <w:rFonts w:ascii="SimSun" w:hAnsi="SimSun" w:hint="eastAsia"/>
          <w:sz w:val="21"/>
        </w:rPr>
        <w:t>）</w:t>
      </w:r>
      <w:r w:rsidR="0027304B" w:rsidRPr="00713CC2">
        <w:rPr>
          <w:rFonts w:ascii="SimSun" w:hAnsi="SimSun" w:hint="eastAsia"/>
          <w:sz w:val="21"/>
        </w:rPr>
        <w:t>项</w:t>
      </w:r>
      <w:r w:rsidR="00873091" w:rsidRPr="00713CC2">
        <w:rPr>
          <w:rFonts w:ascii="SimSun" w:hAnsi="SimSun" w:hint="eastAsia"/>
          <w:sz w:val="21"/>
        </w:rPr>
        <w:t>提及项目相应的方框内容。</w:t>
      </w:r>
      <w:r w:rsidR="00C7616C" w:rsidRPr="00BB2A63">
        <w:rPr>
          <w:rFonts w:ascii="SimSun" w:hAnsi="SimSun" w:hint="eastAsia"/>
          <w:sz w:val="21"/>
          <w:szCs w:val="21"/>
          <w:lang w:bidi="he-IL"/>
        </w:rPr>
        <w:t>该文件</w:t>
      </w:r>
      <w:r w:rsidR="00C7616C">
        <w:rPr>
          <w:rFonts w:ascii="SimSun" w:hAnsi="SimSun" w:hint="eastAsia"/>
          <w:sz w:val="21"/>
          <w:szCs w:val="21"/>
          <w:lang w:bidi="he-IL"/>
        </w:rPr>
        <w:t>为IGC第三十八届</w:t>
      </w:r>
      <w:r w:rsidR="001B13DB">
        <w:rPr>
          <w:rFonts w:ascii="SimSun" w:hAnsi="SimSun" w:hint="eastAsia"/>
          <w:sz w:val="21"/>
          <w:szCs w:val="21"/>
          <w:lang w:bidi="he-IL"/>
        </w:rPr>
        <w:t>、第三十九届</w:t>
      </w:r>
      <w:r w:rsidR="00D40BB3">
        <w:rPr>
          <w:rFonts w:ascii="SimSun" w:hAnsi="SimSun" w:hint="eastAsia"/>
          <w:sz w:val="21"/>
          <w:szCs w:val="21"/>
          <w:lang w:bidi="he-IL"/>
        </w:rPr>
        <w:t>、第四十届</w:t>
      </w:r>
      <w:r w:rsidR="00C95811">
        <w:rPr>
          <w:rFonts w:ascii="SimSun" w:hAnsi="SimSun" w:hint="eastAsia"/>
          <w:sz w:val="21"/>
          <w:szCs w:val="21"/>
          <w:lang w:bidi="he-IL"/>
        </w:rPr>
        <w:t>、第四十四届</w:t>
      </w:r>
      <w:r w:rsidR="00BB578F">
        <w:rPr>
          <w:rFonts w:ascii="SimSun" w:hAnsi="SimSun" w:hint="eastAsia"/>
          <w:sz w:val="21"/>
          <w:szCs w:val="21"/>
          <w:lang w:bidi="he-IL"/>
        </w:rPr>
        <w:t>、第四十</w:t>
      </w:r>
      <w:r w:rsidR="00BB578F">
        <w:rPr>
          <w:rFonts w:ascii="SimSun" w:hAnsi="SimSun" w:hint="eastAsia"/>
          <w:sz w:val="21"/>
          <w:szCs w:val="21"/>
          <w:lang w:bidi="he-IL"/>
        </w:rPr>
        <w:t>五</w:t>
      </w:r>
      <w:r w:rsidR="00BB578F">
        <w:rPr>
          <w:rFonts w:ascii="SimSun" w:hAnsi="SimSun" w:hint="eastAsia"/>
          <w:sz w:val="21"/>
          <w:szCs w:val="21"/>
          <w:lang w:bidi="he-IL"/>
        </w:rPr>
        <w:t>届</w:t>
      </w:r>
      <w:r w:rsidR="00C7616C">
        <w:rPr>
          <w:rFonts w:ascii="SimSun" w:hAnsi="SimSun" w:hint="eastAsia"/>
          <w:sz w:val="21"/>
          <w:szCs w:val="21"/>
          <w:lang w:bidi="he-IL"/>
        </w:rPr>
        <w:t>和本届会议</w:t>
      </w:r>
      <w:r w:rsidR="00C7616C" w:rsidRPr="00BB2A63">
        <w:rPr>
          <w:rFonts w:ascii="SimSun" w:hAnsi="SimSun" w:hint="eastAsia"/>
          <w:sz w:val="21"/>
          <w:szCs w:val="21"/>
          <w:lang w:bidi="he-IL"/>
        </w:rPr>
        <w:t>重新印发</w:t>
      </w:r>
      <w:r w:rsidR="00C7616C">
        <w:rPr>
          <w:rFonts w:ascii="SimSun" w:hAnsi="SimSun" w:hint="eastAsia"/>
          <w:sz w:val="21"/>
          <w:szCs w:val="21"/>
          <w:lang w:bidi="he-IL"/>
        </w:rPr>
        <w:t>。</w:t>
      </w:r>
    </w:p>
    <w:p w14:paraId="4A976FD7" w14:textId="77777777" w:rsidR="002C4E07" w:rsidRPr="00713CC2" w:rsidRDefault="002C4E07" w:rsidP="002C4E07">
      <w:pPr>
        <w:pStyle w:val="ListParagraph"/>
        <w:numPr>
          <w:ilvl w:val="0"/>
          <w:numId w:val="31"/>
        </w:numPr>
        <w:overflowPunct w:val="0"/>
        <w:spacing w:afterLines="50" w:after="120" w:line="340" w:lineRule="atLeast"/>
        <w:contextualSpacing w:val="0"/>
        <w:jc w:val="both"/>
        <w:rPr>
          <w:rFonts w:ascii="SimSun" w:hAnsi="SimSun"/>
          <w:sz w:val="21"/>
        </w:rPr>
      </w:pPr>
      <w:r w:rsidRPr="002C4E07">
        <w:rPr>
          <w:rFonts w:ascii="SimSun" w:hAnsi="SimSun" w:hint="eastAsia"/>
          <w:sz w:val="21"/>
        </w:rPr>
        <w:t>本文件附件载有更新后的差距分析草案和</w:t>
      </w:r>
      <w:r>
        <w:rPr>
          <w:rFonts w:ascii="SimSun" w:hAnsi="SimSun" w:hint="eastAsia"/>
          <w:sz w:val="21"/>
        </w:rPr>
        <w:t>更新后的</w:t>
      </w:r>
      <w:r w:rsidRPr="002C4E07">
        <w:rPr>
          <w:rFonts w:ascii="SimSun" w:hAnsi="SimSun" w:hint="eastAsia"/>
          <w:sz w:val="21"/>
        </w:rPr>
        <w:t>矩阵表</w:t>
      </w:r>
      <w:r>
        <w:rPr>
          <w:rFonts w:ascii="SimSun" w:hAnsi="SimSun" w:hint="eastAsia"/>
          <w:sz w:val="21"/>
        </w:rPr>
        <w:t>。</w:t>
      </w:r>
    </w:p>
    <w:p w14:paraId="2EAA7B20" w14:textId="77777777" w:rsidR="008949ED" w:rsidRPr="00713CC2" w:rsidRDefault="00873091" w:rsidP="00713CC2">
      <w:pPr>
        <w:pStyle w:val="ListParagraph"/>
        <w:numPr>
          <w:ilvl w:val="0"/>
          <w:numId w:val="31"/>
        </w:numPr>
        <w:overflowPunct w:val="0"/>
        <w:spacing w:afterLines="50" w:after="120" w:line="340" w:lineRule="atLeast"/>
        <w:ind w:left="5534"/>
        <w:jc w:val="both"/>
        <w:rPr>
          <w:rFonts w:ascii="SimSun" w:hAnsi="SimSun"/>
          <w:sz w:val="21"/>
        </w:rPr>
      </w:pPr>
      <w:r w:rsidRPr="00DD7F5B">
        <w:rPr>
          <w:rFonts w:ascii="KaiTi" w:eastAsia="KaiTi" w:hAnsi="KaiTi" w:hint="eastAsia"/>
          <w:sz w:val="21"/>
          <w:szCs w:val="21"/>
        </w:rPr>
        <w:t>请委员会审议附件一和附件二所载的更新后的差距分析草案</w:t>
      </w:r>
      <w:r w:rsidR="002C4E07" w:rsidRPr="00DD7F5B">
        <w:rPr>
          <w:rFonts w:ascii="KaiTi" w:eastAsia="KaiTi" w:hAnsi="KaiTi" w:hint="eastAsia"/>
          <w:sz w:val="21"/>
          <w:szCs w:val="21"/>
        </w:rPr>
        <w:t>和矩阵表</w:t>
      </w:r>
      <w:r w:rsidRPr="00DD7F5B">
        <w:rPr>
          <w:rFonts w:ascii="KaiTi" w:eastAsia="KaiTi" w:hAnsi="KaiTi" w:hint="eastAsia"/>
          <w:sz w:val="21"/>
          <w:szCs w:val="21"/>
        </w:rPr>
        <w:t>。</w:t>
      </w:r>
    </w:p>
    <w:p w14:paraId="5D42434E" w14:textId="77777777" w:rsidR="00A40E70" w:rsidRPr="002C4E07" w:rsidRDefault="00873091" w:rsidP="00D40BB3">
      <w:pPr>
        <w:tabs>
          <w:tab w:val="left" w:pos="6120"/>
        </w:tabs>
        <w:spacing w:before="720" w:afterLines="50" w:after="120" w:line="340" w:lineRule="atLeast"/>
        <w:ind w:left="5534"/>
        <w:rPr>
          <w:rFonts w:ascii="SimSun" w:hAnsi="SimSun"/>
          <w:i/>
          <w:sz w:val="21"/>
          <w:szCs w:val="21"/>
        </w:rPr>
      </w:pPr>
      <w:r w:rsidRPr="00DD7F5B">
        <w:rPr>
          <w:rFonts w:ascii="KaiTi" w:eastAsia="KaiTi" w:hAnsi="KaiTi" w:hint="eastAsia"/>
          <w:sz w:val="21"/>
          <w:szCs w:val="21"/>
        </w:rPr>
        <w:t>[后接附件]</w:t>
      </w:r>
    </w:p>
    <w:p w14:paraId="521CE884" w14:textId="77777777" w:rsidR="00A40E70" w:rsidRPr="002C4E07" w:rsidRDefault="00A40E70" w:rsidP="00A40E70">
      <w:pPr>
        <w:rPr>
          <w:rFonts w:ascii="SimSun" w:hAnsi="SimSun"/>
          <w:sz w:val="21"/>
        </w:rPr>
      </w:pPr>
    </w:p>
    <w:p w14:paraId="3A110059" w14:textId="77777777" w:rsidR="000D1C51" w:rsidRPr="002C4E07" w:rsidRDefault="000D1C51" w:rsidP="00A40E70">
      <w:pPr>
        <w:rPr>
          <w:rFonts w:ascii="SimSun" w:hAnsi="SimSun"/>
          <w:sz w:val="21"/>
        </w:rPr>
        <w:sectPr w:rsidR="000D1C51" w:rsidRPr="002C4E07" w:rsidSect="00104CE1">
          <w:headerReference w:type="even" r:id="rId9"/>
          <w:headerReference w:type="default" r:id="rId10"/>
          <w:pgSz w:w="11907" w:h="16840" w:code="9"/>
          <w:pgMar w:top="567" w:right="1134" w:bottom="1418" w:left="1418" w:header="510" w:footer="1021" w:gutter="0"/>
          <w:cols w:space="720"/>
          <w:titlePg/>
        </w:sectPr>
      </w:pPr>
    </w:p>
    <w:p w14:paraId="39471B7E" w14:textId="77777777" w:rsidR="00A40E70" w:rsidRPr="00DD7F5B" w:rsidRDefault="002E2524" w:rsidP="00906DE5">
      <w:pPr>
        <w:spacing w:beforeLines="50" w:before="120" w:afterLines="100" w:after="240"/>
        <w:jc w:val="center"/>
        <w:rPr>
          <w:rFonts w:ascii="STXihei" w:eastAsia="SimHei" w:hAnsi="STXihei"/>
          <w:sz w:val="21"/>
          <w:szCs w:val="21"/>
        </w:rPr>
      </w:pPr>
      <w:r w:rsidRPr="00DD7F5B">
        <w:rPr>
          <w:rFonts w:ascii="STXihei" w:eastAsia="SimHei" w:hAnsi="STXihei" w:hint="eastAsia"/>
          <w:sz w:val="21"/>
          <w:szCs w:val="21"/>
        </w:rPr>
        <w:t>附件一</w:t>
      </w:r>
    </w:p>
    <w:p w14:paraId="77F67D59" w14:textId="77777777" w:rsidR="00A40E70" w:rsidRPr="00DD7F5B" w:rsidRDefault="002E2524" w:rsidP="00906DE5">
      <w:pPr>
        <w:spacing w:beforeLines="50" w:before="120" w:afterLines="100" w:after="240"/>
        <w:jc w:val="center"/>
        <w:rPr>
          <w:rFonts w:ascii="STXihei" w:eastAsia="SimHei" w:hAnsi="STXihei"/>
          <w:sz w:val="21"/>
          <w:szCs w:val="21"/>
        </w:rPr>
      </w:pPr>
      <w:r w:rsidRPr="00DD7F5B">
        <w:rPr>
          <w:rFonts w:ascii="STXihei" w:eastAsia="SimHei" w:hAnsi="STXihei" w:hint="eastAsia"/>
          <w:sz w:val="21"/>
          <w:szCs w:val="21"/>
        </w:rPr>
        <w:t>保护传统文化表现形式差距分析</w:t>
      </w:r>
      <w:r w:rsidR="00C7616C" w:rsidRPr="00DD7F5B">
        <w:rPr>
          <w:rFonts w:ascii="STXihei" w:eastAsia="SimHei" w:hAnsi="STXihei" w:hint="eastAsia"/>
          <w:sz w:val="21"/>
          <w:szCs w:val="21"/>
        </w:rPr>
        <w:t>更新稿</w:t>
      </w:r>
    </w:p>
    <w:p w14:paraId="4633B199" w14:textId="77777777" w:rsidR="00A40E70" w:rsidRPr="00DD7F5B" w:rsidRDefault="002E2524" w:rsidP="00906DE5">
      <w:pPr>
        <w:spacing w:beforeLines="50" w:before="120" w:afterLines="100" w:after="240"/>
        <w:jc w:val="center"/>
        <w:rPr>
          <w:rFonts w:ascii="STXihei" w:eastAsia="SimHei" w:hAnsi="STXihei"/>
          <w:sz w:val="21"/>
          <w:szCs w:val="21"/>
        </w:rPr>
      </w:pPr>
      <w:r w:rsidRPr="00DD7F5B">
        <w:rPr>
          <w:rFonts w:ascii="STXihei" w:eastAsia="SimHei" w:hAnsi="STXihei" w:hint="eastAsia"/>
          <w:sz w:val="21"/>
          <w:szCs w:val="21"/>
        </w:rPr>
        <w:t>目录</w:t>
      </w:r>
    </w:p>
    <w:p w14:paraId="48311492" w14:textId="34534C3D" w:rsidR="00CE0724" w:rsidRPr="00C7616C" w:rsidRDefault="002E2524">
      <w:pPr>
        <w:pStyle w:val="TOC1"/>
        <w:tabs>
          <w:tab w:val="right" w:leader="dot" w:pos="9075"/>
        </w:tabs>
        <w:rPr>
          <w:rFonts w:ascii="SimSun" w:hAnsi="SimSun" w:cstheme="minorBidi"/>
          <w:noProof/>
          <w:sz w:val="21"/>
          <w:szCs w:val="21"/>
        </w:rPr>
      </w:pPr>
      <w:r w:rsidRPr="00C7616C">
        <w:rPr>
          <w:rFonts w:ascii="SimSun" w:hAnsi="SimSun"/>
          <w:sz w:val="21"/>
          <w:szCs w:val="21"/>
        </w:rPr>
        <w:fldChar w:fldCharType="begin"/>
      </w:r>
      <w:r w:rsidRPr="00C7616C">
        <w:rPr>
          <w:rFonts w:ascii="SimSun" w:hAnsi="SimSun"/>
          <w:sz w:val="21"/>
          <w:szCs w:val="21"/>
        </w:rPr>
        <w:instrText xml:space="preserve"> TOC \o "1-4" \h \z \u </w:instrText>
      </w:r>
      <w:r w:rsidRPr="00C7616C">
        <w:rPr>
          <w:rFonts w:ascii="SimSun" w:hAnsi="SimSun"/>
          <w:sz w:val="21"/>
          <w:szCs w:val="21"/>
        </w:rPr>
        <w:fldChar w:fldCharType="separate"/>
      </w:r>
      <w:hyperlink w:anchor="_Toc520901177" w:history="1">
        <w:r w:rsidR="00CE0724" w:rsidRPr="00C7616C">
          <w:rPr>
            <w:rStyle w:val="Hyperlink"/>
            <w:rFonts w:ascii="SimSun" w:hAnsi="SimSun" w:hint="eastAsia"/>
            <w:noProof/>
            <w:sz w:val="21"/>
            <w:szCs w:val="21"/>
          </w:rPr>
          <w:t>一、编拟本分析所使用的参考资料及其他材料</w:t>
        </w:r>
        <w:r w:rsidR="00CE0724" w:rsidRPr="00C7616C">
          <w:rPr>
            <w:rFonts w:ascii="SimSun" w:hAnsi="SimSun"/>
            <w:noProof/>
            <w:webHidden/>
            <w:sz w:val="21"/>
            <w:szCs w:val="21"/>
          </w:rPr>
          <w:tab/>
        </w:r>
        <w:r w:rsidR="00CE0724" w:rsidRPr="00C7616C">
          <w:rPr>
            <w:rFonts w:ascii="SimSun" w:hAnsi="SimSun"/>
            <w:noProof/>
            <w:webHidden/>
            <w:sz w:val="21"/>
            <w:szCs w:val="21"/>
          </w:rPr>
          <w:fldChar w:fldCharType="begin"/>
        </w:r>
        <w:r w:rsidR="00CE0724" w:rsidRPr="00C7616C">
          <w:rPr>
            <w:rFonts w:ascii="SimSun" w:hAnsi="SimSun"/>
            <w:noProof/>
            <w:webHidden/>
            <w:sz w:val="21"/>
            <w:szCs w:val="21"/>
          </w:rPr>
          <w:instrText xml:space="preserve"> PAGEREF _Toc520901177 \h </w:instrText>
        </w:r>
        <w:r w:rsidR="00CE0724" w:rsidRPr="00C7616C">
          <w:rPr>
            <w:rFonts w:ascii="SimSun" w:hAnsi="SimSun"/>
            <w:noProof/>
            <w:webHidden/>
            <w:sz w:val="21"/>
            <w:szCs w:val="21"/>
          </w:rPr>
        </w:r>
        <w:r w:rsidR="00CE0724" w:rsidRPr="00C7616C">
          <w:rPr>
            <w:rFonts w:ascii="SimSun" w:hAnsi="SimSun"/>
            <w:noProof/>
            <w:webHidden/>
            <w:sz w:val="21"/>
            <w:szCs w:val="21"/>
          </w:rPr>
          <w:fldChar w:fldCharType="separate"/>
        </w:r>
        <w:r w:rsidR="00F95DD1">
          <w:rPr>
            <w:rFonts w:ascii="SimSun" w:hAnsi="SimSun"/>
            <w:noProof/>
            <w:webHidden/>
            <w:sz w:val="21"/>
            <w:szCs w:val="21"/>
          </w:rPr>
          <w:t>2</w:t>
        </w:r>
        <w:r w:rsidR="00CE0724" w:rsidRPr="00C7616C">
          <w:rPr>
            <w:rFonts w:ascii="SimSun" w:hAnsi="SimSun"/>
            <w:noProof/>
            <w:webHidden/>
            <w:sz w:val="21"/>
            <w:szCs w:val="21"/>
          </w:rPr>
          <w:fldChar w:fldCharType="end"/>
        </w:r>
      </w:hyperlink>
    </w:p>
    <w:p w14:paraId="1DEF04A6" w14:textId="397760E5" w:rsidR="00CE0724" w:rsidRPr="00C7616C" w:rsidRDefault="005B13C6">
      <w:pPr>
        <w:pStyle w:val="TOC1"/>
        <w:tabs>
          <w:tab w:val="right" w:leader="dot" w:pos="9075"/>
        </w:tabs>
        <w:rPr>
          <w:rFonts w:ascii="SimSun" w:hAnsi="SimSun" w:cstheme="minorBidi"/>
          <w:noProof/>
          <w:sz w:val="21"/>
          <w:szCs w:val="21"/>
        </w:rPr>
      </w:pPr>
      <w:hyperlink w:anchor="_Toc520901178" w:history="1">
        <w:r w:rsidR="00CE0724" w:rsidRPr="00C7616C">
          <w:rPr>
            <w:rStyle w:val="Hyperlink"/>
            <w:rFonts w:ascii="SimSun" w:hAnsi="SimSun" w:hint="eastAsia"/>
            <w:noProof/>
            <w:sz w:val="21"/>
            <w:szCs w:val="21"/>
          </w:rPr>
          <w:t>二、据以进行分析的实际定义及其他依据</w:t>
        </w:r>
        <w:r w:rsidR="00CE0724" w:rsidRPr="00C7616C">
          <w:rPr>
            <w:rFonts w:ascii="SimSun" w:hAnsi="SimSun"/>
            <w:noProof/>
            <w:webHidden/>
            <w:sz w:val="21"/>
            <w:szCs w:val="21"/>
          </w:rPr>
          <w:tab/>
        </w:r>
        <w:r w:rsidR="00CE0724" w:rsidRPr="00C7616C">
          <w:rPr>
            <w:rFonts w:ascii="SimSun" w:hAnsi="SimSun"/>
            <w:noProof/>
            <w:webHidden/>
            <w:sz w:val="21"/>
            <w:szCs w:val="21"/>
          </w:rPr>
          <w:fldChar w:fldCharType="begin"/>
        </w:r>
        <w:r w:rsidR="00CE0724" w:rsidRPr="00C7616C">
          <w:rPr>
            <w:rFonts w:ascii="SimSun" w:hAnsi="SimSun"/>
            <w:noProof/>
            <w:webHidden/>
            <w:sz w:val="21"/>
            <w:szCs w:val="21"/>
          </w:rPr>
          <w:instrText xml:space="preserve"> PAGEREF _Toc520901178 \h </w:instrText>
        </w:r>
        <w:r w:rsidR="00CE0724" w:rsidRPr="00C7616C">
          <w:rPr>
            <w:rFonts w:ascii="SimSun" w:hAnsi="SimSun"/>
            <w:noProof/>
            <w:webHidden/>
            <w:sz w:val="21"/>
            <w:szCs w:val="21"/>
          </w:rPr>
        </w:r>
        <w:r w:rsidR="00CE0724" w:rsidRPr="00C7616C">
          <w:rPr>
            <w:rFonts w:ascii="SimSun" w:hAnsi="SimSun"/>
            <w:noProof/>
            <w:webHidden/>
            <w:sz w:val="21"/>
            <w:szCs w:val="21"/>
          </w:rPr>
          <w:fldChar w:fldCharType="separate"/>
        </w:r>
        <w:r w:rsidR="00F95DD1">
          <w:rPr>
            <w:rFonts w:ascii="SimSun" w:hAnsi="SimSun"/>
            <w:noProof/>
            <w:webHidden/>
            <w:sz w:val="21"/>
            <w:szCs w:val="21"/>
          </w:rPr>
          <w:t>2</w:t>
        </w:r>
        <w:r w:rsidR="00CE0724" w:rsidRPr="00C7616C">
          <w:rPr>
            <w:rFonts w:ascii="SimSun" w:hAnsi="SimSun"/>
            <w:noProof/>
            <w:webHidden/>
            <w:sz w:val="21"/>
            <w:szCs w:val="21"/>
          </w:rPr>
          <w:fldChar w:fldCharType="end"/>
        </w:r>
      </w:hyperlink>
    </w:p>
    <w:p w14:paraId="75922573" w14:textId="5B60ECC2" w:rsidR="00CE0724" w:rsidRPr="00C7616C" w:rsidRDefault="005B13C6">
      <w:pPr>
        <w:pStyle w:val="TOC2"/>
        <w:tabs>
          <w:tab w:val="right" w:leader="dot" w:pos="9075"/>
        </w:tabs>
        <w:rPr>
          <w:rFonts w:ascii="SimSun" w:hAnsi="SimSun" w:cstheme="minorBidi"/>
          <w:noProof/>
          <w:sz w:val="21"/>
          <w:szCs w:val="21"/>
        </w:rPr>
      </w:pPr>
      <w:hyperlink w:anchor="_Toc520901179" w:history="1">
        <w:r w:rsidR="00CE0724" w:rsidRPr="00C7616C">
          <w:rPr>
            <w:rStyle w:val="Hyperlink"/>
            <w:rFonts w:ascii="SimSun" w:hAnsi="SimSun" w:cs="SimSun" w:hint="eastAsia"/>
            <w:noProof/>
            <w:sz w:val="21"/>
            <w:szCs w:val="21"/>
          </w:rPr>
          <w:t>传统文化表现形式</w:t>
        </w:r>
        <w:r w:rsidR="00CE0724" w:rsidRPr="00C7616C">
          <w:rPr>
            <w:rFonts w:ascii="SimSun" w:hAnsi="SimSun"/>
            <w:noProof/>
            <w:webHidden/>
            <w:sz w:val="21"/>
            <w:szCs w:val="21"/>
          </w:rPr>
          <w:tab/>
        </w:r>
        <w:r w:rsidR="00CE0724" w:rsidRPr="00C7616C">
          <w:rPr>
            <w:rFonts w:ascii="SimSun" w:hAnsi="SimSun"/>
            <w:noProof/>
            <w:webHidden/>
            <w:sz w:val="21"/>
            <w:szCs w:val="21"/>
          </w:rPr>
          <w:fldChar w:fldCharType="begin"/>
        </w:r>
        <w:r w:rsidR="00CE0724" w:rsidRPr="00C7616C">
          <w:rPr>
            <w:rFonts w:ascii="SimSun" w:hAnsi="SimSun"/>
            <w:noProof/>
            <w:webHidden/>
            <w:sz w:val="21"/>
            <w:szCs w:val="21"/>
          </w:rPr>
          <w:instrText xml:space="preserve"> PAGEREF _Toc520901179 \h </w:instrText>
        </w:r>
        <w:r w:rsidR="00CE0724" w:rsidRPr="00C7616C">
          <w:rPr>
            <w:rFonts w:ascii="SimSun" w:hAnsi="SimSun"/>
            <w:noProof/>
            <w:webHidden/>
            <w:sz w:val="21"/>
            <w:szCs w:val="21"/>
          </w:rPr>
        </w:r>
        <w:r w:rsidR="00CE0724" w:rsidRPr="00C7616C">
          <w:rPr>
            <w:rFonts w:ascii="SimSun" w:hAnsi="SimSun"/>
            <w:noProof/>
            <w:webHidden/>
            <w:sz w:val="21"/>
            <w:szCs w:val="21"/>
          </w:rPr>
          <w:fldChar w:fldCharType="separate"/>
        </w:r>
        <w:r w:rsidR="00F95DD1">
          <w:rPr>
            <w:rFonts w:ascii="SimSun" w:hAnsi="SimSun"/>
            <w:noProof/>
            <w:webHidden/>
            <w:sz w:val="21"/>
            <w:szCs w:val="21"/>
          </w:rPr>
          <w:t>2</w:t>
        </w:r>
        <w:r w:rsidR="00CE0724" w:rsidRPr="00C7616C">
          <w:rPr>
            <w:rFonts w:ascii="SimSun" w:hAnsi="SimSun"/>
            <w:noProof/>
            <w:webHidden/>
            <w:sz w:val="21"/>
            <w:szCs w:val="21"/>
          </w:rPr>
          <w:fldChar w:fldCharType="end"/>
        </w:r>
      </w:hyperlink>
    </w:p>
    <w:p w14:paraId="02B3A21E" w14:textId="173A745D" w:rsidR="00CE0724" w:rsidRPr="00C7616C" w:rsidRDefault="005B13C6">
      <w:pPr>
        <w:pStyle w:val="TOC3"/>
        <w:tabs>
          <w:tab w:val="right" w:leader="dot" w:pos="9075"/>
        </w:tabs>
        <w:rPr>
          <w:rFonts w:ascii="SimSun" w:hAnsi="SimSun" w:cstheme="minorBidi"/>
          <w:noProof/>
          <w:sz w:val="21"/>
          <w:szCs w:val="21"/>
        </w:rPr>
      </w:pPr>
      <w:hyperlink w:anchor="_Toc520901180" w:history="1">
        <w:r w:rsidR="00CE0724" w:rsidRPr="00C7616C">
          <w:rPr>
            <w:rStyle w:val="Hyperlink"/>
            <w:rFonts w:ascii="SimSun" w:hAnsi="SimSun" w:cs="SimSun" w:hint="eastAsia"/>
            <w:noProof/>
            <w:sz w:val="21"/>
            <w:szCs w:val="21"/>
          </w:rPr>
          <w:t>传统文化表现形式的特点</w:t>
        </w:r>
        <w:r w:rsidR="00CE0724" w:rsidRPr="00C7616C">
          <w:rPr>
            <w:rFonts w:ascii="SimSun" w:hAnsi="SimSun"/>
            <w:noProof/>
            <w:webHidden/>
            <w:sz w:val="21"/>
            <w:szCs w:val="21"/>
          </w:rPr>
          <w:tab/>
        </w:r>
        <w:r w:rsidR="00CE0724" w:rsidRPr="00C7616C">
          <w:rPr>
            <w:rFonts w:ascii="SimSun" w:hAnsi="SimSun"/>
            <w:noProof/>
            <w:webHidden/>
            <w:sz w:val="21"/>
            <w:szCs w:val="21"/>
          </w:rPr>
          <w:fldChar w:fldCharType="begin"/>
        </w:r>
        <w:r w:rsidR="00CE0724" w:rsidRPr="00C7616C">
          <w:rPr>
            <w:rFonts w:ascii="SimSun" w:hAnsi="SimSun"/>
            <w:noProof/>
            <w:webHidden/>
            <w:sz w:val="21"/>
            <w:szCs w:val="21"/>
          </w:rPr>
          <w:instrText xml:space="preserve"> PAGEREF _Toc520901180 \h </w:instrText>
        </w:r>
        <w:r w:rsidR="00CE0724" w:rsidRPr="00C7616C">
          <w:rPr>
            <w:rFonts w:ascii="SimSun" w:hAnsi="SimSun"/>
            <w:noProof/>
            <w:webHidden/>
            <w:sz w:val="21"/>
            <w:szCs w:val="21"/>
          </w:rPr>
        </w:r>
        <w:r w:rsidR="00CE0724" w:rsidRPr="00C7616C">
          <w:rPr>
            <w:rFonts w:ascii="SimSun" w:hAnsi="SimSun"/>
            <w:noProof/>
            <w:webHidden/>
            <w:sz w:val="21"/>
            <w:szCs w:val="21"/>
          </w:rPr>
          <w:fldChar w:fldCharType="separate"/>
        </w:r>
        <w:r w:rsidR="00F95DD1">
          <w:rPr>
            <w:rFonts w:ascii="SimSun" w:hAnsi="SimSun"/>
            <w:noProof/>
            <w:webHidden/>
            <w:sz w:val="21"/>
            <w:szCs w:val="21"/>
          </w:rPr>
          <w:t>2</w:t>
        </w:r>
        <w:r w:rsidR="00CE0724" w:rsidRPr="00C7616C">
          <w:rPr>
            <w:rFonts w:ascii="SimSun" w:hAnsi="SimSun"/>
            <w:noProof/>
            <w:webHidden/>
            <w:sz w:val="21"/>
            <w:szCs w:val="21"/>
          </w:rPr>
          <w:fldChar w:fldCharType="end"/>
        </w:r>
      </w:hyperlink>
    </w:p>
    <w:p w14:paraId="405F1DC2" w14:textId="595C7D0D" w:rsidR="00CE0724" w:rsidRPr="00C7616C" w:rsidRDefault="005B13C6">
      <w:pPr>
        <w:pStyle w:val="TOC3"/>
        <w:tabs>
          <w:tab w:val="right" w:leader="dot" w:pos="9075"/>
        </w:tabs>
        <w:rPr>
          <w:rFonts w:ascii="SimSun" w:hAnsi="SimSun" w:cstheme="minorBidi"/>
          <w:noProof/>
          <w:sz w:val="21"/>
          <w:szCs w:val="21"/>
        </w:rPr>
      </w:pPr>
      <w:hyperlink w:anchor="_Toc520901181" w:history="1">
        <w:r w:rsidR="00CE0724" w:rsidRPr="00C7616C">
          <w:rPr>
            <w:rStyle w:val="Hyperlink"/>
            <w:rFonts w:ascii="SimSun" w:hAnsi="SimSun" w:cs="SimSun" w:hint="eastAsia"/>
            <w:noProof/>
            <w:sz w:val="21"/>
            <w:szCs w:val="21"/>
          </w:rPr>
          <w:t>传统文化表现形式所采用的具体形式</w:t>
        </w:r>
        <w:r w:rsidR="00CE0724" w:rsidRPr="00C7616C">
          <w:rPr>
            <w:rFonts w:ascii="SimSun" w:hAnsi="SimSun"/>
            <w:noProof/>
            <w:webHidden/>
            <w:sz w:val="21"/>
            <w:szCs w:val="21"/>
          </w:rPr>
          <w:tab/>
        </w:r>
        <w:r w:rsidR="00CE0724" w:rsidRPr="00C7616C">
          <w:rPr>
            <w:rFonts w:ascii="SimSun" w:hAnsi="SimSun"/>
            <w:noProof/>
            <w:webHidden/>
            <w:sz w:val="21"/>
            <w:szCs w:val="21"/>
          </w:rPr>
          <w:fldChar w:fldCharType="begin"/>
        </w:r>
        <w:r w:rsidR="00CE0724" w:rsidRPr="00C7616C">
          <w:rPr>
            <w:rFonts w:ascii="SimSun" w:hAnsi="SimSun"/>
            <w:noProof/>
            <w:webHidden/>
            <w:sz w:val="21"/>
            <w:szCs w:val="21"/>
          </w:rPr>
          <w:instrText xml:space="preserve"> PAGEREF _Toc520901181 \h </w:instrText>
        </w:r>
        <w:r w:rsidR="00CE0724" w:rsidRPr="00C7616C">
          <w:rPr>
            <w:rFonts w:ascii="SimSun" w:hAnsi="SimSun"/>
            <w:noProof/>
            <w:webHidden/>
            <w:sz w:val="21"/>
            <w:szCs w:val="21"/>
          </w:rPr>
        </w:r>
        <w:r w:rsidR="00CE0724" w:rsidRPr="00C7616C">
          <w:rPr>
            <w:rFonts w:ascii="SimSun" w:hAnsi="SimSun"/>
            <w:noProof/>
            <w:webHidden/>
            <w:sz w:val="21"/>
            <w:szCs w:val="21"/>
          </w:rPr>
          <w:fldChar w:fldCharType="separate"/>
        </w:r>
        <w:r w:rsidR="00F95DD1">
          <w:rPr>
            <w:rFonts w:ascii="SimSun" w:hAnsi="SimSun"/>
            <w:noProof/>
            <w:webHidden/>
            <w:sz w:val="21"/>
            <w:szCs w:val="21"/>
          </w:rPr>
          <w:t>2</w:t>
        </w:r>
        <w:r w:rsidR="00CE0724" w:rsidRPr="00C7616C">
          <w:rPr>
            <w:rFonts w:ascii="SimSun" w:hAnsi="SimSun"/>
            <w:noProof/>
            <w:webHidden/>
            <w:sz w:val="21"/>
            <w:szCs w:val="21"/>
          </w:rPr>
          <w:fldChar w:fldCharType="end"/>
        </w:r>
      </w:hyperlink>
    </w:p>
    <w:p w14:paraId="1C05728C" w14:textId="5AD09785" w:rsidR="00CE0724" w:rsidRPr="00C7616C" w:rsidRDefault="005B13C6">
      <w:pPr>
        <w:pStyle w:val="TOC2"/>
        <w:tabs>
          <w:tab w:val="right" w:leader="dot" w:pos="9075"/>
        </w:tabs>
        <w:rPr>
          <w:rFonts w:ascii="SimSun" w:hAnsi="SimSun" w:cstheme="minorBidi"/>
          <w:noProof/>
          <w:sz w:val="21"/>
          <w:szCs w:val="21"/>
        </w:rPr>
      </w:pPr>
      <w:hyperlink w:anchor="_Toc520901182" w:history="1">
        <w:r w:rsidR="00CE0724" w:rsidRPr="00C7616C">
          <w:rPr>
            <w:rStyle w:val="Hyperlink"/>
            <w:rFonts w:ascii="SimSun" w:hAnsi="SimSun" w:hint="eastAsia"/>
            <w:noProof/>
            <w:sz w:val="21"/>
            <w:szCs w:val="21"/>
          </w:rPr>
          <w:t>“</w:t>
        </w:r>
        <w:r w:rsidR="00CE0724" w:rsidRPr="00C7616C">
          <w:rPr>
            <w:rStyle w:val="Hyperlink"/>
            <w:rFonts w:ascii="SimSun" w:hAnsi="SimSun" w:cs="SimSun" w:hint="eastAsia"/>
            <w:noProof/>
            <w:sz w:val="21"/>
            <w:szCs w:val="21"/>
          </w:rPr>
          <w:t>保护</w:t>
        </w:r>
        <w:r w:rsidR="00CE0724" w:rsidRPr="00C7616C">
          <w:rPr>
            <w:rStyle w:val="Hyperlink"/>
            <w:rFonts w:ascii="SimSun" w:hAnsi="SimSun"/>
            <w:noProof/>
            <w:sz w:val="21"/>
            <w:szCs w:val="21"/>
          </w:rPr>
          <w:t>”</w:t>
        </w:r>
        <w:r w:rsidR="00CE0724" w:rsidRPr="00C7616C">
          <w:rPr>
            <w:rStyle w:val="Hyperlink"/>
            <w:rFonts w:ascii="SimSun" w:hAnsi="SimSun" w:cs="SimSun" w:hint="eastAsia"/>
            <w:noProof/>
            <w:sz w:val="21"/>
            <w:szCs w:val="21"/>
          </w:rPr>
          <w:t>的含义</w:t>
        </w:r>
        <w:r w:rsidR="00CE0724" w:rsidRPr="00C7616C">
          <w:rPr>
            <w:rFonts w:ascii="SimSun" w:hAnsi="SimSun"/>
            <w:noProof/>
            <w:webHidden/>
            <w:sz w:val="21"/>
            <w:szCs w:val="21"/>
          </w:rPr>
          <w:tab/>
        </w:r>
        <w:r w:rsidR="00CE0724" w:rsidRPr="00C7616C">
          <w:rPr>
            <w:rFonts w:ascii="SimSun" w:hAnsi="SimSun"/>
            <w:noProof/>
            <w:webHidden/>
            <w:sz w:val="21"/>
            <w:szCs w:val="21"/>
          </w:rPr>
          <w:fldChar w:fldCharType="begin"/>
        </w:r>
        <w:r w:rsidR="00CE0724" w:rsidRPr="00C7616C">
          <w:rPr>
            <w:rFonts w:ascii="SimSun" w:hAnsi="SimSun"/>
            <w:noProof/>
            <w:webHidden/>
            <w:sz w:val="21"/>
            <w:szCs w:val="21"/>
          </w:rPr>
          <w:instrText xml:space="preserve"> PAGEREF _Toc520901182 \h </w:instrText>
        </w:r>
        <w:r w:rsidR="00CE0724" w:rsidRPr="00C7616C">
          <w:rPr>
            <w:rFonts w:ascii="SimSun" w:hAnsi="SimSun"/>
            <w:noProof/>
            <w:webHidden/>
            <w:sz w:val="21"/>
            <w:szCs w:val="21"/>
          </w:rPr>
        </w:r>
        <w:r w:rsidR="00CE0724" w:rsidRPr="00C7616C">
          <w:rPr>
            <w:rFonts w:ascii="SimSun" w:hAnsi="SimSun"/>
            <w:noProof/>
            <w:webHidden/>
            <w:sz w:val="21"/>
            <w:szCs w:val="21"/>
          </w:rPr>
          <w:fldChar w:fldCharType="separate"/>
        </w:r>
        <w:r w:rsidR="00F95DD1">
          <w:rPr>
            <w:rFonts w:ascii="SimSun" w:hAnsi="SimSun"/>
            <w:noProof/>
            <w:webHidden/>
            <w:sz w:val="21"/>
            <w:szCs w:val="21"/>
          </w:rPr>
          <w:t>2</w:t>
        </w:r>
        <w:r w:rsidR="00CE0724" w:rsidRPr="00C7616C">
          <w:rPr>
            <w:rFonts w:ascii="SimSun" w:hAnsi="SimSun"/>
            <w:noProof/>
            <w:webHidden/>
            <w:sz w:val="21"/>
            <w:szCs w:val="21"/>
          </w:rPr>
          <w:fldChar w:fldCharType="end"/>
        </w:r>
      </w:hyperlink>
    </w:p>
    <w:p w14:paraId="180831E3" w14:textId="4D2BC1D4" w:rsidR="00CE0724" w:rsidRPr="00C7616C" w:rsidRDefault="005B13C6">
      <w:pPr>
        <w:pStyle w:val="TOC3"/>
        <w:tabs>
          <w:tab w:val="right" w:leader="dot" w:pos="9075"/>
        </w:tabs>
        <w:rPr>
          <w:rFonts w:ascii="SimSun" w:hAnsi="SimSun" w:cstheme="minorBidi"/>
          <w:noProof/>
          <w:sz w:val="21"/>
          <w:szCs w:val="21"/>
        </w:rPr>
      </w:pPr>
      <w:hyperlink w:anchor="_Toc520901183" w:history="1">
        <w:r w:rsidR="00CE0724" w:rsidRPr="00C7616C">
          <w:rPr>
            <w:rStyle w:val="Hyperlink"/>
            <w:rFonts w:ascii="SimSun" w:hAnsi="SimSun" w:cs="SimSun" w:hint="eastAsia"/>
            <w:noProof/>
            <w:sz w:val="21"/>
            <w:szCs w:val="21"/>
          </w:rPr>
          <w:t>知识产权保护的一般特点</w:t>
        </w:r>
        <w:r w:rsidR="00CE0724" w:rsidRPr="00C7616C">
          <w:rPr>
            <w:rFonts w:ascii="SimSun" w:hAnsi="SimSun"/>
            <w:noProof/>
            <w:webHidden/>
            <w:sz w:val="21"/>
            <w:szCs w:val="21"/>
          </w:rPr>
          <w:tab/>
        </w:r>
        <w:r w:rsidR="00CE0724" w:rsidRPr="00C7616C">
          <w:rPr>
            <w:rFonts w:ascii="SimSun" w:hAnsi="SimSun"/>
            <w:noProof/>
            <w:webHidden/>
            <w:sz w:val="21"/>
            <w:szCs w:val="21"/>
          </w:rPr>
          <w:fldChar w:fldCharType="begin"/>
        </w:r>
        <w:r w:rsidR="00CE0724" w:rsidRPr="00C7616C">
          <w:rPr>
            <w:rFonts w:ascii="SimSun" w:hAnsi="SimSun"/>
            <w:noProof/>
            <w:webHidden/>
            <w:sz w:val="21"/>
            <w:szCs w:val="21"/>
          </w:rPr>
          <w:instrText xml:space="preserve"> PAGEREF _Toc520901183 \h </w:instrText>
        </w:r>
        <w:r w:rsidR="00CE0724" w:rsidRPr="00C7616C">
          <w:rPr>
            <w:rFonts w:ascii="SimSun" w:hAnsi="SimSun"/>
            <w:noProof/>
            <w:webHidden/>
            <w:sz w:val="21"/>
            <w:szCs w:val="21"/>
          </w:rPr>
        </w:r>
        <w:r w:rsidR="00CE0724" w:rsidRPr="00C7616C">
          <w:rPr>
            <w:rFonts w:ascii="SimSun" w:hAnsi="SimSun"/>
            <w:noProof/>
            <w:webHidden/>
            <w:sz w:val="21"/>
            <w:szCs w:val="21"/>
          </w:rPr>
          <w:fldChar w:fldCharType="separate"/>
        </w:r>
        <w:r w:rsidR="00F95DD1">
          <w:rPr>
            <w:rFonts w:ascii="SimSun" w:hAnsi="SimSun"/>
            <w:noProof/>
            <w:webHidden/>
            <w:sz w:val="21"/>
            <w:szCs w:val="21"/>
          </w:rPr>
          <w:t>2</w:t>
        </w:r>
        <w:r w:rsidR="00CE0724" w:rsidRPr="00C7616C">
          <w:rPr>
            <w:rFonts w:ascii="SimSun" w:hAnsi="SimSun"/>
            <w:noProof/>
            <w:webHidden/>
            <w:sz w:val="21"/>
            <w:szCs w:val="21"/>
          </w:rPr>
          <w:fldChar w:fldCharType="end"/>
        </w:r>
      </w:hyperlink>
    </w:p>
    <w:p w14:paraId="0D6EA0D1" w14:textId="7D5B35FA" w:rsidR="00CE0724" w:rsidRPr="00C7616C" w:rsidRDefault="005B13C6">
      <w:pPr>
        <w:pStyle w:val="TOC3"/>
        <w:tabs>
          <w:tab w:val="right" w:leader="dot" w:pos="9075"/>
        </w:tabs>
        <w:rPr>
          <w:rFonts w:ascii="SimSun" w:hAnsi="SimSun" w:cstheme="minorBidi"/>
          <w:noProof/>
          <w:sz w:val="21"/>
          <w:szCs w:val="21"/>
        </w:rPr>
      </w:pPr>
      <w:hyperlink w:anchor="_Toc520901184" w:history="1">
        <w:r w:rsidR="00CE0724" w:rsidRPr="00C7616C">
          <w:rPr>
            <w:rStyle w:val="Hyperlink"/>
            <w:rFonts w:ascii="SimSun" w:hAnsi="SimSun" w:cs="SimSun" w:hint="eastAsia"/>
            <w:noProof/>
            <w:sz w:val="21"/>
            <w:szCs w:val="21"/>
          </w:rPr>
          <w:t>与传统文化表现形式最相关的知识产权保护形式</w:t>
        </w:r>
        <w:r w:rsidR="00CE0724" w:rsidRPr="00C7616C">
          <w:rPr>
            <w:rFonts w:ascii="SimSun" w:hAnsi="SimSun"/>
            <w:noProof/>
            <w:webHidden/>
            <w:sz w:val="21"/>
            <w:szCs w:val="21"/>
          </w:rPr>
          <w:tab/>
        </w:r>
        <w:r w:rsidR="00CE0724" w:rsidRPr="00C7616C">
          <w:rPr>
            <w:rFonts w:ascii="SimSun" w:hAnsi="SimSun"/>
            <w:noProof/>
            <w:webHidden/>
            <w:sz w:val="21"/>
            <w:szCs w:val="21"/>
          </w:rPr>
          <w:fldChar w:fldCharType="begin"/>
        </w:r>
        <w:r w:rsidR="00CE0724" w:rsidRPr="00C7616C">
          <w:rPr>
            <w:rFonts w:ascii="SimSun" w:hAnsi="SimSun"/>
            <w:noProof/>
            <w:webHidden/>
            <w:sz w:val="21"/>
            <w:szCs w:val="21"/>
          </w:rPr>
          <w:instrText xml:space="preserve"> PAGEREF _Toc520901184 \h </w:instrText>
        </w:r>
        <w:r w:rsidR="00CE0724" w:rsidRPr="00C7616C">
          <w:rPr>
            <w:rFonts w:ascii="SimSun" w:hAnsi="SimSun"/>
            <w:noProof/>
            <w:webHidden/>
            <w:sz w:val="21"/>
            <w:szCs w:val="21"/>
          </w:rPr>
        </w:r>
        <w:r w:rsidR="00CE0724" w:rsidRPr="00C7616C">
          <w:rPr>
            <w:rFonts w:ascii="SimSun" w:hAnsi="SimSun"/>
            <w:noProof/>
            <w:webHidden/>
            <w:sz w:val="21"/>
            <w:szCs w:val="21"/>
          </w:rPr>
          <w:fldChar w:fldCharType="separate"/>
        </w:r>
        <w:r w:rsidR="00F95DD1">
          <w:rPr>
            <w:rFonts w:ascii="SimSun" w:hAnsi="SimSun"/>
            <w:noProof/>
            <w:webHidden/>
            <w:sz w:val="21"/>
            <w:szCs w:val="21"/>
          </w:rPr>
          <w:t>2</w:t>
        </w:r>
        <w:r w:rsidR="00CE0724" w:rsidRPr="00C7616C">
          <w:rPr>
            <w:rFonts w:ascii="SimSun" w:hAnsi="SimSun"/>
            <w:noProof/>
            <w:webHidden/>
            <w:sz w:val="21"/>
            <w:szCs w:val="21"/>
          </w:rPr>
          <w:fldChar w:fldCharType="end"/>
        </w:r>
      </w:hyperlink>
    </w:p>
    <w:p w14:paraId="681C331C" w14:textId="4862E8FF" w:rsidR="00CE0724" w:rsidRPr="00C7616C" w:rsidRDefault="005B13C6">
      <w:pPr>
        <w:pStyle w:val="TOC3"/>
        <w:tabs>
          <w:tab w:val="right" w:leader="dot" w:pos="9075"/>
        </w:tabs>
        <w:rPr>
          <w:rFonts w:ascii="SimSun" w:hAnsi="SimSun" w:cstheme="minorBidi"/>
          <w:noProof/>
          <w:sz w:val="21"/>
          <w:szCs w:val="21"/>
        </w:rPr>
      </w:pPr>
      <w:hyperlink w:anchor="_Toc520901185" w:history="1">
        <w:r w:rsidR="00CE0724" w:rsidRPr="00C7616C">
          <w:rPr>
            <w:rStyle w:val="Hyperlink"/>
            <w:rFonts w:ascii="SimSun" w:hAnsi="SimSun" w:cs="SimSun" w:hint="eastAsia"/>
            <w:noProof/>
            <w:sz w:val="21"/>
            <w:szCs w:val="21"/>
          </w:rPr>
          <w:t>相关的国际知识产权公约和条约</w:t>
        </w:r>
        <w:r w:rsidR="00CE0724" w:rsidRPr="00C7616C">
          <w:rPr>
            <w:rFonts w:ascii="SimSun" w:hAnsi="SimSun"/>
            <w:noProof/>
            <w:webHidden/>
            <w:sz w:val="21"/>
            <w:szCs w:val="21"/>
          </w:rPr>
          <w:tab/>
        </w:r>
        <w:r w:rsidR="00CE0724" w:rsidRPr="00C7616C">
          <w:rPr>
            <w:rFonts w:ascii="SimSun" w:hAnsi="SimSun"/>
            <w:noProof/>
            <w:webHidden/>
            <w:sz w:val="21"/>
            <w:szCs w:val="21"/>
          </w:rPr>
          <w:fldChar w:fldCharType="begin"/>
        </w:r>
        <w:r w:rsidR="00CE0724" w:rsidRPr="00C7616C">
          <w:rPr>
            <w:rFonts w:ascii="SimSun" w:hAnsi="SimSun"/>
            <w:noProof/>
            <w:webHidden/>
            <w:sz w:val="21"/>
            <w:szCs w:val="21"/>
          </w:rPr>
          <w:instrText xml:space="preserve"> PAGEREF _Toc520901185 \h </w:instrText>
        </w:r>
        <w:r w:rsidR="00CE0724" w:rsidRPr="00C7616C">
          <w:rPr>
            <w:rFonts w:ascii="SimSun" w:hAnsi="SimSun"/>
            <w:noProof/>
            <w:webHidden/>
            <w:sz w:val="21"/>
            <w:szCs w:val="21"/>
          </w:rPr>
        </w:r>
        <w:r w:rsidR="00CE0724" w:rsidRPr="00C7616C">
          <w:rPr>
            <w:rFonts w:ascii="SimSun" w:hAnsi="SimSun"/>
            <w:noProof/>
            <w:webHidden/>
            <w:sz w:val="21"/>
            <w:szCs w:val="21"/>
          </w:rPr>
          <w:fldChar w:fldCharType="separate"/>
        </w:r>
        <w:r w:rsidR="00F95DD1">
          <w:rPr>
            <w:rFonts w:ascii="SimSun" w:hAnsi="SimSun"/>
            <w:noProof/>
            <w:webHidden/>
            <w:sz w:val="21"/>
            <w:szCs w:val="21"/>
          </w:rPr>
          <w:t>2</w:t>
        </w:r>
        <w:r w:rsidR="00CE0724" w:rsidRPr="00C7616C">
          <w:rPr>
            <w:rFonts w:ascii="SimSun" w:hAnsi="SimSun"/>
            <w:noProof/>
            <w:webHidden/>
            <w:sz w:val="21"/>
            <w:szCs w:val="21"/>
          </w:rPr>
          <w:fldChar w:fldCharType="end"/>
        </w:r>
      </w:hyperlink>
    </w:p>
    <w:p w14:paraId="1CE1BA6D" w14:textId="05AE1E78" w:rsidR="00CE0724" w:rsidRPr="00C7616C" w:rsidRDefault="005B13C6">
      <w:pPr>
        <w:pStyle w:val="TOC3"/>
        <w:tabs>
          <w:tab w:val="right" w:leader="dot" w:pos="9075"/>
        </w:tabs>
        <w:rPr>
          <w:rFonts w:ascii="SimSun" w:hAnsi="SimSun" w:cstheme="minorBidi"/>
          <w:noProof/>
          <w:sz w:val="21"/>
          <w:szCs w:val="21"/>
        </w:rPr>
      </w:pPr>
      <w:hyperlink w:anchor="_Toc520901186" w:history="1">
        <w:r w:rsidR="00CE0724" w:rsidRPr="00C7616C">
          <w:rPr>
            <w:rStyle w:val="Hyperlink"/>
            <w:rFonts w:ascii="SimSun" w:hAnsi="SimSun"/>
            <w:noProof/>
            <w:sz w:val="21"/>
            <w:szCs w:val="21"/>
          </w:rPr>
          <w:t>“</w:t>
        </w:r>
        <w:r w:rsidR="00CE0724" w:rsidRPr="00C7616C">
          <w:rPr>
            <w:rStyle w:val="Hyperlink"/>
            <w:rFonts w:ascii="SimSun" w:hAnsi="SimSun" w:cs="SimSun" w:hint="eastAsia"/>
            <w:noProof/>
            <w:sz w:val="21"/>
            <w:szCs w:val="21"/>
          </w:rPr>
          <w:t>保护</w:t>
        </w:r>
        <w:r w:rsidR="00CE0724" w:rsidRPr="00C7616C">
          <w:rPr>
            <w:rStyle w:val="Hyperlink"/>
            <w:rFonts w:ascii="SimSun" w:hAnsi="SimSun"/>
            <w:noProof/>
            <w:sz w:val="21"/>
            <w:szCs w:val="21"/>
          </w:rPr>
          <w:t>”</w:t>
        </w:r>
        <w:r w:rsidR="00CE0724" w:rsidRPr="00C7616C">
          <w:rPr>
            <w:rStyle w:val="Hyperlink"/>
            <w:rFonts w:ascii="SimSun" w:hAnsi="SimSun" w:cs="SimSun" w:hint="eastAsia"/>
            <w:noProof/>
            <w:sz w:val="21"/>
            <w:szCs w:val="21"/>
          </w:rPr>
          <w:t>，而不是</w:t>
        </w:r>
        <w:r w:rsidR="00CE0724" w:rsidRPr="00C7616C">
          <w:rPr>
            <w:rStyle w:val="Hyperlink"/>
            <w:rFonts w:ascii="SimSun" w:hAnsi="SimSun"/>
            <w:noProof/>
            <w:sz w:val="21"/>
            <w:szCs w:val="21"/>
          </w:rPr>
          <w:t>“</w:t>
        </w:r>
        <w:r w:rsidR="00CE0724" w:rsidRPr="00C7616C">
          <w:rPr>
            <w:rStyle w:val="Hyperlink"/>
            <w:rFonts w:ascii="SimSun" w:hAnsi="SimSun" w:cs="SimSun" w:hint="eastAsia"/>
            <w:noProof/>
            <w:sz w:val="21"/>
            <w:szCs w:val="21"/>
          </w:rPr>
          <w:t>保障</w:t>
        </w:r>
        <w:r w:rsidR="00CE0724" w:rsidRPr="00C7616C">
          <w:rPr>
            <w:rStyle w:val="Hyperlink"/>
            <w:rFonts w:ascii="SimSun" w:hAnsi="SimSun"/>
            <w:noProof/>
            <w:sz w:val="21"/>
            <w:szCs w:val="21"/>
          </w:rPr>
          <w:t>”</w:t>
        </w:r>
        <w:r w:rsidR="00CE0724" w:rsidRPr="00C7616C">
          <w:rPr>
            <w:rStyle w:val="Hyperlink"/>
            <w:rFonts w:ascii="SimSun" w:hAnsi="SimSun" w:cs="SimSun" w:hint="eastAsia"/>
            <w:noProof/>
            <w:sz w:val="21"/>
            <w:szCs w:val="21"/>
          </w:rPr>
          <w:t>、</w:t>
        </w:r>
        <w:r w:rsidR="00CE0724" w:rsidRPr="00C7616C">
          <w:rPr>
            <w:rStyle w:val="Hyperlink"/>
            <w:rFonts w:ascii="SimSun" w:hAnsi="SimSun"/>
            <w:noProof/>
            <w:sz w:val="21"/>
            <w:szCs w:val="21"/>
          </w:rPr>
          <w:t>“</w:t>
        </w:r>
        <w:r w:rsidR="00CE0724" w:rsidRPr="00C7616C">
          <w:rPr>
            <w:rStyle w:val="Hyperlink"/>
            <w:rFonts w:ascii="SimSun" w:hAnsi="SimSun" w:cs="SimSun" w:hint="eastAsia"/>
            <w:noProof/>
            <w:sz w:val="21"/>
            <w:szCs w:val="21"/>
          </w:rPr>
          <w:t>保存</w:t>
        </w:r>
        <w:r w:rsidR="00CE0724" w:rsidRPr="00C7616C">
          <w:rPr>
            <w:rStyle w:val="Hyperlink"/>
            <w:rFonts w:ascii="SimSun" w:hAnsi="SimSun"/>
            <w:noProof/>
            <w:sz w:val="21"/>
            <w:szCs w:val="21"/>
          </w:rPr>
          <w:t>”</w:t>
        </w:r>
        <w:r w:rsidR="00CE0724" w:rsidRPr="00C7616C">
          <w:rPr>
            <w:rStyle w:val="Hyperlink"/>
            <w:rFonts w:ascii="SimSun" w:hAnsi="SimSun" w:cs="SimSun" w:hint="eastAsia"/>
            <w:noProof/>
            <w:sz w:val="21"/>
            <w:szCs w:val="21"/>
          </w:rPr>
          <w:t>或</w:t>
        </w:r>
        <w:r w:rsidR="00CE0724" w:rsidRPr="00C7616C">
          <w:rPr>
            <w:rStyle w:val="Hyperlink"/>
            <w:rFonts w:ascii="SimSun" w:hAnsi="SimSun"/>
            <w:noProof/>
            <w:sz w:val="21"/>
            <w:szCs w:val="21"/>
          </w:rPr>
          <w:t>“</w:t>
        </w:r>
        <w:r w:rsidR="00CE0724" w:rsidRPr="00C7616C">
          <w:rPr>
            <w:rStyle w:val="Hyperlink"/>
            <w:rFonts w:ascii="SimSun" w:hAnsi="SimSun" w:cs="SimSun" w:hint="eastAsia"/>
            <w:noProof/>
            <w:sz w:val="21"/>
            <w:szCs w:val="21"/>
          </w:rPr>
          <w:t>促进</w:t>
        </w:r>
        <w:r w:rsidR="00CE0724" w:rsidRPr="00C7616C">
          <w:rPr>
            <w:rStyle w:val="Hyperlink"/>
            <w:rFonts w:ascii="SimSun" w:hAnsi="SimSun"/>
            <w:noProof/>
            <w:sz w:val="21"/>
            <w:szCs w:val="21"/>
          </w:rPr>
          <w:t>”</w:t>
        </w:r>
        <w:r w:rsidR="00CE0724" w:rsidRPr="00C7616C">
          <w:rPr>
            <w:rFonts w:ascii="SimSun" w:hAnsi="SimSun"/>
            <w:noProof/>
            <w:webHidden/>
            <w:sz w:val="21"/>
            <w:szCs w:val="21"/>
          </w:rPr>
          <w:tab/>
        </w:r>
        <w:r w:rsidR="00CE0724" w:rsidRPr="00C7616C">
          <w:rPr>
            <w:rFonts w:ascii="SimSun" w:hAnsi="SimSun"/>
            <w:noProof/>
            <w:webHidden/>
            <w:sz w:val="21"/>
            <w:szCs w:val="21"/>
          </w:rPr>
          <w:fldChar w:fldCharType="begin"/>
        </w:r>
        <w:r w:rsidR="00CE0724" w:rsidRPr="00C7616C">
          <w:rPr>
            <w:rFonts w:ascii="SimSun" w:hAnsi="SimSun"/>
            <w:noProof/>
            <w:webHidden/>
            <w:sz w:val="21"/>
            <w:szCs w:val="21"/>
          </w:rPr>
          <w:instrText xml:space="preserve"> PAGEREF _Toc520901186 \h </w:instrText>
        </w:r>
        <w:r w:rsidR="00CE0724" w:rsidRPr="00C7616C">
          <w:rPr>
            <w:rFonts w:ascii="SimSun" w:hAnsi="SimSun"/>
            <w:noProof/>
            <w:webHidden/>
            <w:sz w:val="21"/>
            <w:szCs w:val="21"/>
          </w:rPr>
        </w:r>
        <w:r w:rsidR="00CE0724" w:rsidRPr="00C7616C">
          <w:rPr>
            <w:rFonts w:ascii="SimSun" w:hAnsi="SimSun"/>
            <w:noProof/>
            <w:webHidden/>
            <w:sz w:val="21"/>
            <w:szCs w:val="21"/>
          </w:rPr>
          <w:fldChar w:fldCharType="separate"/>
        </w:r>
        <w:r w:rsidR="00F95DD1">
          <w:rPr>
            <w:rFonts w:ascii="SimSun" w:hAnsi="SimSun"/>
            <w:noProof/>
            <w:webHidden/>
            <w:sz w:val="21"/>
            <w:szCs w:val="21"/>
          </w:rPr>
          <w:t>2</w:t>
        </w:r>
        <w:r w:rsidR="00CE0724" w:rsidRPr="00C7616C">
          <w:rPr>
            <w:rFonts w:ascii="SimSun" w:hAnsi="SimSun"/>
            <w:noProof/>
            <w:webHidden/>
            <w:sz w:val="21"/>
            <w:szCs w:val="21"/>
          </w:rPr>
          <w:fldChar w:fldCharType="end"/>
        </w:r>
      </w:hyperlink>
    </w:p>
    <w:p w14:paraId="1AB9A7BD" w14:textId="65B49499" w:rsidR="00CE0724" w:rsidRPr="00C7616C" w:rsidRDefault="005B13C6">
      <w:pPr>
        <w:pStyle w:val="TOC3"/>
        <w:tabs>
          <w:tab w:val="right" w:leader="dot" w:pos="9075"/>
        </w:tabs>
        <w:rPr>
          <w:rFonts w:ascii="SimSun" w:hAnsi="SimSun" w:cstheme="minorBidi"/>
          <w:noProof/>
          <w:sz w:val="21"/>
          <w:szCs w:val="21"/>
        </w:rPr>
      </w:pPr>
      <w:hyperlink w:anchor="_Toc520901187" w:history="1">
        <w:r w:rsidR="00CE0724" w:rsidRPr="00C7616C">
          <w:rPr>
            <w:rStyle w:val="Hyperlink"/>
            <w:rFonts w:ascii="SimSun" w:hAnsi="SimSun" w:cs="SimSun" w:hint="eastAsia"/>
            <w:noProof/>
            <w:sz w:val="21"/>
            <w:szCs w:val="21"/>
          </w:rPr>
          <w:t>保护传统文化表现形式的目标</w:t>
        </w:r>
        <w:r w:rsidR="00CE0724" w:rsidRPr="00C7616C">
          <w:rPr>
            <w:rFonts w:ascii="SimSun" w:hAnsi="SimSun"/>
            <w:noProof/>
            <w:webHidden/>
            <w:sz w:val="21"/>
            <w:szCs w:val="21"/>
          </w:rPr>
          <w:tab/>
        </w:r>
        <w:r w:rsidR="00CE0724" w:rsidRPr="00C7616C">
          <w:rPr>
            <w:rFonts w:ascii="SimSun" w:hAnsi="SimSun"/>
            <w:noProof/>
            <w:webHidden/>
            <w:sz w:val="21"/>
            <w:szCs w:val="21"/>
          </w:rPr>
          <w:fldChar w:fldCharType="begin"/>
        </w:r>
        <w:r w:rsidR="00CE0724" w:rsidRPr="00C7616C">
          <w:rPr>
            <w:rFonts w:ascii="SimSun" w:hAnsi="SimSun"/>
            <w:noProof/>
            <w:webHidden/>
            <w:sz w:val="21"/>
            <w:szCs w:val="21"/>
          </w:rPr>
          <w:instrText xml:space="preserve"> PAGEREF _Toc520901187 \h </w:instrText>
        </w:r>
        <w:r w:rsidR="00CE0724" w:rsidRPr="00C7616C">
          <w:rPr>
            <w:rFonts w:ascii="SimSun" w:hAnsi="SimSun"/>
            <w:noProof/>
            <w:webHidden/>
            <w:sz w:val="21"/>
            <w:szCs w:val="21"/>
          </w:rPr>
        </w:r>
        <w:r w:rsidR="00CE0724" w:rsidRPr="00C7616C">
          <w:rPr>
            <w:rFonts w:ascii="SimSun" w:hAnsi="SimSun"/>
            <w:noProof/>
            <w:webHidden/>
            <w:sz w:val="21"/>
            <w:szCs w:val="21"/>
          </w:rPr>
          <w:fldChar w:fldCharType="separate"/>
        </w:r>
        <w:r w:rsidR="00F95DD1">
          <w:rPr>
            <w:rFonts w:ascii="SimSun" w:hAnsi="SimSun"/>
            <w:noProof/>
            <w:webHidden/>
            <w:sz w:val="21"/>
            <w:szCs w:val="21"/>
          </w:rPr>
          <w:t>2</w:t>
        </w:r>
        <w:r w:rsidR="00CE0724" w:rsidRPr="00C7616C">
          <w:rPr>
            <w:rFonts w:ascii="SimSun" w:hAnsi="SimSun"/>
            <w:noProof/>
            <w:webHidden/>
            <w:sz w:val="21"/>
            <w:szCs w:val="21"/>
          </w:rPr>
          <w:fldChar w:fldCharType="end"/>
        </w:r>
      </w:hyperlink>
    </w:p>
    <w:p w14:paraId="5F64C3B7" w14:textId="6321ECD2" w:rsidR="00CE0724" w:rsidRPr="00C7616C" w:rsidRDefault="005B13C6">
      <w:pPr>
        <w:pStyle w:val="TOC3"/>
        <w:tabs>
          <w:tab w:val="right" w:leader="dot" w:pos="9075"/>
        </w:tabs>
        <w:rPr>
          <w:rFonts w:ascii="SimSun" w:hAnsi="SimSun" w:cstheme="minorBidi"/>
          <w:noProof/>
          <w:sz w:val="21"/>
          <w:szCs w:val="21"/>
        </w:rPr>
      </w:pPr>
      <w:hyperlink w:anchor="_Toc520901188" w:history="1">
        <w:r w:rsidR="00CE0724" w:rsidRPr="00C7616C">
          <w:rPr>
            <w:rStyle w:val="Hyperlink"/>
            <w:rFonts w:ascii="SimSun" w:hAnsi="SimSun" w:cs="SimSun" w:hint="eastAsia"/>
            <w:noProof/>
            <w:sz w:val="21"/>
            <w:szCs w:val="21"/>
          </w:rPr>
          <w:t>希望为传统文化表现形式采取的具体保护形式</w:t>
        </w:r>
        <w:r w:rsidR="00CE0724" w:rsidRPr="00C7616C">
          <w:rPr>
            <w:rFonts w:ascii="SimSun" w:hAnsi="SimSun"/>
            <w:noProof/>
            <w:webHidden/>
            <w:sz w:val="21"/>
            <w:szCs w:val="21"/>
          </w:rPr>
          <w:tab/>
        </w:r>
        <w:r w:rsidR="00CE0724" w:rsidRPr="00C7616C">
          <w:rPr>
            <w:rFonts w:ascii="SimSun" w:hAnsi="SimSun"/>
            <w:noProof/>
            <w:webHidden/>
            <w:sz w:val="21"/>
            <w:szCs w:val="21"/>
          </w:rPr>
          <w:fldChar w:fldCharType="begin"/>
        </w:r>
        <w:r w:rsidR="00CE0724" w:rsidRPr="00C7616C">
          <w:rPr>
            <w:rFonts w:ascii="SimSun" w:hAnsi="SimSun"/>
            <w:noProof/>
            <w:webHidden/>
            <w:sz w:val="21"/>
            <w:szCs w:val="21"/>
          </w:rPr>
          <w:instrText xml:space="preserve"> PAGEREF _Toc520901188 \h </w:instrText>
        </w:r>
        <w:r w:rsidR="00CE0724" w:rsidRPr="00C7616C">
          <w:rPr>
            <w:rFonts w:ascii="SimSun" w:hAnsi="SimSun"/>
            <w:noProof/>
            <w:webHidden/>
            <w:sz w:val="21"/>
            <w:szCs w:val="21"/>
          </w:rPr>
        </w:r>
        <w:r w:rsidR="00CE0724" w:rsidRPr="00C7616C">
          <w:rPr>
            <w:rFonts w:ascii="SimSun" w:hAnsi="SimSun"/>
            <w:noProof/>
            <w:webHidden/>
            <w:sz w:val="21"/>
            <w:szCs w:val="21"/>
          </w:rPr>
          <w:fldChar w:fldCharType="separate"/>
        </w:r>
        <w:r w:rsidR="00F95DD1">
          <w:rPr>
            <w:rFonts w:ascii="SimSun" w:hAnsi="SimSun"/>
            <w:noProof/>
            <w:webHidden/>
            <w:sz w:val="21"/>
            <w:szCs w:val="21"/>
          </w:rPr>
          <w:t>2</w:t>
        </w:r>
        <w:r w:rsidR="00CE0724" w:rsidRPr="00C7616C">
          <w:rPr>
            <w:rFonts w:ascii="SimSun" w:hAnsi="SimSun"/>
            <w:noProof/>
            <w:webHidden/>
            <w:sz w:val="21"/>
            <w:szCs w:val="21"/>
          </w:rPr>
          <w:fldChar w:fldCharType="end"/>
        </w:r>
      </w:hyperlink>
    </w:p>
    <w:p w14:paraId="37B53D51" w14:textId="066914CE" w:rsidR="00CE0724" w:rsidRPr="00C7616C" w:rsidRDefault="005B13C6">
      <w:pPr>
        <w:pStyle w:val="TOC2"/>
        <w:tabs>
          <w:tab w:val="right" w:leader="dot" w:pos="9075"/>
        </w:tabs>
        <w:rPr>
          <w:rFonts w:ascii="SimSun" w:hAnsi="SimSun" w:cstheme="minorBidi"/>
          <w:noProof/>
          <w:sz w:val="21"/>
          <w:szCs w:val="21"/>
        </w:rPr>
      </w:pPr>
      <w:hyperlink w:anchor="_Toc520901189" w:history="1">
        <w:r w:rsidR="00CE0724" w:rsidRPr="00C7616C">
          <w:rPr>
            <w:rStyle w:val="Hyperlink"/>
            <w:rFonts w:ascii="SimSun" w:hAnsi="SimSun" w:hint="eastAsia"/>
            <w:noProof/>
            <w:sz w:val="21"/>
            <w:szCs w:val="21"/>
          </w:rPr>
          <w:t>“</w:t>
        </w:r>
        <w:r w:rsidR="00CE0724" w:rsidRPr="00C7616C">
          <w:rPr>
            <w:rStyle w:val="Hyperlink"/>
            <w:rFonts w:ascii="SimSun" w:hAnsi="SimSun" w:cs="SimSun" w:hint="eastAsia"/>
            <w:noProof/>
            <w:sz w:val="21"/>
            <w:szCs w:val="21"/>
          </w:rPr>
          <w:t>差距</w:t>
        </w:r>
        <w:r w:rsidR="00CE0724" w:rsidRPr="00C7616C">
          <w:rPr>
            <w:rStyle w:val="Hyperlink"/>
            <w:rFonts w:ascii="SimSun" w:hAnsi="SimSun"/>
            <w:noProof/>
            <w:sz w:val="21"/>
            <w:szCs w:val="21"/>
          </w:rPr>
          <w:t>”</w:t>
        </w:r>
        <w:r w:rsidR="00CE0724" w:rsidRPr="00C7616C">
          <w:rPr>
            <w:rStyle w:val="Hyperlink"/>
            <w:rFonts w:ascii="SimSun" w:hAnsi="SimSun" w:cs="SimSun" w:hint="eastAsia"/>
            <w:noProof/>
            <w:sz w:val="21"/>
            <w:szCs w:val="21"/>
          </w:rPr>
          <w:t>的含义</w:t>
        </w:r>
        <w:r w:rsidR="00CE0724" w:rsidRPr="00C7616C">
          <w:rPr>
            <w:rFonts w:ascii="SimSun" w:hAnsi="SimSun"/>
            <w:noProof/>
            <w:webHidden/>
            <w:sz w:val="21"/>
            <w:szCs w:val="21"/>
          </w:rPr>
          <w:tab/>
        </w:r>
        <w:r w:rsidR="00CE0724" w:rsidRPr="00C7616C">
          <w:rPr>
            <w:rFonts w:ascii="SimSun" w:hAnsi="SimSun"/>
            <w:noProof/>
            <w:webHidden/>
            <w:sz w:val="21"/>
            <w:szCs w:val="21"/>
          </w:rPr>
          <w:fldChar w:fldCharType="begin"/>
        </w:r>
        <w:r w:rsidR="00CE0724" w:rsidRPr="00C7616C">
          <w:rPr>
            <w:rFonts w:ascii="SimSun" w:hAnsi="SimSun"/>
            <w:noProof/>
            <w:webHidden/>
            <w:sz w:val="21"/>
            <w:szCs w:val="21"/>
          </w:rPr>
          <w:instrText xml:space="preserve"> PAGEREF _Toc520901189 \h </w:instrText>
        </w:r>
        <w:r w:rsidR="00CE0724" w:rsidRPr="00C7616C">
          <w:rPr>
            <w:rFonts w:ascii="SimSun" w:hAnsi="SimSun"/>
            <w:noProof/>
            <w:webHidden/>
            <w:sz w:val="21"/>
            <w:szCs w:val="21"/>
          </w:rPr>
        </w:r>
        <w:r w:rsidR="00CE0724" w:rsidRPr="00C7616C">
          <w:rPr>
            <w:rFonts w:ascii="SimSun" w:hAnsi="SimSun"/>
            <w:noProof/>
            <w:webHidden/>
            <w:sz w:val="21"/>
            <w:szCs w:val="21"/>
          </w:rPr>
          <w:fldChar w:fldCharType="separate"/>
        </w:r>
        <w:r w:rsidR="00F95DD1">
          <w:rPr>
            <w:rFonts w:ascii="SimSun" w:hAnsi="SimSun"/>
            <w:noProof/>
            <w:webHidden/>
            <w:sz w:val="21"/>
            <w:szCs w:val="21"/>
          </w:rPr>
          <w:t>2</w:t>
        </w:r>
        <w:r w:rsidR="00CE0724" w:rsidRPr="00C7616C">
          <w:rPr>
            <w:rFonts w:ascii="SimSun" w:hAnsi="SimSun"/>
            <w:noProof/>
            <w:webHidden/>
            <w:sz w:val="21"/>
            <w:szCs w:val="21"/>
          </w:rPr>
          <w:fldChar w:fldCharType="end"/>
        </w:r>
      </w:hyperlink>
    </w:p>
    <w:p w14:paraId="3EFE0D3D" w14:textId="7C029408" w:rsidR="00CE0724" w:rsidRPr="00C7616C" w:rsidRDefault="005B13C6">
      <w:pPr>
        <w:pStyle w:val="TOC3"/>
        <w:tabs>
          <w:tab w:val="right" w:leader="dot" w:pos="9075"/>
        </w:tabs>
        <w:rPr>
          <w:rFonts w:ascii="SimSun" w:hAnsi="SimSun" w:cstheme="minorBidi"/>
          <w:noProof/>
          <w:sz w:val="21"/>
          <w:szCs w:val="21"/>
        </w:rPr>
      </w:pPr>
      <w:hyperlink w:anchor="_Toc520901190" w:history="1">
        <w:r w:rsidR="00CE0724" w:rsidRPr="00C7616C">
          <w:rPr>
            <w:rStyle w:val="Hyperlink"/>
            <w:rFonts w:ascii="SimSun" w:hAnsi="SimSun" w:cs="SimSun" w:hint="eastAsia"/>
            <w:noProof/>
            <w:sz w:val="21"/>
            <w:szCs w:val="21"/>
          </w:rPr>
          <w:t>本分析文件中未直接涉及的差距</w:t>
        </w:r>
        <w:r w:rsidR="00CE0724" w:rsidRPr="00C7616C">
          <w:rPr>
            <w:rFonts w:ascii="SimSun" w:hAnsi="SimSun"/>
            <w:noProof/>
            <w:webHidden/>
            <w:sz w:val="21"/>
            <w:szCs w:val="21"/>
          </w:rPr>
          <w:tab/>
        </w:r>
        <w:r w:rsidR="00CE0724" w:rsidRPr="00C7616C">
          <w:rPr>
            <w:rFonts w:ascii="SimSun" w:hAnsi="SimSun"/>
            <w:noProof/>
            <w:webHidden/>
            <w:sz w:val="21"/>
            <w:szCs w:val="21"/>
          </w:rPr>
          <w:fldChar w:fldCharType="begin"/>
        </w:r>
        <w:r w:rsidR="00CE0724" w:rsidRPr="00C7616C">
          <w:rPr>
            <w:rFonts w:ascii="SimSun" w:hAnsi="SimSun"/>
            <w:noProof/>
            <w:webHidden/>
            <w:sz w:val="21"/>
            <w:szCs w:val="21"/>
          </w:rPr>
          <w:instrText xml:space="preserve"> PAGEREF _Toc520901190 \h </w:instrText>
        </w:r>
        <w:r w:rsidR="00CE0724" w:rsidRPr="00C7616C">
          <w:rPr>
            <w:rFonts w:ascii="SimSun" w:hAnsi="SimSun"/>
            <w:noProof/>
            <w:webHidden/>
            <w:sz w:val="21"/>
            <w:szCs w:val="21"/>
          </w:rPr>
        </w:r>
        <w:r w:rsidR="00CE0724" w:rsidRPr="00C7616C">
          <w:rPr>
            <w:rFonts w:ascii="SimSun" w:hAnsi="SimSun"/>
            <w:noProof/>
            <w:webHidden/>
            <w:sz w:val="21"/>
            <w:szCs w:val="21"/>
          </w:rPr>
          <w:fldChar w:fldCharType="separate"/>
        </w:r>
        <w:r w:rsidR="00F95DD1">
          <w:rPr>
            <w:rFonts w:ascii="SimSun" w:hAnsi="SimSun"/>
            <w:noProof/>
            <w:webHidden/>
            <w:sz w:val="21"/>
            <w:szCs w:val="21"/>
          </w:rPr>
          <w:t>2</w:t>
        </w:r>
        <w:r w:rsidR="00CE0724" w:rsidRPr="00C7616C">
          <w:rPr>
            <w:rFonts w:ascii="SimSun" w:hAnsi="SimSun"/>
            <w:noProof/>
            <w:webHidden/>
            <w:sz w:val="21"/>
            <w:szCs w:val="21"/>
          </w:rPr>
          <w:fldChar w:fldCharType="end"/>
        </w:r>
      </w:hyperlink>
    </w:p>
    <w:p w14:paraId="334EBB92" w14:textId="390AC1E4" w:rsidR="00CE0724" w:rsidRPr="00C7616C" w:rsidRDefault="005B13C6">
      <w:pPr>
        <w:pStyle w:val="TOC3"/>
        <w:tabs>
          <w:tab w:val="right" w:leader="dot" w:pos="9075"/>
        </w:tabs>
        <w:rPr>
          <w:rFonts w:ascii="SimSun" w:hAnsi="SimSun" w:cstheme="minorBidi"/>
          <w:noProof/>
          <w:sz w:val="21"/>
          <w:szCs w:val="21"/>
        </w:rPr>
      </w:pPr>
      <w:hyperlink w:anchor="_Toc520901191" w:history="1">
        <w:r w:rsidR="00CE0724" w:rsidRPr="00C7616C">
          <w:rPr>
            <w:rStyle w:val="Hyperlink"/>
            <w:rFonts w:ascii="SimSun" w:hAnsi="SimSun" w:cs="SimSun" w:hint="eastAsia"/>
            <w:noProof/>
            <w:sz w:val="21"/>
            <w:szCs w:val="21"/>
          </w:rPr>
          <w:t>保护范围分层法背景下的差距</w:t>
        </w:r>
        <w:r w:rsidR="00CE0724" w:rsidRPr="00C7616C">
          <w:rPr>
            <w:rFonts w:ascii="SimSun" w:hAnsi="SimSun"/>
            <w:noProof/>
            <w:webHidden/>
            <w:sz w:val="21"/>
            <w:szCs w:val="21"/>
          </w:rPr>
          <w:tab/>
        </w:r>
        <w:r w:rsidR="00CE0724" w:rsidRPr="00C7616C">
          <w:rPr>
            <w:rFonts w:ascii="SimSun" w:hAnsi="SimSun"/>
            <w:noProof/>
            <w:webHidden/>
            <w:sz w:val="21"/>
            <w:szCs w:val="21"/>
          </w:rPr>
          <w:fldChar w:fldCharType="begin"/>
        </w:r>
        <w:r w:rsidR="00CE0724" w:rsidRPr="00C7616C">
          <w:rPr>
            <w:rFonts w:ascii="SimSun" w:hAnsi="SimSun"/>
            <w:noProof/>
            <w:webHidden/>
            <w:sz w:val="21"/>
            <w:szCs w:val="21"/>
          </w:rPr>
          <w:instrText xml:space="preserve"> PAGEREF _Toc520901191 \h </w:instrText>
        </w:r>
        <w:r w:rsidR="00CE0724" w:rsidRPr="00C7616C">
          <w:rPr>
            <w:rFonts w:ascii="SimSun" w:hAnsi="SimSun"/>
            <w:noProof/>
            <w:webHidden/>
            <w:sz w:val="21"/>
            <w:szCs w:val="21"/>
          </w:rPr>
        </w:r>
        <w:r w:rsidR="00CE0724" w:rsidRPr="00C7616C">
          <w:rPr>
            <w:rFonts w:ascii="SimSun" w:hAnsi="SimSun"/>
            <w:noProof/>
            <w:webHidden/>
            <w:sz w:val="21"/>
            <w:szCs w:val="21"/>
          </w:rPr>
          <w:fldChar w:fldCharType="separate"/>
        </w:r>
        <w:r w:rsidR="00F95DD1">
          <w:rPr>
            <w:rFonts w:ascii="SimSun" w:hAnsi="SimSun"/>
            <w:noProof/>
            <w:webHidden/>
            <w:sz w:val="21"/>
            <w:szCs w:val="21"/>
          </w:rPr>
          <w:t>2</w:t>
        </w:r>
        <w:r w:rsidR="00CE0724" w:rsidRPr="00C7616C">
          <w:rPr>
            <w:rFonts w:ascii="SimSun" w:hAnsi="SimSun"/>
            <w:noProof/>
            <w:webHidden/>
            <w:sz w:val="21"/>
            <w:szCs w:val="21"/>
          </w:rPr>
          <w:fldChar w:fldCharType="end"/>
        </w:r>
      </w:hyperlink>
    </w:p>
    <w:p w14:paraId="6E7EA4C8" w14:textId="2F540833" w:rsidR="00CE0724" w:rsidRPr="00C7616C" w:rsidRDefault="005B13C6">
      <w:pPr>
        <w:pStyle w:val="TOC2"/>
        <w:tabs>
          <w:tab w:val="right" w:leader="dot" w:pos="9075"/>
        </w:tabs>
        <w:rPr>
          <w:rFonts w:ascii="SimSun" w:hAnsi="SimSun" w:cstheme="minorBidi"/>
          <w:noProof/>
          <w:sz w:val="21"/>
          <w:szCs w:val="21"/>
        </w:rPr>
      </w:pPr>
      <w:hyperlink w:anchor="_Toc520901192" w:history="1">
        <w:r w:rsidR="00CE0724" w:rsidRPr="00C7616C">
          <w:rPr>
            <w:rStyle w:val="Hyperlink"/>
            <w:rFonts w:ascii="SimSun" w:hAnsi="SimSun" w:cs="SimSun" w:hint="eastAsia"/>
            <w:noProof/>
            <w:sz w:val="21"/>
            <w:szCs w:val="21"/>
          </w:rPr>
          <w:t>提　要</w:t>
        </w:r>
        <w:r w:rsidR="00CE0724" w:rsidRPr="00C7616C">
          <w:rPr>
            <w:rFonts w:ascii="SimSun" w:hAnsi="SimSun"/>
            <w:noProof/>
            <w:webHidden/>
            <w:sz w:val="21"/>
            <w:szCs w:val="21"/>
          </w:rPr>
          <w:tab/>
        </w:r>
        <w:r w:rsidR="00CE0724" w:rsidRPr="00C7616C">
          <w:rPr>
            <w:rFonts w:ascii="SimSun" w:hAnsi="SimSun"/>
            <w:noProof/>
            <w:webHidden/>
            <w:sz w:val="21"/>
            <w:szCs w:val="21"/>
          </w:rPr>
          <w:fldChar w:fldCharType="begin"/>
        </w:r>
        <w:r w:rsidR="00CE0724" w:rsidRPr="00C7616C">
          <w:rPr>
            <w:rFonts w:ascii="SimSun" w:hAnsi="SimSun"/>
            <w:noProof/>
            <w:webHidden/>
            <w:sz w:val="21"/>
            <w:szCs w:val="21"/>
          </w:rPr>
          <w:instrText xml:space="preserve"> PAGEREF _Toc520901192 \h </w:instrText>
        </w:r>
        <w:r w:rsidR="00CE0724" w:rsidRPr="00C7616C">
          <w:rPr>
            <w:rFonts w:ascii="SimSun" w:hAnsi="SimSun"/>
            <w:noProof/>
            <w:webHidden/>
            <w:sz w:val="21"/>
            <w:szCs w:val="21"/>
          </w:rPr>
        </w:r>
        <w:r w:rsidR="00CE0724" w:rsidRPr="00C7616C">
          <w:rPr>
            <w:rFonts w:ascii="SimSun" w:hAnsi="SimSun"/>
            <w:noProof/>
            <w:webHidden/>
            <w:sz w:val="21"/>
            <w:szCs w:val="21"/>
          </w:rPr>
          <w:fldChar w:fldCharType="separate"/>
        </w:r>
        <w:r w:rsidR="00F95DD1">
          <w:rPr>
            <w:rFonts w:ascii="SimSun" w:hAnsi="SimSun"/>
            <w:noProof/>
            <w:webHidden/>
            <w:sz w:val="21"/>
            <w:szCs w:val="21"/>
          </w:rPr>
          <w:t>2</w:t>
        </w:r>
        <w:r w:rsidR="00CE0724" w:rsidRPr="00C7616C">
          <w:rPr>
            <w:rFonts w:ascii="SimSun" w:hAnsi="SimSun"/>
            <w:noProof/>
            <w:webHidden/>
            <w:sz w:val="21"/>
            <w:szCs w:val="21"/>
          </w:rPr>
          <w:fldChar w:fldCharType="end"/>
        </w:r>
      </w:hyperlink>
    </w:p>
    <w:p w14:paraId="0B847735" w14:textId="24545627" w:rsidR="00CE0724" w:rsidRPr="00C7616C" w:rsidRDefault="005B13C6">
      <w:pPr>
        <w:pStyle w:val="TOC1"/>
        <w:tabs>
          <w:tab w:val="right" w:leader="dot" w:pos="9075"/>
        </w:tabs>
        <w:rPr>
          <w:rFonts w:ascii="SimSun" w:hAnsi="SimSun" w:cstheme="minorBidi"/>
          <w:noProof/>
          <w:sz w:val="21"/>
          <w:szCs w:val="21"/>
        </w:rPr>
      </w:pPr>
      <w:hyperlink w:anchor="_Toc520901193" w:history="1">
        <w:r w:rsidR="00CE0724" w:rsidRPr="00C7616C">
          <w:rPr>
            <w:rStyle w:val="Hyperlink"/>
            <w:rFonts w:ascii="SimSun" w:hAnsi="SimSun" w:hint="eastAsia"/>
            <w:noProof/>
            <w:sz w:val="21"/>
            <w:szCs w:val="21"/>
          </w:rPr>
          <w:t>三、分　析</w:t>
        </w:r>
        <w:r w:rsidR="00CE0724" w:rsidRPr="00C7616C">
          <w:rPr>
            <w:rFonts w:ascii="SimSun" w:hAnsi="SimSun"/>
            <w:noProof/>
            <w:webHidden/>
            <w:sz w:val="21"/>
            <w:szCs w:val="21"/>
          </w:rPr>
          <w:tab/>
        </w:r>
        <w:r w:rsidR="00CE0724" w:rsidRPr="00C7616C">
          <w:rPr>
            <w:rFonts w:ascii="SimSun" w:hAnsi="SimSun"/>
            <w:noProof/>
            <w:webHidden/>
            <w:sz w:val="21"/>
            <w:szCs w:val="21"/>
          </w:rPr>
          <w:fldChar w:fldCharType="begin"/>
        </w:r>
        <w:r w:rsidR="00CE0724" w:rsidRPr="00C7616C">
          <w:rPr>
            <w:rFonts w:ascii="SimSun" w:hAnsi="SimSun"/>
            <w:noProof/>
            <w:webHidden/>
            <w:sz w:val="21"/>
            <w:szCs w:val="21"/>
          </w:rPr>
          <w:instrText xml:space="preserve"> PAGEREF _Toc520901193 \h </w:instrText>
        </w:r>
        <w:r w:rsidR="00CE0724" w:rsidRPr="00C7616C">
          <w:rPr>
            <w:rFonts w:ascii="SimSun" w:hAnsi="SimSun"/>
            <w:noProof/>
            <w:webHidden/>
            <w:sz w:val="21"/>
            <w:szCs w:val="21"/>
          </w:rPr>
        </w:r>
        <w:r w:rsidR="00CE0724" w:rsidRPr="00C7616C">
          <w:rPr>
            <w:rFonts w:ascii="SimSun" w:hAnsi="SimSun"/>
            <w:noProof/>
            <w:webHidden/>
            <w:sz w:val="21"/>
            <w:szCs w:val="21"/>
          </w:rPr>
          <w:fldChar w:fldCharType="separate"/>
        </w:r>
        <w:r w:rsidR="00F95DD1">
          <w:rPr>
            <w:rFonts w:ascii="SimSun" w:hAnsi="SimSun"/>
            <w:noProof/>
            <w:webHidden/>
            <w:sz w:val="21"/>
            <w:szCs w:val="21"/>
          </w:rPr>
          <w:t>2</w:t>
        </w:r>
        <w:r w:rsidR="00CE0724" w:rsidRPr="00C7616C">
          <w:rPr>
            <w:rFonts w:ascii="SimSun" w:hAnsi="SimSun"/>
            <w:noProof/>
            <w:webHidden/>
            <w:sz w:val="21"/>
            <w:szCs w:val="21"/>
          </w:rPr>
          <w:fldChar w:fldCharType="end"/>
        </w:r>
      </w:hyperlink>
    </w:p>
    <w:p w14:paraId="73DDEB1E" w14:textId="2A1358BF" w:rsidR="00CE0724" w:rsidRPr="00C7616C" w:rsidRDefault="005B13C6">
      <w:pPr>
        <w:pStyle w:val="TOC2"/>
        <w:tabs>
          <w:tab w:val="right" w:leader="dot" w:pos="9075"/>
        </w:tabs>
        <w:rPr>
          <w:rFonts w:ascii="SimSun" w:hAnsi="SimSun" w:cstheme="minorBidi"/>
          <w:noProof/>
          <w:sz w:val="21"/>
          <w:szCs w:val="21"/>
        </w:rPr>
      </w:pPr>
      <w:hyperlink w:anchor="_Toc520901194" w:history="1">
        <w:r w:rsidR="00CE0724" w:rsidRPr="00C7616C">
          <w:rPr>
            <w:rStyle w:val="Hyperlink"/>
            <w:rFonts w:ascii="SimSun" w:hAnsi="SimSun"/>
            <w:noProof/>
            <w:sz w:val="21"/>
            <w:szCs w:val="21"/>
          </w:rPr>
          <w:t>A</w:t>
        </w:r>
        <w:r w:rsidR="00CE0724" w:rsidRPr="00C7616C">
          <w:rPr>
            <w:rStyle w:val="Hyperlink"/>
            <w:rFonts w:ascii="SimSun" w:hAnsi="SimSun" w:cs="SimSun" w:hint="eastAsia"/>
            <w:noProof/>
            <w:sz w:val="21"/>
            <w:szCs w:val="21"/>
          </w:rPr>
          <w:t>．国际上在保护传统文化表现形式</w:t>
        </w:r>
        <w:r w:rsidR="00CE0724" w:rsidRPr="00C7616C">
          <w:rPr>
            <w:rStyle w:val="Hyperlink"/>
            <w:rFonts w:ascii="SimSun" w:hAnsi="SimSun"/>
            <w:noProof/>
            <w:sz w:val="21"/>
            <w:szCs w:val="21"/>
          </w:rPr>
          <w:t>/</w:t>
        </w:r>
        <w:r w:rsidR="00CE0724" w:rsidRPr="00C7616C">
          <w:rPr>
            <w:rStyle w:val="Hyperlink"/>
            <w:rFonts w:ascii="SimSun" w:hAnsi="SimSun" w:cs="SimSun" w:hint="eastAsia"/>
            <w:noProof/>
            <w:sz w:val="21"/>
            <w:szCs w:val="21"/>
          </w:rPr>
          <w:t>民间文艺表现形式方面已有的义务、规定和可能性</w:t>
        </w:r>
        <w:r w:rsidR="00CE0724" w:rsidRPr="00C7616C">
          <w:rPr>
            <w:rFonts w:ascii="SimSun" w:hAnsi="SimSun"/>
            <w:noProof/>
            <w:webHidden/>
            <w:sz w:val="21"/>
            <w:szCs w:val="21"/>
          </w:rPr>
          <w:tab/>
        </w:r>
        <w:r w:rsidR="00CE0724" w:rsidRPr="00C7616C">
          <w:rPr>
            <w:rFonts w:ascii="SimSun" w:hAnsi="SimSun"/>
            <w:noProof/>
            <w:webHidden/>
            <w:sz w:val="21"/>
            <w:szCs w:val="21"/>
          </w:rPr>
          <w:fldChar w:fldCharType="begin"/>
        </w:r>
        <w:r w:rsidR="00CE0724" w:rsidRPr="00C7616C">
          <w:rPr>
            <w:rFonts w:ascii="SimSun" w:hAnsi="SimSun"/>
            <w:noProof/>
            <w:webHidden/>
            <w:sz w:val="21"/>
            <w:szCs w:val="21"/>
          </w:rPr>
          <w:instrText xml:space="preserve"> PAGEREF _Toc520901194 \h </w:instrText>
        </w:r>
        <w:r w:rsidR="00CE0724" w:rsidRPr="00C7616C">
          <w:rPr>
            <w:rFonts w:ascii="SimSun" w:hAnsi="SimSun"/>
            <w:noProof/>
            <w:webHidden/>
            <w:sz w:val="21"/>
            <w:szCs w:val="21"/>
          </w:rPr>
        </w:r>
        <w:r w:rsidR="00CE0724" w:rsidRPr="00C7616C">
          <w:rPr>
            <w:rFonts w:ascii="SimSun" w:hAnsi="SimSun"/>
            <w:noProof/>
            <w:webHidden/>
            <w:sz w:val="21"/>
            <w:szCs w:val="21"/>
          </w:rPr>
          <w:fldChar w:fldCharType="separate"/>
        </w:r>
        <w:r w:rsidR="00F95DD1">
          <w:rPr>
            <w:rFonts w:ascii="SimSun" w:hAnsi="SimSun"/>
            <w:noProof/>
            <w:webHidden/>
            <w:sz w:val="21"/>
            <w:szCs w:val="21"/>
          </w:rPr>
          <w:t>2</w:t>
        </w:r>
        <w:r w:rsidR="00CE0724" w:rsidRPr="00C7616C">
          <w:rPr>
            <w:rFonts w:ascii="SimSun" w:hAnsi="SimSun"/>
            <w:noProof/>
            <w:webHidden/>
            <w:sz w:val="21"/>
            <w:szCs w:val="21"/>
          </w:rPr>
          <w:fldChar w:fldCharType="end"/>
        </w:r>
      </w:hyperlink>
    </w:p>
    <w:p w14:paraId="2391C6F3" w14:textId="17DD6B6C" w:rsidR="00CE0724" w:rsidRPr="00C7616C" w:rsidRDefault="005B13C6">
      <w:pPr>
        <w:pStyle w:val="TOC3"/>
        <w:tabs>
          <w:tab w:val="right" w:leader="dot" w:pos="9075"/>
        </w:tabs>
        <w:rPr>
          <w:rFonts w:ascii="SimSun" w:hAnsi="SimSun" w:cstheme="minorBidi"/>
          <w:noProof/>
          <w:sz w:val="21"/>
          <w:szCs w:val="21"/>
        </w:rPr>
      </w:pPr>
      <w:hyperlink w:anchor="_Toc520901195" w:history="1">
        <w:r w:rsidR="00CE0724" w:rsidRPr="00C7616C">
          <w:rPr>
            <w:rStyle w:val="Hyperlink"/>
            <w:rFonts w:ascii="SimSun" w:hAnsi="SimSun" w:cs="SimSun" w:hint="eastAsia"/>
            <w:noProof/>
            <w:sz w:val="21"/>
            <w:szCs w:val="21"/>
          </w:rPr>
          <w:t>文学与艺术作品</w:t>
        </w:r>
        <w:r w:rsidR="00CE0724" w:rsidRPr="00C7616C">
          <w:rPr>
            <w:rFonts w:ascii="SimSun" w:hAnsi="SimSun"/>
            <w:noProof/>
            <w:webHidden/>
            <w:sz w:val="21"/>
            <w:szCs w:val="21"/>
          </w:rPr>
          <w:tab/>
        </w:r>
        <w:r w:rsidR="00CE0724" w:rsidRPr="00C7616C">
          <w:rPr>
            <w:rFonts w:ascii="SimSun" w:hAnsi="SimSun"/>
            <w:noProof/>
            <w:webHidden/>
            <w:sz w:val="21"/>
            <w:szCs w:val="21"/>
          </w:rPr>
          <w:fldChar w:fldCharType="begin"/>
        </w:r>
        <w:r w:rsidR="00CE0724" w:rsidRPr="00C7616C">
          <w:rPr>
            <w:rFonts w:ascii="SimSun" w:hAnsi="SimSun"/>
            <w:noProof/>
            <w:webHidden/>
            <w:sz w:val="21"/>
            <w:szCs w:val="21"/>
          </w:rPr>
          <w:instrText xml:space="preserve"> PAGEREF _Toc520901195 \h </w:instrText>
        </w:r>
        <w:r w:rsidR="00CE0724" w:rsidRPr="00C7616C">
          <w:rPr>
            <w:rFonts w:ascii="SimSun" w:hAnsi="SimSun"/>
            <w:noProof/>
            <w:webHidden/>
            <w:sz w:val="21"/>
            <w:szCs w:val="21"/>
          </w:rPr>
        </w:r>
        <w:r w:rsidR="00CE0724" w:rsidRPr="00C7616C">
          <w:rPr>
            <w:rFonts w:ascii="SimSun" w:hAnsi="SimSun"/>
            <w:noProof/>
            <w:webHidden/>
            <w:sz w:val="21"/>
            <w:szCs w:val="21"/>
          </w:rPr>
          <w:fldChar w:fldCharType="separate"/>
        </w:r>
        <w:r w:rsidR="00F95DD1">
          <w:rPr>
            <w:rFonts w:ascii="SimSun" w:hAnsi="SimSun"/>
            <w:noProof/>
            <w:webHidden/>
            <w:sz w:val="21"/>
            <w:szCs w:val="21"/>
          </w:rPr>
          <w:t>2</w:t>
        </w:r>
        <w:r w:rsidR="00CE0724" w:rsidRPr="00C7616C">
          <w:rPr>
            <w:rFonts w:ascii="SimSun" w:hAnsi="SimSun"/>
            <w:noProof/>
            <w:webHidden/>
            <w:sz w:val="21"/>
            <w:szCs w:val="21"/>
          </w:rPr>
          <w:fldChar w:fldCharType="end"/>
        </w:r>
      </w:hyperlink>
    </w:p>
    <w:p w14:paraId="2A8A253B" w14:textId="47E7B657" w:rsidR="00CE0724" w:rsidRPr="00C7616C" w:rsidRDefault="005B13C6">
      <w:pPr>
        <w:pStyle w:val="TOC3"/>
        <w:tabs>
          <w:tab w:val="right" w:leader="dot" w:pos="9075"/>
        </w:tabs>
        <w:rPr>
          <w:rFonts w:ascii="SimSun" w:hAnsi="SimSun" w:cstheme="minorBidi"/>
          <w:noProof/>
          <w:sz w:val="21"/>
          <w:szCs w:val="21"/>
        </w:rPr>
      </w:pPr>
      <w:hyperlink w:anchor="_Toc520901196" w:history="1">
        <w:r w:rsidR="00CE0724" w:rsidRPr="00C7616C">
          <w:rPr>
            <w:rStyle w:val="Hyperlink"/>
            <w:rFonts w:ascii="SimSun" w:hAnsi="SimSun" w:cs="SimSun" w:hint="eastAsia"/>
            <w:noProof/>
            <w:sz w:val="21"/>
            <w:szCs w:val="21"/>
          </w:rPr>
          <w:t>传统文化表现形式的表演</w:t>
        </w:r>
        <w:r w:rsidR="00CE0724" w:rsidRPr="00C7616C">
          <w:rPr>
            <w:rFonts w:ascii="SimSun" w:hAnsi="SimSun"/>
            <w:noProof/>
            <w:webHidden/>
            <w:sz w:val="21"/>
            <w:szCs w:val="21"/>
          </w:rPr>
          <w:tab/>
        </w:r>
        <w:r w:rsidR="00CE0724" w:rsidRPr="00C7616C">
          <w:rPr>
            <w:rFonts w:ascii="SimSun" w:hAnsi="SimSun"/>
            <w:noProof/>
            <w:webHidden/>
            <w:sz w:val="21"/>
            <w:szCs w:val="21"/>
          </w:rPr>
          <w:fldChar w:fldCharType="begin"/>
        </w:r>
        <w:r w:rsidR="00CE0724" w:rsidRPr="00C7616C">
          <w:rPr>
            <w:rFonts w:ascii="SimSun" w:hAnsi="SimSun"/>
            <w:noProof/>
            <w:webHidden/>
            <w:sz w:val="21"/>
            <w:szCs w:val="21"/>
          </w:rPr>
          <w:instrText xml:space="preserve"> PAGEREF _Toc520901196 \h </w:instrText>
        </w:r>
        <w:r w:rsidR="00CE0724" w:rsidRPr="00C7616C">
          <w:rPr>
            <w:rFonts w:ascii="SimSun" w:hAnsi="SimSun"/>
            <w:noProof/>
            <w:webHidden/>
            <w:sz w:val="21"/>
            <w:szCs w:val="21"/>
          </w:rPr>
        </w:r>
        <w:r w:rsidR="00CE0724" w:rsidRPr="00C7616C">
          <w:rPr>
            <w:rFonts w:ascii="SimSun" w:hAnsi="SimSun"/>
            <w:noProof/>
            <w:webHidden/>
            <w:sz w:val="21"/>
            <w:szCs w:val="21"/>
          </w:rPr>
          <w:fldChar w:fldCharType="separate"/>
        </w:r>
        <w:r w:rsidR="00F95DD1">
          <w:rPr>
            <w:rFonts w:ascii="SimSun" w:hAnsi="SimSun"/>
            <w:noProof/>
            <w:webHidden/>
            <w:sz w:val="21"/>
            <w:szCs w:val="21"/>
          </w:rPr>
          <w:t>2</w:t>
        </w:r>
        <w:r w:rsidR="00CE0724" w:rsidRPr="00C7616C">
          <w:rPr>
            <w:rFonts w:ascii="SimSun" w:hAnsi="SimSun"/>
            <w:noProof/>
            <w:webHidden/>
            <w:sz w:val="21"/>
            <w:szCs w:val="21"/>
          </w:rPr>
          <w:fldChar w:fldCharType="end"/>
        </w:r>
      </w:hyperlink>
    </w:p>
    <w:p w14:paraId="10C310D1" w14:textId="1D1B71B9" w:rsidR="00CE0724" w:rsidRPr="00C7616C" w:rsidRDefault="005B13C6">
      <w:pPr>
        <w:pStyle w:val="TOC3"/>
        <w:tabs>
          <w:tab w:val="right" w:leader="dot" w:pos="9075"/>
        </w:tabs>
        <w:rPr>
          <w:rFonts w:ascii="SimSun" w:hAnsi="SimSun" w:cstheme="minorBidi"/>
          <w:noProof/>
          <w:sz w:val="21"/>
          <w:szCs w:val="21"/>
        </w:rPr>
      </w:pPr>
      <w:hyperlink w:anchor="_Toc520901197" w:history="1">
        <w:r w:rsidR="00CE0724" w:rsidRPr="00C7616C">
          <w:rPr>
            <w:rStyle w:val="Hyperlink"/>
            <w:rFonts w:ascii="SimSun" w:hAnsi="SimSun" w:cs="SimSun" w:hint="eastAsia"/>
            <w:noProof/>
            <w:sz w:val="21"/>
            <w:szCs w:val="21"/>
          </w:rPr>
          <w:t>外观设计</w:t>
        </w:r>
        <w:r w:rsidR="00CE0724" w:rsidRPr="00C7616C">
          <w:rPr>
            <w:rFonts w:ascii="SimSun" w:hAnsi="SimSun"/>
            <w:noProof/>
            <w:webHidden/>
            <w:sz w:val="21"/>
            <w:szCs w:val="21"/>
          </w:rPr>
          <w:tab/>
        </w:r>
        <w:r w:rsidR="00CE0724" w:rsidRPr="00C7616C">
          <w:rPr>
            <w:rFonts w:ascii="SimSun" w:hAnsi="SimSun"/>
            <w:noProof/>
            <w:webHidden/>
            <w:sz w:val="21"/>
            <w:szCs w:val="21"/>
          </w:rPr>
          <w:fldChar w:fldCharType="begin"/>
        </w:r>
        <w:r w:rsidR="00CE0724" w:rsidRPr="00C7616C">
          <w:rPr>
            <w:rFonts w:ascii="SimSun" w:hAnsi="SimSun"/>
            <w:noProof/>
            <w:webHidden/>
            <w:sz w:val="21"/>
            <w:szCs w:val="21"/>
          </w:rPr>
          <w:instrText xml:space="preserve"> PAGEREF _Toc520901197 \h </w:instrText>
        </w:r>
        <w:r w:rsidR="00CE0724" w:rsidRPr="00C7616C">
          <w:rPr>
            <w:rFonts w:ascii="SimSun" w:hAnsi="SimSun"/>
            <w:noProof/>
            <w:webHidden/>
            <w:sz w:val="21"/>
            <w:szCs w:val="21"/>
          </w:rPr>
        </w:r>
        <w:r w:rsidR="00CE0724" w:rsidRPr="00C7616C">
          <w:rPr>
            <w:rFonts w:ascii="SimSun" w:hAnsi="SimSun"/>
            <w:noProof/>
            <w:webHidden/>
            <w:sz w:val="21"/>
            <w:szCs w:val="21"/>
          </w:rPr>
          <w:fldChar w:fldCharType="separate"/>
        </w:r>
        <w:r w:rsidR="00F95DD1">
          <w:rPr>
            <w:rFonts w:ascii="SimSun" w:hAnsi="SimSun"/>
            <w:noProof/>
            <w:webHidden/>
            <w:sz w:val="21"/>
            <w:szCs w:val="21"/>
          </w:rPr>
          <w:t>2</w:t>
        </w:r>
        <w:r w:rsidR="00CE0724" w:rsidRPr="00C7616C">
          <w:rPr>
            <w:rFonts w:ascii="SimSun" w:hAnsi="SimSun"/>
            <w:noProof/>
            <w:webHidden/>
            <w:sz w:val="21"/>
            <w:szCs w:val="21"/>
          </w:rPr>
          <w:fldChar w:fldCharType="end"/>
        </w:r>
      </w:hyperlink>
    </w:p>
    <w:p w14:paraId="2668E73D" w14:textId="690FCF9E" w:rsidR="00CE0724" w:rsidRPr="00C7616C" w:rsidRDefault="005B13C6">
      <w:pPr>
        <w:pStyle w:val="TOC3"/>
        <w:tabs>
          <w:tab w:val="right" w:leader="dot" w:pos="9075"/>
        </w:tabs>
        <w:rPr>
          <w:rFonts w:ascii="SimSun" w:hAnsi="SimSun" w:cstheme="minorBidi"/>
          <w:noProof/>
          <w:sz w:val="21"/>
          <w:szCs w:val="21"/>
        </w:rPr>
      </w:pPr>
      <w:hyperlink w:anchor="_Toc520901198" w:history="1">
        <w:r w:rsidR="00CE0724" w:rsidRPr="00C7616C">
          <w:rPr>
            <w:rStyle w:val="Hyperlink"/>
            <w:rFonts w:ascii="SimSun" w:hAnsi="SimSun" w:cs="SimSun" w:hint="eastAsia"/>
            <w:noProof/>
            <w:sz w:val="21"/>
            <w:szCs w:val="21"/>
          </w:rPr>
          <w:t>秘密传统文化表现形式</w:t>
        </w:r>
        <w:r w:rsidR="00CE0724" w:rsidRPr="00C7616C">
          <w:rPr>
            <w:rFonts w:ascii="SimSun" w:hAnsi="SimSun"/>
            <w:noProof/>
            <w:webHidden/>
            <w:sz w:val="21"/>
            <w:szCs w:val="21"/>
          </w:rPr>
          <w:tab/>
        </w:r>
        <w:r w:rsidR="00CE0724" w:rsidRPr="00C7616C">
          <w:rPr>
            <w:rFonts w:ascii="SimSun" w:hAnsi="SimSun"/>
            <w:noProof/>
            <w:webHidden/>
            <w:sz w:val="21"/>
            <w:szCs w:val="21"/>
          </w:rPr>
          <w:fldChar w:fldCharType="begin"/>
        </w:r>
        <w:r w:rsidR="00CE0724" w:rsidRPr="00C7616C">
          <w:rPr>
            <w:rFonts w:ascii="SimSun" w:hAnsi="SimSun"/>
            <w:noProof/>
            <w:webHidden/>
            <w:sz w:val="21"/>
            <w:szCs w:val="21"/>
          </w:rPr>
          <w:instrText xml:space="preserve"> PAGEREF _Toc520901198 \h </w:instrText>
        </w:r>
        <w:r w:rsidR="00CE0724" w:rsidRPr="00C7616C">
          <w:rPr>
            <w:rFonts w:ascii="SimSun" w:hAnsi="SimSun"/>
            <w:noProof/>
            <w:webHidden/>
            <w:sz w:val="21"/>
            <w:szCs w:val="21"/>
          </w:rPr>
        </w:r>
        <w:r w:rsidR="00CE0724" w:rsidRPr="00C7616C">
          <w:rPr>
            <w:rFonts w:ascii="SimSun" w:hAnsi="SimSun"/>
            <w:noProof/>
            <w:webHidden/>
            <w:sz w:val="21"/>
            <w:szCs w:val="21"/>
          </w:rPr>
          <w:fldChar w:fldCharType="separate"/>
        </w:r>
        <w:r w:rsidR="00F95DD1">
          <w:rPr>
            <w:rFonts w:ascii="SimSun" w:hAnsi="SimSun"/>
            <w:noProof/>
            <w:webHidden/>
            <w:sz w:val="21"/>
            <w:szCs w:val="21"/>
          </w:rPr>
          <w:t>2</w:t>
        </w:r>
        <w:r w:rsidR="00CE0724" w:rsidRPr="00C7616C">
          <w:rPr>
            <w:rFonts w:ascii="SimSun" w:hAnsi="SimSun"/>
            <w:noProof/>
            <w:webHidden/>
            <w:sz w:val="21"/>
            <w:szCs w:val="21"/>
          </w:rPr>
          <w:fldChar w:fldCharType="end"/>
        </w:r>
      </w:hyperlink>
    </w:p>
    <w:p w14:paraId="217BC350" w14:textId="01112043" w:rsidR="00CE0724" w:rsidRPr="00C7616C" w:rsidRDefault="005B13C6">
      <w:pPr>
        <w:pStyle w:val="TOC3"/>
        <w:tabs>
          <w:tab w:val="right" w:leader="dot" w:pos="9075"/>
        </w:tabs>
        <w:rPr>
          <w:rFonts w:ascii="SimSun" w:hAnsi="SimSun" w:cstheme="minorBidi"/>
          <w:noProof/>
          <w:sz w:val="21"/>
          <w:szCs w:val="21"/>
        </w:rPr>
      </w:pPr>
      <w:hyperlink w:anchor="_Toc520901199" w:history="1">
        <w:r w:rsidR="00CE0724" w:rsidRPr="00C7616C">
          <w:rPr>
            <w:rStyle w:val="Hyperlink"/>
            <w:rFonts w:ascii="SimSun" w:hAnsi="SimSun" w:cs="SimSun" w:hint="eastAsia"/>
            <w:noProof/>
            <w:sz w:val="21"/>
            <w:szCs w:val="21"/>
          </w:rPr>
          <w:t>土著与传统名称、文字和符号</w:t>
        </w:r>
        <w:r w:rsidR="00CE0724" w:rsidRPr="00C7616C">
          <w:rPr>
            <w:rFonts w:ascii="SimSun" w:hAnsi="SimSun"/>
            <w:noProof/>
            <w:webHidden/>
            <w:sz w:val="21"/>
            <w:szCs w:val="21"/>
          </w:rPr>
          <w:tab/>
        </w:r>
        <w:r w:rsidR="00CE0724" w:rsidRPr="00C7616C">
          <w:rPr>
            <w:rFonts w:ascii="SimSun" w:hAnsi="SimSun"/>
            <w:noProof/>
            <w:webHidden/>
            <w:sz w:val="21"/>
            <w:szCs w:val="21"/>
          </w:rPr>
          <w:fldChar w:fldCharType="begin"/>
        </w:r>
        <w:r w:rsidR="00CE0724" w:rsidRPr="00C7616C">
          <w:rPr>
            <w:rFonts w:ascii="SimSun" w:hAnsi="SimSun"/>
            <w:noProof/>
            <w:webHidden/>
            <w:sz w:val="21"/>
            <w:szCs w:val="21"/>
          </w:rPr>
          <w:instrText xml:space="preserve"> PAGEREF _Toc520901199 \h </w:instrText>
        </w:r>
        <w:r w:rsidR="00CE0724" w:rsidRPr="00C7616C">
          <w:rPr>
            <w:rFonts w:ascii="SimSun" w:hAnsi="SimSun"/>
            <w:noProof/>
            <w:webHidden/>
            <w:sz w:val="21"/>
            <w:szCs w:val="21"/>
          </w:rPr>
        </w:r>
        <w:r w:rsidR="00CE0724" w:rsidRPr="00C7616C">
          <w:rPr>
            <w:rFonts w:ascii="SimSun" w:hAnsi="SimSun"/>
            <w:noProof/>
            <w:webHidden/>
            <w:sz w:val="21"/>
            <w:szCs w:val="21"/>
          </w:rPr>
          <w:fldChar w:fldCharType="separate"/>
        </w:r>
        <w:r w:rsidR="00F95DD1">
          <w:rPr>
            <w:rFonts w:ascii="SimSun" w:hAnsi="SimSun"/>
            <w:noProof/>
            <w:webHidden/>
            <w:sz w:val="21"/>
            <w:szCs w:val="21"/>
          </w:rPr>
          <w:t>2</w:t>
        </w:r>
        <w:r w:rsidR="00CE0724" w:rsidRPr="00C7616C">
          <w:rPr>
            <w:rFonts w:ascii="SimSun" w:hAnsi="SimSun"/>
            <w:noProof/>
            <w:webHidden/>
            <w:sz w:val="21"/>
            <w:szCs w:val="21"/>
          </w:rPr>
          <w:fldChar w:fldCharType="end"/>
        </w:r>
      </w:hyperlink>
    </w:p>
    <w:p w14:paraId="240097BA" w14:textId="2E3B64D7" w:rsidR="00CE0724" w:rsidRPr="00C7616C" w:rsidRDefault="005B13C6">
      <w:pPr>
        <w:pStyle w:val="TOC2"/>
        <w:tabs>
          <w:tab w:val="left" w:pos="720"/>
          <w:tab w:val="right" w:leader="dot" w:pos="9075"/>
        </w:tabs>
        <w:rPr>
          <w:rFonts w:ascii="SimSun" w:hAnsi="SimSun" w:cstheme="minorBidi"/>
          <w:noProof/>
          <w:sz w:val="21"/>
          <w:szCs w:val="21"/>
        </w:rPr>
      </w:pPr>
      <w:hyperlink w:anchor="_Toc520901200" w:history="1">
        <w:r w:rsidR="00CE0724" w:rsidRPr="00C7616C">
          <w:rPr>
            <w:rStyle w:val="Hyperlink"/>
            <w:rFonts w:ascii="SimSun" w:hAnsi="SimSun"/>
            <w:noProof/>
            <w:sz w:val="21"/>
            <w:szCs w:val="21"/>
          </w:rPr>
          <w:t>B.</w:t>
        </w:r>
        <w:r w:rsidR="00CE0724" w:rsidRPr="00C7616C">
          <w:rPr>
            <w:rFonts w:ascii="SimSun" w:hAnsi="SimSun" w:cstheme="minorBidi"/>
            <w:noProof/>
            <w:sz w:val="21"/>
            <w:szCs w:val="21"/>
          </w:rPr>
          <w:tab/>
        </w:r>
        <w:r w:rsidR="00CE0724" w:rsidRPr="00C7616C">
          <w:rPr>
            <w:rStyle w:val="Hyperlink"/>
            <w:rFonts w:ascii="SimSun" w:hAnsi="SimSun" w:cs="SimSun" w:hint="eastAsia"/>
            <w:noProof/>
            <w:sz w:val="21"/>
            <w:szCs w:val="21"/>
          </w:rPr>
          <w:t>国际上在这方面存在的差距，并尽量以具体例子加以说明</w:t>
        </w:r>
        <w:r w:rsidR="00CE0724" w:rsidRPr="00C7616C">
          <w:rPr>
            <w:rFonts w:ascii="SimSun" w:hAnsi="SimSun"/>
            <w:noProof/>
            <w:webHidden/>
            <w:sz w:val="21"/>
            <w:szCs w:val="21"/>
          </w:rPr>
          <w:tab/>
        </w:r>
        <w:r w:rsidR="00CE0724" w:rsidRPr="00C7616C">
          <w:rPr>
            <w:rFonts w:ascii="SimSun" w:hAnsi="SimSun"/>
            <w:noProof/>
            <w:webHidden/>
            <w:sz w:val="21"/>
            <w:szCs w:val="21"/>
          </w:rPr>
          <w:fldChar w:fldCharType="begin"/>
        </w:r>
        <w:r w:rsidR="00CE0724" w:rsidRPr="00C7616C">
          <w:rPr>
            <w:rFonts w:ascii="SimSun" w:hAnsi="SimSun"/>
            <w:noProof/>
            <w:webHidden/>
            <w:sz w:val="21"/>
            <w:szCs w:val="21"/>
          </w:rPr>
          <w:instrText xml:space="preserve"> PAGEREF _Toc520901200 \h </w:instrText>
        </w:r>
        <w:r w:rsidR="00CE0724" w:rsidRPr="00C7616C">
          <w:rPr>
            <w:rFonts w:ascii="SimSun" w:hAnsi="SimSun"/>
            <w:noProof/>
            <w:webHidden/>
            <w:sz w:val="21"/>
            <w:szCs w:val="21"/>
          </w:rPr>
        </w:r>
        <w:r w:rsidR="00CE0724" w:rsidRPr="00C7616C">
          <w:rPr>
            <w:rFonts w:ascii="SimSun" w:hAnsi="SimSun"/>
            <w:noProof/>
            <w:webHidden/>
            <w:sz w:val="21"/>
            <w:szCs w:val="21"/>
          </w:rPr>
          <w:fldChar w:fldCharType="separate"/>
        </w:r>
        <w:r w:rsidR="00F95DD1">
          <w:rPr>
            <w:rFonts w:ascii="SimSun" w:hAnsi="SimSun"/>
            <w:noProof/>
            <w:webHidden/>
            <w:sz w:val="21"/>
            <w:szCs w:val="21"/>
          </w:rPr>
          <w:t>2</w:t>
        </w:r>
        <w:r w:rsidR="00CE0724" w:rsidRPr="00C7616C">
          <w:rPr>
            <w:rFonts w:ascii="SimSun" w:hAnsi="SimSun"/>
            <w:noProof/>
            <w:webHidden/>
            <w:sz w:val="21"/>
            <w:szCs w:val="21"/>
          </w:rPr>
          <w:fldChar w:fldCharType="end"/>
        </w:r>
      </w:hyperlink>
    </w:p>
    <w:p w14:paraId="45C96EDF" w14:textId="6BA460FF" w:rsidR="00CE0724" w:rsidRPr="00C7616C" w:rsidRDefault="005B13C6">
      <w:pPr>
        <w:pStyle w:val="TOC3"/>
        <w:tabs>
          <w:tab w:val="right" w:leader="dot" w:pos="9075"/>
        </w:tabs>
        <w:rPr>
          <w:rFonts w:ascii="SimSun" w:hAnsi="SimSun" w:cstheme="minorBidi"/>
          <w:noProof/>
          <w:sz w:val="21"/>
          <w:szCs w:val="21"/>
        </w:rPr>
      </w:pPr>
      <w:hyperlink w:anchor="_Toc520901201" w:history="1">
        <w:r w:rsidR="00CE0724" w:rsidRPr="00C7616C">
          <w:rPr>
            <w:rStyle w:val="Hyperlink"/>
            <w:rFonts w:ascii="SimSun" w:hAnsi="SimSun" w:cs="SimSun" w:hint="eastAsia"/>
            <w:noProof/>
            <w:sz w:val="21"/>
            <w:szCs w:val="21"/>
          </w:rPr>
          <w:t>文学和艺术制品</w:t>
        </w:r>
        <w:r w:rsidR="00CE0724" w:rsidRPr="00C7616C">
          <w:rPr>
            <w:rFonts w:ascii="SimSun" w:hAnsi="SimSun"/>
            <w:noProof/>
            <w:webHidden/>
            <w:sz w:val="21"/>
            <w:szCs w:val="21"/>
          </w:rPr>
          <w:tab/>
        </w:r>
        <w:r w:rsidR="00CE0724" w:rsidRPr="00C7616C">
          <w:rPr>
            <w:rFonts w:ascii="SimSun" w:hAnsi="SimSun"/>
            <w:noProof/>
            <w:webHidden/>
            <w:sz w:val="21"/>
            <w:szCs w:val="21"/>
          </w:rPr>
          <w:fldChar w:fldCharType="begin"/>
        </w:r>
        <w:r w:rsidR="00CE0724" w:rsidRPr="00C7616C">
          <w:rPr>
            <w:rFonts w:ascii="SimSun" w:hAnsi="SimSun"/>
            <w:noProof/>
            <w:webHidden/>
            <w:sz w:val="21"/>
            <w:szCs w:val="21"/>
          </w:rPr>
          <w:instrText xml:space="preserve"> PAGEREF _Toc520901201 \h </w:instrText>
        </w:r>
        <w:r w:rsidR="00CE0724" w:rsidRPr="00C7616C">
          <w:rPr>
            <w:rFonts w:ascii="SimSun" w:hAnsi="SimSun"/>
            <w:noProof/>
            <w:webHidden/>
            <w:sz w:val="21"/>
            <w:szCs w:val="21"/>
          </w:rPr>
        </w:r>
        <w:r w:rsidR="00CE0724" w:rsidRPr="00C7616C">
          <w:rPr>
            <w:rFonts w:ascii="SimSun" w:hAnsi="SimSun"/>
            <w:noProof/>
            <w:webHidden/>
            <w:sz w:val="21"/>
            <w:szCs w:val="21"/>
          </w:rPr>
          <w:fldChar w:fldCharType="separate"/>
        </w:r>
        <w:r w:rsidR="00F95DD1">
          <w:rPr>
            <w:rFonts w:ascii="SimSun" w:hAnsi="SimSun"/>
            <w:noProof/>
            <w:webHidden/>
            <w:sz w:val="21"/>
            <w:szCs w:val="21"/>
          </w:rPr>
          <w:t>2</w:t>
        </w:r>
        <w:r w:rsidR="00CE0724" w:rsidRPr="00C7616C">
          <w:rPr>
            <w:rFonts w:ascii="SimSun" w:hAnsi="SimSun"/>
            <w:noProof/>
            <w:webHidden/>
            <w:sz w:val="21"/>
            <w:szCs w:val="21"/>
          </w:rPr>
          <w:fldChar w:fldCharType="end"/>
        </w:r>
      </w:hyperlink>
    </w:p>
    <w:p w14:paraId="5BAF329B" w14:textId="10C1A112" w:rsidR="00CE0724" w:rsidRPr="00C7616C" w:rsidRDefault="005B13C6">
      <w:pPr>
        <w:pStyle w:val="TOC3"/>
        <w:tabs>
          <w:tab w:val="right" w:leader="dot" w:pos="9075"/>
        </w:tabs>
        <w:rPr>
          <w:rFonts w:ascii="SimSun" w:hAnsi="SimSun" w:cstheme="minorBidi"/>
          <w:noProof/>
          <w:sz w:val="21"/>
          <w:szCs w:val="21"/>
        </w:rPr>
      </w:pPr>
      <w:hyperlink w:anchor="_Toc520901202" w:history="1">
        <w:r w:rsidR="00CE0724" w:rsidRPr="00C7616C">
          <w:rPr>
            <w:rStyle w:val="Hyperlink"/>
            <w:rFonts w:ascii="SimSun" w:hAnsi="SimSun" w:cs="SimSun" w:hint="eastAsia"/>
            <w:noProof/>
            <w:sz w:val="21"/>
            <w:szCs w:val="21"/>
          </w:rPr>
          <w:t>传统文化表现形式的表演</w:t>
        </w:r>
        <w:r w:rsidR="00CE0724" w:rsidRPr="00C7616C">
          <w:rPr>
            <w:rFonts w:ascii="SimSun" w:hAnsi="SimSun"/>
            <w:noProof/>
            <w:webHidden/>
            <w:sz w:val="21"/>
            <w:szCs w:val="21"/>
          </w:rPr>
          <w:tab/>
        </w:r>
        <w:r w:rsidR="00CE0724" w:rsidRPr="00C7616C">
          <w:rPr>
            <w:rFonts w:ascii="SimSun" w:hAnsi="SimSun"/>
            <w:noProof/>
            <w:webHidden/>
            <w:sz w:val="21"/>
            <w:szCs w:val="21"/>
          </w:rPr>
          <w:fldChar w:fldCharType="begin"/>
        </w:r>
        <w:r w:rsidR="00CE0724" w:rsidRPr="00C7616C">
          <w:rPr>
            <w:rFonts w:ascii="SimSun" w:hAnsi="SimSun"/>
            <w:noProof/>
            <w:webHidden/>
            <w:sz w:val="21"/>
            <w:szCs w:val="21"/>
          </w:rPr>
          <w:instrText xml:space="preserve"> PAGEREF _Toc520901202 \h </w:instrText>
        </w:r>
        <w:r w:rsidR="00CE0724" w:rsidRPr="00C7616C">
          <w:rPr>
            <w:rFonts w:ascii="SimSun" w:hAnsi="SimSun"/>
            <w:noProof/>
            <w:webHidden/>
            <w:sz w:val="21"/>
            <w:szCs w:val="21"/>
          </w:rPr>
        </w:r>
        <w:r w:rsidR="00CE0724" w:rsidRPr="00C7616C">
          <w:rPr>
            <w:rFonts w:ascii="SimSun" w:hAnsi="SimSun"/>
            <w:noProof/>
            <w:webHidden/>
            <w:sz w:val="21"/>
            <w:szCs w:val="21"/>
          </w:rPr>
          <w:fldChar w:fldCharType="separate"/>
        </w:r>
        <w:r w:rsidR="00F95DD1">
          <w:rPr>
            <w:rFonts w:ascii="SimSun" w:hAnsi="SimSun"/>
            <w:noProof/>
            <w:webHidden/>
            <w:sz w:val="21"/>
            <w:szCs w:val="21"/>
          </w:rPr>
          <w:t>2</w:t>
        </w:r>
        <w:r w:rsidR="00CE0724" w:rsidRPr="00C7616C">
          <w:rPr>
            <w:rFonts w:ascii="SimSun" w:hAnsi="SimSun"/>
            <w:noProof/>
            <w:webHidden/>
            <w:sz w:val="21"/>
            <w:szCs w:val="21"/>
          </w:rPr>
          <w:fldChar w:fldCharType="end"/>
        </w:r>
      </w:hyperlink>
    </w:p>
    <w:p w14:paraId="6B355D17" w14:textId="76FDDBF9" w:rsidR="00CE0724" w:rsidRPr="00C7616C" w:rsidRDefault="005B13C6">
      <w:pPr>
        <w:pStyle w:val="TOC3"/>
        <w:tabs>
          <w:tab w:val="right" w:leader="dot" w:pos="9075"/>
        </w:tabs>
        <w:rPr>
          <w:rFonts w:ascii="SimSun" w:hAnsi="SimSun" w:cstheme="minorBidi"/>
          <w:noProof/>
          <w:sz w:val="21"/>
          <w:szCs w:val="21"/>
        </w:rPr>
      </w:pPr>
      <w:hyperlink w:anchor="_Toc520901203" w:history="1">
        <w:r w:rsidR="00CE0724" w:rsidRPr="00C7616C">
          <w:rPr>
            <w:rStyle w:val="Hyperlink"/>
            <w:rFonts w:ascii="SimSun" w:hAnsi="SimSun" w:cs="SimSun" w:hint="eastAsia"/>
            <w:noProof/>
            <w:sz w:val="21"/>
            <w:szCs w:val="21"/>
          </w:rPr>
          <w:t>外观设计</w:t>
        </w:r>
        <w:r w:rsidR="00CE0724" w:rsidRPr="00C7616C">
          <w:rPr>
            <w:rFonts w:ascii="SimSun" w:hAnsi="SimSun"/>
            <w:noProof/>
            <w:webHidden/>
            <w:sz w:val="21"/>
            <w:szCs w:val="21"/>
          </w:rPr>
          <w:tab/>
        </w:r>
        <w:r w:rsidR="00CE0724" w:rsidRPr="00C7616C">
          <w:rPr>
            <w:rFonts w:ascii="SimSun" w:hAnsi="SimSun"/>
            <w:noProof/>
            <w:webHidden/>
            <w:sz w:val="21"/>
            <w:szCs w:val="21"/>
          </w:rPr>
          <w:fldChar w:fldCharType="begin"/>
        </w:r>
        <w:r w:rsidR="00CE0724" w:rsidRPr="00C7616C">
          <w:rPr>
            <w:rFonts w:ascii="SimSun" w:hAnsi="SimSun"/>
            <w:noProof/>
            <w:webHidden/>
            <w:sz w:val="21"/>
            <w:szCs w:val="21"/>
          </w:rPr>
          <w:instrText xml:space="preserve"> PAGEREF _Toc520901203 \h </w:instrText>
        </w:r>
        <w:r w:rsidR="00CE0724" w:rsidRPr="00C7616C">
          <w:rPr>
            <w:rFonts w:ascii="SimSun" w:hAnsi="SimSun"/>
            <w:noProof/>
            <w:webHidden/>
            <w:sz w:val="21"/>
            <w:szCs w:val="21"/>
          </w:rPr>
        </w:r>
        <w:r w:rsidR="00CE0724" w:rsidRPr="00C7616C">
          <w:rPr>
            <w:rFonts w:ascii="SimSun" w:hAnsi="SimSun"/>
            <w:noProof/>
            <w:webHidden/>
            <w:sz w:val="21"/>
            <w:szCs w:val="21"/>
          </w:rPr>
          <w:fldChar w:fldCharType="separate"/>
        </w:r>
        <w:r w:rsidR="00F95DD1">
          <w:rPr>
            <w:rFonts w:ascii="SimSun" w:hAnsi="SimSun"/>
            <w:noProof/>
            <w:webHidden/>
            <w:sz w:val="21"/>
            <w:szCs w:val="21"/>
          </w:rPr>
          <w:t>2</w:t>
        </w:r>
        <w:r w:rsidR="00CE0724" w:rsidRPr="00C7616C">
          <w:rPr>
            <w:rFonts w:ascii="SimSun" w:hAnsi="SimSun"/>
            <w:noProof/>
            <w:webHidden/>
            <w:sz w:val="21"/>
            <w:szCs w:val="21"/>
          </w:rPr>
          <w:fldChar w:fldCharType="end"/>
        </w:r>
      </w:hyperlink>
    </w:p>
    <w:p w14:paraId="79413410" w14:textId="2D481671" w:rsidR="00CE0724" w:rsidRPr="00C7616C" w:rsidRDefault="005B13C6">
      <w:pPr>
        <w:pStyle w:val="TOC3"/>
        <w:tabs>
          <w:tab w:val="right" w:leader="dot" w:pos="9075"/>
        </w:tabs>
        <w:rPr>
          <w:rFonts w:ascii="SimSun" w:hAnsi="SimSun" w:cstheme="minorBidi"/>
          <w:noProof/>
          <w:sz w:val="21"/>
          <w:szCs w:val="21"/>
        </w:rPr>
      </w:pPr>
      <w:hyperlink w:anchor="_Toc520901204" w:history="1">
        <w:r w:rsidR="00CE0724" w:rsidRPr="00C7616C">
          <w:rPr>
            <w:rStyle w:val="Hyperlink"/>
            <w:rFonts w:ascii="SimSun" w:hAnsi="SimSun" w:cs="SimSun" w:hint="eastAsia"/>
            <w:noProof/>
            <w:sz w:val="21"/>
            <w:szCs w:val="21"/>
          </w:rPr>
          <w:t>秘密传统文化表现形式</w:t>
        </w:r>
        <w:r w:rsidR="00CE0724" w:rsidRPr="00C7616C">
          <w:rPr>
            <w:rFonts w:ascii="SimSun" w:hAnsi="SimSun"/>
            <w:noProof/>
            <w:webHidden/>
            <w:sz w:val="21"/>
            <w:szCs w:val="21"/>
          </w:rPr>
          <w:tab/>
        </w:r>
        <w:r w:rsidR="00CE0724" w:rsidRPr="00C7616C">
          <w:rPr>
            <w:rFonts w:ascii="SimSun" w:hAnsi="SimSun"/>
            <w:noProof/>
            <w:webHidden/>
            <w:sz w:val="21"/>
            <w:szCs w:val="21"/>
          </w:rPr>
          <w:fldChar w:fldCharType="begin"/>
        </w:r>
        <w:r w:rsidR="00CE0724" w:rsidRPr="00C7616C">
          <w:rPr>
            <w:rFonts w:ascii="SimSun" w:hAnsi="SimSun"/>
            <w:noProof/>
            <w:webHidden/>
            <w:sz w:val="21"/>
            <w:szCs w:val="21"/>
          </w:rPr>
          <w:instrText xml:space="preserve"> PAGEREF _Toc520901204 \h </w:instrText>
        </w:r>
        <w:r w:rsidR="00CE0724" w:rsidRPr="00C7616C">
          <w:rPr>
            <w:rFonts w:ascii="SimSun" w:hAnsi="SimSun"/>
            <w:noProof/>
            <w:webHidden/>
            <w:sz w:val="21"/>
            <w:szCs w:val="21"/>
          </w:rPr>
        </w:r>
        <w:r w:rsidR="00CE0724" w:rsidRPr="00C7616C">
          <w:rPr>
            <w:rFonts w:ascii="SimSun" w:hAnsi="SimSun"/>
            <w:noProof/>
            <w:webHidden/>
            <w:sz w:val="21"/>
            <w:szCs w:val="21"/>
          </w:rPr>
          <w:fldChar w:fldCharType="separate"/>
        </w:r>
        <w:r w:rsidR="00F95DD1">
          <w:rPr>
            <w:rFonts w:ascii="SimSun" w:hAnsi="SimSun"/>
            <w:noProof/>
            <w:webHidden/>
            <w:sz w:val="21"/>
            <w:szCs w:val="21"/>
          </w:rPr>
          <w:t>2</w:t>
        </w:r>
        <w:r w:rsidR="00CE0724" w:rsidRPr="00C7616C">
          <w:rPr>
            <w:rFonts w:ascii="SimSun" w:hAnsi="SimSun"/>
            <w:noProof/>
            <w:webHidden/>
            <w:sz w:val="21"/>
            <w:szCs w:val="21"/>
          </w:rPr>
          <w:fldChar w:fldCharType="end"/>
        </w:r>
      </w:hyperlink>
    </w:p>
    <w:p w14:paraId="55773BA1" w14:textId="0E62E334" w:rsidR="00CE0724" w:rsidRPr="00C7616C" w:rsidRDefault="005B13C6">
      <w:pPr>
        <w:pStyle w:val="TOC3"/>
        <w:tabs>
          <w:tab w:val="right" w:leader="dot" w:pos="9075"/>
        </w:tabs>
        <w:rPr>
          <w:rFonts w:ascii="SimSun" w:hAnsi="SimSun" w:cstheme="minorBidi"/>
          <w:noProof/>
          <w:sz w:val="21"/>
          <w:szCs w:val="21"/>
        </w:rPr>
      </w:pPr>
      <w:hyperlink w:anchor="_Toc520901205" w:history="1">
        <w:r w:rsidR="00CE0724" w:rsidRPr="00C7616C">
          <w:rPr>
            <w:rStyle w:val="Hyperlink"/>
            <w:rFonts w:ascii="SimSun" w:hAnsi="SimSun" w:cs="SimSun" w:hint="eastAsia"/>
            <w:noProof/>
            <w:sz w:val="21"/>
            <w:szCs w:val="21"/>
          </w:rPr>
          <w:t>土著与传统的名称、文字和符号</w:t>
        </w:r>
        <w:r w:rsidR="00CE0724" w:rsidRPr="00C7616C">
          <w:rPr>
            <w:rFonts w:ascii="SimSun" w:hAnsi="SimSun"/>
            <w:noProof/>
            <w:webHidden/>
            <w:sz w:val="21"/>
            <w:szCs w:val="21"/>
          </w:rPr>
          <w:tab/>
        </w:r>
        <w:r w:rsidR="00CE0724" w:rsidRPr="00C7616C">
          <w:rPr>
            <w:rFonts w:ascii="SimSun" w:hAnsi="SimSun"/>
            <w:noProof/>
            <w:webHidden/>
            <w:sz w:val="21"/>
            <w:szCs w:val="21"/>
          </w:rPr>
          <w:fldChar w:fldCharType="begin"/>
        </w:r>
        <w:r w:rsidR="00CE0724" w:rsidRPr="00C7616C">
          <w:rPr>
            <w:rFonts w:ascii="SimSun" w:hAnsi="SimSun"/>
            <w:noProof/>
            <w:webHidden/>
            <w:sz w:val="21"/>
            <w:szCs w:val="21"/>
          </w:rPr>
          <w:instrText xml:space="preserve"> PAGEREF _Toc520901205 \h </w:instrText>
        </w:r>
        <w:r w:rsidR="00CE0724" w:rsidRPr="00C7616C">
          <w:rPr>
            <w:rFonts w:ascii="SimSun" w:hAnsi="SimSun"/>
            <w:noProof/>
            <w:webHidden/>
            <w:sz w:val="21"/>
            <w:szCs w:val="21"/>
          </w:rPr>
        </w:r>
        <w:r w:rsidR="00CE0724" w:rsidRPr="00C7616C">
          <w:rPr>
            <w:rFonts w:ascii="SimSun" w:hAnsi="SimSun"/>
            <w:noProof/>
            <w:webHidden/>
            <w:sz w:val="21"/>
            <w:szCs w:val="21"/>
          </w:rPr>
          <w:fldChar w:fldCharType="separate"/>
        </w:r>
        <w:r w:rsidR="00F95DD1">
          <w:rPr>
            <w:rFonts w:ascii="SimSun" w:hAnsi="SimSun"/>
            <w:noProof/>
            <w:webHidden/>
            <w:sz w:val="21"/>
            <w:szCs w:val="21"/>
          </w:rPr>
          <w:t>2</w:t>
        </w:r>
        <w:r w:rsidR="00CE0724" w:rsidRPr="00C7616C">
          <w:rPr>
            <w:rFonts w:ascii="SimSun" w:hAnsi="SimSun"/>
            <w:noProof/>
            <w:webHidden/>
            <w:sz w:val="21"/>
            <w:szCs w:val="21"/>
          </w:rPr>
          <w:fldChar w:fldCharType="end"/>
        </w:r>
      </w:hyperlink>
    </w:p>
    <w:p w14:paraId="5A376607" w14:textId="29646754" w:rsidR="00CE0724" w:rsidRPr="00C7616C" w:rsidRDefault="005B13C6">
      <w:pPr>
        <w:pStyle w:val="TOC2"/>
        <w:tabs>
          <w:tab w:val="left" w:pos="720"/>
          <w:tab w:val="right" w:leader="dot" w:pos="9075"/>
        </w:tabs>
        <w:rPr>
          <w:rFonts w:ascii="SimSun" w:hAnsi="SimSun" w:cstheme="minorBidi"/>
          <w:noProof/>
          <w:sz w:val="21"/>
          <w:szCs w:val="21"/>
        </w:rPr>
      </w:pPr>
      <w:hyperlink w:anchor="_Toc520901206" w:history="1">
        <w:r w:rsidR="00CE0724" w:rsidRPr="00C7616C">
          <w:rPr>
            <w:rStyle w:val="Hyperlink"/>
            <w:rFonts w:ascii="SimSun" w:hAnsi="SimSun"/>
            <w:noProof/>
            <w:sz w:val="21"/>
            <w:szCs w:val="21"/>
          </w:rPr>
          <w:t>C.</w:t>
        </w:r>
        <w:r w:rsidR="00CE0724" w:rsidRPr="00C7616C">
          <w:rPr>
            <w:rFonts w:ascii="SimSun" w:hAnsi="SimSun" w:cstheme="minorBidi"/>
            <w:noProof/>
            <w:sz w:val="21"/>
            <w:szCs w:val="21"/>
          </w:rPr>
          <w:tab/>
        </w:r>
        <w:r w:rsidR="00CE0724" w:rsidRPr="00C7616C">
          <w:rPr>
            <w:rStyle w:val="Hyperlink"/>
            <w:rFonts w:ascii="SimSun" w:hAnsi="SimSun" w:cs="SimSun" w:hint="eastAsia"/>
            <w:noProof/>
            <w:sz w:val="21"/>
            <w:szCs w:val="21"/>
          </w:rPr>
          <w:t>与确定是否须弥合这些差距相关的考虑因素</w:t>
        </w:r>
        <w:r w:rsidR="00CE0724" w:rsidRPr="00C7616C">
          <w:rPr>
            <w:rFonts w:ascii="SimSun" w:hAnsi="SimSun"/>
            <w:noProof/>
            <w:webHidden/>
            <w:sz w:val="21"/>
            <w:szCs w:val="21"/>
          </w:rPr>
          <w:tab/>
        </w:r>
        <w:r w:rsidR="00CE0724" w:rsidRPr="00C7616C">
          <w:rPr>
            <w:rFonts w:ascii="SimSun" w:hAnsi="SimSun"/>
            <w:noProof/>
            <w:webHidden/>
            <w:sz w:val="21"/>
            <w:szCs w:val="21"/>
          </w:rPr>
          <w:fldChar w:fldCharType="begin"/>
        </w:r>
        <w:r w:rsidR="00CE0724" w:rsidRPr="00C7616C">
          <w:rPr>
            <w:rFonts w:ascii="SimSun" w:hAnsi="SimSun"/>
            <w:noProof/>
            <w:webHidden/>
            <w:sz w:val="21"/>
            <w:szCs w:val="21"/>
          </w:rPr>
          <w:instrText xml:space="preserve"> PAGEREF _Toc520901206 \h </w:instrText>
        </w:r>
        <w:r w:rsidR="00CE0724" w:rsidRPr="00C7616C">
          <w:rPr>
            <w:rFonts w:ascii="SimSun" w:hAnsi="SimSun"/>
            <w:noProof/>
            <w:webHidden/>
            <w:sz w:val="21"/>
            <w:szCs w:val="21"/>
          </w:rPr>
        </w:r>
        <w:r w:rsidR="00CE0724" w:rsidRPr="00C7616C">
          <w:rPr>
            <w:rFonts w:ascii="SimSun" w:hAnsi="SimSun"/>
            <w:noProof/>
            <w:webHidden/>
            <w:sz w:val="21"/>
            <w:szCs w:val="21"/>
          </w:rPr>
          <w:fldChar w:fldCharType="separate"/>
        </w:r>
        <w:r w:rsidR="00F95DD1">
          <w:rPr>
            <w:rFonts w:ascii="SimSun" w:hAnsi="SimSun"/>
            <w:noProof/>
            <w:webHidden/>
            <w:sz w:val="21"/>
            <w:szCs w:val="21"/>
          </w:rPr>
          <w:t>2</w:t>
        </w:r>
        <w:r w:rsidR="00CE0724" w:rsidRPr="00C7616C">
          <w:rPr>
            <w:rFonts w:ascii="SimSun" w:hAnsi="SimSun"/>
            <w:noProof/>
            <w:webHidden/>
            <w:sz w:val="21"/>
            <w:szCs w:val="21"/>
          </w:rPr>
          <w:fldChar w:fldCharType="end"/>
        </w:r>
      </w:hyperlink>
    </w:p>
    <w:p w14:paraId="1A5212E1" w14:textId="2E0CB1F5" w:rsidR="00CE0724" w:rsidRPr="00C7616C" w:rsidRDefault="005B13C6">
      <w:pPr>
        <w:pStyle w:val="TOC3"/>
        <w:tabs>
          <w:tab w:val="right" w:leader="dot" w:pos="9075"/>
        </w:tabs>
        <w:rPr>
          <w:rFonts w:ascii="SimSun" w:hAnsi="SimSun" w:cstheme="minorBidi"/>
          <w:noProof/>
          <w:sz w:val="21"/>
          <w:szCs w:val="21"/>
        </w:rPr>
      </w:pPr>
      <w:hyperlink w:anchor="_Toc520901207" w:history="1">
        <w:r w:rsidR="00CE0724" w:rsidRPr="00C7616C">
          <w:rPr>
            <w:rStyle w:val="Hyperlink"/>
            <w:rFonts w:ascii="SimSun" w:hAnsi="SimSun" w:cs="SimSun" w:hint="eastAsia"/>
            <w:noProof/>
            <w:sz w:val="21"/>
            <w:szCs w:val="21"/>
          </w:rPr>
          <w:t>是否要在国际、地区、国家和</w:t>
        </w:r>
        <w:r w:rsidR="00CE0724" w:rsidRPr="00C7616C">
          <w:rPr>
            <w:rStyle w:val="Hyperlink"/>
            <w:rFonts w:ascii="SimSun" w:hAnsi="SimSun"/>
            <w:noProof/>
            <w:sz w:val="21"/>
            <w:szCs w:val="21"/>
          </w:rPr>
          <w:t>/</w:t>
        </w:r>
        <w:r w:rsidR="00CE0724" w:rsidRPr="00C7616C">
          <w:rPr>
            <w:rStyle w:val="Hyperlink"/>
            <w:rFonts w:ascii="SimSun" w:hAnsi="SimSun" w:cs="SimSun" w:hint="eastAsia"/>
            <w:noProof/>
            <w:sz w:val="21"/>
            <w:szCs w:val="21"/>
          </w:rPr>
          <w:t>或地方层面弥合这些差距</w:t>
        </w:r>
        <w:r w:rsidR="00CE0724" w:rsidRPr="00C7616C">
          <w:rPr>
            <w:rFonts w:ascii="SimSun" w:hAnsi="SimSun"/>
            <w:noProof/>
            <w:webHidden/>
            <w:sz w:val="21"/>
            <w:szCs w:val="21"/>
          </w:rPr>
          <w:tab/>
        </w:r>
        <w:r w:rsidR="00CE0724" w:rsidRPr="00C7616C">
          <w:rPr>
            <w:rFonts w:ascii="SimSun" w:hAnsi="SimSun"/>
            <w:noProof/>
            <w:webHidden/>
            <w:sz w:val="21"/>
            <w:szCs w:val="21"/>
          </w:rPr>
          <w:fldChar w:fldCharType="begin"/>
        </w:r>
        <w:r w:rsidR="00CE0724" w:rsidRPr="00C7616C">
          <w:rPr>
            <w:rFonts w:ascii="SimSun" w:hAnsi="SimSun"/>
            <w:noProof/>
            <w:webHidden/>
            <w:sz w:val="21"/>
            <w:szCs w:val="21"/>
          </w:rPr>
          <w:instrText xml:space="preserve"> PAGEREF _Toc520901207 \h </w:instrText>
        </w:r>
        <w:r w:rsidR="00CE0724" w:rsidRPr="00C7616C">
          <w:rPr>
            <w:rFonts w:ascii="SimSun" w:hAnsi="SimSun"/>
            <w:noProof/>
            <w:webHidden/>
            <w:sz w:val="21"/>
            <w:szCs w:val="21"/>
          </w:rPr>
        </w:r>
        <w:r w:rsidR="00CE0724" w:rsidRPr="00C7616C">
          <w:rPr>
            <w:rFonts w:ascii="SimSun" w:hAnsi="SimSun"/>
            <w:noProof/>
            <w:webHidden/>
            <w:sz w:val="21"/>
            <w:szCs w:val="21"/>
          </w:rPr>
          <w:fldChar w:fldCharType="separate"/>
        </w:r>
        <w:r w:rsidR="00F95DD1">
          <w:rPr>
            <w:rFonts w:ascii="SimSun" w:hAnsi="SimSun"/>
            <w:noProof/>
            <w:webHidden/>
            <w:sz w:val="21"/>
            <w:szCs w:val="21"/>
          </w:rPr>
          <w:t>2</w:t>
        </w:r>
        <w:r w:rsidR="00CE0724" w:rsidRPr="00C7616C">
          <w:rPr>
            <w:rFonts w:ascii="SimSun" w:hAnsi="SimSun"/>
            <w:noProof/>
            <w:webHidden/>
            <w:sz w:val="21"/>
            <w:szCs w:val="21"/>
          </w:rPr>
          <w:fldChar w:fldCharType="end"/>
        </w:r>
      </w:hyperlink>
    </w:p>
    <w:p w14:paraId="59AB10A3" w14:textId="6B04D23A" w:rsidR="00CE0724" w:rsidRPr="00C7616C" w:rsidRDefault="005B13C6">
      <w:pPr>
        <w:pStyle w:val="TOC3"/>
        <w:tabs>
          <w:tab w:val="right" w:leader="dot" w:pos="9075"/>
        </w:tabs>
        <w:rPr>
          <w:rFonts w:ascii="SimSun" w:hAnsi="SimSun" w:cstheme="minorBidi"/>
          <w:noProof/>
          <w:sz w:val="21"/>
          <w:szCs w:val="21"/>
        </w:rPr>
      </w:pPr>
      <w:hyperlink w:anchor="_Toc520901208" w:history="1">
        <w:r w:rsidR="00CE0724" w:rsidRPr="00C7616C">
          <w:rPr>
            <w:rStyle w:val="Hyperlink"/>
            <w:rFonts w:ascii="SimSun" w:hAnsi="SimSun" w:cs="SimSun" w:hint="eastAsia"/>
            <w:noProof/>
            <w:sz w:val="21"/>
            <w:szCs w:val="21"/>
          </w:rPr>
          <w:t>立法、实践、能力建设</w:t>
        </w:r>
        <w:r w:rsidR="00CE0724" w:rsidRPr="00C7616C">
          <w:rPr>
            <w:rFonts w:ascii="SimSun" w:hAnsi="SimSun"/>
            <w:noProof/>
            <w:webHidden/>
            <w:sz w:val="21"/>
            <w:szCs w:val="21"/>
          </w:rPr>
          <w:tab/>
        </w:r>
        <w:r w:rsidR="00CE0724" w:rsidRPr="00C7616C">
          <w:rPr>
            <w:rFonts w:ascii="SimSun" w:hAnsi="SimSun"/>
            <w:noProof/>
            <w:webHidden/>
            <w:sz w:val="21"/>
            <w:szCs w:val="21"/>
          </w:rPr>
          <w:fldChar w:fldCharType="begin"/>
        </w:r>
        <w:r w:rsidR="00CE0724" w:rsidRPr="00C7616C">
          <w:rPr>
            <w:rFonts w:ascii="SimSun" w:hAnsi="SimSun"/>
            <w:noProof/>
            <w:webHidden/>
            <w:sz w:val="21"/>
            <w:szCs w:val="21"/>
          </w:rPr>
          <w:instrText xml:space="preserve"> PAGEREF _Toc520901208 \h </w:instrText>
        </w:r>
        <w:r w:rsidR="00CE0724" w:rsidRPr="00C7616C">
          <w:rPr>
            <w:rFonts w:ascii="SimSun" w:hAnsi="SimSun"/>
            <w:noProof/>
            <w:webHidden/>
            <w:sz w:val="21"/>
            <w:szCs w:val="21"/>
          </w:rPr>
        </w:r>
        <w:r w:rsidR="00CE0724" w:rsidRPr="00C7616C">
          <w:rPr>
            <w:rFonts w:ascii="SimSun" w:hAnsi="SimSun"/>
            <w:noProof/>
            <w:webHidden/>
            <w:sz w:val="21"/>
            <w:szCs w:val="21"/>
          </w:rPr>
          <w:fldChar w:fldCharType="separate"/>
        </w:r>
        <w:r w:rsidR="00F95DD1">
          <w:rPr>
            <w:rFonts w:ascii="SimSun" w:hAnsi="SimSun"/>
            <w:noProof/>
            <w:webHidden/>
            <w:sz w:val="21"/>
            <w:szCs w:val="21"/>
          </w:rPr>
          <w:t>2</w:t>
        </w:r>
        <w:r w:rsidR="00CE0724" w:rsidRPr="00C7616C">
          <w:rPr>
            <w:rFonts w:ascii="SimSun" w:hAnsi="SimSun"/>
            <w:noProof/>
            <w:webHidden/>
            <w:sz w:val="21"/>
            <w:szCs w:val="21"/>
          </w:rPr>
          <w:fldChar w:fldCharType="end"/>
        </w:r>
      </w:hyperlink>
    </w:p>
    <w:p w14:paraId="12AA2152" w14:textId="6D14898E" w:rsidR="00CE0724" w:rsidRPr="00C7616C" w:rsidRDefault="005B13C6">
      <w:pPr>
        <w:pStyle w:val="TOC3"/>
        <w:tabs>
          <w:tab w:val="right" w:leader="dot" w:pos="9075"/>
        </w:tabs>
        <w:rPr>
          <w:rFonts w:ascii="SimSun" w:hAnsi="SimSun" w:cstheme="minorBidi"/>
          <w:noProof/>
          <w:sz w:val="21"/>
          <w:szCs w:val="21"/>
        </w:rPr>
      </w:pPr>
      <w:hyperlink w:anchor="_Toc520901209" w:history="1">
        <w:r w:rsidR="00CE0724" w:rsidRPr="00C7616C">
          <w:rPr>
            <w:rStyle w:val="Hyperlink"/>
            <w:rFonts w:ascii="SimSun" w:hAnsi="SimSun" w:cs="SimSun" w:hint="eastAsia"/>
            <w:noProof/>
            <w:sz w:val="21"/>
            <w:szCs w:val="21"/>
          </w:rPr>
          <w:t>法律与政策环境</w:t>
        </w:r>
        <w:r w:rsidR="00CE0724" w:rsidRPr="00C7616C">
          <w:rPr>
            <w:rFonts w:ascii="SimSun" w:hAnsi="SimSun"/>
            <w:noProof/>
            <w:webHidden/>
            <w:sz w:val="21"/>
            <w:szCs w:val="21"/>
          </w:rPr>
          <w:tab/>
        </w:r>
        <w:r w:rsidR="00CE0724" w:rsidRPr="00C7616C">
          <w:rPr>
            <w:rFonts w:ascii="SimSun" w:hAnsi="SimSun"/>
            <w:noProof/>
            <w:webHidden/>
            <w:sz w:val="21"/>
            <w:szCs w:val="21"/>
          </w:rPr>
          <w:fldChar w:fldCharType="begin"/>
        </w:r>
        <w:r w:rsidR="00CE0724" w:rsidRPr="00C7616C">
          <w:rPr>
            <w:rFonts w:ascii="SimSun" w:hAnsi="SimSun"/>
            <w:noProof/>
            <w:webHidden/>
            <w:sz w:val="21"/>
            <w:szCs w:val="21"/>
          </w:rPr>
          <w:instrText xml:space="preserve"> PAGEREF _Toc520901209 \h </w:instrText>
        </w:r>
        <w:r w:rsidR="00CE0724" w:rsidRPr="00C7616C">
          <w:rPr>
            <w:rFonts w:ascii="SimSun" w:hAnsi="SimSun"/>
            <w:noProof/>
            <w:webHidden/>
            <w:sz w:val="21"/>
            <w:szCs w:val="21"/>
          </w:rPr>
        </w:r>
        <w:r w:rsidR="00CE0724" w:rsidRPr="00C7616C">
          <w:rPr>
            <w:rFonts w:ascii="SimSun" w:hAnsi="SimSun"/>
            <w:noProof/>
            <w:webHidden/>
            <w:sz w:val="21"/>
            <w:szCs w:val="21"/>
          </w:rPr>
          <w:fldChar w:fldCharType="separate"/>
        </w:r>
        <w:r w:rsidR="00F95DD1">
          <w:rPr>
            <w:rFonts w:ascii="SimSun" w:hAnsi="SimSun"/>
            <w:noProof/>
            <w:webHidden/>
            <w:sz w:val="21"/>
            <w:szCs w:val="21"/>
          </w:rPr>
          <w:t>2</w:t>
        </w:r>
        <w:r w:rsidR="00CE0724" w:rsidRPr="00C7616C">
          <w:rPr>
            <w:rFonts w:ascii="SimSun" w:hAnsi="SimSun"/>
            <w:noProof/>
            <w:webHidden/>
            <w:sz w:val="21"/>
            <w:szCs w:val="21"/>
          </w:rPr>
          <w:fldChar w:fldCharType="end"/>
        </w:r>
      </w:hyperlink>
    </w:p>
    <w:p w14:paraId="23CD140B" w14:textId="1042AC2B" w:rsidR="00CE0724" w:rsidRPr="00C7616C" w:rsidRDefault="005B13C6">
      <w:pPr>
        <w:pStyle w:val="TOC3"/>
        <w:tabs>
          <w:tab w:val="right" w:leader="dot" w:pos="9075"/>
        </w:tabs>
        <w:rPr>
          <w:rFonts w:ascii="SimSun" w:hAnsi="SimSun" w:cstheme="minorBidi"/>
          <w:noProof/>
          <w:sz w:val="21"/>
          <w:szCs w:val="21"/>
        </w:rPr>
      </w:pPr>
      <w:hyperlink w:anchor="_Toc520901210" w:history="1">
        <w:r w:rsidR="00CE0724" w:rsidRPr="00C7616C">
          <w:rPr>
            <w:rStyle w:val="Hyperlink"/>
            <w:rFonts w:ascii="SimSun" w:hAnsi="SimSun" w:cs="SimSun" w:hint="eastAsia"/>
            <w:noProof/>
            <w:sz w:val="21"/>
            <w:szCs w:val="21"/>
          </w:rPr>
          <w:t>政策问题</w:t>
        </w:r>
        <w:r w:rsidR="00CE0724" w:rsidRPr="00C7616C">
          <w:rPr>
            <w:rFonts w:ascii="SimSun" w:hAnsi="SimSun"/>
            <w:noProof/>
            <w:webHidden/>
            <w:sz w:val="21"/>
            <w:szCs w:val="21"/>
          </w:rPr>
          <w:tab/>
        </w:r>
        <w:r w:rsidR="00CE0724" w:rsidRPr="00C7616C">
          <w:rPr>
            <w:rFonts w:ascii="SimSun" w:hAnsi="SimSun"/>
            <w:noProof/>
            <w:webHidden/>
            <w:sz w:val="21"/>
            <w:szCs w:val="21"/>
          </w:rPr>
          <w:fldChar w:fldCharType="begin"/>
        </w:r>
        <w:r w:rsidR="00CE0724" w:rsidRPr="00C7616C">
          <w:rPr>
            <w:rFonts w:ascii="SimSun" w:hAnsi="SimSun"/>
            <w:noProof/>
            <w:webHidden/>
            <w:sz w:val="21"/>
            <w:szCs w:val="21"/>
          </w:rPr>
          <w:instrText xml:space="preserve"> PAGEREF _Toc520901210 \h </w:instrText>
        </w:r>
        <w:r w:rsidR="00CE0724" w:rsidRPr="00C7616C">
          <w:rPr>
            <w:rFonts w:ascii="SimSun" w:hAnsi="SimSun"/>
            <w:noProof/>
            <w:webHidden/>
            <w:sz w:val="21"/>
            <w:szCs w:val="21"/>
          </w:rPr>
        </w:r>
        <w:r w:rsidR="00CE0724" w:rsidRPr="00C7616C">
          <w:rPr>
            <w:rFonts w:ascii="SimSun" w:hAnsi="SimSun"/>
            <w:noProof/>
            <w:webHidden/>
            <w:sz w:val="21"/>
            <w:szCs w:val="21"/>
          </w:rPr>
          <w:fldChar w:fldCharType="separate"/>
        </w:r>
        <w:r w:rsidR="00F95DD1">
          <w:rPr>
            <w:rFonts w:ascii="SimSun" w:hAnsi="SimSun"/>
            <w:noProof/>
            <w:webHidden/>
            <w:sz w:val="21"/>
            <w:szCs w:val="21"/>
          </w:rPr>
          <w:t>2</w:t>
        </w:r>
        <w:r w:rsidR="00CE0724" w:rsidRPr="00C7616C">
          <w:rPr>
            <w:rFonts w:ascii="SimSun" w:hAnsi="SimSun"/>
            <w:noProof/>
            <w:webHidden/>
            <w:sz w:val="21"/>
            <w:szCs w:val="21"/>
          </w:rPr>
          <w:fldChar w:fldCharType="end"/>
        </w:r>
      </w:hyperlink>
    </w:p>
    <w:p w14:paraId="0D86A7E4" w14:textId="1A53A832" w:rsidR="00CE0724" w:rsidRPr="00C7616C" w:rsidRDefault="005B13C6">
      <w:pPr>
        <w:pStyle w:val="TOC3"/>
        <w:tabs>
          <w:tab w:val="right" w:leader="dot" w:pos="9075"/>
        </w:tabs>
        <w:rPr>
          <w:rFonts w:ascii="SimSun" w:hAnsi="SimSun" w:cstheme="minorBidi"/>
          <w:noProof/>
          <w:sz w:val="21"/>
          <w:szCs w:val="21"/>
        </w:rPr>
      </w:pPr>
      <w:hyperlink w:anchor="_Toc520901211" w:history="1">
        <w:r w:rsidR="00CE0724" w:rsidRPr="00C7616C">
          <w:rPr>
            <w:rStyle w:val="Hyperlink"/>
            <w:rFonts w:ascii="SimSun" w:hAnsi="SimSun" w:cs="SimSun" w:hint="eastAsia"/>
            <w:noProof/>
            <w:sz w:val="21"/>
            <w:szCs w:val="21"/>
          </w:rPr>
          <w:t>经济、文化与社会目标</w:t>
        </w:r>
        <w:r w:rsidR="00CE0724" w:rsidRPr="00C7616C">
          <w:rPr>
            <w:rFonts w:ascii="SimSun" w:hAnsi="SimSun"/>
            <w:noProof/>
            <w:webHidden/>
            <w:sz w:val="21"/>
            <w:szCs w:val="21"/>
          </w:rPr>
          <w:tab/>
        </w:r>
        <w:r w:rsidR="00CE0724" w:rsidRPr="00C7616C">
          <w:rPr>
            <w:rFonts w:ascii="SimSun" w:hAnsi="SimSun"/>
            <w:noProof/>
            <w:webHidden/>
            <w:sz w:val="21"/>
            <w:szCs w:val="21"/>
          </w:rPr>
          <w:fldChar w:fldCharType="begin"/>
        </w:r>
        <w:r w:rsidR="00CE0724" w:rsidRPr="00C7616C">
          <w:rPr>
            <w:rFonts w:ascii="SimSun" w:hAnsi="SimSun"/>
            <w:noProof/>
            <w:webHidden/>
            <w:sz w:val="21"/>
            <w:szCs w:val="21"/>
          </w:rPr>
          <w:instrText xml:space="preserve"> PAGEREF _Toc520901211 \h </w:instrText>
        </w:r>
        <w:r w:rsidR="00CE0724" w:rsidRPr="00C7616C">
          <w:rPr>
            <w:rFonts w:ascii="SimSun" w:hAnsi="SimSun"/>
            <w:noProof/>
            <w:webHidden/>
            <w:sz w:val="21"/>
            <w:szCs w:val="21"/>
          </w:rPr>
        </w:r>
        <w:r w:rsidR="00CE0724" w:rsidRPr="00C7616C">
          <w:rPr>
            <w:rFonts w:ascii="SimSun" w:hAnsi="SimSun"/>
            <w:noProof/>
            <w:webHidden/>
            <w:sz w:val="21"/>
            <w:szCs w:val="21"/>
          </w:rPr>
          <w:fldChar w:fldCharType="separate"/>
        </w:r>
        <w:r w:rsidR="00F95DD1">
          <w:rPr>
            <w:rFonts w:ascii="SimSun" w:hAnsi="SimSun"/>
            <w:noProof/>
            <w:webHidden/>
            <w:sz w:val="21"/>
            <w:szCs w:val="21"/>
          </w:rPr>
          <w:t>2</w:t>
        </w:r>
        <w:r w:rsidR="00CE0724" w:rsidRPr="00C7616C">
          <w:rPr>
            <w:rFonts w:ascii="SimSun" w:hAnsi="SimSun"/>
            <w:noProof/>
            <w:webHidden/>
            <w:sz w:val="21"/>
            <w:szCs w:val="21"/>
          </w:rPr>
          <w:fldChar w:fldCharType="end"/>
        </w:r>
      </w:hyperlink>
    </w:p>
    <w:p w14:paraId="01E38AA8" w14:textId="399761CF" w:rsidR="00CE0724" w:rsidRPr="00C7616C" w:rsidRDefault="005B13C6">
      <w:pPr>
        <w:pStyle w:val="TOC3"/>
        <w:tabs>
          <w:tab w:val="right" w:leader="dot" w:pos="9075"/>
        </w:tabs>
        <w:rPr>
          <w:rFonts w:ascii="SimSun" w:hAnsi="SimSun" w:cstheme="minorBidi"/>
          <w:noProof/>
          <w:sz w:val="21"/>
          <w:szCs w:val="21"/>
        </w:rPr>
      </w:pPr>
      <w:hyperlink w:anchor="_Toc520901212" w:history="1">
        <w:r w:rsidR="00CE0724" w:rsidRPr="00C7616C">
          <w:rPr>
            <w:rStyle w:val="Hyperlink"/>
            <w:rFonts w:ascii="SimSun" w:hAnsi="SimSun" w:cs="SimSun" w:hint="eastAsia"/>
            <w:noProof/>
            <w:sz w:val="21"/>
            <w:szCs w:val="21"/>
          </w:rPr>
          <w:t>特定的技术与法律问题</w:t>
        </w:r>
        <w:r w:rsidR="00CE0724" w:rsidRPr="00C7616C">
          <w:rPr>
            <w:rFonts w:ascii="SimSun" w:hAnsi="SimSun"/>
            <w:noProof/>
            <w:webHidden/>
            <w:sz w:val="21"/>
            <w:szCs w:val="21"/>
          </w:rPr>
          <w:tab/>
        </w:r>
        <w:r w:rsidR="00CE0724" w:rsidRPr="00C7616C">
          <w:rPr>
            <w:rFonts w:ascii="SimSun" w:hAnsi="SimSun"/>
            <w:noProof/>
            <w:webHidden/>
            <w:sz w:val="21"/>
            <w:szCs w:val="21"/>
          </w:rPr>
          <w:fldChar w:fldCharType="begin"/>
        </w:r>
        <w:r w:rsidR="00CE0724" w:rsidRPr="00C7616C">
          <w:rPr>
            <w:rFonts w:ascii="SimSun" w:hAnsi="SimSun"/>
            <w:noProof/>
            <w:webHidden/>
            <w:sz w:val="21"/>
            <w:szCs w:val="21"/>
          </w:rPr>
          <w:instrText xml:space="preserve"> PAGEREF _Toc520901212 \h </w:instrText>
        </w:r>
        <w:r w:rsidR="00CE0724" w:rsidRPr="00C7616C">
          <w:rPr>
            <w:rFonts w:ascii="SimSun" w:hAnsi="SimSun"/>
            <w:noProof/>
            <w:webHidden/>
            <w:sz w:val="21"/>
            <w:szCs w:val="21"/>
          </w:rPr>
        </w:r>
        <w:r w:rsidR="00CE0724" w:rsidRPr="00C7616C">
          <w:rPr>
            <w:rFonts w:ascii="SimSun" w:hAnsi="SimSun"/>
            <w:noProof/>
            <w:webHidden/>
            <w:sz w:val="21"/>
            <w:szCs w:val="21"/>
          </w:rPr>
          <w:fldChar w:fldCharType="separate"/>
        </w:r>
        <w:r w:rsidR="00F95DD1">
          <w:rPr>
            <w:rFonts w:ascii="SimSun" w:hAnsi="SimSun"/>
            <w:noProof/>
            <w:webHidden/>
            <w:sz w:val="21"/>
            <w:szCs w:val="21"/>
          </w:rPr>
          <w:t>2</w:t>
        </w:r>
        <w:r w:rsidR="00CE0724" w:rsidRPr="00C7616C">
          <w:rPr>
            <w:rFonts w:ascii="SimSun" w:hAnsi="SimSun"/>
            <w:noProof/>
            <w:webHidden/>
            <w:sz w:val="21"/>
            <w:szCs w:val="21"/>
          </w:rPr>
          <w:fldChar w:fldCharType="end"/>
        </w:r>
      </w:hyperlink>
    </w:p>
    <w:p w14:paraId="114B04AF" w14:textId="54C1B220" w:rsidR="00CE0724" w:rsidRPr="00C7616C" w:rsidRDefault="005B13C6">
      <w:pPr>
        <w:pStyle w:val="TOC3"/>
        <w:tabs>
          <w:tab w:val="right" w:leader="dot" w:pos="9075"/>
        </w:tabs>
        <w:rPr>
          <w:rFonts w:ascii="SimSun" w:hAnsi="SimSun" w:cstheme="minorBidi"/>
          <w:noProof/>
          <w:sz w:val="21"/>
          <w:szCs w:val="21"/>
        </w:rPr>
      </w:pPr>
      <w:hyperlink w:anchor="_Toc520901213" w:history="1">
        <w:r w:rsidR="00CE0724" w:rsidRPr="00C7616C">
          <w:rPr>
            <w:rStyle w:val="Hyperlink"/>
            <w:rFonts w:ascii="SimSun" w:hAnsi="SimSun" w:cs="SimSun" w:hint="eastAsia"/>
            <w:noProof/>
            <w:sz w:val="21"/>
            <w:szCs w:val="21"/>
          </w:rPr>
          <w:t>操作上的问题：权利的管理与遵守</w:t>
        </w:r>
        <w:r w:rsidR="00CE0724" w:rsidRPr="00C7616C">
          <w:rPr>
            <w:rFonts w:ascii="SimSun" w:hAnsi="SimSun"/>
            <w:noProof/>
            <w:webHidden/>
            <w:sz w:val="21"/>
            <w:szCs w:val="21"/>
          </w:rPr>
          <w:tab/>
        </w:r>
        <w:r w:rsidR="00CE0724" w:rsidRPr="00C7616C">
          <w:rPr>
            <w:rFonts w:ascii="SimSun" w:hAnsi="SimSun"/>
            <w:noProof/>
            <w:webHidden/>
            <w:sz w:val="21"/>
            <w:szCs w:val="21"/>
          </w:rPr>
          <w:fldChar w:fldCharType="begin"/>
        </w:r>
        <w:r w:rsidR="00CE0724" w:rsidRPr="00C7616C">
          <w:rPr>
            <w:rFonts w:ascii="SimSun" w:hAnsi="SimSun"/>
            <w:noProof/>
            <w:webHidden/>
            <w:sz w:val="21"/>
            <w:szCs w:val="21"/>
          </w:rPr>
          <w:instrText xml:space="preserve"> PAGEREF _Toc520901213 \h </w:instrText>
        </w:r>
        <w:r w:rsidR="00CE0724" w:rsidRPr="00C7616C">
          <w:rPr>
            <w:rFonts w:ascii="SimSun" w:hAnsi="SimSun"/>
            <w:noProof/>
            <w:webHidden/>
            <w:sz w:val="21"/>
            <w:szCs w:val="21"/>
          </w:rPr>
        </w:r>
        <w:r w:rsidR="00CE0724" w:rsidRPr="00C7616C">
          <w:rPr>
            <w:rFonts w:ascii="SimSun" w:hAnsi="SimSun"/>
            <w:noProof/>
            <w:webHidden/>
            <w:sz w:val="21"/>
            <w:szCs w:val="21"/>
          </w:rPr>
          <w:fldChar w:fldCharType="separate"/>
        </w:r>
        <w:r w:rsidR="00F95DD1">
          <w:rPr>
            <w:rFonts w:ascii="SimSun" w:hAnsi="SimSun"/>
            <w:noProof/>
            <w:webHidden/>
            <w:sz w:val="21"/>
            <w:szCs w:val="21"/>
          </w:rPr>
          <w:t>2</w:t>
        </w:r>
        <w:r w:rsidR="00CE0724" w:rsidRPr="00C7616C">
          <w:rPr>
            <w:rFonts w:ascii="SimSun" w:hAnsi="SimSun"/>
            <w:noProof/>
            <w:webHidden/>
            <w:sz w:val="21"/>
            <w:szCs w:val="21"/>
          </w:rPr>
          <w:fldChar w:fldCharType="end"/>
        </w:r>
      </w:hyperlink>
    </w:p>
    <w:p w14:paraId="05FF6327" w14:textId="6B280705" w:rsidR="00CE0724" w:rsidRPr="00C7616C" w:rsidRDefault="005B13C6">
      <w:pPr>
        <w:pStyle w:val="TOC2"/>
        <w:tabs>
          <w:tab w:val="left" w:pos="720"/>
          <w:tab w:val="right" w:leader="dot" w:pos="9075"/>
        </w:tabs>
        <w:rPr>
          <w:rFonts w:ascii="SimSun" w:hAnsi="SimSun" w:cstheme="minorBidi"/>
          <w:noProof/>
          <w:sz w:val="21"/>
          <w:szCs w:val="21"/>
        </w:rPr>
      </w:pPr>
      <w:hyperlink w:anchor="_Toc520901214" w:history="1">
        <w:r w:rsidR="00CE0724" w:rsidRPr="00C7616C">
          <w:rPr>
            <w:rStyle w:val="Hyperlink"/>
            <w:rFonts w:ascii="SimSun" w:hAnsi="SimSun"/>
            <w:noProof/>
            <w:sz w:val="21"/>
            <w:szCs w:val="21"/>
          </w:rPr>
          <w:t>D.</w:t>
        </w:r>
        <w:r w:rsidR="00CE0724" w:rsidRPr="00C7616C">
          <w:rPr>
            <w:rFonts w:ascii="SimSun" w:hAnsi="SimSun" w:cstheme="minorBidi"/>
            <w:noProof/>
            <w:sz w:val="21"/>
            <w:szCs w:val="21"/>
          </w:rPr>
          <w:tab/>
        </w:r>
        <w:r w:rsidR="00CE0724" w:rsidRPr="00C7616C">
          <w:rPr>
            <w:rStyle w:val="Hyperlink"/>
            <w:rFonts w:ascii="SimSun" w:hAnsi="SimSun" w:cs="SimSun" w:hint="eastAsia"/>
            <w:noProof/>
            <w:sz w:val="21"/>
            <w:szCs w:val="21"/>
          </w:rPr>
          <w:t>在国际、地区或国家层面现有的或可能制定的弥合任何已查明的差距的选项，包括法律和其他方面的选项</w:t>
        </w:r>
        <w:r w:rsidR="00CE0724" w:rsidRPr="00C7616C">
          <w:rPr>
            <w:rFonts w:ascii="SimSun" w:hAnsi="SimSun"/>
            <w:noProof/>
            <w:webHidden/>
            <w:sz w:val="21"/>
            <w:szCs w:val="21"/>
          </w:rPr>
          <w:tab/>
        </w:r>
        <w:r w:rsidR="00CE0724" w:rsidRPr="00C7616C">
          <w:rPr>
            <w:rFonts w:ascii="SimSun" w:hAnsi="SimSun"/>
            <w:noProof/>
            <w:webHidden/>
            <w:sz w:val="21"/>
            <w:szCs w:val="21"/>
          </w:rPr>
          <w:fldChar w:fldCharType="begin"/>
        </w:r>
        <w:r w:rsidR="00CE0724" w:rsidRPr="00C7616C">
          <w:rPr>
            <w:rFonts w:ascii="SimSun" w:hAnsi="SimSun"/>
            <w:noProof/>
            <w:webHidden/>
            <w:sz w:val="21"/>
            <w:szCs w:val="21"/>
          </w:rPr>
          <w:instrText xml:space="preserve"> PAGEREF _Toc520901214 \h </w:instrText>
        </w:r>
        <w:r w:rsidR="00CE0724" w:rsidRPr="00C7616C">
          <w:rPr>
            <w:rFonts w:ascii="SimSun" w:hAnsi="SimSun"/>
            <w:noProof/>
            <w:webHidden/>
            <w:sz w:val="21"/>
            <w:szCs w:val="21"/>
          </w:rPr>
        </w:r>
        <w:r w:rsidR="00CE0724" w:rsidRPr="00C7616C">
          <w:rPr>
            <w:rFonts w:ascii="SimSun" w:hAnsi="SimSun"/>
            <w:noProof/>
            <w:webHidden/>
            <w:sz w:val="21"/>
            <w:szCs w:val="21"/>
          </w:rPr>
          <w:fldChar w:fldCharType="separate"/>
        </w:r>
        <w:r w:rsidR="00F95DD1">
          <w:rPr>
            <w:rFonts w:ascii="SimSun" w:hAnsi="SimSun"/>
            <w:noProof/>
            <w:webHidden/>
            <w:sz w:val="21"/>
            <w:szCs w:val="21"/>
          </w:rPr>
          <w:t>2</w:t>
        </w:r>
        <w:r w:rsidR="00CE0724" w:rsidRPr="00C7616C">
          <w:rPr>
            <w:rFonts w:ascii="SimSun" w:hAnsi="SimSun"/>
            <w:noProof/>
            <w:webHidden/>
            <w:sz w:val="21"/>
            <w:szCs w:val="21"/>
          </w:rPr>
          <w:fldChar w:fldCharType="end"/>
        </w:r>
      </w:hyperlink>
    </w:p>
    <w:p w14:paraId="318B94C7" w14:textId="5E257E9A" w:rsidR="00CE0724" w:rsidRPr="00C7616C" w:rsidRDefault="005B13C6">
      <w:pPr>
        <w:pStyle w:val="TOC3"/>
        <w:tabs>
          <w:tab w:val="right" w:leader="dot" w:pos="9075"/>
        </w:tabs>
        <w:rPr>
          <w:rFonts w:ascii="SimSun" w:hAnsi="SimSun" w:cstheme="minorBidi"/>
          <w:noProof/>
          <w:sz w:val="21"/>
          <w:szCs w:val="21"/>
        </w:rPr>
      </w:pPr>
      <w:hyperlink w:anchor="_Toc520901215" w:history="1">
        <w:r w:rsidR="00CE0724" w:rsidRPr="00C7616C">
          <w:rPr>
            <w:rStyle w:val="Hyperlink"/>
            <w:rFonts w:ascii="SimSun" w:hAnsi="SimSun" w:cs="SimSun" w:hint="eastAsia"/>
            <w:noProof/>
            <w:sz w:val="21"/>
            <w:szCs w:val="21"/>
          </w:rPr>
          <w:t>文学艺术制品</w:t>
        </w:r>
        <w:r w:rsidR="00CE0724" w:rsidRPr="00C7616C">
          <w:rPr>
            <w:rFonts w:ascii="SimSun" w:hAnsi="SimSun"/>
            <w:noProof/>
            <w:webHidden/>
            <w:sz w:val="21"/>
            <w:szCs w:val="21"/>
          </w:rPr>
          <w:tab/>
        </w:r>
        <w:r w:rsidR="00CE0724" w:rsidRPr="00C7616C">
          <w:rPr>
            <w:rFonts w:ascii="SimSun" w:hAnsi="SimSun"/>
            <w:noProof/>
            <w:webHidden/>
            <w:sz w:val="21"/>
            <w:szCs w:val="21"/>
          </w:rPr>
          <w:fldChar w:fldCharType="begin"/>
        </w:r>
        <w:r w:rsidR="00CE0724" w:rsidRPr="00C7616C">
          <w:rPr>
            <w:rFonts w:ascii="SimSun" w:hAnsi="SimSun"/>
            <w:noProof/>
            <w:webHidden/>
            <w:sz w:val="21"/>
            <w:szCs w:val="21"/>
          </w:rPr>
          <w:instrText xml:space="preserve"> PAGEREF _Toc520901215 \h </w:instrText>
        </w:r>
        <w:r w:rsidR="00CE0724" w:rsidRPr="00C7616C">
          <w:rPr>
            <w:rFonts w:ascii="SimSun" w:hAnsi="SimSun"/>
            <w:noProof/>
            <w:webHidden/>
            <w:sz w:val="21"/>
            <w:szCs w:val="21"/>
          </w:rPr>
        </w:r>
        <w:r w:rsidR="00CE0724" w:rsidRPr="00C7616C">
          <w:rPr>
            <w:rFonts w:ascii="SimSun" w:hAnsi="SimSun"/>
            <w:noProof/>
            <w:webHidden/>
            <w:sz w:val="21"/>
            <w:szCs w:val="21"/>
          </w:rPr>
          <w:fldChar w:fldCharType="separate"/>
        </w:r>
        <w:r w:rsidR="00F95DD1">
          <w:rPr>
            <w:rFonts w:ascii="SimSun" w:hAnsi="SimSun"/>
            <w:noProof/>
            <w:webHidden/>
            <w:sz w:val="21"/>
            <w:szCs w:val="21"/>
          </w:rPr>
          <w:t>2</w:t>
        </w:r>
        <w:r w:rsidR="00CE0724" w:rsidRPr="00C7616C">
          <w:rPr>
            <w:rFonts w:ascii="SimSun" w:hAnsi="SimSun"/>
            <w:noProof/>
            <w:webHidden/>
            <w:sz w:val="21"/>
            <w:szCs w:val="21"/>
          </w:rPr>
          <w:fldChar w:fldCharType="end"/>
        </w:r>
      </w:hyperlink>
    </w:p>
    <w:p w14:paraId="52D76651" w14:textId="6A3D5C46" w:rsidR="00CE0724" w:rsidRPr="00C7616C" w:rsidRDefault="005B13C6">
      <w:pPr>
        <w:pStyle w:val="TOC3"/>
        <w:tabs>
          <w:tab w:val="right" w:leader="dot" w:pos="9075"/>
        </w:tabs>
        <w:rPr>
          <w:rFonts w:ascii="SimSun" w:hAnsi="SimSun" w:cstheme="minorBidi"/>
          <w:noProof/>
          <w:sz w:val="21"/>
          <w:szCs w:val="21"/>
        </w:rPr>
      </w:pPr>
      <w:hyperlink w:anchor="_Toc520901216" w:history="1">
        <w:r w:rsidR="00CE0724" w:rsidRPr="00C7616C">
          <w:rPr>
            <w:rStyle w:val="Hyperlink"/>
            <w:rFonts w:ascii="SimSun" w:hAnsi="SimSun" w:cs="SimSun" w:hint="eastAsia"/>
            <w:noProof/>
            <w:sz w:val="21"/>
            <w:szCs w:val="21"/>
          </w:rPr>
          <w:t>承认共有权与利益</w:t>
        </w:r>
        <w:r w:rsidR="00CE0724" w:rsidRPr="00C7616C">
          <w:rPr>
            <w:rFonts w:ascii="SimSun" w:hAnsi="SimSun"/>
            <w:noProof/>
            <w:webHidden/>
            <w:sz w:val="21"/>
            <w:szCs w:val="21"/>
          </w:rPr>
          <w:tab/>
        </w:r>
        <w:r w:rsidR="00CE0724" w:rsidRPr="00C7616C">
          <w:rPr>
            <w:rFonts w:ascii="SimSun" w:hAnsi="SimSun"/>
            <w:noProof/>
            <w:webHidden/>
            <w:sz w:val="21"/>
            <w:szCs w:val="21"/>
          </w:rPr>
          <w:fldChar w:fldCharType="begin"/>
        </w:r>
        <w:r w:rsidR="00CE0724" w:rsidRPr="00C7616C">
          <w:rPr>
            <w:rFonts w:ascii="SimSun" w:hAnsi="SimSun"/>
            <w:noProof/>
            <w:webHidden/>
            <w:sz w:val="21"/>
            <w:szCs w:val="21"/>
          </w:rPr>
          <w:instrText xml:space="preserve"> PAGEREF _Toc520901216 \h </w:instrText>
        </w:r>
        <w:r w:rsidR="00CE0724" w:rsidRPr="00C7616C">
          <w:rPr>
            <w:rFonts w:ascii="SimSun" w:hAnsi="SimSun"/>
            <w:noProof/>
            <w:webHidden/>
            <w:sz w:val="21"/>
            <w:szCs w:val="21"/>
          </w:rPr>
        </w:r>
        <w:r w:rsidR="00CE0724" w:rsidRPr="00C7616C">
          <w:rPr>
            <w:rFonts w:ascii="SimSun" w:hAnsi="SimSun"/>
            <w:noProof/>
            <w:webHidden/>
            <w:sz w:val="21"/>
            <w:szCs w:val="21"/>
          </w:rPr>
          <w:fldChar w:fldCharType="separate"/>
        </w:r>
        <w:r w:rsidR="00F95DD1">
          <w:rPr>
            <w:rFonts w:ascii="SimSun" w:hAnsi="SimSun"/>
            <w:noProof/>
            <w:webHidden/>
            <w:sz w:val="21"/>
            <w:szCs w:val="21"/>
          </w:rPr>
          <w:t>2</w:t>
        </w:r>
        <w:r w:rsidR="00CE0724" w:rsidRPr="00C7616C">
          <w:rPr>
            <w:rFonts w:ascii="SimSun" w:hAnsi="SimSun"/>
            <w:noProof/>
            <w:webHidden/>
            <w:sz w:val="21"/>
            <w:szCs w:val="21"/>
          </w:rPr>
          <w:fldChar w:fldCharType="end"/>
        </w:r>
      </w:hyperlink>
    </w:p>
    <w:p w14:paraId="2C7D0AF7" w14:textId="45D13183" w:rsidR="00CE0724" w:rsidRPr="00C7616C" w:rsidRDefault="005B13C6">
      <w:pPr>
        <w:pStyle w:val="TOC3"/>
        <w:tabs>
          <w:tab w:val="right" w:leader="dot" w:pos="9075"/>
        </w:tabs>
        <w:rPr>
          <w:rFonts w:ascii="SimSun" w:hAnsi="SimSun" w:cstheme="minorBidi"/>
          <w:noProof/>
          <w:sz w:val="21"/>
          <w:szCs w:val="21"/>
        </w:rPr>
      </w:pPr>
      <w:hyperlink w:anchor="_Toc520901217" w:history="1">
        <w:r w:rsidR="00CE0724" w:rsidRPr="00C7616C">
          <w:rPr>
            <w:rStyle w:val="Hyperlink"/>
            <w:rFonts w:ascii="SimSun" w:hAnsi="SimSun" w:cs="SimSun" w:hint="eastAsia"/>
            <w:noProof/>
            <w:sz w:val="21"/>
            <w:szCs w:val="21"/>
          </w:rPr>
          <w:t>共有的精神权利</w:t>
        </w:r>
        <w:r w:rsidR="00CE0724" w:rsidRPr="00C7616C">
          <w:rPr>
            <w:rFonts w:ascii="SimSun" w:hAnsi="SimSun"/>
            <w:noProof/>
            <w:webHidden/>
            <w:sz w:val="21"/>
            <w:szCs w:val="21"/>
          </w:rPr>
          <w:tab/>
        </w:r>
        <w:r w:rsidR="00CE0724" w:rsidRPr="00C7616C">
          <w:rPr>
            <w:rFonts w:ascii="SimSun" w:hAnsi="SimSun"/>
            <w:noProof/>
            <w:webHidden/>
            <w:sz w:val="21"/>
            <w:szCs w:val="21"/>
          </w:rPr>
          <w:fldChar w:fldCharType="begin"/>
        </w:r>
        <w:r w:rsidR="00CE0724" w:rsidRPr="00C7616C">
          <w:rPr>
            <w:rFonts w:ascii="SimSun" w:hAnsi="SimSun"/>
            <w:noProof/>
            <w:webHidden/>
            <w:sz w:val="21"/>
            <w:szCs w:val="21"/>
          </w:rPr>
          <w:instrText xml:space="preserve"> PAGEREF _Toc520901217 \h </w:instrText>
        </w:r>
        <w:r w:rsidR="00CE0724" w:rsidRPr="00C7616C">
          <w:rPr>
            <w:rFonts w:ascii="SimSun" w:hAnsi="SimSun"/>
            <w:noProof/>
            <w:webHidden/>
            <w:sz w:val="21"/>
            <w:szCs w:val="21"/>
          </w:rPr>
        </w:r>
        <w:r w:rsidR="00CE0724" w:rsidRPr="00C7616C">
          <w:rPr>
            <w:rFonts w:ascii="SimSun" w:hAnsi="SimSun"/>
            <w:noProof/>
            <w:webHidden/>
            <w:sz w:val="21"/>
            <w:szCs w:val="21"/>
          </w:rPr>
          <w:fldChar w:fldCharType="separate"/>
        </w:r>
        <w:r w:rsidR="00F95DD1">
          <w:rPr>
            <w:rFonts w:ascii="SimSun" w:hAnsi="SimSun"/>
            <w:noProof/>
            <w:webHidden/>
            <w:sz w:val="21"/>
            <w:szCs w:val="21"/>
          </w:rPr>
          <w:t>2</w:t>
        </w:r>
        <w:r w:rsidR="00CE0724" w:rsidRPr="00C7616C">
          <w:rPr>
            <w:rFonts w:ascii="SimSun" w:hAnsi="SimSun"/>
            <w:noProof/>
            <w:webHidden/>
            <w:sz w:val="21"/>
            <w:szCs w:val="21"/>
          </w:rPr>
          <w:fldChar w:fldCharType="end"/>
        </w:r>
      </w:hyperlink>
    </w:p>
    <w:p w14:paraId="541A81E4" w14:textId="1A956A41" w:rsidR="00CE0724" w:rsidRPr="00C7616C" w:rsidRDefault="005B13C6">
      <w:pPr>
        <w:pStyle w:val="TOC3"/>
        <w:tabs>
          <w:tab w:val="right" w:leader="dot" w:pos="9075"/>
        </w:tabs>
        <w:rPr>
          <w:rFonts w:ascii="SimSun" w:hAnsi="SimSun" w:cstheme="minorBidi"/>
          <w:noProof/>
          <w:sz w:val="21"/>
          <w:szCs w:val="21"/>
        </w:rPr>
      </w:pPr>
      <w:hyperlink w:anchor="_Toc520901218" w:history="1">
        <w:r w:rsidR="00CE0724" w:rsidRPr="00C7616C">
          <w:rPr>
            <w:rStyle w:val="Hyperlink"/>
            <w:rFonts w:ascii="SimSun" w:hAnsi="SimSun" w:cs="SimSun" w:hint="eastAsia"/>
            <w:noProof/>
            <w:sz w:val="21"/>
            <w:szCs w:val="21"/>
          </w:rPr>
          <w:t>明确《伯尔尼公约》第十五条第</w:t>
        </w:r>
        <w:r w:rsidR="00CE0724" w:rsidRPr="00C7616C">
          <w:rPr>
            <w:rStyle w:val="Hyperlink"/>
            <w:rFonts w:ascii="SimSun" w:hAnsi="SimSun"/>
            <w:noProof/>
            <w:sz w:val="21"/>
            <w:szCs w:val="21"/>
          </w:rPr>
          <w:t>4</w:t>
        </w:r>
        <w:r w:rsidR="00CE0724" w:rsidRPr="00C7616C">
          <w:rPr>
            <w:rStyle w:val="Hyperlink"/>
            <w:rFonts w:ascii="SimSun" w:hAnsi="SimSun" w:cs="SimSun" w:hint="eastAsia"/>
            <w:noProof/>
            <w:sz w:val="21"/>
            <w:szCs w:val="21"/>
          </w:rPr>
          <w:t>款的范围</w:t>
        </w:r>
        <w:r w:rsidR="00CE0724" w:rsidRPr="00C7616C">
          <w:rPr>
            <w:rFonts w:ascii="SimSun" w:hAnsi="SimSun"/>
            <w:noProof/>
            <w:webHidden/>
            <w:sz w:val="21"/>
            <w:szCs w:val="21"/>
          </w:rPr>
          <w:tab/>
        </w:r>
        <w:r w:rsidR="00CE0724" w:rsidRPr="00C7616C">
          <w:rPr>
            <w:rFonts w:ascii="SimSun" w:hAnsi="SimSun"/>
            <w:noProof/>
            <w:webHidden/>
            <w:sz w:val="21"/>
            <w:szCs w:val="21"/>
          </w:rPr>
          <w:fldChar w:fldCharType="begin"/>
        </w:r>
        <w:r w:rsidR="00CE0724" w:rsidRPr="00C7616C">
          <w:rPr>
            <w:rFonts w:ascii="SimSun" w:hAnsi="SimSun"/>
            <w:noProof/>
            <w:webHidden/>
            <w:sz w:val="21"/>
            <w:szCs w:val="21"/>
          </w:rPr>
          <w:instrText xml:space="preserve"> PAGEREF _Toc520901218 \h </w:instrText>
        </w:r>
        <w:r w:rsidR="00CE0724" w:rsidRPr="00C7616C">
          <w:rPr>
            <w:rFonts w:ascii="SimSun" w:hAnsi="SimSun"/>
            <w:noProof/>
            <w:webHidden/>
            <w:sz w:val="21"/>
            <w:szCs w:val="21"/>
          </w:rPr>
        </w:r>
        <w:r w:rsidR="00CE0724" w:rsidRPr="00C7616C">
          <w:rPr>
            <w:rFonts w:ascii="SimSun" w:hAnsi="SimSun"/>
            <w:noProof/>
            <w:webHidden/>
            <w:sz w:val="21"/>
            <w:szCs w:val="21"/>
          </w:rPr>
          <w:fldChar w:fldCharType="separate"/>
        </w:r>
        <w:r w:rsidR="00F95DD1">
          <w:rPr>
            <w:rFonts w:ascii="SimSun" w:hAnsi="SimSun"/>
            <w:noProof/>
            <w:webHidden/>
            <w:sz w:val="21"/>
            <w:szCs w:val="21"/>
          </w:rPr>
          <w:t>2</w:t>
        </w:r>
        <w:r w:rsidR="00CE0724" w:rsidRPr="00C7616C">
          <w:rPr>
            <w:rFonts w:ascii="SimSun" w:hAnsi="SimSun"/>
            <w:noProof/>
            <w:webHidden/>
            <w:sz w:val="21"/>
            <w:szCs w:val="21"/>
          </w:rPr>
          <w:fldChar w:fldCharType="end"/>
        </w:r>
      </w:hyperlink>
    </w:p>
    <w:p w14:paraId="17F5F1B4" w14:textId="0EA32798" w:rsidR="00CE0724" w:rsidRPr="00C7616C" w:rsidRDefault="005B13C6">
      <w:pPr>
        <w:pStyle w:val="TOC3"/>
        <w:tabs>
          <w:tab w:val="right" w:leader="dot" w:pos="9075"/>
        </w:tabs>
        <w:rPr>
          <w:rFonts w:ascii="SimSun" w:hAnsi="SimSun" w:cstheme="minorBidi"/>
          <w:noProof/>
          <w:sz w:val="21"/>
          <w:szCs w:val="21"/>
        </w:rPr>
      </w:pPr>
      <w:hyperlink w:anchor="_Toc520901219" w:history="1">
        <w:r w:rsidR="00CE0724" w:rsidRPr="00C7616C">
          <w:rPr>
            <w:rStyle w:val="Hyperlink"/>
            <w:rFonts w:ascii="SimSun" w:hAnsi="SimSun" w:cs="SimSun" w:hint="eastAsia"/>
            <w:noProof/>
            <w:sz w:val="21"/>
            <w:szCs w:val="21"/>
          </w:rPr>
          <w:t>付费公有领域</w:t>
        </w:r>
        <w:r w:rsidR="00CE0724" w:rsidRPr="00C7616C">
          <w:rPr>
            <w:rFonts w:ascii="SimSun" w:hAnsi="SimSun"/>
            <w:noProof/>
            <w:webHidden/>
            <w:sz w:val="21"/>
            <w:szCs w:val="21"/>
          </w:rPr>
          <w:tab/>
        </w:r>
        <w:r w:rsidR="00CE0724" w:rsidRPr="00C7616C">
          <w:rPr>
            <w:rFonts w:ascii="SimSun" w:hAnsi="SimSun"/>
            <w:noProof/>
            <w:webHidden/>
            <w:sz w:val="21"/>
            <w:szCs w:val="21"/>
          </w:rPr>
          <w:fldChar w:fldCharType="begin"/>
        </w:r>
        <w:r w:rsidR="00CE0724" w:rsidRPr="00C7616C">
          <w:rPr>
            <w:rFonts w:ascii="SimSun" w:hAnsi="SimSun"/>
            <w:noProof/>
            <w:webHidden/>
            <w:sz w:val="21"/>
            <w:szCs w:val="21"/>
          </w:rPr>
          <w:instrText xml:space="preserve"> PAGEREF _Toc520901219 \h </w:instrText>
        </w:r>
        <w:r w:rsidR="00CE0724" w:rsidRPr="00C7616C">
          <w:rPr>
            <w:rFonts w:ascii="SimSun" w:hAnsi="SimSun"/>
            <w:noProof/>
            <w:webHidden/>
            <w:sz w:val="21"/>
            <w:szCs w:val="21"/>
          </w:rPr>
        </w:r>
        <w:r w:rsidR="00CE0724" w:rsidRPr="00C7616C">
          <w:rPr>
            <w:rFonts w:ascii="SimSun" w:hAnsi="SimSun"/>
            <w:noProof/>
            <w:webHidden/>
            <w:sz w:val="21"/>
            <w:szCs w:val="21"/>
          </w:rPr>
          <w:fldChar w:fldCharType="separate"/>
        </w:r>
        <w:r w:rsidR="00F95DD1">
          <w:rPr>
            <w:rFonts w:ascii="SimSun" w:hAnsi="SimSun"/>
            <w:noProof/>
            <w:webHidden/>
            <w:sz w:val="21"/>
            <w:szCs w:val="21"/>
          </w:rPr>
          <w:t>2</w:t>
        </w:r>
        <w:r w:rsidR="00CE0724" w:rsidRPr="00C7616C">
          <w:rPr>
            <w:rFonts w:ascii="SimSun" w:hAnsi="SimSun"/>
            <w:noProof/>
            <w:webHidden/>
            <w:sz w:val="21"/>
            <w:szCs w:val="21"/>
          </w:rPr>
          <w:fldChar w:fldCharType="end"/>
        </w:r>
      </w:hyperlink>
    </w:p>
    <w:p w14:paraId="5146531E" w14:textId="493BCA9B" w:rsidR="00CE0724" w:rsidRPr="00C7616C" w:rsidRDefault="005B13C6">
      <w:pPr>
        <w:pStyle w:val="TOC3"/>
        <w:tabs>
          <w:tab w:val="right" w:leader="dot" w:pos="9075"/>
        </w:tabs>
        <w:rPr>
          <w:rFonts w:ascii="SimSun" w:hAnsi="SimSun" w:cstheme="minorBidi"/>
          <w:noProof/>
          <w:sz w:val="21"/>
          <w:szCs w:val="21"/>
        </w:rPr>
      </w:pPr>
      <w:hyperlink w:anchor="_Toc520901220" w:history="1">
        <w:r w:rsidR="00CE0724" w:rsidRPr="00C7616C">
          <w:rPr>
            <w:rStyle w:val="Hyperlink"/>
            <w:rFonts w:ascii="SimSun" w:hAnsi="SimSun" w:cs="SimSun" w:hint="eastAsia"/>
            <w:noProof/>
            <w:sz w:val="21"/>
            <w:szCs w:val="21"/>
          </w:rPr>
          <w:t>孤儿作品</w:t>
        </w:r>
        <w:r w:rsidR="00CE0724" w:rsidRPr="00C7616C">
          <w:rPr>
            <w:rFonts w:ascii="SimSun" w:hAnsi="SimSun"/>
            <w:noProof/>
            <w:webHidden/>
            <w:sz w:val="21"/>
            <w:szCs w:val="21"/>
          </w:rPr>
          <w:tab/>
        </w:r>
        <w:r w:rsidR="00CE0724" w:rsidRPr="00C7616C">
          <w:rPr>
            <w:rFonts w:ascii="SimSun" w:hAnsi="SimSun"/>
            <w:noProof/>
            <w:webHidden/>
            <w:sz w:val="21"/>
            <w:szCs w:val="21"/>
          </w:rPr>
          <w:fldChar w:fldCharType="begin"/>
        </w:r>
        <w:r w:rsidR="00CE0724" w:rsidRPr="00C7616C">
          <w:rPr>
            <w:rFonts w:ascii="SimSun" w:hAnsi="SimSun"/>
            <w:noProof/>
            <w:webHidden/>
            <w:sz w:val="21"/>
            <w:szCs w:val="21"/>
          </w:rPr>
          <w:instrText xml:space="preserve"> PAGEREF _Toc520901220 \h </w:instrText>
        </w:r>
        <w:r w:rsidR="00CE0724" w:rsidRPr="00C7616C">
          <w:rPr>
            <w:rFonts w:ascii="SimSun" w:hAnsi="SimSun"/>
            <w:noProof/>
            <w:webHidden/>
            <w:sz w:val="21"/>
            <w:szCs w:val="21"/>
          </w:rPr>
        </w:r>
        <w:r w:rsidR="00CE0724" w:rsidRPr="00C7616C">
          <w:rPr>
            <w:rFonts w:ascii="SimSun" w:hAnsi="SimSun"/>
            <w:noProof/>
            <w:webHidden/>
            <w:sz w:val="21"/>
            <w:szCs w:val="21"/>
          </w:rPr>
          <w:fldChar w:fldCharType="separate"/>
        </w:r>
        <w:r w:rsidR="00F95DD1">
          <w:rPr>
            <w:rFonts w:ascii="SimSun" w:hAnsi="SimSun"/>
            <w:noProof/>
            <w:webHidden/>
            <w:sz w:val="21"/>
            <w:szCs w:val="21"/>
          </w:rPr>
          <w:t>2</w:t>
        </w:r>
        <w:r w:rsidR="00CE0724" w:rsidRPr="00C7616C">
          <w:rPr>
            <w:rFonts w:ascii="SimSun" w:hAnsi="SimSun"/>
            <w:noProof/>
            <w:webHidden/>
            <w:sz w:val="21"/>
            <w:szCs w:val="21"/>
          </w:rPr>
          <w:fldChar w:fldCharType="end"/>
        </w:r>
      </w:hyperlink>
    </w:p>
    <w:p w14:paraId="11EF7FBE" w14:textId="345C4C39" w:rsidR="00CE0724" w:rsidRPr="00C7616C" w:rsidRDefault="005B13C6">
      <w:pPr>
        <w:pStyle w:val="TOC3"/>
        <w:tabs>
          <w:tab w:val="right" w:leader="dot" w:pos="9075"/>
        </w:tabs>
        <w:rPr>
          <w:rFonts w:ascii="SimSun" w:hAnsi="SimSun" w:cstheme="minorBidi"/>
          <w:noProof/>
          <w:sz w:val="21"/>
          <w:szCs w:val="21"/>
        </w:rPr>
      </w:pPr>
      <w:hyperlink w:anchor="_Toc520901221" w:history="1">
        <w:r w:rsidR="00C95811">
          <w:rPr>
            <w:rStyle w:val="Hyperlink"/>
            <w:rFonts w:ascii="SimSun" w:hAnsi="SimSun" w:cs="SimSun" w:hint="eastAsia"/>
            <w:noProof/>
            <w:sz w:val="21"/>
            <w:szCs w:val="21"/>
          </w:rPr>
          <w:t>追续权</w:t>
        </w:r>
        <w:r w:rsidR="00CE0724" w:rsidRPr="00C7616C">
          <w:rPr>
            <w:rFonts w:ascii="SimSun" w:hAnsi="SimSun"/>
            <w:noProof/>
            <w:webHidden/>
            <w:sz w:val="21"/>
            <w:szCs w:val="21"/>
          </w:rPr>
          <w:tab/>
        </w:r>
        <w:r w:rsidR="00CE0724" w:rsidRPr="00C7616C">
          <w:rPr>
            <w:rFonts w:ascii="SimSun" w:hAnsi="SimSun"/>
            <w:noProof/>
            <w:webHidden/>
            <w:sz w:val="21"/>
            <w:szCs w:val="21"/>
          </w:rPr>
          <w:fldChar w:fldCharType="begin"/>
        </w:r>
        <w:r w:rsidR="00CE0724" w:rsidRPr="00C7616C">
          <w:rPr>
            <w:rFonts w:ascii="SimSun" w:hAnsi="SimSun"/>
            <w:noProof/>
            <w:webHidden/>
            <w:sz w:val="21"/>
            <w:szCs w:val="21"/>
          </w:rPr>
          <w:instrText xml:space="preserve"> PAGEREF _Toc520901221 \h </w:instrText>
        </w:r>
        <w:r w:rsidR="00CE0724" w:rsidRPr="00C7616C">
          <w:rPr>
            <w:rFonts w:ascii="SimSun" w:hAnsi="SimSun"/>
            <w:noProof/>
            <w:webHidden/>
            <w:sz w:val="21"/>
            <w:szCs w:val="21"/>
          </w:rPr>
        </w:r>
        <w:r w:rsidR="00CE0724" w:rsidRPr="00C7616C">
          <w:rPr>
            <w:rFonts w:ascii="SimSun" w:hAnsi="SimSun"/>
            <w:noProof/>
            <w:webHidden/>
            <w:sz w:val="21"/>
            <w:szCs w:val="21"/>
          </w:rPr>
          <w:fldChar w:fldCharType="separate"/>
        </w:r>
        <w:r w:rsidR="00F95DD1">
          <w:rPr>
            <w:rFonts w:ascii="SimSun" w:hAnsi="SimSun"/>
            <w:b/>
            <w:bCs/>
            <w:noProof/>
            <w:webHidden/>
            <w:sz w:val="21"/>
            <w:szCs w:val="21"/>
          </w:rPr>
          <w:t>Error! Bookmark not defined.</w:t>
        </w:r>
        <w:r w:rsidR="00CE0724" w:rsidRPr="00C7616C">
          <w:rPr>
            <w:rFonts w:ascii="SimSun" w:hAnsi="SimSun"/>
            <w:noProof/>
            <w:webHidden/>
            <w:sz w:val="21"/>
            <w:szCs w:val="21"/>
          </w:rPr>
          <w:fldChar w:fldCharType="end"/>
        </w:r>
      </w:hyperlink>
    </w:p>
    <w:p w14:paraId="2C044755" w14:textId="139D892C" w:rsidR="00CE0724" w:rsidRPr="00C7616C" w:rsidRDefault="005B13C6">
      <w:pPr>
        <w:pStyle w:val="TOC3"/>
        <w:tabs>
          <w:tab w:val="right" w:leader="dot" w:pos="9075"/>
        </w:tabs>
        <w:rPr>
          <w:rFonts w:ascii="SimSun" w:hAnsi="SimSun" w:cstheme="minorBidi"/>
          <w:noProof/>
          <w:sz w:val="21"/>
          <w:szCs w:val="21"/>
        </w:rPr>
      </w:pPr>
      <w:hyperlink w:anchor="_Toc520901222" w:history="1">
        <w:r w:rsidR="00CE0724" w:rsidRPr="00C7616C">
          <w:rPr>
            <w:rStyle w:val="Hyperlink"/>
            <w:rFonts w:ascii="SimSun" w:hAnsi="SimSun" w:cs="SimSun" w:hint="eastAsia"/>
            <w:noProof/>
            <w:sz w:val="21"/>
            <w:szCs w:val="21"/>
          </w:rPr>
          <w:t>使用显著性标志和反不公平竞争原则打击盗用与传统文化表现形式相关声誉（</w:t>
        </w:r>
        <w:r w:rsidR="00CE0724" w:rsidRPr="00C7616C">
          <w:rPr>
            <w:rStyle w:val="Hyperlink"/>
            <w:rFonts w:ascii="SimSun" w:hAnsi="SimSun"/>
            <w:noProof/>
            <w:sz w:val="21"/>
            <w:szCs w:val="21"/>
          </w:rPr>
          <w:t>“</w:t>
        </w:r>
        <w:r w:rsidR="00CE0724" w:rsidRPr="00C7616C">
          <w:rPr>
            <w:rStyle w:val="Hyperlink"/>
            <w:rFonts w:ascii="SimSun" w:hAnsi="SimSun" w:cs="SimSun" w:hint="eastAsia"/>
            <w:noProof/>
            <w:sz w:val="21"/>
            <w:szCs w:val="21"/>
          </w:rPr>
          <w:t>风格</w:t>
        </w:r>
        <w:r w:rsidR="00CE0724" w:rsidRPr="00C7616C">
          <w:rPr>
            <w:rStyle w:val="Hyperlink"/>
            <w:rFonts w:ascii="SimSun" w:hAnsi="SimSun"/>
            <w:noProof/>
            <w:sz w:val="21"/>
            <w:szCs w:val="21"/>
          </w:rPr>
          <w:t>”</w:t>
        </w:r>
        <w:r w:rsidR="00CE0724" w:rsidRPr="00C7616C">
          <w:rPr>
            <w:rStyle w:val="Hyperlink"/>
            <w:rFonts w:ascii="SimSun" w:hAnsi="SimSun" w:cs="SimSun" w:hint="eastAsia"/>
            <w:noProof/>
            <w:sz w:val="21"/>
            <w:szCs w:val="21"/>
          </w:rPr>
          <w:t>）的行为</w:t>
        </w:r>
        <w:r w:rsidR="00CE0724" w:rsidRPr="00C7616C">
          <w:rPr>
            <w:rFonts w:ascii="SimSun" w:hAnsi="SimSun"/>
            <w:noProof/>
            <w:webHidden/>
            <w:sz w:val="21"/>
            <w:szCs w:val="21"/>
          </w:rPr>
          <w:tab/>
        </w:r>
        <w:r w:rsidR="00CE0724" w:rsidRPr="00C7616C">
          <w:rPr>
            <w:rFonts w:ascii="SimSun" w:hAnsi="SimSun"/>
            <w:noProof/>
            <w:webHidden/>
            <w:sz w:val="21"/>
            <w:szCs w:val="21"/>
          </w:rPr>
          <w:fldChar w:fldCharType="begin"/>
        </w:r>
        <w:r w:rsidR="00CE0724" w:rsidRPr="00C7616C">
          <w:rPr>
            <w:rFonts w:ascii="SimSun" w:hAnsi="SimSun"/>
            <w:noProof/>
            <w:webHidden/>
            <w:sz w:val="21"/>
            <w:szCs w:val="21"/>
          </w:rPr>
          <w:instrText xml:space="preserve"> PAGEREF _Toc520901222 \h </w:instrText>
        </w:r>
        <w:r w:rsidR="00CE0724" w:rsidRPr="00C7616C">
          <w:rPr>
            <w:rFonts w:ascii="SimSun" w:hAnsi="SimSun"/>
            <w:noProof/>
            <w:webHidden/>
            <w:sz w:val="21"/>
            <w:szCs w:val="21"/>
          </w:rPr>
        </w:r>
        <w:r w:rsidR="00CE0724" w:rsidRPr="00C7616C">
          <w:rPr>
            <w:rFonts w:ascii="SimSun" w:hAnsi="SimSun"/>
            <w:noProof/>
            <w:webHidden/>
            <w:sz w:val="21"/>
            <w:szCs w:val="21"/>
          </w:rPr>
          <w:fldChar w:fldCharType="separate"/>
        </w:r>
        <w:r w:rsidR="00F95DD1">
          <w:rPr>
            <w:rFonts w:ascii="SimSun" w:hAnsi="SimSun"/>
            <w:noProof/>
            <w:webHidden/>
            <w:sz w:val="21"/>
            <w:szCs w:val="21"/>
          </w:rPr>
          <w:t>2</w:t>
        </w:r>
        <w:r w:rsidR="00CE0724" w:rsidRPr="00C7616C">
          <w:rPr>
            <w:rFonts w:ascii="SimSun" w:hAnsi="SimSun"/>
            <w:noProof/>
            <w:webHidden/>
            <w:sz w:val="21"/>
            <w:szCs w:val="21"/>
          </w:rPr>
          <w:fldChar w:fldCharType="end"/>
        </w:r>
      </w:hyperlink>
    </w:p>
    <w:p w14:paraId="3B316145" w14:textId="3B37C39B" w:rsidR="00CE0724" w:rsidRPr="00C7616C" w:rsidRDefault="005B13C6">
      <w:pPr>
        <w:pStyle w:val="TOC3"/>
        <w:tabs>
          <w:tab w:val="right" w:leader="dot" w:pos="9075"/>
        </w:tabs>
        <w:rPr>
          <w:rFonts w:ascii="SimSun" w:hAnsi="SimSun" w:cstheme="minorBidi"/>
          <w:noProof/>
          <w:sz w:val="21"/>
          <w:szCs w:val="21"/>
        </w:rPr>
      </w:pPr>
      <w:hyperlink w:anchor="_Toc520901223" w:history="1">
        <w:r w:rsidR="00CE0724" w:rsidRPr="00C7616C">
          <w:rPr>
            <w:rStyle w:val="Hyperlink"/>
            <w:rFonts w:ascii="SimSun" w:hAnsi="SimSun" w:cs="SimSun" w:hint="eastAsia"/>
            <w:noProof/>
            <w:sz w:val="21"/>
            <w:szCs w:val="21"/>
          </w:rPr>
          <w:t>演绎作品和对文学艺术制品的防御性保护</w:t>
        </w:r>
        <w:r w:rsidR="00CE0724" w:rsidRPr="00C7616C">
          <w:rPr>
            <w:rFonts w:ascii="SimSun" w:hAnsi="SimSun"/>
            <w:noProof/>
            <w:webHidden/>
            <w:sz w:val="21"/>
            <w:szCs w:val="21"/>
          </w:rPr>
          <w:tab/>
        </w:r>
        <w:r w:rsidR="00CE0724" w:rsidRPr="00C7616C">
          <w:rPr>
            <w:rFonts w:ascii="SimSun" w:hAnsi="SimSun"/>
            <w:noProof/>
            <w:webHidden/>
            <w:sz w:val="21"/>
            <w:szCs w:val="21"/>
          </w:rPr>
          <w:fldChar w:fldCharType="begin"/>
        </w:r>
        <w:r w:rsidR="00CE0724" w:rsidRPr="00C7616C">
          <w:rPr>
            <w:rFonts w:ascii="SimSun" w:hAnsi="SimSun"/>
            <w:noProof/>
            <w:webHidden/>
            <w:sz w:val="21"/>
            <w:szCs w:val="21"/>
          </w:rPr>
          <w:instrText xml:space="preserve"> PAGEREF _Toc520901223 \h </w:instrText>
        </w:r>
        <w:r w:rsidR="00CE0724" w:rsidRPr="00C7616C">
          <w:rPr>
            <w:rFonts w:ascii="SimSun" w:hAnsi="SimSun"/>
            <w:noProof/>
            <w:webHidden/>
            <w:sz w:val="21"/>
            <w:szCs w:val="21"/>
          </w:rPr>
        </w:r>
        <w:r w:rsidR="00CE0724" w:rsidRPr="00C7616C">
          <w:rPr>
            <w:rFonts w:ascii="SimSun" w:hAnsi="SimSun"/>
            <w:noProof/>
            <w:webHidden/>
            <w:sz w:val="21"/>
            <w:szCs w:val="21"/>
          </w:rPr>
          <w:fldChar w:fldCharType="separate"/>
        </w:r>
        <w:r w:rsidR="00F95DD1">
          <w:rPr>
            <w:rFonts w:ascii="SimSun" w:hAnsi="SimSun"/>
            <w:noProof/>
            <w:webHidden/>
            <w:sz w:val="21"/>
            <w:szCs w:val="21"/>
          </w:rPr>
          <w:t>2</w:t>
        </w:r>
        <w:r w:rsidR="00CE0724" w:rsidRPr="00C7616C">
          <w:rPr>
            <w:rFonts w:ascii="SimSun" w:hAnsi="SimSun"/>
            <w:noProof/>
            <w:webHidden/>
            <w:sz w:val="21"/>
            <w:szCs w:val="21"/>
          </w:rPr>
          <w:fldChar w:fldCharType="end"/>
        </w:r>
      </w:hyperlink>
    </w:p>
    <w:p w14:paraId="706D624A" w14:textId="7A4F122E" w:rsidR="00CE0724" w:rsidRPr="00C7616C" w:rsidRDefault="005B13C6">
      <w:pPr>
        <w:pStyle w:val="TOC3"/>
        <w:tabs>
          <w:tab w:val="right" w:leader="dot" w:pos="9075"/>
        </w:tabs>
        <w:rPr>
          <w:rFonts w:ascii="SimSun" w:hAnsi="SimSun" w:cstheme="minorBidi"/>
          <w:noProof/>
          <w:sz w:val="21"/>
          <w:szCs w:val="21"/>
        </w:rPr>
      </w:pPr>
      <w:hyperlink w:anchor="_Toc520901224" w:history="1">
        <w:r w:rsidR="00CE0724" w:rsidRPr="00C7616C">
          <w:rPr>
            <w:rStyle w:val="Hyperlink"/>
            <w:rFonts w:ascii="SimSun" w:hAnsi="SimSun" w:cs="SimSun" w:hint="eastAsia"/>
            <w:noProof/>
            <w:sz w:val="21"/>
            <w:szCs w:val="21"/>
          </w:rPr>
          <w:t>规约、行为准则、合同和其他实用工具</w:t>
        </w:r>
        <w:r w:rsidR="00CE0724" w:rsidRPr="00C7616C">
          <w:rPr>
            <w:rFonts w:ascii="SimSun" w:hAnsi="SimSun"/>
            <w:noProof/>
            <w:webHidden/>
            <w:sz w:val="21"/>
            <w:szCs w:val="21"/>
          </w:rPr>
          <w:tab/>
        </w:r>
        <w:r w:rsidR="00CE0724" w:rsidRPr="00C7616C">
          <w:rPr>
            <w:rFonts w:ascii="SimSun" w:hAnsi="SimSun"/>
            <w:noProof/>
            <w:webHidden/>
            <w:sz w:val="21"/>
            <w:szCs w:val="21"/>
          </w:rPr>
          <w:fldChar w:fldCharType="begin"/>
        </w:r>
        <w:r w:rsidR="00CE0724" w:rsidRPr="00C7616C">
          <w:rPr>
            <w:rFonts w:ascii="SimSun" w:hAnsi="SimSun"/>
            <w:noProof/>
            <w:webHidden/>
            <w:sz w:val="21"/>
            <w:szCs w:val="21"/>
          </w:rPr>
          <w:instrText xml:space="preserve"> PAGEREF _Toc520901224 \h </w:instrText>
        </w:r>
        <w:r w:rsidR="00CE0724" w:rsidRPr="00C7616C">
          <w:rPr>
            <w:rFonts w:ascii="SimSun" w:hAnsi="SimSun"/>
            <w:noProof/>
            <w:webHidden/>
            <w:sz w:val="21"/>
            <w:szCs w:val="21"/>
          </w:rPr>
        </w:r>
        <w:r w:rsidR="00CE0724" w:rsidRPr="00C7616C">
          <w:rPr>
            <w:rFonts w:ascii="SimSun" w:hAnsi="SimSun"/>
            <w:noProof/>
            <w:webHidden/>
            <w:sz w:val="21"/>
            <w:szCs w:val="21"/>
          </w:rPr>
          <w:fldChar w:fldCharType="separate"/>
        </w:r>
        <w:r w:rsidR="00F95DD1">
          <w:rPr>
            <w:rFonts w:ascii="SimSun" w:hAnsi="SimSun"/>
            <w:noProof/>
            <w:webHidden/>
            <w:sz w:val="21"/>
            <w:szCs w:val="21"/>
          </w:rPr>
          <w:t>2</w:t>
        </w:r>
        <w:r w:rsidR="00CE0724" w:rsidRPr="00C7616C">
          <w:rPr>
            <w:rFonts w:ascii="SimSun" w:hAnsi="SimSun"/>
            <w:noProof/>
            <w:webHidden/>
            <w:sz w:val="21"/>
            <w:szCs w:val="21"/>
          </w:rPr>
          <w:fldChar w:fldCharType="end"/>
        </w:r>
      </w:hyperlink>
    </w:p>
    <w:p w14:paraId="2F60A300" w14:textId="387BFCF7" w:rsidR="00CE0724" w:rsidRPr="00C7616C" w:rsidRDefault="005B13C6">
      <w:pPr>
        <w:pStyle w:val="TOC3"/>
        <w:tabs>
          <w:tab w:val="right" w:leader="dot" w:pos="9075"/>
        </w:tabs>
        <w:rPr>
          <w:rFonts w:ascii="SimSun" w:hAnsi="SimSun" w:cstheme="minorBidi"/>
          <w:noProof/>
          <w:sz w:val="21"/>
          <w:szCs w:val="21"/>
        </w:rPr>
      </w:pPr>
      <w:hyperlink w:anchor="_Toc520901225" w:history="1">
        <w:r w:rsidR="00CE0724" w:rsidRPr="00C7616C">
          <w:rPr>
            <w:rStyle w:val="Hyperlink"/>
            <w:rFonts w:ascii="SimSun" w:hAnsi="SimSun" w:cs="SimSun" w:hint="eastAsia"/>
            <w:noProof/>
            <w:sz w:val="21"/>
            <w:szCs w:val="21"/>
          </w:rPr>
          <w:t>登记簿与数据库</w:t>
        </w:r>
        <w:r w:rsidR="00CE0724" w:rsidRPr="00C7616C">
          <w:rPr>
            <w:rFonts w:ascii="SimSun" w:hAnsi="SimSun"/>
            <w:noProof/>
            <w:webHidden/>
            <w:sz w:val="21"/>
            <w:szCs w:val="21"/>
          </w:rPr>
          <w:tab/>
        </w:r>
        <w:r w:rsidR="00CE0724" w:rsidRPr="00C7616C">
          <w:rPr>
            <w:rFonts w:ascii="SimSun" w:hAnsi="SimSun"/>
            <w:noProof/>
            <w:webHidden/>
            <w:sz w:val="21"/>
            <w:szCs w:val="21"/>
          </w:rPr>
          <w:fldChar w:fldCharType="begin"/>
        </w:r>
        <w:r w:rsidR="00CE0724" w:rsidRPr="00C7616C">
          <w:rPr>
            <w:rFonts w:ascii="SimSun" w:hAnsi="SimSun"/>
            <w:noProof/>
            <w:webHidden/>
            <w:sz w:val="21"/>
            <w:szCs w:val="21"/>
          </w:rPr>
          <w:instrText xml:space="preserve"> PAGEREF _Toc520901225 \h </w:instrText>
        </w:r>
        <w:r w:rsidR="00CE0724" w:rsidRPr="00C7616C">
          <w:rPr>
            <w:rFonts w:ascii="SimSun" w:hAnsi="SimSun"/>
            <w:noProof/>
            <w:webHidden/>
            <w:sz w:val="21"/>
            <w:szCs w:val="21"/>
          </w:rPr>
        </w:r>
        <w:r w:rsidR="00CE0724" w:rsidRPr="00C7616C">
          <w:rPr>
            <w:rFonts w:ascii="SimSun" w:hAnsi="SimSun"/>
            <w:noProof/>
            <w:webHidden/>
            <w:sz w:val="21"/>
            <w:szCs w:val="21"/>
          </w:rPr>
          <w:fldChar w:fldCharType="separate"/>
        </w:r>
        <w:r w:rsidR="00F95DD1">
          <w:rPr>
            <w:rFonts w:ascii="SimSun" w:hAnsi="SimSun"/>
            <w:noProof/>
            <w:webHidden/>
            <w:sz w:val="21"/>
            <w:szCs w:val="21"/>
          </w:rPr>
          <w:t>2</w:t>
        </w:r>
        <w:r w:rsidR="00CE0724" w:rsidRPr="00C7616C">
          <w:rPr>
            <w:rFonts w:ascii="SimSun" w:hAnsi="SimSun"/>
            <w:noProof/>
            <w:webHidden/>
            <w:sz w:val="21"/>
            <w:szCs w:val="21"/>
          </w:rPr>
          <w:fldChar w:fldCharType="end"/>
        </w:r>
      </w:hyperlink>
    </w:p>
    <w:p w14:paraId="295A030E" w14:textId="4ADFE749" w:rsidR="00CE0724" w:rsidRPr="00C7616C" w:rsidRDefault="005B13C6">
      <w:pPr>
        <w:pStyle w:val="TOC3"/>
        <w:tabs>
          <w:tab w:val="right" w:leader="dot" w:pos="9075"/>
        </w:tabs>
        <w:rPr>
          <w:rFonts w:ascii="SimSun" w:hAnsi="SimSun" w:cstheme="minorBidi"/>
          <w:noProof/>
          <w:sz w:val="21"/>
          <w:szCs w:val="21"/>
        </w:rPr>
      </w:pPr>
      <w:hyperlink w:anchor="_Toc520901226" w:history="1">
        <w:r w:rsidR="00CE0724" w:rsidRPr="00C7616C">
          <w:rPr>
            <w:rStyle w:val="Hyperlink"/>
            <w:rFonts w:ascii="SimSun" w:hAnsi="SimSun" w:cs="SimSun" w:hint="eastAsia"/>
            <w:noProof/>
            <w:sz w:val="21"/>
            <w:szCs w:val="21"/>
          </w:rPr>
          <w:t>集体管理</w:t>
        </w:r>
        <w:r w:rsidR="00CE0724" w:rsidRPr="00C7616C">
          <w:rPr>
            <w:rFonts w:ascii="SimSun" w:hAnsi="SimSun"/>
            <w:noProof/>
            <w:webHidden/>
            <w:sz w:val="21"/>
            <w:szCs w:val="21"/>
          </w:rPr>
          <w:tab/>
        </w:r>
        <w:r w:rsidR="00CE0724" w:rsidRPr="00C7616C">
          <w:rPr>
            <w:rFonts w:ascii="SimSun" w:hAnsi="SimSun"/>
            <w:noProof/>
            <w:webHidden/>
            <w:sz w:val="21"/>
            <w:szCs w:val="21"/>
          </w:rPr>
          <w:fldChar w:fldCharType="begin"/>
        </w:r>
        <w:r w:rsidR="00CE0724" w:rsidRPr="00C7616C">
          <w:rPr>
            <w:rFonts w:ascii="SimSun" w:hAnsi="SimSun"/>
            <w:noProof/>
            <w:webHidden/>
            <w:sz w:val="21"/>
            <w:szCs w:val="21"/>
          </w:rPr>
          <w:instrText xml:space="preserve"> PAGEREF _Toc520901226 \h </w:instrText>
        </w:r>
        <w:r w:rsidR="00CE0724" w:rsidRPr="00C7616C">
          <w:rPr>
            <w:rFonts w:ascii="SimSun" w:hAnsi="SimSun"/>
            <w:noProof/>
            <w:webHidden/>
            <w:sz w:val="21"/>
            <w:szCs w:val="21"/>
          </w:rPr>
        </w:r>
        <w:r w:rsidR="00CE0724" w:rsidRPr="00C7616C">
          <w:rPr>
            <w:rFonts w:ascii="SimSun" w:hAnsi="SimSun"/>
            <w:noProof/>
            <w:webHidden/>
            <w:sz w:val="21"/>
            <w:szCs w:val="21"/>
          </w:rPr>
          <w:fldChar w:fldCharType="separate"/>
        </w:r>
        <w:r w:rsidR="00F95DD1">
          <w:rPr>
            <w:rFonts w:ascii="SimSun" w:hAnsi="SimSun"/>
            <w:noProof/>
            <w:webHidden/>
            <w:sz w:val="21"/>
            <w:szCs w:val="21"/>
          </w:rPr>
          <w:t>2</w:t>
        </w:r>
        <w:r w:rsidR="00CE0724" w:rsidRPr="00C7616C">
          <w:rPr>
            <w:rFonts w:ascii="SimSun" w:hAnsi="SimSun"/>
            <w:noProof/>
            <w:webHidden/>
            <w:sz w:val="21"/>
            <w:szCs w:val="21"/>
          </w:rPr>
          <w:fldChar w:fldCharType="end"/>
        </w:r>
      </w:hyperlink>
    </w:p>
    <w:p w14:paraId="7D33F192" w14:textId="6D0F2533" w:rsidR="00CE0724" w:rsidRPr="00C7616C" w:rsidRDefault="005B13C6">
      <w:pPr>
        <w:pStyle w:val="TOC3"/>
        <w:tabs>
          <w:tab w:val="right" w:leader="dot" w:pos="9075"/>
        </w:tabs>
        <w:rPr>
          <w:rFonts w:ascii="SimSun" w:hAnsi="SimSun" w:cstheme="minorBidi"/>
          <w:noProof/>
          <w:sz w:val="21"/>
          <w:szCs w:val="21"/>
        </w:rPr>
      </w:pPr>
      <w:hyperlink w:anchor="_Toc520901227" w:history="1">
        <w:r w:rsidR="00CE0724" w:rsidRPr="00C7616C">
          <w:rPr>
            <w:rStyle w:val="Hyperlink"/>
            <w:rFonts w:ascii="SimSun" w:hAnsi="SimSun" w:cs="SimSun" w:hint="eastAsia"/>
            <w:noProof/>
            <w:sz w:val="21"/>
            <w:szCs w:val="21"/>
          </w:rPr>
          <w:t>传统文化表现形式的表演</w:t>
        </w:r>
        <w:r w:rsidR="00CE0724" w:rsidRPr="00C7616C">
          <w:rPr>
            <w:rFonts w:ascii="SimSun" w:hAnsi="SimSun"/>
            <w:noProof/>
            <w:webHidden/>
            <w:sz w:val="21"/>
            <w:szCs w:val="21"/>
          </w:rPr>
          <w:tab/>
        </w:r>
        <w:r w:rsidR="00CE0724" w:rsidRPr="00C7616C">
          <w:rPr>
            <w:rFonts w:ascii="SimSun" w:hAnsi="SimSun"/>
            <w:noProof/>
            <w:webHidden/>
            <w:sz w:val="21"/>
            <w:szCs w:val="21"/>
          </w:rPr>
          <w:fldChar w:fldCharType="begin"/>
        </w:r>
        <w:r w:rsidR="00CE0724" w:rsidRPr="00C7616C">
          <w:rPr>
            <w:rFonts w:ascii="SimSun" w:hAnsi="SimSun"/>
            <w:noProof/>
            <w:webHidden/>
            <w:sz w:val="21"/>
            <w:szCs w:val="21"/>
          </w:rPr>
          <w:instrText xml:space="preserve"> PAGEREF _Toc520901227 \h </w:instrText>
        </w:r>
        <w:r w:rsidR="00CE0724" w:rsidRPr="00C7616C">
          <w:rPr>
            <w:rFonts w:ascii="SimSun" w:hAnsi="SimSun"/>
            <w:noProof/>
            <w:webHidden/>
            <w:sz w:val="21"/>
            <w:szCs w:val="21"/>
          </w:rPr>
        </w:r>
        <w:r w:rsidR="00CE0724" w:rsidRPr="00C7616C">
          <w:rPr>
            <w:rFonts w:ascii="SimSun" w:hAnsi="SimSun"/>
            <w:noProof/>
            <w:webHidden/>
            <w:sz w:val="21"/>
            <w:szCs w:val="21"/>
          </w:rPr>
          <w:fldChar w:fldCharType="separate"/>
        </w:r>
        <w:r w:rsidR="00F95DD1">
          <w:rPr>
            <w:rFonts w:ascii="SimSun" w:hAnsi="SimSun"/>
            <w:noProof/>
            <w:webHidden/>
            <w:sz w:val="21"/>
            <w:szCs w:val="21"/>
          </w:rPr>
          <w:t>2</w:t>
        </w:r>
        <w:r w:rsidR="00CE0724" w:rsidRPr="00C7616C">
          <w:rPr>
            <w:rFonts w:ascii="SimSun" w:hAnsi="SimSun"/>
            <w:noProof/>
            <w:webHidden/>
            <w:sz w:val="21"/>
            <w:szCs w:val="21"/>
          </w:rPr>
          <w:fldChar w:fldCharType="end"/>
        </w:r>
      </w:hyperlink>
    </w:p>
    <w:p w14:paraId="4CC764CD" w14:textId="6C101A6F" w:rsidR="00CE0724" w:rsidRPr="00C7616C" w:rsidRDefault="005B13C6">
      <w:pPr>
        <w:pStyle w:val="TOC3"/>
        <w:tabs>
          <w:tab w:val="right" w:leader="dot" w:pos="9075"/>
        </w:tabs>
        <w:rPr>
          <w:rFonts w:ascii="SimSun" w:hAnsi="SimSun" w:cstheme="minorBidi"/>
          <w:noProof/>
          <w:sz w:val="21"/>
          <w:szCs w:val="21"/>
        </w:rPr>
      </w:pPr>
      <w:hyperlink w:anchor="_Toc520901228" w:history="1">
        <w:r w:rsidR="00CE0724" w:rsidRPr="00C7616C">
          <w:rPr>
            <w:rStyle w:val="Hyperlink"/>
            <w:rFonts w:ascii="SimSun" w:hAnsi="SimSun" w:cs="SimSun" w:hint="eastAsia"/>
            <w:noProof/>
            <w:sz w:val="21"/>
            <w:szCs w:val="21"/>
          </w:rPr>
          <w:t>外观设计</w:t>
        </w:r>
        <w:r w:rsidR="00CE0724" w:rsidRPr="00C7616C">
          <w:rPr>
            <w:rFonts w:ascii="SimSun" w:hAnsi="SimSun"/>
            <w:noProof/>
            <w:webHidden/>
            <w:sz w:val="21"/>
            <w:szCs w:val="21"/>
          </w:rPr>
          <w:tab/>
        </w:r>
        <w:r w:rsidR="00CE0724" w:rsidRPr="00C7616C">
          <w:rPr>
            <w:rFonts w:ascii="SimSun" w:hAnsi="SimSun"/>
            <w:noProof/>
            <w:webHidden/>
            <w:sz w:val="21"/>
            <w:szCs w:val="21"/>
          </w:rPr>
          <w:fldChar w:fldCharType="begin"/>
        </w:r>
        <w:r w:rsidR="00CE0724" w:rsidRPr="00C7616C">
          <w:rPr>
            <w:rFonts w:ascii="SimSun" w:hAnsi="SimSun"/>
            <w:noProof/>
            <w:webHidden/>
            <w:sz w:val="21"/>
            <w:szCs w:val="21"/>
          </w:rPr>
          <w:instrText xml:space="preserve"> PAGEREF _Toc520901228 \h </w:instrText>
        </w:r>
        <w:r w:rsidR="00CE0724" w:rsidRPr="00C7616C">
          <w:rPr>
            <w:rFonts w:ascii="SimSun" w:hAnsi="SimSun"/>
            <w:noProof/>
            <w:webHidden/>
            <w:sz w:val="21"/>
            <w:szCs w:val="21"/>
          </w:rPr>
        </w:r>
        <w:r w:rsidR="00CE0724" w:rsidRPr="00C7616C">
          <w:rPr>
            <w:rFonts w:ascii="SimSun" w:hAnsi="SimSun"/>
            <w:noProof/>
            <w:webHidden/>
            <w:sz w:val="21"/>
            <w:szCs w:val="21"/>
          </w:rPr>
          <w:fldChar w:fldCharType="separate"/>
        </w:r>
        <w:r w:rsidR="00F95DD1">
          <w:rPr>
            <w:rFonts w:ascii="SimSun" w:hAnsi="SimSun"/>
            <w:noProof/>
            <w:webHidden/>
            <w:sz w:val="21"/>
            <w:szCs w:val="21"/>
          </w:rPr>
          <w:t>2</w:t>
        </w:r>
        <w:r w:rsidR="00CE0724" w:rsidRPr="00C7616C">
          <w:rPr>
            <w:rFonts w:ascii="SimSun" w:hAnsi="SimSun"/>
            <w:noProof/>
            <w:webHidden/>
            <w:sz w:val="21"/>
            <w:szCs w:val="21"/>
          </w:rPr>
          <w:fldChar w:fldCharType="end"/>
        </w:r>
      </w:hyperlink>
    </w:p>
    <w:p w14:paraId="1872E291" w14:textId="7B576157" w:rsidR="00CE0724" w:rsidRPr="00C7616C" w:rsidRDefault="005B13C6">
      <w:pPr>
        <w:pStyle w:val="TOC3"/>
        <w:tabs>
          <w:tab w:val="right" w:leader="dot" w:pos="9075"/>
        </w:tabs>
        <w:rPr>
          <w:rFonts w:ascii="SimSun" w:hAnsi="SimSun" w:cstheme="minorBidi"/>
          <w:noProof/>
          <w:sz w:val="21"/>
          <w:szCs w:val="21"/>
        </w:rPr>
      </w:pPr>
      <w:hyperlink w:anchor="_Toc520901229" w:history="1">
        <w:r w:rsidR="00CE0724" w:rsidRPr="00C7616C">
          <w:rPr>
            <w:rStyle w:val="Hyperlink"/>
            <w:rFonts w:ascii="SimSun" w:hAnsi="SimSun" w:cs="SimSun" w:hint="eastAsia"/>
            <w:noProof/>
            <w:sz w:val="21"/>
            <w:szCs w:val="21"/>
          </w:rPr>
          <w:t>秘密传统文化表现形式</w:t>
        </w:r>
        <w:r w:rsidR="00CE0724" w:rsidRPr="00C7616C">
          <w:rPr>
            <w:rFonts w:ascii="SimSun" w:hAnsi="SimSun"/>
            <w:noProof/>
            <w:webHidden/>
            <w:sz w:val="21"/>
            <w:szCs w:val="21"/>
          </w:rPr>
          <w:tab/>
        </w:r>
        <w:r w:rsidR="00CE0724" w:rsidRPr="00C7616C">
          <w:rPr>
            <w:rFonts w:ascii="SimSun" w:hAnsi="SimSun"/>
            <w:noProof/>
            <w:webHidden/>
            <w:sz w:val="21"/>
            <w:szCs w:val="21"/>
          </w:rPr>
          <w:fldChar w:fldCharType="begin"/>
        </w:r>
        <w:r w:rsidR="00CE0724" w:rsidRPr="00C7616C">
          <w:rPr>
            <w:rFonts w:ascii="SimSun" w:hAnsi="SimSun"/>
            <w:noProof/>
            <w:webHidden/>
            <w:sz w:val="21"/>
            <w:szCs w:val="21"/>
          </w:rPr>
          <w:instrText xml:space="preserve"> PAGEREF _Toc520901229 \h </w:instrText>
        </w:r>
        <w:r w:rsidR="00CE0724" w:rsidRPr="00C7616C">
          <w:rPr>
            <w:rFonts w:ascii="SimSun" w:hAnsi="SimSun"/>
            <w:noProof/>
            <w:webHidden/>
            <w:sz w:val="21"/>
            <w:szCs w:val="21"/>
          </w:rPr>
        </w:r>
        <w:r w:rsidR="00CE0724" w:rsidRPr="00C7616C">
          <w:rPr>
            <w:rFonts w:ascii="SimSun" w:hAnsi="SimSun"/>
            <w:noProof/>
            <w:webHidden/>
            <w:sz w:val="21"/>
            <w:szCs w:val="21"/>
          </w:rPr>
          <w:fldChar w:fldCharType="separate"/>
        </w:r>
        <w:r w:rsidR="00F95DD1">
          <w:rPr>
            <w:rFonts w:ascii="SimSun" w:hAnsi="SimSun"/>
            <w:noProof/>
            <w:webHidden/>
            <w:sz w:val="21"/>
            <w:szCs w:val="21"/>
          </w:rPr>
          <w:t>2</w:t>
        </w:r>
        <w:r w:rsidR="00CE0724" w:rsidRPr="00C7616C">
          <w:rPr>
            <w:rFonts w:ascii="SimSun" w:hAnsi="SimSun"/>
            <w:noProof/>
            <w:webHidden/>
            <w:sz w:val="21"/>
            <w:szCs w:val="21"/>
          </w:rPr>
          <w:fldChar w:fldCharType="end"/>
        </w:r>
      </w:hyperlink>
    </w:p>
    <w:p w14:paraId="0A6AA334" w14:textId="09B96A54" w:rsidR="00CE0724" w:rsidRPr="00C7616C" w:rsidRDefault="005B13C6">
      <w:pPr>
        <w:pStyle w:val="TOC3"/>
        <w:tabs>
          <w:tab w:val="right" w:leader="dot" w:pos="9075"/>
        </w:tabs>
        <w:rPr>
          <w:rFonts w:ascii="SimSun" w:hAnsi="SimSun" w:cstheme="minorBidi"/>
          <w:noProof/>
          <w:sz w:val="21"/>
          <w:szCs w:val="22"/>
        </w:rPr>
      </w:pPr>
      <w:hyperlink w:anchor="_Toc520901230" w:history="1">
        <w:r w:rsidR="00CE0724" w:rsidRPr="00C7616C">
          <w:rPr>
            <w:rStyle w:val="Hyperlink"/>
            <w:rFonts w:ascii="SimSun" w:hAnsi="SimSun" w:cs="SimSun" w:hint="eastAsia"/>
            <w:noProof/>
            <w:sz w:val="21"/>
            <w:szCs w:val="21"/>
          </w:rPr>
          <w:t>土著与传统名称、文字和符号</w:t>
        </w:r>
        <w:r w:rsidR="00CE0724" w:rsidRPr="00C7616C">
          <w:rPr>
            <w:rFonts w:ascii="SimSun" w:hAnsi="SimSun"/>
            <w:noProof/>
            <w:webHidden/>
            <w:sz w:val="21"/>
            <w:szCs w:val="21"/>
          </w:rPr>
          <w:tab/>
        </w:r>
        <w:r w:rsidR="00CE0724" w:rsidRPr="00C7616C">
          <w:rPr>
            <w:rFonts w:ascii="SimSun" w:hAnsi="SimSun"/>
            <w:noProof/>
            <w:webHidden/>
            <w:sz w:val="21"/>
            <w:szCs w:val="21"/>
          </w:rPr>
          <w:fldChar w:fldCharType="begin"/>
        </w:r>
        <w:r w:rsidR="00CE0724" w:rsidRPr="00C7616C">
          <w:rPr>
            <w:rFonts w:ascii="SimSun" w:hAnsi="SimSun"/>
            <w:noProof/>
            <w:webHidden/>
            <w:sz w:val="21"/>
            <w:szCs w:val="21"/>
          </w:rPr>
          <w:instrText xml:space="preserve"> PAGEREF _Toc520901230 \h </w:instrText>
        </w:r>
        <w:r w:rsidR="00CE0724" w:rsidRPr="00C7616C">
          <w:rPr>
            <w:rFonts w:ascii="SimSun" w:hAnsi="SimSun"/>
            <w:noProof/>
            <w:webHidden/>
            <w:sz w:val="21"/>
            <w:szCs w:val="21"/>
          </w:rPr>
        </w:r>
        <w:r w:rsidR="00CE0724" w:rsidRPr="00C7616C">
          <w:rPr>
            <w:rFonts w:ascii="SimSun" w:hAnsi="SimSun"/>
            <w:noProof/>
            <w:webHidden/>
            <w:sz w:val="21"/>
            <w:szCs w:val="21"/>
          </w:rPr>
          <w:fldChar w:fldCharType="separate"/>
        </w:r>
        <w:r w:rsidR="00F95DD1">
          <w:rPr>
            <w:rFonts w:ascii="SimSun" w:hAnsi="SimSun"/>
            <w:noProof/>
            <w:webHidden/>
            <w:sz w:val="21"/>
            <w:szCs w:val="21"/>
          </w:rPr>
          <w:t>2</w:t>
        </w:r>
        <w:r w:rsidR="00CE0724" w:rsidRPr="00C7616C">
          <w:rPr>
            <w:rFonts w:ascii="SimSun" w:hAnsi="SimSun"/>
            <w:noProof/>
            <w:webHidden/>
            <w:sz w:val="21"/>
            <w:szCs w:val="21"/>
          </w:rPr>
          <w:fldChar w:fldCharType="end"/>
        </w:r>
      </w:hyperlink>
    </w:p>
    <w:p w14:paraId="3803C327" w14:textId="77777777" w:rsidR="00A40E70" w:rsidRPr="002C4E07" w:rsidRDefault="002E2524" w:rsidP="002E2524">
      <w:pPr>
        <w:rPr>
          <w:rFonts w:ascii="SimSun" w:hAnsi="SimSun"/>
          <w:sz w:val="21"/>
        </w:rPr>
      </w:pPr>
      <w:r w:rsidRPr="00C7616C">
        <w:rPr>
          <w:rFonts w:ascii="SimSun" w:hAnsi="SimSun"/>
          <w:sz w:val="21"/>
          <w:szCs w:val="21"/>
        </w:rPr>
        <w:fldChar w:fldCharType="end"/>
      </w:r>
    </w:p>
    <w:p w14:paraId="03629107" w14:textId="77777777" w:rsidR="00A31FDC" w:rsidRPr="002C4E07" w:rsidRDefault="00A31FDC">
      <w:pPr>
        <w:rPr>
          <w:rFonts w:ascii="SimSun" w:hAnsi="SimSun"/>
          <w:sz w:val="21"/>
          <w:lang w:val="it-IT"/>
        </w:rPr>
      </w:pPr>
      <w:r w:rsidRPr="002C4E07">
        <w:rPr>
          <w:rFonts w:ascii="SimSun" w:hAnsi="SimSun"/>
          <w:sz w:val="21"/>
          <w:lang w:val="it-IT"/>
        </w:rPr>
        <w:br w:type="page"/>
      </w:r>
    </w:p>
    <w:p w14:paraId="7762758F" w14:textId="77777777" w:rsidR="002E2524" w:rsidRPr="00DD7F5B" w:rsidRDefault="002E2524" w:rsidP="00A0446C">
      <w:pPr>
        <w:pStyle w:val="Heading1"/>
        <w:keepNext w:val="0"/>
        <w:overflowPunct w:val="0"/>
        <w:spacing w:beforeLines="100" w:afterLines="50" w:after="120" w:line="340" w:lineRule="atLeast"/>
        <w:rPr>
          <w:rFonts w:ascii="STXihei" w:eastAsia="SimHei" w:hAnsi="STXihei"/>
          <w:b w:val="0"/>
          <w:sz w:val="21"/>
          <w:szCs w:val="21"/>
        </w:rPr>
      </w:pPr>
      <w:bookmarkStart w:id="7" w:name="_Toc200178787"/>
      <w:bookmarkStart w:id="8" w:name="_Toc199928108"/>
      <w:bookmarkStart w:id="9" w:name="_Toc520901177"/>
      <w:r w:rsidRPr="00DD7F5B">
        <w:rPr>
          <w:rFonts w:ascii="STXihei" w:eastAsia="SimHei" w:hAnsi="STXihei" w:hint="eastAsia"/>
          <w:b w:val="0"/>
          <w:sz w:val="21"/>
          <w:szCs w:val="21"/>
        </w:rPr>
        <w:t>一、编拟本分析</w:t>
      </w:r>
      <w:bookmarkEnd w:id="7"/>
      <w:bookmarkEnd w:id="8"/>
      <w:r w:rsidRPr="00DD7F5B">
        <w:rPr>
          <w:rFonts w:ascii="STXihei" w:eastAsia="SimHei" w:hAnsi="STXihei" w:hint="eastAsia"/>
          <w:b w:val="0"/>
          <w:sz w:val="21"/>
          <w:szCs w:val="21"/>
        </w:rPr>
        <w:t>所使用的参考资料及其他材料</w:t>
      </w:r>
      <w:bookmarkEnd w:id="9"/>
    </w:p>
    <w:p w14:paraId="1744DBBF" w14:textId="77777777" w:rsidR="002E2524" w:rsidRPr="00C7616C" w:rsidRDefault="002E2524" w:rsidP="00A0446C">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本文件中所载大量资料均来自政府间委员会早期的文件</w:t>
      </w:r>
      <w:r w:rsidR="00997189" w:rsidRPr="00C7616C">
        <w:rPr>
          <w:rStyle w:val="FootnoteReference"/>
          <w:rFonts w:asciiTheme="minorEastAsia" w:eastAsiaTheme="minorEastAsia" w:hAnsiTheme="minorEastAsia"/>
          <w:sz w:val="21"/>
          <w:szCs w:val="21"/>
        </w:rPr>
        <w:footnoteReference w:id="5"/>
      </w:r>
      <w:r w:rsidRPr="00C7616C">
        <w:rPr>
          <w:rFonts w:asciiTheme="minorEastAsia" w:eastAsiaTheme="minorEastAsia" w:hAnsiTheme="minorEastAsia" w:hint="eastAsia"/>
          <w:sz w:val="21"/>
          <w:szCs w:val="21"/>
        </w:rPr>
        <w:t>，以及以前为政府间委员会开展工作编写的其他出版物和材料</w:t>
      </w:r>
      <w:r w:rsidR="00997189" w:rsidRPr="00C7616C">
        <w:rPr>
          <w:rStyle w:val="FootnoteReference"/>
          <w:rFonts w:asciiTheme="minorEastAsia" w:eastAsiaTheme="minorEastAsia" w:hAnsiTheme="minorEastAsia"/>
          <w:sz w:val="21"/>
          <w:szCs w:val="21"/>
        </w:rPr>
        <w:footnoteReference w:id="6"/>
      </w:r>
      <w:r w:rsidRPr="00C7616C">
        <w:rPr>
          <w:rFonts w:asciiTheme="minorEastAsia" w:eastAsiaTheme="minorEastAsia" w:hAnsiTheme="minorEastAsia" w:hint="eastAsia"/>
          <w:sz w:val="21"/>
          <w:szCs w:val="21"/>
        </w:rPr>
        <w:t>。尤其请注意文件</w:t>
      </w:r>
      <w:r w:rsidRPr="00C7616C">
        <w:rPr>
          <w:rFonts w:asciiTheme="minorEastAsia" w:eastAsiaTheme="minorEastAsia" w:hAnsiTheme="minorEastAsia"/>
          <w:sz w:val="21"/>
          <w:szCs w:val="21"/>
        </w:rPr>
        <w:t>WIPO/GRTKF/IC/6/3</w:t>
      </w:r>
      <w:r w:rsidRPr="00C7616C">
        <w:rPr>
          <w:rFonts w:asciiTheme="minorEastAsia" w:eastAsiaTheme="minorEastAsia" w:hAnsiTheme="minorEastAsia" w:hint="eastAsia"/>
          <w:sz w:val="21"/>
          <w:szCs w:val="21"/>
        </w:rPr>
        <w:t>。各该文件和材料均可以在</w:t>
      </w:r>
      <w:r w:rsidR="0077159B" w:rsidRPr="00C7616C">
        <w:rPr>
          <w:rFonts w:asciiTheme="minorEastAsia" w:eastAsiaTheme="minorEastAsia" w:hAnsiTheme="minorEastAsia" w:hint="eastAsia"/>
          <w:sz w:val="21"/>
          <w:szCs w:val="21"/>
        </w:rPr>
        <w:t>产权组织</w:t>
      </w:r>
      <w:r w:rsidRPr="00C7616C">
        <w:rPr>
          <w:rFonts w:asciiTheme="minorEastAsia" w:eastAsiaTheme="minorEastAsia" w:hAnsiTheme="minorEastAsia" w:hint="eastAsia"/>
          <w:sz w:val="21"/>
          <w:szCs w:val="21"/>
        </w:rPr>
        <w:t>网站上查阅，网址：</w:t>
      </w:r>
      <w:hyperlink r:id="rId11" w:history="1">
        <w:r w:rsidR="00C7616C" w:rsidRPr="00C7616C">
          <w:rPr>
            <w:rStyle w:val="Hyperlink"/>
            <w:rFonts w:asciiTheme="minorEastAsia" w:eastAsiaTheme="minorEastAsia" w:hAnsiTheme="minorEastAsia"/>
            <w:color w:val="auto"/>
            <w:sz w:val="21"/>
            <w:szCs w:val="21"/>
            <w:u w:val="none"/>
          </w:rPr>
          <w:t>https://www.wipo.int/tk/en/folklore/</w:t>
        </w:r>
      </w:hyperlink>
      <w:r w:rsidRPr="00C7616C">
        <w:rPr>
          <w:rFonts w:asciiTheme="minorEastAsia" w:eastAsiaTheme="minorEastAsia" w:hAnsiTheme="minorEastAsia" w:hint="eastAsia"/>
          <w:sz w:val="21"/>
          <w:szCs w:val="21"/>
        </w:rPr>
        <w:t>。此外，还参考了其他一些出版物</w:t>
      </w:r>
      <w:r w:rsidR="00997189" w:rsidRPr="00C7616C">
        <w:rPr>
          <w:rFonts w:asciiTheme="minorEastAsia" w:eastAsiaTheme="minorEastAsia" w:hAnsiTheme="minorEastAsia" w:hint="eastAsia"/>
          <w:sz w:val="21"/>
          <w:szCs w:val="21"/>
        </w:rPr>
        <w:t>、文件</w:t>
      </w:r>
      <w:r w:rsidRPr="00C7616C">
        <w:rPr>
          <w:rFonts w:asciiTheme="minorEastAsia" w:eastAsiaTheme="minorEastAsia" w:hAnsiTheme="minorEastAsia" w:hint="eastAsia"/>
          <w:sz w:val="21"/>
          <w:szCs w:val="21"/>
        </w:rPr>
        <w:t>和文章</w:t>
      </w:r>
      <w:r w:rsidR="00A0446C" w:rsidRPr="00C7616C">
        <w:rPr>
          <w:rStyle w:val="FootnoteReference"/>
          <w:rFonts w:asciiTheme="minorEastAsia" w:eastAsiaTheme="minorEastAsia" w:hAnsiTheme="minorEastAsia"/>
          <w:sz w:val="21"/>
          <w:szCs w:val="21"/>
        </w:rPr>
        <w:footnoteReference w:id="7"/>
      </w:r>
      <w:r w:rsidRPr="00C7616C">
        <w:rPr>
          <w:rFonts w:asciiTheme="minorEastAsia" w:eastAsiaTheme="minorEastAsia" w:hAnsiTheme="minorEastAsia" w:hint="eastAsia"/>
          <w:sz w:val="21"/>
          <w:szCs w:val="21"/>
        </w:rPr>
        <w:t>。</w:t>
      </w:r>
      <w:bookmarkStart w:id="10" w:name="_Toc200178788"/>
      <w:bookmarkStart w:id="11" w:name="_Toc199928109"/>
    </w:p>
    <w:p w14:paraId="47AEFE56" w14:textId="77777777" w:rsidR="002E2524" w:rsidRPr="00C551B9" w:rsidRDefault="002E2524" w:rsidP="00A0446C">
      <w:pPr>
        <w:pStyle w:val="Heading1"/>
        <w:keepNext w:val="0"/>
        <w:overflowPunct w:val="0"/>
        <w:spacing w:beforeLines="100" w:afterLines="50" w:after="120" w:line="340" w:lineRule="atLeast"/>
        <w:rPr>
          <w:rFonts w:ascii="SimSun" w:hAnsi="SimSun"/>
          <w:sz w:val="21"/>
          <w:szCs w:val="21"/>
        </w:rPr>
      </w:pPr>
      <w:bookmarkStart w:id="12" w:name="_Toc520901178"/>
      <w:r w:rsidRPr="00DD7F5B">
        <w:rPr>
          <w:rFonts w:ascii="STXihei" w:eastAsia="SimHei" w:hAnsi="STXihei" w:hint="eastAsia"/>
          <w:b w:val="0"/>
          <w:sz w:val="21"/>
          <w:szCs w:val="21"/>
        </w:rPr>
        <w:t>二、</w:t>
      </w:r>
      <w:bookmarkStart w:id="13" w:name="_Toc200178789"/>
      <w:bookmarkStart w:id="14" w:name="_Toc199928110"/>
      <w:bookmarkEnd w:id="10"/>
      <w:bookmarkEnd w:id="11"/>
      <w:r w:rsidRPr="00DD7F5B">
        <w:rPr>
          <w:rFonts w:ascii="STXihei" w:eastAsia="SimHei" w:hAnsi="STXihei" w:hint="eastAsia"/>
          <w:b w:val="0"/>
          <w:sz w:val="21"/>
          <w:szCs w:val="21"/>
        </w:rPr>
        <w:t>据以进行分析的实际定义及其他依据</w:t>
      </w:r>
      <w:bookmarkEnd w:id="12"/>
    </w:p>
    <w:p w14:paraId="1F5FFBD1" w14:textId="77777777" w:rsidR="002E2524" w:rsidRPr="00DD7F5B" w:rsidRDefault="002E2524" w:rsidP="00A0446C">
      <w:pPr>
        <w:pStyle w:val="Heading2"/>
        <w:tabs>
          <w:tab w:val="left" w:pos="720"/>
        </w:tabs>
        <w:overflowPunct w:val="0"/>
        <w:spacing w:beforeLines="100" w:afterLines="50" w:after="120" w:line="340" w:lineRule="atLeast"/>
        <w:rPr>
          <w:rFonts w:ascii="KaiTi" w:eastAsia="KaiTi" w:hAnsi="KaiTi"/>
          <w:sz w:val="21"/>
          <w:szCs w:val="21"/>
          <w:u w:val="single"/>
        </w:rPr>
      </w:pPr>
      <w:bookmarkStart w:id="15" w:name="_Toc520901179"/>
      <w:bookmarkEnd w:id="13"/>
      <w:bookmarkEnd w:id="14"/>
      <w:r w:rsidRPr="00DD7F5B">
        <w:rPr>
          <w:rFonts w:ascii="KaiTi" w:eastAsia="KaiTi" w:hAnsi="KaiTi" w:hint="eastAsia"/>
          <w:sz w:val="21"/>
          <w:szCs w:val="21"/>
          <w:u w:val="single"/>
        </w:rPr>
        <w:t>传统文化表现形式</w:t>
      </w:r>
      <w:bookmarkEnd w:id="15"/>
    </w:p>
    <w:p w14:paraId="404C3AD8" w14:textId="77777777" w:rsidR="002E2524" w:rsidRPr="00C7616C" w:rsidRDefault="002E2524" w:rsidP="00A0446C">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“传统文化表现形式”或“民间文艺表现形式”</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该两个术语将在本文件中交替使用，其英文缩写均为“</w:t>
      </w:r>
      <w:r w:rsidRPr="00C7616C">
        <w:rPr>
          <w:rFonts w:asciiTheme="minorEastAsia" w:eastAsiaTheme="minorEastAsia" w:hAnsiTheme="minorEastAsia"/>
          <w:sz w:val="21"/>
          <w:szCs w:val="21"/>
        </w:rPr>
        <w:t>TCEs</w:t>
      </w:r>
      <w:r w:rsidRPr="00C7616C">
        <w:rPr>
          <w:rFonts w:asciiTheme="minorEastAsia" w:eastAsiaTheme="minorEastAsia" w:hAnsiTheme="minorEastAsia" w:hint="eastAsia"/>
          <w:sz w:val="21"/>
          <w:szCs w:val="21"/>
        </w:rPr>
        <w:t>”</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，国际上尚无既定的或认可的定义。不过，在国家和地区法律以及国际文书中，已提出过不少定义</w:t>
      </w:r>
      <w:r w:rsidR="00A0446C" w:rsidRPr="00C7616C">
        <w:rPr>
          <w:rFonts w:asciiTheme="minorEastAsia" w:eastAsiaTheme="minorEastAsia" w:hAnsiTheme="minorEastAsia"/>
          <w:sz w:val="21"/>
          <w:szCs w:val="21"/>
          <w:vertAlign w:val="superscript"/>
        </w:rPr>
        <w:footnoteReference w:id="8"/>
      </w:r>
      <w:r w:rsidRPr="00C7616C">
        <w:rPr>
          <w:rFonts w:asciiTheme="minorEastAsia" w:eastAsiaTheme="minorEastAsia" w:hAnsiTheme="minorEastAsia" w:hint="eastAsia"/>
          <w:sz w:val="21"/>
          <w:szCs w:val="21"/>
        </w:rPr>
        <w:t>。</w:t>
      </w:r>
    </w:p>
    <w:p w14:paraId="477A59F8" w14:textId="77777777" w:rsidR="002E2524" w:rsidRPr="00C7616C" w:rsidRDefault="002E2524" w:rsidP="00A0446C">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对保护客体作出定义，长期以来都是保护传统文化表现形式方面的一个最根本的挑战。传统文化表现形式的定义如何，可以直接影响到其受知识产权保护的程度和方式。本分析草案无意对传统文化表现形式提出具体的定义，但对这一术语的含义达成一定的共识，对编拟分析报告是不可或缺的。</w:t>
      </w:r>
    </w:p>
    <w:p w14:paraId="3BDA4F58" w14:textId="77777777" w:rsidR="002E2524" w:rsidRPr="00C7616C" w:rsidRDefault="002E2524" w:rsidP="00A0446C">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因此，本文件的宗旨并不是提出一个单一的定义，甚至认为国际上未必非要作出定义不可；在这一问题上，政府间委员会的与会者观点不一。然而，仅仅为开展本分析的目的，对“传统文化表现形式”这一术语的含义加以界定，也是有益的。</w:t>
      </w:r>
    </w:p>
    <w:p w14:paraId="4122AB0D" w14:textId="77777777" w:rsidR="002E2524" w:rsidRPr="00C7616C" w:rsidRDefault="002E2524" w:rsidP="003E550F">
      <w:pPr>
        <w:pStyle w:val="Heading3"/>
        <w:spacing w:before="0" w:afterLines="50" w:after="120" w:line="400" w:lineRule="atLeast"/>
        <w:jc w:val="both"/>
        <w:rPr>
          <w:rFonts w:ascii="Times New Roman" w:eastAsia="Times New Roman"/>
          <w:sz w:val="21"/>
          <w:szCs w:val="21"/>
          <w:u w:val="none"/>
        </w:rPr>
      </w:pPr>
      <w:bookmarkStart w:id="16" w:name="_Toc200178790"/>
      <w:bookmarkStart w:id="17" w:name="_Toc199928111"/>
      <w:bookmarkStart w:id="18" w:name="_Toc520901180"/>
      <w:r w:rsidRPr="00C7616C">
        <w:rPr>
          <w:rFonts w:ascii="Times New Roman" w:eastAsia="Times New Roman" w:hint="eastAsia"/>
          <w:sz w:val="21"/>
          <w:szCs w:val="21"/>
          <w:u w:val="none"/>
        </w:rPr>
        <w:t>传统文化表现形式的特点</w:t>
      </w:r>
      <w:bookmarkEnd w:id="16"/>
      <w:bookmarkEnd w:id="17"/>
      <w:bookmarkEnd w:id="18"/>
    </w:p>
    <w:p w14:paraId="6A08E185" w14:textId="77777777" w:rsidR="002E2524" w:rsidRPr="00C7616C" w:rsidRDefault="002E2524" w:rsidP="00A0446C">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以往的文件和材料中，对传统文化表现形式的特点已有过长篇幅的叙述</w:t>
      </w:r>
      <w:r w:rsidR="00A0446C" w:rsidRPr="00C7616C">
        <w:rPr>
          <w:rFonts w:asciiTheme="minorEastAsia" w:eastAsiaTheme="minorEastAsia" w:hAnsiTheme="minorEastAsia"/>
          <w:sz w:val="21"/>
          <w:szCs w:val="21"/>
          <w:vertAlign w:val="superscript"/>
        </w:rPr>
        <w:footnoteReference w:id="9"/>
      </w:r>
      <w:r w:rsidRPr="00C7616C">
        <w:rPr>
          <w:rFonts w:asciiTheme="minorEastAsia" w:eastAsiaTheme="minorEastAsia" w:hAnsiTheme="minorEastAsia" w:hint="eastAsia"/>
          <w:sz w:val="21"/>
          <w:szCs w:val="21"/>
        </w:rPr>
        <w:t>。</w:t>
      </w:r>
    </w:p>
    <w:p w14:paraId="71C09650" w14:textId="77777777" w:rsidR="002E2524" w:rsidRPr="00C7616C" w:rsidRDefault="002E2524" w:rsidP="00A0446C">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为进行本项分析的目的，可以回顾一下两个问题。第一，传统文化表现形式所包含的，从年代久远、曾由“佚名作者</w:t>
      </w:r>
      <w:r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创作的早已存在的材料，直到传统文化的最新的当代表现形式，可能无所不包；期间还经历过无数次增补、日积月累的改编、模仿、振兴、复兴和再创造。传统文化表现形式作为活遗产的一部分，不断地由社区和群体根据其所处环境及其与自然和历史的互动而加以再创造，并给这些社区和群体以一种认同和延续感。因此，也许可以对早已存在的传统文化表现形式与其当代的诠释和改编作品之间加以区分。</w:t>
      </w:r>
    </w:p>
    <w:p w14:paraId="04536397" w14:textId="77777777" w:rsidR="002E2524" w:rsidRPr="00C7616C" w:rsidRDefault="002E2524" w:rsidP="00A0446C">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第二，传统创作活动是充满动态的集体与个人创作之间相互作用的结果，因此，“传统”创作作品的一个标志性特征是，其能代表一种活的传统，并能代表仍然传承和实践这种传统的社区。即使某个人在其习惯背景下创作出基于传统的作品，该创作作品也不由该个人所“拥有”，而属于社区共同的责任、身份和保管的范畴。正是由于这一特点，这一创作作品才被标榜为“传统”。</w:t>
      </w:r>
    </w:p>
    <w:p w14:paraId="0E205A52" w14:textId="77777777" w:rsidR="002E2524" w:rsidRPr="00C7616C" w:rsidRDefault="002E2524" w:rsidP="00A0446C">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纵观起来，一般而言，传统文化表现形式：</w:t>
      </w:r>
    </w:p>
    <w:p w14:paraId="0A35B3B0" w14:textId="77777777" w:rsidR="002E2524" w:rsidRPr="00C7616C" w:rsidRDefault="002E2524" w:rsidP="00A0446C">
      <w:pPr>
        <w:numPr>
          <w:ilvl w:val="0"/>
          <w:numId w:val="11"/>
        </w:numPr>
        <w:tabs>
          <w:tab w:val="clear" w:pos="124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属于智力创作活动的成果，</w:t>
      </w:r>
    </w:p>
    <w:p w14:paraId="493B2DBF" w14:textId="77777777" w:rsidR="002E2524" w:rsidRPr="00C7616C" w:rsidRDefault="002E2524" w:rsidP="00A0446C">
      <w:pPr>
        <w:numPr>
          <w:ilvl w:val="0"/>
          <w:numId w:val="11"/>
        </w:numPr>
        <w:tabs>
          <w:tab w:val="clear" w:pos="124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是代代相传的，无论是口头传承还是通过模仿传承的，</w:t>
      </w:r>
    </w:p>
    <w:p w14:paraId="7E56C4CF" w14:textId="77777777" w:rsidR="002E2524" w:rsidRPr="00C7616C" w:rsidRDefault="002E2524" w:rsidP="00A0446C">
      <w:pPr>
        <w:numPr>
          <w:ilvl w:val="0"/>
          <w:numId w:val="11"/>
        </w:numPr>
        <w:tabs>
          <w:tab w:val="clear" w:pos="124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反映社区的文化和社会特征，</w:t>
      </w:r>
    </w:p>
    <w:p w14:paraId="61C943E4" w14:textId="77777777" w:rsidR="002E2524" w:rsidRPr="00C7616C" w:rsidRDefault="002E2524" w:rsidP="00A0446C">
      <w:pPr>
        <w:numPr>
          <w:ilvl w:val="0"/>
          <w:numId w:val="11"/>
        </w:numPr>
        <w:tabs>
          <w:tab w:val="clear" w:pos="124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由具有社区遗产特征性的要素构成，</w:t>
      </w:r>
    </w:p>
    <w:p w14:paraId="013E6410" w14:textId="77777777" w:rsidR="002E2524" w:rsidRPr="00C7616C" w:rsidRDefault="00180670" w:rsidP="00A0446C">
      <w:pPr>
        <w:numPr>
          <w:ilvl w:val="0"/>
          <w:numId w:val="11"/>
        </w:numPr>
        <w:tabs>
          <w:tab w:val="clear" w:pos="124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通常</w:t>
      </w:r>
      <w:r w:rsidR="002E2524" w:rsidRPr="00C7616C">
        <w:rPr>
          <w:rFonts w:asciiTheme="minorEastAsia" w:eastAsiaTheme="minorEastAsia" w:hAnsiTheme="minorEastAsia" w:hint="eastAsia"/>
          <w:sz w:val="21"/>
          <w:szCs w:val="21"/>
        </w:rPr>
        <w:t>由佚名作者和/或无法找到的作者和/或由社区创作，</w:t>
      </w:r>
    </w:p>
    <w:p w14:paraId="5191724F" w14:textId="77777777" w:rsidR="002E2524" w:rsidRPr="00C7616C" w:rsidRDefault="002E2524" w:rsidP="00A0446C">
      <w:pPr>
        <w:numPr>
          <w:ilvl w:val="0"/>
          <w:numId w:val="11"/>
        </w:numPr>
        <w:tabs>
          <w:tab w:val="clear" w:pos="124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往往主要是为精神和宗教目的而创作的，</w:t>
      </w:r>
    </w:p>
    <w:p w14:paraId="53DB18E4" w14:textId="77777777" w:rsidR="002E2524" w:rsidRPr="00C7616C" w:rsidRDefault="002E2524" w:rsidP="00A0446C">
      <w:pPr>
        <w:numPr>
          <w:ilvl w:val="0"/>
          <w:numId w:val="11"/>
        </w:numPr>
        <w:tabs>
          <w:tab w:val="clear" w:pos="124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在其创作和再制作过程中往往利用了自然资源，以及</w:t>
      </w:r>
    </w:p>
    <w:p w14:paraId="1756C01E" w14:textId="77777777" w:rsidR="002E2524" w:rsidRPr="00C7616C" w:rsidRDefault="002E2524" w:rsidP="00A0446C">
      <w:pPr>
        <w:numPr>
          <w:ilvl w:val="0"/>
          <w:numId w:val="11"/>
        </w:numPr>
        <w:tabs>
          <w:tab w:val="clear" w:pos="124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在社区内不断地演变、发展和再创造。</w:t>
      </w:r>
    </w:p>
    <w:p w14:paraId="7614F7D7" w14:textId="77777777" w:rsidR="002E2524" w:rsidRPr="00C7616C" w:rsidRDefault="002E2524" w:rsidP="00A0446C">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在本分析草案中，“社区”一词的用法与过去为政府间委员会编拟的文件中的做法一致，即：用以广泛指称土著人民以及传统、当地及其他文化社区。使用这些术语，并无意表明政府间委员会的成员已对传统文化表现形式保护的受益者达成共识，和/或对这些术语或其他术语的有效性或恰当性达成共识。本分析文件中使用这些术语，也不影响或限制国内法或地区法以及在国内或地区工作中使用其他术语。</w:t>
      </w:r>
    </w:p>
    <w:p w14:paraId="1D74F51C" w14:textId="77777777" w:rsidR="002E2524" w:rsidRPr="00C7616C" w:rsidRDefault="002E2524" w:rsidP="003E550F">
      <w:pPr>
        <w:pStyle w:val="Heading3"/>
        <w:spacing w:before="0" w:afterLines="50" w:after="120" w:line="400" w:lineRule="atLeast"/>
        <w:jc w:val="both"/>
        <w:rPr>
          <w:rFonts w:ascii="Times New Roman" w:eastAsia="Times New Roman"/>
          <w:sz w:val="21"/>
          <w:szCs w:val="21"/>
          <w:u w:val="none"/>
        </w:rPr>
      </w:pPr>
      <w:bookmarkStart w:id="19" w:name="_Toc200178791"/>
      <w:bookmarkStart w:id="20" w:name="_Toc199928112"/>
      <w:bookmarkStart w:id="21" w:name="_Toc520901181"/>
      <w:r w:rsidRPr="00C7616C">
        <w:rPr>
          <w:rFonts w:ascii="Times New Roman" w:eastAsia="Times New Roman" w:hint="eastAsia"/>
          <w:sz w:val="21"/>
          <w:szCs w:val="21"/>
          <w:u w:val="none"/>
        </w:rPr>
        <w:t>传统文化表现形式所采用的具体形式</w:t>
      </w:r>
      <w:bookmarkEnd w:id="19"/>
      <w:bookmarkEnd w:id="20"/>
      <w:bookmarkEnd w:id="21"/>
    </w:p>
    <w:p w14:paraId="2AEBEC58" w14:textId="77777777" w:rsidR="00C551B9" w:rsidRPr="00C7616C" w:rsidRDefault="002E2524" w:rsidP="003E550F">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可以认为，传统文化表现形式包括大量有形的、无形的和混合形式的创意表现</w:t>
      </w:r>
      <w:r w:rsidR="003E550F" w:rsidRPr="00C7616C">
        <w:rPr>
          <w:rFonts w:asciiTheme="minorEastAsia" w:eastAsiaTheme="minorEastAsia" w:hAnsiTheme="minorEastAsia"/>
          <w:sz w:val="21"/>
          <w:szCs w:val="21"/>
          <w:vertAlign w:val="superscript"/>
        </w:rPr>
        <w:footnoteReference w:id="10"/>
      </w:r>
      <w:r w:rsidRPr="00C7616C">
        <w:rPr>
          <w:rFonts w:asciiTheme="minorEastAsia" w:eastAsiaTheme="minorEastAsia" w:hAnsiTheme="minorEastAsia" w:hint="eastAsia"/>
          <w:sz w:val="21"/>
          <w:szCs w:val="21"/>
        </w:rPr>
        <w:t>。</w:t>
      </w:r>
    </w:p>
    <w:p w14:paraId="37D6B626" w14:textId="77777777" w:rsidR="002E2524" w:rsidRPr="00C7616C" w:rsidRDefault="002E2524" w:rsidP="003E550F">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然而，建议本分析文件尽量重点突出、有的放矢，针对那些似乎最容易受到以类似知识产权的方式加以利用之影响的某些具体传统文化表现形式进行分析。以往的材料中已提出并讨论了滥用和盗用传统文化表现形式的具体事例</w:t>
      </w:r>
      <w:r w:rsidR="003E550F" w:rsidRPr="00C7616C">
        <w:rPr>
          <w:rFonts w:asciiTheme="minorEastAsia" w:eastAsiaTheme="minorEastAsia" w:hAnsiTheme="minorEastAsia"/>
          <w:sz w:val="21"/>
          <w:szCs w:val="21"/>
          <w:vertAlign w:val="superscript"/>
        </w:rPr>
        <w:footnoteReference w:id="11"/>
      </w:r>
      <w:r w:rsidRPr="00C7616C">
        <w:rPr>
          <w:rFonts w:asciiTheme="minorEastAsia" w:eastAsiaTheme="minorEastAsia" w:hAnsiTheme="minorEastAsia" w:hint="eastAsia"/>
          <w:sz w:val="21"/>
          <w:szCs w:val="21"/>
        </w:rPr>
        <w:t>。这些例子涉及到对传统音乐和歌曲、视觉艺术</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尤其是绘画</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、传统乐器、手工艺品</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包括其中所含设计和“风格”</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、传统文化表现形式的表演、神圣和秘密传统文化表现形式、传统文化表现形式的录音和文献以及土著文字、名称和符号的利用情况。</w:t>
      </w:r>
    </w:p>
    <w:p w14:paraId="4316A2E6" w14:textId="77777777" w:rsidR="002E2524" w:rsidRPr="00C7616C" w:rsidRDefault="002E2524" w:rsidP="003E550F">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通过这些例子，表明保护传统文化表现形式可以指保护：</w:t>
      </w:r>
      <w:r w:rsidR="00310AD4" w:rsidRPr="00C7616C">
        <w:rPr>
          <w:rFonts w:asciiTheme="minorEastAsia" w:eastAsiaTheme="minorEastAsia" w:hAnsiTheme="minorEastAsia"/>
          <w:sz w:val="21"/>
          <w:szCs w:val="21"/>
        </w:rPr>
        <w:t>（</w:t>
      </w:r>
      <w:proofErr w:type="spellStart"/>
      <w:r w:rsidRPr="00C7616C">
        <w:rPr>
          <w:rFonts w:asciiTheme="minorEastAsia" w:eastAsiaTheme="minorEastAsia" w:hAnsiTheme="minorEastAsia"/>
          <w:sz w:val="21"/>
          <w:szCs w:val="21"/>
        </w:rPr>
        <w:t>i</w:t>
      </w:r>
      <w:proofErr w:type="spellEnd"/>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具有创造性和显著特征的表现形式本身；和/或</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sz w:val="21"/>
          <w:szCs w:val="21"/>
        </w:rPr>
        <w:t>ii</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与之相关的声誉或显著特征；和/或</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sz w:val="21"/>
          <w:szCs w:val="21"/>
        </w:rPr>
        <w:t>iii</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其制作方法</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例如，手工艺品、乐器和纺织品的制作方法</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w:t>
      </w:r>
    </w:p>
    <w:p w14:paraId="56743C40" w14:textId="77777777" w:rsidR="002E2524" w:rsidRPr="00C7616C" w:rsidRDefault="002E2524" w:rsidP="003E550F">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其中第三类涉及的是工艺品、乐器和纺织品等传统文化表现形式的制作方法，在委员会的工作中更多的是作为狭义“传统知识”来处理的。文件</w:t>
      </w:r>
      <w:r w:rsidRPr="00C7616C">
        <w:rPr>
          <w:rFonts w:asciiTheme="minorEastAsia" w:eastAsiaTheme="minorEastAsia" w:hAnsiTheme="minorEastAsia"/>
          <w:sz w:val="21"/>
          <w:szCs w:val="21"/>
        </w:rPr>
        <w:t>WIPO/GRTKF/IC/</w:t>
      </w:r>
      <w:r w:rsidR="00180670" w:rsidRPr="00C7616C">
        <w:rPr>
          <w:rFonts w:asciiTheme="minorEastAsia" w:eastAsiaTheme="minorEastAsia" w:hAnsiTheme="minorEastAsia" w:hint="eastAsia"/>
          <w:sz w:val="21"/>
          <w:szCs w:val="21"/>
        </w:rPr>
        <w:t>37</w:t>
      </w:r>
      <w:r w:rsidRPr="00C7616C">
        <w:rPr>
          <w:rFonts w:asciiTheme="minorEastAsia" w:eastAsiaTheme="minorEastAsia" w:hAnsiTheme="minorEastAsia"/>
          <w:sz w:val="21"/>
          <w:szCs w:val="21"/>
        </w:rPr>
        <w:t>/</w:t>
      </w:r>
      <w:r w:rsidR="00180670" w:rsidRPr="00C7616C">
        <w:rPr>
          <w:rFonts w:asciiTheme="minorEastAsia" w:eastAsiaTheme="minorEastAsia" w:hAnsiTheme="minorEastAsia" w:hint="eastAsia"/>
          <w:sz w:val="21"/>
          <w:szCs w:val="21"/>
        </w:rPr>
        <w:t>6</w:t>
      </w:r>
      <w:r w:rsidRPr="00C7616C">
        <w:rPr>
          <w:rFonts w:asciiTheme="minorEastAsia" w:eastAsiaTheme="minorEastAsia" w:hAnsiTheme="minorEastAsia" w:hint="eastAsia"/>
          <w:sz w:val="21"/>
          <w:szCs w:val="21"/>
        </w:rPr>
        <w:t>以协调的方式补充论述了传统知识问题。</w:t>
      </w:r>
      <w:r w:rsidR="00180670" w:rsidRPr="00C7616C">
        <w:rPr>
          <w:rFonts w:asciiTheme="minorEastAsia" w:eastAsiaTheme="minorEastAsia" w:hAnsiTheme="minorEastAsia" w:hint="eastAsia"/>
          <w:sz w:val="21"/>
          <w:szCs w:val="21"/>
        </w:rPr>
        <w:t>[秘书处的说明：如前述解释，此文件也是2008年编拟的传统知识差距分析的更新版本。]</w:t>
      </w:r>
    </w:p>
    <w:p w14:paraId="44385644" w14:textId="77777777" w:rsidR="002E2524" w:rsidRPr="00C7616C" w:rsidRDefault="002E2524" w:rsidP="003E550F">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在此背景下，建议本分析侧重于上述前两类中的具体例子，具体如下：</w:t>
      </w:r>
    </w:p>
    <w:p w14:paraId="40524193" w14:textId="77777777" w:rsidR="002E2524" w:rsidRPr="00C7616C" w:rsidRDefault="002E2524" w:rsidP="003E550F">
      <w:pPr>
        <w:numPr>
          <w:ilvl w:val="0"/>
          <w:numId w:val="12"/>
        </w:numPr>
        <w:tabs>
          <w:tab w:val="clear" w:pos="72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文学艺术制品</w:t>
      </w:r>
      <w:r w:rsidR="004E7523" w:rsidRPr="00C7616C">
        <w:rPr>
          <w:rStyle w:val="FootnoteReference"/>
          <w:rFonts w:asciiTheme="minorEastAsia" w:eastAsiaTheme="minorEastAsia" w:hAnsiTheme="minorEastAsia"/>
          <w:sz w:val="21"/>
          <w:szCs w:val="21"/>
        </w:rPr>
        <w:footnoteReference w:id="12"/>
      </w:r>
      <w:r w:rsidRPr="00C7616C">
        <w:rPr>
          <w:rFonts w:asciiTheme="minorEastAsia" w:eastAsiaTheme="minorEastAsia" w:hAnsiTheme="minorEastAsia" w:hint="eastAsia"/>
          <w:sz w:val="21"/>
          <w:szCs w:val="21"/>
        </w:rPr>
        <w:t>，例如音乐和视觉艺术；</w:t>
      </w:r>
    </w:p>
    <w:p w14:paraId="2EAA7A32" w14:textId="77777777" w:rsidR="002E2524" w:rsidRPr="00C7616C" w:rsidRDefault="002E2524" w:rsidP="003E550F">
      <w:pPr>
        <w:numPr>
          <w:ilvl w:val="0"/>
          <w:numId w:val="12"/>
        </w:numPr>
        <w:tabs>
          <w:tab w:val="clear" w:pos="72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传统文化表现形式的表演；</w:t>
      </w:r>
    </w:p>
    <w:p w14:paraId="5D1EA92D" w14:textId="77777777" w:rsidR="002E2524" w:rsidRPr="00C7616C" w:rsidRDefault="002E2524" w:rsidP="003E550F">
      <w:pPr>
        <w:numPr>
          <w:ilvl w:val="0"/>
          <w:numId w:val="12"/>
        </w:numPr>
        <w:tabs>
          <w:tab w:val="clear" w:pos="72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手工艺品及其他创意艺术中所含的设计；</w:t>
      </w:r>
    </w:p>
    <w:p w14:paraId="7C4D1B74" w14:textId="77777777" w:rsidR="002E2524" w:rsidRPr="00C7616C" w:rsidRDefault="002E2524" w:rsidP="003E550F">
      <w:pPr>
        <w:numPr>
          <w:ilvl w:val="0"/>
          <w:numId w:val="12"/>
        </w:numPr>
        <w:tabs>
          <w:tab w:val="clear" w:pos="72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秘密传统文化表现形式；以及</w:t>
      </w:r>
    </w:p>
    <w:p w14:paraId="352337DD" w14:textId="77777777" w:rsidR="002E2524" w:rsidRPr="00C7616C" w:rsidRDefault="002E2524" w:rsidP="003E550F">
      <w:pPr>
        <w:numPr>
          <w:ilvl w:val="0"/>
          <w:numId w:val="12"/>
        </w:numPr>
        <w:tabs>
          <w:tab w:val="clear" w:pos="72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土著和传统名称、文字和符号。</w:t>
      </w:r>
    </w:p>
    <w:p w14:paraId="2322E38B" w14:textId="77777777" w:rsidR="002E2524" w:rsidRPr="00C7616C" w:rsidRDefault="002E2524" w:rsidP="003E550F">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按重点进行分析的意图是，争取让本分析尽量实际、具体。但并不表明传统文化表现形式中的其他形式，以及无形文化遗产中的其他要素，就没有价值或不受影响。</w:t>
      </w:r>
    </w:p>
    <w:p w14:paraId="0C7FFF33" w14:textId="77777777" w:rsidR="002E2524" w:rsidRPr="00DD7F5B" w:rsidRDefault="002E2524" w:rsidP="003E550F">
      <w:pPr>
        <w:pStyle w:val="Heading2"/>
        <w:tabs>
          <w:tab w:val="left" w:pos="720"/>
        </w:tabs>
        <w:overflowPunct w:val="0"/>
        <w:spacing w:before="0" w:afterLines="50" w:after="120" w:line="340" w:lineRule="atLeast"/>
        <w:rPr>
          <w:rFonts w:ascii="KaiTi" w:eastAsia="KaiTi" w:hAnsi="KaiTi"/>
          <w:sz w:val="21"/>
          <w:szCs w:val="21"/>
          <w:u w:val="single"/>
        </w:rPr>
      </w:pPr>
      <w:bookmarkStart w:id="22" w:name="_Toc520901182"/>
      <w:bookmarkStart w:id="23" w:name="_Toc200178793"/>
      <w:bookmarkStart w:id="24" w:name="_Toc199928114"/>
      <w:r w:rsidRPr="00DD7F5B">
        <w:rPr>
          <w:rFonts w:ascii="KaiTi" w:eastAsia="KaiTi" w:hAnsi="KaiTi" w:hint="eastAsia"/>
          <w:sz w:val="21"/>
          <w:szCs w:val="21"/>
          <w:u w:val="single"/>
        </w:rPr>
        <w:t>“保护”的含义</w:t>
      </w:r>
      <w:bookmarkEnd w:id="22"/>
    </w:p>
    <w:p w14:paraId="256E07BE" w14:textId="77777777" w:rsidR="002E2524" w:rsidRPr="00DD7F5B" w:rsidRDefault="002E2524" w:rsidP="003E550F">
      <w:pPr>
        <w:pStyle w:val="Heading3"/>
        <w:overflowPunct w:val="0"/>
        <w:spacing w:before="0" w:afterLines="50" w:after="120" w:line="340" w:lineRule="atLeast"/>
        <w:jc w:val="both"/>
        <w:rPr>
          <w:rFonts w:ascii="KaiTi" w:eastAsia="KaiTi" w:hAnsi="KaiTi"/>
          <w:sz w:val="21"/>
          <w:szCs w:val="21"/>
          <w:u w:val="none"/>
        </w:rPr>
      </w:pPr>
      <w:bookmarkStart w:id="25" w:name="_Toc520901183"/>
      <w:r w:rsidRPr="00DD7F5B">
        <w:rPr>
          <w:rFonts w:ascii="KaiTi" w:eastAsia="KaiTi" w:hAnsi="KaiTi" w:hint="eastAsia"/>
          <w:sz w:val="21"/>
          <w:szCs w:val="21"/>
          <w:u w:val="none"/>
        </w:rPr>
        <w:t>知识产权保护的一般特</w:t>
      </w:r>
      <w:bookmarkEnd w:id="23"/>
      <w:bookmarkEnd w:id="24"/>
      <w:r w:rsidRPr="00DD7F5B">
        <w:rPr>
          <w:rFonts w:ascii="KaiTi" w:eastAsia="KaiTi" w:hAnsi="KaiTi" w:hint="eastAsia"/>
          <w:sz w:val="21"/>
          <w:szCs w:val="21"/>
          <w:u w:val="none"/>
        </w:rPr>
        <w:t>点</w:t>
      </w:r>
      <w:bookmarkEnd w:id="25"/>
    </w:p>
    <w:p w14:paraId="092BD10E" w14:textId="77777777" w:rsidR="002E2524" w:rsidRPr="00C7616C" w:rsidRDefault="002E2524" w:rsidP="003E550F">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知识产权制度具有多样化的性质，而且根据其试图实现的政策目标的不同而有所不同。举例而言，版权是指作者对其智力创作作品的</w:t>
      </w:r>
      <w:r w:rsidR="00B725E8" w:rsidRPr="00C7616C">
        <w:rPr>
          <w:rFonts w:asciiTheme="minorEastAsia" w:eastAsiaTheme="minorEastAsia" w:hAnsiTheme="minorEastAsia" w:hint="eastAsia"/>
          <w:sz w:val="21"/>
          <w:szCs w:val="21"/>
        </w:rPr>
        <w:t>利用</w:t>
      </w:r>
      <w:r w:rsidRPr="00C7616C">
        <w:rPr>
          <w:rFonts w:asciiTheme="minorEastAsia" w:eastAsiaTheme="minorEastAsia" w:hAnsiTheme="minorEastAsia" w:hint="eastAsia"/>
          <w:sz w:val="21"/>
          <w:szCs w:val="21"/>
        </w:rPr>
        <w:t>加以控制的权利。然而，版权提供的这种控制权并非绝对的，因为还需要受到各种为平衡保护创造力和传播信息的需求而专门规定的例外与限制的约束。商标和地理标志的保护，却旨在保护生意人的商誉和名声及其产品，以防止他人未经许可以可能误导消费者的方式使用这些标志。</w:t>
      </w:r>
    </w:p>
    <w:p w14:paraId="70FFAF12" w14:textId="77777777" w:rsidR="002E2524" w:rsidRPr="00C7616C" w:rsidRDefault="002E2524" w:rsidP="003E550F">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知识产权保护中可以包括财产权。在有财产权的情况下，例如版权中的经济权利，财产权可以让权利人积极地自己行使这些权利、许可他人行使这些权利</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即：权利的许可使用</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、和</w:t>
      </w:r>
      <w:r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或防止他人行使这些权利。</w:t>
      </w:r>
    </w:p>
    <w:p w14:paraId="1BEC2D18" w14:textId="77777777" w:rsidR="002E2524" w:rsidRPr="00C7616C" w:rsidRDefault="002E2524" w:rsidP="003E550F">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知识产权保护未必总是授予财产权</w:t>
      </w:r>
      <w:r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例如，版权中的精神权利允许对如何使用作品加以控制，而不是对是否允许使用作品加以控制；在某些情况下，甚至在经济权利保护期届满之后亦是如此。同样，版权中的强制</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非自愿</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许可允许对如何使用某一作品以及如何支付“公平报酬”或“合理使用费”加以规定</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例如，</w:t>
      </w:r>
      <w:r w:rsidR="004400D4" w:rsidRPr="00C7616C">
        <w:rPr>
          <w:rFonts w:asciiTheme="minorEastAsia" w:eastAsiaTheme="minorEastAsia" w:hAnsiTheme="minorEastAsia" w:hint="eastAsia"/>
          <w:sz w:val="21"/>
          <w:szCs w:val="21"/>
        </w:rPr>
        <w:t>见</w:t>
      </w:r>
      <w:r w:rsidRPr="00C7616C">
        <w:rPr>
          <w:rFonts w:asciiTheme="minorEastAsia" w:eastAsiaTheme="minorEastAsia" w:hAnsiTheme="minorEastAsia" w:hint="eastAsia"/>
          <w:sz w:val="21"/>
          <w:szCs w:val="21"/>
        </w:rPr>
        <w:t>《伯尔尼公约》</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sz w:val="21"/>
          <w:szCs w:val="21"/>
        </w:rPr>
        <w:t>1971</w:t>
      </w:r>
      <w:r w:rsidRPr="00C7616C">
        <w:rPr>
          <w:rFonts w:asciiTheme="minorEastAsia" w:eastAsiaTheme="minorEastAsia" w:hAnsiTheme="minorEastAsia" w:hint="eastAsia"/>
          <w:sz w:val="21"/>
          <w:szCs w:val="21"/>
        </w:rPr>
        <w:t>年</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第</w:t>
      </w:r>
      <w:r w:rsidR="0077159B" w:rsidRPr="00C7616C">
        <w:rPr>
          <w:rFonts w:asciiTheme="minorEastAsia" w:eastAsiaTheme="minorEastAsia" w:hAnsiTheme="minorEastAsia" w:hint="eastAsia"/>
          <w:sz w:val="21"/>
          <w:szCs w:val="21"/>
        </w:rPr>
        <w:t>十一</w:t>
      </w:r>
      <w:r w:rsidRPr="00C7616C">
        <w:rPr>
          <w:rFonts w:asciiTheme="minorEastAsia" w:eastAsiaTheme="minorEastAsia" w:hAnsiTheme="minorEastAsia" w:hint="eastAsia"/>
          <w:sz w:val="21"/>
          <w:szCs w:val="21"/>
        </w:rPr>
        <w:t>条之二第</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sz w:val="21"/>
          <w:szCs w:val="21"/>
        </w:rPr>
        <w:t>2</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款和第</w:t>
      </w:r>
      <w:r w:rsidR="0077159B" w:rsidRPr="00C7616C">
        <w:rPr>
          <w:rFonts w:asciiTheme="minorEastAsia" w:eastAsiaTheme="minorEastAsia" w:hAnsiTheme="minorEastAsia" w:hint="eastAsia"/>
          <w:sz w:val="21"/>
          <w:szCs w:val="21"/>
        </w:rPr>
        <w:t>十三</w:t>
      </w:r>
      <w:r w:rsidRPr="00C7616C">
        <w:rPr>
          <w:rFonts w:asciiTheme="minorEastAsia" w:eastAsiaTheme="minorEastAsia" w:hAnsiTheme="minorEastAsia" w:hint="eastAsia"/>
          <w:sz w:val="21"/>
          <w:szCs w:val="21"/>
        </w:rPr>
        <w:t>条第</w:t>
      </w:r>
      <w:r w:rsidRPr="00C7616C">
        <w:rPr>
          <w:rFonts w:asciiTheme="minorEastAsia" w:eastAsiaTheme="minorEastAsia" w:hAnsiTheme="minorEastAsia"/>
          <w:sz w:val="21"/>
          <w:szCs w:val="21"/>
        </w:rPr>
        <w:t>1</w:t>
      </w:r>
      <w:r w:rsidR="003E550F" w:rsidRPr="00C7616C">
        <w:rPr>
          <w:rFonts w:asciiTheme="minorEastAsia" w:eastAsiaTheme="minorEastAsia" w:hAnsiTheme="minorEastAsia" w:hint="cs"/>
          <w:sz w:val="21"/>
          <w:szCs w:val="21"/>
        </w:rPr>
        <w:t>‍</w:t>
      </w:r>
      <w:r w:rsidRPr="00C7616C">
        <w:rPr>
          <w:rFonts w:asciiTheme="minorEastAsia" w:eastAsiaTheme="minorEastAsia" w:hAnsiTheme="minorEastAsia" w:hint="eastAsia"/>
          <w:sz w:val="21"/>
          <w:szCs w:val="21"/>
        </w:rPr>
        <w:t>款</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w:t>
      </w:r>
    </w:p>
    <w:p w14:paraId="4E8AA665" w14:textId="77777777" w:rsidR="002E2524" w:rsidRPr="00DD7F5B" w:rsidRDefault="002E2524" w:rsidP="003E550F">
      <w:pPr>
        <w:pStyle w:val="Heading3"/>
        <w:overflowPunct w:val="0"/>
        <w:spacing w:before="0" w:afterLines="50" w:after="120" w:line="340" w:lineRule="atLeast"/>
        <w:jc w:val="both"/>
        <w:rPr>
          <w:rFonts w:ascii="KaiTi" w:eastAsia="KaiTi" w:hAnsi="KaiTi"/>
          <w:sz w:val="21"/>
          <w:szCs w:val="21"/>
          <w:u w:val="none"/>
        </w:rPr>
      </w:pPr>
      <w:bookmarkStart w:id="26" w:name="_Toc200178794"/>
      <w:bookmarkStart w:id="27" w:name="_Toc199928115"/>
      <w:bookmarkStart w:id="28" w:name="_Toc520901184"/>
      <w:r w:rsidRPr="00DD7F5B">
        <w:rPr>
          <w:rFonts w:ascii="KaiTi" w:eastAsia="KaiTi" w:hAnsi="KaiTi" w:hint="eastAsia"/>
          <w:sz w:val="21"/>
          <w:szCs w:val="21"/>
          <w:u w:val="none"/>
        </w:rPr>
        <w:t>与传统文化表现形式最相关的知识产权保护形式</w:t>
      </w:r>
      <w:bookmarkEnd w:id="26"/>
      <w:bookmarkEnd w:id="27"/>
      <w:bookmarkEnd w:id="28"/>
    </w:p>
    <w:p w14:paraId="381E3EC4" w14:textId="77777777" w:rsidR="002E2524" w:rsidRPr="00C7616C" w:rsidRDefault="002E2524" w:rsidP="003E550F">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由于许多传统文化表现形式都属于文学和艺术作品及表演，因此版权及相关权与传统文化表现形式</w:t>
      </w:r>
      <w:r w:rsidR="00B725E8" w:rsidRPr="00C7616C">
        <w:rPr>
          <w:rFonts w:asciiTheme="minorEastAsia" w:eastAsiaTheme="minorEastAsia" w:hAnsiTheme="minorEastAsia" w:hint="eastAsia"/>
          <w:sz w:val="21"/>
          <w:szCs w:val="21"/>
        </w:rPr>
        <w:t>的保护尤其</w:t>
      </w:r>
      <w:r w:rsidRPr="00C7616C">
        <w:rPr>
          <w:rFonts w:asciiTheme="minorEastAsia" w:eastAsiaTheme="minorEastAsia" w:hAnsiTheme="minorEastAsia" w:hint="eastAsia"/>
          <w:sz w:val="21"/>
          <w:szCs w:val="21"/>
        </w:rPr>
        <w:t>相关</w:t>
      </w:r>
      <w:r w:rsidR="003E550F" w:rsidRPr="00C7616C">
        <w:rPr>
          <w:rFonts w:asciiTheme="minorEastAsia" w:eastAsiaTheme="minorEastAsia" w:hAnsiTheme="minorEastAsia"/>
          <w:sz w:val="21"/>
          <w:szCs w:val="21"/>
          <w:vertAlign w:val="superscript"/>
        </w:rPr>
        <w:footnoteReference w:id="13"/>
      </w:r>
      <w:r w:rsidRPr="00C7616C">
        <w:rPr>
          <w:rFonts w:asciiTheme="minorEastAsia" w:eastAsiaTheme="minorEastAsia" w:hAnsiTheme="minorEastAsia" w:hint="eastAsia"/>
          <w:sz w:val="21"/>
          <w:szCs w:val="21"/>
        </w:rPr>
        <w:t>。传统的设计作品有可能作为工业品外观设计而受到保护。就名称、标记和符号而言，保护商标和标志的知识产权制度以及反不正当竞争方面的法律最具相关性。</w:t>
      </w:r>
    </w:p>
    <w:p w14:paraId="7B5AC961" w14:textId="77777777" w:rsidR="002E2524" w:rsidRPr="00DD7F5B" w:rsidRDefault="002E2524" w:rsidP="003E550F">
      <w:pPr>
        <w:pStyle w:val="Heading3"/>
        <w:overflowPunct w:val="0"/>
        <w:spacing w:before="0" w:afterLines="50" w:after="120" w:line="340" w:lineRule="atLeast"/>
        <w:jc w:val="both"/>
        <w:rPr>
          <w:rFonts w:ascii="KaiTi" w:eastAsia="KaiTi" w:hAnsi="KaiTi"/>
          <w:sz w:val="21"/>
          <w:szCs w:val="21"/>
          <w:u w:val="none"/>
        </w:rPr>
      </w:pPr>
      <w:bookmarkStart w:id="29" w:name="_Toc200178795"/>
      <w:bookmarkStart w:id="30" w:name="_Toc199928116"/>
      <w:bookmarkStart w:id="31" w:name="_Toc520901185"/>
      <w:r w:rsidRPr="00DD7F5B">
        <w:rPr>
          <w:rFonts w:ascii="KaiTi" w:eastAsia="KaiTi" w:hAnsi="KaiTi" w:hint="eastAsia"/>
          <w:sz w:val="21"/>
          <w:szCs w:val="21"/>
          <w:u w:val="none"/>
        </w:rPr>
        <w:t>相关的国际知识产权公约</w:t>
      </w:r>
      <w:bookmarkEnd w:id="29"/>
      <w:bookmarkEnd w:id="30"/>
      <w:r w:rsidRPr="00DD7F5B">
        <w:rPr>
          <w:rFonts w:ascii="KaiTi" w:eastAsia="KaiTi" w:hAnsi="KaiTi" w:hint="eastAsia"/>
          <w:sz w:val="21"/>
          <w:szCs w:val="21"/>
          <w:u w:val="none"/>
        </w:rPr>
        <w:t>和条约</w:t>
      </w:r>
      <w:bookmarkEnd w:id="31"/>
    </w:p>
    <w:p w14:paraId="64EC88D2" w14:textId="77777777" w:rsidR="002E2524" w:rsidRPr="00C7616C" w:rsidRDefault="0077159B" w:rsidP="003E550F">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产权组织</w:t>
      </w:r>
      <w:r w:rsidR="002E2524" w:rsidRPr="00C7616C">
        <w:rPr>
          <w:rFonts w:asciiTheme="minorEastAsia" w:eastAsiaTheme="minorEastAsia" w:hAnsiTheme="minorEastAsia" w:hint="eastAsia"/>
          <w:sz w:val="21"/>
          <w:szCs w:val="21"/>
        </w:rPr>
        <w:t>管理的版权及相关权公约与条约，提供的只是一种国际框架，规定了一些原则和标准，让批准这些公约和条约的各国在国内法中落实。国际公约和条约中在大量问题上都规定了灵活性，因此，一个管辖区与另一个管辖区的国内立法可能大相径庭。所以说，知识产权保护实际上首先是一个国内法问题。重要的是，国际条约根据国民待遇和互惠原则亦为在外国管辖区行使权利提供了便利。</w:t>
      </w:r>
    </w:p>
    <w:p w14:paraId="6149C06C" w14:textId="77777777" w:rsidR="002E2524" w:rsidRPr="00C7616C" w:rsidRDefault="002E2524" w:rsidP="003E550F">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本分析文件中将提及的国际知识产权公约和条约主要有：</w:t>
      </w:r>
    </w:p>
    <w:p w14:paraId="6567CACB" w14:textId="77777777" w:rsidR="002E2524" w:rsidRPr="00C7616C" w:rsidRDefault="002E2524" w:rsidP="003E550F">
      <w:pPr>
        <w:numPr>
          <w:ilvl w:val="0"/>
          <w:numId w:val="13"/>
        </w:numPr>
        <w:tabs>
          <w:tab w:val="clear" w:pos="1205"/>
          <w:tab w:val="num" w:pos="1440"/>
        </w:tabs>
        <w:overflowPunct w:val="0"/>
        <w:spacing w:afterLines="50" w:after="120" w:line="340" w:lineRule="atLeast"/>
        <w:ind w:left="1440" w:hanging="624"/>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《保护表演者、录音制片制作者和广播组织国际公约》，</w:t>
      </w:r>
      <w:r w:rsidRPr="00C7616C">
        <w:rPr>
          <w:rFonts w:asciiTheme="minorEastAsia" w:eastAsiaTheme="minorEastAsia" w:hAnsiTheme="minorEastAsia"/>
          <w:sz w:val="21"/>
          <w:szCs w:val="21"/>
        </w:rPr>
        <w:t>1961</w:t>
      </w:r>
      <w:r w:rsidRPr="00C7616C">
        <w:rPr>
          <w:rFonts w:asciiTheme="minorEastAsia" w:eastAsiaTheme="minorEastAsia" w:hAnsiTheme="minorEastAsia" w:hint="eastAsia"/>
          <w:sz w:val="21"/>
          <w:szCs w:val="21"/>
        </w:rPr>
        <w:t>年</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w:t>
      </w:r>
      <w:r w:rsidR="0077159B" w:rsidRPr="00C7616C">
        <w:rPr>
          <w:rFonts w:asciiTheme="minorEastAsia" w:eastAsiaTheme="minorEastAsia" w:hAnsiTheme="minorEastAsia" w:hint="eastAsia"/>
          <w:sz w:val="21"/>
          <w:szCs w:val="21"/>
        </w:rPr>
        <w:t>1961年</w:t>
      </w:r>
      <w:r w:rsidRPr="00C7616C">
        <w:rPr>
          <w:rFonts w:asciiTheme="minorEastAsia" w:eastAsiaTheme="minorEastAsia" w:hAnsiTheme="minorEastAsia" w:hint="eastAsia"/>
          <w:sz w:val="21"/>
          <w:szCs w:val="21"/>
        </w:rPr>
        <w:t>《罗马公约》”</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w:t>
      </w:r>
    </w:p>
    <w:p w14:paraId="59DBCC99" w14:textId="77777777" w:rsidR="002E2524" w:rsidRPr="00C7616C" w:rsidRDefault="002E2524" w:rsidP="003E550F">
      <w:pPr>
        <w:numPr>
          <w:ilvl w:val="0"/>
          <w:numId w:val="13"/>
        </w:numPr>
        <w:tabs>
          <w:tab w:val="clear" w:pos="1205"/>
          <w:tab w:val="num" w:pos="1440"/>
        </w:tabs>
        <w:overflowPunct w:val="0"/>
        <w:spacing w:afterLines="50" w:after="120" w:line="340" w:lineRule="atLeast"/>
        <w:ind w:left="1440" w:hanging="624"/>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《保护工业产权巴黎公约》，</w:t>
      </w:r>
      <w:r w:rsidRPr="00C7616C">
        <w:rPr>
          <w:rFonts w:asciiTheme="minorEastAsia" w:eastAsiaTheme="minorEastAsia" w:hAnsiTheme="minorEastAsia"/>
          <w:sz w:val="21"/>
          <w:szCs w:val="21"/>
        </w:rPr>
        <w:t>1967</w:t>
      </w:r>
      <w:r w:rsidRPr="00C7616C">
        <w:rPr>
          <w:rFonts w:asciiTheme="minorEastAsia" w:eastAsiaTheme="minorEastAsia" w:hAnsiTheme="minorEastAsia" w:hint="eastAsia"/>
          <w:sz w:val="21"/>
          <w:szCs w:val="21"/>
        </w:rPr>
        <w:t>年</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w:t>
      </w:r>
      <w:r w:rsidR="0077159B" w:rsidRPr="00C7616C">
        <w:rPr>
          <w:rFonts w:asciiTheme="minorEastAsia" w:eastAsiaTheme="minorEastAsia" w:hAnsiTheme="minorEastAsia"/>
          <w:sz w:val="21"/>
          <w:szCs w:val="21"/>
        </w:rPr>
        <w:t>1967</w:t>
      </w:r>
      <w:r w:rsidR="0077159B" w:rsidRPr="00C7616C">
        <w:rPr>
          <w:rFonts w:asciiTheme="minorEastAsia" w:eastAsiaTheme="minorEastAsia" w:hAnsiTheme="minorEastAsia" w:hint="eastAsia"/>
          <w:sz w:val="21"/>
          <w:szCs w:val="21"/>
        </w:rPr>
        <w:t>年《巴黎公约》</w:t>
      </w:r>
      <w:r w:rsidRPr="00C7616C">
        <w:rPr>
          <w:rFonts w:asciiTheme="minorEastAsia" w:eastAsiaTheme="minorEastAsia" w:hAnsiTheme="minorEastAsia" w:hint="eastAsia"/>
          <w:sz w:val="21"/>
          <w:szCs w:val="21"/>
        </w:rPr>
        <w:t>”</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w:t>
      </w:r>
    </w:p>
    <w:p w14:paraId="6044F747" w14:textId="77777777" w:rsidR="002E2524" w:rsidRPr="00C7616C" w:rsidRDefault="002E2524" w:rsidP="003E550F">
      <w:pPr>
        <w:numPr>
          <w:ilvl w:val="0"/>
          <w:numId w:val="13"/>
        </w:numPr>
        <w:tabs>
          <w:tab w:val="clear" w:pos="1205"/>
          <w:tab w:val="num" w:pos="1440"/>
        </w:tabs>
        <w:overflowPunct w:val="0"/>
        <w:spacing w:afterLines="50" w:after="120" w:line="340" w:lineRule="atLeast"/>
        <w:ind w:left="1440" w:hanging="624"/>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《伯尔尼保护文学和艺术作品公约》，</w:t>
      </w:r>
      <w:r w:rsidRPr="00C7616C">
        <w:rPr>
          <w:rFonts w:asciiTheme="minorEastAsia" w:eastAsiaTheme="minorEastAsia" w:hAnsiTheme="minorEastAsia"/>
          <w:sz w:val="21"/>
          <w:szCs w:val="21"/>
        </w:rPr>
        <w:t>1971</w:t>
      </w:r>
      <w:r w:rsidRPr="00C7616C">
        <w:rPr>
          <w:rFonts w:asciiTheme="minorEastAsia" w:eastAsiaTheme="minorEastAsia" w:hAnsiTheme="minorEastAsia" w:hint="eastAsia"/>
          <w:sz w:val="21"/>
          <w:szCs w:val="21"/>
        </w:rPr>
        <w:t>年</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w:t>
      </w:r>
      <w:r w:rsidR="0077159B" w:rsidRPr="00C7616C">
        <w:rPr>
          <w:rFonts w:asciiTheme="minorEastAsia" w:eastAsiaTheme="minorEastAsia" w:hAnsiTheme="minorEastAsia"/>
          <w:sz w:val="21"/>
          <w:szCs w:val="21"/>
        </w:rPr>
        <w:t>1971</w:t>
      </w:r>
      <w:r w:rsidR="0077159B" w:rsidRPr="00C7616C">
        <w:rPr>
          <w:rFonts w:asciiTheme="minorEastAsia" w:eastAsiaTheme="minorEastAsia" w:hAnsiTheme="minorEastAsia" w:hint="eastAsia"/>
          <w:sz w:val="21"/>
          <w:szCs w:val="21"/>
        </w:rPr>
        <w:t>年《伯尔尼公约》</w:t>
      </w:r>
      <w:r w:rsidRPr="00C7616C">
        <w:rPr>
          <w:rFonts w:asciiTheme="minorEastAsia" w:eastAsiaTheme="minorEastAsia" w:hAnsiTheme="minorEastAsia" w:hint="eastAsia"/>
          <w:sz w:val="21"/>
          <w:szCs w:val="21"/>
        </w:rPr>
        <w:t>”</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w:t>
      </w:r>
    </w:p>
    <w:p w14:paraId="50CF35A2" w14:textId="77777777" w:rsidR="002E2524" w:rsidRPr="00C7616C" w:rsidRDefault="002E2524" w:rsidP="003E550F">
      <w:pPr>
        <w:numPr>
          <w:ilvl w:val="0"/>
          <w:numId w:val="13"/>
        </w:numPr>
        <w:tabs>
          <w:tab w:val="clear" w:pos="1205"/>
          <w:tab w:val="num" w:pos="1440"/>
        </w:tabs>
        <w:overflowPunct w:val="0"/>
        <w:spacing w:afterLines="50" w:after="120" w:line="340" w:lineRule="atLeast"/>
        <w:ind w:left="1440" w:hanging="624"/>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《保护录音制品制作者防止未经许可复制其录音制品公约》，</w:t>
      </w:r>
      <w:r w:rsidRPr="00C7616C">
        <w:rPr>
          <w:rFonts w:asciiTheme="minorEastAsia" w:eastAsiaTheme="minorEastAsia" w:hAnsiTheme="minorEastAsia"/>
          <w:sz w:val="21"/>
          <w:szCs w:val="21"/>
        </w:rPr>
        <w:t>1971</w:t>
      </w:r>
      <w:r w:rsidRPr="00C7616C">
        <w:rPr>
          <w:rFonts w:asciiTheme="minorEastAsia" w:eastAsiaTheme="minorEastAsia" w:hAnsiTheme="minorEastAsia" w:hint="eastAsia"/>
          <w:sz w:val="21"/>
          <w:szCs w:val="21"/>
        </w:rPr>
        <w:t>年</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w:t>
      </w:r>
      <w:r w:rsidR="0077159B" w:rsidRPr="00C7616C">
        <w:rPr>
          <w:rFonts w:asciiTheme="minorEastAsia" w:eastAsiaTheme="minorEastAsia" w:hAnsiTheme="minorEastAsia"/>
          <w:sz w:val="21"/>
          <w:szCs w:val="21"/>
        </w:rPr>
        <w:t>1971</w:t>
      </w:r>
      <w:r w:rsidR="0077159B" w:rsidRPr="00C7616C">
        <w:rPr>
          <w:rFonts w:asciiTheme="minorEastAsia" w:eastAsiaTheme="minorEastAsia" w:hAnsiTheme="minorEastAsia" w:hint="eastAsia"/>
          <w:sz w:val="21"/>
          <w:szCs w:val="21"/>
        </w:rPr>
        <w:t>年</w:t>
      </w:r>
      <w:r w:rsidRPr="00C7616C">
        <w:rPr>
          <w:rFonts w:asciiTheme="minorEastAsia" w:eastAsiaTheme="minorEastAsia" w:hAnsiTheme="minorEastAsia" w:hint="eastAsia"/>
          <w:sz w:val="21"/>
          <w:szCs w:val="21"/>
        </w:rPr>
        <w:t>《录音制品公约》”</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w:t>
      </w:r>
    </w:p>
    <w:p w14:paraId="384975B2" w14:textId="77777777" w:rsidR="002E2524" w:rsidRPr="00C7616C" w:rsidRDefault="002E2524" w:rsidP="003E550F">
      <w:pPr>
        <w:numPr>
          <w:ilvl w:val="0"/>
          <w:numId w:val="13"/>
        </w:numPr>
        <w:tabs>
          <w:tab w:val="clear" w:pos="1205"/>
          <w:tab w:val="num" w:pos="1440"/>
        </w:tabs>
        <w:overflowPunct w:val="0"/>
        <w:spacing w:afterLines="50" w:after="120" w:line="340" w:lineRule="atLeast"/>
        <w:ind w:left="1440" w:hanging="624"/>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w:t>
      </w:r>
      <w:r w:rsidRPr="00C7616C">
        <w:rPr>
          <w:rFonts w:asciiTheme="minorEastAsia" w:eastAsiaTheme="minorEastAsia" w:hAnsiTheme="minorEastAsia"/>
          <w:sz w:val="21"/>
          <w:szCs w:val="21"/>
        </w:rPr>
        <w:t>TRIPS</w:t>
      </w:r>
      <w:r w:rsidRPr="00C7616C">
        <w:rPr>
          <w:rFonts w:asciiTheme="minorEastAsia" w:eastAsiaTheme="minorEastAsia" w:hAnsiTheme="minorEastAsia" w:hint="eastAsia"/>
          <w:sz w:val="21"/>
          <w:szCs w:val="21"/>
        </w:rPr>
        <w:t>协定》，</w:t>
      </w:r>
      <w:r w:rsidRPr="00C7616C">
        <w:rPr>
          <w:rFonts w:asciiTheme="minorEastAsia" w:eastAsiaTheme="minorEastAsia" w:hAnsiTheme="minorEastAsia"/>
          <w:sz w:val="21"/>
          <w:szCs w:val="21"/>
        </w:rPr>
        <w:t>1994</w:t>
      </w:r>
      <w:r w:rsidRPr="00C7616C">
        <w:rPr>
          <w:rFonts w:asciiTheme="minorEastAsia" w:eastAsiaTheme="minorEastAsia" w:hAnsiTheme="minorEastAsia" w:hint="eastAsia"/>
          <w:sz w:val="21"/>
          <w:szCs w:val="21"/>
        </w:rPr>
        <w:t>年；</w:t>
      </w:r>
    </w:p>
    <w:p w14:paraId="75351271" w14:textId="77777777" w:rsidR="002E2524" w:rsidRPr="00C7616C" w:rsidRDefault="002E2524" w:rsidP="003E550F">
      <w:pPr>
        <w:numPr>
          <w:ilvl w:val="0"/>
          <w:numId w:val="13"/>
        </w:numPr>
        <w:tabs>
          <w:tab w:val="clear" w:pos="1205"/>
          <w:tab w:val="num" w:pos="1440"/>
        </w:tabs>
        <w:overflowPunct w:val="0"/>
        <w:spacing w:afterLines="50" w:after="120" w:line="340" w:lineRule="atLeast"/>
        <w:ind w:left="1440" w:hanging="624"/>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w:t>
      </w:r>
      <w:r w:rsidR="001A64CC" w:rsidRPr="00C7616C">
        <w:rPr>
          <w:rFonts w:asciiTheme="minorEastAsia" w:eastAsiaTheme="minorEastAsia" w:hAnsiTheme="minorEastAsia"/>
          <w:sz w:val="21"/>
          <w:szCs w:val="21"/>
        </w:rPr>
        <w:t>产权组织版权条约</w:t>
      </w:r>
      <w:r w:rsidRPr="00C7616C">
        <w:rPr>
          <w:rFonts w:asciiTheme="minorEastAsia" w:eastAsiaTheme="minorEastAsia" w:hAnsiTheme="minorEastAsia" w:hint="eastAsia"/>
          <w:sz w:val="21"/>
          <w:szCs w:val="21"/>
        </w:rPr>
        <w:t>》，</w:t>
      </w:r>
      <w:r w:rsidRPr="00C7616C">
        <w:rPr>
          <w:rFonts w:asciiTheme="minorEastAsia" w:eastAsiaTheme="minorEastAsia" w:hAnsiTheme="minorEastAsia"/>
          <w:sz w:val="21"/>
          <w:szCs w:val="21"/>
        </w:rPr>
        <w:t>1996</w:t>
      </w:r>
      <w:r w:rsidRPr="00C7616C">
        <w:rPr>
          <w:rFonts w:asciiTheme="minorEastAsia" w:eastAsiaTheme="minorEastAsia" w:hAnsiTheme="minorEastAsia" w:hint="eastAsia"/>
          <w:sz w:val="21"/>
          <w:szCs w:val="21"/>
        </w:rPr>
        <w:t>年；</w:t>
      </w:r>
    </w:p>
    <w:p w14:paraId="10115EA8" w14:textId="77777777" w:rsidR="00B725E8" w:rsidRPr="00C7616C" w:rsidRDefault="002E2524" w:rsidP="003E550F">
      <w:pPr>
        <w:numPr>
          <w:ilvl w:val="0"/>
          <w:numId w:val="13"/>
        </w:numPr>
        <w:tabs>
          <w:tab w:val="clear" w:pos="1205"/>
          <w:tab w:val="num" w:pos="1440"/>
        </w:tabs>
        <w:overflowPunct w:val="0"/>
        <w:spacing w:afterLines="50" w:after="120" w:line="340" w:lineRule="atLeast"/>
        <w:ind w:left="1440" w:hanging="624"/>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w:t>
      </w:r>
      <w:r w:rsidR="001A64CC" w:rsidRPr="00C7616C">
        <w:rPr>
          <w:rFonts w:asciiTheme="minorEastAsia" w:eastAsiaTheme="minorEastAsia" w:hAnsiTheme="minorEastAsia"/>
          <w:sz w:val="21"/>
          <w:szCs w:val="21"/>
        </w:rPr>
        <w:t>产权组织表演和录音制品条约</w:t>
      </w:r>
      <w:r w:rsidRPr="00C7616C">
        <w:rPr>
          <w:rFonts w:asciiTheme="minorEastAsia" w:eastAsiaTheme="minorEastAsia" w:hAnsiTheme="minorEastAsia" w:hint="eastAsia"/>
          <w:sz w:val="21"/>
          <w:szCs w:val="21"/>
        </w:rPr>
        <w:t>》，</w:t>
      </w:r>
      <w:r w:rsidRPr="00C7616C">
        <w:rPr>
          <w:rFonts w:asciiTheme="minorEastAsia" w:eastAsiaTheme="minorEastAsia" w:hAnsiTheme="minorEastAsia"/>
          <w:sz w:val="21"/>
          <w:szCs w:val="21"/>
        </w:rPr>
        <w:t>1996</w:t>
      </w:r>
      <w:r w:rsidRPr="00C7616C">
        <w:rPr>
          <w:rFonts w:asciiTheme="minorEastAsia" w:eastAsiaTheme="minorEastAsia" w:hAnsiTheme="minorEastAsia" w:hint="eastAsia"/>
          <w:sz w:val="21"/>
          <w:szCs w:val="21"/>
        </w:rPr>
        <w:t>年</w:t>
      </w:r>
      <w:r w:rsidR="00B725E8" w:rsidRPr="00C7616C">
        <w:rPr>
          <w:rFonts w:asciiTheme="minorEastAsia" w:eastAsiaTheme="minorEastAsia" w:hAnsiTheme="minorEastAsia" w:hint="eastAsia"/>
          <w:sz w:val="21"/>
          <w:szCs w:val="21"/>
        </w:rPr>
        <w:t>；以及</w:t>
      </w:r>
    </w:p>
    <w:p w14:paraId="05691233" w14:textId="77777777" w:rsidR="00B725E8" w:rsidRPr="00C7616C" w:rsidRDefault="00B725E8" w:rsidP="003E550F">
      <w:pPr>
        <w:numPr>
          <w:ilvl w:val="0"/>
          <w:numId w:val="13"/>
        </w:numPr>
        <w:tabs>
          <w:tab w:val="clear" w:pos="1205"/>
          <w:tab w:val="num" w:pos="1440"/>
        </w:tabs>
        <w:overflowPunct w:val="0"/>
        <w:spacing w:afterLines="50" w:after="120" w:line="340" w:lineRule="atLeast"/>
        <w:ind w:left="1440" w:hanging="624"/>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《视听表演北京条约》，2012年</w:t>
      </w:r>
      <w:r w:rsidR="00310AD4" w:rsidRPr="00C7616C">
        <w:rPr>
          <w:rFonts w:asciiTheme="minorEastAsia" w:eastAsiaTheme="minorEastAsia" w:hAnsiTheme="minorEastAsia" w:hint="eastAsia"/>
          <w:sz w:val="21"/>
          <w:szCs w:val="21"/>
        </w:rPr>
        <w:t>（</w:t>
      </w:r>
      <w:r w:rsidRPr="00C7616C">
        <w:rPr>
          <w:rFonts w:asciiTheme="minorEastAsia" w:eastAsiaTheme="minorEastAsia" w:hAnsiTheme="minorEastAsia" w:hint="eastAsia"/>
          <w:sz w:val="21"/>
          <w:szCs w:val="21"/>
        </w:rPr>
        <w:t>“</w:t>
      </w:r>
      <w:r w:rsidR="00167B05" w:rsidRPr="00C7616C">
        <w:rPr>
          <w:rFonts w:asciiTheme="minorEastAsia" w:eastAsiaTheme="minorEastAsia" w:hAnsiTheme="minorEastAsia" w:hint="eastAsia"/>
          <w:sz w:val="21"/>
          <w:szCs w:val="21"/>
        </w:rPr>
        <w:t>2012年</w:t>
      </w:r>
      <w:r w:rsidRPr="00C7616C">
        <w:rPr>
          <w:rFonts w:asciiTheme="minorEastAsia" w:eastAsiaTheme="minorEastAsia" w:hAnsiTheme="minorEastAsia" w:hint="eastAsia"/>
          <w:sz w:val="21"/>
          <w:szCs w:val="21"/>
        </w:rPr>
        <w:t>《北京条约》”</w:t>
      </w:r>
      <w:r w:rsidR="00310AD4" w:rsidRPr="00C7616C">
        <w:rPr>
          <w:rFonts w:asciiTheme="minorEastAsia" w:eastAsiaTheme="minorEastAsia" w:hAnsiTheme="minorEastAsia" w:hint="eastAsia"/>
          <w:sz w:val="21"/>
          <w:szCs w:val="21"/>
        </w:rPr>
        <w:t>）（</w:t>
      </w:r>
      <w:r w:rsidRPr="00C7616C">
        <w:rPr>
          <w:rFonts w:asciiTheme="minorEastAsia" w:eastAsiaTheme="minorEastAsia" w:hAnsiTheme="minorEastAsia" w:hint="eastAsia"/>
          <w:sz w:val="21"/>
          <w:szCs w:val="21"/>
        </w:rPr>
        <w:t>条约尚未生效</w:t>
      </w:r>
      <w:r w:rsidR="00310AD4" w:rsidRPr="00C7616C">
        <w:rPr>
          <w:rFonts w:asciiTheme="minorEastAsia" w:eastAsiaTheme="minorEastAsia" w:hAnsiTheme="minorEastAsia" w:hint="eastAsia"/>
          <w:sz w:val="21"/>
          <w:szCs w:val="21"/>
        </w:rPr>
        <w:t>）</w:t>
      </w:r>
      <w:r w:rsidR="002E2524" w:rsidRPr="00C7616C">
        <w:rPr>
          <w:rFonts w:asciiTheme="minorEastAsia" w:eastAsiaTheme="minorEastAsia" w:hAnsiTheme="minorEastAsia" w:hint="eastAsia"/>
          <w:sz w:val="21"/>
          <w:szCs w:val="21"/>
        </w:rPr>
        <w:t>。</w:t>
      </w:r>
      <w:r w:rsidRPr="00C7616C">
        <w:rPr>
          <w:rStyle w:val="FootnoteReference"/>
          <w:rFonts w:asciiTheme="minorEastAsia" w:eastAsiaTheme="minorEastAsia" w:hAnsiTheme="minorEastAsia"/>
          <w:sz w:val="21"/>
          <w:szCs w:val="21"/>
        </w:rPr>
        <w:footnoteReference w:id="14"/>
      </w:r>
    </w:p>
    <w:p w14:paraId="2AEBE6BA" w14:textId="77777777" w:rsidR="002E2524" w:rsidRPr="00C7616C" w:rsidRDefault="001923CD" w:rsidP="003E550F">
      <w:pPr>
        <w:pStyle w:val="Heading3"/>
        <w:overflowPunct w:val="0"/>
        <w:spacing w:before="0" w:afterLines="50" w:after="120" w:line="340" w:lineRule="atLeast"/>
        <w:jc w:val="both"/>
        <w:rPr>
          <w:rFonts w:ascii="Times New Roman" w:eastAsia="Times New Roman"/>
          <w:sz w:val="21"/>
          <w:szCs w:val="21"/>
          <w:u w:val="none"/>
        </w:rPr>
      </w:pPr>
      <w:bookmarkStart w:id="32" w:name="_Toc200178796"/>
      <w:bookmarkStart w:id="33" w:name="_Toc520901186"/>
      <w:r w:rsidRPr="00DD7F5B">
        <w:rPr>
          <w:rFonts w:ascii="KaiTi" w:eastAsia="KaiTi" w:hAnsi="KaiTi" w:hint="eastAsia"/>
          <w:sz w:val="21"/>
          <w:szCs w:val="21"/>
          <w:u w:val="none"/>
        </w:rPr>
        <w:t>“保护”，而不是“保障”、“保存”或“</w:t>
      </w:r>
      <w:bookmarkEnd w:id="32"/>
      <w:r w:rsidRPr="00DD7F5B">
        <w:rPr>
          <w:rFonts w:ascii="KaiTi" w:eastAsia="KaiTi" w:hAnsi="KaiTi" w:hint="eastAsia"/>
          <w:sz w:val="21"/>
          <w:szCs w:val="21"/>
          <w:u w:val="none"/>
        </w:rPr>
        <w:t>促进”</w:t>
      </w:r>
      <w:bookmarkEnd w:id="33"/>
    </w:p>
    <w:p w14:paraId="36FF29E3" w14:textId="77777777" w:rsidR="002E2524" w:rsidRPr="00C7616C" w:rsidRDefault="002E2524" w:rsidP="003E550F">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按照委员会以往的讨论情况，委员会</w:t>
      </w:r>
      <w:r w:rsidRPr="00C7616C">
        <w:rPr>
          <w:rFonts w:asciiTheme="minorEastAsia" w:eastAsiaTheme="minorEastAsia" w:hAnsiTheme="minorEastAsia"/>
          <w:sz w:val="21"/>
          <w:szCs w:val="21"/>
        </w:rPr>
        <w:t>2008</w:t>
      </w:r>
      <w:r w:rsidRPr="00C7616C">
        <w:rPr>
          <w:rFonts w:asciiTheme="minorEastAsia" w:eastAsiaTheme="minorEastAsia" w:hAnsiTheme="minorEastAsia" w:hint="eastAsia"/>
          <w:sz w:val="21"/>
          <w:szCs w:val="21"/>
        </w:rPr>
        <w:t>年</w:t>
      </w:r>
      <w:r w:rsidRPr="00C7616C">
        <w:rPr>
          <w:rFonts w:asciiTheme="minorEastAsia" w:eastAsiaTheme="minorEastAsia" w:hAnsiTheme="minorEastAsia"/>
          <w:sz w:val="21"/>
          <w:szCs w:val="21"/>
        </w:rPr>
        <w:t>2</w:t>
      </w:r>
      <w:r w:rsidRPr="00C7616C">
        <w:rPr>
          <w:rFonts w:asciiTheme="minorEastAsia" w:eastAsiaTheme="minorEastAsia" w:hAnsiTheme="minorEastAsia" w:hint="eastAsia"/>
          <w:sz w:val="21"/>
          <w:szCs w:val="21"/>
        </w:rPr>
        <w:t>月在第十二届会议上通过的决定中所载的“保护”一词，被理解为知识产权意义上的保护</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有时被称为“法律保护”</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，即：保护人的智力创造和创新，以防止未经许可的使用。</w:t>
      </w:r>
    </w:p>
    <w:p w14:paraId="75F6CBC5" w14:textId="77777777" w:rsidR="002E2524" w:rsidRPr="00C7616C" w:rsidRDefault="002E2524" w:rsidP="003E550F">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这一意义上的知识产权“保护”，与文化遗产的“保障”、“保存”和“促进”有所区别，后者一般是指对有形的和无形的文化遗产加以认定、文献化、传播和振兴，以确保其得到维护或保持活力。关于对传统文化表现形式自身加以保存和予以促进的文书和计划很有价值，而且可以补充传统文化表现形式的保护，但根据委员会</w:t>
      </w:r>
      <w:r w:rsidRPr="00C7616C">
        <w:rPr>
          <w:rFonts w:asciiTheme="minorEastAsia" w:eastAsiaTheme="minorEastAsia" w:hAnsiTheme="minorEastAsia"/>
          <w:sz w:val="21"/>
          <w:szCs w:val="21"/>
        </w:rPr>
        <w:t>2008</w:t>
      </w:r>
      <w:r w:rsidRPr="00C7616C">
        <w:rPr>
          <w:rFonts w:asciiTheme="minorEastAsia" w:eastAsiaTheme="minorEastAsia" w:hAnsiTheme="minorEastAsia" w:hint="eastAsia"/>
          <w:sz w:val="21"/>
          <w:szCs w:val="21"/>
        </w:rPr>
        <w:t>年</w:t>
      </w:r>
      <w:r w:rsidRPr="00C7616C">
        <w:rPr>
          <w:rFonts w:asciiTheme="minorEastAsia" w:eastAsiaTheme="minorEastAsia" w:hAnsiTheme="minorEastAsia"/>
          <w:sz w:val="21"/>
          <w:szCs w:val="21"/>
        </w:rPr>
        <w:t>2</w:t>
      </w:r>
      <w:r w:rsidRPr="00C7616C">
        <w:rPr>
          <w:rFonts w:asciiTheme="minorEastAsia" w:eastAsiaTheme="minorEastAsia" w:hAnsiTheme="minorEastAsia" w:hint="eastAsia"/>
          <w:sz w:val="21"/>
          <w:szCs w:val="21"/>
        </w:rPr>
        <w:t>月的决定，本分析文件侧重于传统文化表现形式的法律保护。涉及保障和促进活遗产的非知识产权法律和计划，在补充知识产权保护方面的法律当中可以发挥有益的作用。各社区在传统文化表现形式方面提出的许多希望，也许并不需要通过知识产权式的措施，而通过文化遗产的保障、保存和促进措施和计划，即可予以满足。另外，社区还利用其他手段，例如习惯法中的手段，来防止他人以不受欢迎的方式使用其传统文化表现形式。还有人指出，传统名称、文字和符号及其他传统文化表现形式只要使用得当，可以有助于保存和促进土著文化。</w:t>
      </w:r>
    </w:p>
    <w:p w14:paraId="17F42A66" w14:textId="77777777" w:rsidR="002E2524" w:rsidRPr="00DD7F5B" w:rsidRDefault="002E2524" w:rsidP="003E550F">
      <w:pPr>
        <w:pStyle w:val="Heading3"/>
        <w:overflowPunct w:val="0"/>
        <w:spacing w:before="0" w:afterLines="50" w:after="120" w:line="340" w:lineRule="atLeast"/>
        <w:jc w:val="both"/>
        <w:rPr>
          <w:rFonts w:ascii="KaiTi" w:eastAsia="KaiTi" w:hAnsi="KaiTi"/>
          <w:sz w:val="21"/>
          <w:szCs w:val="21"/>
          <w:u w:val="none"/>
        </w:rPr>
      </w:pPr>
      <w:bookmarkStart w:id="34" w:name="_Toc200178797"/>
      <w:bookmarkStart w:id="35" w:name="_Toc199928117"/>
      <w:bookmarkStart w:id="36" w:name="_Toc520901187"/>
      <w:r w:rsidRPr="00DD7F5B">
        <w:rPr>
          <w:rFonts w:ascii="KaiTi" w:eastAsia="KaiTi" w:hAnsi="KaiTi" w:hint="eastAsia"/>
          <w:sz w:val="21"/>
          <w:szCs w:val="21"/>
          <w:u w:val="none"/>
        </w:rPr>
        <w:t>保护传统文化表现形式</w:t>
      </w:r>
      <w:bookmarkEnd w:id="34"/>
      <w:bookmarkEnd w:id="35"/>
      <w:r w:rsidRPr="00DD7F5B">
        <w:rPr>
          <w:rFonts w:ascii="KaiTi" w:eastAsia="KaiTi" w:hAnsi="KaiTi" w:hint="eastAsia"/>
          <w:sz w:val="21"/>
          <w:szCs w:val="21"/>
          <w:u w:val="none"/>
        </w:rPr>
        <w:t>的目标</w:t>
      </w:r>
      <w:bookmarkEnd w:id="36"/>
    </w:p>
    <w:p w14:paraId="0D0B38D7" w14:textId="77777777" w:rsidR="002E2524" w:rsidRPr="00C7616C" w:rsidRDefault="002E2524" w:rsidP="003E550F">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以往的文件中提到了各国和各社区在传统文化表现形式方面提出的诸多目标</w:t>
      </w:r>
      <w:r w:rsidR="003E550F" w:rsidRPr="00C7616C">
        <w:rPr>
          <w:rFonts w:asciiTheme="minorEastAsia" w:eastAsiaTheme="minorEastAsia" w:hAnsiTheme="minorEastAsia"/>
          <w:sz w:val="21"/>
          <w:szCs w:val="21"/>
          <w:vertAlign w:val="superscript"/>
        </w:rPr>
        <w:footnoteReference w:id="15"/>
      </w:r>
      <w:r w:rsidR="001923CD" w:rsidRPr="00C7616C">
        <w:rPr>
          <w:rFonts w:asciiTheme="minorEastAsia" w:eastAsiaTheme="minorEastAsia" w:hAnsiTheme="minorEastAsia" w:hint="eastAsia"/>
          <w:sz w:val="21"/>
          <w:szCs w:val="21"/>
        </w:rPr>
        <w:t>。</w:t>
      </w:r>
      <w:r w:rsidRPr="00C7616C">
        <w:rPr>
          <w:rFonts w:asciiTheme="minorEastAsia" w:eastAsiaTheme="minorEastAsia" w:hAnsiTheme="minorEastAsia" w:hint="eastAsia"/>
          <w:sz w:val="21"/>
          <w:szCs w:val="21"/>
        </w:rPr>
        <w:t>其中一些目标具有笼统的性质，而另一些目标则与知识产权和传统文化表现形式的保护有着更直接的相关性。此外，文件中还提及《联合国土著人民权利宣言》，认为这份资料反映了土著人民的希望。</w:t>
      </w:r>
    </w:p>
    <w:p w14:paraId="029042E9" w14:textId="77777777" w:rsidR="002E2524" w:rsidRPr="00C7616C" w:rsidRDefault="002E2524" w:rsidP="003E550F">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为使本项分析的重点具体而适当，并根据以往的讨论情况和政府间委员会</w:t>
      </w:r>
      <w:r w:rsidRPr="00C7616C">
        <w:rPr>
          <w:rFonts w:asciiTheme="minorEastAsia" w:eastAsiaTheme="minorEastAsia" w:hAnsiTheme="minorEastAsia"/>
          <w:sz w:val="21"/>
          <w:szCs w:val="21"/>
        </w:rPr>
        <w:t>2008</w:t>
      </w:r>
      <w:r w:rsidRPr="00C7616C">
        <w:rPr>
          <w:rFonts w:asciiTheme="minorEastAsia" w:eastAsiaTheme="minorEastAsia" w:hAnsiTheme="minorEastAsia" w:hint="eastAsia"/>
          <w:sz w:val="21"/>
          <w:szCs w:val="21"/>
        </w:rPr>
        <w:t>年</w:t>
      </w:r>
      <w:r w:rsidRPr="00C7616C">
        <w:rPr>
          <w:rFonts w:asciiTheme="minorEastAsia" w:eastAsiaTheme="minorEastAsia" w:hAnsiTheme="minorEastAsia"/>
          <w:sz w:val="21"/>
          <w:szCs w:val="21"/>
        </w:rPr>
        <w:t>2</w:t>
      </w:r>
      <w:r w:rsidRPr="00C7616C">
        <w:rPr>
          <w:rFonts w:asciiTheme="minorEastAsia" w:eastAsiaTheme="minorEastAsia" w:hAnsiTheme="minorEastAsia" w:hint="eastAsia"/>
          <w:sz w:val="21"/>
          <w:szCs w:val="21"/>
        </w:rPr>
        <w:t>月的决定，建议本项分析的直接重点放在专门涉及传统文化表现形式的知识产权保护的各项目标上。</w:t>
      </w:r>
    </w:p>
    <w:p w14:paraId="73639DF6" w14:textId="77777777" w:rsidR="002E2524" w:rsidRPr="00C7616C" w:rsidRDefault="002E2524" w:rsidP="003E550F">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需要回顾的是，考虑到还有一些非知识产权的保护选项，政府间委员会的与会者提到了传统文化表现形式方面的各种与知识产权相关的经济和非经济目标，例如：</w:t>
      </w:r>
    </w:p>
    <w:p w14:paraId="4FAFE4D9" w14:textId="77777777" w:rsidR="002E2524" w:rsidRPr="002C4E07" w:rsidRDefault="002E2524" w:rsidP="003E550F">
      <w:pPr>
        <w:numPr>
          <w:ilvl w:val="0"/>
          <w:numId w:val="14"/>
        </w:numPr>
        <w:tabs>
          <w:tab w:val="clear" w:pos="720"/>
          <w:tab w:val="left" w:pos="1440"/>
        </w:tabs>
        <w:overflowPunct w:val="0"/>
        <w:spacing w:afterLines="50" w:after="120" w:line="340" w:lineRule="atLeast"/>
        <w:ind w:left="1441" w:hanging="590"/>
        <w:jc w:val="both"/>
        <w:rPr>
          <w:rFonts w:ascii="SimSun" w:hAnsi="SimSun"/>
          <w:sz w:val="21"/>
          <w:szCs w:val="21"/>
        </w:rPr>
      </w:pPr>
      <w:r w:rsidRPr="002C4E07">
        <w:rPr>
          <w:rFonts w:ascii="SimSun" w:hAnsi="SimSun" w:hint="eastAsia"/>
          <w:sz w:val="21"/>
          <w:szCs w:val="21"/>
        </w:rPr>
        <w:t>利用知识产权保护支持经济发展：一些社区希望对其传统文化表现形式获取和行使知识产权，以便加以商业性利用，为其经济发展作出贡献；</w:t>
      </w:r>
    </w:p>
    <w:p w14:paraId="29EB3AC4" w14:textId="77777777" w:rsidR="002E2524" w:rsidRPr="002C4E07" w:rsidRDefault="002E2524" w:rsidP="003E550F">
      <w:pPr>
        <w:numPr>
          <w:ilvl w:val="0"/>
          <w:numId w:val="14"/>
        </w:numPr>
        <w:tabs>
          <w:tab w:val="clear" w:pos="720"/>
          <w:tab w:val="left" w:pos="1440"/>
        </w:tabs>
        <w:overflowPunct w:val="0"/>
        <w:spacing w:afterLines="50" w:after="120" w:line="340" w:lineRule="atLeast"/>
        <w:ind w:left="1441" w:hanging="590"/>
        <w:jc w:val="both"/>
        <w:rPr>
          <w:rFonts w:ascii="SimSun" w:hAnsi="SimSun"/>
          <w:sz w:val="21"/>
          <w:szCs w:val="21"/>
        </w:rPr>
      </w:pPr>
      <w:r w:rsidRPr="002C4E07">
        <w:rPr>
          <w:rFonts w:ascii="SimSun" w:hAnsi="SimSun" w:hint="eastAsia"/>
          <w:sz w:val="21"/>
          <w:szCs w:val="21"/>
        </w:rPr>
        <w:t>利用知识产权保护防止他人以不受欢迎的方式使用：一些社区可能希望对传统文化表现形式行使知识产权，以防止他人对其传统文化表现形式加以利用和商业化，包括具有冒犯和诋毁文化性质的使用；以及</w:t>
      </w:r>
    </w:p>
    <w:p w14:paraId="403A3430" w14:textId="77777777" w:rsidR="002E2524" w:rsidRPr="002C4E07" w:rsidRDefault="002E2524" w:rsidP="003E550F">
      <w:pPr>
        <w:numPr>
          <w:ilvl w:val="0"/>
          <w:numId w:val="14"/>
        </w:numPr>
        <w:tabs>
          <w:tab w:val="clear" w:pos="720"/>
          <w:tab w:val="left" w:pos="1440"/>
        </w:tabs>
        <w:overflowPunct w:val="0"/>
        <w:spacing w:afterLines="50" w:after="120" w:line="340" w:lineRule="atLeast"/>
        <w:ind w:left="1441" w:hanging="590"/>
        <w:jc w:val="both"/>
        <w:rPr>
          <w:rFonts w:ascii="SimSun" w:hAnsi="SimSun"/>
          <w:sz w:val="21"/>
          <w:szCs w:val="21"/>
        </w:rPr>
      </w:pPr>
      <w:r w:rsidRPr="002C4E07">
        <w:rPr>
          <w:rFonts w:ascii="SimSun" w:hAnsi="SimSun" w:hint="eastAsia"/>
          <w:sz w:val="21"/>
          <w:szCs w:val="21"/>
        </w:rPr>
        <w:t>以保护抵制知识产权：一些社区还十分关注如何防止他人对传统文化表现形式及其派生和改编作品获取或持有知识产权。其中包括利用防御性机制，阻止或竭力防止第三方持有被认为有损于社区利益的知识产权，或未征得社区同意获取的知识产权</w:t>
      </w:r>
      <w:r w:rsidR="00310AD4" w:rsidRPr="002C4E07">
        <w:rPr>
          <w:rFonts w:ascii="SimSun" w:hAnsi="SimSun"/>
          <w:sz w:val="21"/>
          <w:szCs w:val="21"/>
        </w:rPr>
        <w:t>（</w:t>
      </w:r>
      <w:r w:rsidRPr="002C4E07">
        <w:rPr>
          <w:rFonts w:ascii="SimSun" w:hAnsi="SimSun" w:hint="eastAsia"/>
          <w:sz w:val="21"/>
          <w:szCs w:val="21"/>
        </w:rPr>
        <w:t>“防御性保护”</w:t>
      </w:r>
      <w:r w:rsidR="00310AD4" w:rsidRPr="002C4E07">
        <w:rPr>
          <w:rFonts w:ascii="SimSun" w:hAnsi="SimSun"/>
          <w:sz w:val="21"/>
          <w:szCs w:val="21"/>
        </w:rPr>
        <w:t>）</w:t>
      </w:r>
      <w:r w:rsidRPr="002C4E07">
        <w:rPr>
          <w:rFonts w:ascii="SimSun" w:hAnsi="SimSun" w:hint="eastAsia"/>
          <w:sz w:val="21"/>
          <w:szCs w:val="21"/>
        </w:rPr>
        <w:t>。</w:t>
      </w:r>
    </w:p>
    <w:p w14:paraId="13F0FE1E" w14:textId="77777777" w:rsidR="002E2524" w:rsidRPr="00DD7F5B" w:rsidRDefault="002E2524" w:rsidP="003E550F">
      <w:pPr>
        <w:pStyle w:val="Heading3"/>
        <w:overflowPunct w:val="0"/>
        <w:spacing w:before="0" w:afterLines="50" w:after="120" w:line="340" w:lineRule="atLeast"/>
        <w:jc w:val="both"/>
        <w:rPr>
          <w:rFonts w:ascii="KaiTi" w:eastAsia="KaiTi" w:hAnsi="KaiTi"/>
          <w:sz w:val="21"/>
          <w:szCs w:val="21"/>
          <w:u w:val="none"/>
        </w:rPr>
      </w:pPr>
      <w:bookmarkStart w:id="37" w:name="_Toc200178798"/>
      <w:bookmarkStart w:id="38" w:name="_Toc199928118"/>
      <w:bookmarkStart w:id="39" w:name="_Toc520901188"/>
      <w:r w:rsidRPr="00DD7F5B">
        <w:rPr>
          <w:rFonts w:ascii="KaiTi" w:eastAsia="KaiTi" w:hAnsi="KaiTi" w:hint="eastAsia"/>
          <w:sz w:val="21"/>
          <w:szCs w:val="21"/>
          <w:u w:val="none"/>
        </w:rPr>
        <w:t>希望为传统文化表现形式</w:t>
      </w:r>
      <w:bookmarkEnd w:id="37"/>
      <w:bookmarkEnd w:id="38"/>
      <w:r w:rsidRPr="00DD7F5B">
        <w:rPr>
          <w:rFonts w:ascii="KaiTi" w:eastAsia="KaiTi" w:hAnsi="KaiTi" w:hint="eastAsia"/>
          <w:sz w:val="21"/>
          <w:szCs w:val="21"/>
          <w:u w:val="none"/>
        </w:rPr>
        <w:t>采取的具体保护形式</w:t>
      </w:r>
      <w:bookmarkEnd w:id="39"/>
    </w:p>
    <w:p w14:paraId="1F516EDC" w14:textId="77777777" w:rsidR="002E2524" w:rsidRPr="00C7616C" w:rsidRDefault="002E2524" w:rsidP="003E550F">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在全世界范围各种不同的传统文化表现形式，有着不同的使用方式。委员会以往的文件中举例列出了土著社区提请注意的各类盗用文化表现形式的行为</w:t>
      </w:r>
      <w:r w:rsidR="003E550F" w:rsidRPr="00C7616C">
        <w:rPr>
          <w:rFonts w:asciiTheme="minorEastAsia" w:eastAsiaTheme="minorEastAsia" w:hAnsiTheme="minorEastAsia"/>
          <w:sz w:val="21"/>
          <w:szCs w:val="21"/>
          <w:vertAlign w:val="superscript"/>
        </w:rPr>
        <w:footnoteReference w:id="16"/>
      </w:r>
      <w:r w:rsidRPr="00C7616C">
        <w:rPr>
          <w:rFonts w:asciiTheme="minorEastAsia" w:eastAsiaTheme="minorEastAsia" w:hAnsiTheme="minorEastAsia" w:hint="eastAsia"/>
          <w:sz w:val="21"/>
          <w:szCs w:val="21"/>
        </w:rPr>
        <w:t>。</w:t>
      </w:r>
    </w:p>
    <w:p w14:paraId="1216BCF9" w14:textId="77777777" w:rsidR="002E2524" w:rsidRPr="00C7616C" w:rsidRDefault="002E2524" w:rsidP="003E550F">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通过这些具体的事例，表明这些社区及其他利益有关者呼吁：</w:t>
      </w:r>
    </w:p>
    <w:p w14:paraId="0D5C6823" w14:textId="77777777" w:rsidR="002E2524" w:rsidRPr="00C7616C" w:rsidRDefault="002E2524" w:rsidP="003E550F">
      <w:pPr>
        <w:numPr>
          <w:ilvl w:val="0"/>
          <w:numId w:val="15"/>
        </w:numPr>
        <w:tabs>
          <w:tab w:val="clear" w:pos="99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保护传统文化表现形式，防止未经许可的使用，例如复制、改编、发行、表演及其他此类行为，尤其是商业使用；</w:t>
      </w:r>
    </w:p>
    <w:p w14:paraId="2D13CBBA" w14:textId="77777777" w:rsidR="002E2524" w:rsidRPr="00C7616C" w:rsidRDefault="002E2524" w:rsidP="003E550F">
      <w:pPr>
        <w:numPr>
          <w:ilvl w:val="0"/>
          <w:numId w:val="15"/>
        </w:numPr>
        <w:tabs>
          <w:tab w:val="clear" w:pos="99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防止对传统文化表现形式进行侮辱性、减损性和</w:t>
      </w:r>
      <w:r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或文化和精神上的冒犯性使用；</w:t>
      </w:r>
    </w:p>
    <w:p w14:paraId="6B7B5D35" w14:textId="77777777" w:rsidR="002E2524" w:rsidRPr="00C7616C" w:rsidRDefault="002E2524" w:rsidP="003E550F">
      <w:pPr>
        <w:numPr>
          <w:ilvl w:val="0"/>
          <w:numId w:val="15"/>
        </w:numPr>
        <w:tabs>
          <w:tab w:val="clear" w:pos="99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防止通过以下方式盗用传统文化表现形式的声誉或显著性特征：通过对真实性或来源使用误导性或虚假的声明，或通过采用其“风格”，让人联想到真实的传统产品；</w:t>
      </w:r>
    </w:p>
    <w:p w14:paraId="76B3B4C2" w14:textId="77777777" w:rsidR="002E2524" w:rsidRPr="00C7616C" w:rsidRDefault="002E2524" w:rsidP="003E550F">
      <w:pPr>
        <w:numPr>
          <w:ilvl w:val="0"/>
          <w:numId w:val="15"/>
        </w:numPr>
        <w:tabs>
          <w:tab w:val="clear" w:pos="99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防止在使用传统文化表现形式时不说明来源的做法；</w:t>
      </w:r>
    </w:p>
    <w:p w14:paraId="672A7614" w14:textId="77777777" w:rsidR="002E2524" w:rsidRPr="00C7616C" w:rsidRDefault="002E2524" w:rsidP="003E550F">
      <w:pPr>
        <w:numPr>
          <w:ilvl w:val="0"/>
          <w:numId w:val="15"/>
        </w:numPr>
        <w:tabs>
          <w:tab w:val="clear" w:pos="99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对传统文化表现形式进行防御性保护</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亦即：保护传统文化表现形式，防止他人对传统文化表现形式或其改编作品获取知识产权</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w:t>
      </w:r>
    </w:p>
    <w:p w14:paraId="6300C3FE" w14:textId="77777777" w:rsidR="002E2524" w:rsidRPr="00C7616C" w:rsidRDefault="002E2524" w:rsidP="003E550F">
      <w:pPr>
        <w:numPr>
          <w:ilvl w:val="0"/>
          <w:numId w:val="15"/>
        </w:numPr>
        <w:tabs>
          <w:tab w:val="clear" w:pos="99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未经许可披露机密传统文化表现形式或秘密传统文化表现形式。</w:t>
      </w:r>
    </w:p>
    <w:p w14:paraId="2F6BC23D" w14:textId="77777777" w:rsidR="002E2524" w:rsidRPr="00C7616C" w:rsidRDefault="002E2524" w:rsidP="003E550F">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为了明确各种选项，并让本项分析的重点具体、可行、建议本分析文件依据以往文件中已确定并讨论过的上述六大保护形式进行。</w:t>
      </w:r>
    </w:p>
    <w:p w14:paraId="54076544" w14:textId="77777777" w:rsidR="002E2524" w:rsidRPr="00C7616C" w:rsidRDefault="002E2524" w:rsidP="003E550F">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在传统文化表现形式的防御性保护方面，建议专门侧重于要求提供保护，以防止发生未经许可的以下行为进行分析：</w:t>
      </w:r>
      <w:r w:rsidR="00310AD4" w:rsidRPr="00C7616C">
        <w:rPr>
          <w:rFonts w:asciiTheme="minorEastAsia" w:eastAsiaTheme="minorEastAsia" w:hAnsiTheme="minorEastAsia"/>
          <w:sz w:val="21"/>
          <w:szCs w:val="21"/>
        </w:rPr>
        <w:t>（</w:t>
      </w:r>
      <w:proofErr w:type="spellStart"/>
      <w:r w:rsidRPr="00C7616C">
        <w:rPr>
          <w:rFonts w:asciiTheme="minorEastAsia" w:eastAsiaTheme="minorEastAsia" w:hAnsiTheme="minorEastAsia"/>
          <w:sz w:val="21"/>
          <w:szCs w:val="21"/>
        </w:rPr>
        <w:t>i</w:t>
      </w:r>
      <w:proofErr w:type="spellEnd"/>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对传统文化表现形式的派生作品，包括手工艺品，行使版权及外观设计权，以及</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sz w:val="21"/>
          <w:szCs w:val="21"/>
        </w:rPr>
        <w:t>ii</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对土著和传统名称、文字和符号获得商标保护。</w:t>
      </w:r>
    </w:p>
    <w:p w14:paraId="3AC4CA01" w14:textId="77777777" w:rsidR="002E2524" w:rsidRPr="00DD7F5B" w:rsidRDefault="002E2524" w:rsidP="003E550F">
      <w:pPr>
        <w:pStyle w:val="Heading3"/>
        <w:overflowPunct w:val="0"/>
        <w:spacing w:before="0" w:afterLines="50" w:after="120" w:line="340" w:lineRule="atLeast"/>
        <w:jc w:val="both"/>
        <w:rPr>
          <w:rFonts w:ascii="KaiTi" w:eastAsia="KaiTi" w:hAnsi="KaiTi"/>
          <w:sz w:val="21"/>
          <w:szCs w:val="21"/>
        </w:rPr>
      </w:pPr>
      <w:bookmarkStart w:id="40" w:name="_Toc520901189"/>
      <w:r w:rsidRPr="00DD7F5B">
        <w:rPr>
          <w:rFonts w:ascii="KaiTi" w:eastAsia="KaiTi" w:hAnsi="KaiTi" w:hint="eastAsia"/>
          <w:sz w:val="21"/>
          <w:szCs w:val="21"/>
        </w:rPr>
        <w:t>“差距”的含义</w:t>
      </w:r>
      <w:bookmarkEnd w:id="40"/>
    </w:p>
    <w:p w14:paraId="2A865C36" w14:textId="77777777" w:rsidR="002E2524" w:rsidRPr="00C7616C" w:rsidRDefault="002E2524" w:rsidP="003E550F">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政府间委员会在</w:t>
      </w:r>
      <w:r w:rsidR="001923CD" w:rsidRPr="00C7616C">
        <w:rPr>
          <w:rFonts w:asciiTheme="minorEastAsia" w:eastAsiaTheme="minorEastAsia" w:hAnsiTheme="minorEastAsia" w:hint="eastAsia"/>
          <w:sz w:val="21"/>
          <w:szCs w:val="21"/>
        </w:rPr>
        <w:t>第十二</w:t>
      </w:r>
      <w:r w:rsidRPr="00C7616C">
        <w:rPr>
          <w:rFonts w:asciiTheme="minorEastAsia" w:eastAsiaTheme="minorEastAsia" w:hAnsiTheme="minorEastAsia" w:hint="eastAsia"/>
          <w:sz w:val="21"/>
          <w:szCs w:val="21"/>
        </w:rPr>
        <w:t>届会议上作出决定，要求对“国际上提供传统文化表现形式/民间文艺表现形式保护方面现有哪些义务、规定和可能性”上存在的“差距”进行分析。</w:t>
      </w:r>
    </w:p>
    <w:p w14:paraId="7F8C40E8" w14:textId="77777777" w:rsidR="002E2524" w:rsidRPr="00C7616C" w:rsidRDefault="002E2524" w:rsidP="003E550F">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政府间委员会的该项决定中使用的“差距”一词，在概念上是指某项经济、文化或社会需求未得到满足。了解清楚这些经济、文化或社会需求，看其是否“未得到满足”，是一项具有不确定因素的工作，因为政府间委员会内部对这些问题尚未达成一致意见。某一需求未得到满足如何被确定为“差距”，尤其是确定是否应当弥合该差距，应当由成员国来决定。</w:t>
      </w:r>
    </w:p>
    <w:p w14:paraId="42A2F473" w14:textId="77777777" w:rsidR="002E2524" w:rsidRPr="00C7616C" w:rsidRDefault="002E2524" w:rsidP="003E550F">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然而，从实用的角度出发，为了执行政府间委员会的决定，可以参考以下方面来确定差距：</w:t>
      </w:r>
    </w:p>
    <w:p w14:paraId="0088B679" w14:textId="77777777" w:rsidR="002E2524" w:rsidRPr="00C7616C" w:rsidRDefault="002E2524" w:rsidP="003E550F">
      <w:pPr>
        <w:numPr>
          <w:ilvl w:val="0"/>
          <w:numId w:val="16"/>
        </w:numPr>
        <w:tabs>
          <w:tab w:val="clear" w:pos="72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各国和各社区希望提供哪些保护形式</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如上文所述</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；和</w:t>
      </w:r>
      <w:r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或</w:t>
      </w:r>
    </w:p>
    <w:p w14:paraId="17CCF981" w14:textId="77777777" w:rsidR="002E2524" w:rsidRPr="00C7616C" w:rsidRDefault="002E2524" w:rsidP="003E550F">
      <w:pPr>
        <w:numPr>
          <w:ilvl w:val="0"/>
          <w:numId w:val="16"/>
        </w:numPr>
        <w:tabs>
          <w:tab w:val="clear" w:pos="720"/>
          <w:tab w:val="num" w:pos="1440"/>
        </w:tabs>
        <w:overflowPunct w:val="0"/>
        <w:spacing w:afterLines="50" w:after="120" w:line="340" w:lineRule="atLeast"/>
        <w:ind w:left="1441" w:hanging="59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对传统文化表现形式而言，现有知识产权制度中已知存在哪些具体的技术性缺陷。过去已完成的调查问卷以及为政府间委员会编写的其他文件和材料中，已对此加以引述并进行过长篇幅的讨论</w:t>
      </w:r>
      <w:r w:rsidR="003E550F" w:rsidRPr="00C7616C">
        <w:rPr>
          <w:rStyle w:val="FootnoteReference"/>
          <w:rFonts w:asciiTheme="minorEastAsia" w:eastAsiaTheme="minorEastAsia" w:hAnsiTheme="minorEastAsia"/>
          <w:sz w:val="21"/>
          <w:szCs w:val="21"/>
        </w:rPr>
        <w:footnoteReference w:id="17"/>
      </w:r>
      <w:r w:rsidRPr="00C7616C">
        <w:rPr>
          <w:rFonts w:asciiTheme="minorEastAsia" w:eastAsiaTheme="minorEastAsia" w:hAnsiTheme="minorEastAsia" w:hint="eastAsia"/>
          <w:sz w:val="21"/>
          <w:szCs w:val="21"/>
        </w:rPr>
        <w:t>。</w:t>
      </w:r>
    </w:p>
    <w:p w14:paraId="2D8C9086" w14:textId="77777777" w:rsidR="002E2524" w:rsidRPr="00C7616C" w:rsidRDefault="002E2524" w:rsidP="003E550F">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关于所希望的保护形式，上文已加以明确。知识产权制度中与传统文化表现形式最相关的具体技术性限制，被认为有如下几点：</w:t>
      </w:r>
    </w:p>
    <w:p w14:paraId="04912EAD" w14:textId="77777777" w:rsidR="002E2524" w:rsidRPr="002C4E07" w:rsidRDefault="001923CD" w:rsidP="003E550F">
      <w:pPr>
        <w:numPr>
          <w:ilvl w:val="0"/>
          <w:numId w:val="17"/>
        </w:numPr>
        <w:tabs>
          <w:tab w:val="clear" w:pos="720"/>
          <w:tab w:val="num" w:pos="1440"/>
        </w:tabs>
        <w:overflowPunct w:val="0"/>
        <w:spacing w:afterLines="50" w:after="120" w:line="340" w:lineRule="atLeast"/>
        <w:ind w:left="1441" w:hanging="590"/>
        <w:jc w:val="both"/>
        <w:rPr>
          <w:rFonts w:ascii="SimSun" w:hAnsi="SimSun"/>
          <w:sz w:val="21"/>
          <w:szCs w:val="21"/>
        </w:rPr>
      </w:pPr>
      <w:r w:rsidRPr="002C4E07">
        <w:rPr>
          <w:rFonts w:ascii="SimSun" w:hAnsi="SimSun" w:hint="eastAsia"/>
          <w:sz w:val="21"/>
          <w:szCs w:val="21"/>
        </w:rPr>
        <w:t>“</w:t>
      </w:r>
      <w:r w:rsidR="002E2524" w:rsidRPr="002C4E07">
        <w:rPr>
          <w:rFonts w:ascii="SimSun" w:hAnsi="SimSun" w:hint="eastAsia"/>
          <w:sz w:val="21"/>
          <w:szCs w:val="21"/>
        </w:rPr>
        <w:t>原创性</w:t>
      </w:r>
      <w:r w:rsidRPr="002C4E07">
        <w:rPr>
          <w:rFonts w:ascii="SimSun" w:hAnsi="SimSun" w:hint="eastAsia"/>
          <w:sz w:val="21"/>
          <w:szCs w:val="21"/>
        </w:rPr>
        <w:t>”</w:t>
      </w:r>
      <w:r w:rsidR="002E2524" w:rsidRPr="002C4E07">
        <w:rPr>
          <w:rFonts w:ascii="SimSun" w:hAnsi="SimSun" w:hint="eastAsia"/>
          <w:sz w:val="21"/>
          <w:szCs w:val="21"/>
        </w:rPr>
        <w:t>要求</w:t>
      </w:r>
      <w:r w:rsidRPr="002C4E07">
        <w:rPr>
          <w:rFonts w:ascii="SimSun" w:hAnsi="SimSun" w:hint="eastAsia"/>
          <w:sz w:val="21"/>
          <w:szCs w:val="21"/>
        </w:rPr>
        <w:t>：</w:t>
      </w:r>
      <w:r w:rsidR="002E2524" w:rsidRPr="002C4E07">
        <w:rPr>
          <w:rFonts w:ascii="SimSun" w:hAnsi="SimSun" w:hint="eastAsia"/>
          <w:sz w:val="21"/>
          <w:szCs w:val="21"/>
        </w:rPr>
        <w:t>版权只保护“原创性”作品，而许多传统的文学艺术作品都不具有此种意义上的“原创性”。同样，传统的设计由于不具有“新颖性”或“原创性”，而被认为不受工业品外观设计的保护。另一方面，传统文化表现形式的改编作品却可以作为“原创性”版权作品和设计作品而受到保护，因此有人呼吁提供“防御性保护”</w:t>
      </w:r>
      <w:r w:rsidR="00310AD4" w:rsidRPr="002C4E07">
        <w:rPr>
          <w:rFonts w:ascii="SimSun" w:hAnsi="SimSun"/>
          <w:sz w:val="21"/>
          <w:szCs w:val="21"/>
        </w:rPr>
        <w:t>（</w:t>
      </w:r>
      <w:r w:rsidR="004400D4" w:rsidRPr="002C4E07">
        <w:rPr>
          <w:rFonts w:ascii="SimSun" w:hAnsi="SimSun" w:hint="eastAsia"/>
          <w:sz w:val="21"/>
          <w:szCs w:val="21"/>
        </w:rPr>
        <w:t>见</w:t>
      </w:r>
      <w:r w:rsidR="002E2524" w:rsidRPr="002C4E07">
        <w:rPr>
          <w:rFonts w:ascii="SimSun" w:hAnsi="SimSun" w:hint="eastAsia"/>
          <w:sz w:val="21"/>
          <w:szCs w:val="21"/>
        </w:rPr>
        <w:t>下文</w:t>
      </w:r>
      <w:r w:rsidR="00310AD4" w:rsidRPr="002C4E07">
        <w:rPr>
          <w:rFonts w:ascii="SimSun" w:hAnsi="SimSun"/>
          <w:sz w:val="21"/>
          <w:szCs w:val="21"/>
        </w:rPr>
        <w:t>）</w:t>
      </w:r>
      <w:r w:rsidR="002E2524" w:rsidRPr="002C4E07">
        <w:rPr>
          <w:rFonts w:ascii="SimSun" w:hAnsi="SimSun" w:hint="eastAsia"/>
          <w:sz w:val="21"/>
          <w:szCs w:val="21"/>
        </w:rPr>
        <w:t>；</w:t>
      </w:r>
    </w:p>
    <w:p w14:paraId="50B85157" w14:textId="77777777" w:rsidR="002E2524" w:rsidRPr="002C4E07" w:rsidRDefault="001923CD" w:rsidP="003E550F">
      <w:pPr>
        <w:numPr>
          <w:ilvl w:val="0"/>
          <w:numId w:val="17"/>
        </w:numPr>
        <w:tabs>
          <w:tab w:val="clear" w:pos="720"/>
          <w:tab w:val="num" w:pos="1440"/>
        </w:tabs>
        <w:overflowPunct w:val="0"/>
        <w:spacing w:afterLines="50" w:after="120" w:line="340" w:lineRule="atLeast"/>
        <w:ind w:left="1441" w:hanging="590"/>
        <w:jc w:val="both"/>
        <w:rPr>
          <w:rFonts w:ascii="SimSun" w:hAnsi="SimSun"/>
          <w:sz w:val="21"/>
          <w:szCs w:val="21"/>
        </w:rPr>
      </w:pPr>
      <w:r w:rsidRPr="002C4E07">
        <w:rPr>
          <w:rFonts w:ascii="SimSun" w:hAnsi="SimSun" w:hint="eastAsia"/>
          <w:sz w:val="21"/>
          <w:szCs w:val="21"/>
        </w:rPr>
        <w:t>“</w:t>
      </w:r>
      <w:r w:rsidR="002E2524" w:rsidRPr="002C4E07">
        <w:rPr>
          <w:rFonts w:ascii="SimSun" w:hAnsi="SimSun" w:hint="eastAsia"/>
          <w:sz w:val="21"/>
          <w:szCs w:val="21"/>
        </w:rPr>
        <w:t>所有权</w:t>
      </w:r>
      <w:r w:rsidRPr="002C4E07">
        <w:rPr>
          <w:rFonts w:ascii="SimSun" w:hAnsi="SimSun" w:hint="eastAsia"/>
          <w:sz w:val="21"/>
          <w:szCs w:val="21"/>
        </w:rPr>
        <w:t>”</w:t>
      </w:r>
      <w:r w:rsidR="002E2524" w:rsidRPr="002C4E07">
        <w:rPr>
          <w:rFonts w:ascii="SimSun" w:hAnsi="SimSun" w:hint="eastAsia"/>
          <w:sz w:val="21"/>
          <w:szCs w:val="21"/>
        </w:rPr>
        <w:t>：版权和工业品外观设计保护</w:t>
      </w:r>
      <w:r w:rsidRPr="002C4E07">
        <w:rPr>
          <w:rFonts w:ascii="SimSun" w:hAnsi="SimSun" w:hint="eastAsia"/>
          <w:sz w:val="21"/>
          <w:szCs w:val="21"/>
        </w:rPr>
        <w:t>通常</w:t>
      </w:r>
      <w:r w:rsidR="002E2524" w:rsidRPr="002C4E07">
        <w:rPr>
          <w:rFonts w:ascii="SimSun" w:hAnsi="SimSun" w:hint="eastAsia"/>
          <w:sz w:val="21"/>
          <w:szCs w:val="21"/>
        </w:rPr>
        <w:t>要求指明已知的创作者个人</w:t>
      </w:r>
      <w:r w:rsidR="00310AD4" w:rsidRPr="002C4E07">
        <w:rPr>
          <w:rFonts w:ascii="SimSun" w:hAnsi="SimSun"/>
          <w:sz w:val="21"/>
          <w:szCs w:val="21"/>
        </w:rPr>
        <w:t>（</w:t>
      </w:r>
      <w:r w:rsidR="002E2524" w:rsidRPr="002C4E07">
        <w:rPr>
          <w:rFonts w:ascii="SimSun" w:hAnsi="SimSun" w:hint="eastAsia"/>
          <w:sz w:val="21"/>
          <w:szCs w:val="21"/>
        </w:rPr>
        <w:t>一人或多人</w:t>
      </w:r>
      <w:r w:rsidR="00310AD4" w:rsidRPr="002C4E07">
        <w:rPr>
          <w:rFonts w:ascii="SimSun" w:hAnsi="SimSun"/>
          <w:sz w:val="21"/>
          <w:szCs w:val="21"/>
        </w:rPr>
        <w:t>）</w:t>
      </w:r>
      <w:r w:rsidR="002E2524" w:rsidRPr="002C4E07">
        <w:rPr>
          <w:rFonts w:ascii="SimSun" w:hAnsi="SimSun" w:hint="eastAsia"/>
          <w:sz w:val="21"/>
          <w:szCs w:val="21"/>
        </w:rPr>
        <w:t>，以确定权利人，并需要准确地确定谁能受益于这些权利。然而，对于传统文化表现形式而言，要指明其创作者，并因此而确定权利人以及传统文化表现形式的受益者，即使有可能，也是非常困难的，因为传统文化表现形式都是社区共同创作并持有的，和</w:t>
      </w:r>
      <w:r w:rsidR="002E2524" w:rsidRPr="002C4E07">
        <w:rPr>
          <w:rFonts w:ascii="SimSun" w:hAnsi="SimSun"/>
          <w:sz w:val="21"/>
          <w:szCs w:val="21"/>
        </w:rPr>
        <w:t>/</w:t>
      </w:r>
      <w:r w:rsidR="002E2524" w:rsidRPr="002C4E07">
        <w:rPr>
          <w:rFonts w:ascii="SimSun" w:hAnsi="SimSun" w:hint="eastAsia"/>
          <w:sz w:val="21"/>
          <w:szCs w:val="21"/>
        </w:rPr>
        <w:t>或因为创作者根本就不得而知和</w:t>
      </w:r>
      <w:r w:rsidR="002E2524" w:rsidRPr="002C4E07">
        <w:rPr>
          <w:rFonts w:ascii="SimSun" w:hAnsi="SimSun"/>
          <w:sz w:val="21"/>
          <w:szCs w:val="21"/>
        </w:rPr>
        <w:t>/</w:t>
      </w:r>
      <w:r w:rsidR="002E2524" w:rsidRPr="002C4E07">
        <w:rPr>
          <w:rFonts w:ascii="SimSun" w:hAnsi="SimSun" w:hint="eastAsia"/>
          <w:sz w:val="21"/>
          <w:szCs w:val="21"/>
        </w:rPr>
        <w:t>或无法找到。就连知识产权意义上的“所有权”这一概念，对许多土著人民来说都是舶来品</w:t>
      </w:r>
      <w:r w:rsidR="00310AD4" w:rsidRPr="002C4E07">
        <w:rPr>
          <w:rFonts w:ascii="SimSun" w:hAnsi="SimSun"/>
          <w:sz w:val="21"/>
          <w:szCs w:val="21"/>
        </w:rPr>
        <w:t>（</w:t>
      </w:r>
      <w:r w:rsidR="004400D4" w:rsidRPr="002C4E07">
        <w:rPr>
          <w:rFonts w:ascii="SimSun" w:hAnsi="SimSun" w:hint="eastAsia"/>
          <w:sz w:val="21"/>
          <w:szCs w:val="21"/>
        </w:rPr>
        <w:t>见</w:t>
      </w:r>
      <w:r w:rsidR="002E2524" w:rsidRPr="002C4E07">
        <w:rPr>
          <w:rFonts w:ascii="SimSun" w:hAnsi="SimSun" w:hint="eastAsia"/>
          <w:sz w:val="21"/>
          <w:szCs w:val="21"/>
        </w:rPr>
        <w:t>下文“概念上的差异”</w:t>
      </w:r>
      <w:r w:rsidR="00310AD4" w:rsidRPr="002C4E07">
        <w:rPr>
          <w:rFonts w:ascii="SimSun" w:hAnsi="SimSun"/>
          <w:sz w:val="21"/>
          <w:szCs w:val="21"/>
        </w:rPr>
        <w:t>）</w:t>
      </w:r>
      <w:r w:rsidR="002E2524" w:rsidRPr="002C4E07">
        <w:rPr>
          <w:rFonts w:ascii="SimSun" w:hAnsi="SimSun" w:hint="eastAsia"/>
          <w:sz w:val="21"/>
          <w:szCs w:val="21"/>
        </w:rPr>
        <w:t>；</w:t>
      </w:r>
    </w:p>
    <w:p w14:paraId="4A15586D" w14:textId="77777777" w:rsidR="002E2524" w:rsidRPr="002C4E07" w:rsidRDefault="002E2524" w:rsidP="003E550F">
      <w:pPr>
        <w:numPr>
          <w:ilvl w:val="0"/>
          <w:numId w:val="17"/>
        </w:numPr>
        <w:tabs>
          <w:tab w:val="clear" w:pos="720"/>
          <w:tab w:val="num" w:pos="1440"/>
        </w:tabs>
        <w:overflowPunct w:val="0"/>
        <w:spacing w:afterLines="50" w:after="120" w:line="340" w:lineRule="atLeast"/>
        <w:ind w:left="1441" w:hanging="590"/>
        <w:jc w:val="both"/>
        <w:rPr>
          <w:rFonts w:ascii="SimSun" w:hAnsi="SimSun"/>
          <w:sz w:val="21"/>
          <w:szCs w:val="21"/>
        </w:rPr>
      </w:pPr>
      <w:r w:rsidRPr="002C4E07">
        <w:rPr>
          <w:rFonts w:ascii="SimSun" w:hAnsi="SimSun" w:hint="eastAsia"/>
          <w:sz w:val="21"/>
          <w:szCs w:val="21"/>
        </w:rPr>
        <w:t>固定：由于许多国内版权法中对固定所规定的要求，无形的和口头的文化表现形式，例如民间传说、舞蹈或歌曲，除非以某种形式或介质加以固定，否则便得不到保护。即使一些“固定下来”的表现形式，可能也满足不了“固定”要求，例如脸谱、身体彩绘和沙刻。然而，另一方面，传统文化表现形式的录音和文献所产生的权利，却属于对这些固定行为负有责任的人，例如人种音乐学家、民间文艺研究者及其他研究人员，而不属于传统文化表现形式的传承人；</w:t>
      </w:r>
    </w:p>
    <w:p w14:paraId="2FEE1947" w14:textId="77777777" w:rsidR="002E2524" w:rsidRPr="002C4E07" w:rsidRDefault="002E2524" w:rsidP="003E550F">
      <w:pPr>
        <w:numPr>
          <w:ilvl w:val="0"/>
          <w:numId w:val="17"/>
        </w:numPr>
        <w:tabs>
          <w:tab w:val="clear" w:pos="720"/>
          <w:tab w:val="num" w:pos="1440"/>
        </w:tabs>
        <w:overflowPunct w:val="0"/>
        <w:spacing w:afterLines="50" w:after="120" w:line="340" w:lineRule="atLeast"/>
        <w:ind w:left="1441" w:hanging="590"/>
        <w:jc w:val="both"/>
        <w:rPr>
          <w:rFonts w:ascii="SimSun" w:hAnsi="SimSun"/>
          <w:sz w:val="21"/>
          <w:szCs w:val="21"/>
        </w:rPr>
      </w:pPr>
      <w:r w:rsidRPr="002C4E07">
        <w:rPr>
          <w:rFonts w:ascii="SimSun" w:hAnsi="SimSun" w:hint="eastAsia"/>
          <w:sz w:val="21"/>
          <w:szCs w:val="21"/>
        </w:rPr>
        <w:t>保护期：版权、相关权和工业品外观设计保护的保护期都有限，因此被认为不适合传统文化表现形式。第一，无法满足对传统文化表现形式进行永久性或至少以与有关社区的存续期相同的期限加以保护这一需求。而且，有限的保护期要求作品的创作或首次发表的日期确定，而传统文化表现形式的这一日期往往是不得而知的；</w:t>
      </w:r>
    </w:p>
    <w:p w14:paraId="5C4C7DCD" w14:textId="77777777" w:rsidR="002E2524" w:rsidRPr="002C4E07" w:rsidRDefault="002E2524" w:rsidP="003E550F">
      <w:pPr>
        <w:numPr>
          <w:ilvl w:val="0"/>
          <w:numId w:val="17"/>
        </w:numPr>
        <w:tabs>
          <w:tab w:val="clear" w:pos="720"/>
          <w:tab w:val="num" w:pos="1440"/>
        </w:tabs>
        <w:overflowPunct w:val="0"/>
        <w:spacing w:afterLines="50" w:after="120" w:line="340" w:lineRule="atLeast"/>
        <w:ind w:left="1441" w:hanging="590"/>
        <w:jc w:val="both"/>
        <w:rPr>
          <w:rFonts w:ascii="SimSun" w:hAnsi="SimSun"/>
          <w:sz w:val="21"/>
          <w:szCs w:val="21"/>
        </w:rPr>
      </w:pPr>
      <w:r w:rsidRPr="002C4E07">
        <w:rPr>
          <w:rFonts w:ascii="SimSun" w:hAnsi="SimSun" w:hint="eastAsia"/>
          <w:sz w:val="21"/>
          <w:szCs w:val="21"/>
        </w:rPr>
        <w:t>手续：虽然版权及相关权无须履行任何手续，但工业品外观设计和商标保护却有注册和续展要求。这些方面的要求被认为对土著和传统社区利用这些方面的知识产权制度构成了障碍；</w:t>
      </w:r>
    </w:p>
    <w:p w14:paraId="7D830679" w14:textId="77777777" w:rsidR="002E2524" w:rsidRPr="002C4E07" w:rsidRDefault="002E2524" w:rsidP="003E550F">
      <w:pPr>
        <w:numPr>
          <w:ilvl w:val="0"/>
          <w:numId w:val="17"/>
        </w:numPr>
        <w:tabs>
          <w:tab w:val="clear" w:pos="720"/>
          <w:tab w:val="num" w:pos="1440"/>
        </w:tabs>
        <w:overflowPunct w:val="0"/>
        <w:spacing w:afterLines="50" w:after="120" w:line="340" w:lineRule="atLeast"/>
        <w:ind w:left="1441" w:hanging="590"/>
        <w:jc w:val="both"/>
        <w:rPr>
          <w:rFonts w:ascii="SimSun" w:hAnsi="SimSun"/>
          <w:sz w:val="21"/>
          <w:szCs w:val="21"/>
        </w:rPr>
      </w:pPr>
      <w:r w:rsidRPr="002C4E07">
        <w:rPr>
          <w:rFonts w:ascii="SimSun" w:hAnsi="SimSun" w:hint="eastAsia"/>
          <w:sz w:val="21"/>
          <w:szCs w:val="21"/>
        </w:rPr>
        <w:t>例外与限制：除多数知识产权的保护期都有限这一点外，还有人认为知识产权法律中所特有的其他例外与限制也不适合传统文化表现形式。例如，根据典型的版权例外，某一公共场所永久陈列的雕刻或手工艺艺术作品，可以未经授权而被复制到摄影、绘画及其他介质上，而这有可能会使土著人民的感情受到刺激，并可能破坏习惯权利。同样，国内版权法中往往允许公共档案馆、图书馆等机构复制作品向公众提供。这些例外与限制中，有一些已受到土著和传统社区的批评；还有一些土著和当地社区则强调任何例外与限制都必须兼顾公共利益；以及</w:t>
      </w:r>
    </w:p>
    <w:p w14:paraId="269C4A77" w14:textId="77777777" w:rsidR="002E2524" w:rsidRPr="002C4E07" w:rsidRDefault="002E2524" w:rsidP="003E550F">
      <w:pPr>
        <w:numPr>
          <w:ilvl w:val="0"/>
          <w:numId w:val="17"/>
        </w:numPr>
        <w:tabs>
          <w:tab w:val="clear" w:pos="720"/>
          <w:tab w:val="num" w:pos="1440"/>
        </w:tabs>
        <w:overflowPunct w:val="0"/>
        <w:spacing w:afterLines="50" w:after="120" w:line="340" w:lineRule="atLeast"/>
        <w:ind w:left="1441" w:hanging="590"/>
        <w:jc w:val="both"/>
        <w:rPr>
          <w:rFonts w:ascii="SimSun" w:hAnsi="SimSun"/>
          <w:sz w:val="21"/>
          <w:szCs w:val="21"/>
        </w:rPr>
      </w:pPr>
      <w:r w:rsidRPr="002C4E07">
        <w:rPr>
          <w:rFonts w:ascii="SimSun" w:hAnsi="SimSun" w:hint="eastAsia"/>
          <w:sz w:val="21"/>
          <w:szCs w:val="21"/>
        </w:rPr>
        <w:t>防御性保护：土著人民和社区对非土著公司和个人模仿或抄袭其传统文化表现形式，或者以这些传统文化表现形式为灵感进行创作，以及对其派生作品、设计、标志或其他作品获取知识产权的行为非常关注。</w:t>
      </w:r>
      <w:bookmarkStart w:id="41" w:name="_Toc200178800"/>
      <w:bookmarkStart w:id="42" w:name="_Toc199928120"/>
      <w:r w:rsidRPr="002C4E07">
        <w:rPr>
          <w:rFonts w:ascii="SimSun" w:hAnsi="SimSun" w:hint="eastAsia"/>
          <w:sz w:val="21"/>
          <w:szCs w:val="21"/>
        </w:rPr>
        <w:t>例如，有关社区已对外界在商业活动当中使用某些文字、名称、设计、符号及其他显著性标志，以及将其注册为商标的行为表示关注。此外，无论是版权还是工业品外观设计法律，都不对文学艺术作品和外观设计的“风格”加以保护。</w:t>
      </w:r>
    </w:p>
    <w:p w14:paraId="54E19078" w14:textId="77777777" w:rsidR="002E2524" w:rsidRPr="00DD7F5B" w:rsidRDefault="002E2524" w:rsidP="003E550F">
      <w:pPr>
        <w:pStyle w:val="Heading3"/>
        <w:overflowPunct w:val="0"/>
        <w:spacing w:before="0" w:afterLines="50" w:after="120" w:line="340" w:lineRule="atLeast"/>
        <w:jc w:val="both"/>
        <w:rPr>
          <w:rFonts w:ascii="KaiTi" w:eastAsia="KaiTi" w:hAnsi="KaiTi"/>
          <w:sz w:val="21"/>
          <w:szCs w:val="21"/>
          <w:u w:val="none"/>
        </w:rPr>
      </w:pPr>
      <w:bookmarkStart w:id="43" w:name="_Toc520901190"/>
      <w:bookmarkEnd w:id="41"/>
      <w:bookmarkEnd w:id="42"/>
      <w:r w:rsidRPr="00DD7F5B">
        <w:rPr>
          <w:rFonts w:ascii="KaiTi" w:eastAsia="KaiTi" w:hAnsi="KaiTi" w:hint="eastAsia"/>
          <w:sz w:val="21"/>
          <w:szCs w:val="21"/>
          <w:u w:val="none"/>
        </w:rPr>
        <w:t>本分析文件中未直接涉及的差距</w:t>
      </w:r>
      <w:bookmarkEnd w:id="43"/>
    </w:p>
    <w:p w14:paraId="6C70323E" w14:textId="77777777" w:rsidR="002E2524" w:rsidRPr="00C7616C" w:rsidRDefault="002E2524" w:rsidP="003E550F">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DD7F5B">
        <w:rPr>
          <w:rFonts w:ascii="KaiTi" w:eastAsia="KaiTi" w:hAnsi="KaiTi" w:hint="eastAsia"/>
          <w:sz w:val="21"/>
          <w:szCs w:val="21"/>
        </w:rPr>
        <w:t>概念上的差异：</w:t>
      </w:r>
      <w:r w:rsidRPr="00C7616C">
        <w:rPr>
          <w:rFonts w:asciiTheme="minorEastAsia" w:eastAsiaTheme="minorEastAsia" w:hAnsiTheme="minorEastAsia" w:hint="eastAsia"/>
          <w:sz w:val="21"/>
          <w:szCs w:val="21"/>
        </w:rPr>
        <w:t>建议侧重于现有知识产权制度中已知的这些具体的技术性缺陷进行分析，并不意味着有意偏离土著人民的希望和认识与传统知识产权制度之间存在的更深层的概念上的差异。另外，概念上的差异与技术上的缺陷之间的联系已得到承认。委员会和其他会议的与会土著代表已明确表示，怀疑传统知识产权制度能否满足其根本需求。举例而言，传统知识产权制度中的“所有权”这一概念本身，就被认为与习惯法和习惯体系中的责任和保管等概念不符。版权为个人授予独占性私有财产权，而土著作者遵循的却是能动而复杂的规则、条例和责任，后者更接近于对本质上由社区共有的权利加以使用或管理</w:t>
      </w:r>
      <w:r w:rsidR="003E550F" w:rsidRPr="00C7616C">
        <w:rPr>
          <w:rFonts w:asciiTheme="minorEastAsia" w:eastAsiaTheme="minorEastAsia" w:hAnsiTheme="minorEastAsia"/>
          <w:sz w:val="21"/>
          <w:szCs w:val="21"/>
          <w:vertAlign w:val="superscript"/>
        </w:rPr>
        <w:footnoteReference w:id="18"/>
      </w:r>
      <w:r w:rsidRPr="00C7616C">
        <w:rPr>
          <w:rFonts w:asciiTheme="minorEastAsia" w:eastAsiaTheme="minorEastAsia" w:hAnsiTheme="minorEastAsia" w:hint="eastAsia"/>
          <w:sz w:val="21"/>
          <w:szCs w:val="21"/>
        </w:rPr>
        <w:t>。</w:t>
      </w:r>
    </w:p>
    <w:p w14:paraId="27446EE2" w14:textId="77777777" w:rsidR="002E2524" w:rsidRPr="00C7616C" w:rsidRDefault="002E2524" w:rsidP="003E550F">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本分析文件不可能全面讨论这些更具有根本意义的差异，更不用说为之提供解决办法。版权制度，从根本上讲，是用来尽可能以公平和兼顾各方利益的方式对创意作品加以商业性利用。另一方面，许多传统文化表现形式的创作主要是用于精神和宗教目的，而不是为了尽可能多广泛地向公众传播。正如过去已在委员会中讨论的情况那样</w:t>
      </w:r>
      <w:r w:rsidR="003E550F" w:rsidRPr="00C7616C">
        <w:rPr>
          <w:rFonts w:asciiTheme="minorEastAsia" w:eastAsiaTheme="minorEastAsia" w:hAnsiTheme="minorEastAsia"/>
          <w:sz w:val="21"/>
          <w:szCs w:val="21"/>
          <w:vertAlign w:val="superscript"/>
        </w:rPr>
        <w:footnoteReference w:id="19"/>
      </w:r>
      <w:r w:rsidRPr="00C7616C">
        <w:rPr>
          <w:rFonts w:asciiTheme="minorEastAsia" w:eastAsiaTheme="minorEastAsia" w:hAnsiTheme="minorEastAsia" w:hint="eastAsia"/>
          <w:sz w:val="21"/>
          <w:szCs w:val="21"/>
        </w:rPr>
        <w:t>，土著社区在其传统文化表现形式方面的需求，凡无法在知识产权框架中得到满足的，也许可以通过建立知识产权专门制度的方式，和/或通过采用非知识产权的机制，例如涉及亵渎、文化权利及其他人权、尊严、文化遗产保存、诽谤、宣传权和隐私等方面的法律来满足。《联合国土著人民权利宣言》被认为是反映土著人民的这一方面的希望的文书之一，可资参考。</w:t>
      </w:r>
    </w:p>
    <w:p w14:paraId="075E9F69" w14:textId="77777777" w:rsidR="002E2524" w:rsidRPr="00C7616C" w:rsidRDefault="002E2524" w:rsidP="003E550F">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DD7F5B">
        <w:rPr>
          <w:rFonts w:ascii="KaiTi" w:eastAsia="KaiTi" w:hAnsi="KaiTi" w:hint="eastAsia"/>
          <w:sz w:val="21"/>
          <w:szCs w:val="21"/>
        </w:rPr>
        <w:t>操作上的差异：</w:t>
      </w:r>
      <w:r w:rsidRPr="00C7616C">
        <w:rPr>
          <w:rFonts w:asciiTheme="minorEastAsia" w:eastAsiaTheme="minorEastAsia" w:hAnsiTheme="minorEastAsia" w:hint="eastAsia"/>
          <w:sz w:val="21"/>
          <w:szCs w:val="21"/>
        </w:rPr>
        <w:t>第二，</w:t>
      </w:r>
      <w:r w:rsidR="0077159B" w:rsidRPr="00C7616C">
        <w:rPr>
          <w:rFonts w:asciiTheme="minorEastAsia" w:eastAsiaTheme="minorEastAsia" w:hAnsiTheme="minorEastAsia" w:hint="eastAsia"/>
          <w:sz w:val="21"/>
          <w:szCs w:val="21"/>
        </w:rPr>
        <w:t>产权组织</w:t>
      </w:r>
      <w:r w:rsidRPr="00C7616C">
        <w:rPr>
          <w:rFonts w:asciiTheme="minorEastAsia" w:eastAsiaTheme="minorEastAsia" w:hAnsiTheme="minorEastAsia" w:hint="eastAsia"/>
          <w:sz w:val="21"/>
          <w:szCs w:val="21"/>
        </w:rPr>
        <w:t>在本工作计划开始之际于</w:t>
      </w:r>
      <w:r w:rsidRPr="00C7616C">
        <w:rPr>
          <w:rFonts w:asciiTheme="minorEastAsia" w:eastAsiaTheme="minorEastAsia" w:hAnsiTheme="minorEastAsia"/>
          <w:sz w:val="21"/>
          <w:szCs w:val="21"/>
        </w:rPr>
        <w:t>1998</w:t>
      </w:r>
      <w:r w:rsidRPr="00C7616C">
        <w:rPr>
          <w:rFonts w:asciiTheme="minorEastAsia" w:eastAsiaTheme="minorEastAsia" w:hAnsiTheme="minorEastAsia" w:hint="eastAsia"/>
          <w:sz w:val="21"/>
          <w:szCs w:val="21"/>
        </w:rPr>
        <w:t>年和</w:t>
      </w:r>
      <w:r w:rsidRPr="00C7616C">
        <w:rPr>
          <w:rFonts w:asciiTheme="minorEastAsia" w:eastAsiaTheme="minorEastAsia" w:hAnsiTheme="minorEastAsia"/>
          <w:sz w:val="21"/>
          <w:szCs w:val="21"/>
        </w:rPr>
        <w:t>1999</w:t>
      </w:r>
      <w:r w:rsidRPr="00C7616C">
        <w:rPr>
          <w:rFonts w:asciiTheme="minorEastAsia" w:eastAsiaTheme="minorEastAsia" w:hAnsiTheme="minorEastAsia" w:hint="eastAsia"/>
          <w:sz w:val="21"/>
          <w:szCs w:val="21"/>
        </w:rPr>
        <w:t>年所开展的实况调查工作</w:t>
      </w:r>
      <w:r w:rsidRPr="00C7616C">
        <w:rPr>
          <w:rFonts w:asciiTheme="minorEastAsia" w:eastAsiaTheme="minorEastAsia" w:hAnsiTheme="minorEastAsia"/>
          <w:sz w:val="21"/>
          <w:szCs w:val="21"/>
          <w:vertAlign w:val="superscript"/>
        </w:rPr>
        <w:footnoteReference w:id="20"/>
      </w:r>
      <w:r w:rsidRPr="00C7616C">
        <w:rPr>
          <w:rFonts w:asciiTheme="minorEastAsia" w:eastAsiaTheme="minorEastAsia" w:hAnsiTheme="minorEastAsia" w:hint="eastAsia"/>
          <w:sz w:val="21"/>
          <w:szCs w:val="21"/>
        </w:rPr>
        <w:t>中，着重提到了土著和当地社区在有效利用各种知识产权工具方面遇到的障碍，其中最重要的也许包括实际和操作上的障碍，例如缺乏获得适当法律意见的机会以及获取和行使权利方面的经济手段。</w:t>
      </w:r>
      <w:proofErr w:type="spellStart"/>
      <w:r w:rsidRPr="00C7616C">
        <w:rPr>
          <w:rFonts w:asciiTheme="minorEastAsia" w:eastAsiaTheme="minorEastAsia" w:hAnsiTheme="minorEastAsia"/>
          <w:sz w:val="21"/>
          <w:szCs w:val="21"/>
        </w:rPr>
        <w:t>Janke</w:t>
      </w:r>
      <w:proofErr w:type="spellEnd"/>
      <w:r w:rsidR="0077159B" w:rsidRPr="00C7616C">
        <w:rPr>
          <w:rFonts w:asciiTheme="minorEastAsia" w:eastAsiaTheme="minorEastAsia" w:hAnsiTheme="minorEastAsia" w:hint="eastAsia"/>
          <w:sz w:val="21"/>
          <w:szCs w:val="21"/>
        </w:rPr>
        <w:t>在</w:t>
      </w:r>
      <w:r w:rsidRPr="00C7616C">
        <w:rPr>
          <w:rFonts w:asciiTheme="minorEastAsia" w:eastAsiaTheme="minorEastAsia" w:hAnsiTheme="minorEastAsia" w:hint="eastAsia"/>
          <w:sz w:val="21"/>
          <w:szCs w:val="21"/>
        </w:rPr>
        <w:t>为</w:t>
      </w:r>
      <w:r w:rsidR="0077159B" w:rsidRPr="00C7616C">
        <w:rPr>
          <w:rFonts w:asciiTheme="minorEastAsia" w:eastAsiaTheme="minorEastAsia" w:hAnsiTheme="minorEastAsia" w:hint="eastAsia"/>
          <w:sz w:val="21"/>
          <w:szCs w:val="21"/>
        </w:rPr>
        <w:t>产权组织</w:t>
      </w:r>
      <w:r w:rsidRPr="00C7616C">
        <w:rPr>
          <w:rFonts w:asciiTheme="minorEastAsia" w:eastAsiaTheme="minorEastAsia" w:hAnsiTheme="minorEastAsia" w:hint="eastAsia"/>
          <w:sz w:val="21"/>
          <w:szCs w:val="21"/>
        </w:rPr>
        <w:t>编写的研究报告中，例如在关于“利用商标来保护传统文化表现形式”一章中，证实存在这些操作上的障碍。关于如何克服这些障碍，人们提出过无数建议，包括采用</w:t>
      </w:r>
      <w:r w:rsidR="00167B05" w:rsidRPr="00C7616C">
        <w:rPr>
          <w:rFonts w:asciiTheme="minorEastAsia" w:eastAsiaTheme="minorEastAsia" w:hAnsiTheme="minorEastAsia" w:hint="eastAsia"/>
          <w:sz w:val="21"/>
          <w:szCs w:val="21"/>
        </w:rPr>
        <w:t>替代性</w:t>
      </w:r>
      <w:r w:rsidRPr="00C7616C">
        <w:rPr>
          <w:rFonts w:asciiTheme="minorEastAsia" w:eastAsiaTheme="minorEastAsia" w:hAnsiTheme="minorEastAsia" w:hint="eastAsia"/>
          <w:sz w:val="21"/>
          <w:szCs w:val="21"/>
        </w:rPr>
        <w:t>争议解决方式</w:t>
      </w:r>
      <w:r w:rsidR="003E550F" w:rsidRPr="00C7616C">
        <w:rPr>
          <w:rFonts w:asciiTheme="minorEastAsia" w:eastAsiaTheme="minorEastAsia" w:hAnsiTheme="minorEastAsia"/>
          <w:sz w:val="21"/>
          <w:szCs w:val="21"/>
          <w:vertAlign w:val="superscript"/>
        </w:rPr>
        <w:footnoteReference w:id="21"/>
      </w:r>
      <w:r w:rsidRPr="00C7616C">
        <w:rPr>
          <w:rFonts w:asciiTheme="minorEastAsia" w:eastAsiaTheme="minorEastAsia" w:hAnsiTheme="minorEastAsia" w:hint="eastAsia"/>
          <w:sz w:val="21"/>
          <w:szCs w:val="21"/>
        </w:rPr>
        <w:t>。但这些操作上的障碍并非本分析文件的重点所在。</w:t>
      </w:r>
    </w:p>
    <w:p w14:paraId="54162150" w14:textId="77777777" w:rsidR="002E2524" w:rsidRPr="00C7616C" w:rsidRDefault="002E2524" w:rsidP="003E550F">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DD7F5B">
        <w:rPr>
          <w:rFonts w:ascii="KaiTi" w:eastAsia="KaiTi" w:hAnsi="KaiTi" w:hint="eastAsia"/>
          <w:sz w:val="21"/>
          <w:szCs w:val="21"/>
        </w:rPr>
        <w:t>共有传统文化表现形式：</w:t>
      </w:r>
      <w:r w:rsidRPr="00C7616C">
        <w:rPr>
          <w:rFonts w:asciiTheme="minorEastAsia" w:eastAsiaTheme="minorEastAsia" w:hAnsiTheme="minorEastAsia" w:hint="eastAsia"/>
          <w:sz w:val="21"/>
          <w:szCs w:val="21"/>
        </w:rPr>
        <w:t>第三，保护传统文化表现形式方面的一个重要而经常出现的问题是，对于同属一个国家领土或分属不同领土的一个以上的社区共有的传统文化表现形式，如何确定其所有权。解决这一问题的选项之一是，共同拥有权利，让各社区分别对相同或类似的传统文化表现形式拥有权利。在此方面的一个重点是，让习惯法和习惯规约成为决定性因素。解决这一问题的另一个可能的办法是，让国家或某一法定机构拥有权利。在如何解决“地区民间文艺”的问题上，现有的地区组织和机制也许可以发挥重要的作用。</w:t>
      </w:r>
    </w:p>
    <w:p w14:paraId="7008CD4E" w14:textId="77777777" w:rsidR="002E2524" w:rsidRPr="00C7616C" w:rsidRDefault="002E2524" w:rsidP="003E550F">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DD7F5B">
        <w:rPr>
          <w:rFonts w:ascii="KaiTi" w:eastAsia="KaiTi" w:hAnsi="KaiTi" w:hint="eastAsia"/>
          <w:sz w:val="21"/>
          <w:szCs w:val="21"/>
        </w:rPr>
        <w:t>知识产权制度中固有的差距：</w:t>
      </w:r>
      <w:r w:rsidRPr="00C7616C">
        <w:rPr>
          <w:rFonts w:asciiTheme="minorEastAsia" w:eastAsiaTheme="minorEastAsia" w:hAnsiTheme="minorEastAsia" w:hint="eastAsia"/>
          <w:sz w:val="21"/>
          <w:szCs w:val="21"/>
        </w:rPr>
        <w:t>最后，还有人试图强调：</w:t>
      </w:r>
      <w:r w:rsidR="00310AD4" w:rsidRPr="00C7616C">
        <w:rPr>
          <w:rFonts w:asciiTheme="minorEastAsia" w:eastAsiaTheme="minorEastAsia" w:hAnsiTheme="minorEastAsia"/>
          <w:sz w:val="21"/>
          <w:szCs w:val="21"/>
        </w:rPr>
        <w:t>（</w:t>
      </w:r>
      <w:proofErr w:type="spellStart"/>
      <w:r w:rsidRPr="00C7616C">
        <w:rPr>
          <w:rFonts w:asciiTheme="minorEastAsia" w:eastAsiaTheme="minorEastAsia" w:hAnsiTheme="minorEastAsia"/>
          <w:sz w:val="21"/>
          <w:szCs w:val="21"/>
        </w:rPr>
        <w:t>i</w:t>
      </w:r>
      <w:proofErr w:type="spellEnd"/>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有些差距是传统文化表现形式特有的，以及</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sz w:val="21"/>
          <w:szCs w:val="21"/>
        </w:rPr>
        <w:t>ii</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传统文化表现形式可用的保护手段的一些差距是知识产权制度固有的，而不是传统文化表现形式特有的</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例如版权法中的限制与例外</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知识产权制度并不是一种为保护客体提供绝对控制的制度，尤其是版权及相关权制度，这些制度中有大量的例外与限制。知识产权制度的界限，其中包括对保护客体的范围作出的决定，往往反映出一些重要的政策考虑，例如言论自由和对公有领域的保护。关于政策考虑方面的讨论情况，亦请</w:t>
      </w:r>
      <w:r w:rsidR="004400D4" w:rsidRPr="00C7616C">
        <w:rPr>
          <w:rFonts w:asciiTheme="minorEastAsia" w:eastAsiaTheme="minorEastAsia" w:hAnsiTheme="minorEastAsia" w:hint="eastAsia"/>
          <w:sz w:val="21"/>
          <w:szCs w:val="21"/>
        </w:rPr>
        <w:t>见</w:t>
      </w:r>
      <w:r w:rsidRPr="00C7616C">
        <w:rPr>
          <w:rFonts w:asciiTheme="minorEastAsia" w:eastAsiaTheme="minorEastAsia" w:hAnsiTheme="minorEastAsia" w:hint="eastAsia"/>
          <w:sz w:val="21"/>
          <w:szCs w:val="21"/>
        </w:rPr>
        <w:t>下文“政策问题”。例如，正如某一评论家所指出的，以其他文化为灵感进行创作，属于创造性工作的一部分，因此，借用传统文化表现形式的“风格”，未必非被视为盗用不可，尤其在已注明传统文化表现形式的来源时更是如此。</w:t>
      </w:r>
    </w:p>
    <w:p w14:paraId="1CB921F9" w14:textId="77777777" w:rsidR="002E2524" w:rsidRPr="00C7616C" w:rsidRDefault="002E2524" w:rsidP="003E550F">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本分析文件草案无意对这些范围更广泛的概念上的和操作上的差距</w:t>
      </w:r>
      <w:r w:rsidR="004400D4" w:rsidRPr="00C7616C">
        <w:rPr>
          <w:rFonts w:asciiTheme="minorEastAsia" w:eastAsiaTheme="minorEastAsia" w:hAnsiTheme="minorEastAsia" w:hint="eastAsia"/>
          <w:sz w:val="21"/>
          <w:szCs w:val="21"/>
        </w:rPr>
        <w:t>作</w:t>
      </w:r>
      <w:r w:rsidRPr="00C7616C">
        <w:rPr>
          <w:rFonts w:asciiTheme="minorEastAsia" w:eastAsiaTheme="minorEastAsia" w:hAnsiTheme="minorEastAsia" w:hint="eastAsia"/>
          <w:sz w:val="21"/>
          <w:szCs w:val="21"/>
        </w:rPr>
        <w:t>进一步分析。这些差距都相当重要，而且具有相关性，然而，委员会对此已进行过讨论，而且还可以进一步加以讨论。</w:t>
      </w:r>
    </w:p>
    <w:p w14:paraId="05591205" w14:textId="77777777" w:rsidR="0031499D" w:rsidRPr="00DD7F5B" w:rsidRDefault="0031499D" w:rsidP="003E550F">
      <w:pPr>
        <w:pStyle w:val="Heading3"/>
        <w:overflowPunct w:val="0"/>
        <w:spacing w:before="0" w:afterLines="50" w:after="120" w:line="340" w:lineRule="atLeast"/>
        <w:jc w:val="both"/>
        <w:rPr>
          <w:rFonts w:ascii="KaiTi" w:eastAsia="KaiTi" w:hAnsi="KaiTi"/>
          <w:sz w:val="21"/>
          <w:szCs w:val="21"/>
          <w:u w:val="none"/>
        </w:rPr>
      </w:pPr>
      <w:bookmarkStart w:id="44" w:name="_Toc520901191"/>
      <w:r w:rsidRPr="00DD7F5B">
        <w:rPr>
          <w:rFonts w:ascii="KaiTi" w:eastAsia="KaiTi" w:hAnsi="KaiTi" w:hint="eastAsia"/>
          <w:sz w:val="21"/>
          <w:szCs w:val="21"/>
          <w:u w:val="none"/>
        </w:rPr>
        <w:t>保护范围分层法背景下的差距</w:t>
      </w:r>
      <w:bookmarkEnd w:id="44"/>
    </w:p>
    <w:p w14:paraId="45150503" w14:textId="77777777" w:rsidR="0031499D" w:rsidRPr="00C7616C" w:rsidRDefault="0031499D" w:rsidP="003E550F">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在第二十七届会议上，政府间委员会在讨论中介绍了一种保护范围分层法，据此，可以向权利人提供不同种类或不同层面的权利或措施，视客体的性质和特点而定，并根据受益人所施行的控制水平和传播程度而定。这种分层法建议对一系列传统文化表现形式进行区别性保护，不论其是已向一般大众公开，还是秘密的、神圣的或不为社区外人员所知、仅由受益人掌握。例如，这种方法提出，专有经济权利可能适合某些形式的传统文化表现形式</w:t>
      </w:r>
      <w:r w:rsidR="00310AD4" w:rsidRPr="00C7616C">
        <w:rPr>
          <w:rFonts w:asciiTheme="minorEastAsia" w:eastAsiaTheme="minorEastAsia" w:hAnsiTheme="minorEastAsia" w:hint="eastAsia"/>
          <w:sz w:val="21"/>
          <w:szCs w:val="21"/>
        </w:rPr>
        <w:t>（</w:t>
      </w:r>
      <w:r w:rsidRPr="00C7616C">
        <w:rPr>
          <w:rFonts w:asciiTheme="minorEastAsia" w:eastAsiaTheme="minorEastAsia" w:hAnsiTheme="minorEastAsia" w:hint="eastAsia"/>
          <w:sz w:val="21"/>
          <w:szCs w:val="21"/>
        </w:rPr>
        <w:t>例如，秘密的和神圣的传统文化表现形式</w:t>
      </w:r>
      <w:r w:rsidR="00310AD4" w:rsidRPr="00C7616C">
        <w:rPr>
          <w:rFonts w:asciiTheme="minorEastAsia" w:eastAsiaTheme="minorEastAsia" w:hAnsiTheme="minorEastAsia" w:hint="eastAsia"/>
          <w:sz w:val="21"/>
          <w:szCs w:val="21"/>
        </w:rPr>
        <w:t>）</w:t>
      </w:r>
      <w:r w:rsidRPr="00C7616C">
        <w:rPr>
          <w:rFonts w:asciiTheme="minorEastAsia" w:eastAsiaTheme="minorEastAsia" w:hAnsiTheme="minorEastAsia" w:hint="eastAsia"/>
          <w:sz w:val="21"/>
          <w:szCs w:val="21"/>
        </w:rPr>
        <w:t>，而基于精神权利的模式可能更适合已可公开获得的、或广为人知但仍属于特定土著人民和当地社区的传统文化表现形式。</w:t>
      </w:r>
    </w:p>
    <w:p w14:paraId="526E0A99" w14:textId="77777777" w:rsidR="0031499D" w:rsidRPr="00C7616C" w:rsidRDefault="0031499D" w:rsidP="003E550F">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应当注意的是，在保护范围分层法的背景下，国际层面</w:t>
      </w:r>
      <w:r w:rsidR="004400D4" w:rsidRPr="00C7616C">
        <w:rPr>
          <w:rFonts w:asciiTheme="minorEastAsia" w:eastAsiaTheme="minorEastAsia" w:hAnsiTheme="minorEastAsia" w:hint="eastAsia"/>
          <w:sz w:val="21"/>
          <w:szCs w:val="21"/>
        </w:rPr>
        <w:t>能够</w:t>
      </w:r>
      <w:r w:rsidRPr="00C7616C">
        <w:rPr>
          <w:rFonts w:asciiTheme="minorEastAsia" w:eastAsiaTheme="minorEastAsia" w:hAnsiTheme="minorEastAsia" w:hint="eastAsia"/>
          <w:sz w:val="21"/>
          <w:szCs w:val="21"/>
        </w:rPr>
        <w:t>确认的差距可能不同，</w:t>
      </w:r>
      <w:r w:rsidR="004400D4" w:rsidRPr="00C7616C">
        <w:rPr>
          <w:rFonts w:asciiTheme="minorEastAsia" w:eastAsiaTheme="minorEastAsia" w:hAnsiTheme="minorEastAsia" w:hint="eastAsia"/>
          <w:sz w:val="21"/>
          <w:szCs w:val="21"/>
        </w:rPr>
        <w:t>这</w:t>
      </w:r>
      <w:r w:rsidRPr="00C7616C">
        <w:rPr>
          <w:rFonts w:asciiTheme="minorEastAsia" w:eastAsiaTheme="minorEastAsia" w:hAnsiTheme="minorEastAsia" w:hint="eastAsia"/>
          <w:sz w:val="21"/>
          <w:szCs w:val="21"/>
        </w:rPr>
        <w:t>取决于</w:t>
      </w:r>
      <w:r w:rsidR="004400D4" w:rsidRPr="00C7616C">
        <w:rPr>
          <w:rFonts w:asciiTheme="minorEastAsia" w:eastAsiaTheme="minorEastAsia" w:hAnsiTheme="minorEastAsia" w:hint="eastAsia"/>
          <w:sz w:val="21"/>
          <w:szCs w:val="21"/>
        </w:rPr>
        <w:t>对分层的界定，并且考虑到诸多因素，例如传统文化表现形式的性质和特点、受益人施行的控制水平和传播程度</w:t>
      </w:r>
      <w:r w:rsidRPr="00C7616C">
        <w:rPr>
          <w:rFonts w:asciiTheme="minorEastAsia" w:eastAsiaTheme="minorEastAsia" w:hAnsiTheme="minorEastAsia" w:hint="eastAsia"/>
          <w:sz w:val="21"/>
          <w:szCs w:val="21"/>
        </w:rPr>
        <w:t>。</w:t>
      </w:r>
    </w:p>
    <w:p w14:paraId="6299667F" w14:textId="77777777" w:rsidR="002E2524" w:rsidRPr="002C4E07" w:rsidRDefault="002E2524" w:rsidP="003E550F">
      <w:pPr>
        <w:pStyle w:val="Heading2"/>
        <w:tabs>
          <w:tab w:val="left" w:pos="720"/>
        </w:tabs>
        <w:overflowPunct w:val="0"/>
        <w:spacing w:beforeLines="100" w:afterLines="50" w:after="120" w:line="340" w:lineRule="atLeast"/>
        <w:rPr>
          <w:rFonts w:ascii="SimSun" w:hAnsi="SimSun"/>
          <w:sz w:val="21"/>
          <w:szCs w:val="21"/>
          <w:u w:val="single"/>
        </w:rPr>
      </w:pPr>
      <w:bookmarkStart w:id="45" w:name="_Toc520901192"/>
      <w:r w:rsidRPr="002C4E07">
        <w:rPr>
          <w:rFonts w:ascii="SimSun" w:hAnsi="SimSun" w:hint="eastAsia"/>
          <w:sz w:val="21"/>
          <w:szCs w:val="21"/>
          <w:u w:val="single"/>
        </w:rPr>
        <w:t>提　要</w:t>
      </w:r>
      <w:bookmarkEnd w:id="45"/>
    </w:p>
    <w:p w14:paraId="31FE0AF3" w14:textId="77777777" w:rsidR="002E2524" w:rsidRPr="00C7616C" w:rsidRDefault="002E2524" w:rsidP="002F579C">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下表按上文所述情况，对本项分析所采用的结构作了总结。之所以采用这一办法，是为了方便编写和阅读本分析文件。当然，在实践当中，各种问题极少以这种分得十分“清楚”的方式出现。这样做，还可以了解现有知识产权制度中可能存在哪些具体选项为各社区所使用，或可以为其所使用。此外，传统文化表现形式与传统知识形式之间，往往关系密切</w:t>
      </w:r>
      <w:r w:rsidR="00310AD4" w:rsidRPr="00C7616C">
        <w:rPr>
          <w:rFonts w:asciiTheme="minorEastAsia" w:eastAsiaTheme="minorEastAsia" w:hAnsiTheme="minorEastAsia" w:hint="eastAsia"/>
          <w:sz w:val="21"/>
          <w:szCs w:val="21"/>
        </w:rPr>
        <w:t>（</w:t>
      </w:r>
      <w:r w:rsidRPr="00C7616C">
        <w:rPr>
          <w:rFonts w:asciiTheme="minorEastAsia" w:eastAsiaTheme="minorEastAsia" w:hAnsiTheme="minorEastAsia" w:hint="eastAsia"/>
          <w:sz w:val="21"/>
          <w:szCs w:val="21"/>
        </w:rPr>
        <w:t>见</w:t>
      </w:r>
      <w:r w:rsidRPr="00C7616C">
        <w:rPr>
          <w:rFonts w:asciiTheme="minorEastAsia" w:eastAsiaTheme="minorEastAsia" w:hAnsiTheme="minorEastAsia"/>
          <w:sz w:val="21"/>
          <w:szCs w:val="21"/>
        </w:rPr>
        <w:t>WIPO/GRTKF/IC/</w:t>
      </w:r>
      <w:r w:rsidR="004400D4" w:rsidRPr="00C7616C">
        <w:rPr>
          <w:rFonts w:asciiTheme="minorEastAsia" w:eastAsiaTheme="minorEastAsia" w:hAnsiTheme="minorEastAsia" w:hint="eastAsia"/>
          <w:sz w:val="21"/>
          <w:szCs w:val="21"/>
        </w:rPr>
        <w:t>37/6</w:t>
      </w:r>
      <w:r w:rsidR="00310AD4" w:rsidRPr="00C7616C">
        <w:rPr>
          <w:rFonts w:asciiTheme="minorEastAsia" w:eastAsiaTheme="minorEastAsia" w:hAnsiTheme="minorEastAsia" w:hint="eastAsia"/>
          <w:sz w:val="21"/>
          <w:szCs w:val="21"/>
        </w:rPr>
        <w:t>）</w:t>
      </w:r>
      <w:r w:rsidRPr="00C7616C">
        <w:rPr>
          <w:rFonts w:asciiTheme="minorEastAsia" w:eastAsiaTheme="minorEastAsia" w:hAnsiTheme="minorEastAsia" w:hint="eastAsia"/>
          <w:sz w:val="21"/>
          <w:szCs w:val="21"/>
        </w:rPr>
        <w:t>。因此，如果按实际生活中所发生的或可能发生的情况来衡量，所采取的做法难免有些人为的因素。不过，</w:t>
      </w:r>
      <w:r w:rsidR="004400D4" w:rsidRPr="00C7616C">
        <w:rPr>
          <w:rFonts w:asciiTheme="minorEastAsia" w:eastAsiaTheme="minorEastAsia" w:hAnsiTheme="minorEastAsia" w:hint="eastAsia"/>
          <w:sz w:val="21"/>
          <w:szCs w:val="21"/>
        </w:rPr>
        <w:t>认为</w:t>
      </w:r>
      <w:r w:rsidRPr="00C7616C">
        <w:rPr>
          <w:rFonts w:asciiTheme="minorEastAsia" w:eastAsiaTheme="minorEastAsia" w:hAnsiTheme="minorEastAsia" w:hint="eastAsia"/>
          <w:sz w:val="21"/>
          <w:szCs w:val="21"/>
        </w:rPr>
        <w:t>采用这种方法和结构可能会为政府间委员会</w:t>
      </w:r>
      <w:r w:rsidR="004400D4" w:rsidRPr="00C7616C">
        <w:rPr>
          <w:rFonts w:asciiTheme="minorEastAsia" w:eastAsiaTheme="minorEastAsia" w:hAnsiTheme="minorEastAsia" w:hint="eastAsia"/>
          <w:sz w:val="21"/>
          <w:szCs w:val="21"/>
        </w:rPr>
        <w:t>的</w:t>
      </w:r>
      <w:r w:rsidRPr="00C7616C">
        <w:rPr>
          <w:rFonts w:asciiTheme="minorEastAsia" w:eastAsiaTheme="minorEastAsia" w:hAnsiTheme="minorEastAsia" w:hint="eastAsia"/>
          <w:sz w:val="21"/>
          <w:szCs w:val="21"/>
        </w:rPr>
        <w:t>讨论提供</w:t>
      </w:r>
      <w:r w:rsidR="004400D4" w:rsidRPr="00C7616C">
        <w:rPr>
          <w:rFonts w:asciiTheme="minorEastAsia" w:eastAsiaTheme="minorEastAsia" w:hAnsiTheme="minorEastAsia" w:hint="eastAsia"/>
          <w:sz w:val="21"/>
          <w:szCs w:val="21"/>
        </w:rPr>
        <w:t>便利</w:t>
      </w:r>
      <w:r w:rsidRPr="00C7616C">
        <w:rPr>
          <w:rFonts w:asciiTheme="minorEastAsia" w:eastAsiaTheme="minorEastAsia" w:hAnsiTheme="minorEastAsia" w:hint="eastAsia"/>
          <w:sz w:val="21"/>
          <w:szCs w:val="21"/>
        </w:rPr>
        <w:t>。</w:t>
      </w: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1E0" w:firstRow="1" w:lastRow="1" w:firstColumn="1" w:lastColumn="1" w:noHBand="0" w:noVBand="0"/>
      </w:tblPr>
      <w:tblGrid>
        <w:gridCol w:w="3076"/>
        <w:gridCol w:w="3762"/>
        <w:gridCol w:w="2507"/>
      </w:tblGrid>
      <w:tr w:rsidR="002E2524" w:rsidRPr="002C4E07" w14:paraId="5AA48C82" w14:textId="77777777" w:rsidTr="00167B05">
        <w:trPr>
          <w:jc w:val="center"/>
        </w:trPr>
        <w:tc>
          <w:tcPr>
            <w:tcW w:w="3076" w:type="dxa"/>
            <w:tcBorders>
              <w:top w:val="single" w:sz="4" w:space="0" w:color="auto"/>
              <w:left w:val="single" w:sz="4" w:space="0" w:color="auto"/>
              <w:bottom w:val="single" w:sz="4" w:space="0" w:color="auto"/>
              <w:right w:val="single" w:sz="4" w:space="0" w:color="auto"/>
            </w:tcBorders>
            <w:shd w:val="clear" w:color="auto" w:fill="CCCCCC"/>
            <w:hideMark/>
          </w:tcPr>
          <w:p w14:paraId="79F6ECEE" w14:textId="77777777" w:rsidR="002E2524" w:rsidRPr="002C4E07" w:rsidRDefault="002E2524">
            <w:pPr>
              <w:widowControl w:val="0"/>
              <w:adjustRightInd w:val="0"/>
              <w:spacing w:before="120" w:afterLines="50" w:after="120" w:line="340" w:lineRule="atLeast"/>
              <w:jc w:val="center"/>
              <w:rPr>
                <w:rFonts w:ascii="SimSun" w:hAnsi="SimSun"/>
                <w:b/>
                <w:bCs/>
                <w:caps/>
                <w:sz w:val="21"/>
                <w:szCs w:val="21"/>
              </w:rPr>
            </w:pPr>
            <w:r w:rsidRPr="002C4E07">
              <w:rPr>
                <w:rFonts w:ascii="SimSun" w:hAnsi="SimSun" w:hint="eastAsia"/>
                <w:b/>
                <w:bCs/>
                <w:caps/>
                <w:sz w:val="21"/>
                <w:szCs w:val="21"/>
              </w:rPr>
              <w:t>传统文化表现形式的</w:t>
            </w:r>
            <w:r w:rsidRPr="002C4E07">
              <w:rPr>
                <w:rFonts w:ascii="SimSun" w:hAnsi="SimSun" w:hint="eastAsia"/>
                <w:b/>
                <w:bCs/>
                <w:caps/>
                <w:sz w:val="21"/>
                <w:szCs w:val="21"/>
              </w:rPr>
              <w:br/>
              <w:t>主题：</w:t>
            </w:r>
          </w:p>
        </w:tc>
        <w:tc>
          <w:tcPr>
            <w:tcW w:w="3762"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10EC72CE" w14:textId="77777777" w:rsidR="002E2524" w:rsidRPr="002C4E07" w:rsidRDefault="002E2524">
            <w:pPr>
              <w:widowControl w:val="0"/>
              <w:adjustRightInd w:val="0"/>
              <w:spacing w:before="120" w:afterLines="50" w:after="120" w:line="340" w:lineRule="atLeast"/>
              <w:jc w:val="center"/>
              <w:rPr>
                <w:rFonts w:ascii="SimSun" w:hAnsi="SimSun"/>
                <w:b/>
                <w:bCs/>
                <w:caps/>
                <w:sz w:val="21"/>
                <w:szCs w:val="21"/>
                <w:lang w:eastAsia="en-US"/>
              </w:rPr>
            </w:pPr>
            <w:proofErr w:type="spellStart"/>
            <w:r w:rsidRPr="002C4E07">
              <w:rPr>
                <w:rFonts w:ascii="SimSun" w:hAnsi="SimSun" w:hint="eastAsia"/>
                <w:b/>
                <w:bCs/>
                <w:caps/>
                <w:sz w:val="21"/>
                <w:szCs w:val="21"/>
                <w:lang w:eastAsia="en-US"/>
              </w:rPr>
              <w:t>希望提供保护</w:t>
            </w:r>
            <w:proofErr w:type="spellEnd"/>
            <w:r w:rsidRPr="002C4E07">
              <w:rPr>
                <w:rFonts w:ascii="SimSun" w:hAnsi="SimSun" w:hint="eastAsia"/>
                <w:b/>
                <w:bCs/>
                <w:caps/>
                <w:sz w:val="21"/>
                <w:szCs w:val="21"/>
                <w:lang w:eastAsia="en-US"/>
              </w:rPr>
              <w:t>：</w:t>
            </w:r>
          </w:p>
        </w:tc>
        <w:tc>
          <w:tcPr>
            <w:tcW w:w="2507"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59FD048D" w14:textId="77777777" w:rsidR="002E2524" w:rsidRPr="002C4E07" w:rsidRDefault="002E2524">
            <w:pPr>
              <w:widowControl w:val="0"/>
              <w:adjustRightInd w:val="0"/>
              <w:spacing w:before="120" w:afterLines="50" w:after="120" w:line="340" w:lineRule="atLeast"/>
              <w:jc w:val="center"/>
              <w:rPr>
                <w:rFonts w:ascii="SimSun" w:hAnsi="SimSun"/>
                <w:b/>
                <w:bCs/>
                <w:caps/>
                <w:sz w:val="21"/>
                <w:szCs w:val="21"/>
                <w:lang w:eastAsia="en-US"/>
              </w:rPr>
            </w:pPr>
            <w:proofErr w:type="spellStart"/>
            <w:r w:rsidRPr="002C4E07">
              <w:rPr>
                <w:rFonts w:ascii="SimSun" w:hAnsi="SimSun" w:hint="eastAsia"/>
                <w:b/>
                <w:bCs/>
                <w:caps/>
                <w:sz w:val="21"/>
                <w:szCs w:val="21"/>
                <w:lang w:eastAsia="en-US"/>
              </w:rPr>
              <w:t>已知的缺陷</w:t>
            </w:r>
            <w:proofErr w:type="spellEnd"/>
            <w:r w:rsidRPr="002C4E07">
              <w:rPr>
                <w:rFonts w:ascii="SimSun" w:hAnsi="SimSun" w:hint="eastAsia"/>
                <w:b/>
                <w:bCs/>
                <w:caps/>
                <w:sz w:val="21"/>
                <w:szCs w:val="21"/>
                <w:lang w:eastAsia="en-US"/>
              </w:rPr>
              <w:t>：</w:t>
            </w:r>
          </w:p>
        </w:tc>
      </w:tr>
      <w:tr w:rsidR="002E2524" w:rsidRPr="002C4E07" w14:paraId="7017A9A3" w14:textId="77777777" w:rsidTr="00167B05">
        <w:trPr>
          <w:jc w:val="center"/>
        </w:trPr>
        <w:tc>
          <w:tcPr>
            <w:tcW w:w="3076" w:type="dxa"/>
            <w:tcBorders>
              <w:top w:val="single" w:sz="4" w:space="0" w:color="auto"/>
              <w:left w:val="single" w:sz="4" w:space="0" w:color="auto"/>
              <w:bottom w:val="single" w:sz="4" w:space="0" w:color="auto"/>
              <w:right w:val="single" w:sz="4" w:space="0" w:color="auto"/>
            </w:tcBorders>
            <w:shd w:val="clear" w:color="auto" w:fill="CCCCCC"/>
            <w:hideMark/>
          </w:tcPr>
          <w:p w14:paraId="75AF37A8" w14:textId="77777777" w:rsidR="002E2524" w:rsidRPr="002C4E07" w:rsidRDefault="00310AD4" w:rsidP="00C551B9">
            <w:pPr>
              <w:spacing w:before="120" w:afterLines="50" w:after="120" w:line="340" w:lineRule="atLeast"/>
              <w:ind w:left="393" w:hangingChars="187" w:hanging="393"/>
              <w:jc w:val="both"/>
              <w:rPr>
                <w:rFonts w:ascii="SimSun" w:hAnsi="SimSun"/>
                <w:caps/>
                <w:sz w:val="21"/>
                <w:szCs w:val="21"/>
              </w:rPr>
            </w:pPr>
            <w:r w:rsidRPr="002C4E07">
              <w:rPr>
                <w:rFonts w:ascii="SimSun" w:hAnsi="SimSun"/>
                <w:sz w:val="21"/>
                <w:szCs w:val="21"/>
              </w:rPr>
              <w:t>（</w:t>
            </w:r>
            <w:proofErr w:type="spellStart"/>
            <w:r w:rsidR="002E2524" w:rsidRPr="002C4E07">
              <w:rPr>
                <w:rFonts w:ascii="SimSun" w:hAnsi="SimSun"/>
                <w:sz w:val="21"/>
                <w:szCs w:val="21"/>
              </w:rPr>
              <w:t>i</w:t>
            </w:r>
            <w:proofErr w:type="spellEnd"/>
            <w:r w:rsidRPr="002C4E07">
              <w:rPr>
                <w:rFonts w:ascii="SimSun" w:hAnsi="SimSun"/>
                <w:sz w:val="21"/>
                <w:szCs w:val="21"/>
              </w:rPr>
              <w:t>）</w:t>
            </w:r>
            <w:r w:rsidR="002E2524" w:rsidRPr="002C4E07">
              <w:rPr>
                <w:rFonts w:ascii="SimSun" w:hAnsi="SimSun" w:hint="eastAsia"/>
                <w:caps/>
                <w:sz w:val="21"/>
                <w:szCs w:val="21"/>
              </w:rPr>
              <w:t>文学艺术制品，例如传统音乐和视觉艺术</w:t>
            </w:r>
          </w:p>
          <w:p w14:paraId="5DF71F77" w14:textId="77777777" w:rsidR="002E2524" w:rsidRPr="002C4E07" w:rsidRDefault="00167B05" w:rsidP="00167B05">
            <w:pPr>
              <w:spacing w:before="120" w:afterLines="50" w:after="120" w:line="340" w:lineRule="atLeast"/>
              <w:jc w:val="both"/>
              <w:rPr>
                <w:rFonts w:ascii="SimSun" w:hAnsi="SimSun"/>
                <w:caps/>
                <w:sz w:val="21"/>
                <w:szCs w:val="21"/>
              </w:rPr>
            </w:pPr>
            <w:r w:rsidRPr="002C4E07">
              <w:rPr>
                <w:rFonts w:ascii="SimSun" w:hAnsi="SimSun" w:hint="eastAsia"/>
                <w:caps/>
                <w:sz w:val="21"/>
                <w:szCs w:val="21"/>
              </w:rPr>
              <w:t>（</w:t>
            </w:r>
            <w:r w:rsidRPr="002C4E07">
              <w:rPr>
                <w:rFonts w:ascii="SimSun" w:hAnsi="SimSun"/>
                <w:sz w:val="21"/>
                <w:szCs w:val="21"/>
              </w:rPr>
              <w:t>ii</w:t>
            </w:r>
            <w:r w:rsidRPr="002C4E07">
              <w:rPr>
                <w:rFonts w:ascii="SimSun" w:hAnsi="SimSun" w:hint="eastAsia"/>
                <w:caps/>
                <w:sz w:val="21"/>
                <w:szCs w:val="21"/>
              </w:rPr>
              <w:t>）</w:t>
            </w:r>
            <w:r w:rsidR="002E2524" w:rsidRPr="002C4E07">
              <w:rPr>
                <w:rFonts w:ascii="SimSun" w:hAnsi="SimSun" w:hint="eastAsia"/>
                <w:caps/>
                <w:sz w:val="21"/>
                <w:szCs w:val="21"/>
              </w:rPr>
              <w:t>传统文化表现形式的表演</w:t>
            </w:r>
          </w:p>
          <w:p w14:paraId="6C7F06BF" w14:textId="77777777" w:rsidR="002E2524" w:rsidRPr="002C4E07" w:rsidRDefault="00310AD4" w:rsidP="00C551B9">
            <w:pPr>
              <w:spacing w:before="120" w:afterLines="50" w:after="120" w:line="340" w:lineRule="atLeast"/>
              <w:ind w:left="393" w:hangingChars="187" w:hanging="393"/>
              <w:jc w:val="both"/>
              <w:rPr>
                <w:rFonts w:ascii="SimSun" w:hAnsi="SimSun"/>
                <w:caps/>
                <w:sz w:val="21"/>
                <w:szCs w:val="21"/>
              </w:rPr>
            </w:pPr>
            <w:r w:rsidRPr="002C4E07">
              <w:rPr>
                <w:rFonts w:ascii="SimSun" w:hAnsi="SimSun"/>
                <w:sz w:val="21"/>
                <w:szCs w:val="21"/>
              </w:rPr>
              <w:t>（</w:t>
            </w:r>
            <w:r w:rsidR="002E2524" w:rsidRPr="002C4E07">
              <w:rPr>
                <w:rFonts w:ascii="SimSun" w:hAnsi="SimSun"/>
                <w:sz w:val="21"/>
                <w:szCs w:val="21"/>
              </w:rPr>
              <w:t>iii</w:t>
            </w:r>
            <w:r w:rsidRPr="002C4E07">
              <w:rPr>
                <w:rFonts w:ascii="SimSun" w:hAnsi="SimSun"/>
                <w:sz w:val="21"/>
                <w:szCs w:val="21"/>
              </w:rPr>
              <w:t>）</w:t>
            </w:r>
            <w:r w:rsidR="002E2524" w:rsidRPr="002C4E07">
              <w:rPr>
                <w:rFonts w:ascii="SimSun" w:hAnsi="SimSun" w:hint="eastAsia"/>
                <w:caps/>
                <w:sz w:val="21"/>
                <w:szCs w:val="21"/>
              </w:rPr>
              <w:t>设计</w:t>
            </w:r>
          </w:p>
          <w:p w14:paraId="6032CA84" w14:textId="77777777" w:rsidR="002E2524" w:rsidRPr="002C4E07" w:rsidRDefault="00310AD4" w:rsidP="00C551B9">
            <w:pPr>
              <w:spacing w:before="120" w:afterLines="50" w:after="120" w:line="340" w:lineRule="atLeast"/>
              <w:ind w:left="393" w:hangingChars="187" w:hanging="393"/>
              <w:jc w:val="both"/>
              <w:rPr>
                <w:rFonts w:ascii="SimSun" w:hAnsi="SimSun"/>
                <w:caps/>
                <w:sz w:val="21"/>
                <w:szCs w:val="21"/>
              </w:rPr>
            </w:pPr>
            <w:r w:rsidRPr="002C4E07">
              <w:rPr>
                <w:rFonts w:ascii="SimSun" w:hAnsi="SimSun"/>
                <w:sz w:val="21"/>
                <w:szCs w:val="21"/>
              </w:rPr>
              <w:t>（</w:t>
            </w:r>
            <w:r w:rsidR="002E2524" w:rsidRPr="002C4E07">
              <w:rPr>
                <w:rFonts w:ascii="SimSun" w:hAnsi="SimSun"/>
                <w:sz w:val="21"/>
                <w:szCs w:val="21"/>
              </w:rPr>
              <w:t>iv</w:t>
            </w:r>
            <w:r w:rsidRPr="002C4E07">
              <w:rPr>
                <w:rFonts w:ascii="SimSun" w:hAnsi="SimSun"/>
                <w:sz w:val="21"/>
                <w:szCs w:val="21"/>
              </w:rPr>
              <w:t>）</w:t>
            </w:r>
            <w:r w:rsidR="002E2524" w:rsidRPr="002C4E07">
              <w:rPr>
                <w:rFonts w:ascii="SimSun" w:hAnsi="SimSun" w:hint="eastAsia"/>
                <w:caps/>
                <w:sz w:val="21"/>
                <w:szCs w:val="21"/>
              </w:rPr>
              <w:t>秘密传统文化表现形式</w:t>
            </w:r>
          </w:p>
          <w:p w14:paraId="179010FB" w14:textId="77777777" w:rsidR="002E2524" w:rsidRPr="002C4E07" w:rsidRDefault="00310AD4" w:rsidP="00167B05">
            <w:pPr>
              <w:spacing w:before="120" w:afterLines="50" w:after="120" w:line="340" w:lineRule="atLeast"/>
              <w:ind w:left="393" w:hangingChars="187" w:hanging="393"/>
              <w:jc w:val="both"/>
              <w:rPr>
                <w:rFonts w:ascii="SimSun" w:hAnsi="SimSun"/>
                <w:caps/>
                <w:sz w:val="21"/>
                <w:szCs w:val="21"/>
              </w:rPr>
            </w:pPr>
            <w:r w:rsidRPr="002C4E07">
              <w:rPr>
                <w:rFonts w:ascii="SimSun" w:hAnsi="SimSun"/>
                <w:sz w:val="21"/>
                <w:szCs w:val="21"/>
              </w:rPr>
              <w:t>（</w:t>
            </w:r>
            <w:r w:rsidR="002E2524" w:rsidRPr="002C4E07">
              <w:rPr>
                <w:rFonts w:ascii="SimSun" w:hAnsi="SimSun"/>
                <w:sz w:val="21"/>
                <w:szCs w:val="21"/>
              </w:rPr>
              <w:t>v</w:t>
            </w:r>
            <w:r w:rsidRPr="002C4E07">
              <w:rPr>
                <w:rFonts w:ascii="SimSun" w:hAnsi="SimSun"/>
                <w:sz w:val="21"/>
                <w:szCs w:val="21"/>
              </w:rPr>
              <w:t>）</w:t>
            </w:r>
            <w:r w:rsidR="002E2524" w:rsidRPr="002C4E07">
              <w:rPr>
                <w:rFonts w:ascii="SimSun" w:hAnsi="SimSun" w:hint="eastAsia"/>
                <w:caps/>
                <w:sz w:val="21"/>
                <w:szCs w:val="21"/>
              </w:rPr>
              <w:t>土著和传统名称、文字和符号</w:t>
            </w:r>
          </w:p>
        </w:tc>
        <w:tc>
          <w:tcPr>
            <w:tcW w:w="3762" w:type="dxa"/>
            <w:tcBorders>
              <w:top w:val="single" w:sz="4" w:space="0" w:color="auto"/>
              <w:left w:val="single" w:sz="4" w:space="0" w:color="auto"/>
              <w:bottom w:val="single" w:sz="4" w:space="0" w:color="auto"/>
              <w:right w:val="single" w:sz="4" w:space="0" w:color="auto"/>
            </w:tcBorders>
            <w:shd w:val="clear" w:color="auto" w:fill="CCCCCC"/>
            <w:hideMark/>
          </w:tcPr>
          <w:p w14:paraId="0CE83DA9" w14:textId="77777777" w:rsidR="002E2524" w:rsidRPr="002C4E07" w:rsidRDefault="00310AD4" w:rsidP="00C551B9">
            <w:pPr>
              <w:spacing w:before="120" w:afterLines="50" w:after="120" w:line="340" w:lineRule="atLeast"/>
              <w:ind w:left="393" w:hangingChars="187" w:hanging="393"/>
              <w:jc w:val="both"/>
              <w:rPr>
                <w:rFonts w:ascii="SimSun" w:hAnsi="SimSun"/>
                <w:caps/>
                <w:sz w:val="21"/>
                <w:szCs w:val="21"/>
              </w:rPr>
            </w:pPr>
            <w:r w:rsidRPr="002C4E07">
              <w:rPr>
                <w:rFonts w:ascii="SimSun" w:hAnsi="SimSun"/>
                <w:sz w:val="21"/>
                <w:szCs w:val="21"/>
              </w:rPr>
              <w:t>（</w:t>
            </w:r>
            <w:proofErr w:type="spellStart"/>
            <w:r w:rsidR="002E2524" w:rsidRPr="002C4E07">
              <w:rPr>
                <w:rFonts w:ascii="SimSun" w:hAnsi="SimSun"/>
                <w:sz w:val="21"/>
                <w:szCs w:val="21"/>
              </w:rPr>
              <w:t>i</w:t>
            </w:r>
            <w:proofErr w:type="spellEnd"/>
            <w:r w:rsidRPr="002C4E07">
              <w:rPr>
                <w:rFonts w:ascii="SimSun" w:hAnsi="SimSun"/>
                <w:sz w:val="21"/>
                <w:szCs w:val="21"/>
              </w:rPr>
              <w:t>）</w:t>
            </w:r>
            <w:r w:rsidR="002E2524" w:rsidRPr="002C4E07">
              <w:rPr>
                <w:rFonts w:ascii="SimSun" w:hAnsi="SimSun" w:hint="eastAsia"/>
                <w:caps/>
                <w:sz w:val="21"/>
                <w:szCs w:val="21"/>
              </w:rPr>
              <w:t>保护传统文化表现形式，以免被未经许可加以使用</w:t>
            </w:r>
          </w:p>
          <w:p w14:paraId="44923304" w14:textId="77777777" w:rsidR="002E2524" w:rsidRPr="002C4E07" w:rsidRDefault="00310AD4" w:rsidP="00C551B9">
            <w:pPr>
              <w:spacing w:before="120" w:afterLines="50" w:after="120" w:line="340" w:lineRule="atLeast"/>
              <w:ind w:left="393" w:hangingChars="187" w:hanging="393"/>
              <w:jc w:val="both"/>
              <w:rPr>
                <w:rFonts w:ascii="SimSun" w:hAnsi="SimSun"/>
                <w:caps/>
                <w:sz w:val="21"/>
                <w:szCs w:val="21"/>
              </w:rPr>
            </w:pPr>
            <w:r w:rsidRPr="002C4E07">
              <w:rPr>
                <w:rFonts w:ascii="SimSun" w:hAnsi="SimSun"/>
                <w:sz w:val="21"/>
                <w:szCs w:val="21"/>
              </w:rPr>
              <w:t>（</w:t>
            </w:r>
            <w:r w:rsidR="002E2524" w:rsidRPr="002C4E07">
              <w:rPr>
                <w:rFonts w:ascii="SimSun" w:hAnsi="SimSun"/>
                <w:sz w:val="21"/>
                <w:szCs w:val="21"/>
              </w:rPr>
              <w:t>ii</w:t>
            </w:r>
            <w:r w:rsidRPr="002C4E07">
              <w:rPr>
                <w:rFonts w:ascii="SimSun" w:hAnsi="SimSun"/>
                <w:sz w:val="21"/>
                <w:szCs w:val="21"/>
              </w:rPr>
              <w:t>）</w:t>
            </w:r>
            <w:r w:rsidR="002E2524" w:rsidRPr="002C4E07">
              <w:rPr>
                <w:rFonts w:ascii="SimSun" w:hAnsi="SimSun" w:hint="eastAsia"/>
                <w:caps/>
                <w:sz w:val="21"/>
                <w:szCs w:val="21"/>
              </w:rPr>
              <w:t>防止侮辱性、减损性和</w:t>
            </w:r>
            <w:r w:rsidR="002E2524" w:rsidRPr="002C4E07">
              <w:rPr>
                <w:rFonts w:ascii="SimSun" w:hAnsi="SimSun"/>
                <w:caps/>
                <w:sz w:val="21"/>
                <w:szCs w:val="21"/>
              </w:rPr>
              <w:t>/</w:t>
            </w:r>
            <w:r w:rsidR="002E2524" w:rsidRPr="002C4E07">
              <w:rPr>
                <w:rFonts w:ascii="SimSun" w:hAnsi="SimSun" w:hint="eastAsia"/>
                <w:caps/>
                <w:sz w:val="21"/>
                <w:szCs w:val="21"/>
              </w:rPr>
              <w:t>或文化和精神上的冒犯性使用</w:t>
            </w:r>
          </w:p>
          <w:p w14:paraId="37BC0A41" w14:textId="77777777" w:rsidR="002E2524" w:rsidRPr="002C4E07" w:rsidRDefault="00310AD4" w:rsidP="00C551B9">
            <w:pPr>
              <w:spacing w:before="120" w:afterLines="50" w:after="120" w:line="340" w:lineRule="atLeast"/>
              <w:ind w:left="393" w:hangingChars="187" w:hanging="393"/>
              <w:jc w:val="both"/>
              <w:rPr>
                <w:rFonts w:ascii="SimSun" w:hAnsi="SimSun"/>
                <w:caps/>
                <w:sz w:val="21"/>
                <w:szCs w:val="21"/>
              </w:rPr>
            </w:pPr>
            <w:r w:rsidRPr="002C4E07">
              <w:rPr>
                <w:rFonts w:ascii="SimSun" w:hAnsi="SimSun"/>
                <w:sz w:val="21"/>
                <w:szCs w:val="21"/>
              </w:rPr>
              <w:t>（</w:t>
            </w:r>
            <w:r w:rsidR="002E2524" w:rsidRPr="002C4E07">
              <w:rPr>
                <w:rFonts w:ascii="SimSun" w:hAnsi="SimSun"/>
                <w:sz w:val="21"/>
                <w:szCs w:val="21"/>
              </w:rPr>
              <w:t>iii</w:t>
            </w:r>
            <w:r w:rsidRPr="002C4E07">
              <w:rPr>
                <w:rFonts w:ascii="SimSun" w:hAnsi="SimSun"/>
                <w:sz w:val="21"/>
                <w:szCs w:val="21"/>
              </w:rPr>
              <w:t>）</w:t>
            </w:r>
            <w:r w:rsidR="002E2524" w:rsidRPr="002C4E07">
              <w:rPr>
                <w:rFonts w:ascii="SimSun" w:hAnsi="SimSun" w:hint="eastAsia"/>
                <w:caps/>
                <w:sz w:val="21"/>
                <w:szCs w:val="21"/>
              </w:rPr>
              <w:t>防止对真实性和来源作出虚假和误导性声明</w:t>
            </w:r>
          </w:p>
          <w:p w14:paraId="43E2255F" w14:textId="77777777" w:rsidR="002E2524" w:rsidRPr="002C4E07" w:rsidRDefault="00310AD4" w:rsidP="00C551B9">
            <w:pPr>
              <w:spacing w:before="120" w:afterLines="50" w:after="120" w:line="340" w:lineRule="atLeast"/>
              <w:ind w:left="393" w:hangingChars="187" w:hanging="393"/>
              <w:jc w:val="both"/>
              <w:rPr>
                <w:rFonts w:ascii="SimSun" w:hAnsi="SimSun"/>
                <w:caps/>
                <w:sz w:val="21"/>
                <w:szCs w:val="21"/>
              </w:rPr>
            </w:pPr>
            <w:r w:rsidRPr="002C4E07">
              <w:rPr>
                <w:rFonts w:ascii="SimSun" w:hAnsi="SimSun"/>
                <w:sz w:val="21"/>
                <w:szCs w:val="21"/>
              </w:rPr>
              <w:t>（</w:t>
            </w:r>
            <w:r w:rsidR="002E2524" w:rsidRPr="002C4E07">
              <w:rPr>
                <w:rFonts w:ascii="SimSun" w:hAnsi="SimSun"/>
                <w:sz w:val="21"/>
                <w:szCs w:val="21"/>
              </w:rPr>
              <w:t>iv</w:t>
            </w:r>
            <w:r w:rsidRPr="002C4E07">
              <w:rPr>
                <w:rFonts w:ascii="SimSun" w:hAnsi="SimSun"/>
                <w:sz w:val="21"/>
                <w:szCs w:val="21"/>
              </w:rPr>
              <w:t>）</w:t>
            </w:r>
            <w:r w:rsidR="002E2524" w:rsidRPr="002C4E07">
              <w:rPr>
                <w:rFonts w:ascii="SimSun" w:hAnsi="SimSun" w:hint="eastAsia"/>
                <w:caps/>
                <w:sz w:val="21"/>
                <w:szCs w:val="21"/>
              </w:rPr>
              <w:t>使用传统文化表现形式而不注明来源</w:t>
            </w:r>
          </w:p>
          <w:p w14:paraId="55C08B79" w14:textId="77777777" w:rsidR="002E2524" w:rsidRPr="002C4E07" w:rsidRDefault="00310AD4" w:rsidP="00C551B9">
            <w:pPr>
              <w:spacing w:before="120" w:afterLines="50" w:after="120" w:line="340" w:lineRule="atLeast"/>
              <w:ind w:left="393" w:hangingChars="187" w:hanging="393"/>
              <w:jc w:val="both"/>
              <w:rPr>
                <w:rFonts w:ascii="SimSun" w:hAnsi="SimSun"/>
                <w:caps/>
                <w:sz w:val="21"/>
                <w:szCs w:val="21"/>
              </w:rPr>
            </w:pPr>
            <w:r w:rsidRPr="002C4E07">
              <w:rPr>
                <w:rFonts w:ascii="SimSun" w:hAnsi="SimSun"/>
                <w:sz w:val="21"/>
                <w:szCs w:val="21"/>
              </w:rPr>
              <w:t>（</w:t>
            </w:r>
            <w:r w:rsidR="002E2524" w:rsidRPr="002C4E07">
              <w:rPr>
                <w:rFonts w:ascii="SimSun" w:hAnsi="SimSun"/>
                <w:sz w:val="21"/>
                <w:szCs w:val="21"/>
              </w:rPr>
              <w:t>v</w:t>
            </w:r>
            <w:r w:rsidRPr="002C4E07">
              <w:rPr>
                <w:rFonts w:ascii="SimSun" w:hAnsi="SimSun"/>
                <w:sz w:val="21"/>
                <w:szCs w:val="21"/>
              </w:rPr>
              <w:t>）</w:t>
            </w:r>
            <w:r w:rsidR="002E2524" w:rsidRPr="002C4E07">
              <w:rPr>
                <w:rFonts w:ascii="SimSun" w:hAnsi="SimSun" w:hint="eastAsia"/>
                <w:caps/>
                <w:sz w:val="21"/>
                <w:szCs w:val="21"/>
              </w:rPr>
              <w:t>对传统文化表现形式进行防御性保护</w:t>
            </w:r>
          </w:p>
          <w:p w14:paraId="56B37241" w14:textId="77777777" w:rsidR="002E2524" w:rsidRPr="002C4E07" w:rsidRDefault="00310AD4" w:rsidP="00167B05">
            <w:pPr>
              <w:spacing w:before="120" w:afterLines="50" w:after="120" w:line="340" w:lineRule="atLeast"/>
              <w:ind w:left="393" w:hangingChars="187" w:hanging="393"/>
              <w:jc w:val="both"/>
              <w:rPr>
                <w:rFonts w:ascii="SimSun" w:hAnsi="SimSun"/>
                <w:caps/>
                <w:sz w:val="21"/>
                <w:szCs w:val="21"/>
              </w:rPr>
            </w:pPr>
            <w:r w:rsidRPr="002C4E07">
              <w:rPr>
                <w:rFonts w:ascii="SimSun" w:hAnsi="SimSun"/>
                <w:sz w:val="21"/>
                <w:szCs w:val="21"/>
              </w:rPr>
              <w:t>（</w:t>
            </w:r>
            <w:r w:rsidR="002E2524" w:rsidRPr="002C4E07">
              <w:rPr>
                <w:rFonts w:ascii="SimSun" w:hAnsi="SimSun"/>
                <w:sz w:val="21"/>
                <w:szCs w:val="21"/>
              </w:rPr>
              <w:t>vi</w:t>
            </w:r>
            <w:r w:rsidRPr="002C4E07">
              <w:rPr>
                <w:rFonts w:ascii="SimSun" w:hAnsi="SimSun"/>
                <w:sz w:val="21"/>
                <w:szCs w:val="21"/>
              </w:rPr>
              <w:t>）</w:t>
            </w:r>
            <w:r w:rsidR="002E2524" w:rsidRPr="002C4E07">
              <w:rPr>
                <w:rFonts w:ascii="SimSun" w:hAnsi="SimSun" w:hint="eastAsia"/>
                <w:caps/>
                <w:sz w:val="21"/>
                <w:szCs w:val="21"/>
              </w:rPr>
              <w:t>未经许可披露机密传统文化表现形式或秘密传统文化表现形式</w:t>
            </w:r>
          </w:p>
        </w:tc>
        <w:tc>
          <w:tcPr>
            <w:tcW w:w="2507" w:type="dxa"/>
            <w:tcBorders>
              <w:top w:val="single" w:sz="4" w:space="0" w:color="auto"/>
              <w:left w:val="single" w:sz="4" w:space="0" w:color="auto"/>
              <w:bottom w:val="single" w:sz="4" w:space="0" w:color="auto"/>
              <w:right w:val="single" w:sz="4" w:space="0" w:color="auto"/>
            </w:tcBorders>
            <w:shd w:val="clear" w:color="auto" w:fill="CCCCCC"/>
            <w:hideMark/>
          </w:tcPr>
          <w:p w14:paraId="3D330486" w14:textId="77777777" w:rsidR="002E2524" w:rsidRPr="002C4E07" w:rsidRDefault="00310AD4" w:rsidP="00C551B9">
            <w:pPr>
              <w:spacing w:before="120" w:afterLines="50" w:after="120" w:line="340" w:lineRule="atLeast"/>
              <w:ind w:leftChars="74" w:left="688" w:hangingChars="250" w:hanging="525"/>
              <w:jc w:val="both"/>
              <w:rPr>
                <w:rFonts w:ascii="SimSun" w:hAnsi="SimSun"/>
                <w:caps/>
                <w:sz w:val="21"/>
                <w:szCs w:val="21"/>
              </w:rPr>
            </w:pPr>
            <w:r w:rsidRPr="002C4E07">
              <w:rPr>
                <w:rFonts w:ascii="SimSun" w:hAnsi="SimSun"/>
                <w:sz w:val="21"/>
                <w:szCs w:val="21"/>
              </w:rPr>
              <w:t>（</w:t>
            </w:r>
            <w:proofErr w:type="spellStart"/>
            <w:r w:rsidR="002E2524" w:rsidRPr="002C4E07">
              <w:rPr>
                <w:rFonts w:ascii="SimSun" w:hAnsi="SimSun"/>
                <w:sz w:val="21"/>
                <w:szCs w:val="21"/>
              </w:rPr>
              <w:t>i</w:t>
            </w:r>
            <w:proofErr w:type="spellEnd"/>
            <w:r w:rsidRPr="002C4E07">
              <w:rPr>
                <w:rFonts w:ascii="SimSun" w:hAnsi="SimSun"/>
                <w:sz w:val="21"/>
                <w:szCs w:val="21"/>
              </w:rPr>
              <w:t>）</w:t>
            </w:r>
            <w:r w:rsidR="002E2524" w:rsidRPr="002C4E07">
              <w:rPr>
                <w:rFonts w:ascii="SimSun" w:hAnsi="SimSun" w:hint="eastAsia"/>
                <w:caps/>
                <w:sz w:val="21"/>
                <w:szCs w:val="21"/>
              </w:rPr>
              <w:t>原创性要求</w:t>
            </w:r>
          </w:p>
          <w:p w14:paraId="69416B82" w14:textId="77777777" w:rsidR="002E2524" w:rsidRPr="002C4E07" w:rsidRDefault="00310AD4" w:rsidP="00C551B9">
            <w:pPr>
              <w:spacing w:before="120" w:afterLines="50" w:after="120" w:line="340" w:lineRule="atLeast"/>
              <w:ind w:leftChars="74" w:left="688" w:hangingChars="250" w:hanging="525"/>
              <w:jc w:val="both"/>
              <w:rPr>
                <w:rFonts w:ascii="SimSun" w:hAnsi="SimSun"/>
                <w:caps/>
                <w:sz w:val="21"/>
                <w:szCs w:val="21"/>
              </w:rPr>
            </w:pPr>
            <w:r w:rsidRPr="002C4E07">
              <w:rPr>
                <w:rFonts w:ascii="SimSun" w:hAnsi="SimSun"/>
                <w:sz w:val="21"/>
                <w:szCs w:val="21"/>
              </w:rPr>
              <w:t>（</w:t>
            </w:r>
            <w:r w:rsidR="002E2524" w:rsidRPr="002C4E07">
              <w:rPr>
                <w:rFonts w:ascii="SimSun" w:hAnsi="SimSun"/>
                <w:sz w:val="21"/>
                <w:szCs w:val="21"/>
              </w:rPr>
              <w:t>ii</w:t>
            </w:r>
            <w:r w:rsidRPr="002C4E07">
              <w:rPr>
                <w:rFonts w:ascii="SimSun" w:hAnsi="SimSun"/>
                <w:sz w:val="21"/>
                <w:szCs w:val="21"/>
              </w:rPr>
              <w:t>）</w:t>
            </w:r>
            <w:r w:rsidR="002E2524" w:rsidRPr="002C4E07">
              <w:rPr>
                <w:rFonts w:ascii="SimSun" w:hAnsi="SimSun" w:hint="eastAsia"/>
                <w:caps/>
                <w:sz w:val="21"/>
                <w:szCs w:val="21"/>
              </w:rPr>
              <w:t>所有权</w:t>
            </w:r>
          </w:p>
          <w:p w14:paraId="0DC64A79" w14:textId="77777777" w:rsidR="002E2524" w:rsidRPr="002C4E07" w:rsidRDefault="00310AD4" w:rsidP="00C551B9">
            <w:pPr>
              <w:spacing w:before="120" w:afterLines="50" w:after="120" w:line="340" w:lineRule="atLeast"/>
              <w:ind w:leftChars="74" w:left="688" w:hangingChars="250" w:hanging="525"/>
              <w:jc w:val="both"/>
              <w:rPr>
                <w:rFonts w:ascii="SimSun" w:hAnsi="SimSun"/>
                <w:caps/>
                <w:sz w:val="21"/>
                <w:szCs w:val="21"/>
              </w:rPr>
            </w:pPr>
            <w:r w:rsidRPr="002C4E07">
              <w:rPr>
                <w:rFonts w:ascii="SimSun" w:hAnsi="SimSun"/>
                <w:sz w:val="21"/>
                <w:szCs w:val="21"/>
              </w:rPr>
              <w:t>（</w:t>
            </w:r>
            <w:r w:rsidR="002E2524" w:rsidRPr="002C4E07">
              <w:rPr>
                <w:rFonts w:ascii="SimSun" w:hAnsi="SimSun"/>
                <w:sz w:val="21"/>
                <w:szCs w:val="21"/>
              </w:rPr>
              <w:t>iii</w:t>
            </w:r>
            <w:r w:rsidRPr="002C4E07">
              <w:rPr>
                <w:rFonts w:ascii="SimSun" w:hAnsi="SimSun"/>
                <w:sz w:val="21"/>
                <w:szCs w:val="21"/>
              </w:rPr>
              <w:t>）</w:t>
            </w:r>
            <w:r w:rsidR="002E2524" w:rsidRPr="002C4E07">
              <w:rPr>
                <w:rFonts w:ascii="SimSun" w:hAnsi="SimSun" w:hint="eastAsia"/>
                <w:caps/>
                <w:sz w:val="21"/>
                <w:szCs w:val="21"/>
              </w:rPr>
              <w:t>固定</w:t>
            </w:r>
          </w:p>
          <w:p w14:paraId="0B23BB2F" w14:textId="77777777" w:rsidR="002E2524" w:rsidRPr="002C4E07" w:rsidRDefault="00310AD4" w:rsidP="00C551B9">
            <w:pPr>
              <w:spacing w:before="120" w:afterLines="50" w:after="120" w:line="340" w:lineRule="atLeast"/>
              <w:ind w:leftChars="74" w:left="688" w:hangingChars="250" w:hanging="525"/>
              <w:jc w:val="both"/>
              <w:rPr>
                <w:rFonts w:ascii="SimSun" w:hAnsi="SimSun"/>
                <w:caps/>
                <w:sz w:val="21"/>
                <w:szCs w:val="21"/>
              </w:rPr>
            </w:pPr>
            <w:r w:rsidRPr="002C4E07">
              <w:rPr>
                <w:rFonts w:ascii="SimSun" w:hAnsi="SimSun"/>
                <w:sz w:val="21"/>
                <w:szCs w:val="21"/>
              </w:rPr>
              <w:t>（</w:t>
            </w:r>
            <w:r w:rsidR="002E2524" w:rsidRPr="002C4E07">
              <w:rPr>
                <w:rFonts w:ascii="SimSun" w:hAnsi="SimSun"/>
                <w:sz w:val="21"/>
                <w:szCs w:val="21"/>
              </w:rPr>
              <w:t>iv</w:t>
            </w:r>
            <w:r w:rsidRPr="002C4E07">
              <w:rPr>
                <w:rFonts w:ascii="SimSun" w:hAnsi="SimSun"/>
                <w:sz w:val="21"/>
                <w:szCs w:val="21"/>
              </w:rPr>
              <w:t>）</w:t>
            </w:r>
            <w:r w:rsidR="002E2524" w:rsidRPr="002C4E07">
              <w:rPr>
                <w:rFonts w:ascii="SimSun" w:hAnsi="SimSun" w:hint="eastAsia"/>
                <w:caps/>
                <w:sz w:val="21"/>
                <w:szCs w:val="21"/>
              </w:rPr>
              <w:t>保护期</w:t>
            </w:r>
          </w:p>
          <w:p w14:paraId="74D0A887" w14:textId="77777777" w:rsidR="002E2524" w:rsidRPr="002C4E07" w:rsidRDefault="00310AD4" w:rsidP="00C551B9">
            <w:pPr>
              <w:spacing w:before="120" w:afterLines="50" w:after="120" w:line="340" w:lineRule="atLeast"/>
              <w:ind w:leftChars="74" w:left="688" w:hangingChars="250" w:hanging="525"/>
              <w:jc w:val="both"/>
              <w:rPr>
                <w:rFonts w:ascii="SimSun" w:hAnsi="SimSun"/>
                <w:caps/>
                <w:sz w:val="21"/>
                <w:szCs w:val="21"/>
              </w:rPr>
            </w:pPr>
            <w:r w:rsidRPr="002C4E07">
              <w:rPr>
                <w:rFonts w:ascii="SimSun" w:hAnsi="SimSun"/>
                <w:sz w:val="21"/>
                <w:szCs w:val="21"/>
              </w:rPr>
              <w:t>（</w:t>
            </w:r>
            <w:r w:rsidR="002E2524" w:rsidRPr="002C4E07">
              <w:rPr>
                <w:rFonts w:ascii="SimSun" w:hAnsi="SimSun"/>
                <w:sz w:val="21"/>
                <w:szCs w:val="21"/>
              </w:rPr>
              <w:t>v</w:t>
            </w:r>
            <w:r w:rsidRPr="002C4E07">
              <w:rPr>
                <w:rFonts w:ascii="SimSun" w:hAnsi="SimSun"/>
                <w:sz w:val="21"/>
                <w:szCs w:val="21"/>
              </w:rPr>
              <w:t>）</w:t>
            </w:r>
            <w:r w:rsidR="002E2524" w:rsidRPr="002C4E07">
              <w:rPr>
                <w:rFonts w:ascii="SimSun" w:hAnsi="SimSun" w:hint="eastAsia"/>
                <w:caps/>
                <w:sz w:val="21"/>
                <w:szCs w:val="21"/>
              </w:rPr>
              <w:t>手续</w:t>
            </w:r>
          </w:p>
          <w:p w14:paraId="03DE3490" w14:textId="77777777" w:rsidR="002E2524" w:rsidRPr="002C4E07" w:rsidRDefault="00310AD4" w:rsidP="00C551B9">
            <w:pPr>
              <w:spacing w:before="120" w:afterLines="50" w:after="120" w:line="340" w:lineRule="atLeast"/>
              <w:ind w:leftChars="74" w:left="688" w:hangingChars="250" w:hanging="525"/>
              <w:jc w:val="both"/>
              <w:rPr>
                <w:rFonts w:ascii="SimSun" w:hAnsi="SimSun"/>
                <w:caps/>
                <w:sz w:val="21"/>
                <w:szCs w:val="21"/>
              </w:rPr>
            </w:pPr>
            <w:r w:rsidRPr="002C4E07">
              <w:rPr>
                <w:rFonts w:ascii="SimSun" w:hAnsi="SimSun"/>
                <w:sz w:val="21"/>
                <w:szCs w:val="21"/>
              </w:rPr>
              <w:t>（</w:t>
            </w:r>
            <w:r w:rsidR="002E2524" w:rsidRPr="002C4E07">
              <w:rPr>
                <w:rFonts w:ascii="SimSun" w:hAnsi="SimSun"/>
                <w:sz w:val="21"/>
                <w:szCs w:val="21"/>
              </w:rPr>
              <w:t>vi</w:t>
            </w:r>
            <w:r w:rsidRPr="002C4E07">
              <w:rPr>
                <w:rFonts w:ascii="SimSun" w:hAnsi="SimSun"/>
                <w:sz w:val="21"/>
                <w:szCs w:val="21"/>
              </w:rPr>
              <w:t>）</w:t>
            </w:r>
            <w:r w:rsidR="002E2524" w:rsidRPr="002C4E07">
              <w:rPr>
                <w:rFonts w:ascii="SimSun" w:hAnsi="SimSun" w:hint="eastAsia"/>
                <w:caps/>
                <w:sz w:val="21"/>
                <w:szCs w:val="21"/>
              </w:rPr>
              <w:t>例外与限制</w:t>
            </w:r>
          </w:p>
          <w:p w14:paraId="7E9332FA" w14:textId="77777777" w:rsidR="002E2524" w:rsidRPr="002C4E07" w:rsidRDefault="00310AD4" w:rsidP="00167B05">
            <w:pPr>
              <w:spacing w:before="120" w:afterLines="50" w:after="120" w:line="340" w:lineRule="atLeast"/>
              <w:ind w:leftChars="74" w:left="688" w:hangingChars="250" w:hanging="525"/>
              <w:jc w:val="both"/>
              <w:rPr>
                <w:rFonts w:ascii="SimSun" w:hAnsi="SimSun"/>
                <w:caps/>
                <w:sz w:val="21"/>
                <w:szCs w:val="21"/>
              </w:rPr>
            </w:pPr>
            <w:r w:rsidRPr="002C4E07">
              <w:rPr>
                <w:rFonts w:ascii="SimSun" w:hAnsi="SimSun"/>
                <w:sz w:val="21"/>
                <w:szCs w:val="21"/>
              </w:rPr>
              <w:t>（</w:t>
            </w:r>
            <w:r w:rsidR="002E2524" w:rsidRPr="002C4E07">
              <w:rPr>
                <w:rFonts w:ascii="SimSun" w:hAnsi="SimSun"/>
                <w:sz w:val="21"/>
                <w:szCs w:val="21"/>
              </w:rPr>
              <w:t>vii</w:t>
            </w:r>
            <w:r w:rsidRPr="002C4E07">
              <w:rPr>
                <w:rFonts w:ascii="SimSun" w:hAnsi="SimSun"/>
                <w:sz w:val="21"/>
                <w:szCs w:val="21"/>
              </w:rPr>
              <w:t>）</w:t>
            </w:r>
            <w:r w:rsidR="002E2524" w:rsidRPr="002C4E07">
              <w:rPr>
                <w:rFonts w:ascii="SimSun" w:hAnsi="SimSun" w:hint="eastAsia"/>
                <w:caps/>
                <w:sz w:val="21"/>
                <w:szCs w:val="21"/>
              </w:rPr>
              <w:t>防御性保护</w:t>
            </w:r>
          </w:p>
        </w:tc>
      </w:tr>
    </w:tbl>
    <w:p w14:paraId="56D3C621" w14:textId="77777777" w:rsidR="002E2524" w:rsidRPr="00DD7F5B" w:rsidRDefault="002E2524" w:rsidP="002E2524">
      <w:pPr>
        <w:pStyle w:val="Heading1"/>
        <w:pageBreakBefore/>
        <w:spacing w:afterLines="50" w:after="120" w:line="400" w:lineRule="atLeast"/>
        <w:jc w:val="both"/>
        <w:rPr>
          <w:rFonts w:ascii="STXihei" w:eastAsia="SimHei" w:hAnsi="STXihei"/>
          <w:b w:val="0"/>
          <w:sz w:val="21"/>
          <w:szCs w:val="21"/>
        </w:rPr>
      </w:pPr>
      <w:bookmarkStart w:id="46" w:name="_Toc200178801"/>
      <w:bookmarkStart w:id="47" w:name="_Toc199928123"/>
      <w:bookmarkStart w:id="48" w:name="_Toc520901193"/>
      <w:r w:rsidRPr="00DD7F5B">
        <w:rPr>
          <w:rFonts w:ascii="STXihei" w:eastAsia="SimHei" w:hAnsi="STXihei" w:hint="eastAsia"/>
          <w:b w:val="0"/>
          <w:sz w:val="21"/>
          <w:szCs w:val="21"/>
        </w:rPr>
        <w:t>三、</w:t>
      </w:r>
      <w:bookmarkStart w:id="49" w:name="_Toc200178802"/>
      <w:bookmarkEnd w:id="46"/>
      <w:bookmarkEnd w:id="47"/>
      <w:r w:rsidRPr="00DD7F5B">
        <w:rPr>
          <w:rFonts w:ascii="STXihei" w:eastAsia="SimHei" w:hAnsi="STXihei" w:hint="eastAsia"/>
          <w:b w:val="0"/>
          <w:sz w:val="21"/>
          <w:szCs w:val="21"/>
        </w:rPr>
        <w:t>分　析</w:t>
      </w:r>
      <w:bookmarkEnd w:id="48"/>
      <w:bookmarkEnd w:id="49"/>
    </w:p>
    <w:p w14:paraId="1564B9D5" w14:textId="77777777" w:rsidR="002E2524" w:rsidRPr="00DD7F5B" w:rsidRDefault="002E2524" w:rsidP="002F579C">
      <w:pPr>
        <w:pStyle w:val="Heading2"/>
        <w:tabs>
          <w:tab w:val="left" w:pos="720"/>
        </w:tabs>
        <w:overflowPunct w:val="0"/>
        <w:spacing w:before="0" w:afterLines="50" w:after="120" w:line="340" w:lineRule="atLeast"/>
        <w:ind w:left="330" w:hangingChars="157" w:hanging="330"/>
        <w:rPr>
          <w:rFonts w:ascii="KaiTi" w:eastAsia="KaiTi" w:hAnsi="KaiTi"/>
          <w:sz w:val="21"/>
          <w:szCs w:val="21"/>
          <w:u w:val="single"/>
        </w:rPr>
      </w:pPr>
      <w:bookmarkStart w:id="50" w:name="_Toc200178803"/>
      <w:bookmarkStart w:id="51" w:name="_Toc199928124"/>
      <w:bookmarkStart w:id="52" w:name="_Toc520901194"/>
      <w:r w:rsidRPr="00DD7F5B">
        <w:rPr>
          <w:rFonts w:ascii="KaiTi" w:eastAsia="KaiTi" w:hAnsi="KaiTi"/>
          <w:sz w:val="21"/>
          <w:szCs w:val="21"/>
        </w:rPr>
        <w:t>A</w:t>
      </w:r>
      <w:r w:rsidRPr="00DD7F5B">
        <w:rPr>
          <w:rFonts w:ascii="KaiTi" w:eastAsia="KaiTi" w:hAnsi="KaiTi" w:hint="eastAsia"/>
          <w:sz w:val="21"/>
          <w:szCs w:val="21"/>
        </w:rPr>
        <w:t>．</w:t>
      </w:r>
      <w:bookmarkEnd w:id="50"/>
      <w:bookmarkEnd w:id="51"/>
      <w:r w:rsidRPr="00DD7F5B">
        <w:rPr>
          <w:rFonts w:ascii="KaiTi" w:eastAsia="KaiTi" w:hAnsi="KaiTi" w:hint="eastAsia"/>
          <w:sz w:val="21"/>
          <w:szCs w:val="21"/>
          <w:u w:val="single"/>
        </w:rPr>
        <w:t>国际上在保护传统文化表现形式</w:t>
      </w:r>
      <w:r w:rsidRPr="00DD7F5B">
        <w:rPr>
          <w:rFonts w:ascii="KaiTi" w:eastAsia="KaiTi" w:hAnsi="KaiTi"/>
          <w:sz w:val="21"/>
          <w:szCs w:val="21"/>
          <w:u w:val="single"/>
        </w:rPr>
        <w:t>/</w:t>
      </w:r>
      <w:r w:rsidRPr="00DD7F5B">
        <w:rPr>
          <w:rFonts w:ascii="KaiTi" w:eastAsia="KaiTi" w:hAnsi="KaiTi" w:hint="eastAsia"/>
          <w:sz w:val="21"/>
          <w:szCs w:val="21"/>
          <w:u w:val="single"/>
        </w:rPr>
        <w:t>民间文艺表现形式方面已有的义务、规定和可能性</w:t>
      </w:r>
      <w:bookmarkEnd w:id="52"/>
    </w:p>
    <w:p w14:paraId="5439CBB0" w14:textId="77777777" w:rsidR="002E2524" w:rsidRPr="002C4E07" w:rsidRDefault="002E2524" w:rsidP="002F579C">
      <w:pPr>
        <w:pStyle w:val="Heading3"/>
        <w:overflowPunct w:val="0"/>
        <w:spacing w:before="0" w:afterLines="50" w:after="120" w:line="340" w:lineRule="atLeast"/>
        <w:jc w:val="both"/>
        <w:rPr>
          <w:rFonts w:ascii="SimSun" w:hAnsi="SimSun"/>
          <w:sz w:val="21"/>
          <w:szCs w:val="21"/>
          <w:u w:val="none"/>
        </w:rPr>
      </w:pPr>
      <w:bookmarkStart w:id="53" w:name="_Toc520901195"/>
      <w:r w:rsidRPr="002C4E07">
        <w:rPr>
          <w:rFonts w:ascii="SimSun" w:hAnsi="SimSun" w:hint="eastAsia"/>
          <w:sz w:val="21"/>
          <w:szCs w:val="21"/>
          <w:u w:val="none"/>
        </w:rPr>
        <w:t>文</w:t>
      </w:r>
      <w:r w:rsidR="004400D4" w:rsidRPr="002C4E07">
        <w:rPr>
          <w:rFonts w:ascii="SimSun" w:hAnsi="SimSun" w:hint="eastAsia"/>
          <w:sz w:val="21"/>
          <w:szCs w:val="21"/>
          <w:u w:val="none"/>
        </w:rPr>
        <w:t>学</w:t>
      </w:r>
      <w:r w:rsidRPr="002C4E07">
        <w:rPr>
          <w:rFonts w:ascii="SimSun" w:hAnsi="SimSun" w:hint="eastAsia"/>
          <w:sz w:val="21"/>
          <w:szCs w:val="21"/>
          <w:u w:val="none"/>
        </w:rPr>
        <w:t>与艺术作品</w:t>
      </w:r>
      <w:bookmarkEnd w:id="53"/>
    </w:p>
    <w:p w14:paraId="4847F854" w14:textId="77777777" w:rsidR="002E2524" w:rsidRPr="00C7616C" w:rsidRDefault="002E2524" w:rsidP="002F579C">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传统意义上文学艺术作品是受版权法的保护，国际上这一点具体体现在</w:t>
      </w:r>
      <w:r w:rsidRPr="00C7616C">
        <w:rPr>
          <w:rFonts w:asciiTheme="minorEastAsia" w:eastAsiaTheme="minorEastAsia" w:hAnsiTheme="minorEastAsia"/>
          <w:sz w:val="21"/>
          <w:szCs w:val="21"/>
        </w:rPr>
        <w:t>1971</w:t>
      </w:r>
      <w:r w:rsidRPr="00C7616C">
        <w:rPr>
          <w:rFonts w:asciiTheme="minorEastAsia" w:eastAsiaTheme="minorEastAsia" w:hAnsiTheme="minorEastAsia" w:hint="eastAsia"/>
          <w:sz w:val="21"/>
          <w:szCs w:val="21"/>
        </w:rPr>
        <w:t>年的《伯尔尼公约》、</w:t>
      </w:r>
      <w:r w:rsidRPr="00C7616C">
        <w:rPr>
          <w:rFonts w:asciiTheme="minorEastAsia" w:eastAsiaTheme="minorEastAsia" w:hAnsiTheme="minorEastAsia"/>
          <w:sz w:val="21"/>
          <w:szCs w:val="21"/>
        </w:rPr>
        <w:t>1994</w:t>
      </w:r>
      <w:r w:rsidRPr="00C7616C">
        <w:rPr>
          <w:rFonts w:asciiTheme="minorEastAsia" w:eastAsiaTheme="minorEastAsia" w:hAnsiTheme="minorEastAsia" w:hint="eastAsia"/>
          <w:sz w:val="21"/>
          <w:szCs w:val="21"/>
        </w:rPr>
        <w:t>年的</w:t>
      </w:r>
      <w:r w:rsidR="00167B05" w:rsidRPr="00C7616C">
        <w:rPr>
          <w:rFonts w:asciiTheme="minorEastAsia" w:eastAsiaTheme="minorEastAsia" w:hAnsiTheme="minorEastAsia" w:hint="eastAsia"/>
          <w:sz w:val="21"/>
          <w:szCs w:val="21"/>
        </w:rPr>
        <w:t>《</w:t>
      </w:r>
      <w:r w:rsidRPr="00C7616C">
        <w:rPr>
          <w:rFonts w:asciiTheme="minorEastAsia" w:eastAsiaTheme="minorEastAsia" w:hAnsiTheme="minorEastAsia"/>
          <w:sz w:val="21"/>
          <w:szCs w:val="21"/>
        </w:rPr>
        <w:t>TRIPS</w:t>
      </w:r>
      <w:r w:rsidRPr="00C7616C">
        <w:rPr>
          <w:rFonts w:asciiTheme="minorEastAsia" w:eastAsiaTheme="minorEastAsia" w:hAnsiTheme="minorEastAsia" w:hint="eastAsia"/>
          <w:sz w:val="21"/>
          <w:szCs w:val="21"/>
        </w:rPr>
        <w:t>协定</w:t>
      </w:r>
      <w:r w:rsidR="00167B05" w:rsidRPr="00C7616C">
        <w:rPr>
          <w:rFonts w:asciiTheme="minorEastAsia" w:eastAsiaTheme="minorEastAsia" w:hAnsiTheme="minorEastAsia" w:hint="eastAsia"/>
          <w:sz w:val="21"/>
          <w:szCs w:val="21"/>
        </w:rPr>
        <w:t>》</w:t>
      </w:r>
      <w:r w:rsidRPr="00C7616C">
        <w:rPr>
          <w:rFonts w:asciiTheme="minorEastAsia" w:eastAsiaTheme="minorEastAsia" w:hAnsiTheme="minorEastAsia" w:hint="eastAsia"/>
          <w:sz w:val="21"/>
          <w:szCs w:val="21"/>
        </w:rPr>
        <w:t>和</w:t>
      </w:r>
      <w:r w:rsidRPr="00C7616C">
        <w:rPr>
          <w:rFonts w:asciiTheme="minorEastAsia" w:eastAsiaTheme="minorEastAsia" w:hAnsiTheme="minorEastAsia"/>
          <w:sz w:val="21"/>
          <w:szCs w:val="21"/>
        </w:rPr>
        <w:t>1996</w:t>
      </w:r>
      <w:r w:rsidRPr="00C7616C">
        <w:rPr>
          <w:rFonts w:asciiTheme="minorEastAsia" w:eastAsiaTheme="minorEastAsia" w:hAnsiTheme="minorEastAsia" w:hint="eastAsia"/>
          <w:sz w:val="21"/>
          <w:szCs w:val="21"/>
        </w:rPr>
        <w:t>年的</w:t>
      </w:r>
      <w:r w:rsidR="00310AD4" w:rsidRPr="00C7616C">
        <w:rPr>
          <w:rFonts w:asciiTheme="minorEastAsia" w:eastAsiaTheme="minorEastAsia" w:hAnsiTheme="minorEastAsia"/>
          <w:sz w:val="21"/>
          <w:szCs w:val="21"/>
        </w:rPr>
        <w:t>《</w:t>
      </w:r>
      <w:r w:rsidR="001A64CC" w:rsidRPr="00C7616C">
        <w:rPr>
          <w:rFonts w:asciiTheme="minorEastAsia" w:eastAsiaTheme="minorEastAsia" w:hAnsiTheme="minorEastAsia"/>
          <w:sz w:val="21"/>
          <w:szCs w:val="21"/>
        </w:rPr>
        <w:t>产权组织版权条约</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。因此，在</w:t>
      </w:r>
      <w:r w:rsidRPr="00DD7F5B">
        <w:rPr>
          <w:rFonts w:ascii="KaiTi" w:eastAsia="KaiTi" w:hAnsi="KaiTi" w:hint="eastAsia"/>
          <w:sz w:val="21"/>
          <w:szCs w:val="21"/>
        </w:rPr>
        <w:t>传统</w:t>
      </w:r>
      <w:r w:rsidRPr="00C7616C">
        <w:rPr>
          <w:rFonts w:asciiTheme="minorEastAsia" w:eastAsiaTheme="minorEastAsia" w:hAnsiTheme="minorEastAsia" w:hint="eastAsia"/>
          <w:sz w:val="21"/>
          <w:szCs w:val="21"/>
        </w:rPr>
        <w:t>的文学和艺术作品方面，涉及到这些国际文书。</w:t>
      </w:r>
    </w:p>
    <w:p w14:paraId="0C0E7CBF" w14:textId="77777777" w:rsidR="002E2524" w:rsidRPr="00C7616C" w:rsidRDefault="002E2524" w:rsidP="002F579C">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根据这些文书，存在着保护文学与艺术传统文化表现形式的义务、规定和可能性：</w:t>
      </w:r>
    </w:p>
    <w:p w14:paraId="22D450C7" w14:textId="77777777" w:rsidR="002E2524" w:rsidRPr="00C7616C" w:rsidRDefault="002E2524" w:rsidP="002F579C">
      <w:pPr>
        <w:numPr>
          <w:ilvl w:val="0"/>
          <w:numId w:val="18"/>
        </w:numPr>
        <w:tabs>
          <w:tab w:val="clear" w:pos="990"/>
          <w:tab w:val="num" w:pos="1440"/>
        </w:tabs>
        <w:spacing w:afterLines="50" w:after="120" w:line="340" w:lineRule="atLeast"/>
        <w:ind w:left="1225" w:hanging="601"/>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具有充分“原创性”并有署名作者或合作作者的传统意义上的文学艺术作品，可作为版权作品加以保护。“原创性”在相应的国际条约中并没有明确界定，并且在国内法中也没有总体界定。这个问题</w:t>
      </w:r>
      <w:r w:rsidR="00310AD4" w:rsidRPr="00C7616C">
        <w:rPr>
          <w:rFonts w:asciiTheme="minorEastAsia" w:eastAsiaTheme="minorEastAsia" w:hAnsiTheme="minorEastAsia" w:hint="eastAsia"/>
          <w:sz w:val="21"/>
          <w:szCs w:val="21"/>
        </w:rPr>
        <w:t>往往</w:t>
      </w:r>
      <w:r w:rsidRPr="00C7616C">
        <w:rPr>
          <w:rFonts w:asciiTheme="minorEastAsia" w:eastAsiaTheme="minorEastAsia" w:hAnsiTheme="minorEastAsia" w:hint="eastAsia"/>
          <w:sz w:val="21"/>
          <w:szCs w:val="21"/>
        </w:rPr>
        <w:t>由涉及到具体情况的各国来决定。我们可以这样讲，总体上如果在一部作品中具有一定程度的智力创作并且没有抄袭他人的作品，那么这部作品就具有“原创性”</w:t>
      </w:r>
      <w:r w:rsidR="002F579C" w:rsidRPr="00C7616C">
        <w:rPr>
          <w:rStyle w:val="FootnoteReference"/>
          <w:rFonts w:asciiTheme="minorEastAsia" w:eastAsiaTheme="minorEastAsia" w:hAnsiTheme="minorEastAsia"/>
          <w:sz w:val="21"/>
          <w:szCs w:val="21"/>
        </w:rPr>
        <w:footnoteReference w:id="22"/>
      </w:r>
      <w:r w:rsidRPr="00C7616C">
        <w:rPr>
          <w:rFonts w:asciiTheme="minorEastAsia" w:eastAsiaTheme="minorEastAsia" w:hAnsiTheme="minorEastAsia" w:hint="eastAsia"/>
          <w:sz w:val="21"/>
          <w:szCs w:val="21"/>
        </w:rPr>
        <w:t>。</w:t>
      </w:r>
      <w:r w:rsidR="00310AD4" w:rsidRPr="00C7616C">
        <w:rPr>
          <w:rFonts w:asciiTheme="minorEastAsia" w:eastAsiaTheme="minorEastAsia" w:hAnsiTheme="minorEastAsia" w:hint="eastAsia"/>
          <w:sz w:val="21"/>
          <w:szCs w:val="21"/>
        </w:rPr>
        <w:t>总体上看，为满足版权法所规定的原创性的要求，作品需要具备相对较低水平的创造性。</w:t>
      </w:r>
      <w:r w:rsidRPr="00C7616C">
        <w:rPr>
          <w:rFonts w:asciiTheme="minorEastAsia" w:eastAsiaTheme="minorEastAsia" w:hAnsiTheme="minorEastAsia" w:hint="eastAsia"/>
          <w:sz w:val="21"/>
          <w:szCs w:val="21"/>
        </w:rPr>
        <w:t>某一特定社区的原创性传统文化表现形式，如果不是抄袭他人作品的内容，</w:t>
      </w:r>
      <w:r w:rsidR="00310AD4" w:rsidRPr="00C7616C">
        <w:rPr>
          <w:rFonts w:asciiTheme="minorEastAsia" w:eastAsiaTheme="minorEastAsia" w:hAnsiTheme="minorEastAsia" w:hint="eastAsia"/>
          <w:sz w:val="21"/>
          <w:szCs w:val="21"/>
        </w:rPr>
        <w:t>可能</w:t>
      </w:r>
      <w:r w:rsidRPr="00C7616C">
        <w:rPr>
          <w:rFonts w:asciiTheme="minorEastAsia" w:eastAsiaTheme="minorEastAsia" w:hAnsiTheme="minorEastAsia" w:hint="eastAsia"/>
          <w:sz w:val="21"/>
          <w:szCs w:val="21"/>
        </w:rPr>
        <w:t>就具有充分的“原创性”。诸如澳大利亚</w:t>
      </w:r>
      <w:r w:rsidR="002F579C" w:rsidRPr="00C7616C">
        <w:rPr>
          <w:rStyle w:val="FootnoteReference"/>
          <w:rFonts w:asciiTheme="minorEastAsia" w:eastAsiaTheme="minorEastAsia" w:hAnsiTheme="minorEastAsia"/>
          <w:sz w:val="21"/>
          <w:szCs w:val="21"/>
        </w:rPr>
        <w:footnoteReference w:id="23"/>
      </w:r>
      <w:r w:rsidRPr="00C7616C">
        <w:rPr>
          <w:rFonts w:asciiTheme="minorEastAsia" w:eastAsiaTheme="minorEastAsia" w:hAnsiTheme="minorEastAsia" w:hint="eastAsia"/>
          <w:sz w:val="21"/>
          <w:szCs w:val="21"/>
        </w:rPr>
        <w:t>、中国</w:t>
      </w:r>
      <w:r w:rsidRPr="00C7616C">
        <w:rPr>
          <w:rStyle w:val="FootnoteReference"/>
          <w:rFonts w:asciiTheme="minorEastAsia" w:eastAsiaTheme="minorEastAsia" w:hAnsiTheme="minorEastAsia"/>
          <w:sz w:val="21"/>
          <w:szCs w:val="21"/>
        </w:rPr>
        <w:footnoteReference w:id="24"/>
      </w:r>
      <w:r w:rsidRPr="00C7616C">
        <w:rPr>
          <w:rFonts w:asciiTheme="minorEastAsia" w:eastAsiaTheme="minorEastAsia" w:hAnsiTheme="minorEastAsia" w:hint="eastAsia"/>
          <w:sz w:val="21"/>
          <w:szCs w:val="21"/>
        </w:rPr>
        <w:t>和世界其他地区的隶属于不同管辖区的案例法均确认</w:t>
      </w:r>
      <w:r w:rsidRPr="00C7616C">
        <w:rPr>
          <w:rStyle w:val="FootnoteReference"/>
          <w:rFonts w:asciiTheme="minorEastAsia" w:eastAsiaTheme="minorEastAsia" w:hAnsiTheme="minorEastAsia"/>
          <w:sz w:val="21"/>
          <w:szCs w:val="21"/>
        </w:rPr>
        <w:footnoteReference w:id="25"/>
      </w:r>
      <w:r w:rsidRPr="00C7616C">
        <w:rPr>
          <w:rFonts w:asciiTheme="minorEastAsia" w:eastAsiaTheme="minorEastAsia" w:hAnsiTheme="minorEastAsia" w:hint="eastAsia"/>
          <w:sz w:val="21"/>
          <w:szCs w:val="21"/>
        </w:rPr>
        <w:t>，凡依据以前所存在的传统文学艺术作品或受这些传统作品的启发所进行的改编或演绎而形成的当代传统文化表现形式，都可以作为版权作品受到保护。我们目前在这里所讨论的可以提供的保护，是针对当代的文学艺术作品的，这些作品含有新的元素并且一般说</w:t>
      </w:r>
      <w:r w:rsidRPr="00C7616C">
        <w:rPr>
          <w:rFonts w:asciiTheme="minorEastAsia" w:eastAsiaTheme="minorEastAsia" w:hAnsiTheme="minorEastAsia" w:hint="eastAsia"/>
          <w:spacing w:val="-6"/>
          <w:sz w:val="21"/>
          <w:szCs w:val="21"/>
        </w:rPr>
        <w:t>来，作者</w:t>
      </w:r>
      <w:r w:rsidR="00310AD4" w:rsidRPr="00C7616C">
        <w:rPr>
          <w:rFonts w:asciiTheme="minorEastAsia" w:eastAsiaTheme="minorEastAsia" w:hAnsiTheme="minorEastAsia"/>
          <w:spacing w:val="-6"/>
          <w:sz w:val="21"/>
          <w:szCs w:val="21"/>
        </w:rPr>
        <w:t>（</w:t>
      </w:r>
      <w:r w:rsidRPr="00C7616C">
        <w:rPr>
          <w:rFonts w:asciiTheme="minorEastAsia" w:eastAsiaTheme="minorEastAsia" w:hAnsiTheme="minorEastAsia" w:hint="eastAsia"/>
          <w:spacing w:val="-6"/>
          <w:sz w:val="21"/>
          <w:szCs w:val="21"/>
        </w:rPr>
        <w:t>或多</w:t>
      </w:r>
      <w:r w:rsidRPr="00C7616C">
        <w:rPr>
          <w:rStyle w:val="FootnoteReference"/>
          <w:rFonts w:asciiTheme="minorEastAsia" w:eastAsiaTheme="minorEastAsia" w:hAnsiTheme="minorEastAsia" w:hint="eastAsia"/>
          <w:spacing w:val="-6"/>
          <w:sz w:val="21"/>
          <w:szCs w:val="21"/>
          <w:vertAlign w:val="baseline"/>
        </w:rPr>
        <w:t>名作者</w:t>
      </w:r>
      <w:r w:rsidR="00310AD4" w:rsidRPr="00C7616C">
        <w:rPr>
          <w:rFonts w:asciiTheme="minorEastAsia" w:eastAsiaTheme="minorEastAsia" w:hAnsiTheme="minorEastAsia"/>
          <w:spacing w:val="-6"/>
          <w:sz w:val="21"/>
          <w:szCs w:val="21"/>
        </w:rPr>
        <w:t>）</w:t>
      </w:r>
      <w:r w:rsidRPr="00C7616C">
        <w:rPr>
          <w:rFonts w:asciiTheme="minorEastAsia" w:eastAsiaTheme="minorEastAsia" w:hAnsiTheme="minorEastAsia" w:hint="eastAsia"/>
          <w:sz w:val="21"/>
          <w:szCs w:val="21"/>
        </w:rPr>
        <w:t>仍然在世或是可以识别的</w:t>
      </w:r>
      <w:r w:rsidR="002F579C" w:rsidRPr="00C7616C">
        <w:rPr>
          <w:rStyle w:val="FootnoteReference"/>
          <w:rFonts w:asciiTheme="minorEastAsia" w:eastAsiaTheme="minorEastAsia" w:hAnsiTheme="minorEastAsia"/>
          <w:sz w:val="21"/>
          <w:szCs w:val="21"/>
        </w:rPr>
        <w:footnoteReference w:id="26"/>
      </w:r>
      <w:r w:rsidRPr="00C7616C">
        <w:rPr>
          <w:rFonts w:asciiTheme="minorEastAsia" w:eastAsiaTheme="minorEastAsia" w:hAnsiTheme="minorEastAsia" w:hint="eastAsia"/>
          <w:sz w:val="21"/>
          <w:szCs w:val="21"/>
        </w:rPr>
        <w:t>。</w:t>
      </w:r>
      <w:r w:rsidR="004400D4" w:rsidRPr="00C7616C">
        <w:rPr>
          <w:rFonts w:asciiTheme="minorEastAsia" w:eastAsiaTheme="minorEastAsia" w:hAnsiTheme="minorEastAsia" w:hint="eastAsia"/>
          <w:sz w:val="21"/>
          <w:szCs w:val="21"/>
        </w:rPr>
        <w:t>见</w:t>
      </w:r>
      <w:r w:rsidRPr="00C7616C">
        <w:rPr>
          <w:rFonts w:asciiTheme="minorEastAsia" w:eastAsiaTheme="minorEastAsia" w:hAnsiTheme="minorEastAsia" w:hint="eastAsia"/>
          <w:sz w:val="21"/>
          <w:szCs w:val="21"/>
        </w:rPr>
        <w:t>下文有关已存在的代代相传</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基本上未作改变</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的文学艺术作品的“差距”。</w:t>
      </w:r>
    </w:p>
    <w:p w14:paraId="462BAE45" w14:textId="77777777" w:rsidR="002E2524" w:rsidRPr="00C7616C" w:rsidRDefault="002E2524" w:rsidP="002F579C">
      <w:pPr>
        <w:numPr>
          <w:ilvl w:val="0"/>
          <w:numId w:val="18"/>
        </w:numPr>
        <w:tabs>
          <w:tab w:val="clear" w:pos="990"/>
          <w:tab w:val="num" w:pos="1440"/>
        </w:tabs>
        <w:spacing w:afterLines="50" w:after="120" w:line="340" w:lineRule="atLeast"/>
        <w:ind w:left="1225" w:hanging="601"/>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凡尚未“出版”的作品以及“作者不详”但推定为伯尔尼联盟成员国国民的作品，依据</w:t>
      </w:r>
      <w:r w:rsidRPr="00C7616C">
        <w:rPr>
          <w:rFonts w:asciiTheme="minorEastAsia" w:eastAsiaTheme="minorEastAsia" w:hAnsiTheme="minorEastAsia"/>
          <w:sz w:val="21"/>
          <w:szCs w:val="21"/>
        </w:rPr>
        <w:t>1971</w:t>
      </w:r>
      <w:r w:rsidRPr="00C7616C">
        <w:rPr>
          <w:rFonts w:asciiTheme="minorEastAsia" w:eastAsiaTheme="minorEastAsia" w:hAnsiTheme="minorEastAsia" w:hint="eastAsia"/>
          <w:sz w:val="21"/>
          <w:szCs w:val="21"/>
        </w:rPr>
        <w:t>年《伯尔尼公约》第</w:t>
      </w:r>
      <w:r w:rsidR="00310AD4" w:rsidRPr="00C7616C">
        <w:rPr>
          <w:rFonts w:asciiTheme="minorEastAsia" w:eastAsiaTheme="minorEastAsia" w:hAnsiTheme="minorEastAsia" w:hint="eastAsia"/>
          <w:sz w:val="21"/>
          <w:szCs w:val="21"/>
        </w:rPr>
        <w:t>十五</w:t>
      </w:r>
      <w:r w:rsidRPr="00C7616C">
        <w:rPr>
          <w:rFonts w:asciiTheme="minorEastAsia" w:eastAsiaTheme="minorEastAsia" w:hAnsiTheme="minorEastAsia" w:hint="eastAsia"/>
          <w:sz w:val="21"/>
          <w:szCs w:val="21"/>
        </w:rPr>
        <w:t>条第</w:t>
      </w:r>
      <w:r w:rsidRPr="00C7616C">
        <w:rPr>
          <w:rFonts w:asciiTheme="minorEastAsia" w:eastAsiaTheme="minorEastAsia" w:hAnsiTheme="minorEastAsia"/>
          <w:sz w:val="21"/>
          <w:szCs w:val="21"/>
        </w:rPr>
        <w:t>4</w:t>
      </w:r>
      <w:r w:rsidRPr="00C7616C">
        <w:rPr>
          <w:rFonts w:asciiTheme="minorEastAsia" w:eastAsiaTheme="minorEastAsia" w:hAnsiTheme="minorEastAsia" w:hint="eastAsia"/>
          <w:sz w:val="21"/>
          <w:szCs w:val="21"/>
        </w:rPr>
        <w:t>款的规定，可作为版权作品予以保护。本条规定纳入了</w:t>
      </w:r>
      <w:r w:rsidRPr="00C7616C">
        <w:rPr>
          <w:rFonts w:asciiTheme="minorEastAsia" w:eastAsiaTheme="minorEastAsia" w:hAnsiTheme="minorEastAsia"/>
          <w:sz w:val="21"/>
          <w:szCs w:val="21"/>
        </w:rPr>
        <w:t>1967</w:t>
      </w:r>
      <w:r w:rsidRPr="00C7616C">
        <w:rPr>
          <w:rFonts w:asciiTheme="minorEastAsia" w:eastAsiaTheme="minorEastAsia" w:hAnsiTheme="minorEastAsia" w:hint="eastAsia"/>
          <w:sz w:val="21"/>
          <w:szCs w:val="21"/>
        </w:rPr>
        <w:t>年《伯尔尼公约》的文本中，旨在为无法确定作者身份的传统文化表现形式提供保护。国内立法应指定一个“主管机构”代理作者的此类事宜，并可通过向</w:t>
      </w:r>
      <w:r w:rsidR="0077159B" w:rsidRPr="00C7616C">
        <w:rPr>
          <w:rFonts w:asciiTheme="minorEastAsia" w:eastAsiaTheme="minorEastAsia" w:hAnsiTheme="minorEastAsia" w:hint="eastAsia"/>
          <w:sz w:val="21"/>
          <w:szCs w:val="21"/>
        </w:rPr>
        <w:t>产权组织</w:t>
      </w:r>
      <w:r w:rsidRPr="00C7616C">
        <w:rPr>
          <w:rFonts w:asciiTheme="minorEastAsia" w:eastAsiaTheme="minorEastAsia" w:hAnsiTheme="minorEastAsia" w:hint="eastAsia"/>
          <w:sz w:val="21"/>
          <w:szCs w:val="21"/>
        </w:rPr>
        <w:t>总干事作出的书面声明通知其他国家。迄今为止只有一个国家</w:t>
      </w:r>
      <w:r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印度发表了此种声明，虽然一些其他国家根据该公约第</w:t>
      </w:r>
      <w:r w:rsidR="00310AD4" w:rsidRPr="00C7616C">
        <w:rPr>
          <w:rFonts w:asciiTheme="minorEastAsia" w:eastAsiaTheme="minorEastAsia" w:hAnsiTheme="minorEastAsia" w:hint="eastAsia"/>
          <w:sz w:val="21"/>
          <w:szCs w:val="21"/>
        </w:rPr>
        <w:t>十五</w:t>
      </w:r>
      <w:r w:rsidRPr="00C7616C">
        <w:rPr>
          <w:rFonts w:asciiTheme="minorEastAsia" w:eastAsiaTheme="minorEastAsia" w:hAnsiTheme="minorEastAsia" w:hint="eastAsia"/>
          <w:sz w:val="21"/>
          <w:szCs w:val="21"/>
        </w:rPr>
        <w:t>条第</w:t>
      </w:r>
      <w:r w:rsidRPr="00C7616C">
        <w:rPr>
          <w:rFonts w:asciiTheme="minorEastAsia" w:eastAsiaTheme="minorEastAsia" w:hAnsiTheme="minorEastAsia"/>
          <w:sz w:val="21"/>
          <w:szCs w:val="21"/>
        </w:rPr>
        <w:t>4</w:t>
      </w:r>
      <w:r w:rsidRPr="00C7616C">
        <w:rPr>
          <w:rFonts w:asciiTheme="minorEastAsia" w:eastAsiaTheme="minorEastAsia" w:hAnsiTheme="minorEastAsia" w:hint="eastAsia"/>
          <w:sz w:val="21"/>
          <w:szCs w:val="21"/>
        </w:rPr>
        <w:t>款的规定，以立法形式规定了这一保护。我们认为指定一个上述的主管机构、向</w:t>
      </w:r>
      <w:r w:rsidR="0077159B" w:rsidRPr="00C7616C">
        <w:rPr>
          <w:rFonts w:asciiTheme="minorEastAsia" w:eastAsiaTheme="minorEastAsia" w:hAnsiTheme="minorEastAsia" w:hint="eastAsia"/>
          <w:sz w:val="21"/>
          <w:szCs w:val="21"/>
        </w:rPr>
        <w:t>产权组织</w:t>
      </w:r>
      <w:r w:rsidRPr="00C7616C">
        <w:rPr>
          <w:rFonts w:asciiTheme="minorEastAsia" w:eastAsiaTheme="minorEastAsia" w:hAnsiTheme="minorEastAsia" w:hint="eastAsia"/>
          <w:sz w:val="21"/>
          <w:szCs w:val="21"/>
        </w:rPr>
        <w:t>送达的声明以及就此向其他成员国发出的进一步通知，都是为切实执行该条规定采取的步骤，但并不是所规定的保护本身的组成部分</w:t>
      </w:r>
      <w:r w:rsidR="002F579C" w:rsidRPr="00C7616C">
        <w:rPr>
          <w:rStyle w:val="FootnoteReference"/>
          <w:rFonts w:asciiTheme="minorEastAsia" w:eastAsiaTheme="minorEastAsia" w:hAnsiTheme="minorEastAsia"/>
          <w:sz w:val="21"/>
          <w:szCs w:val="21"/>
        </w:rPr>
        <w:footnoteReference w:id="27"/>
      </w:r>
      <w:r w:rsidRPr="00C7616C">
        <w:rPr>
          <w:rFonts w:asciiTheme="minorEastAsia" w:eastAsiaTheme="minorEastAsia" w:hAnsiTheme="minorEastAsia" w:hint="eastAsia"/>
          <w:sz w:val="21"/>
          <w:szCs w:val="21"/>
        </w:rPr>
        <w:t>。换言之，根据该公约存在着对身份不详作者未出版作品的保护；而指定主管机构并采取后续行动就是旨在为这种保护的实施和执法提供便利。根据《伯尔尼公约》第</w:t>
      </w:r>
      <w:r w:rsidR="00310AD4" w:rsidRPr="00C7616C">
        <w:rPr>
          <w:rFonts w:asciiTheme="minorEastAsia" w:eastAsiaTheme="minorEastAsia" w:hAnsiTheme="minorEastAsia" w:hint="eastAsia"/>
          <w:sz w:val="21"/>
          <w:szCs w:val="21"/>
        </w:rPr>
        <w:t>七</w:t>
      </w:r>
      <w:r w:rsidRPr="00C7616C">
        <w:rPr>
          <w:rFonts w:asciiTheme="minorEastAsia" w:eastAsiaTheme="minorEastAsia" w:hAnsiTheme="minorEastAsia" w:hint="eastAsia"/>
          <w:sz w:val="21"/>
          <w:szCs w:val="21"/>
        </w:rPr>
        <w:t>条第</w:t>
      </w:r>
      <w:r w:rsidRPr="00C7616C">
        <w:rPr>
          <w:rFonts w:asciiTheme="minorEastAsia" w:eastAsiaTheme="minorEastAsia" w:hAnsiTheme="minorEastAsia"/>
          <w:sz w:val="21"/>
          <w:szCs w:val="21"/>
        </w:rPr>
        <w:t>3</w:t>
      </w:r>
      <w:r w:rsidRPr="00C7616C">
        <w:rPr>
          <w:rFonts w:asciiTheme="minorEastAsia" w:eastAsiaTheme="minorEastAsia" w:hAnsiTheme="minorEastAsia" w:hint="eastAsia"/>
          <w:sz w:val="21"/>
          <w:szCs w:val="21"/>
        </w:rPr>
        <w:t>款的规定，一旦作品“合法向公众提供”，保护期将在</w:t>
      </w:r>
      <w:r w:rsidRPr="00C7616C">
        <w:rPr>
          <w:rFonts w:asciiTheme="minorEastAsia" w:eastAsiaTheme="minorEastAsia" w:hAnsiTheme="minorEastAsia"/>
          <w:sz w:val="21"/>
          <w:szCs w:val="21"/>
        </w:rPr>
        <w:t>50</w:t>
      </w:r>
      <w:r w:rsidRPr="00C7616C">
        <w:rPr>
          <w:rFonts w:asciiTheme="minorEastAsia" w:eastAsiaTheme="minorEastAsia" w:hAnsiTheme="minorEastAsia" w:hint="eastAsia"/>
          <w:sz w:val="21"/>
          <w:szCs w:val="21"/>
        </w:rPr>
        <w:t>年届满。另一方面，公约所规定的</w:t>
      </w:r>
      <w:r w:rsidRPr="00C7616C">
        <w:rPr>
          <w:rFonts w:asciiTheme="minorEastAsia" w:eastAsiaTheme="minorEastAsia" w:hAnsiTheme="minorEastAsia"/>
          <w:sz w:val="21"/>
          <w:szCs w:val="21"/>
        </w:rPr>
        <w:t>50</w:t>
      </w:r>
      <w:r w:rsidRPr="00C7616C">
        <w:rPr>
          <w:rFonts w:asciiTheme="minorEastAsia" w:eastAsiaTheme="minorEastAsia" w:hAnsiTheme="minorEastAsia" w:hint="eastAsia"/>
          <w:sz w:val="21"/>
          <w:szCs w:val="21"/>
        </w:rPr>
        <w:t>年的保护期仅是一种最短的保护期限，成员国可在其国内法中规定期限更长的保护期</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第</w:t>
      </w:r>
      <w:r w:rsidR="00310AD4" w:rsidRPr="00C7616C">
        <w:rPr>
          <w:rFonts w:asciiTheme="minorEastAsia" w:eastAsiaTheme="minorEastAsia" w:hAnsiTheme="minorEastAsia" w:hint="eastAsia"/>
          <w:sz w:val="21"/>
          <w:szCs w:val="21"/>
        </w:rPr>
        <w:t>七</w:t>
      </w:r>
      <w:r w:rsidRPr="00C7616C">
        <w:rPr>
          <w:rFonts w:asciiTheme="minorEastAsia" w:eastAsiaTheme="minorEastAsia" w:hAnsiTheme="minorEastAsia" w:hint="eastAsia"/>
          <w:sz w:val="21"/>
          <w:szCs w:val="21"/>
        </w:rPr>
        <w:t>条第</w:t>
      </w:r>
      <w:r w:rsidRPr="00C7616C">
        <w:rPr>
          <w:rFonts w:asciiTheme="minorEastAsia" w:eastAsiaTheme="minorEastAsia" w:hAnsiTheme="minorEastAsia"/>
          <w:sz w:val="21"/>
          <w:szCs w:val="21"/>
        </w:rPr>
        <w:t>6</w:t>
      </w:r>
      <w:r w:rsidRPr="00C7616C">
        <w:rPr>
          <w:rFonts w:asciiTheme="minorEastAsia" w:eastAsiaTheme="minorEastAsia" w:hAnsiTheme="minorEastAsia" w:hint="eastAsia"/>
          <w:sz w:val="21"/>
          <w:szCs w:val="21"/>
        </w:rPr>
        <w:t>款</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。因此从理论上讲，一个国家可以根据第</w:t>
      </w:r>
      <w:r w:rsidR="00310AD4" w:rsidRPr="00C7616C">
        <w:rPr>
          <w:rFonts w:asciiTheme="minorEastAsia" w:eastAsiaTheme="minorEastAsia" w:hAnsiTheme="minorEastAsia" w:hint="eastAsia"/>
          <w:sz w:val="21"/>
          <w:szCs w:val="21"/>
        </w:rPr>
        <w:t>十五</w:t>
      </w:r>
      <w:r w:rsidRPr="00C7616C">
        <w:rPr>
          <w:rFonts w:asciiTheme="minorEastAsia" w:eastAsiaTheme="minorEastAsia" w:hAnsiTheme="minorEastAsia" w:hint="eastAsia"/>
          <w:sz w:val="21"/>
          <w:szCs w:val="21"/>
        </w:rPr>
        <w:t>条第</w:t>
      </w:r>
      <w:r w:rsidRPr="00C7616C">
        <w:rPr>
          <w:rFonts w:asciiTheme="minorEastAsia" w:eastAsiaTheme="minorEastAsia" w:hAnsiTheme="minorEastAsia"/>
          <w:sz w:val="21"/>
          <w:szCs w:val="21"/>
        </w:rPr>
        <w:t>4</w:t>
      </w:r>
      <w:r w:rsidRPr="00C7616C">
        <w:rPr>
          <w:rFonts w:asciiTheme="minorEastAsia" w:eastAsiaTheme="minorEastAsia" w:hAnsiTheme="minorEastAsia" w:hint="eastAsia"/>
          <w:sz w:val="21"/>
          <w:szCs w:val="21"/>
        </w:rPr>
        <w:t>款为作品规定一百年甚至一千年的保护期。然而，就国际上的情况而言，该公约第</w:t>
      </w:r>
      <w:r w:rsidR="00310AD4" w:rsidRPr="00C7616C">
        <w:rPr>
          <w:rFonts w:asciiTheme="minorEastAsia" w:eastAsiaTheme="minorEastAsia" w:hAnsiTheme="minorEastAsia" w:hint="eastAsia"/>
          <w:sz w:val="21"/>
          <w:szCs w:val="21"/>
        </w:rPr>
        <w:t>七</w:t>
      </w:r>
      <w:r w:rsidRPr="00C7616C">
        <w:rPr>
          <w:rFonts w:asciiTheme="minorEastAsia" w:eastAsiaTheme="minorEastAsia" w:hAnsiTheme="minorEastAsia" w:hint="eastAsia"/>
          <w:sz w:val="21"/>
          <w:szCs w:val="21"/>
        </w:rPr>
        <w:t>条第</w:t>
      </w:r>
      <w:r w:rsidRPr="00C7616C">
        <w:rPr>
          <w:rFonts w:asciiTheme="minorEastAsia" w:eastAsiaTheme="minorEastAsia" w:hAnsiTheme="minorEastAsia"/>
          <w:sz w:val="21"/>
          <w:szCs w:val="21"/>
        </w:rPr>
        <w:t>8</w:t>
      </w:r>
      <w:r w:rsidRPr="00C7616C">
        <w:rPr>
          <w:rFonts w:asciiTheme="minorEastAsia" w:eastAsiaTheme="minorEastAsia" w:hAnsiTheme="minorEastAsia" w:hint="eastAsia"/>
          <w:sz w:val="21"/>
          <w:szCs w:val="21"/>
        </w:rPr>
        <w:t>款“保护期限的比较”的规定即可适用</w:t>
      </w:r>
      <w:r w:rsidR="00310AD4" w:rsidRPr="00C7616C">
        <w:rPr>
          <w:rFonts w:asciiTheme="minorEastAsia" w:eastAsiaTheme="minorEastAsia" w:hAnsiTheme="minorEastAsia" w:hint="eastAsia"/>
          <w:sz w:val="21"/>
          <w:szCs w:val="21"/>
        </w:rPr>
        <w:t>，除非国家法律另有规定</w:t>
      </w:r>
      <w:r w:rsidRPr="00C7616C">
        <w:rPr>
          <w:rFonts w:asciiTheme="minorEastAsia" w:eastAsiaTheme="minorEastAsia" w:hAnsiTheme="minorEastAsia" w:hint="eastAsia"/>
          <w:sz w:val="21"/>
          <w:szCs w:val="21"/>
        </w:rPr>
        <w:t>。这就是说，</w:t>
      </w:r>
      <w:r w:rsidR="00310AD4" w:rsidRPr="00C7616C">
        <w:rPr>
          <w:rFonts w:asciiTheme="minorEastAsia" w:eastAsiaTheme="minorEastAsia" w:hAnsiTheme="minorEastAsia"/>
          <w:sz w:val="21"/>
          <w:szCs w:val="21"/>
        </w:rPr>
        <w:t>（</w:t>
      </w:r>
      <w:proofErr w:type="spellStart"/>
      <w:r w:rsidRPr="00C7616C">
        <w:rPr>
          <w:rFonts w:asciiTheme="minorEastAsia" w:eastAsiaTheme="minorEastAsia" w:hAnsiTheme="minorEastAsia"/>
          <w:sz w:val="21"/>
          <w:szCs w:val="21"/>
        </w:rPr>
        <w:t>i</w:t>
      </w:r>
      <w:proofErr w:type="spellEnd"/>
      <w:r w:rsidR="00310AD4" w:rsidRPr="00C7616C">
        <w:rPr>
          <w:rFonts w:asciiTheme="minorEastAsia" w:eastAsiaTheme="minorEastAsia" w:hAnsiTheme="minorEastAsia"/>
          <w:sz w:val="21"/>
          <w:szCs w:val="21"/>
        </w:rPr>
        <w:t>）</w:t>
      </w:r>
      <w:r w:rsidR="00310AD4" w:rsidRPr="00C7616C">
        <w:rPr>
          <w:rFonts w:asciiTheme="minorEastAsia" w:eastAsiaTheme="minorEastAsia" w:hAnsiTheme="minorEastAsia" w:hint="eastAsia"/>
          <w:sz w:val="21"/>
          <w:szCs w:val="21"/>
        </w:rPr>
        <w:t>保护期受提出保护诉求的国家的制约，但是</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sz w:val="21"/>
          <w:szCs w:val="21"/>
        </w:rPr>
        <w:t>ii</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如果在该国的保护期比受保护作品起源国的保护期更长，则适用期限较短的保护期。在实践中，这就意味着比下限保护期更长的保护期限，只有在两个国家均对较长保护期作出规定的</w:t>
      </w:r>
      <w:r w:rsidR="00310AD4" w:rsidRPr="00C7616C">
        <w:rPr>
          <w:rFonts w:asciiTheme="minorEastAsia" w:eastAsiaTheme="minorEastAsia" w:hAnsiTheme="minorEastAsia" w:hint="eastAsia"/>
          <w:sz w:val="21"/>
          <w:szCs w:val="21"/>
        </w:rPr>
        <w:t>情况下才有可能</w:t>
      </w:r>
      <w:r w:rsidRPr="00C7616C">
        <w:rPr>
          <w:rFonts w:asciiTheme="minorEastAsia" w:eastAsiaTheme="minorEastAsia" w:hAnsiTheme="minorEastAsia" w:hint="eastAsia"/>
          <w:sz w:val="21"/>
          <w:szCs w:val="21"/>
        </w:rPr>
        <w:t>适用</w:t>
      </w:r>
      <w:r w:rsidRPr="00C7616C">
        <w:rPr>
          <w:rFonts w:asciiTheme="minorEastAsia" w:eastAsiaTheme="minorEastAsia" w:hAnsiTheme="minorEastAsia"/>
          <w:sz w:val="21"/>
          <w:szCs w:val="21"/>
        </w:rPr>
        <w:t>——</w:t>
      </w:r>
      <w:r w:rsidR="001A64CC" w:rsidRPr="00C7616C">
        <w:rPr>
          <w:rFonts w:asciiTheme="minorEastAsia" w:eastAsiaTheme="minorEastAsia" w:hAnsiTheme="minorEastAsia" w:hint="eastAsia"/>
          <w:sz w:val="21"/>
          <w:szCs w:val="21"/>
        </w:rPr>
        <w:t>如果情况不是这样，那么可以</w:t>
      </w:r>
      <w:r w:rsidRPr="00C7616C">
        <w:rPr>
          <w:rFonts w:asciiTheme="minorEastAsia" w:eastAsiaTheme="minorEastAsia" w:hAnsiTheme="minorEastAsia" w:hint="eastAsia"/>
          <w:sz w:val="21"/>
          <w:szCs w:val="21"/>
        </w:rPr>
        <w:t>适用较短的保护期。该公约第</w:t>
      </w:r>
      <w:r w:rsidR="00310AD4" w:rsidRPr="00C7616C">
        <w:rPr>
          <w:rFonts w:asciiTheme="minorEastAsia" w:eastAsiaTheme="minorEastAsia" w:hAnsiTheme="minorEastAsia" w:hint="eastAsia"/>
          <w:sz w:val="21"/>
          <w:szCs w:val="21"/>
        </w:rPr>
        <w:t>二十</w:t>
      </w:r>
      <w:r w:rsidRPr="00C7616C">
        <w:rPr>
          <w:rFonts w:asciiTheme="minorEastAsia" w:eastAsiaTheme="minorEastAsia" w:hAnsiTheme="minorEastAsia" w:hint="eastAsia"/>
          <w:sz w:val="21"/>
          <w:szCs w:val="21"/>
        </w:rPr>
        <w:t>条允许缔约国之间签订特别协议，规定此种协议将给予作者比公约赋予的更加宽泛的权利，或规定协议可载有不违反该公约的其他规定。第</w:t>
      </w:r>
      <w:r w:rsidR="00310AD4" w:rsidRPr="00C7616C">
        <w:rPr>
          <w:rFonts w:asciiTheme="minorEastAsia" w:eastAsiaTheme="minorEastAsia" w:hAnsiTheme="minorEastAsia" w:hint="eastAsia"/>
          <w:sz w:val="21"/>
          <w:szCs w:val="21"/>
        </w:rPr>
        <w:t>七</w:t>
      </w:r>
      <w:r w:rsidRPr="00C7616C">
        <w:rPr>
          <w:rFonts w:asciiTheme="minorEastAsia" w:eastAsiaTheme="minorEastAsia" w:hAnsiTheme="minorEastAsia" w:hint="eastAsia"/>
          <w:sz w:val="21"/>
          <w:szCs w:val="21"/>
        </w:rPr>
        <w:t>条第</w:t>
      </w:r>
      <w:r w:rsidRPr="00C7616C">
        <w:rPr>
          <w:rFonts w:asciiTheme="minorEastAsia" w:eastAsiaTheme="minorEastAsia" w:hAnsiTheme="minorEastAsia"/>
          <w:sz w:val="21"/>
          <w:szCs w:val="21"/>
        </w:rPr>
        <w:t>3</w:t>
      </w:r>
      <w:r w:rsidRPr="00C7616C">
        <w:rPr>
          <w:rFonts w:asciiTheme="minorEastAsia" w:eastAsiaTheme="minorEastAsia" w:hAnsiTheme="minorEastAsia" w:hint="eastAsia"/>
          <w:sz w:val="21"/>
          <w:szCs w:val="21"/>
        </w:rPr>
        <w:t>款则规定，不要求各国保护有理由推定作者已经死亡</w:t>
      </w:r>
      <w:r w:rsidRPr="00C7616C">
        <w:rPr>
          <w:rFonts w:asciiTheme="minorEastAsia" w:eastAsiaTheme="minorEastAsia" w:hAnsiTheme="minorEastAsia"/>
          <w:sz w:val="21"/>
          <w:szCs w:val="21"/>
        </w:rPr>
        <w:t>50</w:t>
      </w:r>
      <w:r w:rsidRPr="00C7616C">
        <w:rPr>
          <w:rFonts w:asciiTheme="minorEastAsia" w:eastAsiaTheme="minorEastAsia" w:hAnsiTheme="minorEastAsia" w:hint="eastAsia"/>
          <w:sz w:val="21"/>
          <w:szCs w:val="21"/>
        </w:rPr>
        <w:t>年的不具名作品。</w:t>
      </w:r>
    </w:p>
    <w:p w14:paraId="14C96DF4" w14:textId="77777777" w:rsidR="002E2524" w:rsidRPr="00C7616C" w:rsidRDefault="002E2524" w:rsidP="002F579C">
      <w:pPr>
        <w:numPr>
          <w:ilvl w:val="0"/>
          <w:numId w:val="18"/>
        </w:numPr>
        <w:tabs>
          <w:tab w:val="clear" w:pos="990"/>
          <w:tab w:val="num" w:pos="1440"/>
        </w:tabs>
        <w:spacing w:afterLines="50" w:after="120" w:line="340" w:lineRule="atLeast"/>
        <w:ind w:left="1225" w:hanging="601"/>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传统文化表现形式的选集、汇编和数据库，无论是以前存在的或者是当代的，本身都</w:t>
      </w:r>
      <w:r w:rsidR="001A64CC" w:rsidRPr="00C7616C">
        <w:rPr>
          <w:rFonts w:asciiTheme="minorEastAsia" w:eastAsiaTheme="minorEastAsia" w:hAnsiTheme="minorEastAsia" w:hint="eastAsia"/>
          <w:sz w:val="21"/>
          <w:szCs w:val="21"/>
        </w:rPr>
        <w:t>可以</w:t>
      </w:r>
      <w:r w:rsidRPr="00C7616C">
        <w:rPr>
          <w:rFonts w:asciiTheme="minorEastAsia" w:eastAsiaTheme="minorEastAsia" w:hAnsiTheme="minorEastAsia" w:hint="eastAsia"/>
          <w:sz w:val="21"/>
          <w:szCs w:val="21"/>
        </w:rPr>
        <w:t>作为版权作品保护。</w:t>
      </w:r>
      <w:r w:rsidR="00167B05" w:rsidRPr="00C7616C">
        <w:rPr>
          <w:rFonts w:asciiTheme="minorEastAsia" w:eastAsiaTheme="minorEastAsia" w:hAnsiTheme="minorEastAsia"/>
          <w:sz w:val="21"/>
          <w:szCs w:val="21"/>
        </w:rPr>
        <w:t>《TRIPS协定》</w:t>
      </w:r>
      <w:r w:rsidRPr="00C7616C">
        <w:rPr>
          <w:rFonts w:asciiTheme="minorEastAsia" w:eastAsiaTheme="minorEastAsia" w:hAnsiTheme="minorEastAsia" w:hint="eastAsia"/>
          <w:sz w:val="21"/>
          <w:szCs w:val="21"/>
        </w:rPr>
        <w:t>和</w:t>
      </w:r>
      <w:r w:rsidR="00310AD4" w:rsidRPr="00C7616C">
        <w:rPr>
          <w:rFonts w:asciiTheme="minorEastAsia" w:eastAsiaTheme="minorEastAsia" w:hAnsiTheme="minorEastAsia"/>
          <w:sz w:val="21"/>
          <w:szCs w:val="21"/>
        </w:rPr>
        <w:t>《</w:t>
      </w:r>
      <w:r w:rsidR="001A64CC" w:rsidRPr="00C7616C">
        <w:rPr>
          <w:rFonts w:asciiTheme="minorEastAsia" w:eastAsiaTheme="minorEastAsia" w:hAnsiTheme="minorEastAsia"/>
          <w:sz w:val="21"/>
          <w:szCs w:val="21"/>
        </w:rPr>
        <w:t>产权组织版权条约</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对此都有明确的规定，不享有版权的资料的汇编作品可作为汇编和数据库进行保护。此外，在某些管辖区内，对数据库有特殊的专门保护。</w:t>
      </w:r>
      <w:r w:rsidR="004400D4" w:rsidRPr="00C7616C">
        <w:rPr>
          <w:rFonts w:asciiTheme="minorEastAsia" w:eastAsiaTheme="minorEastAsia" w:hAnsiTheme="minorEastAsia" w:hint="eastAsia"/>
          <w:sz w:val="21"/>
          <w:szCs w:val="21"/>
        </w:rPr>
        <w:t>见</w:t>
      </w:r>
      <w:r w:rsidRPr="00C7616C">
        <w:rPr>
          <w:rFonts w:asciiTheme="minorEastAsia" w:eastAsiaTheme="minorEastAsia" w:hAnsiTheme="minorEastAsia" w:hint="eastAsia"/>
          <w:sz w:val="21"/>
          <w:szCs w:val="21"/>
        </w:rPr>
        <w:t>下文的“登记簿与数据库”。</w:t>
      </w:r>
    </w:p>
    <w:p w14:paraId="0E8BD7CD" w14:textId="77777777" w:rsidR="002E2524" w:rsidRPr="00C7616C" w:rsidRDefault="002E2524" w:rsidP="002F579C">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对所有以版权</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见上文自</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sz w:val="21"/>
          <w:szCs w:val="21"/>
        </w:rPr>
        <w:t>a</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至</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sz w:val="21"/>
          <w:szCs w:val="21"/>
        </w:rPr>
        <w:t>c</w:t>
      </w:r>
      <w:r w:rsidR="00310AD4" w:rsidRPr="00C7616C">
        <w:rPr>
          <w:rFonts w:asciiTheme="minorEastAsia" w:eastAsiaTheme="minorEastAsia" w:hAnsiTheme="minorEastAsia"/>
          <w:sz w:val="21"/>
          <w:szCs w:val="21"/>
        </w:rPr>
        <w:t>）</w:t>
      </w:r>
      <w:r w:rsidR="001A64CC" w:rsidRPr="00C7616C">
        <w:rPr>
          <w:rFonts w:asciiTheme="minorEastAsia" w:eastAsiaTheme="minorEastAsia" w:hAnsiTheme="minorEastAsia" w:hint="eastAsia"/>
          <w:sz w:val="21"/>
          <w:szCs w:val="21"/>
        </w:rPr>
        <w:t>段</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进行保护的这些作品而言：</w:t>
      </w:r>
    </w:p>
    <w:p w14:paraId="25E282C1" w14:textId="77777777" w:rsidR="002E2524" w:rsidRPr="00C7616C" w:rsidRDefault="002E2524" w:rsidP="002F579C">
      <w:pPr>
        <w:numPr>
          <w:ilvl w:val="0"/>
          <w:numId w:val="34"/>
        </w:numPr>
        <w:tabs>
          <w:tab w:val="clear" w:pos="990"/>
        </w:tabs>
        <w:spacing w:afterLines="50" w:after="120" w:line="340" w:lineRule="atLeast"/>
        <w:ind w:left="1276" w:hanging="647"/>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版权所有人将享有使其能够授权或阻止进行与版权保护相关的各种行为的经济权利，其中包括复制、改编、公开表演、发行和向公众传播。</w:t>
      </w:r>
    </w:p>
    <w:p w14:paraId="7DBEF130" w14:textId="77777777" w:rsidR="002E2524" w:rsidRPr="00C7616C" w:rsidRDefault="002E2524" w:rsidP="002F579C">
      <w:pPr>
        <w:numPr>
          <w:ilvl w:val="0"/>
          <w:numId w:val="34"/>
        </w:numPr>
        <w:tabs>
          <w:tab w:val="clear" w:pos="990"/>
        </w:tabs>
        <w:spacing w:afterLines="50" w:after="120" w:line="340" w:lineRule="atLeast"/>
        <w:ind w:left="1276" w:hanging="647"/>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作者还享有精神权利：作品的从属、完整性</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即阻止他人歪曲其作品的权利</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和出版权</w:t>
      </w:r>
      <w:r w:rsidR="00310AD4" w:rsidRPr="00C7616C">
        <w:rPr>
          <w:rFonts w:asciiTheme="minorEastAsia" w:eastAsiaTheme="minorEastAsia" w:hAnsiTheme="minorEastAsia"/>
          <w:sz w:val="21"/>
          <w:szCs w:val="21"/>
        </w:rPr>
        <w:t>（</w:t>
      </w:r>
      <w:r w:rsidR="001A64CC" w:rsidRPr="00C7616C">
        <w:rPr>
          <w:rFonts w:asciiTheme="minorEastAsia" w:eastAsiaTheme="minorEastAsia" w:hAnsiTheme="minorEastAsia" w:hint="eastAsia"/>
          <w:sz w:val="21"/>
          <w:szCs w:val="21"/>
        </w:rPr>
        <w:t>即有权决定何时、何地</w:t>
      </w:r>
      <w:r w:rsidRPr="00C7616C">
        <w:rPr>
          <w:rFonts w:asciiTheme="minorEastAsia" w:eastAsiaTheme="minorEastAsia" w:hAnsiTheme="minorEastAsia" w:hint="eastAsia"/>
          <w:sz w:val="21"/>
          <w:szCs w:val="21"/>
        </w:rPr>
        <w:t>和以何种</w:t>
      </w:r>
      <w:r w:rsidR="001A64CC" w:rsidRPr="00C7616C">
        <w:rPr>
          <w:rFonts w:asciiTheme="minorEastAsia" w:eastAsiaTheme="minorEastAsia" w:hAnsiTheme="minorEastAsia" w:hint="eastAsia"/>
          <w:sz w:val="21"/>
          <w:szCs w:val="21"/>
        </w:rPr>
        <w:t>形式</w:t>
      </w:r>
      <w:r w:rsidRPr="00C7616C">
        <w:rPr>
          <w:rFonts w:asciiTheme="minorEastAsia" w:eastAsiaTheme="minorEastAsia" w:hAnsiTheme="minorEastAsia" w:hint="eastAsia"/>
          <w:sz w:val="21"/>
          <w:szCs w:val="21"/>
        </w:rPr>
        <w:t>出版或不出版作品的权利</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。许多人认为精神权利对传统文化表现形式是极其有用的。</w:t>
      </w:r>
    </w:p>
    <w:p w14:paraId="2137BECB" w14:textId="77777777" w:rsidR="002E2524" w:rsidRPr="00C7616C" w:rsidRDefault="002E2524" w:rsidP="002F579C">
      <w:pPr>
        <w:numPr>
          <w:ilvl w:val="0"/>
          <w:numId w:val="34"/>
        </w:numPr>
        <w:tabs>
          <w:tab w:val="clear" w:pos="990"/>
        </w:tabs>
        <w:spacing w:afterLines="50" w:after="120" w:line="340" w:lineRule="atLeast"/>
        <w:ind w:left="1276" w:hanging="647"/>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经济权利将在作者死后延续</w:t>
      </w:r>
      <w:r w:rsidRPr="00C7616C">
        <w:rPr>
          <w:rFonts w:asciiTheme="minorEastAsia" w:eastAsiaTheme="minorEastAsia" w:hAnsiTheme="minorEastAsia"/>
          <w:sz w:val="21"/>
          <w:szCs w:val="21"/>
        </w:rPr>
        <w:t>50</w:t>
      </w:r>
      <w:r w:rsidRPr="00C7616C">
        <w:rPr>
          <w:rFonts w:asciiTheme="minorEastAsia" w:eastAsiaTheme="minorEastAsia" w:hAnsiTheme="minorEastAsia" w:hint="eastAsia"/>
          <w:sz w:val="21"/>
          <w:szCs w:val="21"/>
        </w:rPr>
        <w:t>年，或者在合作作品的情况下，在最后一个生存的作者死后延续</w:t>
      </w:r>
      <w:r w:rsidRPr="00C7616C">
        <w:rPr>
          <w:rFonts w:asciiTheme="minorEastAsia" w:eastAsiaTheme="minorEastAsia" w:hAnsiTheme="minorEastAsia"/>
          <w:sz w:val="21"/>
          <w:szCs w:val="21"/>
        </w:rPr>
        <w:t>50</w:t>
      </w:r>
      <w:r w:rsidRPr="00C7616C">
        <w:rPr>
          <w:rFonts w:asciiTheme="minorEastAsia" w:eastAsiaTheme="minorEastAsia" w:hAnsiTheme="minorEastAsia" w:hint="eastAsia"/>
          <w:sz w:val="21"/>
          <w:szCs w:val="21"/>
        </w:rPr>
        <w:t>年。确切的保护期限取决于国内法的规定。另一方面，精神权利依据国内法则可以无限期延长。</w:t>
      </w:r>
    </w:p>
    <w:p w14:paraId="729F2B10" w14:textId="77777777" w:rsidR="002E2524" w:rsidRPr="00C7616C" w:rsidRDefault="002E2524" w:rsidP="002F579C">
      <w:pPr>
        <w:numPr>
          <w:ilvl w:val="0"/>
          <w:numId w:val="34"/>
        </w:numPr>
        <w:tabs>
          <w:tab w:val="clear" w:pos="990"/>
        </w:tabs>
        <w:spacing w:afterLines="50" w:after="120" w:line="340" w:lineRule="atLeast"/>
        <w:ind w:left="1276" w:hanging="647"/>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依据国际版权法，“固定”是保护的一种要求</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因此，“非固定的”绘画和其他诸如人体彩绘和沙雕，原则上依据国际准则是可以保护的</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。“固定”的障碍仅涉及到那些</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主要是普通法</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选择在国家层面把固定作为一项保护要求的国家。此外，多数在使用时容易受到侵害的传统文化表现形式均采用固定方式</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诸如视觉艺术、工艺品</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，在这方面的一种例外情况可能就是传统文化表现形式的活表演或现场表演</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有关这方面的内容，</w:t>
      </w:r>
      <w:r w:rsidR="004400D4" w:rsidRPr="00C7616C">
        <w:rPr>
          <w:rFonts w:asciiTheme="minorEastAsia" w:eastAsiaTheme="minorEastAsia" w:hAnsiTheme="minorEastAsia" w:hint="eastAsia"/>
          <w:sz w:val="21"/>
          <w:szCs w:val="21"/>
        </w:rPr>
        <w:t>见</w:t>
      </w:r>
      <w:r w:rsidRPr="00C7616C">
        <w:rPr>
          <w:rFonts w:asciiTheme="minorEastAsia" w:eastAsiaTheme="minorEastAsia" w:hAnsiTheme="minorEastAsia" w:hint="eastAsia"/>
          <w:sz w:val="21"/>
          <w:szCs w:val="21"/>
        </w:rPr>
        <w:t>下文的“传统文化表现形式的表演”</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w:t>
      </w:r>
    </w:p>
    <w:p w14:paraId="5F44034A" w14:textId="77777777" w:rsidR="002E2524" w:rsidRPr="00C7616C" w:rsidRDefault="002E2524" w:rsidP="002F579C">
      <w:pPr>
        <w:numPr>
          <w:ilvl w:val="0"/>
          <w:numId w:val="34"/>
        </w:numPr>
        <w:tabs>
          <w:tab w:val="clear" w:pos="990"/>
        </w:tabs>
        <w:spacing w:afterLines="50" w:after="120" w:line="340" w:lineRule="atLeast"/>
        <w:ind w:left="1276" w:hanging="647"/>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对由一个以上作者创作的作品提供版权保护，条件是这些作者是可以查明的，或者某一法人系版权所有人。</w:t>
      </w:r>
    </w:p>
    <w:p w14:paraId="4F3F1F19" w14:textId="77777777" w:rsidR="002E2524" w:rsidRPr="00C7616C" w:rsidRDefault="002E2524" w:rsidP="002F579C">
      <w:pPr>
        <w:numPr>
          <w:ilvl w:val="0"/>
          <w:numId w:val="34"/>
        </w:numPr>
        <w:tabs>
          <w:tab w:val="clear" w:pos="990"/>
        </w:tabs>
        <w:spacing w:afterLines="50" w:after="120" w:line="340" w:lineRule="atLeast"/>
        <w:ind w:left="1276" w:hanging="647"/>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版权保护没有任何附加程序。</w:t>
      </w:r>
    </w:p>
    <w:p w14:paraId="4398ED88" w14:textId="77777777" w:rsidR="002E2524" w:rsidRPr="00C7616C" w:rsidRDefault="002E2524" w:rsidP="008F74B5">
      <w:pPr>
        <w:numPr>
          <w:ilvl w:val="0"/>
          <w:numId w:val="34"/>
        </w:numPr>
        <w:tabs>
          <w:tab w:val="clear" w:pos="990"/>
        </w:tabs>
        <w:spacing w:afterLines="50" w:after="120" w:line="340" w:lineRule="atLeast"/>
        <w:ind w:left="1276" w:hanging="647"/>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依据</w:t>
      </w:r>
      <w:r w:rsidRPr="00C7616C">
        <w:rPr>
          <w:rFonts w:asciiTheme="minorEastAsia" w:eastAsiaTheme="minorEastAsia" w:hAnsiTheme="minorEastAsia"/>
          <w:sz w:val="21"/>
          <w:szCs w:val="21"/>
        </w:rPr>
        <w:t>1971</w:t>
      </w:r>
      <w:r w:rsidRPr="00C7616C">
        <w:rPr>
          <w:rFonts w:asciiTheme="minorEastAsia" w:eastAsiaTheme="minorEastAsia" w:hAnsiTheme="minorEastAsia" w:hint="eastAsia"/>
          <w:sz w:val="21"/>
          <w:szCs w:val="21"/>
        </w:rPr>
        <w:t>年的《伯尔尼公约》和</w:t>
      </w:r>
      <w:r w:rsidRPr="00C7616C">
        <w:rPr>
          <w:rFonts w:asciiTheme="minorEastAsia" w:eastAsiaTheme="minorEastAsia" w:hAnsiTheme="minorEastAsia"/>
          <w:sz w:val="21"/>
          <w:szCs w:val="21"/>
        </w:rPr>
        <w:t>1994</w:t>
      </w:r>
      <w:r w:rsidRPr="00C7616C">
        <w:rPr>
          <w:rFonts w:asciiTheme="minorEastAsia" w:eastAsiaTheme="minorEastAsia" w:hAnsiTheme="minorEastAsia" w:hint="eastAsia"/>
          <w:sz w:val="21"/>
          <w:szCs w:val="21"/>
        </w:rPr>
        <w:t>年的《</w:t>
      </w:r>
      <w:r w:rsidRPr="00C7616C">
        <w:rPr>
          <w:rFonts w:asciiTheme="minorEastAsia" w:eastAsiaTheme="minorEastAsia" w:hAnsiTheme="minorEastAsia"/>
          <w:sz w:val="21"/>
          <w:szCs w:val="21"/>
        </w:rPr>
        <w:t>TRIPS</w:t>
      </w:r>
      <w:r w:rsidRPr="00C7616C">
        <w:rPr>
          <w:rFonts w:asciiTheme="minorEastAsia" w:eastAsiaTheme="minorEastAsia" w:hAnsiTheme="minorEastAsia" w:hint="eastAsia"/>
          <w:sz w:val="21"/>
          <w:szCs w:val="21"/>
        </w:rPr>
        <w:t>协定》，在国际层面实施保护。因此，作为版权作品进行保护的传统文化表现形式，在属于这些文书缔约国的外国，也应根据“国民待遇”的原则予以保护。</w:t>
      </w:r>
    </w:p>
    <w:p w14:paraId="5CDD4003" w14:textId="77777777" w:rsidR="002E2524" w:rsidRPr="00C7616C" w:rsidRDefault="00E80554" w:rsidP="00133272">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应当注意，在许多司法管辖范围内，</w:t>
      </w:r>
      <w:r w:rsidR="002E2524" w:rsidRPr="00C7616C">
        <w:rPr>
          <w:rFonts w:asciiTheme="minorEastAsia" w:eastAsiaTheme="minorEastAsia" w:hAnsiTheme="minorEastAsia" w:hint="eastAsia"/>
          <w:sz w:val="21"/>
          <w:szCs w:val="21"/>
        </w:rPr>
        <w:t>传统文化表现形式</w:t>
      </w:r>
      <w:r w:rsidRPr="00C7616C">
        <w:rPr>
          <w:rFonts w:asciiTheme="minorEastAsia" w:eastAsiaTheme="minorEastAsia" w:hAnsiTheme="minorEastAsia" w:hint="eastAsia"/>
          <w:sz w:val="21"/>
          <w:szCs w:val="21"/>
        </w:rPr>
        <w:t>诸如音乐</w:t>
      </w:r>
      <w:r w:rsidR="002E2524" w:rsidRPr="00C7616C">
        <w:rPr>
          <w:rFonts w:asciiTheme="minorEastAsia" w:eastAsiaTheme="minorEastAsia" w:hAnsiTheme="minorEastAsia" w:hint="eastAsia"/>
          <w:sz w:val="21"/>
          <w:szCs w:val="21"/>
        </w:rPr>
        <w:t>的录音制品</w:t>
      </w:r>
      <w:r w:rsidRPr="00C7616C">
        <w:rPr>
          <w:rFonts w:asciiTheme="minorEastAsia" w:eastAsiaTheme="minorEastAsia" w:hAnsiTheme="minorEastAsia" w:hint="eastAsia"/>
          <w:sz w:val="21"/>
          <w:szCs w:val="21"/>
        </w:rPr>
        <w:t>是在“</w:t>
      </w:r>
      <w:r w:rsidR="002E2524" w:rsidRPr="00C7616C">
        <w:rPr>
          <w:rFonts w:asciiTheme="minorEastAsia" w:eastAsiaTheme="minorEastAsia" w:hAnsiTheme="minorEastAsia" w:hint="eastAsia"/>
          <w:sz w:val="21"/>
          <w:szCs w:val="21"/>
        </w:rPr>
        <w:t>相关权</w:t>
      </w:r>
      <w:r w:rsidRPr="00C7616C">
        <w:rPr>
          <w:rFonts w:asciiTheme="minorEastAsia" w:eastAsiaTheme="minorEastAsia" w:hAnsiTheme="minorEastAsia" w:hint="eastAsia"/>
          <w:sz w:val="21"/>
          <w:szCs w:val="21"/>
        </w:rPr>
        <w:t>”法律下</w:t>
      </w:r>
      <w:r w:rsidR="002E2524" w:rsidRPr="00C7616C">
        <w:rPr>
          <w:rFonts w:asciiTheme="minorEastAsia" w:eastAsiaTheme="minorEastAsia" w:hAnsiTheme="minorEastAsia" w:hint="eastAsia"/>
          <w:sz w:val="21"/>
          <w:szCs w:val="21"/>
        </w:rPr>
        <w:t>进行保护</w:t>
      </w:r>
      <w:r w:rsidRPr="00C7616C">
        <w:rPr>
          <w:rFonts w:asciiTheme="minorEastAsia" w:eastAsiaTheme="minorEastAsia" w:hAnsiTheme="minorEastAsia" w:hint="eastAsia"/>
          <w:sz w:val="21"/>
          <w:szCs w:val="21"/>
        </w:rPr>
        <w:t>。关于这种作品：</w:t>
      </w:r>
    </w:p>
    <w:p w14:paraId="2EEDA97A" w14:textId="77777777" w:rsidR="002E2524" w:rsidRPr="00C7616C" w:rsidRDefault="002E2524" w:rsidP="00133272">
      <w:pPr>
        <w:numPr>
          <w:ilvl w:val="0"/>
          <w:numId w:val="35"/>
        </w:numPr>
        <w:tabs>
          <w:tab w:val="clear" w:pos="990"/>
          <w:tab w:val="left" w:pos="1276"/>
        </w:tabs>
        <w:spacing w:afterLines="50" w:after="120" w:line="340" w:lineRule="atLeast"/>
        <w:ind w:left="1134" w:hanging="504"/>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对传统音乐</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和诸如传说和谚语等其他传统文化表现形式</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录音制品给予的保护源于</w:t>
      </w:r>
      <w:r w:rsidRPr="00C7616C">
        <w:rPr>
          <w:rFonts w:asciiTheme="minorEastAsia" w:eastAsiaTheme="minorEastAsia" w:hAnsiTheme="minorEastAsia"/>
          <w:sz w:val="21"/>
          <w:szCs w:val="21"/>
        </w:rPr>
        <w:t>1961</w:t>
      </w:r>
      <w:r w:rsidRPr="00C7616C">
        <w:rPr>
          <w:rFonts w:asciiTheme="minorEastAsia" w:eastAsiaTheme="minorEastAsia" w:hAnsiTheme="minorEastAsia" w:hint="eastAsia"/>
          <w:sz w:val="21"/>
          <w:szCs w:val="21"/>
        </w:rPr>
        <w:t>年的《罗马公约》、</w:t>
      </w:r>
      <w:r w:rsidRPr="00C7616C">
        <w:rPr>
          <w:rFonts w:asciiTheme="minorEastAsia" w:eastAsiaTheme="minorEastAsia" w:hAnsiTheme="minorEastAsia"/>
          <w:sz w:val="21"/>
          <w:szCs w:val="21"/>
        </w:rPr>
        <w:t>1994</w:t>
      </w:r>
      <w:r w:rsidRPr="00C7616C">
        <w:rPr>
          <w:rFonts w:asciiTheme="minorEastAsia" w:eastAsiaTheme="minorEastAsia" w:hAnsiTheme="minorEastAsia" w:hint="eastAsia"/>
          <w:sz w:val="21"/>
          <w:szCs w:val="21"/>
        </w:rPr>
        <w:t>年的</w:t>
      </w:r>
      <w:r w:rsidR="00167B05" w:rsidRPr="00C7616C">
        <w:rPr>
          <w:rFonts w:asciiTheme="minorEastAsia" w:eastAsiaTheme="minorEastAsia" w:hAnsiTheme="minorEastAsia"/>
          <w:sz w:val="21"/>
          <w:szCs w:val="21"/>
        </w:rPr>
        <w:t>《TRIPS协定》</w:t>
      </w:r>
      <w:r w:rsidRPr="00C7616C">
        <w:rPr>
          <w:rFonts w:asciiTheme="minorEastAsia" w:eastAsiaTheme="minorEastAsia" w:hAnsiTheme="minorEastAsia" w:hint="eastAsia"/>
          <w:sz w:val="21"/>
          <w:szCs w:val="21"/>
        </w:rPr>
        <w:t>和</w:t>
      </w:r>
      <w:r w:rsidRPr="00C7616C">
        <w:rPr>
          <w:rFonts w:asciiTheme="minorEastAsia" w:eastAsiaTheme="minorEastAsia" w:hAnsiTheme="minorEastAsia"/>
          <w:sz w:val="21"/>
          <w:szCs w:val="21"/>
        </w:rPr>
        <w:t>1996</w:t>
      </w:r>
      <w:r w:rsidRPr="00C7616C">
        <w:rPr>
          <w:rFonts w:asciiTheme="minorEastAsia" w:eastAsiaTheme="minorEastAsia" w:hAnsiTheme="minorEastAsia" w:hint="eastAsia"/>
          <w:sz w:val="21"/>
          <w:szCs w:val="21"/>
        </w:rPr>
        <w:t>年涉及“相关权”的</w:t>
      </w:r>
      <w:r w:rsidR="00310AD4" w:rsidRPr="00C7616C">
        <w:rPr>
          <w:rFonts w:asciiTheme="minorEastAsia" w:eastAsiaTheme="minorEastAsia" w:hAnsiTheme="minorEastAsia"/>
          <w:sz w:val="21"/>
          <w:szCs w:val="21"/>
        </w:rPr>
        <w:t>《</w:t>
      </w:r>
      <w:r w:rsidR="001A64CC" w:rsidRPr="00C7616C">
        <w:rPr>
          <w:rFonts w:asciiTheme="minorEastAsia" w:eastAsiaTheme="minorEastAsia" w:hAnsiTheme="minorEastAsia"/>
          <w:sz w:val="21"/>
          <w:szCs w:val="21"/>
        </w:rPr>
        <w:t>产权组织表演和录音制品条约</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对录音制品给予的保护为传统文化表现形式提供了间接保护，同时也促进了传统文化表现形式的保存与推广。传统文化表现形式曾一度仅仅通过口头的传统方式进行传播，因此根据要求固定作为版权保护标准的国内法，这种传统文化表现形式就无法受到保护；现在则可以通过在录音制品中的固定进行间接保护。录音制品</w:t>
      </w:r>
      <w:r w:rsidR="00E80554" w:rsidRPr="00C7616C">
        <w:rPr>
          <w:rFonts w:asciiTheme="minorEastAsia" w:eastAsiaTheme="minorEastAsia" w:hAnsiTheme="minorEastAsia" w:hint="eastAsia"/>
          <w:sz w:val="21"/>
          <w:szCs w:val="21"/>
        </w:rPr>
        <w:t>的相关权权利</w:t>
      </w:r>
      <w:r w:rsidRPr="00C7616C">
        <w:rPr>
          <w:rFonts w:asciiTheme="minorEastAsia" w:eastAsiaTheme="minorEastAsia" w:hAnsiTheme="minorEastAsia" w:hint="eastAsia"/>
          <w:sz w:val="21"/>
          <w:szCs w:val="21"/>
        </w:rPr>
        <w:t>人实际上是录音制品的制作人，因而他们享有复制、发行、出租和向公众提供的专有权。依据《罗马公约》第</w:t>
      </w:r>
      <w:r w:rsidR="00E80554" w:rsidRPr="00C7616C">
        <w:rPr>
          <w:rFonts w:asciiTheme="minorEastAsia" w:eastAsiaTheme="minorEastAsia" w:hAnsiTheme="minorEastAsia" w:hint="eastAsia"/>
          <w:sz w:val="21"/>
          <w:szCs w:val="21"/>
        </w:rPr>
        <w:t>十二</w:t>
      </w:r>
      <w:r w:rsidRPr="00C7616C">
        <w:rPr>
          <w:rFonts w:asciiTheme="minorEastAsia" w:eastAsiaTheme="minorEastAsia" w:hAnsiTheme="minorEastAsia" w:hint="eastAsia"/>
          <w:sz w:val="21"/>
          <w:szCs w:val="21"/>
        </w:rPr>
        <w:t>条和</w:t>
      </w:r>
      <w:r w:rsidRPr="00C7616C">
        <w:rPr>
          <w:rFonts w:asciiTheme="minorEastAsia" w:eastAsiaTheme="minorEastAsia" w:hAnsiTheme="minorEastAsia"/>
          <w:sz w:val="21"/>
          <w:szCs w:val="21"/>
        </w:rPr>
        <w:t>1996</w:t>
      </w:r>
      <w:r w:rsidRPr="00C7616C">
        <w:rPr>
          <w:rFonts w:asciiTheme="minorEastAsia" w:eastAsiaTheme="minorEastAsia" w:hAnsiTheme="minorEastAsia" w:hint="eastAsia"/>
          <w:sz w:val="21"/>
          <w:szCs w:val="21"/>
        </w:rPr>
        <w:t>年的</w:t>
      </w:r>
      <w:r w:rsidR="00310AD4" w:rsidRPr="00C7616C">
        <w:rPr>
          <w:rFonts w:asciiTheme="minorEastAsia" w:eastAsiaTheme="minorEastAsia" w:hAnsiTheme="minorEastAsia"/>
          <w:sz w:val="21"/>
          <w:szCs w:val="21"/>
        </w:rPr>
        <w:t>《</w:t>
      </w:r>
      <w:r w:rsidR="001A64CC" w:rsidRPr="00C7616C">
        <w:rPr>
          <w:rFonts w:asciiTheme="minorEastAsia" w:eastAsiaTheme="minorEastAsia" w:hAnsiTheme="minorEastAsia"/>
          <w:sz w:val="21"/>
          <w:szCs w:val="21"/>
        </w:rPr>
        <w:t>产权组织表演和录音制品条约</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第</w:t>
      </w:r>
      <w:r w:rsidRPr="00C7616C">
        <w:rPr>
          <w:rFonts w:asciiTheme="minorEastAsia" w:eastAsiaTheme="minorEastAsia" w:hAnsiTheme="minorEastAsia"/>
          <w:sz w:val="21"/>
          <w:szCs w:val="21"/>
        </w:rPr>
        <w:t>15</w:t>
      </w:r>
      <w:r w:rsidRPr="00C7616C">
        <w:rPr>
          <w:rFonts w:asciiTheme="minorEastAsia" w:eastAsiaTheme="minorEastAsia" w:hAnsiTheme="minorEastAsia" w:hint="eastAsia"/>
          <w:sz w:val="21"/>
          <w:szCs w:val="21"/>
        </w:rPr>
        <w:t>条的规定，在商业性出版录音制品用于广播和向公众传播的情况下，他们还享有获取报酬的任择权利。这种合理的报酬要与其表演被录制的表演者分享</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进一步</w:t>
      </w:r>
      <w:r w:rsidR="004400D4" w:rsidRPr="00C7616C">
        <w:rPr>
          <w:rFonts w:asciiTheme="minorEastAsia" w:eastAsiaTheme="minorEastAsia" w:hAnsiTheme="minorEastAsia" w:hint="eastAsia"/>
          <w:sz w:val="21"/>
          <w:szCs w:val="21"/>
        </w:rPr>
        <w:t>见</w:t>
      </w:r>
      <w:r w:rsidRPr="00C7616C">
        <w:rPr>
          <w:rFonts w:asciiTheme="minorEastAsia" w:eastAsiaTheme="minorEastAsia" w:hAnsiTheme="minorEastAsia" w:hint="eastAsia"/>
          <w:sz w:val="21"/>
          <w:szCs w:val="21"/>
        </w:rPr>
        <w:t>下文中的“传统文化表现形式的表演”</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。根据</w:t>
      </w:r>
      <w:r w:rsidRPr="00C7616C">
        <w:rPr>
          <w:rFonts w:asciiTheme="minorEastAsia" w:eastAsiaTheme="minorEastAsia" w:hAnsiTheme="minorEastAsia"/>
          <w:sz w:val="21"/>
          <w:szCs w:val="21"/>
        </w:rPr>
        <w:t>1996</w:t>
      </w:r>
      <w:r w:rsidRPr="00C7616C">
        <w:rPr>
          <w:rFonts w:asciiTheme="minorEastAsia" w:eastAsiaTheme="minorEastAsia" w:hAnsiTheme="minorEastAsia" w:hint="eastAsia"/>
          <w:sz w:val="21"/>
          <w:szCs w:val="21"/>
        </w:rPr>
        <w:t>年</w:t>
      </w:r>
      <w:r w:rsidR="00310AD4" w:rsidRPr="00C7616C">
        <w:rPr>
          <w:rFonts w:asciiTheme="minorEastAsia" w:eastAsiaTheme="minorEastAsia" w:hAnsiTheme="minorEastAsia"/>
          <w:sz w:val="21"/>
          <w:szCs w:val="21"/>
        </w:rPr>
        <w:t>《</w:t>
      </w:r>
      <w:r w:rsidR="001A64CC" w:rsidRPr="00C7616C">
        <w:rPr>
          <w:rFonts w:asciiTheme="minorEastAsia" w:eastAsiaTheme="minorEastAsia" w:hAnsiTheme="minorEastAsia"/>
          <w:sz w:val="21"/>
          <w:szCs w:val="21"/>
        </w:rPr>
        <w:t>产权组织表演和录音制品条约</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第</w:t>
      </w:r>
      <w:r w:rsidRPr="00C7616C">
        <w:rPr>
          <w:rFonts w:asciiTheme="minorEastAsia" w:eastAsiaTheme="minorEastAsia" w:hAnsiTheme="minorEastAsia"/>
          <w:sz w:val="21"/>
          <w:szCs w:val="21"/>
        </w:rPr>
        <w:t>15</w:t>
      </w:r>
      <w:r w:rsidRPr="00C7616C">
        <w:rPr>
          <w:rFonts w:asciiTheme="minorEastAsia" w:eastAsiaTheme="minorEastAsia" w:hAnsiTheme="minorEastAsia" w:hint="eastAsia"/>
          <w:sz w:val="21"/>
          <w:szCs w:val="21"/>
        </w:rPr>
        <w:t>条的议定声明，依国内实施法律，对于非商业营利目的出版的传统文化表现形式录音制品的制作人，也应授予此种权利</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对录音制品中所包含的传统文化表现形式的表演者也可这样做，进一步</w:t>
      </w:r>
      <w:r w:rsidR="004400D4" w:rsidRPr="00C7616C">
        <w:rPr>
          <w:rFonts w:asciiTheme="minorEastAsia" w:eastAsiaTheme="minorEastAsia" w:hAnsiTheme="minorEastAsia" w:hint="eastAsia"/>
          <w:sz w:val="21"/>
          <w:szCs w:val="21"/>
        </w:rPr>
        <w:t>见</w:t>
      </w:r>
      <w:r w:rsidRPr="00C7616C">
        <w:rPr>
          <w:rFonts w:asciiTheme="minorEastAsia" w:eastAsiaTheme="minorEastAsia" w:hAnsiTheme="minorEastAsia" w:hint="eastAsia"/>
          <w:sz w:val="21"/>
          <w:szCs w:val="21"/>
        </w:rPr>
        <w:t>下文</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。这项议定声明的通过，具体考虑了广播和向公众传播的其他形式对非营利性录音制品的大规模使用这一现实</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例如民俗录音制品</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w:t>
      </w:r>
    </w:p>
    <w:p w14:paraId="6E8B86DB" w14:textId="77777777" w:rsidR="002E2524" w:rsidRPr="002C4E07" w:rsidRDefault="002E2524" w:rsidP="00133272">
      <w:pPr>
        <w:pStyle w:val="Heading3"/>
        <w:overflowPunct w:val="0"/>
        <w:spacing w:before="0" w:afterLines="50" w:after="120" w:line="340" w:lineRule="atLeast"/>
        <w:jc w:val="both"/>
        <w:rPr>
          <w:rFonts w:ascii="SimSun" w:hAnsi="SimSun"/>
          <w:sz w:val="21"/>
          <w:szCs w:val="21"/>
          <w:u w:val="none"/>
        </w:rPr>
      </w:pPr>
      <w:bookmarkStart w:id="54" w:name="_Toc200178804"/>
      <w:bookmarkStart w:id="55" w:name="_Toc199928125"/>
      <w:bookmarkStart w:id="56" w:name="_Toc520901196"/>
      <w:r w:rsidRPr="002C4E07">
        <w:rPr>
          <w:rFonts w:ascii="SimSun" w:hAnsi="SimSun" w:hint="eastAsia"/>
          <w:sz w:val="21"/>
          <w:szCs w:val="21"/>
          <w:u w:val="none"/>
        </w:rPr>
        <w:t>传统文化表现形式</w:t>
      </w:r>
      <w:bookmarkEnd w:id="54"/>
      <w:bookmarkEnd w:id="55"/>
      <w:r w:rsidRPr="002C4E07">
        <w:rPr>
          <w:rFonts w:ascii="SimSun" w:hAnsi="SimSun" w:hint="eastAsia"/>
          <w:sz w:val="21"/>
          <w:szCs w:val="21"/>
          <w:u w:val="none"/>
        </w:rPr>
        <w:t>的表演</w:t>
      </w:r>
      <w:bookmarkEnd w:id="56"/>
    </w:p>
    <w:p w14:paraId="79C18215" w14:textId="77777777" w:rsidR="002E2524" w:rsidRPr="00C7616C" w:rsidRDefault="002E2524" w:rsidP="00133272">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尽管过去曾有一种观点认为，即使是传统文化表现形式的表演者，根据</w:t>
      </w:r>
      <w:r w:rsidRPr="00C7616C">
        <w:rPr>
          <w:rFonts w:asciiTheme="minorEastAsia" w:eastAsiaTheme="minorEastAsia" w:hAnsiTheme="minorEastAsia"/>
          <w:sz w:val="21"/>
          <w:szCs w:val="21"/>
        </w:rPr>
        <w:t>1961</w:t>
      </w:r>
      <w:r w:rsidRPr="00C7616C">
        <w:rPr>
          <w:rFonts w:asciiTheme="minorEastAsia" w:eastAsiaTheme="minorEastAsia" w:hAnsiTheme="minorEastAsia" w:hint="eastAsia"/>
          <w:sz w:val="21"/>
          <w:szCs w:val="21"/>
        </w:rPr>
        <w:t>年的《罗马公约》亦应受到保护；</w:t>
      </w:r>
      <w:r w:rsidRPr="00C7616C">
        <w:rPr>
          <w:rFonts w:asciiTheme="minorEastAsia" w:eastAsiaTheme="minorEastAsia" w:hAnsiTheme="minorEastAsia"/>
          <w:sz w:val="21"/>
          <w:szCs w:val="21"/>
        </w:rPr>
        <w:t>1996</w:t>
      </w:r>
      <w:r w:rsidRPr="00C7616C">
        <w:rPr>
          <w:rFonts w:asciiTheme="minorEastAsia" w:eastAsiaTheme="minorEastAsia" w:hAnsiTheme="minorEastAsia" w:hint="eastAsia"/>
          <w:sz w:val="21"/>
          <w:szCs w:val="21"/>
        </w:rPr>
        <w:t>年的</w:t>
      </w:r>
      <w:r w:rsidR="00310AD4" w:rsidRPr="00C7616C">
        <w:rPr>
          <w:rFonts w:asciiTheme="minorEastAsia" w:eastAsiaTheme="minorEastAsia" w:hAnsiTheme="minorEastAsia"/>
          <w:sz w:val="21"/>
          <w:szCs w:val="21"/>
        </w:rPr>
        <w:t>《</w:t>
      </w:r>
      <w:r w:rsidR="001A64CC" w:rsidRPr="00C7616C">
        <w:rPr>
          <w:rFonts w:asciiTheme="minorEastAsia" w:eastAsiaTheme="minorEastAsia" w:hAnsiTheme="minorEastAsia"/>
          <w:sz w:val="21"/>
          <w:szCs w:val="21"/>
        </w:rPr>
        <w:t>产权组织表演和录音制品条约</w:t>
      </w:r>
      <w:r w:rsidR="00310AD4" w:rsidRPr="00C7616C">
        <w:rPr>
          <w:rFonts w:asciiTheme="minorEastAsia" w:eastAsiaTheme="minorEastAsia" w:hAnsiTheme="minorEastAsia"/>
          <w:sz w:val="21"/>
          <w:szCs w:val="21"/>
        </w:rPr>
        <w:t>》</w:t>
      </w:r>
      <w:r w:rsidR="00E80554" w:rsidRPr="00C7616C">
        <w:rPr>
          <w:rFonts w:asciiTheme="minorEastAsia" w:eastAsiaTheme="minorEastAsia" w:hAnsiTheme="minorEastAsia" w:hint="eastAsia"/>
          <w:sz w:val="21"/>
          <w:szCs w:val="21"/>
        </w:rPr>
        <w:t>和2012年的《北京条约》（尚未生效）</w:t>
      </w:r>
      <w:r w:rsidRPr="00C7616C">
        <w:rPr>
          <w:rFonts w:asciiTheme="minorEastAsia" w:eastAsiaTheme="minorEastAsia" w:hAnsiTheme="minorEastAsia" w:hint="eastAsia"/>
          <w:sz w:val="21"/>
          <w:szCs w:val="21"/>
        </w:rPr>
        <w:t>则消除了这方面的任何疑虑，该条约目前对“民间文学艺术表现形式”的表演者的权利给予明确保护。</w:t>
      </w:r>
      <w:r w:rsidRPr="00C7616C">
        <w:rPr>
          <w:rFonts w:asciiTheme="minorEastAsia" w:eastAsiaTheme="minorEastAsia" w:hAnsiTheme="minorEastAsia"/>
          <w:sz w:val="21"/>
          <w:szCs w:val="21"/>
        </w:rPr>
        <w:t>1996</w:t>
      </w:r>
      <w:r w:rsidRPr="00C7616C">
        <w:rPr>
          <w:rFonts w:asciiTheme="minorEastAsia" w:eastAsiaTheme="minorEastAsia" w:hAnsiTheme="minorEastAsia" w:hint="eastAsia"/>
          <w:sz w:val="21"/>
          <w:szCs w:val="21"/>
        </w:rPr>
        <w:t>年的</w:t>
      </w:r>
      <w:r w:rsidR="00310AD4" w:rsidRPr="00C7616C">
        <w:rPr>
          <w:rFonts w:asciiTheme="minorEastAsia" w:eastAsiaTheme="minorEastAsia" w:hAnsiTheme="minorEastAsia"/>
          <w:sz w:val="21"/>
          <w:szCs w:val="21"/>
        </w:rPr>
        <w:t>《</w:t>
      </w:r>
      <w:r w:rsidR="001A64CC" w:rsidRPr="00C7616C">
        <w:rPr>
          <w:rFonts w:asciiTheme="minorEastAsia" w:eastAsiaTheme="minorEastAsia" w:hAnsiTheme="minorEastAsia"/>
          <w:sz w:val="21"/>
          <w:szCs w:val="21"/>
        </w:rPr>
        <w:t>产权组织表演和录音制品条约</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提供的保护包括了精神权利、各项专有经济权利以及为商业目的出版录音制品录制的表演时可供选择的获酬权。</w:t>
      </w:r>
      <w:r w:rsidR="00310AD4" w:rsidRPr="00C7616C">
        <w:rPr>
          <w:rFonts w:asciiTheme="minorEastAsia" w:eastAsiaTheme="minorEastAsia" w:hAnsiTheme="minorEastAsia"/>
          <w:sz w:val="21"/>
          <w:szCs w:val="21"/>
        </w:rPr>
        <w:t>《</w:t>
      </w:r>
      <w:r w:rsidR="001A64CC" w:rsidRPr="00C7616C">
        <w:rPr>
          <w:rFonts w:asciiTheme="minorEastAsia" w:eastAsiaTheme="minorEastAsia" w:hAnsiTheme="minorEastAsia"/>
          <w:sz w:val="21"/>
          <w:szCs w:val="21"/>
        </w:rPr>
        <w:t>产权组织表演和录音制品条约</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第</w:t>
      </w:r>
      <w:r w:rsidRPr="00C7616C">
        <w:rPr>
          <w:rFonts w:asciiTheme="minorEastAsia" w:eastAsiaTheme="minorEastAsia" w:hAnsiTheme="minorEastAsia"/>
          <w:sz w:val="21"/>
          <w:szCs w:val="21"/>
        </w:rPr>
        <w:t>15</w:t>
      </w:r>
      <w:r w:rsidRPr="00C7616C">
        <w:rPr>
          <w:rFonts w:asciiTheme="minorEastAsia" w:eastAsiaTheme="minorEastAsia" w:hAnsiTheme="minorEastAsia" w:hint="eastAsia"/>
          <w:sz w:val="21"/>
          <w:szCs w:val="21"/>
        </w:rPr>
        <w:t>条的议定声明亦适用于表演者。</w:t>
      </w:r>
    </w:p>
    <w:p w14:paraId="0FA849A8" w14:textId="77777777" w:rsidR="002E2524" w:rsidRPr="00C7616C" w:rsidRDefault="002E2524" w:rsidP="00133272">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对表演者权利的保护期限为自表演在录音制品中固定后至少</w:t>
      </w:r>
      <w:r w:rsidRPr="00C7616C">
        <w:rPr>
          <w:rFonts w:asciiTheme="minorEastAsia" w:eastAsiaTheme="minorEastAsia" w:hAnsiTheme="minorEastAsia"/>
          <w:sz w:val="21"/>
          <w:szCs w:val="21"/>
        </w:rPr>
        <w:t>50</w:t>
      </w:r>
      <w:r w:rsidRPr="00C7616C">
        <w:rPr>
          <w:rFonts w:asciiTheme="minorEastAsia" w:eastAsiaTheme="minorEastAsia" w:hAnsiTheme="minorEastAsia" w:hint="eastAsia"/>
          <w:sz w:val="21"/>
          <w:szCs w:val="21"/>
        </w:rPr>
        <w:t>年。如表演未被固定</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诸如现场表演</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，则保护期就无从谈起，因为保护只能是与现场表演同步进行的行为</w:t>
      </w:r>
      <w:r w:rsidR="00133272" w:rsidRPr="00C7616C">
        <w:rPr>
          <w:rFonts w:asciiTheme="minorEastAsia" w:eastAsiaTheme="minorEastAsia" w:hAnsiTheme="minorEastAsia"/>
          <w:sz w:val="21"/>
          <w:szCs w:val="21"/>
          <w:vertAlign w:val="superscript"/>
        </w:rPr>
        <w:footnoteReference w:id="28"/>
      </w:r>
      <w:r w:rsidRPr="00C7616C">
        <w:rPr>
          <w:rFonts w:asciiTheme="minorEastAsia" w:eastAsiaTheme="minorEastAsia" w:hAnsiTheme="minorEastAsia" w:hint="eastAsia"/>
          <w:sz w:val="21"/>
          <w:szCs w:val="21"/>
        </w:rPr>
        <w:t>。</w:t>
      </w:r>
    </w:p>
    <w:p w14:paraId="461E6668" w14:textId="77777777" w:rsidR="000B20FD" w:rsidRPr="00C7616C" w:rsidRDefault="000B20FD" w:rsidP="00133272">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《北京条约》生效后，将为在电影和电视等视听媒体中录制表演的表演者以及直接在视听录制品中录制表演的音乐人提供保护。与</w:t>
      </w:r>
      <w:r w:rsidRPr="00C7616C">
        <w:rPr>
          <w:rFonts w:asciiTheme="minorEastAsia" w:eastAsiaTheme="minorEastAsia" w:hAnsiTheme="minorEastAsia"/>
          <w:sz w:val="21"/>
          <w:szCs w:val="21"/>
        </w:rPr>
        <w:t>1996</w:t>
      </w:r>
      <w:r w:rsidRPr="00C7616C">
        <w:rPr>
          <w:rFonts w:asciiTheme="minorEastAsia" w:eastAsiaTheme="minorEastAsia" w:hAnsiTheme="minorEastAsia" w:hint="eastAsia"/>
          <w:sz w:val="21"/>
          <w:szCs w:val="21"/>
        </w:rPr>
        <w:t>年的</w:t>
      </w:r>
      <w:r w:rsidRPr="00C7616C">
        <w:rPr>
          <w:rFonts w:asciiTheme="minorEastAsia" w:eastAsiaTheme="minorEastAsia" w:hAnsiTheme="minorEastAsia"/>
          <w:sz w:val="21"/>
          <w:szCs w:val="21"/>
        </w:rPr>
        <w:t>《产权组织表演和录音制品条约》</w:t>
      </w:r>
      <w:r w:rsidRPr="00C7616C">
        <w:rPr>
          <w:rFonts w:asciiTheme="minorEastAsia" w:eastAsiaTheme="minorEastAsia" w:hAnsiTheme="minorEastAsia" w:hint="eastAsia"/>
          <w:sz w:val="21"/>
          <w:szCs w:val="21"/>
        </w:rPr>
        <w:t>相似，2012年的《北京条约》将为“文学或艺术作品或民间文学艺术表达”的视听表演规定权利。所提供的保护包括精神权利以及一系列经济权利，包括未录制表演的经济权利，复制、发行、出租的权利，提供已录制表演的权利，以及广播和向公众传播的权利</w:t>
      </w:r>
      <w:r w:rsidR="00133272" w:rsidRPr="00C7616C">
        <w:rPr>
          <w:rFonts w:asciiTheme="minorEastAsia" w:eastAsiaTheme="minorEastAsia" w:hAnsiTheme="minorEastAsia"/>
          <w:sz w:val="21"/>
          <w:szCs w:val="21"/>
          <w:vertAlign w:val="superscript"/>
        </w:rPr>
        <w:footnoteReference w:id="29"/>
      </w:r>
      <w:r w:rsidR="004324B7" w:rsidRPr="00C7616C">
        <w:rPr>
          <w:rFonts w:asciiTheme="minorEastAsia" w:eastAsiaTheme="minorEastAsia" w:hAnsiTheme="minorEastAsia" w:hint="eastAsia"/>
          <w:sz w:val="21"/>
          <w:szCs w:val="21"/>
        </w:rPr>
        <w:t>。表演者权利的保护期，自表演录制之时算起，至少持续到50年期满为止</w:t>
      </w:r>
      <w:r w:rsidR="00133272" w:rsidRPr="00C7616C">
        <w:rPr>
          <w:rFonts w:asciiTheme="minorEastAsia" w:eastAsiaTheme="minorEastAsia" w:hAnsiTheme="minorEastAsia"/>
          <w:sz w:val="21"/>
          <w:szCs w:val="21"/>
          <w:vertAlign w:val="superscript"/>
        </w:rPr>
        <w:footnoteReference w:id="30"/>
      </w:r>
      <w:r w:rsidR="004324B7" w:rsidRPr="00C7616C">
        <w:rPr>
          <w:rFonts w:asciiTheme="minorEastAsia" w:eastAsiaTheme="minorEastAsia" w:hAnsiTheme="minorEastAsia" w:hint="eastAsia"/>
          <w:sz w:val="21"/>
          <w:szCs w:val="21"/>
        </w:rPr>
        <w:t>。</w:t>
      </w:r>
    </w:p>
    <w:p w14:paraId="174B7C59" w14:textId="77777777" w:rsidR="002E2524" w:rsidRPr="00C7616C" w:rsidRDefault="002E2524" w:rsidP="00133272">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可以说，传统文化表现形式的表演者依据国际相关权法受到广泛保护，或者至少与其他表演受到同等保护。</w:t>
      </w:r>
      <w:r w:rsidRPr="00C7616C">
        <w:rPr>
          <w:rFonts w:asciiTheme="minorEastAsia" w:eastAsiaTheme="minorEastAsia" w:hAnsiTheme="minorEastAsia"/>
          <w:sz w:val="21"/>
          <w:szCs w:val="21"/>
        </w:rPr>
        <w:t>1996</w:t>
      </w:r>
      <w:r w:rsidRPr="00C7616C">
        <w:rPr>
          <w:rFonts w:asciiTheme="minorEastAsia" w:eastAsiaTheme="minorEastAsia" w:hAnsiTheme="minorEastAsia" w:hint="eastAsia"/>
          <w:sz w:val="21"/>
          <w:szCs w:val="21"/>
        </w:rPr>
        <w:t>年的</w:t>
      </w:r>
      <w:r w:rsidR="00310AD4" w:rsidRPr="00C7616C">
        <w:rPr>
          <w:rFonts w:asciiTheme="minorEastAsia" w:eastAsiaTheme="minorEastAsia" w:hAnsiTheme="minorEastAsia"/>
          <w:sz w:val="21"/>
          <w:szCs w:val="21"/>
        </w:rPr>
        <w:t>《</w:t>
      </w:r>
      <w:r w:rsidR="001A64CC" w:rsidRPr="00C7616C">
        <w:rPr>
          <w:rFonts w:asciiTheme="minorEastAsia" w:eastAsiaTheme="minorEastAsia" w:hAnsiTheme="minorEastAsia"/>
          <w:sz w:val="21"/>
          <w:szCs w:val="21"/>
        </w:rPr>
        <w:t>产权组织表演和录音制品条约</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第</w:t>
      </w:r>
      <w:r w:rsidRPr="00C7616C">
        <w:rPr>
          <w:rFonts w:asciiTheme="minorEastAsia" w:eastAsiaTheme="minorEastAsia" w:hAnsiTheme="minorEastAsia"/>
          <w:sz w:val="21"/>
          <w:szCs w:val="21"/>
        </w:rPr>
        <w:t>5</w:t>
      </w:r>
      <w:r w:rsidRPr="00C7616C">
        <w:rPr>
          <w:rFonts w:asciiTheme="minorEastAsia" w:eastAsiaTheme="minorEastAsia" w:hAnsiTheme="minorEastAsia" w:hint="eastAsia"/>
          <w:sz w:val="21"/>
          <w:szCs w:val="21"/>
        </w:rPr>
        <w:t>条至第</w:t>
      </w:r>
      <w:r w:rsidRPr="00C7616C">
        <w:rPr>
          <w:rFonts w:asciiTheme="minorEastAsia" w:eastAsiaTheme="minorEastAsia" w:hAnsiTheme="minorEastAsia"/>
          <w:sz w:val="21"/>
          <w:szCs w:val="21"/>
        </w:rPr>
        <w:t>10</w:t>
      </w:r>
      <w:r w:rsidRPr="00C7616C">
        <w:rPr>
          <w:rFonts w:asciiTheme="minorEastAsia" w:eastAsiaTheme="minorEastAsia" w:hAnsiTheme="minorEastAsia" w:hint="eastAsia"/>
          <w:sz w:val="21"/>
          <w:szCs w:val="21"/>
        </w:rPr>
        <w:t>条为表演者</w:t>
      </w:r>
      <w:r w:rsidR="004324B7" w:rsidRPr="00C7616C">
        <w:rPr>
          <w:rFonts w:asciiTheme="minorEastAsia" w:eastAsiaTheme="minorEastAsia" w:hAnsiTheme="minorEastAsia" w:hint="eastAsia"/>
          <w:sz w:val="21"/>
          <w:szCs w:val="21"/>
        </w:rPr>
        <w:t>就其表演的声音部分</w:t>
      </w:r>
      <w:r w:rsidRPr="00C7616C">
        <w:rPr>
          <w:rFonts w:asciiTheme="minorEastAsia" w:eastAsiaTheme="minorEastAsia" w:hAnsiTheme="minorEastAsia" w:hint="eastAsia"/>
          <w:sz w:val="21"/>
          <w:szCs w:val="21"/>
        </w:rPr>
        <w:t>确立了一系列精神权利和经济权利。</w:t>
      </w:r>
      <w:r w:rsidR="004324B7" w:rsidRPr="00C7616C">
        <w:rPr>
          <w:rFonts w:asciiTheme="minorEastAsia" w:eastAsiaTheme="minorEastAsia" w:hAnsiTheme="minorEastAsia" w:hint="eastAsia"/>
          <w:sz w:val="21"/>
          <w:szCs w:val="21"/>
        </w:rPr>
        <w:t>2012年的《北京条约》第5条至第11条为</w:t>
      </w:r>
      <w:r w:rsidR="00106F95" w:rsidRPr="00C7616C">
        <w:rPr>
          <w:rFonts w:asciiTheme="minorEastAsia" w:eastAsiaTheme="minorEastAsia" w:hAnsiTheme="minorEastAsia" w:hint="eastAsia"/>
          <w:sz w:val="21"/>
          <w:szCs w:val="21"/>
        </w:rPr>
        <w:t>在视听媒体中录制作品的表演者确立了一系列</w:t>
      </w:r>
      <w:r w:rsidR="004324B7" w:rsidRPr="00C7616C">
        <w:rPr>
          <w:rFonts w:asciiTheme="minorEastAsia" w:eastAsiaTheme="minorEastAsia" w:hAnsiTheme="minorEastAsia" w:hint="eastAsia"/>
          <w:sz w:val="21"/>
          <w:szCs w:val="21"/>
        </w:rPr>
        <w:t>精神权利</w:t>
      </w:r>
      <w:r w:rsidR="00106F95" w:rsidRPr="00C7616C">
        <w:rPr>
          <w:rFonts w:asciiTheme="minorEastAsia" w:eastAsiaTheme="minorEastAsia" w:hAnsiTheme="minorEastAsia" w:hint="eastAsia"/>
          <w:sz w:val="21"/>
          <w:szCs w:val="21"/>
        </w:rPr>
        <w:t>和</w:t>
      </w:r>
      <w:r w:rsidR="004324B7" w:rsidRPr="00C7616C">
        <w:rPr>
          <w:rFonts w:asciiTheme="minorEastAsia" w:eastAsiaTheme="minorEastAsia" w:hAnsiTheme="minorEastAsia" w:hint="eastAsia"/>
          <w:sz w:val="21"/>
          <w:szCs w:val="21"/>
        </w:rPr>
        <w:t>经济权利。</w:t>
      </w:r>
      <w:r w:rsidRPr="00C7616C">
        <w:rPr>
          <w:rFonts w:asciiTheme="minorEastAsia" w:eastAsiaTheme="minorEastAsia" w:hAnsiTheme="minorEastAsia" w:hint="eastAsia"/>
          <w:sz w:val="21"/>
          <w:szCs w:val="21"/>
        </w:rPr>
        <w:t>在国家层面的这种保护的实际范围，取决于这些国家在多大程度上批准与实施</w:t>
      </w:r>
      <w:r w:rsidR="00106F95" w:rsidRPr="00C7616C">
        <w:rPr>
          <w:rFonts w:asciiTheme="minorEastAsia" w:eastAsiaTheme="minorEastAsia" w:hAnsiTheme="minorEastAsia" w:hint="eastAsia"/>
          <w:sz w:val="21"/>
          <w:szCs w:val="21"/>
        </w:rPr>
        <w:t>这些</w:t>
      </w:r>
      <w:r w:rsidR="001A64CC" w:rsidRPr="00C7616C">
        <w:rPr>
          <w:rFonts w:asciiTheme="minorEastAsia" w:eastAsiaTheme="minorEastAsia" w:hAnsiTheme="minorEastAsia"/>
          <w:sz w:val="21"/>
          <w:szCs w:val="21"/>
        </w:rPr>
        <w:t>条约</w:t>
      </w:r>
      <w:r w:rsidRPr="00C7616C">
        <w:rPr>
          <w:rFonts w:asciiTheme="minorEastAsia" w:eastAsiaTheme="minorEastAsia" w:hAnsiTheme="minorEastAsia" w:hint="eastAsia"/>
          <w:sz w:val="21"/>
          <w:szCs w:val="21"/>
        </w:rPr>
        <w:t>。</w:t>
      </w:r>
      <w:r w:rsidR="00106F95" w:rsidRPr="00C7616C">
        <w:rPr>
          <w:rFonts w:asciiTheme="minorEastAsia" w:eastAsiaTheme="minorEastAsia" w:hAnsiTheme="minorEastAsia" w:hint="eastAsia"/>
          <w:sz w:val="21"/>
          <w:szCs w:val="21"/>
        </w:rPr>
        <w:t>可能</w:t>
      </w:r>
      <w:r w:rsidRPr="00C7616C">
        <w:rPr>
          <w:rFonts w:asciiTheme="minorEastAsia" w:eastAsiaTheme="minorEastAsia" w:hAnsiTheme="minorEastAsia" w:hint="eastAsia"/>
          <w:sz w:val="21"/>
          <w:szCs w:val="21"/>
        </w:rPr>
        <w:t>需要注意的是，</w:t>
      </w:r>
      <w:r w:rsidR="00106F95" w:rsidRPr="00C7616C">
        <w:rPr>
          <w:rFonts w:asciiTheme="minorEastAsia" w:eastAsiaTheme="minorEastAsia" w:hAnsiTheme="minorEastAsia" w:hint="eastAsia"/>
          <w:sz w:val="21"/>
          <w:szCs w:val="21"/>
        </w:rPr>
        <w:t>2012年《北京条约》尚未生效</w:t>
      </w:r>
      <w:r w:rsidR="00106F95" w:rsidRPr="00C7616C">
        <w:rPr>
          <w:rFonts w:asciiTheme="minorEastAsia" w:eastAsiaTheme="minorEastAsia" w:hAnsiTheme="minorEastAsia"/>
          <w:sz w:val="21"/>
          <w:szCs w:val="21"/>
          <w:vertAlign w:val="superscript"/>
        </w:rPr>
        <w:footnoteReference w:id="31"/>
      </w:r>
      <w:r w:rsidR="00106F95" w:rsidRPr="00C7616C">
        <w:rPr>
          <w:rFonts w:asciiTheme="minorEastAsia" w:eastAsiaTheme="minorEastAsia" w:hAnsiTheme="minorEastAsia" w:hint="eastAsia"/>
          <w:sz w:val="21"/>
          <w:szCs w:val="21"/>
        </w:rPr>
        <w:t>，有些</w:t>
      </w:r>
      <w:r w:rsidRPr="00C7616C">
        <w:rPr>
          <w:rFonts w:asciiTheme="minorEastAsia" w:eastAsiaTheme="minorEastAsia" w:hAnsiTheme="minorEastAsia" w:hint="eastAsia"/>
          <w:sz w:val="21"/>
          <w:szCs w:val="21"/>
        </w:rPr>
        <w:t>国家</w:t>
      </w:r>
      <w:r w:rsidR="00106F95" w:rsidRPr="00C7616C">
        <w:rPr>
          <w:rFonts w:asciiTheme="minorEastAsia" w:eastAsiaTheme="minorEastAsia" w:hAnsiTheme="minorEastAsia" w:hint="eastAsia"/>
          <w:sz w:val="21"/>
          <w:szCs w:val="21"/>
        </w:rPr>
        <w:t>尚未</w:t>
      </w:r>
      <w:r w:rsidRPr="00C7616C">
        <w:rPr>
          <w:rFonts w:asciiTheme="minorEastAsia" w:eastAsiaTheme="minorEastAsia" w:hAnsiTheme="minorEastAsia" w:hint="eastAsia"/>
          <w:sz w:val="21"/>
          <w:szCs w:val="21"/>
        </w:rPr>
        <w:t>批准</w:t>
      </w:r>
      <w:r w:rsidRPr="00C7616C">
        <w:rPr>
          <w:rFonts w:asciiTheme="minorEastAsia" w:eastAsiaTheme="minorEastAsia" w:hAnsiTheme="minorEastAsia"/>
          <w:sz w:val="21"/>
          <w:szCs w:val="21"/>
        </w:rPr>
        <w:t>1996</w:t>
      </w:r>
      <w:r w:rsidRPr="00C7616C">
        <w:rPr>
          <w:rFonts w:asciiTheme="minorEastAsia" w:eastAsiaTheme="minorEastAsia" w:hAnsiTheme="minorEastAsia" w:hint="eastAsia"/>
          <w:sz w:val="21"/>
          <w:szCs w:val="21"/>
        </w:rPr>
        <w:t>年的</w:t>
      </w:r>
      <w:r w:rsidR="00310AD4" w:rsidRPr="00C7616C">
        <w:rPr>
          <w:rFonts w:asciiTheme="minorEastAsia" w:eastAsiaTheme="minorEastAsia" w:hAnsiTheme="minorEastAsia"/>
          <w:sz w:val="21"/>
          <w:szCs w:val="21"/>
        </w:rPr>
        <w:t>《</w:t>
      </w:r>
      <w:r w:rsidR="001A64CC" w:rsidRPr="00C7616C">
        <w:rPr>
          <w:rFonts w:asciiTheme="minorEastAsia" w:eastAsiaTheme="minorEastAsia" w:hAnsiTheme="minorEastAsia"/>
          <w:sz w:val="21"/>
          <w:szCs w:val="21"/>
        </w:rPr>
        <w:t>产权组织表演和录音制品条约</w:t>
      </w:r>
      <w:r w:rsidR="00310AD4" w:rsidRPr="00C7616C">
        <w:rPr>
          <w:rFonts w:asciiTheme="minorEastAsia" w:eastAsiaTheme="minorEastAsia" w:hAnsiTheme="minorEastAsia"/>
          <w:sz w:val="21"/>
          <w:szCs w:val="21"/>
        </w:rPr>
        <w:t>》</w:t>
      </w:r>
      <w:r w:rsidR="00106F95" w:rsidRPr="00C7616C">
        <w:rPr>
          <w:rFonts w:asciiTheme="minorEastAsia" w:eastAsiaTheme="minorEastAsia" w:hAnsiTheme="minorEastAsia"/>
          <w:sz w:val="21"/>
          <w:szCs w:val="21"/>
          <w:vertAlign w:val="superscript"/>
        </w:rPr>
        <w:footnoteReference w:id="32"/>
      </w:r>
      <w:r w:rsidRPr="00C7616C">
        <w:rPr>
          <w:rFonts w:asciiTheme="minorEastAsia" w:eastAsiaTheme="minorEastAsia" w:hAnsiTheme="minorEastAsia" w:hint="eastAsia"/>
          <w:sz w:val="21"/>
          <w:szCs w:val="21"/>
        </w:rPr>
        <w:t>。</w:t>
      </w:r>
    </w:p>
    <w:p w14:paraId="45EE30A2" w14:textId="77777777" w:rsidR="002E2524" w:rsidRPr="002C4E07" w:rsidRDefault="002E2524" w:rsidP="00133272">
      <w:pPr>
        <w:pStyle w:val="Heading3"/>
        <w:overflowPunct w:val="0"/>
        <w:spacing w:before="0" w:afterLines="50" w:after="120" w:line="340" w:lineRule="atLeast"/>
        <w:jc w:val="both"/>
        <w:rPr>
          <w:rFonts w:ascii="SimSun" w:hAnsi="SimSun"/>
          <w:sz w:val="21"/>
          <w:szCs w:val="21"/>
          <w:u w:val="none"/>
        </w:rPr>
      </w:pPr>
      <w:bookmarkStart w:id="57" w:name="_Toc520901197"/>
      <w:r w:rsidRPr="002C4E07">
        <w:rPr>
          <w:rFonts w:ascii="SimSun" w:hAnsi="SimSun" w:hint="eastAsia"/>
          <w:sz w:val="21"/>
          <w:szCs w:val="21"/>
          <w:u w:val="none"/>
        </w:rPr>
        <w:t>外观设计</w:t>
      </w:r>
      <w:bookmarkEnd w:id="57"/>
    </w:p>
    <w:p w14:paraId="5DCC8992" w14:textId="77777777" w:rsidR="002E2524" w:rsidRPr="00C7616C" w:rsidRDefault="002E2524" w:rsidP="00133272">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上文许多有关文学艺术制品的分析，也涉及到了外观设计。对较早时期的传统设计进行了大量现代改编的传统外观设计，符合作为工业品外观设计保护的资格，并可以按照工业品外观设计进行注册；其他文献材料引证了有关中国和哈萨克斯坦在这方面的事例</w:t>
      </w:r>
      <w:r w:rsidR="00133272" w:rsidRPr="00C7616C">
        <w:rPr>
          <w:rFonts w:asciiTheme="minorEastAsia" w:eastAsiaTheme="minorEastAsia" w:hAnsiTheme="minorEastAsia"/>
          <w:sz w:val="21"/>
          <w:szCs w:val="21"/>
          <w:vertAlign w:val="superscript"/>
        </w:rPr>
        <w:footnoteReference w:id="33"/>
      </w:r>
      <w:r w:rsidRPr="00C7616C">
        <w:rPr>
          <w:rFonts w:asciiTheme="minorEastAsia" w:eastAsiaTheme="minorEastAsia" w:hAnsiTheme="minorEastAsia" w:hint="eastAsia"/>
          <w:sz w:val="21"/>
          <w:szCs w:val="21"/>
        </w:rPr>
        <w:t>。另一方面，源于久远过去的原始外观设计或对这些外观设计的复制，将不受保护。不过保护传统外观设计的经验并不多见。</w:t>
      </w:r>
    </w:p>
    <w:p w14:paraId="0AC69443" w14:textId="77777777" w:rsidR="00106F95" w:rsidRPr="00C7616C" w:rsidRDefault="00106F95" w:rsidP="00133272">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一些成员国已经在《外观设计法条约》草案的背景下提出了一项提案，</w:t>
      </w:r>
      <w:r w:rsidR="004E6E47" w:rsidRPr="00C7616C">
        <w:rPr>
          <w:rFonts w:asciiTheme="minorEastAsia" w:eastAsiaTheme="minorEastAsia" w:hAnsiTheme="minorEastAsia" w:hint="eastAsia"/>
          <w:sz w:val="21"/>
          <w:szCs w:val="21"/>
        </w:rPr>
        <w:t>事关要求公开工业品外观设计中使用或包含的传统文化表现形式、传统知识或生物/遗传资源的产源或来源，作为申请的一项要素</w:t>
      </w:r>
      <w:r w:rsidR="00133272" w:rsidRPr="00C7616C">
        <w:rPr>
          <w:rFonts w:asciiTheme="minorEastAsia" w:eastAsiaTheme="minorEastAsia" w:hAnsiTheme="minorEastAsia"/>
          <w:sz w:val="21"/>
          <w:szCs w:val="21"/>
          <w:vertAlign w:val="superscript"/>
        </w:rPr>
        <w:footnoteReference w:id="34"/>
      </w:r>
      <w:r w:rsidR="004E6E47" w:rsidRPr="00C7616C">
        <w:rPr>
          <w:rFonts w:asciiTheme="minorEastAsia" w:eastAsiaTheme="minorEastAsia" w:hAnsiTheme="minorEastAsia" w:hint="eastAsia"/>
          <w:sz w:val="21"/>
          <w:szCs w:val="21"/>
        </w:rPr>
        <w:t>。</w:t>
      </w:r>
    </w:p>
    <w:p w14:paraId="7F32893B" w14:textId="77777777" w:rsidR="002E2524" w:rsidRPr="002C4E07" w:rsidRDefault="002E2524" w:rsidP="00133272">
      <w:pPr>
        <w:pStyle w:val="Heading3"/>
        <w:spacing w:before="100" w:beforeAutospacing="1" w:afterLines="50" w:after="120" w:line="340" w:lineRule="atLeast"/>
        <w:jc w:val="both"/>
        <w:rPr>
          <w:rFonts w:ascii="SimSun" w:hAnsi="SimSun"/>
          <w:sz w:val="21"/>
          <w:szCs w:val="21"/>
          <w:u w:val="none"/>
        </w:rPr>
      </w:pPr>
      <w:bookmarkStart w:id="58" w:name="_Toc200178806"/>
      <w:bookmarkStart w:id="59" w:name="_Toc199928127"/>
      <w:bookmarkStart w:id="60" w:name="_Toc520901198"/>
      <w:r w:rsidRPr="002C4E07">
        <w:rPr>
          <w:rFonts w:ascii="SimSun" w:hAnsi="SimSun" w:hint="eastAsia"/>
          <w:sz w:val="21"/>
          <w:szCs w:val="21"/>
          <w:u w:val="none"/>
        </w:rPr>
        <w:t>秘密传统文化表现形式</w:t>
      </w:r>
      <w:bookmarkEnd w:id="58"/>
      <w:bookmarkEnd w:id="59"/>
      <w:bookmarkEnd w:id="60"/>
    </w:p>
    <w:p w14:paraId="50C793CB" w14:textId="77777777" w:rsidR="002E2524" w:rsidRPr="00C7616C" w:rsidRDefault="002E2524" w:rsidP="00133272">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秘密传统文化表现形式的一种行之有效的保护方式即不要对它们进行公开，但案例法表明至少在某些管辖区内，根据普通法秘密传送的信息受到保护，不允许对之进一步公开。在澳大利亚</w:t>
      </w:r>
      <w:r w:rsidR="0010227B" w:rsidRPr="00C7616C">
        <w:rPr>
          <w:rFonts w:asciiTheme="minorEastAsia" w:eastAsiaTheme="minorEastAsia" w:hAnsiTheme="minorEastAsia" w:hint="eastAsia"/>
          <w:sz w:val="21"/>
          <w:szCs w:val="21"/>
        </w:rPr>
        <w:t>“</w:t>
      </w:r>
      <w:proofErr w:type="spellStart"/>
      <w:r w:rsidRPr="00C7616C">
        <w:rPr>
          <w:rFonts w:asciiTheme="minorEastAsia" w:eastAsiaTheme="minorEastAsia" w:hAnsiTheme="minorEastAsia"/>
          <w:sz w:val="21"/>
          <w:szCs w:val="21"/>
        </w:rPr>
        <w:t>Fostery</w:t>
      </w:r>
      <w:proofErr w:type="spellEnd"/>
      <w:r w:rsidRPr="00C7616C">
        <w:rPr>
          <w:rFonts w:asciiTheme="minorEastAsia" w:eastAsiaTheme="minorEastAsia" w:hAnsiTheme="minorEastAsia" w:hint="eastAsia"/>
          <w:sz w:val="21"/>
          <w:szCs w:val="21"/>
        </w:rPr>
        <w:t>诉</w:t>
      </w:r>
      <w:proofErr w:type="spellStart"/>
      <w:r w:rsidRPr="00C7616C">
        <w:rPr>
          <w:rFonts w:asciiTheme="minorEastAsia" w:eastAsiaTheme="minorEastAsia" w:hAnsiTheme="minorEastAsia"/>
          <w:sz w:val="21"/>
          <w:szCs w:val="21"/>
        </w:rPr>
        <w:t>Mountford</w:t>
      </w:r>
      <w:proofErr w:type="spellEnd"/>
      <w:r w:rsidR="00310AD4" w:rsidRPr="00C7616C">
        <w:rPr>
          <w:rFonts w:asciiTheme="minorEastAsia" w:eastAsiaTheme="minorEastAsia" w:hAnsiTheme="minorEastAsia"/>
          <w:sz w:val="21"/>
          <w:szCs w:val="21"/>
        </w:rPr>
        <w:t>（</w:t>
      </w:r>
      <w:r w:rsidRPr="00C7616C">
        <w:rPr>
          <w:rFonts w:asciiTheme="minorEastAsia" w:eastAsiaTheme="minorEastAsia" w:hAnsiTheme="minorEastAsia"/>
          <w:sz w:val="21"/>
          <w:szCs w:val="21"/>
        </w:rPr>
        <w:t>1976</w:t>
      </w:r>
      <w:r w:rsidRPr="00C7616C">
        <w:rPr>
          <w:rFonts w:asciiTheme="minorEastAsia" w:eastAsiaTheme="minorEastAsia" w:hAnsiTheme="minorEastAsia" w:hint="eastAsia"/>
          <w:sz w:val="21"/>
          <w:szCs w:val="21"/>
        </w:rPr>
        <w:t>年</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sz w:val="21"/>
          <w:szCs w:val="21"/>
        </w:rPr>
        <w:t>29 FLR233</w:t>
      </w:r>
      <w:r w:rsidR="0010227B" w:rsidRPr="00C7616C">
        <w:rPr>
          <w:rFonts w:asciiTheme="minorEastAsia" w:eastAsiaTheme="minorEastAsia" w:hAnsiTheme="minorEastAsia" w:hint="eastAsia"/>
          <w:sz w:val="21"/>
          <w:szCs w:val="21"/>
        </w:rPr>
        <w:t>”</w:t>
      </w:r>
      <w:r w:rsidRPr="00C7616C">
        <w:rPr>
          <w:rFonts w:asciiTheme="minorEastAsia" w:eastAsiaTheme="minorEastAsia" w:hAnsiTheme="minorEastAsia" w:hint="eastAsia"/>
          <w:sz w:val="21"/>
          <w:szCs w:val="21"/>
        </w:rPr>
        <w:t>案例中，澳大利亚的一个土著社区可以禁止公开有关其圣址、物品和其他对该社区具有浓厚宗教和文化意义的传统文化表现形式以及以良好意愿和秘密向人类学家披露的传统文化表现形式的形象和信息</w:t>
      </w:r>
      <w:r w:rsidR="00133272" w:rsidRPr="00C7616C">
        <w:rPr>
          <w:rFonts w:asciiTheme="minorEastAsia" w:eastAsiaTheme="minorEastAsia" w:hAnsiTheme="minorEastAsia"/>
          <w:sz w:val="21"/>
          <w:szCs w:val="21"/>
          <w:vertAlign w:val="superscript"/>
        </w:rPr>
        <w:footnoteReference w:id="35"/>
      </w:r>
      <w:r w:rsidRPr="00C7616C">
        <w:rPr>
          <w:rFonts w:asciiTheme="minorEastAsia" w:eastAsiaTheme="minorEastAsia" w:hAnsiTheme="minorEastAsia" w:hint="eastAsia"/>
          <w:sz w:val="21"/>
          <w:szCs w:val="21"/>
        </w:rPr>
        <w:t>。有关相关政策方面意见的讨论，请参看下文“政策问题”项下的内容。</w:t>
      </w:r>
    </w:p>
    <w:p w14:paraId="137DBA3A" w14:textId="77777777" w:rsidR="002E2524" w:rsidRPr="00C7616C" w:rsidRDefault="002E2524" w:rsidP="00133272">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普通法规定的这种保护形式，也在</w:t>
      </w:r>
      <w:r w:rsidR="0045654D" w:rsidRPr="00C7616C">
        <w:rPr>
          <w:rFonts w:asciiTheme="minorEastAsia" w:eastAsiaTheme="minorEastAsia" w:hAnsiTheme="minorEastAsia" w:hint="eastAsia"/>
          <w:sz w:val="21"/>
          <w:szCs w:val="21"/>
        </w:rPr>
        <w:t>从国际知识产权条约到</w:t>
      </w:r>
      <w:r w:rsidRPr="00C7616C">
        <w:rPr>
          <w:rFonts w:asciiTheme="minorEastAsia" w:eastAsiaTheme="minorEastAsia" w:hAnsiTheme="minorEastAsia" w:hint="eastAsia"/>
          <w:sz w:val="21"/>
          <w:szCs w:val="21"/>
        </w:rPr>
        <w:t>反不公平竞争法</w:t>
      </w:r>
      <w:r w:rsidR="0045654D" w:rsidRPr="00C7616C">
        <w:rPr>
          <w:rFonts w:asciiTheme="minorEastAsia" w:eastAsiaTheme="minorEastAsia" w:hAnsiTheme="minorEastAsia" w:hint="eastAsia"/>
          <w:sz w:val="21"/>
          <w:szCs w:val="21"/>
        </w:rPr>
        <w:t>的具体</w:t>
      </w:r>
      <w:r w:rsidRPr="00C7616C">
        <w:rPr>
          <w:rFonts w:asciiTheme="minorEastAsia" w:eastAsiaTheme="minorEastAsia" w:hAnsiTheme="minorEastAsia" w:hint="eastAsia"/>
          <w:sz w:val="21"/>
          <w:szCs w:val="21"/>
        </w:rPr>
        <w:t>保护</w:t>
      </w:r>
      <w:r w:rsidR="0045654D" w:rsidRPr="00C7616C">
        <w:rPr>
          <w:rFonts w:asciiTheme="minorEastAsia" w:eastAsiaTheme="minorEastAsia" w:hAnsiTheme="minorEastAsia" w:hint="eastAsia"/>
          <w:sz w:val="21"/>
          <w:szCs w:val="21"/>
        </w:rPr>
        <w:t>条款中</w:t>
      </w:r>
      <w:r w:rsidRPr="00C7616C">
        <w:rPr>
          <w:rFonts w:asciiTheme="minorEastAsia" w:eastAsiaTheme="minorEastAsia" w:hAnsiTheme="minorEastAsia" w:hint="eastAsia"/>
          <w:sz w:val="21"/>
          <w:szCs w:val="21"/>
        </w:rPr>
        <w:t>里得到印证</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sz w:val="21"/>
          <w:szCs w:val="21"/>
        </w:rPr>
        <w:t>1967</w:t>
      </w:r>
      <w:r w:rsidRPr="00C7616C">
        <w:rPr>
          <w:rFonts w:asciiTheme="minorEastAsia" w:eastAsiaTheme="minorEastAsia" w:hAnsiTheme="minorEastAsia" w:hint="eastAsia"/>
          <w:sz w:val="21"/>
          <w:szCs w:val="21"/>
        </w:rPr>
        <w:t>年《巴黎公约》第</w:t>
      </w:r>
      <w:r w:rsidR="004E6E47" w:rsidRPr="00C7616C">
        <w:rPr>
          <w:rFonts w:asciiTheme="minorEastAsia" w:eastAsiaTheme="minorEastAsia" w:hAnsiTheme="minorEastAsia" w:hint="eastAsia"/>
          <w:sz w:val="21"/>
          <w:szCs w:val="21"/>
        </w:rPr>
        <w:t>十</w:t>
      </w:r>
      <w:r w:rsidRPr="00C7616C">
        <w:rPr>
          <w:rFonts w:asciiTheme="minorEastAsia" w:eastAsiaTheme="minorEastAsia" w:hAnsiTheme="minorEastAsia" w:hint="eastAsia"/>
          <w:sz w:val="21"/>
          <w:szCs w:val="21"/>
        </w:rPr>
        <w:t>条之二和</w:t>
      </w:r>
      <w:r w:rsidR="004E6E47" w:rsidRPr="00C7616C">
        <w:rPr>
          <w:rFonts w:asciiTheme="minorEastAsia" w:eastAsiaTheme="minorEastAsia" w:hAnsiTheme="minorEastAsia" w:hint="eastAsia"/>
          <w:sz w:val="21"/>
          <w:szCs w:val="21"/>
        </w:rPr>
        <w:t>《</w:t>
      </w:r>
      <w:r w:rsidRPr="00C7616C">
        <w:rPr>
          <w:rFonts w:asciiTheme="minorEastAsia" w:eastAsiaTheme="minorEastAsia" w:hAnsiTheme="minorEastAsia"/>
          <w:sz w:val="21"/>
          <w:szCs w:val="21"/>
        </w:rPr>
        <w:t>TRIPS</w:t>
      </w:r>
      <w:r w:rsidRPr="00C7616C">
        <w:rPr>
          <w:rFonts w:asciiTheme="minorEastAsia" w:eastAsiaTheme="minorEastAsia" w:hAnsiTheme="minorEastAsia" w:hint="eastAsia"/>
          <w:sz w:val="21"/>
          <w:szCs w:val="21"/>
        </w:rPr>
        <w:t>协定</w:t>
      </w:r>
      <w:r w:rsidR="004E6E47" w:rsidRPr="00C7616C">
        <w:rPr>
          <w:rFonts w:asciiTheme="minorEastAsia" w:eastAsiaTheme="minorEastAsia" w:hAnsiTheme="minorEastAsia" w:hint="eastAsia"/>
          <w:sz w:val="21"/>
          <w:szCs w:val="21"/>
        </w:rPr>
        <w:t>》</w:t>
      </w:r>
      <w:r w:rsidRPr="00C7616C">
        <w:rPr>
          <w:rFonts w:asciiTheme="minorEastAsia" w:eastAsiaTheme="minorEastAsia" w:hAnsiTheme="minorEastAsia" w:hint="eastAsia"/>
          <w:sz w:val="21"/>
          <w:szCs w:val="21"/>
        </w:rPr>
        <w:t>第</w:t>
      </w:r>
      <w:r w:rsidR="004E6E47" w:rsidRPr="00C7616C">
        <w:rPr>
          <w:rFonts w:asciiTheme="minorEastAsia" w:eastAsiaTheme="minorEastAsia" w:hAnsiTheme="minorEastAsia" w:hint="eastAsia"/>
          <w:sz w:val="21"/>
          <w:szCs w:val="21"/>
        </w:rPr>
        <w:t>三十九</w:t>
      </w:r>
      <w:r w:rsidRPr="00C7616C">
        <w:rPr>
          <w:rFonts w:asciiTheme="minorEastAsia" w:eastAsiaTheme="minorEastAsia" w:hAnsiTheme="minorEastAsia" w:hint="eastAsia"/>
          <w:sz w:val="21"/>
          <w:szCs w:val="21"/>
        </w:rPr>
        <w:t>条</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，这些条约中包含了禁止公开秘密信息的保护条款。例如</w:t>
      </w:r>
      <w:r w:rsidR="004E6E47" w:rsidRPr="00C7616C">
        <w:rPr>
          <w:rFonts w:asciiTheme="minorEastAsia" w:eastAsiaTheme="minorEastAsia" w:hAnsiTheme="minorEastAsia" w:hint="eastAsia"/>
          <w:sz w:val="21"/>
          <w:szCs w:val="21"/>
        </w:rPr>
        <w:t>，“</w:t>
      </w:r>
      <w:r w:rsidRPr="00C7616C">
        <w:rPr>
          <w:rFonts w:asciiTheme="minorEastAsia" w:eastAsiaTheme="minorEastAsia" w:hAnsiTheme="minorEastAsia"/>
          <w:sz w:val="21"/>
          <w:szCs w:val="21"/>
        </w:rPr>
        <w:t>Foster</w:t>
      </w:r>
      <w:r w:rsidRPr="00C7616C">
        <w:rPr>
          <w:rFonts w:asciiTheme="minorEastAsia" w:eastAsiaTheme="minorEastAsia" w:hAnsiTheme="minorEastAsia" w:hint="eastAsia"/>
          <w:sz w:val="21"/>
          <w:szCs w:val="21"/>
        </w:rPr>
        <w:t>诉</w:t>
      </w:r>
      <w:proofErr w:type="spellStart"/>
      <w:r w:rsidRPr="00C7616C">
        <w:rPr>
          <w:rFonts w:asciiTheme="minorEastAsia" w:eastAsiaTheme="minorEastAsia" w:hAnsiTheme="minorEastAsia"/>
          <w:sz w:val="21"/>
          <w:szCs w:val="21"/>
        </w:rPr>
        <w:t>Mountford</w:t>
      </w:r>
      <w:proofErr w:type="spellEnd"/>
      <w:r w:rsidR="004E6E47" w:rsidRPr="00C7616C">
        <w:rPr>
          <w:rFonts w:asciiTheme="minorEastAsia" w:eastAsiaTheme="minorEastAsia" w:hAnsiTheme="minorEastAsia" w:hint="eastAsia"/>
          <w:sz w:val="21"/>
          <w:szCs w:val="21"/>
        </w:rPr>
        <w:t>”</w:t>
      </w:r>
      <w:r w:rsidRPr="00C7616C">
        <w:rPr>
          <w:rFonts w:asciiTheme="minorEastAsia" w:eastAsiaTheme="minorEastAsia" w:hAnsiTheme="minorEastAsia" w:hint="eastAsia"/>
          <w:sz w:val="21"/>
          <w:szCs w:val="21"/>
        </w:rPr>
        <w:t>案中</w:t>
      </w:r>
      <w:r w:rsidR="0045654D" w:rsidRPr="00C7616C">
        <w:rPr>
          <w:rFonts w:asciiTheme="minorEastAsia" w:eastAsiaTheme="minorEastAsia" w:hAnsiTheme="minorEastAsia" w:hint="eastAsia"/>
          <w:sz w:val="21"/>
          <w:szCs w:val="21"/>
        </w:rPr>
        <w:t>就以</w:t>
      </w:r>
      <w:r w:rsidRPr="00C7616C">
        <w:rPr>
          <w:rFonts w:asciiTheme="minorEastAsia" w:eastAsiaTheme="minorEastAsia" w:hAnsiTheme="minorEastAsia" w:hint="eastAsia"/>
          <w:sz w:val="21"/>
          <w:szCs w:val="21"/>
        </w:rPr>
        <w:t>“泄密”</w:t>
      </w:r>
      <w:r w:rsidR="0045654D" w:rsidRPr="00C7616C">
        <w:rPr>
          <w:rFonts w:asciiTheme="minorEastAsia" w:eastAsiaTheme="minorEastAsia" w:hAnsiTheme="minorEastAsia" w:hint="eastAsia"/>
          <w:sz w:val="21"/>
          <w:szCs w:val="21"/>
        </w:rPr>
        <w:t>作为</w:t>
      </w:r>
      <w:r w:rsidR="0045654D" w:rsidRPr="00C7616C">
        <w:rPr>
          <w:rFonts w:asciiTheme="minorEastAsia" w:eastAsiaTheme="minorEastAsia" w:hAnsiTheme="minorEastAsia"/>
          <w:sz w:val="21"/>
          <w:szCs w:val="21"/>
        </w:rPr>
        <w:t>1994</w:t>
      </w:r>
      <w:r w:rsidR="0045654D" w:rsidRPr="00C7616C">
        <w:rPr>
          <w:rFonts w:asciiTheme="minorEastAsia" w:eastAsiaTheme="minorEastAsia" w:hAnsiTheme="minorEastAsia" w:hint="eastAsia"/>
          <w:sz w:val="21"/>
          <w:szCs w:val="21"/>
        </w:rPr>
        <w:t>年《</w:t>
      </w:r>
      <w:r w:rsidR="0045654D" w:rsidRPr="00C7616C">
        <w:rPr>
          <w:rFonts w:asciiTheme="minorEastAsia" w:eastAsiaTheme="minorEastAsia" w:hAnsiTheme="minorEastAsia"/>
          <w:sz w:val="21"/>
          <w:szCs w:val="21"/>
        </w:rPr>
        <w:t>TRIPS</w:t>
      </w:r>
      <w:r w:rsidR="0045654D" w:rsidRPr="00C7616C">
        <w:rPr>
          <w:rFonts w:asciiTheme="minorEastAsia" w:eastAsiaTheme="minorEastAsia" w:hAnsiTheme="minorEastAsia" w:hint="eastAsia"/>
          <w:sz w:val="21"/>
          <w:szCs w:val="21"/>
        </w:rPr>
        <w:t>协定》第三十九条提及的</w:t>
      </w:r>
      <w:r w:rsidR="004E6E47" w:rsidRPr="00C7616C">
        <w:rPr>
          <w:rFonts w:asciiTheme="minorEastAsia" w:eastAsiaTheme="minorEastAsia" w:hAnsiTheme="minorEastAsia" w:hint="eastAsia"/>
          <w:sz w:val="21"/>
          <w:szCs w:val="21"/>
        </w:rPr>
        <w:t>“</w:t>
      </w:r>
      <w:r w:rsidR="0045654D" w:rsidRPr="00C7616C">
        <w:rPr>
          <w:rFonts w:asciiTheme="minorEastAsia" w:eastAsiaTheme="minorEastAsia" w:hAnsiTheme="minorEastAsia" w:hint="eastAsia"/>
          <w:sz w:val="21"/>
          <w:szCs w:val="21"/>
        </w:rPr>
        <w:t>违背诚实商业做法</w:t>
      </w:r>
      <w:r w:rsidR="004E6E47" w:rsidRPr="00C7616C">
        <w:rPr>
          <w:rFonts w:asciiTheme="minorEastAsia" w:eastAsiaTheme="minorEastAsia" w:hAnsiTheme="minorEastAsia" w:hint="eastAsia"/>
          <w:sz w:val="21"/>
          <w:szCs w:val="21"/>
        </w:rPr>
        <w:t>”</w:t>
      </w:r>
      <w:r w:rsidR="004E6E47" w:rsidRPr="00C7616C">
        <w:rPr>
          <w:rFonts w:asciiTheme="minorEastAsia" w:eastAsiaTheme="minorEastAsia" w:hAnsiTheme="minorEastAsia"/>
          <w:sz w:val="21"/>
          <w:szCs w:val="21"/>
          <w:vertAlign w:val="superscript"/>
        </w:rPr>
        <w:footnoteReference w:id="36"/>
      </w:r>
      <w:r w:rsidR="004E6E47" w:rsidRPr="00C7616C">
        <w:rPr>
          <w:rFonts w:asciiTheme="minorEastAsia" w:eastAsiaTheme="minorEastAsia" w:hAnsiTheme="minorEastAsia" w:hint="eastAsia"/>
          <w:sz w:val="21"/>
          <w:szCs w:val="21"/>
        </w:rPr>
        <w:t>的</w:t>
      </w:r>
      <w:r w:rsidRPr="00C7616C">
        <w:rPr>
          <w:rFonts w:asciiTheme="minorEastAsia" w:eastAsiaTheme="minorEastAsia" w:hAnsiTheme="minorEastAsia" w:hint="eastAsia"/>
          <w:sz w:val="21"/>
          <w:szCs w:val="21"/>
        </w:rPr>
        <w:t>一种形式。</w:t>
      </w:r>
    </w:p>
    <w:p w14:paraId="595DF0A0" w14:textId="77777777" w:rsidR="002E2524" w:rsidRPr="00C7616C" w:rsidRDefault="002E2524" w:rsidP="00133272">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保护秘密信息既不需要任何程序，也不需要社区与接受信息当事人之间的契约关系。但是，土著和其他社区在主张权力方面会遇到实际的障碍，例如有限地获得法律服务和资金筹措的问题。</w:t>
      </w:r>
      <w:r w:rsidR="004400D4" w:rsidRPr="00C7616C">
        <w:rPr>
          <w:rFonts w:asciiTheme="minorEastAsia" w:eastAsiaTheme="minorEastAsia" w:hAnsiTheme="minorEastAsia" w:hint="eastAsia"/>
          <w:sz w:val="21"/>
          <w:szCs w:val="21"/>
        </w:rPr>
        <w:t>见</w:t>
      </w:r>
      <w:r w:rsidRPr="00C7616C">
        <w:rPr>
          <w:rFonts w:asciiTheme="minorEastAsia" w:eastAsiaTheme="minorEastAsia" w:hAnsiTheme="minorEastAsia" w:hint="eastAsia"/>
          <w:sz w:val="21"/>
          <w:szCs w:val="21"/>
        </w:rPr>
        <w:t>上文的“操作上的差距”项下的内容。</w:t>
      </w:r>
    </w:p>
    <w:p w14:paraId="03E514C0" w14:textId="77777777" w:rsidR="002E2524" w:rsidRPr="00C7616C" w:rsidRDefault="002E2524" w:rsidP="00133272">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此外，人类学研究人员和其他人士近期已制定了道德行为守则和规约，这些原则可以有助于避免在</w:t>
      </w:r>
      <w:proofErr w:type="spellStart"/>
      <w:r w:rsidRPr="00C7616C">
        <w:rPr>
          <w:rFonts w:asciiTheme="minorEastAsia" w:eastAsiaTheme="minorEastAsia" w:hAnsiTheme="minorEastAsia"/>
          <w:sz w:val="21"/>
          <w:szCs w:val="21"/>
        </w:rPr>
        <w:t>Mountford</w:t>
      </w:r>
      <w:proofErr w:type="spellEnd"/>
      <w:r w:rsidRPr="00C7616C">
        <w:rPr>
          <w:rFonts w:asciiTheme="minorEastAsia" w:eastAsiaTheme="minorEastAsia" w:hAnsiTheme="minorEastAsia" w:hint="eastAsia"/>
          <w:sz w:val="21"/>
          <w:szCs w:val="21"/>
        </w:rPr>
        <w:t>案例中出现的对文化造成的伤害</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更多内容请</w:t>
      </w:r>
      <w:r w:rsidR="004400D4" w:rsidRPr="00C7616C">
        <w:rPr>
          <w:rFonts w:asciiTheme="minorEastAsia" w:eastAsiaTheme="minorEastAsia" w:hAnsiTheme="minorEastAsia" w:hint="eastAsia"/>
          <w:sz w:val="21"/>
          <w:szCs w:val="21"/>
        </w:rPr>
        <w:t>见</w:t>
      </w:r>
      <w:r w:rsidRPr="00C7616C">
        <w:rPr>
          <w:rFonts w:asciiTheme="minorEastAsia" w:eastAsiaTheme="minorEastAsia" w:hAnsiTheme="minorEastAsia" w:hint="eastAsia"/>
          <w:sz w:val="21"/>
          <w:szCs w:val="21"/>
        </w:rPr>
        <w:t>下文的“规约、行为守则、合同和其他实用工具”</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w:t>
      </w:r>
      <w:r w:rsidR="0077159B" w:rsidRPr="00C7616C">
        <w:rPr>
          <w:rFonts w:asciiTheme="minorEastAsia" w:eastAsiaTheme="minorEastAsia" w:hAnsiTheme="minorEastAsia" w:hint="eastAsia"/>
          <w:sz w:val="21"/>
          <w:szCs w:val="21"/>
        </w:rPr>
        <w:t>产权组织</w:t>
      </w:r>
      <w:r w:rsidRPr="00C7616C">
        <w:rPr>
          <w:rFonts w:asciiTheme="minorEastAsia" w:eastAsiaTheme="minorEastAsia" w:hAnsiTheme="minorEastAsia" w:hint="eastAsia"/>
          <w:sz w:val="21"/>
          <w:szCs w:val="21"/>
        </w:rPr>
        <w:t>已在</w:t>
      </w:r>
      <w:r w:rsidR="00FF29B9" w:rsidRPr="00C7616C">
        <w:rPr>
          <w:rFonts w:asciiTheme="minorEastAsia" w:eastAsiaTheme="minorEastAsia" w:hAnsiTheme="minorEastAsia" w:hint="eastAsia"/>
          <w:sz w:val="21"/>
          <w:szCs w:val="21"/>
        </w:rPr>
        <w:t>以下网址建立了一个可以进行检索的有关此种守则和规约的数据库</w:t>
      </w:r>
      <w:r w:rsidRPr="00C7616C">
        <w:rPr>
          <w:rFonts w:asciiTheme="minorEastAsia" w:eastAsiaTheme="minorEastAsia" w:hAnsiTheme="minorEastAsia" w:hint="eastAsia"/>
          <w:sz w:val="21"/>
          <w:szCs w:val="21"/>
        </w:rPr>
        <w:t>：</w:t>
      </w:r>
      <w:r w:rsidR="00FF29B9" w:rsidRPr="00C7616C">
        <w:rPr>
          <w:rFonts w:asciiTheme="minorEastAsia" w:eastAsiaTheme="minorEastAsia" w:hAnsiTheme="minorEastAsia"/>
          <w:sz w:val="21"/>
          <w:szCs w:val="21"/>
        </w:rPr>
        <w:t>http</w:t>
      </w:r>
      <w:r w:rsidR="00C7616C">
        <w:rPr>
          <w:rFonts w:asciiTheme="minorEastAsia" w:eastAsiaTheme="minorEastAsia" w:hAnsiTheme="minorEastAsia"/>
          <w:sz w:val="21"/>
          <w:szCs w:val="21"/>
        </w:rPr>
        <w:t>s</w:t>
      </w:r>
      <w:r w:rsidR="00FF29B9" w:rsidRPr="00C7616C">
        <w:rPr>
          <w:rFonts w:asciiTheme="minorEastAsia" w:eastAsiaTheme="minorEastAsia" w:hAnsiTheme="minorEastAsia"/>
          <w:sz w:val="21"/>
          <w:szCs w:val="21"/>
        </w:rPr>
        <w:t>://www.wipo.int/tk/en/databases/creative_heritage/</w:t>
      </w:r>
      <w:r w:rsidRPr="00C7616C">
        <w:rPr>
          <w:rFonts w:asciiTheme="minorEastAsia" w:eastAsiaTheme="minorEastAsia" w:hAnsiTheme="minorEastAsia" w:hint="eastAsia"/>
          <w:sz w:val="21"/>
          <w:szCs w:val="21"/>
        </w:rPr>
        <w:t>。</w:t>
      </w:r>
    </w:p>
    <w:p w14:paraId="0659CF70" w14:textId="77777777" w:rsidR="002E2524" w:rsidRPr="002C4E07" w:rsidRDefault="002E2524" w:rsidP="00133272">
      <w:pPr>
        <w:pStyle w:val="Heading3"/>
        <w:overflowPunct w:val="0"/>
        <w:spacing w:before="0" w:afterLines="50" w:after="120" w:line="340" w:lineRule="atLeast"/>
        <w:jc w:val="both"/>
        <w:rPr>
          <w:rFonts w:ascii="SimSun" w:hAnsi="SimSun"/>
          <w:sz w:val="21"/>
          <w:szCs w:val="21"/>
          <w:u w:val="none"/>
        </w:rPr>
      </w:pPr>
      <w:bookmarkStart w:id="61" w:name="_Toc520901199"/>
      <w:r w:rsidRPr="002C4E07">
        <w:rPr>
          <w:rFonts w:ascii="SimSun" w:hAnsi="SimSun" w:hint="eastAsia"/>
          <w:sz w:val="21"/>
          <w:szCs w:val="21"/>
          <w:u w:val="none"/>
        </w:rPr>
        <w:t>土著与传统名称、文字和符号</w:t>
      </w:r>
      <w:bookmarkEnd w:id="61"/>
    </w:p>
    <w:p w14:paraId="3E77AC51" w14:textId="77777777" w:rsidR="002E2524" w:rsidRPr="00C7616C" w:rsidRDefault="002E2524" w:rsidP="00133272">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这里共有两个方面的内容，即：</w:t>
      </w:r>
    </w:p>
    <w:p w14:paraId="101A74D9" w14:textId="77777777" w:rsidR="002E2524" w:rsidRPr="002C4E07" w:rsidRDefault="002E2524" w:rsidP="00133272">
      <w:pPr>
        <w:numPr>
          <w:ilvl w:val="0"/>
          <w:numId w:val="36"/>
        </w:numPr>
        <w:tabs>
          <w:tab w:val="clear" w:pos="990"/>
        </w:tabs>
        <w:spacing w:afterLines="50" w:after="120" w:line="340" w:lineRule="atLeast"/>
        <w:ind w:left="1276" w:hanging="646"/>
        <w:jc w:val="both"/>
        <w:rPr>
          <w:rFonts w:ascii="SimSun" w:hAnsi="SimSun"/>
          <w:sz w:val="21"/>
          <w:szCs w:val="21"/>
        </w:rPr>
      </w:pPr>
      <w:r w:rsidRPr="002C4E07">
        <w:rPr>
          <w:rFonts w:ascii="SimSun" w:hAnsi="SimSun" w:hint="eastAsia"/>
          <w:sz w:val="21"/>
          <w:szCs w:val="21"/>
        </w:rPr>
        <w:t>防御性保护：土著社区对非土著公司和个人在贸易过程中使用其文字、名称、外观设计、符号和其他显著性标记并将之注册为商标和</w:t>
      </w:r>
      <w:r w:rsidRPr="002C4E07">
        <w:rPr>
          <w:rFonts w:ascii="SimSun" w:hAnsi="SimSun"/>
          <w:sz w:val="21"/>
          <w:szCs w:val="21"/>
        </w:rPr>
        <w:t>/</w:t>
      </w:r>
      <w:r w:rsidRPr="002C4E07">
        <w:rPr>
          <w:rFonts w:ascii="SimSun" w:hAnsi="SimSun" w:hint="eastAsia"/>
          <w:sz w:val="21"/>
          <w:szCs w:val="21"/>
        </w:rPr>
        <w:t>或域名的做法感到关注；以及</w:t>
      </w:r>
    </w:p>
    <w:p w14:paraId="62015F01" w14:textId="77777777" w:rsidR="002E2524" w:rsidRPr="002C4E07" w:rsidRDefault="002E2524" w:rsidP="00133272">
      <w:pPr>
        <w:numPr>
          <w:ilvl w:val="0"/>
          <w:numId w:val="36"/>
        </w:numPr>
        <w:tabs>
          <w:tab w:val="clear" w:pos="990"/>
        </w:tabs>
        <w:spacing w:afterLines="50" w:after="120" w:line="340" w:lineRule="atLeast"/>
        <w:ind w:left="1276" w:hanging="647"/>
        <w:jc w:val="both"/>
        <w:rPr>
          <w:rFonts w:ascii="SimSun" w:hAnsi="SimSun"/>
          <w:sz w:val="21"/>
          <w:szCs w:val="21"/>
        </w:rPr>
      </w:pPr>
      <w:r w:rsidRPr="002C4E07">
        <w:rPr>
          <w:rFonts w:ascii="SimSun" w:hAnsi="SimSun" w:hint="eastAsia"/>
          <w:sz w:val="21"/>
          <w:szCs w:val="21"/>
        </w:rPr>
        <w:t>积极的保护：社区对用作商标</w:t>
      </w:r>
      <w:r w:rsidR="00FF29B9" w:rsidRPr="002C4E07">
        <w:rPr>
          <w:rFonts w:ascii="SimSun" w:hAnsi="SimSun" w:hint="eastAsia"/>
          <w:sz w:val="21"/>
          <w:szCs w:val="21"/>
        </w:rPr>
        <w:t>、证明商标和集体商标以及</w:t>
      </w:r>
      <w:r w:rsidRPr="002C4E07">
        <w:rPr>
          <w:rFonts w:ascii="SimSun" w:hAnsi="SimSun" w:hint="eastAsia"/>
          <w:sz w:val="21"/>
          <w:szCs w:val="21"/>
        </w:rPr>
        <w:t>地理标志的土著名称、文字和符号进行积极保护。</w:t>
      </w:r>
    </w:p>
    <w:p w14:paraId="69A68FB7" w14:textId="77777777" w:rsidR="002E2524" w:rsidRPr="00C7616C" w:rsidRDefault="002E2524" w:rsidP="00133272">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在防御性保护方面，《巴黎公约》第</w:t>
      </w:r>
      <w:r w:rsidR="00FF29B9" w:rsidRPr="00C7616C">
        <w:rPr>
          <w:rFonts w:asciiTheme="minorEastAsia" w:eastAsiaTheme="minorEastAsia" w:hAnsiTheme="minorEastAsia" w:hint="eastAsia"/>
          <w:sz w:val="21"/>
          <w:szCs w:val="21"/>
        </w:rPr>
        <w:t>六</w:t>
      </w:r>
      <w:r w:rsidRPr="00C7616C">
        <w:rPr>
          <w:rFonts w:asciiTheme="minorEastAsia" w:eastAsiaTheme="minorEastAsia" w:hAnsiTheme="minorEastAsia" w:hint="eastAsia"/>
          <w:sz w:val="21"/>
          <w:szCs w:val="21"/>
        </w:rPr>
        <w:t>条之五规定，“违反道德或公共秩序的，尤其是具有欺骗公众的性质的”，可拒绝注册或使注册无效。在多数国家的国内商标法律中也可以找到相应的规</w:t>
      </w:r>
      <w:r w:rsidR="00133272" w:rsidRPr="00C7616C">
        <w:rPr>
          <w:rFonts w:asciiTheme="minorEastAsia" w:eastAsiaTheme="minorEastAsia" w:hAnsiTheme="minorEastAsia" w:hint="cs"/>
          <w:sz w:val="21"/>
          <w:szCs w:val="21"/>
        </w:rPr>
        <w:t>‍</w:t>
      </w:r>
      <w:r w:rsidRPr="00C7616C">
        <w:rPr>
          <w:rFonts w:asciiTheme="minorEastAsia" w:eastAsiaTheme="minorEastAsia" w:hAnsiTheme="minorEastAsia" w:hint="eastAsia"/>
          <w:sz w:val="21"/>
          <w:szCs w:val="21"/>
        </w:rPr>
        <w:t>则。</w:t>
      </w:r>
    </w:p>
    <w:p w14:paraId="35E43DF7" w14:textId="77777777" w:rsidR="002E2524" w:rsidRPr="00C7616C" w:rsidRDefault="002E2524" w:rsidP="00133272">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反不公平竞争的一般法律，包括反“假冒”的保护形式，在这方面都可以适用并且也是有用</w:t>
      </w:r>
      <w:r w:rsidR="00133272" w:rsidRPr="00C7616C">
        <w:rPr>
          <w:rFonts w:asciiTheme="minorEastAsia" w:eastAsiaTheme="minorEastAsia" w:hAnsiTheme="minorEastAsia" w:hint="cs"/>
          <w:sz w:val="21"/>
          <w:szCs w:val="21"/>
        </w:rPr>
        <w:t>‍</w:t>
      </w:r>
      <w:r w:rsidRPr="00C7616C">
        <w:rPr>
          <w:rFonts w:asciiTheme="minorEastAsia" w:eastAsiaTheme="minorEastAsia" w:hAnsiTheme="minorEastAsia" w:hint="eastAsia"/>
          <w:sz w:val="21"/>
          <w:szCs w:val="21"/>
        </w:rPr>
        <w:t>的。</w:t>
      </w:r>
    </w:p>
    <w:p w14:paraId="102A0872" w14:textId="77777777" w:rsidR="002E2524" w:rsidRPr="00C7616C" w:rsidRDefault="002E2524" w:rsidP="00133272">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在积极保护方面，对于希望将具有“显著性”的商标进行注册的社区提供了国际原则和程序。商标保护具有潜在的不确定性。若干土著社区</w:t>
      </w:r>
      <w:r w:rsidR="00FF29B9" w:rsidRPr="00C7616C">
        <w:rPr>
          <w:rFonts w:asciiTheme="minorEastAsia" w:eastAsiaTheme="minorEastAsia" w:hAnsiTheme="minorEastAsia" w:hint="eastAsia"/>
          <w:sz w:val="21"/>
          <w:szCs w:val="21"/>
        </w:rPr>
        <w:t>也已</w:t>
      </w:r>
      <w:r w:rsidRPr="00C7616C">
        <w:rPr>
          <w:rFonts w:asciiTheme="minorEastAsia" w:eastAsiaTheme="minorEastAsia" w:hAnsiTheme="minorEastAsia" w:hint="eastAsia"/>
          <w:sz w:val="21"/>
          <w:szCs w:val="21"/>
        </w:rPr>
        <w:t>注册集体商标或证明商标</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进一步</w:t>
      </w:r>
      <w:r w:rsidR="004400D4" w:rsidRPr="00C7616C">
        <w:rPr>
          <w:rFonts w:asciiTheme="minorEastAsia" w:eastAsiaTheme="minorEastAsia" w:hAnsiTheme="minorEastAsia" w:hint="eastAsia"/>
          <w:sz w:val="21"/>
          <w:szCs w:val="21"/>
        </w:rPr>
        <w:t>见</w:t>
      </w:r>
      <w:r w:rsidRPr="00C7616C">
        <w:rPr>
          <w:rFonts w:asciiTheme="minorEastAsia" w:eastAsiaTheme="minorEastAsia" w:hAnsiTheme="minorEastAsia" w:hint="eastAsia"/>
          <w:sz w:val="21"/>
          <w:szCs w:val="21"/>
        </w:rPr>
        <w:t>下文</w:t>
      </w:r>
      <w:r w:rsidR="00310AD4" w:rsidRPr="00C7616C">
        <w:rPr>
          <w:rFonts w:asciiTheme="minorEastAsia" w:eastAsiaTheme="minorEastAsia" w:hAnsiTheme="minorEastAsia"/>
          <w:sz w:val="21"/>
          <w:szCs w:val="21"/>
        </w:rPr>
        <w:t>）</w:t>
      </w:r>
      <w:r w:rsidR="00FF29B9" w:rsidRPr="00C7616C">
        <w:rPr>
          <w:rFonts w:asciiTheme="minorEastAsia" w:eastAsiaTheme="minorEastAsia" w:hAnsiTheme="minorEastAsia" w:hint="eastAsia"/>
          <w:sz w:val="21"/>
          <w:szCs w:val="21"/>
        </w:rPr>
        <w:t>以及地理标志</w:t>
      </w:r>
      <w:r w:rsidR="00133272" w:rsidRPr="00C7616C">
        <w:rPr>
          <w:rFonts w:asciiTheme="minorEastAsia" w:eastAsiaTheme="minorEastAsia" w:hAnsiTheme="minorEastAsia"/>
          <w:sz w:val="21"/>
          <w:szCs w:val="21"/>
          <w:vertAlign w:val="superscript"/>
        </w:rPr>
        <w:footnoteReference w:id="37"/>
      </w:r>
      <w:r w:rsidRPr="00C7616C">
        <w:rPr>
          <w:rFonts w:asciiTheme="minorEastAsia" w:eastAsiaTheme="minorEastAsia" w:hAnsiTheme="minorEastAsia" w:hint="eastAsia"/>
          <w:sz w:val="21"/>
          <w:szCs w:val="21"/>
        </w:rPr>
        <w:t>。</w:t>
      </w:r>
      <w:bookmarkStart w:id="62" w:name="_Toc200178808"/>
    </w:p>
    <w:p w14:paraId="3792BD7B" w14:textId="77777777" w:rsidR="002E2524" w:rsidRPr="00DD7F5B" w:rsidRDefault="002E2524" w:rsidP="00133272">
      <w:pPr>
        <w:pStyle w:val="Heading2"/>
        <w:tabs>
          <w:tab w:val="left" w:pos="720"/>
        </w:tabs>
        <w:overflowPunct w:val="0"/>
        <w:spacing w:beforeLines="100" w:afterLines="50" w:after="120" w:line="340" w:lineRule="atLeast"/>
        <w:ind w:left="330" w:hangingChars="157" w:hanging="330"/>
        <w:rPr>
          <w:rFonts w:ascii="KaiTi" w:eastAsia="KaiTi" w:hAnsi="KaiTi"/>
          <w:sz w:val="21"/>
          <w:szCs w:val="21"/>
          <w:u w:val="single"/>
        </w:rPr>
      </w:pPr>
      <w:bookmarkStart w:id="63" w:name="_Toc520901200"/>
      <w:r w:rsidRPr="00DD7F5B">
        <w:rPr>
          <w:rFonts w:ascii="KaiTi" w:eastAsia="KaiTi" w:hAnsi="KaiTi"/>
          <w:sz w:val="21"/>
          <w:szCs w:val="21"/>
        </w:rPr>
        <w:t>B.</w:t>
      </w:r>
      <w:r w:rsidRPr="00DD7F5B">
        <w:rPr>
          <w:rFonts w:ascii="KaiTi" w:eastAsia="KaiTi" w:hAnsi="KaiTi"/>
          <w:sz w:val="21"/>
          <w:szCs w:val="21"/>
        </w:rPr>
        <w:tab/>
      </w:r>
      <w:r w:rsidRPr="00DD7F5B">
        <w:rPr>
          <w:rFonts w:ascii="KaiTi" w:eastAsia="KaiTi" w:hAnsi="KaiTi" w:hint="eastAsia"/>
          <w:sz w:val="21"/>
          <w:szCs w:val="21"/>
          <w:u w:val="single"/>
        </w:rPr>
        <w:t>国际上在这方面存在的差距，并尽量以具体例子加以说明</w:t>
      </w:r>
      <w:bookmarkEnd w:id="62"/>
      <w:bookmarkEnd w:id="63"/>
    </w:p>
    <w:p w14:paraId="137BD6C7" w14:textId="77777777" w:rsidR="002E2524" w:rsidRPr="002C4E07" w:rsidRDefault="002E2524" w:rsidP="00133272">
      <w:pPr>
        <w:pStyle w:val="Heading3"/>
        <w:overflowPunct w:val="0"/>
        <w:spacing w:before="0" w:afterLines="50" w:after="120" w:line="340" w:lineRule="atLeast"/>
        <w:jc w:val="both"/>
        <w:rPr>
          <w:rFonts w:ascii="SimSun" w:hAnsi="SimSun"/>
          <w:sz w:val="21"/>
          <w:szCs w:val="21"/>
          <w:u w:val="none"/>
        </w:rPr>
      </w:pPr>
      <w:bookmarkStart w:id="64" w:name="_Toc520901201"/>
      <w:r w:rsidRPr="002C4E07">
        <w:rPr>
          <w:rFonts w:ascii="SimSun" w:hAnsi="SimSun" w:hint="eastAsia"/>
          <w:sz w:val="21"/>
          <w:szCs w:val="21"/>
          <w:u w:val="none"/>
        </w:rPr>
        <w:t>文学和艺术</w:t>
      </w:r>
      <w:r w:rsidR="00512807" w:rsidRPr="002C4E07">
        <w:rPr>
          <w:rFonts w:ascii="SimSun" w:hAnsi="SimSun" w:hint="eastAsia"/>
          <w:sz w:val="21"/>
          <w:szCs w:val="21"/>
          <w:u w:val="none"/>
        </w:rPr>
        <w:t>制品</w:t>
      </w:r>
      <w:bookmarkEnd w:id="64"/>
    </w:p>
    <w:p w14:paraId="10EB4186" w14:textId="77777777" w:rsidR="002E2524" w:rsidRPr="00C7616C" w:rsidRDefault="002E2524" w:rsidP="00133272">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我们可以看到以下差距</w:t>
      </w:r>
      <w:r w:rsidR="00133272" w:rsidRPr="00C7616C">
        <w:rPr>
          <w:rFonts w:asciiTheme="minorEastAsia" w:eastAsiaTheme="minorEastAsia" w:hAnsiTheme="minorEastAsia"/>
          <w:sz w:val="21"/>
          <w:szCs w:val="21"/>
          <w:vertAlign w:val="superscript"/>
        </w:rPr>
        <w:footnoteReference w:id="38"/>
      </w:r>
      <w:r w:rsidRPr="00C7616C">
        <w:rPr>
          <w:rFonts w:asciiTheme="minorEastAsia" w:eastAsiaTheme="minorEastAsia" w:hAnsiTheme="minorEastAsia" w:hint="eastAsia"/>
          <w:sz w:val="21"/>
          <w:szCs w:val="21"/>
        </w:rPr>
        <w:t>：</w:t>
      </w:r>
    </w:p>
    <w:p w14:paraId="2C3D721F" w14:textId="77777777" w:rsidR="002E2524" w:rsidRPr="002C4E07" w:rsidRDefault="002E2524" w:rsidP="002672D5">
      <w:pPr>
        <w:numPr>
          <w:ilvl w:val="0"/>
          <w:numId w:val="37"/>
        </w:numPr>
        <w:tabs>
          <w:tab w:val="clear" w:pos="990"/>
          <w:tab w:val="num" w:pos="1276"/>
        </w:tabs>
        <w:spacing w:afterLines="50" w:after="120" w:line="340" w:lineRule="atLeast"/>
        <w:ind w:left="1276" w:hanging="646"/>
        <w:jc w:val="both"/>
        <w:rPr>
          <w:rFonts w:ascii="SimSun" w:hAnsi="SimSun"/>
          <w:sz w:val="21"/>
          <w:szCs w:val="21"/>
        </w:rPr>
      </w:pPr>
      <w:r w:rsidRPr="002C4E07">
        <w:rPr>
          <w:rFonts w:ascii="SimSun" w:hAnsi="SimSun" w:hint="eastAsia"/>
          <w:sz w:val="21"/>
          <w:szCs w:val="21"/>
        </w:rPr>
        <w:t>“原创性”的要求</w:t>
      </w:r>
      <w:r w:rsidRPr="00C7616C">
        <w:rPr>
          <w:rFonts w:asciiTheme="minorEastAsia" w:eastAsiaTheme="minorEastAsia" w:hAnsiTheme="minorEastAsia" w:hint="eastAsia"/>
          <w:sz w:val="21"/>
          <w:szCs w:val="21"/>
        </w:rPr>
        <w:t>：</w:t>
      </w:r>
      <w:r w:rsidRPr="002C4E07">
        <w:rPr>
          <w:rFonts w:ascii="SimSun" w:hAnsi="SimSun" w:hint="eastAsia"/>
          <w:sz w:val="21"/>
          <w:szCs w:val="21"/>
        </w:rPr>
        <w:t>对以前存在的传统文化表现形式的仿制或再创造的传统文化表现形式，不大可能满足其“原创性”的要求，因而也不大可能作为常规版权作品加以保护。这就是说，</w:t>
      </w:r>
      <w:r w:rsidR="00512807" w:rsidRPr="002C4E07">
        <w:rPr>
          <w:rFonts w:ascii="SimSun" w:hAnsi="SimSun" w:hint="eastAsia"/>
          <w:sz w:val="21"/>
          <w:szCs w:val="21"/>
        </w:rPr>
        <w:t>其创作者</w:t>
      </w:r>
      <w:r w:rsidRPr="002C4E07">
        <w:rPr>
          <w:rFonts w:ascii="SimSun" w:hAnsi="SimSun" w:hint="eastAsia"/>
          <w:sz w:val="21"/>
          <w:szCs w:val="21"/>
        </w:rPr>
        <w:t>不大可能被赋予经济权利</w:t>
      </w:r>
      <w:r w:rsidR="00310AD4" w:rsidRPr="002C4E07">
        <w:rPr>
          <w:rFonts w:ascii="SimSun" w:hAnsi="SimSun"/>
          <w:sz w:val="21"/>
          <w:szCs w:val="21"/>
        </w:rPr>
        <w:t>（</w:t>
      </w:r>
      <w:r w:rsidRPr="002C4E07">
        <w:rPr>
          <w:rFonts w:ascii="SimSun" w:hAnsi="SimSun" w:hint="eastAsia"/>
          <w:sz w:val="21"/>
          <w:szCs w:val="21"/>
        </w:rPr>
        <w:t>应当指出，精神权利亦可适用于“公有领域”中的作品，可能还包括以前存在的传统文化表现形式</w:t>
      </w:r>
      <w:r w:rsidR="00310AD4" w:rsidRPr="002C4E07">
        <w:rPr>
          <w:rFonts w:ascii="SimSun" w:hAnsi="SimSun"/>
          <w:sz w:val="21"/>
          <w:szCs w:val="21"/>
        </w:rPr>
        <w:t>）</w:t>
      </w:r>
      <w:r w:rsidRPr="002C4E07">
        <w:rPr>
          <w:rFonts w:ascii="SimSun" w:hAnsi="SimSun" w:hint="eastAsia"/>
          <w:sz w:val="21"/>
          <w:szCs w:val="21"/>
        </w:rPr>
        <w:t>。此外，就作为常规版权作品受到保护的传统文化表现形式而言，法律没有根据作者的身份进行任何区别，这就是说，即使一个现代民间文学艺术表现形式的作者不属于传统来源地的相关社区的成员，也可以符合原创性的要求。这一点可能会使土著和传统社区感到恼火，因为他们希望阻止或至少是限制不属于相关社区的人享有源于该社区创作作品的版权的能力</w:t>
      </w:r>
      <w:r w:rsidR="00310AD4" w:rsidRPr="002C4E07">
        <w:rPr>
          <w:rFonts w:ascii="SimSun" w:hAnsi="SimSun"/>
          <w:sz w:val="21"/>
          <w:szCs w:val="21"/>
        </w:rPr>
        <w:t>（</w:t>
      </w:r>
      <w:r w:rsidR="004400D4" w:rsidRPr="002C4E07">
        <w:rPr>
          <w:rFonts w:ascii="SimSun" w:hAnsi="SimSun" w:hint="eastAsia"/>
          <w:sz w:val="21"/>
          <w:szCs w:val="21"/>
        </w:rPr>
        <w:t>见</w:t>
      </w:r>
      <w:r w:rsidRPr="002C4E07">
        <w:rPr>
          <w:rFonts w:ascii="SimSun" w:hAnsi="SimSun" w:hint="eastAsia"/>
          <w:sz w:val="21"/>
          <w:szCs w:val="21"/>
        </w:rPr>
        <w:t>下文“防御性保护”项下的内容</w:t>
      </w:r>
      <w:r w:rsidR="00310AD4" w:rsidRPr="002C4E07">
        <w:rPr>
          <w:rFonts w:ascii="SimSun" w:hAnsi="SimSun"/>
          <w:sz w:val="21"/>
          <w:szCs w:val="21"/>
        </w:rPr>
        <w:t>）</w:t>
      </w:r>
      <w:r w:rsidRPr="002C4E07">
        <w:rPr>
          <w:rFonts w:ascii="SimSun" w:hAnsi="SimSun" w:hint="eastAsia"/>
          <w:sz w:val="21"/>
          <w:szCs w:val="21"/>
        </w:rPr>
        <w:t>。</w:t>
      </w:r>
    </w:p>
    <w:p w14:paraId="4C4FCAD4" w14:textId="77777777" w:rsidR="002E2524" w:rsidRPr="002C4E07" w:rsidRDefault="002E2524" w:rsidP="002672D5">
      <w:pPr>
        <w:numPr>
          <w:ilvl w:val="0"/>
          <w:numId w:val="37"/>
        </w:numPr>
        <w:tabs>
          <w:tab w:val="clear" w:pos="990"/>
        </w:tabs>
        <w:spacing w:afterLines="50" w:after="120" w:line="340" w:lineRule="atLeast"/>
        <w:ind w:left="1276" w:hanging="647"/>
        <w:jc w:val="both"/>
        <w:rPr>
          <w:rFonts w:ascii="SimSun" w:hAnsi="SimSun"/>
          <w:sz w:val="21"/>
          <w:szCs w:val="21"/>
        </w:rPr>
      </w:pPr>
      <w:r w:rsidRPr="002C4E07">
        <w:rPr>
          <w:rFonts w:ascii="SimSun" w:hAnsi="SimSun" w:hint="eastAsia"/>
          <w:sz w:val="21"/>
          <w:szCs w:val="21"/>
        </w:rPr>
        <w:t>保护“风格”：我们最常听到的诉求之一就是某一土著作品的“风格”被模仿或盗用。版权法和外观设计法准许对作品中非原创性的元素或原始思想和概念进行仿效，这是一种放之四海而皆准的惯常做法，因为创造需要从其他作品中摄取营养并由此而激发灵感。所以，即使对于传统内容为基础的文化表现形式赋予了版权，版权保护本身也将不会阻止他人运用受保护作品的传统“风格”。只有当一种风格含有原创性的表现形式的时候，风格的元素才会受到保护。此外，反不公平竞争法和普通法对仿冒的侵权行为的规定，也可能有助于解决这方面的问题</w:t>
      </w:r>
      <w:r w:rsidR="00310AD4" w:rsidRPr="002C4E07">
        <w:rPr>
          <w:rFonts w:ascii="SimSun" w:hAnsi="SimSun"/>
          <w:sz w:val="21"/>
          <w:szCs w:val="21"/>
        </w:rPr>
        <w:t>（</w:t>
      </w:r>
      <w:r w:rsidR="004400D4" w:rsidRPr="002C4E07">
        <w:rPr>
          <w:rFonts w:ascii="SimSun" w:hAnsi="SimSun" w:hint="eastAsia"/>
          <w:sz w:val="21"/>
          <w:szCs w:val="21"/>
        </w:rPr>
        <w:t>见</w:t>
      </w:r>
      <w:r w:rsidRPr="002C4E07">
        <w:rPr>
          <w:rFonts w:ascii="SimSun" w:hAnsi="SimSun" w:hint="eastAsia"/>
          <w:sz w:val="21"/>
          <w:szCs w:val="21"/>
        </w:rPr>
        <w:t>下文</w:t>
      </w:r>
      <w:r w:rsidR="00310AD4" w:rsidRPr="002C4E07">
        <w:rPr>
          <w:rFonts w:ascii="SimSun" w:hAnsi="SimSun"/>
          <w:sz w:val="21"/>
          <w:szCs w:val="21"/>
        </w:rPr>
        <w:t>）</w:t>
      </w:r>
      <w:r w:rsidRPr="002C4E07">
        <w:rPr>
          <w:rFonts w:ascii="SimSun" w:hAnsi="SimSun" w:hint="eastAsia"/>
          <w:sz w:val="21"/>
          <w:szCs w:val="21"/>
        </w:rPr>
        <w:t>。这些可能涉及到对作为一种保护客体风格本身的保护，或者涉及到防范根据对某一风格或具有显著性图像或符号的使用，提出误导性的含义或说明。实际上这一点与以独特“风格”体现或表现的某种传统文化表现形式的声誉相关，即盗用的客体。</w:t>
      </w:r>
    </w:p>
    <w:p w14:paraId="2C25105E" w14:textId="77777777" w:rsidR="002E2524" w:rsidRPr="00C7616C" w:rsidRDefault="002E2524" w:rsidP="002672D5">
      <w:pPr>
        <w:numPr>
          <w:ilvl w:val="0"/>
          <w:numId w:val="36"/>
        </w:numPr>
        <w:tabs>
          <w:tab w:val="clear" w:pos="990"/>
        </w:tabs>
        <w:spacing w:afterLines="50" w:after="120" w:line="340" w:lineRule="atLeast"/>
        <w:ind w:left="1276" w:hanging="647"/>
        <w:jc w:val="both"/>
        <w:rPr>
          <w:rFonts w:asciiTheme="minorEastAsia" w:eastAsiaTheme="minorEastAsia" w:hAnsiTheme="minorEastAsia"/>
          <w:sz w:val="21"/>
          <w:szCs w:val="21"/>
        </w:rPr>
      </w:pPr>
      <w:r w:rsidRPr="002C4E07">
        <w:rPr>
          <w:rFonts w:ascii="SimSun" w:hAnsi="SimSun" w:hint="eastAsia"/>
          <w:sz w:val="21"/>
          <w:szCs w:val="21"/>
        </w:rPr>
        <w:t>所有权</w:t>
      </w:r>
      <w:r w:rsidR="00512807" w:rsidRPr="002C4E07">
        <w:rPr>
          <w:rFonts w:ascii="SimSun" w:hAnsi="SimSun" w:hint="eastAsia"/>
          <w:sz w:val="21"/>
          <w:szCs w:val="21"/>
        </w:rPr>
        <w:t>：</w:t>
      </w:r>
      <w:r w:rsidRPr="00C7616C">
        <w:rPr>
          <w:rFonts w:asciiTheme="minorEastAsia" w:eastAsiaTheme="minorEastAsia" w:hAnsiTheme="minorEastAsia" w:hint="eastAsia"/>
          <w:sz w:val="21"/>
          <w:szCs w:val="21"/>
        </w:rPr>
        <w:t>在原始和以前存在的传统文化表现形式的情况下，针对作品的版权，</w:t>
      </w:r>
      <w:r w:rsidR="00512807" w:rsidRPr="00C7616C">
        <w:rPr>
          <w:rFonts w:asciiTheme="minorEastAsia" w:eastAsiaTheme="minorEastAsia" w:hAnsiTheme="minorEastAsia" w:hint="eastAsia"/>
          <w:sz w:val="21"/>
          <w:szCs w:val="21"/>
        </w:rPr>
        <w:t>某些国家的制度</w:t>
      </w:r>
      <w:r w:rsidRPr="00C7616C">
        <w:rPr>
          <w:rFonts w:asciiTheme="minorEastAsia" w:eastAsiaTheme="minorEastAsia" w:hAnsiTheme="minorEastAsia" w:hint="eastAsia"/>
          <w:sz w:val="21"/>
          <w:szCs w:val="21"/>
        </w:rPr>
        <w:t>对这类表现形式</w:t>
      </w:r>
      <w:r w:rsidR="00512807" w:rsidRPr="00C7616C">
        <w:rPr>
          <w:rFonts w:asciiTheme="minorEastAsia" w:eastAsiaTheme="minorEastAsia" w:hAnsiTheme="minorEastAsia" w:hint="eastAsia"/>
          <w:sz w:val="21"/>
          <w:szCs w:val="21"/>
        </w:rPr>
        <w:t>可能</w:t>
      </w:r>
      <w:r w:rsidRPr="00C7616C">
        <w:rPr>
          <w:rFonts w:asciiTheme="minorEastAsia" w:eastAsiaTheme="minorEastAsia" w:hAnsiTheme="minorEastAsia" w:hint="eastAsia"/>
          <w:sz w:val="21"/>
          <w:szCs w:val="21"/>
        </w:rPr>
        <w:t>不给予任何保护，因为这些表现形式没有可查明的作者或数个作者；其权利人是寻求保护的某一社区或其他集体。换言之，在一段时间内由身份不明的多个作者集体创造的作品</w:t>
      </w:r>
      <w:r w:rsidR="00512807" w:rsidRPr="00C7616C">
        <w:rPr>
          <w:rFonts w:asciiTheme="minorEastAsia" w:eastAsiaTheme="minorEastAsia" w:hAnsiTheme="minorEastAsia" w:hint="eastAsia"/>
          <w:sz w:val="21"/>
          <w:szCs w:val="21"/>
        </w:rPr>
        <w:t>可能</w:t>
      </w:r>
      <w:r w:rsidRPr="00C7616C">
        <w:rPr>
          <w:rFonts w:asciiTheme="minorEastAsia" w:eastAsiaTheme="minorEastAsia" w:hAnsiTheme="minorEastAsia" w:hint="eastAsia"/>
          <w:sz w:val="21"/>
          <w:szCs w:val="21"/>
        </w:rPr>
        <w:t>不受版权的保护。不过仍然有一种可能性，这就是上文所讨论过的《伯尔尼公约》第</w:t>
      </w:r>
      <w:r w:rsidR="00C8369C" w:rsidRPr="00C7616C">
        <w:rPr>
          <w:rFonts w:asciiTheme="minorEastAsia" w:eastAsiaTheme="minorEastAsia" w:hAnsiTheme="minorEastAsia" w:hint="eastAsia"/>
          <w:sz w:val="21"/>
          <w:szCs w:val="21"/>
        </w:rPr>
        <w:t>十五</w:t>
      </w:r>
      <w:r w:rsidRPr="00C7616C">
        <w:rPr>
          <w:rFonts w:asciiTheme="minorEastAsia" w:eastAsiaTheme="minorEastAsia" w:hAnsiTheme="minorEastAsia" w:hint="eastAsia"/>
          <w:sz w:val="21"/>
          <w:szCs w:val="21"/>
        </w:rPr>
        <w:t>条第</w:t>
      </w:r>
      <w:r w:rsidR="00C8369C" w:rsidRPr="00C7616C">
        <w:rPr>
          <w:rFonts w:asciiTheme="minorEastAsia" w:eastAsiaTheme="minorEastAsia" w:hAnsiTheme="minorEastAsia" w:hint="eastAsia"/>
          <w:sz w:val="21"/>
          <w:szCs w:val="21"/>
        </w:rPr>
        <w:t>4</w:t>
      </w:r>
      <w:r w:rsidRPr="00C7616C">
        <w:rPr>
          <w:rFonts w:asciiTheme="minorEastAsia" w:eastAsiaTheme="minorEastAsia" w:hAnsiTheme="minorEastAsia" w:hint="eastAsia"/>
          <w:sz w:val="21"/>
          <w:szCs w:val="21"/>
        </w:rPr>
        <w:t>款所提供的保护</w:t>
      </w:r>
      <w:r w:rsidR="002672D5" w:rsidRPr="00C7616C">
        <w:rPr>
          <w:rStyle w:val="FootnoteReference"/>
          <w:rFonts w:asciiTheme="minorEastAsia" w:eastAsiaTheme="minorEastAsia" w:hAnsiTheme="minorEastAsia"/>
          <w:sz w:val="21"/>
          <w:szCs w:val="21"/>
        </w:rPr>
        <w:footnoteReference w:id="39"/>
      </w:r>
      <w:r w:rsidRPr="00C7616C">
        <w:rPr>
          <w:rFonts w:asciiTheme="minorEastAsia" w:eastAsiaTheme="minorEastAsia" w:hAnsiTheme="minorEastAsia" w:hint="eastAsia"/>
          <w:sz w:val="21"/>
          <w:szCs w:val="21"/>
        </w:rPr>
        <w:t>。本条规定的缺点包括它是任择性的并且多数国内法未将这一规定列入立法内容。对此类作品的保护期自该作品“合法向公众提供”起至少</w:t>
      </w:r>
      <w:r w:rsidRPr="00C7616C">
        <w:rPr>
          <w:rFonts w:asciiTheme="minorEastAsia" w:eastAsiaTheme="minorEastAsia" w:hAnsiTheme="minorEastAsia"/>
          <w:sz w:val="21"/>
          <w:szCs w:val="21"/>
        </w:rPr>
        <w:t>50</w:t>
      </w:r>
      <w:r w:rsidRPr="00C7616C">
        <w:rPr>
          <w:rFonts w:asciiTheme="minorEastAsia" w:eastAsiaTheme="minorEastAsia" w:hAnsiTheme="minorEastAsia" w:hint="eastAsia"/>
          <w:sz w:val="21"/>
          <w:szCs w:val="21"/>
        </w:rPr>
        <w:t>年。对社区的作用并未明确提及，而是由一个“主管机构”代表作者行使权利。《伯尔尼公约》第</w:t>
      </w:r>
      <w:r w:rsidR="00C8369C" w:rsidRPr="00C7616C">
        <w:rPr>
          <w:rFonts w:asciiTheme="minorEastAsia" w:eastAsiaTheme="minorEastAsia" w:hAnsiTheme="minorEastAsia" w:hint="eastAsia"/>
          <w:sz w:val="21"/>
          <w:szCs w:val="21"/>
        </w:rPr>
        <w:t>七条第3</w:t>
      </w:r>
      <w:r w:rsidRPr="00C7616C">
        <w:rPr>
          <w:rFonts w:asciiTheme="minorEastAsia" w:eastAsiaTheme="minorEastAsia" w:hAnsiTheme="minorEastAsia" w:hint="eastAsia"/>
          <w:sz w:val="21"/>
          <w:szCs w:val="21"/>
        </w:rPr>
        <w:t>款也对该条规定的保护作出了限制，该款指出在合理推定作者已死亡</w:t>
      </w:r>
      <w:r w:rsidRPr="00C7616C">
        <w:rPr>
          <w:rFonts w:asciiTheme="minorEastAsia" w:eastAsiaTheme="minorEastAsia" w:hAnsiTheme="minorEastAsia"/>
          <w:sz w:val="21"/>
          <w:szCs w:val="21"/>
        </w:rPr>
        <w:t>50</w:t>
      </w:r>
      <w:r w:rsidRPr="00C7616C">
        <w:rPr>
          <w:rFonts w:asciiTheme="minorEastAsia" w:eastAsiaTheme="minorEastAsia" w:hAnsiTheme="minorEastAsia" w:hint="eastAsia"/>
          <w:sz w:val="21"/>
          <w:szCs w:val="21"/>
        </w:rPr>
        <w:t>年的情况下，各国无需对匿名作品予以保护。</w:t>
      </w:r>
    </w:p>
    <w:p w14:paraId="24F1A876" w14:textId="77777777" w:rsidR="002E2524" w:rsidRPr="00C7616C" w:rsidRDefault="002E2524" w:rsidP="002672D5">
      <w:pPr>
        <w:numPr>
          <w:ilvl w:val="0"/>
          <w:numId w:val="36"/>
        </w:numPr>
        <w:tabs>
          <w:tab w:val="clear" w:pos="990"/>
        </w:tabs>
        <w:spacing w:afterLines="50" w:after="120" w:line="340" w:lineRule="atLeast"/>
        <w:ind w:left="1276" w:hanging="647"/>
        <w:jc w:val="both"/>
        <w:rPr>
          <w:rFonts w:asciiTheme="minorEastAsia" w:eastAsiaTheme="minorEastAsia" w:hAnsiTheme="minorEastAsia"/>
          <w:bCs/>
          <w:iCs/>
          <w:sz w:val="21"/>
          <w:szCs w:val="21"/>
        </w:rPr>
      </w:pPr>
      <w:r w:rsidRPr="002C4E07">
        <w:rPr>
          <w:rFonts w:ascii="SimSun" w:hAnsi="SimSun" w:hint="eastAsia"/>
          <w:sz w:val="21"/>
          <w:szCs w:val="21"/>
        </w:rPr>
        <w:t>保护期</w:t>
      </w:r>
      <w:r w:rsidR="00512807" w:rsidRPr="002C4E07">
        <w:rPr>
          <w:rFonts w:ascii="SimSun" w:hAnsi="SimSun" w:hint="eastAsia"/>
          <w:sz w:val="21"/>
          <w:szCs w:val="21"/>
        </w:rPr>
        <w:t>：</w:t>
      </w:r>
      <w:r w:rsidRPr="00C7616C">
        <w:rPr>
          <w:rFonts w:asciiTheme="minorEastAsia" w:eastAsiaTheme="minorEastAsia" w:hAnsiTheme="minorEastAsia" w:hint="eastAsia"/>
          <w:sz w:val="21"/>
          <w:szCs w:val="21"/>
        </w:rPr>
        <w:t>版权保护的期限通常延续到作者死后</w:t>
      </w:r>
      <w:r w:rsidRPr="00C7616C">
        <w:rPr>
          <w:rFonts w:asciiTheme="minorEastAsia" w:eastAsiaTheme="minorEastAsia" w:hAnsiTheme="minorEastAsia"/>
          <w:sz w:val="21"/>
          <w:szCs w:val="21"/>
        </w:rPr>
        <w:t>50</w:t>
      </w:r>
      <w:r w:rsidRPr="00C7616C">
        <w:rPr>
          <w:rFonts w:asciiTheme="minorEastAsia" w:eastAsiaTheme="minorEastAsia" w:hAnsiTheme="minorEastAsia" w:hint="eastAsia"/>
          <w:sz w:val="21"/>
          <w:szCs w:val="21"/>
        </w:rPr>
        <w:t>年，或者在某些管辖区内延长至</w:t>
      </w:r>
      <w:r w:rsidRPr="00C7616C">
        <w:rPr>
          <w:rFonts w:asciiTheme="minorEastAsia" w:eastAsiaTheme="minorEastAsia" w:hAnsiTheme="minorEastAsia"/>
          <w:sz w:val="21"/>
          <w:szCs w:val="21"/>
        </w:rPr>
        <w:t>70</w:t>
      </w:r>
      <w:r w:rsidRPr="00C7616C">
        <w:rPr>
          <w:rFonts w:asciiTheme="minorEastAsia" w:eastAsiaTheme="minorEastAsia" w:hAnsiTheme="minorEastAsia" w:hint="eastAsia"/>
          <w:sz w:val="21"/>
          <w:szCs w:val="21"/>
        </w:rPr>
        <w:t>年。</w:t>
      </w:r>
      <w:r w:rsidRPr="00C7616C">
        <w:rPr>
          <w:rFonts w:asciiTheme="minorEastAsia" w:eastAsiaTheme="minorEastAsia" w:hAnsiTheme="minorEastAsia"/>
          <w:sz w:val="21"/>
          <w:szCs w:val="21"/>
        </w:rPr>
        <w:t>1971</w:t>
      </w:r>
      <w:r w:rsidRPr="00C7616C">
        <w:rPr>
          <w:rFonts w:asciiTheme="minorEastAsia" w:eastAsiaTheme="minorEastAsia" w:hAnsiTheme="minorEastAsia" w:hint="eastAsia"/>
          <w:sz w:val="21"/>
          <w:szCs w:val="21"/>
        </w:rPr>
        <w:t>《伯尔尼公约》规定</w:t>
      </w:r>
      <w:r w:rsidRPr="00C7616C">
        <w:rPr>
          <w:rFonts w:asciiTheme="minorEastAsia" w:eastAsiaTheme="minorEastAsia" w:hAnsiTheme="minorEastAsia"/>
          <w:sz w:val="21"/>
          <w:szCs w:val="21"/>
        </w:rPr>
        <w:t>50</w:t>
      </w:r>
      <w:r w:rsidRPr="00C7616C">
        <w:rPr>
          <w:rFonts w:asciiTheme="minorEastAsia" w:eastAsiaTheme="minorEastAsia" w:hAnsiTheme="minorEastAsia" w:hint="eastAsia"/>
          <w:sz w:val="21"/>
          <w:szCs w:val="21"/>
        </w:rPr>
        <w:t>年为最低保护期限，各国可自由选择更长的保护版权的期限。然而，通常不使版权保护期成为无限的规定，乃是版权制度不可或缺的组成部分；这一制度立足于一种理念：保护期是有限的，这样作品才会最终进入公有领域。在许多国内法中，精神权利往往是无限的，在国内法中有关经济权利的保护期存在着若干不同之处。</w:t>
      </w:r>
    </w:p>
    <w:p w14:paraId="65D88730" w14:textId="77777777" w:rsidR="002E2524" w:rsidRPr="002C4E07" w:rsidRDefault="002E2524" w:rsidP="002672D5">
      <w:pPr>
        <w:numPr>
          <w:ilvl w:val="0"/>
          <w:numId w:val="36"/>
        </w:numPr>
        <w:tabs>
          <w:tab w:val="clear" w:pos="990"/>
        </w:tabs>
        <w:spacing w:afterLines="50" w:after="120" w:line="340" w:lineRule="atLeast"/>
        <w:ind w:left="1276" w:hanging="647"/>
        <w:jc w:val="both"/>
        <w:rPr>
          <w:rFonts w:ascii="SimSun" w:hAnsi="SimSun"/>
          <w:sz w:val="21"/>
          <w:szCs w:val="21"/>
        </w:rPr>
      </w:pPr>
      <w:r w:rsidRPr="002C4E07">
        <w:rPr>
          <w:rFonts w:ascii="SimSun" w:hAnsi="SimSun" w:hint="eastAsia"/>
          <w:bCs/>
          <w:iCs/>
          <w:sz w:val="21"/>
          <w:szCs w:val="21"/>
        </w:rPr>
        <w:t>例外与限制</w:t>
      </w:r>
      <w:r w:rsidR="00512807" w:rsidRPr="002C4E07">
        <w:rPr>
          <w:rFonts w:ascii="SimSun" w:hAnsi="SimSun" w:hint="eastAsia"/>
          <w:sz w:val="21"/>
          <w:szCs w:val="21"/>
        </w:rPr>
        <w:t>：</w:t>
      </w:r>
      <w:r w:rsidRPr="00C7616C">
        <w:rPr>
          <w:rFonts w:asciiTheme="minorEastAsia" w:eastAsiaTheme="minorEastAsia" w:hAnsiTheme="minorEastAsia" w:hint="eastAsia"/>
          <w:bCs/>
          <w:iCs/>
          <w:sz w:val="21"/>
          <w:szCs w:val="21"/>
        </w:rPr>
        <w:t>知识产权制度中“公有领域”的要素</w:t>
      </w:r>
      <w:r w:rsidR="00512807" w:rsidRPr="00C7616C">
        <w:rPr>
          <w:rStyle w:val="FootnoteReference"/>
          <w:rFonts w:asciiTheme="minorEastAsia" w:eastAsiaTheme="minorEastAsia" w:hAnsiTheme="minorEastAsia"/>
          <w:sz w:val="21"/>
          <w:szCs w:val="21"/>
        </w:rPr>
        <w:footnoteReference w:id="40"/>
      </w:r>
      <w:r w:rsidRPr="00C7616C">
        <w:rPr>
          <w:rFonts w:asciiTheme="minorEastAsia" w:eastAsiaTheme="minorEastAsia" w:hAnsiTheme="minorEastAsia" w:hint="eastAsia"/>
          <w:bCs/>
          <w:iCs/>
          <w:sz w:val="21"/>
          <w:szCs w:val="21"/>
        </w:rPr>
        <w:t>在一些土著社区中受到批评和</w:t>
      </w:r>
      <w:r w:rsidRPr="00C7616C">
        <w:rPr>
          <w:rFonts w:asciiTheme="minorEastAsia" w:eastAsiaTheme="minorEastAsia" w:hAnsiTheme="minorEastAsia"/>
          <w:bCs/>
          <w:iCs/>
          <w:sz w:val="21"/>
          <w:szCs w:val="21"/>
        </w:rPr>
        <w:t>/</w:t>
      </w:r>
      <w:r w:rsidRPr="00C7616C">
        <w:rPr>
          <w:rFonts w:asciiTheme="minorEastAsia" w:eastAsiaTheme="minorEastAsia" w:hAnsiTheme="minorEastAsia" w:hint="eastAsia"/>
          <w:bCs/>
          <w:iCs/>
          <w:sz w:val="21"/>
          <w:szCs w:val="21"/>
        </w:rPr>
        <w:t>或对此有所争议，这是一个不为这些社区承认的概念。此外，在版权法中某些特定的司空见惯的例外与限制也遭到批评，认为它们对于传统文化表现形式是不适宜的。这些例外情况比如允许在</w:t>
      </w:r>
      <w:r w:rsidRPr="002C4E07">
        <w:rPr>
          <w:rFonts w:ascii="SimSun" w:hAnsi="SimSun" w:hint="eastAsia"/>
          <w:sz w:val="21"/>
          <w:szCs w:val="21"/>
        </w:rPr>
        <w:t>公共</w:t>
      </w:r>
      <w:r w:rsidRPr="00C7616C">
        <w:rPr>
          <w:rFonts w:asciiTheme="minorEastAsia" w:eastAsiaTheme="minorEastAsia" w:hAnsiTheme="minorEastAsia" w:hint="eastAsia"/>
          <w:bCs/>
          <w:iCs/>
          <w:sz w:val="21"/>
          <w:szCs w:val="21"/>
        </w:rPr>
        <w:t>场合长期展示的雕塑或手工艺术品可被以照片、绘画和其他方式进行复制而不经任何许可</w:t>
      </w:r>
      <w:r w:rsidR="002672D5" w:rsidRPr="00C7616C">
        <w:rPr>
          <w:rStyle w:val="FootnoteReference"/>
          <w:rFonts w:asciiTheme="minorEastAsia" w:eastAsiaTheme="minorEastAsia" w:hAnsiTheme="minorEastAsia"/>
          <w:sz w:val="21"/>
          <w:szCs w:val="21"/>
        </w:rPr>
        <w:footnoteReference w:id="41"/>
      </w:r>
      <w:r w:rsidRPr="00C7616C">
        <w:rPr>
          <w:rFonts w:asciiTheme="minorEastAsia" w:eastAsiaTheme="minorEastAsia" w:hAnsiTheme="minorEastAsia" w:hint="eastAsia"/>
          <w:bCs/>
          <w:iCs/>
          <w:sz w:val="21"/>
          <w:szCs w:val="21"/>
        </w:rPr>
        <w:t>。</w:t>
      </w:r>
      <w:r w:rsidRPr="00C7616C">
        <w:rPr>
          <w:rFonts w:asciiTheme="minorEastAsia" w:eastAsiaTheme="minorEastAsia" w:hAnsiTheme="minorEastAsia" w:hint="eastAsia"/>
          <w:sz w:val="21"/>
          <w:szCs w:val="21"/>
        </w:rPr>
        <w:t>同样，国内版权法往往允许公共档案馆和图书馆制作作品的复制品并向公众提供。土著社区对此类的例外与限制表示关注。已对版权与相关权保护的期限分别进行了探讨。</w:t>
      </w:r>
    </w:p>
    <w:p w14:paraId="3EC731DA" w14:textId="77777777" w:rsidR="002E2524" w:rsidRPr="002C4E07" w:rsidRDefault="002E2524" w:rsidP="002672D5">
      <w:pPr>
        <w:numPr>
          <w:ilvl w:val="0"/>
          <w:numId w:val="36"/>
        </w:numPr>
        <w:tabs>
          <w:tab w:val="clear" w:pos="990"/>
        </w:tabs>
        <w:spacing w:afterLines="50" w:after="120" w:line="340" w:lineRule="atLeast"/>
        <w:ind w:left="1276" w:hanging="647"/>
        <w:jc w:val="both"/>
        <w:rPr>
          <w:rFonts w:ascii="SimSun" w:hAnsi="SimSun"/>
          <w:sz w:val="21"/>
          <w:szCs w:val="21"/>
        </w:rPr>
      </w:pPr>
      <w:r w:rsidRPr="002C4E07">
        <w:rPr>
          <w:rFonts w:ascii="SimSun" w:hAnsi="SimSun" w:hint="eastAsia"/>
          <w:sz w:val="21"/>
          <w:szCs w:val="21"/>
        </w:rPr>
        <w:t>防御性保护</w:t>
      </w:r>
      <w:r w:rsidR="00512807" w:rsidRPr="002C4E07">
        <w:rPr>
          <w:rFonts w:ascii="SimSun" w:hAnsi="SimSun" w:hint="eastAsia"/>
          <w:sz w:val="21"/>
          <w:szCs w:val="21"/>
        </w:rPr>
        <w:t>：</w:t>
      </w:r>
      <w:r w:rsidRPr="002C4E07">
        <w:rPr>
          <w:rFonts w:ascii="SimSun" w:hAnsi="SimSun" w:hint="eastAsia"/>
          <w:sz w:val="21"/>
          <w:szCs w:val="21"/>
        </w:rPr>
        <w:t>这里提出的问题涉及到是否应该以及应如何对某些演绎作品进行管理的问题，这些作品是由那些与他们所改编或因此而受到触发的传统与文化材料毫无关联的作者所创造的。这方面的讨论亦可适用于传统外观设计。由于在这方面以前已经进行了广泛讨论</w:t>
      </w:r>
      <w:r w:rsidR="002672D5" w:rsidRPr="00C7616C">
        <w:rPr>
          <w:rStyle w:val="FootnoteReference"/>
          <w:rFonts w:asciiTheme="minorEastAsia" w:eastAsiaTheme="minorEastAsia" w:hAnsiTheme="minorEastAsia"/>
          <w:sz w:val="21"/>
          <w:szCs w:val="21"/>
        </w:rPr>
        <w:footnoteReference w:id="42"/>
      </w:r>
      <w:r w:rsidRPr="002C4E07">
        <w:rPr>
          <w:rFonts w:ascii="SimSun" w:hAnsi="SimSun" w:hint="eastAsia"/>
          <w:sz w:val="21"/>
          <w:szCs w:val="21"/>
        </w:rPr>
        <w:t>，来源于公有领域的材料的演绎作品亦可受到版权保护，因为对公有领域的材料已经进行了全新的诠释、安排、改编或汇编；或甚至以数字加强、彩色化处理和类似手段的形式对这些材料进行了“再包装”，从而产生了具有充分“原创性”的全新的独特表现形式。即使作者不属于传统来源地社区的成员，也可以满足原创性的要求。在这方面，社区为寻求一种防御性保护的形式，以拒绝或至少限制不属于相关社区的作者享有源于该社区文化传统的创作作品版权的能力。</w:t>
      </w:r>
    </w:p>
    <w:p w14:paraId="7AD043DF" w14:textId="77777777" w:rsidR="002E2524" w:rsidRPr="00C7616C" w:rsidRDefault="002E2524" w:rsidP="002672D5">
      <w:pPr>
        <w:numPr>
          <w:ilvl w:val="0"/>
          <w:numId w:val="36"/>
        </w:numPr>
        <w:tabs>
          <w:tab w:val="clear" w:pos="990"/>
        </w:tabs>
        <w:spacing w:afterLines="50" w:after="120" w:line="340" w:lineRule="atLeast"/>
        <w:ind w:left="1276" w:hanging="647"/>
        <w:jc w:val="both"/>
        <w:rPr>
          <w:rFonts w:asciiTheme="minorEastAsia" w:eastAsiaTheme="minorEastAsia" w:hAnsiTheme="minorEastAsia"/>
          <w:sz w:val="21"/>
          <w:szCs w:val="21"/>
        </w:rPr>
      </w:pPr>
      <w:r w:rsidRPr="002C4E07">
        <w:rPr>
          <w:rFonts w:ascii="SimSun" w:hAnsi="SimSun" w:hint="eastAsia"/>
          <w:sz w:val="21"/>
          <w:szCs w:val="21"/>
        </w:rPr>
        <w:t>录音制品和文献的所有权</w:t>
      </w:r>
      <w:r w:rsidR="00C8369C" w:rsidRPr="002C4E07">
        <w:rPr>
          <w:rFonts w:ascii="SimSun" w:hAnsi="SimSun" w:hint="eastAsia"/>
          <w:sz w:val="21"/>
          <w:szCs w:val="21"/>
        </w:rPr>
        <w:t>：</w:t>
      </w:r>
      <w:r w:rsidRPr="002C4E07">
        <w:rPr>
          <w:rFonts w:ascii="SimSun" w:hAnsi="SimSun" w:hint="eastAsia"/>
          <w:sz w:val="21"/>
          <w:szCs w:val="21"/>
        </w:rPr>
        <w:t>就传统文化表现形式的录音制品和文献</w:t>
      </w:r>
      <w:r w:rsidR="00310AD4" w:rsidRPr="002C4E07">
        <w:rPr>
          <w:rFonts w:ascii="SimSun" w:hAnsi="SimSun"/>
          <w:sz w:val="21"/>
          <w:szCs w:val="21"/>
        </w:rPr>
        <w:t>（</w:t>
      </w:r>
      <w:r w:rsidRPr="002C4E07">
        <w:rPr>
          <w:rFonts w:ascii="SimSun" w:hAnsi="SimSun" w:hint="eastAsia"/>
          <w:sz w:val="21"/>
          <w:szCs w:val="21"/>
        </w:rPr>
        <w:t>包括传统表演</w:t>
      </w:r>
      <w:r w:rsidR="00310AD4" w:rsidRPr="002C4E07">
        <w:rPr>
          <w:rFonts w:ascii="SimSun" w:hAnsi="SimSun"/>
          <w:sz w:val="21"/>
          <w:szCs w:val="21"/>
        </w:rPr>
        <w:t>）</w:t>
      </w:r>
      <w:r w:rsidRPr="002C4E07">
        <w:rPr>
          <w:rFonts w:ascii="SimSun" w:hAnsi="SimSun" w:hint="eastAsia"/>
          <w:sz w:val="21"/>
          <w:szCs w:val="21"/>
        </w:rPr>
        <w:t>而言，一点不足之处就是，上文所谈到的对制作者给予保护，但这些制作人无须并且往往不是相关社区的成员。制作者往往是一个人种音乐学家、民俗学家或其他采风者。土著居民和当地社区有时会争辩说，在其传统文化表现形式被民俗学家或其他实地工作者首次录制或记入文献，或当这些表现</w:t>
      </w:r>
      <w:r w:rsidRPr="002C4E07">
        <w:rPr>
          <w:rFonts w:ascii="SimSun" w:hAnsi="SimSun" w:hint="eastAsia"/>
          <w:bCs/>
          <w:iCs/>
          <w:sz w:val="21"/>
          <w:szCs w:val="21"/>
        </w:rPr>
        <w:t>形式</w:t>
      </w:r>
      <w:r w:rsidRPr="002C4E07">
        <w:rPr>
          <w:rFonts w:ascii="SimSun" w:hAnsi="SimSun" w:hint="eastAsia"/>
          <w:sz w:val="21"/>
          <w:szCs w:val="21"/>
        </w:rPr>
        <w:t>其后被博物馆、档案馆和其他收藏馆所向公众展示或提供时，它们的知识产权及其利益以及习惯法和土著法所规定的种种权利与利益，没有始终得到充分考虑。民俗学家、采风者、实地工作者、博物馆、档案馆等所从事的活动，对保存、保护、维持和向后代人传播无形和有形形式的文化遗产无疑极其重要，</w:t>
      </w:r>
      <w:r w:rsidRPr="00C7616C">
        <w:rPr>
          <w:rFonts w:asciiTheme="minorEastAsia" w:eastAsiaTheme="minorEastAsia" w:hAnsiTheme="minorEastAsia" w:hint="eastAsia"/>
          <w:sz w:val="21"/>
          <w:szCs w:val="21"/>
        </w:rPr>
        <w:t>文化机构在这方面也发挥了极有价值的教育作用。这一问题以实际方式显示出上面所讨论的在“保存”和“保护”之间可能出现的紧张局面，因为保存的程序本身可能加剧对缺少保护的关注，并有因疏忽而使传统文化表现形式进入“公有领域”而遭受无谓的利用的风险。国际博物馆理事会</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sz w:val="21"/>
          <w:szCs w:val="21"/>
        </w:rPr>
        <w:t>ICOM</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等专业性组织和协会与文化机构，已制定了具体做法并编制了有价值的道德和与知识产权相关的行为守则、规约和示范合同以解决这些问题。在</w:t>
      </w:r>
      <w:r w:rsidR="0077159B" w:rsidRPr="00C7616C">
        <w:rPr>
          <w:rFonts w:asciiTheme="minorEastAsia" w:eastAsiaTheme="minorEastAsia" w:hAnsiTheme="minorEastAsia" w:hint="eastAsia"/>
          <w:sz w:val="21"/>
          <w:szCs w:val="21"/>
        </w:rPr>
        <w:t>网址</w:t>
      </w:r>
      <w:r w:rsidR="00C8369C" w:rsidRPr="00C7616C">
        <w:rPr>
          <w:rFonts w:asciiTheme="minorEastAsia" w:eastAsiaTheme="minorEastAsia" w:hAnsiTheme="minorEastAsia"/>
          <w:sz w:val="21"/>
          <w:szCs w:val="21"/>
        </w:rPr>
        <w:t>http</w:t>
      </w:r>
      <w:r w:rsidR="00C7616C">
        <w:rPr>
          <w:rFonts w:asciiTheme="minorEastAsia" w:eastAsiaTheme="minorEastAsia" w:hAnsiTheme="minorEastAsia"/>
          <w:sz w:val="21"/>
          <w:szCs w:val="21"/>
        </w:rPr>
        <w:t>s</w:t>
      </w:r>
      <w:r w:rsidR="00C8369C" w:rsidRPr="00C7616C">
        <w:rPr>
          <w:rFonts w:asciiTheme="minorEastAsia" w:eastAsiaTheme="minorEastAsia" w:hAnsiTheme="minorEastAsia"/>
          <w:sz w:val="21"/>
          <w:szCs w:val="21"/>
        </w:rPr>
        <w:t>://www.wipo.int/tk/en/databases/creative_heritage/</w:t>
      </w:r>
      <w:r w:rsidRPr="00C7616C">
        <w:rPr>
          <w:rFonts w:asciiTheme="minorEastAsia" w:eastAsiaTheme="minorEastAsia" w:hAnsiTheme="minorEastAsia" w:hint="eastAsia"/>
          <w:sz w:val="21"/>
          <w:szCs w:val="21"/>
        </w:rPr>
        <w:t>上的</w:t>
      </w:r>
      <w:r w:rsidR="0077159B" w:rsidRPr="00C7616C">
        <w:rPr>
          <w:rFonts w:asciiTheme="minorEastAsia" w:eastAsiaTheme="minorEastAsia" w:hAnsiTheme="minorEastAsia" w:hint="eastAsia"/>
          <w:sz w:val="21"/>
          <w:szCs w:val="21"/>
        </w:rPr>
        <w:t>产权组织</w:t>
      </w:r>
      <w:r w:rsidRPr="00C7616C">
        <w:rPr>
          <w:rFonts w:asciiTheme="minorEastAsia" w:eastAsiaTheme="minorEastAsia" w:hAnsiTheme="minorEastAsia" w:hint="eastAsia"/>
          <w:sz w:val="21"/>
          <w:szCs w:val="21"/>
        </w:rPr>
        <w:t>可检索数据库中，有许多这方面的规定</w:t>
      </w:r>
      <w:r w:rsidR="00310AD4" w:rsidRPr="00C7616C">
        <w:rPr>
          <w:rFonts w:asciiTheme="minorEastAsia" w:eastAsiaTheme="minorEastAsia" w:hAnsiTheme="minorEastAsia"/>
          <w:sz w:val="21"/>
          <w:szCs w:val="21"/>
        </w:rPr>
        <w:t>（</w:t>
      </w:r>
      <w:r w:rsidR="004400D4" w:rsidRPr="00C7616C">
        <w:rPr>
          <w:rFonts w:asciiTheme="minorEastAsia" w:eastAsiaTheme="minorEastAsia" w:hAnsiTheme="minorEastAsia" w:hint="eastAsia"/>
          <w:sz w:val="21"/>
          <w:szCs w:val="21"/>
        </w:rPr>
        <w:t>见</w:t>
      </w:r>
      <w:r w:rsidRPr="00C7616C">
        <w:rPr>
          <w:rFonts w:asciiTheme="minorEastAsia" w:eastAsiaTheme="minorEastAsia" w:hAnsiTheme="minorEastAsia" w:hint="eastAsia"/>
          <w:sz w:val="21"/>
          <w:szCs w:val="21"/>
        </w:rPr>
        <w:t>下文“规约、行为守则、合同和其他实用工具”项下的内容</w:t>
      </w:r>
      <w:r w:rsidR="00310AD4" w:rsidRPr="00C7616C">
        <w:rPr>
          <w:rFonts w:asciiTheme="minorEastAsia" w:eastAsiaTheme="minorEastAsia" w:hAnsiTheme="minorEastAsia"/>
          <w:sz w:val="21"/>
          <w:szCs w:val="21"/>
        </w:rPr>
        <w:t>）</w:t>
      </w:r>
      <w:r w:rsidR="002672D5" w:rsidRPr="00C7616C">
        <w:rPr>
          <w:rStyle w:val="FootnoteReference"/>
          <w:rFonts w:asciiTheme="minorEastAsia" w:eastAsiaTheme="minorEastAsia" w:hAnsiTheme="minorEastAsia"/>
          <w:sz w:val="21"/>
          <w:szCs w:val="21"/>
        </w:rPr>
        <w:footnoteReference w:id="43"/>
      </w:r>
      <w:r w:rsidRPr="00C7616C">
        <w:rPr>
          <w:rFonts w:asciiTheme="minorEastAsia" w:eastAsiaTheme="minorEastAsia" w:hAnsiTheme="minorEastAsia" w:hint="eastAsia"/>
          <w:sz w:val="21"/>
          <w:szCs w:val="21"/>
        </w:rPr>
        <w:t>。</w:t>
      </w:r>
    </w:p>
    <w:p w14:paraId="22C8AD63" w14:textId="77777777" w:rsidR="002E2524" w:rsidRPr="00C7616C" w:rsidRDefault="002E2524" w:rsidP="002672D5">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事例：</w:t>
      </w:r>
    </w:p>
    <w:p w14:paraId="07B06DAF" w14:textId="77777777" w:rsidR="002E2524" w:rsidRPr="00C7616C" w:rsidRDefault="002E2524" w:rsidP="00271226">
      <w:pPr>
        <w:numPr>
          <w:ilvl w:val="0"/>
          <w:numId w:val="39"/>
        </w:numPr>
        <w:tabs>
          <w:tab w:val="clear" w:pos="990"/>
          <w:tab w:val="num" w:pos="1276"/>
        </w:tabs>
        <w:spacing w:afterLines="50" w:after="120" w:line="340" w:lineRule="atLeast"/>
        <w:ind w:left="1316" w:hanging="68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由土著居民绘制的包括岩画艺术在内的各种绘画，已被非土著个人复制在地毯、印花衣服套布、体恤衫、女装和其他服装及贺卡上，其后由这些人进行营销出售。传统美术作品还被作为墙纸在网上提供。土著人的纹身图案也被复制，并用在传统环境之外的其他领域；</w:t>
      </w:r>
    </w:p>
    <w:p w14:paraId="166C8754" w14:textId="77777777" w:rsidR="002E2524" w:rsidRPr="00C7616C" w:rsidRDefault="002E2524" w:rsidP="00271226">
      <w:pPr>
        <w:numPr>
          <w:ilvl w:val="0"/>
          <w:numId w:val="39"/>
        </w:numPr>
        <w:tabs>
          <w:tab w:val="clear" w:pos="990"/>
          <w:tab w:val="num" w:pos="1276"/>
        </w:tabs>
        <w:spacing w:afterLines="50" w:after="120" w:line="340" w:lineRule="atLeast"/>
        <w:ind w:left="1316" w:hanging="68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传统音乐已被采样并以数字方式与工业噪音电子舞曲</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w:t>
      </w:r>
      <w:r w:rsidRPr="00C7616C">
        <w:rPr>
          <w:rFonts w:asciiTheme="minorEastAsia" w:eastAsiaTheme="minorEastAsia" w:hAnsiTheme="minorEastAsia"/>
          <w:sz w:val="21"/>
          <w:szCs w:val="21"/>
        </w:rPr>
        <w:t>techno-house</w:t>
      </w:r>
      <w:r w:rsidRPr="00C7616C">
        <w:rPr>
          <w:rFonts w:asciiTheme="minorEastAsia" w:eastAsiaTheme="minorEastAsia" w:hAnsiTheme="minorEastAsia" w:hint="eastAsia"/>
          <w:sz w:val="21"/>
          <w:szCs w:val="21"/>
        </w:rPr>
        <w:t>”</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的旋律相融合，从而制作了一种受版权保护的畅销“世界音乐”唱片；</w:t>
      </w:r>
    </w:p>
    <w:p w14:paraId="5C905032" w14:textId="77777777" w:rsidR="002E2524" w:rsidRPr="00C7616C" w:rsidRDefault="002E2524" w:rsidP="00271226">
      <w:pPr>
        <w:numPr>
          <w:ilvl w:val="0"/>
          <w:numId w:val="39"/>
        </w:numPr>
        <w:tabs>
          <w:tab w:val="clear" w:pos="990"/>
          <w:tab w:val="num" w:pos="1276"/>
        </w:tabs>
        <w:spacing w:afterLines="50" w:after="120" w:line="340" w:lineRule="atLeast"/>
        <w:ind w:left="1316" w:hanging="68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为对纪念品市场提供商品，运用普通传统艺术风格的艺术品和工艺品</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诸如编织篮子、小型绘画和雕像</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被复制、仿制，并在诸如体恤衫、擦拭茶杯用的抹布、餐具店、扑克牌、明信片、杯垫、冷却器、日历和计算机鼠标垫等这些非传统性的商品方面进行大规模生产；</w:t>
      </w:r>
    </w:p>
    <w:p w14:paraId="27616E39" w14:textId="77777777" w:rsidR="002E2524" w:rsidRPr="00C7616C" w:rsidRDefault="002E2524" w:rsidP="00271226">
      <w:pPr>
        <w:numPr>
          <w:ilvl w:val="0"/>
          <w:numId w:val="39"/>
        </w:numPr>
        <w:tabs>
          <w:tab w:val="clear" w:pos="990"/>
          <w:tab w:val="num" w:pos="1276"/>
        </w:tabs>
        <w:spacing w:afterLines="50" w:after="120" w:line="340" w:lineRule="atLeast"/>
        <w:ind w:left="1316" w:hanging="68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一件雕刻品使用了一种神圣的传统标志。雕刻家对这件雕刻品的版权提出权利主张，但社区</w:t>
      </w:r>
      <w:r w:rsidR="001B70D0" w:rsidRPr="00C7616C">
        <w:rPr>
          <w:rFonts w:asciiTheme="minorEastAsia" w:eastAsiaTheme="minorEastAsia" w:hAnsiTheme="minorEastAsia" w:hint="eastAsia"/>
          <w:sz w:val="21"/>
          <w:szCs w:val="21"/>
        </w:rPr>
        <w:t>称</w:t>
      </w:r>
      <w:r w:rsidRPr="00C7616C">
        <w:rPr>
          <w:rFonts w:asciiTheme="minorEastAsia" w:eastAsiaTheme="minorEastAsia" w:hAnsiTheme="minorEastAsia" w:hint="eastAsia"/>
          <w:sz w:val="21"/>
          <w:szCs w:val="21"/>
        </w:rPr>
        <w:t>他在未经同意的情况下使用了该社区的符号；</w:t>
      </w:r>
    </w:p>
    <w:p w14:paraId="5FCE554D" w14:textId="77777777" w:rsidR="002E2524" w:rsidRPr="00C7616C" w:rsidRDefault="002E2524" w:rsidP="00271226">
      <w:pPr>
        <w:numPr>
          <w:ilvl w:val="0"/>
          <w:numId w:val="39"/>
        </w:numPr>
        <w:tabs>
          <w:tab w:val="clear" w:pos="990"/>
          <w:tab w:val="num" w:pos="1276"/>
        </w:tabs>
        <w:spacing w:afterLines="50" w:after="120" w:line="340" w:lineRule="atLeast"/>
        <w:ind w:left="1316" w:hanging="68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人种志学的录音制品含有描述入会仪式的敏感材料，这些录音制品被一个文化单位用于教育和商业目的。社区不是这些录音制品的权利所有人，并且依据知识产权法，没有对此提出反对意见的法律依据。</w:t>
      </w:r>
    </w:p>
    <w:p w14:paraId="09AB4796" w14:textId="77777777" w:rsidR="002E2524" w:rsidRPr="002C4E07" w:rsidRDefault="002E2524" w:rsidP="00271226">
      <w:pPr>
        <w:pStyle w:val="Heading3"/>
        <w:overflowPunct w:val="0"/>
        <w:spacing w:before="0" w:afterLines="50" w:after="120" w:line="340" w:lineRule="atLeast"/>
        <w:jc w:val="both"/>
        <w:rPr>
          <w:rFonts w:ascii="SimSun" w:hAnsi="SimSun"/>
          <w:sz w:val="21"/>
          <w:szCs w:val="21"/>
          <w:u w:val="none"/>
        </w:rPr>
      </w:pPr>
      <w:bookmarkStart w:id="65" w:name="_Toc200178810"/>
      <w:bookmarkStart w:id="66" w:name="_Toc199928130"/>
      <w:bookmarkStart w:id="67" w:name="_Toc520901202"/>
      <w:r w:rsidRPr="002C4E07">
        <w:rPr>
          <w:rFonts w:ascii="SimSun" w:hAnsi="SimSun" w:hint="eastAsia"/>
          <w:sz w:val="21"/>
          <w:szCs w:val="21"/>
          <w:u w:val="none"/>
        </w:rPr>
        <w:t>传统文化表现形式</w:t>
      </w:r>
      <w:bookmarkEnd w:id="65"/>
      <w:bookmarkEnd w:id="66"/>
      <w:r w:rsidRPr="002C4E07">
        <w:rPr>
          <w:rFonts w:ascii="SimSun" w:hAnsi="SimSun" w:hint="eastAsia"/>
          <w:sz w:val="21"/>
          <w:szCs w:val="21"/>
          <w:u w:val="none"/>
        </w:rPr>
        <w:t>的表演</w:t>
      </w:r>
      <w:bookmarkEnd w:id="67"/>
    </w:p>
    <w:p w14:paraId="0AE60C74" w14:textId="77777777" w:rsidR="002E2524" w:rsidRPr="00C7616C" w:rsidRDefault="002E2524" w:rsidP="00271226">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正如上文所述，传统文化表现形式的表演受到国际相关权法律的广泛保护，即</w:t>
      </w:r>
      <w:r w:rsidRPr="00C7616C">
        <w:rPr>
          <w:rFonts w:asciiTheme="minorEastAsia" w:eastAsiaTheme="minorEastAsia" w:hAnsiTheme="minorEastAsia"/>
          <w:sz w:val="21"/>
          <w:szCs w:val="21"/>
        </w:rPr>
        <w:t>1996</w:t>
      </w:r>
      <w:r w:rsidRPr="00C7616C">
        <w:rPr>
          <w:rFonts w:asciiTheme="minorEastAsia" w:eastAsiaTheme="minorEastAsia" w:hAnsiTheme="minorEastAsia" w:hint="eastAsia"/>
          <w:sz w:val="21"/>
          <w:szCs w:val="21"/>
        </w:rPr>
        <w:t>年的</w:t>
      </w:r>
      <w:r w:rsidR="00310AD4" w:rsidRPr="00C7616C">
        <w:rPr>
          <w:rFonts w:asciiTheme="minorEastAsia" w:eastAsiaTheme="minorEastAsia" w:hAnsiTheme="minorEastAsia"/>
          <w:sz w:val="21"/>
          <w:szCs w:val="21"/>
        </w:rPr>
        <w:t>《</w:t>
      </w:r>
      <w:r w:rsidR="001A64CC" w:rsidRPr="00C7616C">
        <w:rPr>
          <w:rFonts w:asciiTheme="minorEastAsia" w:eastAsiaTheme="minorEastAsia" w:hAnsiTheme="minorEastAsia"/>
          <w:sz w:val="21"/>
          <w:szCs w:val="21"/>
        </w:rPr>
        <w:t>产权组织表演和录音制品条约</w:t>
      </w:r>
      <w:r w:rsidR="00310AD4" w:rsidRPr="00C7616C">
        <w:rPr>
          <w:rFonts w:asciiTheme="minorEastAsia" w:eastAsiaTheme="minorEastAsia" w:hAnsiTheme="minorEastAsia"/>
          <w:sz w:val="21"/>
          <w:szCs w:val="21"/>
        </w:rPr>
        <w:t>》</w:t>
      </w:r>
      <w:r w:rsidR="0075681D" w:rsidRPr="00C7616C">
        <w:rPr>
          <w:rFonts w:asciiTheme="minorEastAsia" w:eastAsiaTheme="minorEastAsia" w:hAnsiTheme="minorEastAsia" w:hint="eastAsia"/>
          <w:sz w:val="21"/>
          <w:szCs w:val="21"/>
        </w:rPr>
        <w:t>和2012年的《北京条约》</w:t>
      </w:r>
      <w:r w:rsidRPr="00C7616C">
        <w:rPr>
          <w:rFonts w:asciiTheme="minorEastAsia" w:eastAsiaTheme="minorEastAsia" w:hAnsiTheme="minorEastAsia" w:hint="eastAsia"/>
          <w:sz w:val="21"/>
          <w:szCs w:val="21"/>
        </w:rPr>
        <w:t>，以下几个方面被看作是这种保护形式的缺点：</w:t>
      </w:r>
    </w:p>
    <w:p w14:paraId="36787224" w14:textId="77777777" w:rsidR="002E2524" w:rsidRPr="00C7616C" w:rsidRDefault="002E2524" w:rsidP="00271226">
      <w:pPr>
        <w:numPr>
          <w:ilvl w:val="0"/>
          <w:numId w:val="40"/>
        </w:numPr>
        <w:tabs>
          <w:tab w:val="clear" w:pos="990"/>
          <w:tab w:val="num" w:pos="1276"/>
        </w:tabs>
        <w:spacing w:afterLines="50" w:after="120" w:line="340" w:lineRule="atLeast"/>
        <w:ind w:left="1316" w:hanging="68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此种保护是为了维护传统文化表现形式的表演者的利益，而不是出于对相关社区利益的考虑，在表演者不是该社区成员的情况下，尤其存在这种弊病。如果表演者属于同一社区，那么很可能出现的情况就是该社区将从这种保护中直接受益；</w:t>
      </w:r>
    </w:p>
    <w:p w14:paraId="45BFAB2A" w14:textId="77777777" w:rsidR="002E2524" w:rsidRPr="00C7616C" w:rsidRDefault="0075681D" w:rsidP="00271226">
      <w:pPr>
        <w:numPr>
          <w:ilvl w:val="0"/>
          <w:numId w:val="40"/>
        </w:numPr>
        <w:tabs>
          <w:tab w:val="clear" w:pos="990"/>
          <w:tab w:val="num" w:pos="1276"/>
        </w:tabs>
        <w:spacing w:afterLines="50" w:after="120" w:line="340" w:lineRule="atLeast"/>
        <w:ind w:left="1316" w:hanging="68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由于2012年的《北京条约》尚未生效，</w:t>
      </w:r>
      <w:r w:rsidR="002E2524" w:rsidRPr="00C7616C">
        <w:rPr>
          <w:rFonts w:asciiTheme="minorEastAsia" w:eastAsiaTheme="minorEastAsia" w:hAnsiTheme="minorEastAsia" w:hint="eastAsia"/>
          <w:sz w:val="21"/>
          <w:szCs w:val="21"/>
        </w:rPr>
        <w:t>依据</w:t>
      </w:r>
      <w:r w:rsidR="002E2524" w:rsidRPr="00C7616C">
        <w:rPr>
          <w:rFonts w:asciiTheme="minorEastAsia" w:eastAsiaTheme="minorEastAsia" w:hAnsiTheme="minorEastAsia"/>
          <w:sz w:val="21"/>
          <w:szCs w:val="21"/>
        </w:rPr>
        <w:t>1996</w:t>
      </w:r>
      <w:r w:rsidR="002E2524" w:rsidRPr="00C7616C">
        <w:rPr>
          <w:rFonts w:asciiTheme="minorEastAsia" w:eastAsiaTheme="minorEastAsia" w:hAnsiTheme="minorEastAsia" w:hint="eastAsia"/>
          <w:sz w:val="21"/>
          <w:szCs w:val="21"/>
        </w:rPr>
        <w:t>年的</w:t>
      </w:r>
      <w:r w:rsidR="00310AD4" w:rsidRPr="00C7616C">
        <w:rPr>
          <w:rFonts w:asciiTheme="minorEastAsia" w:eastAsiaTheme="minorEastAsia" w:hAnsiTheme="minorEastAsia"/>
          <w:sz w:val="21"/>
          <w:szCs w:val="21"/>
        </w:rPr>
        <w:t>《</w:t>
      </w:r>
      <w:r w:rsidR="001A64CC" w:rsidRPr="00C7616C">
        <w:rPr>
          <w:rFonts w:asciiTheme="minorEastAsia" w:eastAsiaTheme="minorEastAsia" w:hAnsiTheme="minorEastAsia"/>
          <w:sz w:val="21"/>
          <w:szCs w:val="21"/>
        </w:rPr>
        <w:t>产权组织表演和录音制品条约</w:t>
      </w:r>
      <w:r w:rsidR="00310AD4" w:rsidRPr="00C7616C">
        <w:rPr>
          <w:rFonts w:asciiTheme="minorEastAsia" w:eastAsiaTheme="minorEastAsia" w:hAnsiTheme="minorEastAsia"/>
          <w:sz w:val="21"/>
          <w:szCs w:val="21"/>
        </w:rPr>
        <w:t>》</w:t>
      </w:r>
      <w:r w:rsidR="002E2524" w:rsidRPr="00C7616C">
        <w:rPr>
          <w:rFonts w:asciiTheme="minorEastAsia" w:eastAsiaTheme="minorEastAsia" w:hAnsiTheme="minorEastAsia" w:hint="eastAsia"/>
          <w:sz w:val="21"/>
          <w:szCs w:val="21"/>
        </w:rPr>
        <w:t>，</w:t>
      </w:r>
      <w:r w:rsidRPr="00C7616C">
        <w:rPr>
          <w:rFonts w:asciiTheme="minorEastAsia" w:eastAsiaTheme="minorEastAsia" w:hAnsiTheme="minorEastAsia" w:hint="eastAsia"/>
          <w:sz w:val="21"/>
          <w:szCs w:val="21"/>
        </w:rPr>
        <w:t>目前</w:t>
      </w:r>
      <w:r w:rsidR="002E2524" w:rsidRPr="00C7616C">
        <w:rPr>
          <w:rFonts w:asciiTheme="minorEastAsia" w:eastAsiaTheme="minorEastAsia" w:hAnsiTheme="minorEastAsia" w:hint="eastAsia"/>
          <w:sz w:val="21"/>
          <w:szCs w:val="21"/>
        </w:rPr>
        <w:t>只有</w:t>
      </w:r>
      <w:r w:rsidRPr="00C7616C">
        <w:rPr>
          <w:rFonts w:asciiTheme="minorEastAsia" w:eastAsiaTheme="minorEastAsia" w:hAnsiTheme="minorEastAsia" w:hint="eastAsia"/>
          <w:sz w:val="21"/>
          <w:szCs w:val="21"/>
        </w:rPr>
        <w:t>某些声音</w:t>
      </w:r>
      <w:r w:rsidR="002E2524" w:rsidRPr="00C7616C">
        <w:rPr>
          <w:rFonts w:asciiTheme="minorEastAsia" w:eastAsiaTheme="minorEastAsia" w:hAnsiTheme="minorEastAsia" w:hint="eastAsia"/>
          <w:sz w:val="21"/>
          <w:szCs w:val="21"/>
        </w:rPr>
        <w:t>表演受到保</w:t>
      </w:r>
      <w:r w:rsidRPr="00C7616C">
        <w:rPr>
          <w:rFonts w:asciiTheme="minorEastAsia" w:eastAsiaTheme="minorEastAsia" w:hAnsiTheme="minorEastAsia" w:hint="eastAsia"/>
          <w:sz w:val="21"/>
          <w:szCs w:val="21"/>
        </w:rPr>
        <w:t>护。这一规定适用于所有的表演，而不仅仅是传统文化表现形式的表演</w:t>
      </w:r>
      <w:r w:rsidR="002E2524" w:rsidRPr="00C7616C">
        <w:rPr>
          <w:rFonts w:asciiTheme="minorEastAsia" w:eastAsiaTheme="minorEastAsia" w:hAnsiTheme="minorEastAsia" w:hint="eastAsia"/>
          <w:sz w:val="21"/>
          <w:szCs w:val="21"/>
        </w:rPr>
        <w:t>；</w:t>
      </w:r>
    </w:p>
    <w:p w14:paraId="65164D29" w14:textId="77777777" w:rsidR="002E2524" w:rsidRPr="00C7616C" w:rsidRDefault="0075681D" w:rsidP="00271226">
      <w:pPr>
        <w:numPr>
          <w:ilvl w:val="0"/>
          <w:numId w:val="40"/>
        </w:numPr>
        <w:tabs>
          <w:tab w:val="clear" w:pos="990"/>
          <w:tab w:val="num" w:pos="1276"/>
        </w:tabs>
        <w:spacing w:afterLines="50" w:after="120" w:line="340" w:lineRule="atLeast"/>
        <w:ind w:left="1316" w:hanging="68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同样，由于2012年的《北京条约》尚未生效，</w:t>
      </w:r>
      <w:r w:rsidR="002E2524" w:rsidRPr="00C7616C">
        <w:rPr>
          <w:rFonts w:asciiTheme="minorEastAsia" w:eastAsiaTheme="minorEastAsia" w:hAnsiTheme="minorEastAsia" w:hint="eastAsia"/>
          <w:sz w:val="21"/>
          <w:szCs w:val="21"/>
        </w:rPr>
        <w:t>对音像部门表演者的权利有所限制</w:t>
      </w:r>
      <w:r w:rsidR="00310AD4" w:rsidRPr="00C7616C">
        <w:rPr>
          <w:rFonts w:asciiTheme="minorEastAsia" w:eastAsiaTheme="minorEastAsia" w:hAnsiTheme="minorEastAsia"/>
          <w:sz w:val="21"/>
          <w:szCs w:val="21"/>
        </w:rPr>
        <w:t>（</w:t>
      </w:r>
      <w:r w:rsidR="002E2524" w:rsidRPr="00C7616C">
        <w:rPr>
          <w:rFonts w:asciiTheme="minorEastAsia" w:eastAsiaTheme="minorEastAsia" w:hAnsiTheme="minorEastAsia" w:hint="eastAsia"/>
          <w:sz w:val="21"/>
          <w:szCs w:val="21"/>
        </w:rPr>
        <w:t>一般来说，不仅仅限于传统文化表现形式方面</w:t>
      </w:r>
      <w:r w:rsidR="00310AD4" w:rsidRPr="00C7616C">
        <w:rPr>
          <w:rFonts w:asciiTheme="minorEastAsia" w:eastAsiaTheme="minorEastAsia" w:hAnsiTheme="minorEastAsia"/>
          <w:sz w:val="21"/>
          <w:szCs w:val="21"/>
        </w:rPr>
        <w:t>）</w:t>
      </w:r>
      <w:r w:rsidR="002E2524" w:rsidRPr="00C7616C">
        <w:rPr>
          <w:rFonts w:asciiTheme="minorEastAsia" w:eastAsiaTheme="minorEastAsia" w:hAnsiTheme="minorEastAsia" w:hint="eastAsia"/>
          <w:sz w:val="21"/>
          <w:szCs w:val="21"/>
        </w:rPr>
        <w:t>。依据</w:t>
      </w:r>
      <w:r w:rsidR="002E2524" w:rsidRPr="00C7616C">
        <w:rPr>
          <w:rFonts w:asciiTheme="minorEastAsia" w:eastAsiaTheme="minorEastAsia" w:hAnsiTheme="minorEastAsia"/>
          <w:sz w:val="21"/>
          <w:szCs w:val="21"/>
        </w:rPr>
        <w:t>1961</w:t>
      </w:r>
      <w:r w:rsidR="002E2524" w:rsidRPr="00C7616C">
        <w:rPr>
          <w:rFonts w:asciiTheme="minorEastAsia" w:eastAsiaTheme="minorEastAsia" w:hAnsiTheme="minorEastAsia" w:hint="eastAsia"/>
          <w:sz w:val="21"/>
          <w:szCs w:val="21"/>
        </w:rPr>
        <w:t>年的《罗马公约》第</w:t>
      </w:r>
      <w:r w:rsidR="00167B05" w:rsidRPr="00C7616C">
        <w:rPr>
          <w:rFonts w:asciiTheme="minorEastAsia" w:eastAsiaTheme="minorEastAsia" w:hAnsiTheme="minorEastAsia" w:hint="eastAsia"/>
          <w:sz w:val="21"/>
          <w:szCs w:val="21"/>
        </w:rPr>
        <w:t>十九</w:t>
      </w:r>
      <w:r w:rsidR="002E2524" w:rsidRPr="00C7616C">
        <w:rPr>
          <w:rFonts w:asciiTheme="minorEastAsia" w:eastAsiaTheme="minorEastAsia" w:hAnsiTheme="minorEastAsia" w:hint="eastAsia"/>
          <w:sz w:val="21"/>
          <w:szCs w:val="21"/>
        </w:rPr>
        <w:t>条的规定，一旦表演者同意将其表演纳入视听固定物，该公约第</w:t>
      </w:r>
      <w:r w:rsidR="003D3ACE" w:rsidRPr="00C7616C">
        <w:rPr>
          <w:rFonts w:asciiTheme="minorEastAsia" w:eastAsiaTheme="minorEastAsia" w:hAnsiTheme="minorEastAsia" w:hint="eastAsia"/>
          <w:sz w:val="21"/>
          <w:szCs w:val="21"/>
        </w:rPr>
        <w:t>七</w:t>
      </w:r>
      <w:r w:rsidR="002E2524" w:rsidRPr="00C7616C">
        <w:rPr>
          <w:rFonts w:asciiTheme="minorEastAsia" w:eastAsiaTheme="minorEastAsia" w:hAnsiTheme="minorEastAsia" w:hint="eastAsia"/>
          <w:sz w:val="21"/>
          <w:szCs w:val="21"/>
        </w:rPr>
        <w:t>条的权利“就不再适用”。这就是说，除固定物的权利之外，对表演者的权利在音像部门是有所限制的；</w:t>
      </w:r>
    </w:p>
    <w:p w14:paraId="239B151C" w14:textId="77777777" w:rsidR="002E2524" w:rsidRPr="00C7616C" w:rsidRDefault="002E2524" w:rsidP="00271226">
      <w:pPr>
        <w:numPr>
          <w:ilvl w:val="0"/>
          <w:numId w:val="40"/>
        </w:numPr>
        <w:tabs>
          <w:tab w:val="clear" w:pos="990"/>
          <w:tab w:val="num" w:pos="1276"/>
        </w:tabs>
        <w:spacing w:afterLines="50" w:after="120" w:line="340" w:lineRule="atLeast"/>
        <w:ind w:left="1316" w:hanging="68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表演一经固定在录音制品中，表演者的权利至少限制在</w:t>
      </w:r>
      <w:r w:rsidRPr="00C7616C">
        <w:rPr>
          <w:rFonts w:asciiTheme="minorEastAsia" w:eastAsiaTheme="minorEastAsia" w:hAnsiTheme="minorEastAsia"/>
          <w:sz w:val="21"/>
          <w:szCs w:val="21"/>
        </w:rPr>
        <w:t>50</w:t>
      </w:r>
      <w:r w:rsidRPr="00C7616C">
        <w:rPr>
          <w:rFonts w:asciiTheme="minorEastAsia" w:eastAsiaTheme="minorEastAsia" w:hAnsiTheme="minorEastAsia" w:hint="eastAsia"/>
          <w:sz w:val="21"/>
          <w:szCs w:val="21"/>
        </w:rPr>
        <w:t>年，或者根据《罗马公约》限制在</w:t>
      </w:r>
      <w:r w:rsidRPr="00C7616C">
        <w:rPr>
          <w:rFonts w:asciiTheme="minorEastAsia" w:eastAsiaTheme="minorEastAsia" w:hAnsiTheme="minorEastAsia"/>
          <w:sz w:val="21"/>
          <w:szCs w:val="21"/>
        </w:rPr>
        <w:t>20</w:t>
      </w:r>
      <w:r w:rsidRPr="00C7616C">
        <w:rPr>
          <w:rFonts w:asciiTheme="minorEastAsia" w:eastAsiaTheme="minorEastAsia" w:hAnsiTheme="minorEastAsia" w:hint="eastAsia"/>
          <w:sz w:val="21"/>
          <w:szCs w:val="21"/>
        </w:rPr>
        <w:t>年内。保护期不涉及未经固定的表演。因此，保护期的问题不被看成是一种“差距”。</w:t>
      </w:r>
    </w:p>
    <w:p w14:paraId="0F858647" w14:textId="77777777" w:rsidR="002E2524" w:rsidRPr="00C7616C" w:rsidRDefault="002E2524" w:rsidP="00271226">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事例：由土著居民现场表演的歌曲和舞蹈被制成录像制品，并在其后以</w:t>
      </w:r>
      <w:r w:rsidR="00E76F1F" w:rsidRPr="00C7616C">
        <w:rPr>
          <w:rFonts w:asciiTheme="minorEastAsia" w:eastAsiaTheme="minorEastAsia" w:hAnsiTheme="minorEastAsia"/>
          <w:sz w:val="21"/>
          <w:szCs w:val="21"/>
        </w:rPr>
        <w:t>DVD</w:t>
      </w:r>
      <w:r w:rsidRPr="00C7616C">
        <w:rPr>
          <w:rFonts w:asciiTheme="minorEastAsia" w:eastAsiaTheme="minorEastAsia" w:hAnsiTheme="minorEastAsia" w:hint="eastAsia"/>
          <w:sz w:val="21"/>
          <w:szCs w:val="21"/>
        </w:rPr>
        <w:t>的形式进行复制或出版并在国际互联网上张贴。</w:t>
      </w:r>
    </w:p>
    <w:p w14:paraId="107D00A0" w14:textId="77777777" w:rsidR="002E2524" w:rsidRPr="002C4E07" w:rsidRDefault="002E2524" w:rsidP="00271226">
      <w:pPr>
        <w:pStyle w:val="Heading3"/>
        <w:spacing w:before="0" w:afterLines="50" w:after="120" w:line="340" w:lineRule="atLeast"/>
        <w:jc w:val="both"/>
        <w:rPr>
          <w:rFonts w:ascii="SimSun" w:hAnsi="SimSun"/>
          <w:sz w:val="21"/>
          <w:szCs w:val="21"/>
          <w:u w:val="none"/>
        </w:rPr>
      </w:pPr>
      <w:bookmarkStart w:id="68" w:name="_Toc520901203"/>
      <w:r w:rsidRPr="002C4E07">
        <w:rPr>
          <w:rFonts w:ascii="SimSun" w:hAnsi="SimSun" w:hint="eastAsia"/>
          <w:sz w:val="21"/>
          <w:szCs w:val="21"/>
          <w:u w:val="none"/>
        </w:rPr>
        <w:t>外观设计</w:t>
      </w:r>
      <w:bookmarkEnd w:id="68"/>
    </w:p>
    <w:p w14:paraId="268DC1C2" w14:textId="77777777" w:rsidR="002E2524" w:rsidRPr="00C7616C" w:rsidRDefault="002E2524" w:rsidP="00271226">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就文学艺术制品而言，纯粹古老的外观设计不受保护，因为它们不是“新的”或“原创性的”。此外，对外观设计的保护期限要比版权作品更短。外观设计保护还取决于履行某些手续。</w:t>
      </w:r>
    </w:p>
    <w:p w14:paraId="274EFBD5" w14:textId="77777777" w:rsidR="002E2524" w:rsidRPr="00C7616C" w:rsidRDefault="002E2524" w:rsidP="00271226">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事例：非土著居民复制了在手工编织或手工制作的纺织品、地毯、编织物和服装上的外观设计图案，并使之商业化。</w:t>
      </w:r>
    </w:p>
    <w:p w14:paraId="1C1FD161" w14:textId="77777777" w:rsidR="002E2524" w:rsidRPr="002C4E07" w:rsidRDefault="002E2524" w:rsidP="00271226">
      <w:pPr>
        <w:pStyle w:val="Heading3"/>
        <w:spacing w:before="0" w:afterLines="50" w:after="120" w:line="340" w:lineRule="atLeast"/>
        <w:jc w:val="both"/>
        <w:rPr>
          <w:rFonts w:ascii="SimSun" w:hAnsi="SimSun"/>
          <w:sz w:val="21"/>
          <w:szCs w:val="21"/>
          <w:u w:val="none"/>
        </w:rPr>
      </w:pPr>
      <w:bookmarkStart w:id="69" w:name="_Toc200178812"/>
      <w:bookmarkStart w:id="70" w:name="_Toc199928132"/>
      <w:bookmarkStart w:id="71" w:name="_Toc520901204"/>
      <w:r w:rsidRPr="002C4E07">
        <w:rPr>
          <w:rFonts w:ascii="SimSun" w:hAnsi="SimSun" w:hint="eastAsia"/>
          <w:sz w:val="21"/>
          <w:szCs w:val="21"/>
          <w:u w:val="none"/>
        </w:rPr>
        <w:t>秘密传统文化表现形式</w:t>
      </w:r>
      <w:bookmarkEnd w:id="69"/>
      <w:bookmarkEnd w:id="70"/>
      <w:bookmarkEnd w:id="71"/>
    </w:p>
    <w:p w14:paraId="0BB03628" w14:textId="77777777" w:rsidR="002E2524" w:rsidRPr="00C7616C" w:rsidRDefault="002E2524" w:rsidP="00271226">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尽管前面指出，</w:t>
      </w:r>
      <w:r w:rsidR="00E76F1F" w:rsidRPr="00C7616C">
        <w:rPr>
          <w:rFonts w:asciiTheme="minorEastAsia" w:eastAsiaTheme="minorEastAsia" w:hAnsiTheme="minorEastAsia" w:hint="eastAsia"/>
          <w:sz w:val="21"/>
          <w:szCs w:val="21"/>
        </w:rPr>
        <w:t>《</w:t>
      </w:r>
      <w:r w:rsidRPr="00C7616C">
        <w:rPr>
          <w:rFonts w:asciiTheme="minorEastAsia" w:eastAsiaTheme="minorEastAsia" w:hAnsiTheme="minorEastAsia"/>
          <w:sz w:val="21"/>
          <w:szCs w:val="21"/>
        </w:rPr>
        <w:t>TRIPS</w:t>
      </w:r>
      <w:r w:rsidRPr="00C7616C">
        <w:rPr>
          <w:rFonts w:asciiTheme="minorEastAsia" w:eastAsiaTheme="minorEastAsia" w:hAnsiTheme="minorEastAsia" w:hint="eastAsia"/>
          <w:sz w:val="21"/>
          <w:szCs w:val="21"/>
        </w:rPr>
        <w:t>协定</w:t>
      </w:r>
      <w:r w:rsidR="00E76F1F" w:rsidRPr="00C7616C">
        <w:rPr>
          <w:rFonts w:asciiTheme="minorEastAsia" w:eastAsiaTheme="minorEastAsia" w:hAnsiTheme="minorEastAsia" w:hint="eastAsia"/>
          <w:sz w:val="21"/>
          <w:szCs w:val="21"/>
        </w:rPr>
        <w:t>》</w:t>
      </w:r>
      <w:r w:rsidRPr="00C7616C">
        <w:rPr>
          <w:rFonts w:asciiTheme="minorEastAsia" w:eastAsiaTheme="minorEastAsia" w:hAnsiTheme="minorEastAsia" w:hint="eastAsia"/>
          <w:sz w:val="21"/>
          <w:szCs w:val="21"/>
        </w:rPr>
        <w:t>第</w:t>
      </w:r>
      <w:r w:rsidR="00E76F1F" w:rsidRPr="00C7616C">
        <w:rPr>
          <w:rFonts w:asciiTheme="minorEastAsia" w:eastAsiaTheme="minorEastAsia" w:hAnsiTheme="minorEastAsia" w:hint="eastAsia"/>
          <w:sz w:val="21"/>
          <w:szCs w:val="21"/>
        </w:rPr>
        <w:t>三十九</w:t>
      </w:r>
      <w:r w:rsidRPr="00C7616C">
        <w:rPr>
          <w:rFonts w:asciiTheme="minorEastAsia" w:eastAsiaTheme="minorEastAsia" w:hAnsiTheme="minorEastAsia" w:hint="eastAsia"/>
          <w:sz w:val="21"/>
          <w:szCs w:val="21"/>
        </w:rPr>
        <w:t>条和《巴黎公约》第</w:t>
      </w:r>
      <w:r w:rsidR="00E76F1F" w:rsidRPr="00C7616C">
        <w:rPr>
          <w:rFonts w:asciiTheme="minorEastAsia" w:eastAsiaTheme="minorEastAsia" w:hAnsiTheme="minorEastAsia" w:hint="eastAsia"/>
          <w:sz w:val="21"/>
          <w:szCs w:val="21"/>
        </w:rPr>
        <w:t>十</w:t>
      </w:r>
      <w:r w:rsidRPr="00C7616C">
        <w:rPr>
          <w:rFonts w:asciiTheme="minorEastAsia" w:eastAsiaTheme="minorEastAsia" w:hAnsiTheme="minorEastAsia" w:hint="eastAsia"/>
          <w:sz w:val="21"/>
          <w:szCs w:val="21"/>
        </w:rPr>
        <w:t>条之二可以在一定情况下为秘密传统文化表现形式提供充足的保护，但这些规定可能主要适用于工业和商业信息。正如上文提及的</w:t>
      </w:r>
      <w:proofErr w:type="spellStart"/>
      <w:r w:rsidRPr="00C7616C">
        <w:rPr>
          <w:rFonts w:asciiTheme="minorEastAsia" w:eastAsiaTheme="minorEastAsia" w:hAnsiTheme="minorEastAsia"/>
          <w:sz w:val="21"/>
          <w:szCs w:val="21"/>
        </w:rPr>
        <w:t>Mountford</w:t>
      </w:r>
      <w:proofErr w:type="spellEnd"/>
      <w:r w:rsidRPr="00C7616C">
        <w:rPr>
          <w:rFonts w:asciiTheme="minorEastAsia" w:eastAsiaTheme="minorEastAsia" w:hAnsiTheme="minorEastAsia" w:hint="eastAsia"/>
          <w:sz w:val="21"/>
          <w:szCs w:val="21"/>
        </w:rPr>
        <w:t>案例中所说明的情况，传统文化表现形式的公开往往造成文化与精神方面而不是经济上的伤害。因此，这可能被认为是在对未披露信息和秘密信息提供保护方面的一个差距。</w:t>
      </w:r>
    </w:p>
    <w:p w14:paraId="021A4DB0" w14:textId="77777777" w:rsidR="002E2524" w:rsidRPr="00C7616C" w:rsidRDefault="002E2524" w:rsidP="00271226">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此外，不能肯定的是，出于这种目的，是否所有秘密传统文化表现形式都被看作是“机密的”。许多传统文化表现形式已经在社区内部公开，这种披露涉及到生活在广袤地区的许多人群，并且这些人群生活在一种以上的生活环境中，例如农村和城市生活环境。换言之，有时不是很清楚在哪些圈子中秘密传统文化表现形式可以公开而又不丧失其秘密的属性。</w:t>
      </w:r>
    </w:p>
    <w:p w14:paraId="46231268" w14:textId="77777777" w:rsidR="002E2524" w:rsidRPr="00C7616C" w:rsidRDefault="002E2524" w:rsidP="00271226">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事例：已向一位人类学家披露的秘密信息被该人类学家公开</w:t>
      </w:r>
      <w:r w:rsidR="00310AD4" w:rsidRPr="00C7616C">
        <w:rPr>
          <w:rFonts w:asciiTheme="minorEastAsia" w:eastAsiaTheme="minorEastAsia" w:hAnsiTheme="minorEastAsia"/>
          <w:sz w:val="21"/>
          <w:szCs w:val="21"/>
        </w:rPr>
        <w:t>（</w:t>
      </w:r>
      <w:r w:rsidR="004400D4" w:rsidRPr="00C7616C">
        <w:rPr>
          <w:rFonts w:asciiTheme="minorEastAsia" w:eastAsiaTheme="minorEastAsia" w:hAnsiTheme="minorEastAsia" w:hint="eastAsia"/>
          <w:sz w:val="21"/>
          <w:szCs w:val="21"/>
        </w:rPr>
        <w:t>见</w:t>
      </w:r>
      <w:r w:rsidRPr="00C7616C">
        <w:rPr>
          <w:rFonts w:asciiTheme="minorEastAsia" w:eastAsiaTheme="minorEastAsia" w:hAnsiTheme="minorEastAsia" w:hint="eastAsia"/>
          <w:sz w:val="21"/>
          <w:szCs w:val="21"/>
        </w:rPr>
        <w:t>上文的</w:t>
      </w:r>
      <w:proofErr w:type="spellStart"/>
      <w:r w:rsidRPr="00C7616C">
        <w:rPr>
          <w:rFonts w:asciiTheme="minorEastAsia" w:eastAsiaTheme="minorEastAsia" w:hAnsiTheme="minorEastAsia"/>
          <w:sz w:val="21"/>
          <w:szCs w:val="21"/>
        </w:rPr>
        <w:t>Mountford</w:t>
      </w:r>
      <w:proofErr w:type="spellEnd"/>
      <w:r w:rsidRPr="00C7616C">
        <w:rPr>
          <w:rFonts w:asciiTheme="minorEastAsia" w:eastAsiaTheme="minorEastAsia" w:hAnsiTheme="minorEastAsia" w:hint="eastAsia"/>
          <w:sz w:val="21"/>
          <w:szCs w:val="21"/>
        </w:rPr>
        <w:t>案例</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。在某些情况中，博物馆、档案馆和其他此类机关会在不经意间披露秘密信息。</w:t>
      </w:r>
    </w:p>
    <w:p w14:paraId="4A8605D6" w14:textId="77777777" w:rsidR="002E2524" w:rsidRPr="002C4E07" w:rsidRDefault="002E2524" w:rsidP="00271226">
      <w:pPr>
        <w:pStyle w:val="Heading3"/>
        <w:overflowPunct w:val="0"/>
        <w:spacing w:before="0" w:afterLines="50" w:after="120" w:line="340" w:lineRule="atLeast"/>
        <w:jc w:val="both"/>
        <w:rPr>
          <w:rFonts w:ascii="SimSun" w:hAnsi="SimSun"/>
          <w:sz w:val="21"/>
          <w:szCs w:val="21"/>
          <w:u w:val="none"/>
        </w:rPr>
      </w:pPr>
      <w:bookmarkStart w:id="72" w:name="_Toc200178813"/>
      <w:bookmarkStart w:id="73" w:name="_Toc199928133"/>
      <w:bookmarkStart w:id="74" w:name="_Toc520901205"/>
      <w:r w:rsidRPr="002C4E07">
        <w:rPr>
          <w:rFonts w:ascii="SimSun" w:hAnsi="SimSun" w:hint="eastAsia"/>
          <w:sz w:val="21"/>
          <w:szCs w:val="21"/>
          <w:u w:val="none"/>
        </w:rPr>
        <w:t>土著与传统的名称、文字和符号</w:t>
      </w:r>
      <w:bookmarkEnd w:id="72"/>
      <w:bookmarkEnd w:id="73"/>
      <w:bookmarkEnd w:id="74"/>
    </w:p>
    <w:p w14:paraId="129ABC5C" w14:textId="77777777" w:rsidR="002E2524" w:rsidRPr="00C7616C" w:rsidRDefault="0075681D" w:rsidP="00271226">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在防御性保护的背景下，前文</w:t>
      </w:r>
      <w:r w:rsidR="002E2524" w:rsidRPr="00C7616C">
        <w:rPr>
          <w:rFonts w:asciiTheme="minorEastAsia" w:eastAsiaTheme="minorEastAsia" w:hAnsiTheme="minorEastAsia" w:hint="eastAsia"/>
          <w:sz w:val="21"/>
          <w:szCs w:val="21"/>
        </w:rPr>
        <w:t>已经提到，在国际商标法中，对存在着因“违反道德或公共秩序，尤其是具有欺骗公众的性质的”商标可拒绝注册或使注册无效的可能性。</w:t>
      </w:r>
    </w:p>
    <w:p w14:paraId="5538D230" w14:textId="77777777" w:rsidR="00BB5344" w:rsidRPr="00C7616C" w:rsidRDefault="002E2524" w:rsidP="00271226">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尽管这种保护似乎从整体上看来是充分的，但仍然存在着某种“差距”，这一点体现在当“违反道德”和“违反公共秩序”依据国内法、条例和案例法执行时，都是比较宽泛的概念，这些规定确定了某一国家公共道德或公共欺诈的适用标准。这些标准在适用于商标申请时，各国国内法之间的差距很大；同样，衡量欺诈或冒犯行为的公共概念之间也有很大差异。对这些概念进行解释，需要商标局工作人员和司法官员酌情进行有价值的判断，这些工作人员和司法官员中的很多人，可能不具备有关土著社区和传统文化表现形式方面的任何具体经验。</w:t>
      </w:r>
      <w:r w:rsidR="00BB5344" w:rsidRPr="00C7616C">
        <w:rPr>
          <w:rFonts w:asciiTheme="minorEastAsia" w:eastAsiaTheme="minorEastAsia" w:hAnsiTheme="minorEastAsia" w:hint="eastAsia"/>
          <w:sz w:val="21"/>
          <w:szCs w:val="21"/>
        </w:rPr>
        <w:t>此外，商标法不会阻止</w:t>
      </w:r>
      <w:r w:rsidR="00D83FF3" w:rsidRPr="00C7616C">
        <w:rPr>
          <w:rFonts w:asciiTheme="minorEastAsia" w:eastAsiaTheme="minorEastAsia" w:hAnsiTheme="minorEastAsia" w:hint="eastAsia"/>
          <w:sz w:val="21"/>
          <w:szCs w:val="21"/>
        </w:rPr>
        <w:t>用户不经商标注册，就以“违反道德”、“违反公共秩序”或“具有欺骗公众的性质的”方式使用土著与传统的名称、文字和符号，</w:t>
      </w:r>
      <w:r w:rsidR="00BB5344" w:rsidRPr="00C7616C">
        <w:rPr>
          <w:rFonts w:asciiTheme="minorEastAsia" w:eastAsiaTheme="minorEastAsia" w:hAnsiTheme="minorEastAsia" w:hint="eastAsia"/>
          <w:sz w:val="21"/>
          <w:szCs w:val="21"/>
        </w:rPr>
        <w:t>也不会阻止使用或注册</w:t>
      </w:r>
      <w:r w:rsidR="003953E0" w:rsidRPr="00C7616C">
        <w:rPr>
          <w:rFonts w:asciiTheme="minorEastAsia" w:eastAsiaTheme="minorEastAsia" w:hAnsiTheme="minorEastAsia" w:hint="eastAsia"/>
          <w:sz w:val="21"/>
          <w:szCs w:val="21"/>
        </w:rPr>
        <w:t>认为不“违反道德”、不“违反公共秩序”或不“具有欺骗公众的性质的”土著与传统的名称、文字和符号（虽然可能适用其他驳回</w:t>
      </w:r>
      <w:r w:rsidR="00BB5344" w:rsidRPr="00C7616C">
        <w:rPr>
          <w:rFonts w:asciiTheme="minorEastAsia" w:eastAsiaTheme="minorEastAsia" w:hAnsiTheme="minorEastAsia" w:hint="eastAsia"/>
          <w:sz w:val="21"/>
          <w:szCs w:val="21"/>
        </w:rPr>
        <w:t>理由）。</w:t>
      </w:r>
    </w:p>
    <w:p w14:paraId="7FE46130" w14:textId="77777777" w:rsidR="002E2524" w:rsidRPr="00C7616C" w:rsidRDefault="00BB5344" w:rsidP="00271226">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在积极保护的背景下，虽然</w:t>
      </w:r>
      <w:r w:rsidR="003953E0" w:rsidRPr="00C7616C">
        <w:rPr>
          <w:rFonts w:asciiTheme="minorEastAsia" w:eastAsiaTheme="minorEastAsia" w:hAnsiTheme="minorEastAsia" w:hint="eastAsia"/>
          <w:sz w:val="21"/>
          <w:szCs w:val="21"/>
        </w:rPr>
        <w:t>对于</w:t>
      </w:r>
      <w:r w:rsidRPr="00C7616C">
        <w:rPr>
          <w:rFonts w:asciiTheme="minorEastAsia" w:eastAsiaTheme="minorEastAsia" w:hAnsiTheme="minorEastAsia" w:hint="eastAsia"/>
          <w:sz w:val="21"/>
          <w:szCs w:val="21"/>
        </w:rPr>
        <w:t>希望注册</w:t>
      </w:r>
      <w:r w:rsidR="003953E0" w:rsidRPr="00C7616C">
        <w:rPr>
          <w:rFonts w:asciiTheme="minorEastAsia" w:eastAsiaTheme="minorEastAsia" w:hAnsiTheme="minorEastAsia" w:hint="eastAsia"/>
          <w:sz w:val="21"/>
          <w:szCs w:val="21"/>
        </w:rPr>
        <w:t>具有显著性的</w:t>
      </w:r>
      <w:r w:rsidRPr="00C7616C">
        <w:rPr>
          <w:rFonts w:asciiTheme="minorEastAsia" w:eastAsiaTheme="minorEastAsia" w:hAnsiTheme="minorEastAsia" w:hint="eastAsia"/>
          <w:sz w:val="21"/>
          <w:szCs w:val="21"/>
        </w:rPr>
        <w:t>商标的社区</w:t>
      </w:r>
      <w:r w:rsidR="003953E0" w:rsidRPr="00C7616C">
        <w:rPr>
          <w:rFonts w:asciiTheme="minorEastAsia" w:eastAsiaTheme="minorEastAsia" w:hAnsiTheme="minorEastAsia" w:hint="eastAsia"/>
          <w:sz w:val="21"/>
          <w:szCs w:val="21"/>
        </w:rPr>
        <w:t>，有相应的</w:t>
      </w:r>
      <w:r w:rsidRPr="00C7616C">
        <w:rPr>
          <w:rFonts w:asciiTheme="minorEastAsia" w:eastAsiaTheme="minorEastAsia" w:hAnsiTheme="minorEastAsia" w:hint="eastAsia"/>
          <w:sz w:val="21"/>
          <w:szCs w:val="21"/>
        </w:rPr>
        <w:t>国际原则和程序，但商标制度不提供全面的保护制度，因为</w:t>
      </w:r>
      <w:r w:rsidR="003953E0" w:rsidRPr="00C7616C">
        <w:rPr>
          <w:rFonts w:asciiTheme="minorEastAsia" w:eastAsiaTheme="minorEastAsia" w:hAnsiTheme="minorEastAsia" w:hint="eastAsia"/>
          <w:sz w:val="21"/>
          <w:szCs w:val="21"/>
        </w:rPr>
        <w:t>注册与社区相关的</w:t>
      </w:r>
      <w:r w:rsidRPr="00C7616C">
        <w:rPr>
          <w:rFonts w:asciiTheme="minorEastAsia" w:eastAsiaTheme="minorEastAsia" w:hAnsiTheme="minorEastAsia" w:hint="eastAsia"/>
          <w:sz w:val="21"/>
          <w:szCs w:val="21"/>
        </w:rPr>
        <w:t>所有</w:t>
      </w:r>
      <w:r w:rsidR="003953E0" w:rsidRPr="00C7616C">
        <w:rPr>
          <w:rFonts w:asciiTheme="minorEastAsia" w:eastAsiaTheme="minorEastAsia" w:hAnsiTheme="minorEastAsia" w:hint="eastAsia"/>
          <w:sz w:val="21"/>
          <w:szCs w:val="21"/>
        </w:rPr>
        <w:t>土著与传统的名称、文字和符号费用</w:t>
      </w:r>
      <w:r w:rsidRPr="00C7616C">
        <w:rPr>
          <w:rFonts w:asciiTheme="minorEastAsia" w:eastAsiaTheme="minorEastAsia" w:hAnsiTheme="minorEastAsia" w:hint="eastAsia"/>
          <w:sz w:val="21"/>
          <w:szCs w:val="21"/>
        </w:rPr>
        <w:t>过高</w:t>
      </w:r>
      <w:r w:rsidR="003953E0" w:rsidRPr="00C7616C">
        <w:rPr>
          <w:rFonts w:asciiTheme="minorEastAsia" w:eastAsiaTheme="minorEastAsia" w:hAnsiTheme="minorEastAsia" w:hint="eastAsia"/>
          <w:sz w:val="21"/>
          <w:szCs w:val="21"/>
        </w:rPr>
        <w:t>，令人望而却步</w:t>
      </w:r>
      <w:r w:rsidRPr="00C7616C">
        <w:rPr>
          <w:rFonts w:asciiTheme="minorEastAsia" w:eastAsiaTheme="minorEastAsia" w:hAnsiTheme="minorEastAsia" w:hint="eastAsia"/>
          <w:sz w:val="21"/>
          <w:szCs w:val="21"/>
        </w:rPr>
        <w:t>。此外，商标法可能要求</w:t>
      </w:r>
      <w:r w:rsidR="003953E0" w:rsidRPr="00C7616C">
        <w:rPr>
          <w:rFonts w:asciiTheme="minorEastAsia" w:eastAsiaTheme="minorEastAsia" w:hAnsiTheme="minorEastAsia" w:hint="eastAsia"/>
          <w:sz w:val="21"/>
          <w:szCs w:val="21"/>
        </w:rPr>
        <w:t>标志</w:t>
      </w:r>
      <w:r w:rsidRPr="00C7616C">
        <w:rPr>
          <w:rFonts w:asciiTheme="minorEastAsia" w:eastAsiaTheme="minorEastAsia" w:hAnsiTheme="minorEastAsia" w:hint="eastAsia"/>
          <w:sz w:val="21"/>
          <w:szCs w:val="21"/>
        </w:rPr>
        <w:t>在贸易过程中</w:t>
      </w:r>
      <w:r w:rsidR="003953E0" w:rsidRPr="00C7616C">
        <w:rPr>
          <w:rFonts w:asciiTheme="minorEastAsia" w:eastAsiaTheme="minorEastAsia" w:hAnsiTheme="minorEastAsia" w:hint="eastAsia"/>
          <w:sz w:val="21"/>
          <w:szCs w:val="21"/>
        </w:rPr>
        <w:t>投入</w:t>
      </w:r>
      <w:r w:rsidRPr="00C7616C">
        <w:rPr>
          <w:rFonts w:asciiTheme="minorEastAsia" w:eastAsiaTheme="minorEastAsia" w:hAnsiTheme="minorEastAsia" w:hint="eastAsia"/>
          <w:sz w:val="21"/>
          <w:szCs w:val="21"/>
        </w:rPr>
        <w:t>使用才</w:t>
      </w:r>
      <w:r w:rsidR="003953E0" w:rsidRPr="00C7616C">
        <w:rPr>
          <w:rFonts w:asciiTheme="minorEastAsia" w:eastAsiaTheme="minorEastAsia" w:hAnsiTheme="minorEastAsia" w:hint="eastAsia"/>
          <w:sz w:val="21"/>
          <w:szCs w:val="21"/>
        </w:rPr>
        <w:t>视为</w:t>
      </w:r>
      <w:r w:rsidRPr="00C7616C">
        <w:rPr>
          <w:rFonts w:asciiTheme="minorEastAsia" w:eastAsiaTheme="minorEastAsia" w:hAnsiTheme="minorEastAsia" w:hint="eastAsia"/>
          <w:sz w:val="21"/>
          <w:szCs w:val="21"/>
        </w:rPr>
        <w:t>有效，这对于神圣和秘密的传统文化表现形式可能是</w:t>
      </w:r>
      <w:r w:rsidR="003953E0" w:rsidRPr="00C7616C">
        <w:rPr>
          <w:rFonts w:asciiTheme="minorEastAsia" w:eastAsiaTheme="minorEastAsia" w:hAnsiTheme="minorEastAsia" w:hint="eastAsia"/>
          <w:sz w:val="21"/>
          <w:szCs w:val="21"/>
        </w:rPr>
        <w:t>个</w:t>
      </w:r>
      <w:r w:rsidRPr="00C7616C">
        <w:rPr>
          <w:rFonts w:asciiTheme="minorEastAsia" w:eastAsiaTheme="minorEastAsia" w:hAnsiTheme="minorEastAsia" w:hint="eastAsia"/>
          <w:sz w:val="21"/>
          <w:szCs w:val="21"/>
        </w:rPr>
        <w:t>问题。</w:t>
      </w:r>
    </w:p>
    <w:p w14:paraId="777161E6" w14:textId="77777777" w:rsidR="002E2524" w:rsidRPr="00C7616C" w:rsidRDefault="002E2524" w:rsidP="00271226">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鉴于这些理由，一些国家和地区组织已经颁布了专门措施，用于保护传统文化表现形式，防止将之作为商标使用。</w:t>
      </w:r>
      <w:r w:rsidR="004400D4" w:rsidRPr="00C7616C">
        <w:rPr>
          <w:rFonts w:asciiTheme="minorEastAsia" w:eastAsiaTheme="minorEastAsia" w:hAnsiTheme="minorEastAsia" w:hint="eastAsia"/>
          <w:sz w:val="21"/>
          <w:szCs w:val="21"/>
        </w:rPr>
        <w:t>见</w:t>
      </w:r>
      <w:r w:rsidRPr="00C7616C">
        <w:rPr>
          <w:rFonts w:asciiTheme="minorEastAsia" w:eastAsiaTheme="minorEastAsia" w:hAnsiTheme="minorEastAsia" w:hint="eastAsia"/>
          <w:sz w:val="21"/>
          <w:szCs w:val="21"/>
        </w:rPr>
        <w:t>下文“现有或可能制定的用于弥合任何可查明差距的国际、地区或国内层面的选项，包括法律和其他方面的选项”标题下的内容。</w:t>
      </w:r>
    </w:p>
    <w:p w14:paraId="53C5B14F" w14:textId="77777777" w:rsidR="002E2524" w:rsidRPr="00C7616C" w:rsidRDefault="002E2524" w:rsidP="00271226">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事例：</w:t>
      </w:r>
      <w:bookmarkStart w:id="75" w:name="_Toc200178814"/>
      <w:bookmarkStart w:id="76" w:name="_Toc199928134"/>
      <w:r w:rsidRPr="00C7616C">
        <w:rPr>
          <w:rFonts w:asciiTheme="minorEastAsia" w:eastAsiaTheme="minorEastAsia" w:hAnsiTheme="minorEastAsia" w:hint="eastAsia"/>
          <w:sz w:val="21"/>
          <w:szCs w:val="21"/>
        </w:rPr>
        <w:t>非土著实体在公司徽标、体育用品、时装、运动队、比赛和玩具、摩托车、武器和酒类制品上对土著文字、名称与标志进行商业性使用。</w:t>
      </w:r>
    </w:p>
    <w:p w14:paraId="62300E2C" w14:textId="77777777" w:rsidR="002E2524" w:rsidRPr="00DD7F5B" w:rsidRDefault="002E2524" w:rsidP="00271226">
      <w:pPr>
        <w:pStyle w:val="Heading2"/>
        <w:tabs>
          <w:tab w:val="left" w:pos="720"/>
        </w:tabs>
        <w:overflowPunct w:val="0"/>
        <w:spacing w:beforeLines="100" w:afterLines="50" w:after="120" w:line="340" w:lineRule="atLeast"/>
        <w:ind w:left="330" w:hangingChars="157" w:hanging="330"/>
        <w:rPr>
          <w:rFonts w:ascii="KaiTi" w:eastAsia="KaiTi" w:hAnsi="KaiTi"/>
          <w:sz w:val="21"/>
          <w:szCs w:val="21"/>
          <w:u w:val="single"/>
        </w:rPr>
      </w:pPr>
      <w:bookmarkStart w:id="77" w:name="_Toc520901206"/>
      <w:r w:rsidRPr="00DD7F5B">
        <w:rPr>
          <w:rFonts w:ascii="KaiTi" w:eastAsia="KaiTi" w:hAnsi="KaiTi"/>
          <w:sz w:val="21"/>
          <w:szCs w:val="21"/>
        </w:rPr>
        <w:t>C.</w:t>
      </w:r>
      <w:r w:rsidRPr="00DD7F5B">
        <w:rPr>
          <w:rFonts w:ascii="KaiTi" w:eastAsia="KaiTi" w:hAnsi="KaiTi"/>
          <w:sz w:val="21"/>
          <w:szCs w:val="21"/>
        </w:rPr>
        <w:tab/>
      </w:r>
      <w:bookmarkEnd w:id="75"/>
      <w:bookmarkEnd w:id="76"/>
      <w:r w:rsidRPr="00DD7F5B">
        <w:rPr>
          <w:rFonts w:ascii="KaiTi" w:eastAsia="KaiTi" w:hAnsi="KaiTi" w:hint="eastAsia"/>
          <w:sz w:val="21"/>
          <w:szCs w:val="21"/>
          <w:u w:val="single"/>
        </w:rPr>
        <w:t>与确定是否须弥合这些差距相关的考虑因素</w:t>
      </w:r>
      <w:bookmarkEnd w:id="77"/>
    </w:p>
    <w:p w14:paraId="689C8C18" w14:textId="77777777" w:rsidR="002E2524" w:rsidRPr="00C7616C" w:rsidRDefault="002E2524" w:rsidP="00271226">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有关是否应弥合上述查明的种种差距的决策，需要由参与该委员会工作的人作出。本章内容说明了某些在作出此类决定时希望考虑的问题和因素。</w:t>
      </w:r>
    </w:p>
    <w:p w14:paraId="58B753F4" w14:textId="77777777" w:rsidR="002E2524" w:rsidRPr="002C4E07" w:rsidRDefault="002E2524" w:rsidP="00271226">
      <w:pPr>
        <w:pStyle w:val="Heading3"/>
        <w:overflowPunct w:val="0"/>
        <w:spacing w:before="0" w:afterLines="50" w:after="120" w:line="340" w:lineRule="atLeast"/>
        <w:jc w:val="both"/>
        <w:rPr>
          <w:rFonts w:ascii="SimSun" w:hAnsi="SimSun"/>
          <w:sz w:val="21"/>
          <w:szCs w:val="21"/>
          <w:u w:val="none"/>
        </w:rPr>
      </w:pPr>
      <w:bookmarkStart w:id="78" w:name="_Toc200178815"/>
      <w:bookmarkStart w:id="79" w:name="_Toc199928135"/>
      <w:bookmarkStart w:id="80" w:name="_Toc520901207"/>
      <w:r w:rsidRPr="002C4E07">
        <w:rPr>
          <w:rFonts w:ascii="SimSun" w:hAnsi="SimSun" w:hint="eastAsia"/>
          <w:sz w:val="21"/>
          <w:szCs w:val="21"/>
          <w:u w:val="none"/>
        </w:rPr>
        <w:t>是否要在国际、地区、国家和</w:t>
      </w:r>
      <w:r w:rsidRPr="002C4E07">
        <w:rPr>
          <w:rFonts w:ascii="SimSun" w:hAnsi="SimSun"/>
          <w:sz w:val="21"/>
          <w:szCs w:val="21"/>
          <w:u w:val="none"/>
        </w:rPr>
        <w:t>/</w:t>
      </w:r>
      <w:r w:rsidRPr="002C4E07">
        <w:rPr>
          <w:rFonts w:ascii="SimSun" w:hAnsi="SimSun" w:hint="eastAsia"/>
          <w:sz w:val="21"/>
          <w:szCs w:val="21"/>
          <w:u w:val="none"/>
        </w:rPr>
        <w:t>或地方层面弥合这些差距</w:t>
      </w:r>
      <w:bookmarkEnd w:id="78"/>
      <w:bookmarkEnd w:id="79"/>
      <w:bookmarkEnd w:id="80"/>
    </w:p>
    <w:p w14:paraId="0C1C8C50" w14:textId="77777777" w:rsidR="002E2524" w:rsidRPr="00C7616C" w:rsidRDefault="002E2524" w:rsidP="00271226">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其中的一项考虑就是差距可能的程度或是否需要弥合。尽管其他方面差距可能在地区、国家和</w:t>
      </w:r>
      <w:r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或地方层面解决，但某些差距可能需要借助某种类型的国际文书的方式在国际层面上加以解决</w:t>
      </w:r>
      <w:r w:rsidR="00271226" w:rsidRPr="00C7616C">
        <w:rPr>
          <w:rFonts w:asciiTheme="minorEastAsia" w:eastAsiaTheme="minorEastAsia" w:hAnsiTheme="minorEastAsia"/>
          <w:sz w:val="21"/>
          <w:szCs w:val="21"/>
          <w:vertAlign w:val="superscript"/>
        </w:rPr>
        <w:footnoteReference w:id="44"/>
      </w:r>
      <w:r w:rsidRPr="00C7616C">
        <w:rPr>
          <w:rFonts w:asciiTheme="minorEastAsia" w:eastAsiaTheme="minorEastAsia" w:hAnsiTheme="minorEastAsia" w:hint="eastAsia"/>
          <w:sz w:val="21"/>
          <w:szCs w:val="21"/>
        </w:rPr>
        <w:t>。这项文件在成员国希望通过的文书类型方面并未涉及现有选项的范围，这一点已在</w:t>
      </w:r>
      <w:r w:rsidR="00376272" w:rsidRPr="00C7616C">
        <w:rPr>
          <w:rFonts w:asciiTheme="minorEastAsia" w:eastAsiaTheme="minorEastAsia" w:hAnsiTheme="minorEastAsia" w:hint="eastAsia"/>
          <w:sz w:val="21"/>
          <w:szCs w:val="21"/>
        </w:rPr>
        <w:t>文件</w:t>
      </w:r>
      <w:r w:rsidRPr="00C7616C">
        <w:rPr>
          <w:rFonts w:asciiTheme="minorEastAsia" w:eastAsiaTheme="minorEastAsia" w:hAnsiTheme="minorEastAsia"/>
          <w:sz w:val="21"/>
          <w:szCs w:val="21"/>
        </w:rPr>
        <w:t>WIPO/GRTKF/IC/12/6</w:t>
      </w:r>
      <w:r w:rsidRPr="00C7616C">
        <w:rPr>
          <w:rFonts w:asciiTheme="minorEastAsia" w:eastAsiaTheme="minorEastAsia" w:hAnsiTheme="minorEastAsia" w:hint="eastAsia"/>
          <w:sz w:val="21"/>
          <w:szCs w:val="21"/>
        </w:rPr>
        <w:t>中进行了充分讨论。</w:t>
      </w:r>
    </w:p>
    <w:p w14:paraId="3E3F9648" w14:textId="77777777" w:rsidR="002E2524" w:rsidRPr="002C4E07" w:rsidRDefault="002E2524" w:rsidP="00271226">
      <w:pPr>
        <w:pStyle w:val="Heading3"/>
        <w:overflowPunct w:val="0"/>
        <w:spacing w:before="0" w:afterLines="50" w:after="120" w:line="340" w:lineRule="atLeast"/>
        <w:jc w:val="both"/>
        <w:rPr>
          <w:rFonts w:ascii="SimSun" w:hAnsi="SimSun"/>
          <w:sz w:val="21"/>
          <w:szCs w:val="21"/>
          <w:u w:val="none"/>
        </w:rPr>
      </w:pPr>
      <w:bookmarkStart w:id="81" w:name="_Toc200178816"/>
      <w:bookmarkStart w:id="82" w:name="_Toc199928136"/>
      <w:bookmarkStart w:id="83" w:name="_Toc520901208"/>
      <w:r w:rsidRPr="002C4E07">
        <w:rPr>
          <w:rFonts w:ascii="SimSun" w:hAnsi="SimSun" w:hint="eastAsia"/>
          <w:sz w:val="21"/>
          <w:szCs w:val="21"/>
          <w:u w:val="none"/>
        </w:rPr>
        <w:t>立法、</w:t>
      </w:r>
      <w:bookmarkEnd w:id="81"/>
      <w:bookmarkEnd w:id="82"/>
      <w:r w:rsidRPr="002C4E07">
        <w:rPr>
          <w:rFonts w:ascii="SimSun" w:hAnsi="SimSun" w:hint="eastAsia"/>
          <w:sz w:val="21"/>
          <w:szCs w:val="21"/>
          <w:u w:val="none"/>
        </w:rPr>
        <w:t>实践、能力建设</w:t>
      </w:r>
      <w:bookmarkEnd w:id="83"/>
    </w:p>
    <w:p w14:paraId="28750AFE" w14:textId="77777777" w:rsidR="002E2524" w:rsidRPr="00C7616C" w:rsidRDefault="002E2524" w:rsidP="00271226">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可以通过立法行动弥合差距问题</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无论是在国际、地区或国家层面颁布新的法律标准，或对现有的标准进行改进</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；发展实用工具</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例如提供示范性补偿</w:t>
      </w:r>
      <w:r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利益分享合同或研究议定书</w:t>
      </w:r>
      <w:r w:rsidR="00376272" w:rsidRPr="00C7616C">
        <w:rPr>
          <w:rFonts w:asciiTheme="minorEastAsia" w:eastAsiaTheme="minorEastAsia" w:hAnsiTheme="minorEastAsia" w:hint="eastAsia"/>
          <w:sz w:val="21"/>
          <w:szCs w:val="21"/>
        </w:rPr>
        <w:t>或者制定许可方案</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和</w:t>
      </w:r>
      <w:r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或通过能力建设</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诸如加强社区与第三方进行更加平等的谈判的能力</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w:t>
      </w:r>
    </w:p>
    <w:p w14:paraId="2D338D03" w14:textId="77777777" w:rsidR="002E2524" w:rsidRPr="002C4E07" w:rsidRDefault="002E2524" w:rsidP="00271226">
      <w:pPr>
        <w:pStyle w:val="Heading3"/>
        <w:overflowPunct w:val="0"/>
        <w:spacing w:before="0" w:afterLines="50" w:after="120" w:line="340" w:lineRule="atLeast"/>
        <w:jc w:val="both"/>
        <w:rPr>
          <w:rFonts w:ascii="SimSun" w:hAnsi="SimSun"/>
          <w:sz w:val="21"/>
          <w:szCs w:val="21"/>
          <w:u w:val="none"/>
        </w:rPr>
      </w:pPr>
      <w:bookmarkStart w:id="84" w:name="_Toc200178817"/>
      <w:bookmarkStart w:id="85" w:name="_Toc199928137"/>
      <w:bookmarkStart w:id="86" w:name="_Toc520901209"/>
      <w:r w:rsidRPr="002C4E07">
        <w:rPr>
          <w:rFonts w:ascii="SimSun" w:hAnsi="SimSun" w:hint="eastAsia"/>
          <w:sz w:val="21"/>
          <w:szCs w:val="21"/>
          <w:u w:val="none"/>
        </w:rPr>
        <w:t>法律与政策环境</w:t>
      </w:r>
      <w:bookmarkEnd w:id="84"/>
      <w:bookmarkEnd w:id="85"/>
      <w:bookmarkEnd w:id="86"/>
    </w:p>
    <w:p w14:paraId="2DB584A8" w14:textId="77777777" w:rsidR="002E2524" w:rsidRPr="00C7616C" w:rsidRDefault="002E2524" w:rsidP="00271226">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一种考虑可能涉及到在其他论坛开展保护传统文化表现形式主题的讨论的程度，或者在多大范围上依据其他政策领域的法律文书，传统文化表现形式已经成为保护的客体。例如，联合国教科文组织的两项公约涉及到传统文化表现形式的主题，这就是在以前的文件中所讨论的</w:t>
      </w:r>
      <w:r w:rsidRPr="00C7616C">
        <w:rPr>
          <w:rFonts w:asciiTheme="minorEastAsia" w:eastAsiaTheme="minorEastAsia" w:hAnsiTheme="minorEastAsia"/>
          <w:sz w:val="21"/>
          <w:szCs w:val="21"/>
        </w:rPr>
        <w:t>2003</w:t>
      </w:r>
      <w:r w:rsidRPr="00C7616C">
        <w:rPr>
          <w:rFonts w:asciiTheme="minorEastAsia" w:eastAsiaTheme="minorEastAsia" w:hAnsiTheme="minorEastAsia" w:hint="eastAsia"/>
          <w:sz w:val="21"/>
          <w:szCs w:val="21"/>
        </w:rPr>
        <w:t>年《保护非物质文化遗产公约》和</w:t>
      </w:r>
      <w:r w:rsidRPr="00C7616C">
        <w:rPr>
          <w:rFonts w:asciiTheme="minorEastAsia" w:eastAsiaTheme="minorEastAsia" w:hAnsiTheme="minorEastAsia"/>
          <w:sz w:val="21"/>
          <w:szCs w:val="21"/>
        </w:rPr>
        <w:t>2005</w:t>
      </w:r>
      <w:r w:rsidRPr="00C7616C">
        <w:rPr>
          <w:rFonts w:asciiTheme="minorEastAsia" w:eastAsiaTheme="minorEastAsia" w:hAnsiTheme="minorEastAsia" w:hint="eastAsia"/>
          <w:sz w:val="21"/>
          <w:szCs w:val="21"/>
        </w:rPr>
        <w:t>年《保护和促进文化表现形式多样性公约》。有关传统文化表现形式的保护问题，还在某些人权与土著问题论坛上进行了讨论，《联合国土著居民权利宣言》提供了有关保护传统文化表现形式的表达方式</w:t>
      </w:r>
      <w:r w:rsidR="00271226" w:rsidRPr="00C7616C">
        <w:rPr>
          <w:rFonts w:asciiTheme="minorEastAsia" w:eastAsiaTheme="minorEastAsia" w:hAnsiTheme="minorEastAsia"/>
          <w:sz w:val="21"/>
          <w:szCs w:val="21"/>
          <w:vertAlign w:val="superscript"/>
        </w:rPr>
        <w:footnoteReference w:id="45"/>
      </w:r>
      <w:r w:rsidRPr="00C7616C">
        <w:rPr>
          <w:rFonts w:asciiTheme="minorEastAsia" w:eastAsiaTheme="minorEastAsia" w:hAnsiTheme="minorEastAsia" w:hint="eastAsia"/>
          <w:sz w:val="21"/>
          <w:szCs w:val="21"/>
        </w:rPr>
        <w:t>。有关独立国家土著和部落人口问题的国际劳工组织</w:t>
      </w:r>
      <w:r w:rsidR="003D3ACE" w:rsidRPr="00C7616C">
        <w:rPr>
          <w:rFonts w:asciiTheme="minorEastAsia" w:eastAsiaTheme="minorEastAsia" w:hAnsiTheme="minorEastAsia"/>
          <w:sz w:val="21"/>
          <w:szCs w:val="21"/>
        </w:rPr>
        <w:t>169</w:t>
      </w:r>
      <w:r w:rsidR="003D3ACE" w:rsidRPr="00C7616C">
        <w:rPr>
          <w:rFonts w:asciiTheme="minorEastAsia" w:eastAsiaTheme="minorEastAsia" w:hAnsiTheme="minorEastAsia" w:hint="eastAsia"/>
          <w:sz w:val="21"/>
          <w:szCs w:val="21"/>
        </w:rPr>
        <w:t>号</w:t>
      </w:r>
      <w:r w:rsidRPr="00C7616C">
        <w:rPr>
          <w:rFonts w:asciiTheme="minorEastAsia" w:eastAsiaTheme="minorEastAsia" w:hAnsiTheme="minorEastAsia" w:hint="eastAsia"/>
          <w:sz w:val="21"/>
          <w:szCs w:val="21"/>
        </w:rPr>
        <w:t>公约也与此相关。这些不同的政策进程如何能彼此相辅相成，乃是另外一个需要考虑的因素。</w:t>
      </w:r>
    </w:p>
    <w:p w14:paraId="27AEEF55" w14:textId="77777777" w:rsidR="002E2524" w:rsidRPr="00C7616C" w:rsidRDefault="0077159B" w:rsidP="00271226">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产权组织</w:t>
      </w:r>
      <w:r w:rsidR="002E2524" w:rsidRPr="00C7616C">
        <w:rPr>
          <w:rFonts w:asciiTheme="minorEastAsia" w:eastAsiaTheme="minorEastAsia" w:hAnsiTheme="minorEastAsia" w:hint="eastAsia"/>
          <w:sz w:val="21"/>
          <w:szCs w:val="21"/>
        </w:rPr>
        <w:t>内部政策环境也是直接相关的。</w:t>
      </w:r>
      <w:r w:rsidRPr="00C7616C">
        <w:rPr>
          <w:rFonts w:asciiTheme="minorEastAsia" w:eastAsiaTheme="minorEastAsia" w:hAnsiTheme="minorEastAsia" w:hint="eastAsia"/>
          <w:sz w:val="21"/>
          <w:szCs w:val="21"/>
        </w:rPr>
        <w:t>产权组织</w:t>
      </w:r>
      <w:r w:rsidR="002E2524" w:rsidRPr="00C7616C">
        <w:rPr>
          <w:rFonts w:asciiTheme="minorEastAsia" w:eastAsiaTheme="minorEastAsia" w:hAnsiTheme="minorEastAsia" w:hint="eastAsia"/>
          <w:sz w:val="21"/>
          <w:szCs w:val="21"/>
        </w:rPr>
        <w:t>发展议程的内容之一就是要“在不损害任何成果的条件下，促请政府间委员会加速保护遗传资源、传统知识与民间文学艺术的进程，包括可能制定一项或多项国际文书。”</w:t>
      </w:r>
    </w:p>
    <w:p w14:paraId="7D206299" w14:textId="77777777" w:rsidR="002E2524" w:rsidRPr="002C4E07" w:rsidRDefault="002E2524" w:rsidP="00BB44C7">
      <w:pPr>
        <w:pStyle w:val="Heading3"/>
        <w:overflowPunct w:val="0"/>
        <w:spacing w:before="0" w:afterLines="50" w:after="120" w:line="340" w:lineRule="atLeast"/>
        <w:jc w:val="both"/>
        <w:rPr>
          <w:rFonts w:ascii="SimSun" w:hAnsi="SimSun"/>
          <w:sz w:val="21"/>
          <w:szCs w:val="21"/>
          <w:u w:val="none"/>
        </w:rPr>
      </w:pPr>
      <w:bookmarkStart w:id="87" w:name="_Toc520901210"/>
      <w:r w:rsidRPr="002C4E07">
        <w:rPr>
          <w:rFonts w:ascii="SimSun" w:hAnsi="SimSun" w:hint="eastAsia"/>
          <w:sz w:val="21"/>
          <w:szCs w:val="21"/>
          <w:u w:val="none"/>
        </w:rPr>
        <w:t>政策问题</w:t>
      </w:r>
      <w:bookmarkEnd w:id="87"/>
    </w:p>
    <w:p w14:paraId="5E7375CD" w14:textId="77777777" w:rsidR="002E2524" w:rsidRPr="00C7616C" w:rsidRDefault="002E2524" w:rsidP="00BB44C7">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参与委员会工作的人员还希望审议为什么会首先产生这些差距，以及处理这些差距的政策执行问题。</w:t>
      </w:r>
    </w:p>
    <w:p w14:paraId="0E7B1ACF" w14:textId="77777777" w:rsidR="002E2524" w:rsidRPr="00C7616C" w:rsidRDefault="002E2524" w:rsidP="00BB44C7">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对传统文化表现形式的可能的保护提出一系列复杂的文化、经济、社会和与贸易相关的问题。以前的文件已在一定程度上讨论了政策问题</w:t>
      </w:r>
      <w:r w:rsidR="00BB44C7" w:rsidRPr="00C7616C">
        <w:rPr>
          <w:rFonts w:asciiTheme="minorEastAsia" w:eastAsiaTheme="minorEastAsia" w:hAnsiTheme="minorEastAsia"/>
          <w:sz w:val="21"/>
          <w:szCs w:val="21"/>
          <w:vertAlign w:val="superscript"/>
        </w:rPr>
        <w:footnoteReference w:id="46"/>
      </w:r>
      <w:r w:rsidRPr="00C7616C">
        <w:rPr>
          <w:rFonts w:asciiTheme="minorEastAsia" w:eastAsiaTheme="minorEastAsia" w:hAnsiTheme="minorEastAsia" w:hint="eastAsia"/>
          <w:sz w:val="21"/>
          <w:szCs w:val="21"/>
        </w:rPr>
        <w:t>。</w:t>
      </w:r>
    </w:p>
    <w:p w14:paraId="23C028CE" w14:textId="77777777" w:rsidR="002E2524" w:rsidRPr="00C7616C" w:rsidRDefault="002E2524" w:rsidP="00BB44C7">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就知识产权政策而言，对传统文化表现形式是否保护，可以从这种保护对促进与保护创造和创新以推动可持续经济发展、推动当地和农村社区发展所产生的影响的角度来进行评估。从相关知识产权制度的核心政策理念的角度，可以对给予传统文化表现形式的无限保护或对“风格”保护的要求，进行有价值的评估。此外，发展审视知识产权保护和传统文化表现形式的适宜政策框架的有机组成部分，就是要更加明确地了解所谓“公有领域”的作用、概要和范围以及对保护传统文化表现形式的“公有领域”的影响</w:t>
      </w:r>
      <w:r w:rsidR="00BB44C7" w:rsidRPr="00C7616C">
        <w:rPr>
          <w:rFonts w:asciiTheme="minorEastAsia" w:eastAsiaTheme="minorEastAsia" w:hAnsiTheme="minorEastAsia"/>
          <w:sz w:val="21"/>
          <w:szCs w:val="21"/>
          <w:vertAlign w:val="superscript"/>
        </w:rPr>
        <w:footnoteReference w:id="47"/>
      </w:r>
      <w:r w:rsidRPr="00C7616C">
        <w:rPr>
          <w:rFonts w:asciiTheme="minorEastAsia" w:eastAsiaTheme="minorEastAsia" w:hAnsiTheme="minorEastAsia" w:hint="eastAsia"/>
          <w:sz w:val="21"/>
          <w:szCs w:val="21"/>
        </w:rPr>
        <w:t>。一个关键性的政策挑战，是需要协调对传统文化表现形式的任何新的保护与现行的知识产权制度和其他制度之间的关系。</w:t>
      </w:r>
    </w:p>
    <w:p w14:paraId="1DEA23C1" w14:textId="77777777" w:rsidR="002E2524" w:rsidRPr="00C7616C" w:rsidRDefault="002E2524" w:rsidP="00BB44C7">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然而，传统文化表现形式的保护还涉及到其他重要的政策领域。参与该委员会工作的人员可能希望审议与传统文化表现形式的保护相关的下述问题：维护与保存文化遗产；言论自由；尊重土著和其他传统社区的权利、利益和诉求；承认习惯法、规约和做法；获取知识与“公有领域”的范围；应对多元文化的挑战；以及促进文化多样性，其中包括语言的多样性，并推动获取文化表现形式多样性的进程。</w:t>
      </w:r>
    </w:p>
    <w:p w14:paraId="3A6A7071" w14:textId="77777777" w:rsidR="002E2524" w:rsidRPr="002C4E07" w:rsidRDefault="002E2524" w:rsidP="00BB44C7">
      <w:pPr>
        <w:pStyle w:val="Heading3"/>
        <w:overflowPunct w:val="0"/>
        <w:spacing w:before="0" w:afterLines="50" w:after="120" w:line="340" w:lineRule="atLeast"/>
        <w:jc w:val="both"/>
        <w:rPr>
          <w:rFonts w:ascii="SimSun" w:hAnsi="SimSun"/>
          <w:sz w:val="21"/>
          <w:szCs w:val="21"/>
          <w:u w:val="none"/>
        </w:rPr>
      </w:pPr>
      <w:bookmarkStart w:id="88" w:name="_Toc520901211"/>
      <w:r w:rsidRPr="002C4E07">
        <w:rPr>
          <w:rFonts w:ascii="SimSun" w:hAnsi="SimSun" w:hint="eastAsia"/>
          <w:sz w:val="21"/>
          <w:szCs w:val="21"/>
          <w:u w:val="none"/>
        </w:rPr>
        <w:t>经济、文化与社会目标</w:t>
      </w:r>
      <w:bookmarkEnd w:id="88"/>
    </w:p>
    <w:p w14:paraId="206863EA" w14:textId="77777777" w:rsidR="002E2524" w:rsidRPr="00C7616C" w:rsidRDefault="002E2524" w:rsidP="00BB44C7">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如我们在前面所讨论的，明确应对这些问题的政策举措，使我们意识到需要清晰地了解保护传统文化表现形式旨在实现的广泛的经济、文化与社会目标。以前的文件业已明确了一系列试图通过传统文化表现形式的保护进行梳理的各项目标，例如：</w:t>
      </w:r>
    </w:p>
    <w:p w14:paraId="5FCDB8B6" w14:textId="77777777" w:rsidR="002E2524" w:rsidRPr="00C7616C" w:rsidRDefault="002E2524"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承认传统文化表现形式的价值</w:t>
      </w:r>
      <w:r w:rsidR="006B1318" w:rsidRPr="00C7616C">
        <w:rPr>
          <w:rFonts w:asciiTheme="minorEastAsia" w:eastAsiaTheme="minorEastAsia" w:hAnsiTheme="minorEastAsia" w:hint="eastAsia"/>
          <w:sz w:val="21"/>
          <w:szCs w:val="21"/>
        </w:rPr>
        <w:t>；</w:t>
      </w:r>
    </w:p>
    <w:p w14:paraId="7233FA80" w14:textId="77777777" w:rsidR="002E2524" w:rsidRPr="00C7616C" w:rsidRDefault="002E2524"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增进对传统文化表现形式的尊重</w:t>
      </w:r>
      <w:r w:rsidR="006B1318" w:rsidRPr="00C7616C">
        <w:rPr>
          <w:rFonts w:asciiTheme="minorEastAsia" w:eastAsiaTheme="minorEastAsia" w:hAnsiTheme="minorEastAsia" w:hint="eastAsia"/>
          <w:sz w:val="21"/>
          <w:szCs w:val="21"/>
        </w:rPr>
        <w:t>；</w:t>
      </w:r>
    </w:p>
    <w:p w14:paraId="4F1DFF47" w14:textId="77777777" w:rsidR="002E2524" w:rsidRPr="00C7616C" w:rsidRDefault="002E2524"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满足各社区的实际需求</w:t>
      </w:r>
      <w:r w:rsidR="006B1318" w:rsidRPr="00C7616C">
        <w:rPr>
          <w:rFonts w:asciiTheme="minorEastAsia" w:eastAsiaTheme="minorEastAsia" w:hAnsiTheme="minorEastAsia" w:hint="eastAsia"/>
          <w:sz w:val="21"/>
          <w:szCs w:val="21"/>
        </w:rPr>
        <w:t>；</w:t>
      </w:r>
    </w:p>
    <w:p w14:paraId="4CD72D85" w14:textId="77777777" w:rsidR="002E2524" w:rsidRPr="00C7616C" w:rsidRDefault="002E2524"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防止盗用传统文化表现形式</w:t>
      </w:r>
      <w:r w:rsidR="00376272" w:rsidRPr="00C7616C">
        <w:rPr>
          <w:rFonts w:asciiTheme="minorEastAsia" w:eastAsiaTheme="minorEastAsia" w:hAnsiTheme="minorEastAsia" w:hint="eastAsia"/>
          <w:sz w:val="21"/>
          <w:szCs w:val="21"/>
        </w:rPr>
        <w:t>以及对传统文化表现形式冒犯性、贬损性</w:t>
      </w:r>
      <w:r w:rsidR="000C7BE7" w:rsidRPr="00C7616C">
        <w:rPr>
          <w:rFonts w:asciiTheme="minorEastAsia" w:eastAsiaTheme="minorEastAsia" w:hAnsiTheme="minorEastAsia" w:hint="eastAsia"/>
          <w:sz w:val="21"/>
          <w:szCs w:val="21"/>
        </w:rPr>
        <w:t>的和未经授权的使用</w:t>
      </w:r>
      <w:r w:rsidR="006B1318" w:rsidRPr="00C7616C">
        <w:rPr>
          <w:rFonts w:asciiTheme="minorEastAsia" w:eastAsiaTheme="minorEastAsia" w:hAnsiTheme="minorEastAsia" w:hint="eastAsia"/>
          <w:sz w:val="21"/>
          <w:szCs w:val="21"/>
        </w:rPr>
        <w:t>；</w:t>
      </w:r>
    </w:p>
    <w:p w14:paraId="75FA2247" w14:textId="77777777" w:rsidR="002E2524" w:rsidRPr="00C7616C" w:rsidRDefault="002E2524"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赋予各社区权利</w:t>
      </w:r>
      <w:r w:rsidR="006B1318" w:rsidRPr="00C7616C">
        <w:rPr>
          <w:rFonts w:asciiTheme="minorEastAsia" w:eastAsiaTheme="minorEastAsia" w:hAnsiTheme="minorEastAsia" w:hint="eastAsia"/>
          <w:sz w:val="21"/>
          <w:szCs w:val="21"/>
        </w:rPr>
        <w:t>；</w:t>
      </w:r>
    </w:p>
    <w:p w14:paraId="1801EB44" w14:textId="77777777" w:rsidR="002E2524" w:rsidRPr="00C7616C" w:rsidRDefault="002E2524"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维护惯例和社区合作</w:t>
      </w:r>
      <w:r w:rsidR="006B1318" w:rsidRPr="00C7616C">
        <w:rPr>
          <w:rFonts w:asciiTheme="minorEastAsia" w:eastAsiaTheme="minorEastAsia" w:hAnsiTheme="minorEastAsia" w:hint="eastAsia"/>
          <w:sz w:val="21"/>
          <w:szCs w:val="21"/>
        </w:rPr>
        <w:t>；</w:t>
      </w:r>
    </w:p>
    <w:p w14:paraId="1CAB51B8" w14:textId="77777777" w:rsidR="002E2524" w:rsidRPr="00C7616C" w:rsidRDefault="002E2524"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协助维护传统文化</w:t>
      </w:r>
      <w:r w:rsidR="006B1318" w:rsidRPr="00C7616C">
        <w:rPr>
          <w:rFonts w:asciiTheme="minorEastAsia" w:eastAsiaTheme="minorEastAsia" w:hAnsiTheme="minorEastAsia" w:hint="eastAsia"/>
          <w:sz w:val="21"/>
          <w:szCs w:val="21"/>
        </w:rPr>
        <w:t>；</w:t>
      </w:r>
    </w:p>
    <w:p w14:paraId="736AB44A" w14:textId="77777777" w:rsidR="002E2524" w:rsidRPr="00C7616C" w:rsidRDefault="002E2524"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鼓励社区创新与创造</w:t>
      </w:r>
      <w:r w:rsidR="006B1318" w:rsidRPr="00C7616C">
        <w:rPr>
          <w:rFonts w:asciiTheme="minorEastAsia" w:eastAsiaTheme="minorEastAsia" w:hAnsiTheme="minorEastAsia" w:hint="eastAsia"/>
          <w:sz w:val="21"/>
          <w:szCs w:val="21"/>
        </w:rPr>
        <w:t>；</w:t>
      </w:r>
    </w:p>
    <w:p w14:paraId="5F9380C7" w14:textId="77777777" w:rsidR="002E2524" w:rsidRPr="00C7616C" w:rsidRDefault="002E2524"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以公平的条件促进思想与艺术自由、研究和文化交流</w:t>
      </w:r>
      <w:r w:rsidR="006B1318" w:rsidRPr="00C7616C">
        <w:rPr>
          <w:rFonts w:asciiTheme="minorEastAsia" w:eastAsiaTheme="minorEastAsia" w:hAnsiTheme="minorEastAsia" w:hint="eastAsia"/>
          <w:sz w:val="21"/>
          <w:szCs w:val="21"/>
        </w:rPr>
        <w:t>；</w:t>
      </w:r>
    </w:p>
    <w:p w14:paraId="38C042E9" w14:textId="77777777" w:rsidR="002E2524" w:rsidRPr="00C7616C" w:rsidRDefault="002E2524"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推进文化多样性</w:t>
      </w:r>
      <w:r w:rsidR="006B1318" w:rsidRPr="00C7616C">
        <w:rPr>
          <w:rFonts w:asciiTheme="minorEastAsia" w:eastAsiaTheme="minorEastAsia" w:hAnsiTheme="minorEastAsia" w:hint="eastAsia"/>
          <w:sz w:val="21"/>
          <w:szCs w:val="21"/>
        </w:rPr>
        <w:t>；</w:t>
      </w:r>
    </w:p>
    <w:p w14:paraId="42D3BEB5" w14:textId="77777777" w:rsidR="002E2524" w:rsidRPr="00C7616C" w:rsidRDefault="002E2524"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推动社区发展与合法贸易活动</w:t>
      </w:r>
      <w:r w:rsidR="006B1318" w:rsidRPr="00C7616C">
        <w:rPr>
          <w:rFonts w:asciiTheme="minorEastAsia" w:eastAsiaTheme="minorEastAsia" w:hAnsiTheme="minorEastAsia" w:hint="eastAsia"/>
          <w:sz w:val="21"/>
          <w:szCs w:val="21"/>
        </w:rPr>
        <w:t>；</w:t>
      </w:r>
    </w:p>
    <w:p w14:paraId="50480C54" w14:textId="77777777" w:rsidR="002E2524" w:rsidRPr="00C7616C" w:rsidRDefault="002E2524"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防止未经授权的知识产权</w:t>
      </w:r>
      <w:r w:rsidR="006B1318" w:rsidRPr="00C7616C">
        <w:rPr>
          <w:rFonts w:asciiTheme="minorEastAsia" w:eastAsiaTheme="minorEastAsia" w:hAnsiTheme="minorEastAsia" w:hint="eastAsia"/>
          <w:sz w:val="21"/>
          <w:szCs w:val="21"/>
        </w:rPr>
        <w:t>；</w:t>
      </w:r>
    </w:p>
    <w:p w14:paraId="770DE5E7" w14:textId="77777777" w:rsidR="000C7BE7" w:rsidRPr="00C7616C" w:rsidRDefault="002E2524"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提高确定性、透明度与相互信任</w:t>
      </w:r>
      <w:r w:rsidR="006B1318" w:rsidRPr="00C7616C">
        <w:rPr>
          <w:rFonts w:asciiTheme="minorEastAsia" w:eastAsiaTheme="minorEastAsia" w:hAnsiTheme="minorEastAsia" w:hint="eastAsia"/>
          <w:sz w:val="21"/>
          <w:szCs w:val="21"/>
        </w:rPr>
        <w:t>；</w:t>
      </w:r>
    </w:p>
    <w:p w14:paraId="6B39C4A1" w14:textId="77777777" w:rsidR="000C7BE7" w:rsidRPr="00C7616C" w:rsidRDefault="000C7BE7"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控制在传统和习惯背景之外使用传统文化表现形式的方式</w:t>
      </w:r>
      <w:r w:rsidR="006B1318" w:rsidRPr="00C7616C">
        <w:rPr>
          <w:rFonts w:asciiTheme="minorEastAsia" w:eastAsiaTheme="minorEastAsia" w:hAnsiTheme="minorEastAsia" w:hint="eastAsia"/>
          <w:sz w:val="21"/>
          <w:szCs w:val="21"/>
        </w:rPr>
        <w:t>；</w:t>
      </w:r>
    </w:p>
    <w:p w14:paraId="22393C1E" w14:textId="77777777" w:rsidR="000C7BE7" w:rsidRPr="00C7616C" w:rsidRDefault="006B1318"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促进在自由事先知情同意的情况下使用传统文化表现形式</w:t>
      </w:r>
      <w:r w:rsidR="000C7BE7" w:rsidRPr="00C7616C">
        <w:rPr>
          <w:rFonts w:asciiTheme="minorEastAsia" w:eastAsiaTheme="minorEastAsia" w:hAnsiTheme="minorEastAsia" w:hint="eastAsia"/>
          <w:sz w:val="21"/>
          <w:szCs w:val="21"/>
        </w:rPr>
        <w:t>产生的惠益</w:t>
      </w:r>
      <w:r w:rsidRPr="00C7616C">
        <w:rPr>
          <w:rFonts w:asciiTheme="minorEastAsia" w:eastAsiaTheme="minorEastAsia" w:hAnsiTheme="minorEastAsia" w:hint="eastAsia"/>
          <w:sz w:val="21"/>
          <w:szCs w:val="21"/>
        </w:rPr>
        <w:t>的公平分享；</w:t>
      </w:r>
    </w:p>
    <w:p w14:paraId="08C40678" w14:textId="77777777" w:rsidR="000C7BE7" w:rsidRPr="00C7616C" w:rsidRDefault="000C7BE7"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承认第三方已经获得的权利，并</w:t>
      </w:r>
      <w:r w:rsidR="006B1318" w:rsidRPr="00C7616C">
        <w:rPr>
          <w:rFonts w:asciiTheme="minorEastAsia" w:eastAsiaTheme="minorEastAsia" w:hAnsiTheme="minorEastAsia" w:hint="eastAsia"/>
          <w:sz w:val="21"/>
          <w:szCs w:val="21"/>
        </w:rPr>
        <w:t>规定</w:t>
      </w:r>
      <w:r w:rsidRPr="00C7616C">
        <w:rPr>
          <w:rFonts w:asciiTheme="minorEastAsia" w:eastAsiaTheme="minorEastAsia" w:hAnsiTheme="minorEastAsia" w:hint="eastAsia"/>
          <w:sz w:val="21"/>
          <w:szCs w:val="21"/>
        </w:rPr>
        <w:t>法律</w:t>
      </w:r>
      <w:r w:rsidR="006B1318" w:rsidRPr="00C7616C">
        <w:rPr>
          <w:rFonts w:asciiTheme="minorEastAsia" w:eastAsiaTheme="minorEastAsia" w:hAnsiTheme="minorEastAsia" w:hint="eastAsia"/>
          <w:sz w:val="21"/>
          <w:szCs w:val="21"/>
        </w:rPr>
        <w:t>上的</w:t>
      </w:r>
      <w:r w:rsidRPr="00C7616C">
        <w:rPr>
          <w:rFonts w:asciiTheme="minorEastAsia" w:eastAsiaTheme="minorEastAsia" w:hAnsiTheme="minorEastAsia" w:hint="eastAsia"/>
          <w:sz w:val="21"/>
          <w:szCs w:val="21"/>
        </w:rPr>
        <w:t>确定性和丰富且易于获取的公有领域</w:t>
      </w:r>
      <w:r w:rsidR="006B1318" w:rsidRPr="00C7616C">
        <w:rPr>
          <w:rFonts w:asciiTheme="minorEastAsia" w:eastAsiaTheme="minorEastAsia" w:hAnsiTheme="minorEastAsia" w:hint="eastAsia"/>
          <w:sz w:val="21"/>
          <w:szCs w:val="21"/>
        </w:rPr>
        <w:t>；</w:t>
      </w:r>
    </w:p>
    <w:p w14:paraId="6338EC94" w14:textId="77777777" w:rsidR="000C7BE7" w:rsidRPr="00C7616C" w:rsidRDefault="006B1318" w:rsidP="00BB44C7">
      <w:pPr>
        <w:numPr>
          <w:ilvl w:val="0"/>
          <w:numId w:val="41"/>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帮助防止对传统文化表现形式</w:t>
      </w:r>
      <w:r w:rsidR="000C7BE7" w:rsidRPr="00C7616C">
        <w:rPr>
          <w:rFonts w:asciiTheme="minorEastAsia" w:eastAsiaTheme="minorEastAsia" w:hAnsiTheme="minorEastAsia" w:hint="eastAsia"/>
          <w:sz w:val="21"/>
          <w:szCs w:val="21"/>
        </w:rPr>
        <w:t>错误授予知识产权。</w:t>
      </w:r>
    </w:p>
    <w:p w14:paraId="19D8D271" w14:textId="77777777" w:rsidR="002E2524" w:rsidRPr="002C4E07" w:rsidRDefault="002E2524" w:rsidP="00BB44C7">
      <w:pPr>
        <w:pStyle w:val="Heading3"/>
        <w:overflowPunct w:val="0"/>
        <w:spacing w:before="0" w:afterLines="50" w:after="120" w:line="340" w:lineRule="atLeast"/>
        <w:jc w:val="both"/>
        <w:rPr>
          <w:rFonts w:ascii="SimSun" w:hAnsi="SimSun"/>
          <w:sz w:val="21"/>
          <w:szCs w:val="21"/>
          <w:u w:val="none"/>
        </w:rPr>
      </w:pPr>
      <w:bookmarkStart w:id="89" w:name="_Toc520901212"/>
      <w:r w:rsidRPr="002C4E07">
        <w:rPr>
          <w:rFonts w:ascii="SimSun" w:hAnsi="SimSun" w:hint="eastAsia"/>
          <w:sz w:val="21"/>
          <w:szCs w:val="21"/>
          <w:u w:val="none"/>
        </w:rPr>
        <w:t>特定的技术与法律问题</w:t>
      </w:r>
      <w:bookmarkEnd w:id="89"/>
    </w:p>
    <w:p w14:paraId="2E0E0960" w14:textId="77777777" w:rsidR="002E2524" w:rsidRPr="00C7616C" w:rsidRDefault="002E2524" w:rsidP="00BB44C7">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委员会成员还希望评估弥合已查明的特定技术和法律问题方面存在的差距，因为这些问题对审议知识产权和传统文化表现形式是必要的。这些问题是：</w:t>
      </w:r>
    </w:p>
    <w:p w14:paraId="6B8A76EC" w14:textId="77777777" w:rsidR="006B1318" w:rsidRPr="00C7616C" w:rsidRDefault="006B1318" w:rsidP="00BB44C7">
      <w:pPr>
        <w:numPr>
          <w:ilvl w:val="0"/>
          <w:numId w:val="42"/>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利用知识产权保护传统文化表现形式应实现的目标是什么？</w:t>
      </w:r>
    </w:p>
    <w:p w14:paraId="3A012DC7" w14:textId="77777777" w:rsidR="002E2524" w:rsidRPr="00C7616C" w:rsidRDefault="002E2524" w:rsidP="00BB44C7">
      <w:pPr>
        <w:numPr>
          <w:ilvl w:val="0"/>
          <w:numId w:val="42"/>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应</w:t>
      </w:r>
      <w:r w:rsidR="006B1318" w:rsidRPr="00C7616C">
        <w:rPr>
          <w:rFonts w:asciiTheme="minorEastAsia" w:eastAsiaTheme="minorEastAsia" w:hAnsiTheme="minorEastAsia" w:hint="eastAsia"/>
          <w:sz w:val="21"/>
          <w:szCs w:val="21"/>
        </w:rPr>
        <w:t>保护</w:t>
      </w:r>
      <w:r w:rsidRPr="00C7616C">
        <w:rPr>
          <w:rFonts w:asciiTheme="minorEastAsia" w:eastAsiaTheme="minorEastAsia" w:hAnsiTheme="minorEastAsia" w:hint="eastAsia"/>
          <w:sz w:val="21"/>
          <w:szCs w:val="21"/>
        </w:rPr>
        <w:t>哪些</w:t>
      </w:r>
      <w:r w:rsidR="006B1318" w:rsidRPr="00C7616C">
        <w:rPr>
          <w:rFonts w:asciiTheme="minorEastAsia" w:eastAsiaTheme="minorEastAsia" w:hAnsiTheme="minorEastAsia" w:hint="eastAsia"/>
          <w:sz w:val="21"/>
          <w:szCs w:val="21"/>
        </w:rPr>
        <w:t>传统文化表现形式</w:t>
      </w:r>
      <w:r w:rsidRPr="00C7616C">
        <w:rPr>
          <w:rFonts w:asciiTheme="minorEastAsia" w:eastAsiaTheme="minorEastAsia" w:hAnsiTheme="minorEastAsia" w:hint="eastAsia"/>
          <w:sz w:val="21"/>
          <w:szCs w:val="21"/>
        </w:rPr>
        <w:t>？</w:t>
      </w:r>
    </w:p>
    <w:p w14:paraId="5A45F073" w14:textId="77777777" w:rsidR="006B1318" w:rsidRPr="00C7616C" w:rsidRDefault="002E2524" w:rsidP="00BB44C7">
      <w:pPr>
        <w:numPr>
          <w:ilvl w:val="0"/>
          <w:numId w:val="42"/>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谁</w:t>
      </w:r>
      <w:r w:rsidR="006B1318" w:rsidRPr="00C7616C">
        <w:rPr>
          <w:rFonts w:asciiTheme="minorEastAsia" w:eastAsiaTheme="minorEastAsia" w:hAnsiTheme="minorEastAsia" w:hint="eastAsia"/>
          <w:sz w:val="21"/>
          <w:szCs w:val="21"/>
        </w:rPr>
        <w:t>应</w:t>
      </w:r>
      <w:r w:rsidRPr="00C7616C">
        <w:rPr>
          <w:rFonts w:asciiTheme="minorEastAsia" w:eastAsiaTheme="minorEastAsia" w:hAnsiTheme="minorEastAsia" w:hint="eastAsia"/>
          <w:sz w:val="21"/>
          <w:szCs w:val="21"/>
        </w:rPr>
        <w:t>受益</w:t>
      </w:r>
      <w:r w:rsidR="006B1318" w:rsidRPr="00C7616C">
        <w:rPr>
          <w:rFonts w:asciiTheme="minorEastAsia" w:eastAsiaTheme="minorEastAsia" w:hAnsiTheme="minorEastAsia" w:hint="eastAsia"/>
          <w:sz w:val="21"/>
          <w:szCs w:val="21"/>
        </w:rPr>
        <w:t>于此种保护，或谁应是可受保护的传统文化表现形式的权利所有人</w:t>
      </w:r>
      <w:r w:rsidRPr="00C7616C">
        <w:rPr>
          <w:rFonts w:asciiTheme="minorEastAsia" w:eastAsiaTheme="minorEastAsia" w:hAnsiTheme="minorEastAsia" w:hint="eastAsia"/>
          <w:sz w:val="21"/>
          <w:szCs w:val="21"/>
        </w:rPr>
        <w:t>？</w:t>
      </w:r>
    </w:p>
    <w:p w14:paraId="48265EB8" w14:textId="77777777" w:rsidR="006B1318" w:rsidRPr="00C7616C" w:rsidRDefault="00674CCE" w:rsidP="00BB44C7">
      <w:pPr>
        <w:numPr>
          <w:ilvl w:val="0"/>
          <w:numId w:val="42"/>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哪些形式的</w:t>
      </w:r>
      <w:r w:rsidR="006B1318" w:rsidRPr="00C7616C">
        <w:rPr>
          <w:rFonts w:asciiTheme="minorEastAsia" w:eastAsiaTheme="minorEastAsia" w:hAnsiTheme="minorEastAsia" w:hint="eastAsia"/>
          <w:sz w:val="21"/>
          <w:szCs w:val="21"/>
        </w:rPr>
        <w:t>与</w:t>
      </w:r>
      <w:r w:rsidRPr="00C7616C">
        <w:rPr>
          <w:rFonts w:asciiTheme="minorEastAsia" w:eastAsiaTheme="minorEastAsia" w:hAnsiTheme="minorEastAsia" w:hint="eastAsia"/>
          <w:sz w:val="21"/>
          <w:szCs w:val="21"/>
        </w:rPr>
        <w:t>可</w:t>
      </w:r>
      <w:r w:rsidR="006B1318" w:rsidRPr="00C7616C">
        <w:rPr>
          <w:rFonts w:asciiTheme="minorEastAsia" w:eastAsiaTheme="minorEastAsia" w:hAnsiTheme="minorEastAsia" w:hint="eastAsia"/>
          <w:sz w:val="21"/>
          <w:szCs w:val="21"/>
        </w:rPr>
        <w:t>受保护的传统文化表现形式</w:t>
      </w:r>
      <w:r w:rsidRPr="00C7616C">
        <w:rPr>
          <w:rFonts w:asciiTheme="minorEastAsia" w:eastAsiaTheme="minorEastAsia" w:hAnsiTheme="minorEastAsia" w:hint="eastAsia"/>
          <w:sz w:val="21"/>
          <w:szCs w:val="21"/>
        </w:rPr>
        <w:t>相</w:t>
      </w:r>
      <w:r w:rsidR="006B1318" w:rsidRPr="00C7616C">
        <w:rPr>
          <w:rFonts w:asciiTheme="minorEastAsia" w:eastAsiaTheme="minorEastAsia" w:hAnsiTheme="minorEastAsia" w:hint="eastAsia"/>
          <w:sz w:val="21"/>
          <w:szCs w:val="21"/>
        </w:rPr>
        <w:t>关的</w:t>
      </w:r>
      <w:r w:rsidRPr="00C7616C">
        <w:rPr>
          <w:rFonts w:asciiTheme="minorEastAsia" w:eastAsiaTheme="minorEastAsia" w:hAnsiTheme="minorEastAsia" w:hint="eastAsia"/>
          <w:sz w:val="21"/>
          <w:szCs w:val="21"/>
        </w:rPr>
        <w:t>做法或</w:t>
      </w:r>
      <w:r w:rsidR="006B1318" w:rsidRPr="00C7616C">
        <w:rPr>
          <w:rFonts w:asciiTheme="minorEastAsia" w:eastAsiaTheme="minorEastAsia" w:hAnsiTheme="minorEastAsia" w:hint="eastAsia"/>
          <w:sz w:val="21"/>
          <w:szCs w:val="21"/>
        </w:rPr>
        <w:t>行为应视为不可接受或非法</w:t>
      </w:r>
      <w:r w:rsidRPr="00C7616C">
        <w:rPr>
          <w:rFonts w:asciiTheme="minorEastAsia" w:eastAsiaTheme="minorEastAsia" w:hAnsiTheme="minorEastAsia" w:hint="eastAsia"/>
          <w:sz w:val="21"/>
          <w:szCs w:val="21"/>
        </w:rPr>
        <w:t>的</w:t>
      </w:r>
      <w:r w:rsidR="006B1318" w:rsidRPr="00C7616C">
        <w:rPr>
          <w:rFonts w:asciiTheme="minorEastAsia" w:eastAsiaTheme="minorEastAsia" w:hAnsiTheme="minorEastAsia" w:hint="eastAsia"/>
          <w:sz w:val="21"/>
          <w:szCs w:val="21"/>
        </w:rPr>
        <w:t>？</w:t>
      </w:r>
    </w:p>
    <w:p w14:paraId="030C84C0" w14:textId="77777777" w:rsidR="002E2524" w:rsidRPr="00C7616C" w:rsidRDefault="00674CCE" w:rsidP="00BB44C7">
      <w:pPr>
        <w:numPr>
          <w:ilvl w:val="0"/>
          <w:numId w:val="42"/>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对于可受保护的传统文化表现形式，是否应有</w:t>
      </w:r>
      <w:r w:rsidR="002E2524" w:rsidRPr="00C7616C">
        <w:rPr>
          <w:rFonts w:asciiTheme="minorEastAsia" w:eastAsiaTheme="minorEastAsia" w:hAnsiTheme="minorEastAsia" w:hint="eastAsia"/>
          <w:sz w:val="21"/>
          <w:szCs w:val="21"/>
        </w:rPr>
        <w:t>例外与限制？</w:t>
      </w:r>
    </w:p>
    <w:p w14:paraId="124D6D4E" w14:textId="77777777" w:rsidR="00674CCE" w:rsidRPr="00C7616C" w:rsidRDefault="00674CCE" w:rsidP="00BB44C7">
      <w:pPr>
        <w:numPr>
          <w:ilvl w:val="0"/>
          <w:numId w:val="42"/>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应给予多长的保护期？</w:t>
      </w:r>
    </w:p>
    <w:p w14:paraId="3F66FB9E" w14:textId="77777777" w:rsidR="002E2524" w:rsidRPr="00C7616C" w:rsidRDefault="002E2524" w:rsidP="00BB44C7">
      <w:pPr>
        <w:numPr>
          <w:ilvl w:val="0"/>
          <w:numId w:val="42"/>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是否应有相关手续</w:t>
      </w:r>
      <w:r w:rsidR="00674CCE" w:rsidRPr="00C7616C">
        <w:rPr>
          <w:rFonts w:asciiTheme="minorEastAsia" w:eastAsiaTheme="minorEastAsia" w:hAnsiTheme="minorEastAsia" w:hint="eastAsia"/>
          <w:sz w:val="21"/>
          <w:szCs w:val="21"/>
        </w:rPr>
        <w:t>（如审查和登记）</w:t>
      </w:r>
      <w:r w:rsidRPr="00C7616C">
        <w:rPr>
          <w:rFonts w:asciiTheme="minorEastAsia" w:eastAsiaTheme="minorEastAsia" w:hAnsiTheme="minorEastAsia" w:hint="eastAsia"/>
          <w:sz w:val="21"/>
          <w:szCs w:val="21"/>
        </w:rPr>
        <w:t>？</w:t>
      </w:r>
    </w:p>
    <w:p w14:paraId="6CCFA24E" w14:textId="77777777" w:rsidR="00674CCE" w:rsidRPr="00C7616C" w:rsidRDefault="00674CCE" w:rsidP="00BB44C7">
      <w:pPr>
        <w:numPr>
          <w:ilvl w:val="0"/>
          <w:numId w:val="42"/>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应当如何管理这些权利？</w:t>
      </w:r>
    </w:p>
    <w:p w14:paraId="7492763B" w14:textId="77777777" w:rsidR="00674CCE" w:rsidRPr="00C7616C" w:rsidRDefault="00674CCE" w:rsidP="00BB44C7">
      <w:pPr>
        <w:numPr>
          <w:ilvl w:val="0"/>
          <w:numId w:val="42"/>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对于视为不可接受或非法的做法或行为，应适用哪些制裁和处罚？</w:t>
      </w:r>
    </w:p>
    <w:p w14:paraId="31CEA4DA" w14:textId="77777777" w:rsidR="00674CCE" w:rsidRPr="00C7616C" w:rsidRDefault="00674CCE" w:rsidP="00BB44C7">
      <w:pPr>
        <w:numPr>
          <w:ilvl w:val="0"/>
          <w:numId w:val="42"/>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新认可的传统文化表现形式中的权利是否应有追溯力？</w:t>
      </w:r>
    </w:p>
    <w:p w14:paraId="5F971CEE" w14:textId="77777777" w:rsidR="002E2524" w:rsidRPr="00C7616C" w:rsidRDefault="002E2524" w:rsidP="00BB44C7">
      <w:pPr>
        <w:numPr>
          <w:ilvl w:val="0"/>
          <w:numId w:val="42"/>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应如何对待外国权利</w:t>
      </w:r>
      <w:r w:rsidR="00674CCE" w:rsidRPr="00C7616C">
        <w:rPr>
          <w:rFonts w:asciiTheme="minorEastAsia" w:eastAsiaTheme="minorEastAsia" w:hAnsiTheme="minorEastAsia" w:hint="eastAsia"/>
          <w:sz w:val="21"/>
          <w:szCs w:val="21"/>
        </w:rPr>
        <w:t>人/受益人</w:t>
      </w:r>
      <w:r w:rsidRPr="00C7616C">
        <w:rPr>
          <w:rFonts w:asciiTheme="minorEastAsia" w:eastAsiaTheme="minorEastAsia" w:hAnsiTheme="minorEastAsia" w:hint="eastAsia"/>
          <w:sz w:val="21"/>
          <w:szCs w:val="21"/>
        </w:rPr>
        <w:t>？</w:t>
      </w:r>
    </w:p>
    <w:p w14:paraId="433DB937" w14:textId="77777777" w:rsidR="002E2524" w:rsidRPr="002C4E07" w:rsidRDefault="002E2524" w:rsidP="00BB44C7">
      <w:pPr>
        <w:pStyle w:val="Heading3"/>
        <w:overflowPunct w:val="0"/>
        <w:spacing w:before="0" w:afterLines="50" w:after="120" w:line="340" w:lineRule="atLeast"/>
        <w:jc w:val="both"/>
        <w:rPr>
          <w:rFonts w:ascii="SimSun" w:hAnsi="SimSun"/>
          <w:sz w:val="21"/>
          <w:szCs w:val="21"/>
          <w:u w:val="none"/>
        </w:rPr>
      </w:pPr>
      <w:bookmarkStart w:id="90" w:name="_Toc520901213"/>
      <w:r w:rsidRPr="002C4E07">
        <w:rPr>
          <w:rFonts w:ascii="SimSun" w:hAnsi="SimSun" w:hint="eastAsia"/>
          <w:sz w:val="21"/>
          <w:szCs w:val="21"/>
          <w:u w:val="none"/>
        </w:rPr>
        <w:t>操作上的问题：权利的管理与遵守</w:t>
      </w:r>
      <w:bookmarkEnd w:id="90"/>
    </w:p>
    <w:p w14:paraId="31F75C42" w14:textId="77777777" w:rsidR="002E2524" w:rsidRPr="00C7616C" w:rsidRDefault="002E2524" w:rsidP="00BB44C7">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保护在实践中应当是可行和可以实施的，从传统社区的观点而言，情况尤其是这样；并且不应当给权利持有人或管理者造成过于沉重的管理负担。人们广泛地认识到，对传统文化表现形式的保护必须提供适宜的技术援助、提高能力的举措，并为符合社区意愿的文献提供支助。</w:t>
      </w:r>
      <w:bookmarkStart w:id="91" w:name="_Toc200178822"/>
      <w:bookmarkStart w:id="92" w:name="_Toc199928142"/>
    </w:p>
    <w:p w14:paraId="799B0B51" w14:textId="77777777" w:rsidR="002E2524" w:rsidRPr="00DD7F5B" w:rsidRDefault="002E2524" w:rsidP="00BB44C7">
      <w:pPr>
        <w:pStyle w:val="Heading2"/>
        <w:tabs>
          <w:tab w:val="left" w:pos="720"/>
        </w:tabs>
        <w:overflowPunct w:val="0"/>
        <w:spacing w:beforeLines="100" w:afterLines="50" w:after="120" w:line="340" w:lineRule="atLeast"/>
        <w:ind w:left="330" w:hangingChars="157" w:hanging="330"/>
        <w:rPr>
          <w:rFonts w:ascii="KaiTi" w:eastAsia="KaiTi" w:hAnsi="KaiTi"/>
          <w:sz w:val="21"/>
          <w:szCs w:val="21"/>
          <w:u w:val="single"/>
        </w:rPr>
      </w:pPr>
      <w:bookmarkStart w:id="93" w:name="_Toc520901214"/>
      <w:r w:rsidRPr="00DD7F5B">
        <w:rPr>
          <w:rFonts w:ascii="KaiTi" w:eastAsia="KaiTi" w:hAnsi="KaiTi"/>
          <w:sz w:val="21"/>
          <w:szCs w:val="21"/>
        </w:rPr>
        <w:t>D.</w:t>
      </w:r>
      <w:r w:rsidRPr="00DD7F5B">
        <w:rPr>
          <w:rFonts w:ascii="KaiTi" w:eastAsia="KaiTi" w:hAnsi="KaiTi"/>
          <w:sz w:val="21"/>
          <w:szCs w:val="21"/>
        </w:rPr>
        <w:tab/>
      </w:r>
      <w:bookmarkEnd w:id="91"/>
      <w:bookmarkEnd w:id="92"/>
      <w:r w:rsidRPr="00DD7F5B">
        <w:rPr>
          <w:rFonts w:ascii="KaiTi" w:eastAsia="KaiTi" w:hAnsi="KaiTi" w:hint="eastAsia"/>
          <w:sz w:val="21"/>
          <w:szCs w:val="21"/>
          <w:u w:val="single"/>
        </w:rPr>
        <w:t>在国际、地区或国家层面现有的或可能制定的弥合任何已查明的差距的选项，包括法律和其他方面的选项</w:t>
      </w:r>
      <w:bookmarkEnd w:id="93"/>
    </w:p>
    <w:p w14:paraId="4C0E1D3C" w14:textId="77777777" w:rsidR="002E2524" w:rsidRPr="00C7616C" w:rsidRDefault="002E2524" w:rsidP="00BB44C7">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一种选项就是要颁布一项专门、独立的法律，为传统文化表现形式提供保护，这项法律弥合了我们所识别的常规的知识产权法律中存在的种种差距。一些国家和地区组织已经颁布了此类法律。许多国家在其版权立法框架内为传统文化表现形式提供了专门保护；其他国家则在另外的立法中对传统文化表现形式主题提供了类似于知识产权的保护，例如，维护文化遗产和贸易惯例的立法。在</w:t>
      </w:r>
      <w:r w:rsidR="0077159B" w:rsidRPr="00C7616C">
        <w:rPr>
          <w:rFonts w:asciiTheme="minorEastAsia" w:eastAsiaTheme="minorEastAsia" w:hAnsiTheme="minorEastAsia" w:hint="eastAsia"/>
          <w:sz w:val="21"/>
          <w:szCs w:val="21"/>
        </w:rPr>
        <w:t>产权组织</w:t>
      </w:r>
      <w:r w:rsidRPr="00C7616C">
        <w:rPr>
          <w:rFonts w:asciiTheme="minorEastAsia" w:eastAsiaTheme="minorEastAsia" w:hAnsiTheme="minorEastAsia" w:hint="eastAsia"/>
          <w:sz w:val="21"/>
          <w:szCs w:val="21"/>
        </w:rPr>
        <w:t>网站上提供了这些法律的案文</w:t>
      </w:r>
      <w:r w:rsidR="00BB44C7" w:rsidRPr="00C7616C">
        <w:rPr>
          <w:rFonts w:asciiTheme="minorEastAsia" w:eastAsiaTheme="minorEastAsia" w:hAnsiTheme="minorEastAsia"/>
          <w:sz w:val="21"/>
          <w:szCs w:val="21"/>
          <w:vertAlign w:val="superscript"/>
        </w:rPr>
        <w:footnoteReference w:id="48"/>
      </w:r>
      <w:r w:rsidRPr="00C7616C">
        <w:rPr>
          <w:rFonts w:asciiTheme="minorEastAsia" w:eastAsiaTheme="minorEastAsia" w:hAnsiTheme="minorEastAsia" w:hint="eastAsia"/>
          <w:sz w:val="21"/>
          <w:szCs w:val="21"/>
        </w:rPr>
        <w:t>，在该委员会以前的文件中已对其中的许多案文进行了分析和比较</w:t>
      </w:r>
      <w:r w:rsidR="00AE1559" w:rsidRPr="00C7616C">
        <w:rPr>
          <w:rFonts w:asciiTheme="minorEastAsia" w:eastAsiaTheme="minorEastAsia" w:hAnsiTheme="minorEastAsia" w:hint="cs"/>
          <w:sz w:val="21"/>
          <w:szCs w:val="21"/>
        </w:rPr>
        <w:t>‍</w:t>
      </w:r>
      <w:r w:rsidR="00BB44C7" w:rsidRPr="00C7616C">
        <w:rPr>
          <w:rFonts w:asciiTheme="minorEastAsia" w:eastAsiaTheme="minorEastAsia" w:hAnsiTheme="minorEastAsia"/>
          <w:sz w:val="21"/>
          <w:szCs w:val="21"/>
          <w:vertAlign w:val="superscript"/>
        </w:rPr>
        <w:footnoteReference w:id="49"/>
      </w:r>
      <w:r w:rsidRPr="00C7616C">
        <w:rPr>
          <w:rFonts w:asciiTheme="minorEastAsia" w:eastAsiaTheme="minorEastAsia" w:hAnsiTheme="minorEastAsia" w:hint="eastAsia"/>
          <w:sz w:val="21"/>
          <w:szCs w:val="21"/>
        </w:rPr>
        <w:t>。这些法律和举措可以全面弥合我们所查</w:t>
      </w:r>
      <w:r w:rsidR="001158B7" w:rsidRPr="00C7616C">
        <w:rPr>
          <w:rFonts w:asciiTheme="minorEastAsia" w:eastAsiaTheme="minorEastAsia" w:hAnsiTheme="minorEastAsia" w:hint="eastAsia"/>
          <w:sz w:val="21"/>
          <w:szCs w:val="21"/>
        </w:rPr>
        <w:t>明的差距，并提供直接针对传统文化表现形式的完整保护形式。例如，可能</w:t>
      </w:r>
      <w:r w:rsidRPr="00C7616C">
        <w:rPr>
          <w:rFonts w:asciiTheme="minorEastAsia" w:eastAsiaTheme="minorEastAsia" w:hAnsiTheme="minorEastAsia" w:hint="eastAsia"/>
          <w:sz w:val="21"/>
          <w:szCs w:val="21"/>
        </w:rPr>
        <w:t>对未明确保护的共有权作出了规定。是否颁布此种法律乃是成员国的一项政治和政策决议。在作出决定时，要考虑到上面所提出的各种政策、操作和技术层面的因素。</w:t>
      </w:r>
    </w:p>
    <w:p w14:paraId="5484558C" w14:textId="77777777" w:rsidR="002E2524" w:rsidRPr="00C7616C" w:rsidRDefault="002E2524" w:rsidP="00BB44C7">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这一部分内容的重点，主要是侧重于对有关的现行知识产权法律以及弥合特定差距的非法律性选项进行的具体调整与改进。这些调整与改进，从满足传统文化表现形式持有人的特殊需求以及针对传统文化表现形式的特定品质这一意义上来说，具有特殊性。这些选项不一定是相互排斥的。</w:t>
      </w:r>
    </w:p>
    <w:p w14:paraId="73D2B206" w14:textId="77777777" w:rsidR="002E2524" w:rsidRPr="002C4E07" w:rsidRDefault="002E2524" w:rsidP="00BB44C7">
      <w:pPr>
        <w:pStyle w:val="Heading3"/>
        <w:overflowPunct w:val="0"/>
        <w:spacing w:before="0" w:afterLines="50" w:after="120" w:line="340" w:lineRule="atLeast"/>
        <w:jc w:val="both"/>
        <w:rPr>
          <w:rFonts w:ascii="SimSun" w:hAnsi="SimSun"/>
          <w:sz w:val="21"/>
          <w:szCs w:val="21"/>
          <w:u w:val="none"/>
        </w:rPr>
      </w:pPr>
      <w:bookmarkStart w:id="94" w:name="_Toc200178823"/>
      <w:bookmarkStart w:id="95" w:name="_Toc199928143"/>
      <w:bookmarkStart w:id="96" w:name="_Toc520901215"/>
      <w:r w:rsidRPr="002C4E07">
        <w:rPr>
          <w:rFonts w:ascii="SimSun" w:hAnsi="SimSun" w:hint="eastAsia"/>
          <w:sz w:val="21"/>
          <w:szCs w:val="21"/>
          <w:u w:val="none"/>
        </w:rPr>
        <w:t>文学艺术</w:t>
      </w:r>
      <w:bookmarkEnd w:id="94"/>
      <w:bookmarkEnd w:id="95"/>
      <w:r w:rsidR="001158B7" w:rsidRPr="002C4E07">
        <w:rPr>
          <w:rFonts w:ascii="SimSun" w:hAnsi="SimSun" w:hint="eastAsia"/>
          <w:sz w:val="21"/>
          <w:szCs w:val="21"/>
          <w:u w:val="none"/>
        </w:rPr>
        <w:t>制品</w:t>
      </w:r>
      <w:bookmarkEnd w:id="96"/>
    </w:p>
    <w:p w14:paraId="75048C09" w14:textId="77777777" w:rsidR="002E2524" w:rsidRPr="002C4E07" w:rsidRDefault="002E2524" w:rsidP="00BB44C7">
      <w:pPr>
        <w:pStyle w:val="Heading3"/>
        <w:overflowPunct w:val="0"/>
        <w:spacing w:before="0" w:afterLines="50" w:after="120" w:line="340" w:lineRule="atLeast"/>
        <w:jc w:val="both"/>
        <w:rPr>
          <w:rFonts w:ascii="SimSun" w:hAnsi="SimSun"/>
          <w:sz w:val="21"/>
          <w:szCs w:val="21"/>
        </w:rPr>
      </w:pPr>
      <w:bookmarkStart w:id="97" w:name="_Toc520901216"/>
      <w:r w:rsidRPr="002C4E07">
        <w:rPr>
          <w:rFonts w:ascii="SimSun" w:hAnsi="SimSun" w:hint="eastAsia"/>
          <w:sz w:val="21"/>
          <w:szCs w:val="21"/>
        </w:rPr>
        <w:t>承认共有权与利益</w:t>
      </w:r>
      <w:bookmarkEnd w:id="97"/>
    </w:p>
    <w:p w14:paraId="4A7D18D9" w14:textId="77777777" w:rsidR="002E2524" w:rsidRPr="00C7616C" w:rsidRDefault="002E2524" w:rsidP="00BB44C7">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法院已经准备承认版权作品中的共有利益。在澳大利亚的</w:t>
      </w:r>
      <w:r w:rsidR="003D3ACE" w:rsidRPr="00C7616C">
        <w:rPr>
          <w:rFonts w:asciiTheme="minorEastAsia" w:eastAsiaTheme="minorEastAsia" w:hAnsiTheme="minorEastAsia" w:hint="eastAsia"/>
          <w:sz w:val="21"/>
          <w:szCs w:val="21"/>
        </w:rPr>
        <w:t>“</w:t>
      </w:r>
      <w:proofErr w:type="spellStart"/>
      <w:r w:rsidRPr="00C7616C">
        <w:rPr>
          <w:rFonts w:asciiTheme="minorEastAsia" w:eastAsiaTheme="minorEastAsia" w:hAnsiTheme="minorEastAsia"/>
          <w:sz w:val="21"/>
          <w:szCs w:val="21"/>
        </w:rPr>
        <w:t>Bulun</w:t>
      </w:r>
      <w:proofErr w:type="spellEnd"/>
      <w:r w:rsidRPr="00C7616C">
        <w:rPr>
          <w:rFonts w:asciiTheme="minorEastAsia" w:eastAsiaTheme="minorEastAsia" w:hAnsiTheme="minorEastAsia"/>
          <w:sz w:val="21"/>
          <w:szCs w:val="21"/>
        </w:rPr>
        <w:t xml:space="preserve"> </w:t>
      </w:r>
      <w:proofErr w:type="spellStart"/>
      <w:r w:rsidRPr="00C7616C">
        <w:rPr>
          <w:rFonts w:asciiTheme="minorEastAsia" w:eastAsiaTheme="minorEastAsia" w:hAnsiTheme="minorEastAsia"/>
          <w:sz w:val="21"/>
          <w:szCs w:val="21"/>
        </w:rPr>
        <w:t>Bulun</w:t>
      </w:r>
      <w:proofErr w:type="spellEnd"/>
      <w:r w:rsidRPr="00C7616C">
        <w:rPr>
          <w:rFonts w:asciiTheme="minorEastAsia" w:eastAsiaTheme="minorEastAsia" w:hAnsiTheme="minorEastAsia" w:hint="eastAsia"/>
          <w:sz w:val="21"/>
          <w:szCs w:val="21"/>
        </w:rPr>
        <w:t>诉</w:t>
      </w:r>
      <w:r w:rsidRPr="00C7616C">
        <w:rPr>
          <w:rFonts w:asciiTheme="minorEastAsia" w:eastAsiaTheme="minorEastAsia" w:hAnsiTheme="minorEastAsia"/>
          <w:sz w:val="21"/>
          <w:szCs w:val="21"/>
        </w:rPr>
        <w:t>R &amp; T</w:t>
      </w:r>
      <w:r w:rsidRPr="00C7616C">
        <w:rPr>
          <w:rFonts w:asciiTheme="minorEastAsia" w:eastAsiaTheme="minorEastAsia" w:hAnsiTheme="minorEastAsia" w:hint="eastAsia"/>
          <w:sz w:val="21"/>
          <w:szCs w:val="21"/>
        </w:rPr>
        <w:t>纺织品</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sz w:val="21"/>
          <w:szCs w:val="21"/>
        </w:rPr>
        <w:t>Pty</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有限公司</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sz w:val="21"/>
          <w:szCs w:val="21"/>
        </w:rPr>
        <w:t>1998</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sz w:val="21"/>
          <w:szCs w:val="21"/>
        </w:rPr>
        <w:t>41 IPR 513</w:t>
      </w:r>
      <w:r w:rsidR="003D3ACE" w:rsidRPr="00C7616C">
        <w:rPr>
          <w:rFonts w:asciiTheme="minorEastAsia" w:eastAsiaTheme="minorEastAsia" w:hAnsiTheme="minorEastAsia" w:hint="eastAsia"/>
          <w:sz w:val="21"/>
          <w:szCs w:val="21"/>
        </w:rPr>
        <w:t>”</w:t>
      </w:r>
      <w:r w:rsidRPr="00C7616C">
        <w:rPr>
          <w:rFonts w:asciiTheme="minorEastAsia" w:eastAsiaTheme="minorEastAsia" w:hAnsiTheme="minorEastAsia" w:hint="eastAsia"/>
          <w:sz w:val="21"/>
          <w:szCs w:val="21"/>
        </w:rPr>
        <w:t>的案例中</w:t>
      </w:r>
      <w:r w:rsidR="00BB44C7" w:rsidRPr="00C7616C">
        <w:rPr>
          <w:rFonts w:asciiTheme="minorEastAsia" w:eastAsiaTheme="minorEastAsia" w:hAnsiTheme="minorEastAsia"/>
          <w:sz w:val="21"/>
          <w:szCs w:val="21"/>
          <w:vertAlign w:val="superscript"/>
        </w:rPr>
        <w:footnoteReference w:id="50"/>
      </w:r>
      <w:r w:rsidRPr="00C7616C">
        <w:rPr>
          <w:rFonts w:asciiTheme="minorEastAsia" w:eastAsiaTheme="minorEastAsia" w:hAnsiTheme="minorEastAsia" w:hint="eastAsia"/>
          <w:sz w:val="21"/>
          <w:szCs w:val="21"/>
        </w:rPr>
        <w:t>，法庭认为土著社区准许一位个体土著艺术家依据传统法和习俗的要求创造一件艺术作品，该艺术家负有采取行动保护社区文化完整性的受托义务。该艺术家与社区之间作为一种相互信任与信赖的关系，产生了上述受托义务。习惯法系显示这种关系特征的实际环境。由于这种受托关系，该社区的基本权利就是在该艺术家违反其义务的情况下，可采取行动阻止艺术家行使其受托义务。</w:t>
      </w:r>
    </w:p>
    <w:p w14:paraId="3C2F261B" w14:textId="77777777" w:rsidR="002E2524" w:rsidRPr="002C4E07" w:rsidRDefault="002E2524" w:rsidP="00BB44C7">
      <w:pPr>
        <w:pStyle w:val="Heading3"/>
        <w:overflowPunct w:val="0"/>
        <w:spacing w:before="0" w:afterLines="50" w:after="120" w:line="340" w:lineRule="atLeast"/>
        <w:jc w:val="both"/>
        <w:rPr>
          <w:rFonts w:ascii="SimSun" w:hAnsi="SimSun"/>
          <w:sz w:val="21"/>
          <w:szCs w:val="21"/>
        </w:rPr>
      </w:pPr>
      <w:bookmarkStart w:id="98" w:name="_Toc520901217"/>
      <w:r w:rsidRPr="002C4E07">
        <w:rPr>
          <w:rFonts w:ascii="SimSun" w:hAnsi="SimSun" w:hint="eastAsia"/>
          <w:sz w:val="21"/>
          <w:szCs w:val="21"/>
        </w:rPr>
        <w:t>共有的精神权利</w:t>
      </w:r>
      <w:bookmarkEnd w:id="98"/>
    </w:p>
    <w:p w14:paraId="77D5BB83" w14:textId="77777777" w:rsidR="002E2524" w:rsidRPr="00C7616C" w:rsidRDefault="002E2524" w:rsidP="00BB44C7">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精神权利</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表明作者身份和反对损害行为</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可以满足许多涉及传统文化表现形式的需求，并在保护期限方面具有潜在的不确定性或无限性。</w:t>
      </w:r>
      <w:r w:rsidR="00310AD4" w:rsidRPr="00C7616C">
        <w:rPr>
          <w:rFonts w:asciiTheme="minorEastAsia" w:eastAsiaTheme="minorEastAsia" w:hAnsiTheme="minorEastAsia"/>
          <w:sz w:val="21"/>
          <w:szCs w:val="21"/>
        </w:rPr>
        <w:t>（</w:t>
      </w:r>
      <w:r w:rsidR="004400D4" w:rsidRPr="00C7616C">
        <w:rPr>
          <w:rFonts w:asciiTheme="minorEastAsia" w:eastAsiaTheme="minorEastAsia" w:hAnsiTheme="minorEastAsia" w:hint="eastAsia"/>
          <w:sz w:val="21"/>
          <w:szCs w:val="21"/>
        </w:rPr>
        <w:t>见</w:t>
      </w:r>
      <w:r w:rsidRPr="00C7616C">
        <w:rPr>
          <w:rFonts w:asciiTheme="minorEastAsia" w:eastAsiaTheme="minorEastAsia" w:hAnsiTheme="minorEastAsia" w:hint="eastAsia"/>
          <w:sz w:val="21"/>
          <w:szCs w:val="21"/>
        </w:rPr>
        <w:t>上文</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。然而，精神权利象版权所规定的经济权利一样，是与某个可以确定身份的作者或多个作者相联系的。共有精神权利可能成为继续进行探讨的一种途径。在</w:t>
      </w:r>
      <w:r w:rsidRPr="00C7616C">
        <w:rPr>
          <w:rFonts w:asciiTheme="minorEastAsia" w:eastAsiaTheme="minorEastAsia" w:hAnsiTheme="minorEastAsia"/>
          <w:sz w:val="21"/>
          <w:szCs w:val="21"/>
        </w:rPr>
        <w:t>2003</w:t>
      </w:r>
      <w:r w:rsidRPr="00C7616C">
        <w:rPr>
          <w:rFonts w:asciiTheme="minorEastAsia" w:eastAsiaTheme="minorEastAsia" w:hAnsiTheme="minorEastAsia" w:hint="eastAsia"/>
          <w:sz w:val="21"/>
          <w:szCs w:val="21"/>
        </w:rPr>
        <w:t>年，上一届的澳大利亚政府公布了一项有关土著共有精神权利</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sz w:val="21"/>
          <w:szCs w:val="21"/>
        </w:rPr>
        <w:t>ICMR</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法案的征求意见草案，这份草案旨在保护土著社区的文化利益</w:t>
      </w:r>
      <w:r w:rsidR="00BB44C7" w:rsidRPr="00C7616C">
        <w:rPr>
          <w:rFonts w:asciiTheme="minorEastAsia" w:eastAsiaTheme="minorEastAsia" w:hAnsiTheme="minorEastAsia"/>
          <w:sz w:val="21"/>
          <w:szCs w:val="21"/>
          <w:vertAlign w:val="superscript"/>
        </w:rPr>
        <w:footnoteReference w:id="51"/>
      </w:r>
      <w:r w:rsidRPr="00C7616C">
        <w:rPr>
          <w:rFonts w:asciiTheme="minorEastAsia" w:eastAsiaTheme="minorEastAsia" w:hAnsiTheme="minorEastAsia" w:hint="eastAsia"/>
          <w:sz w:val="21"/>
          <w:szCs w:val="21"/>
        </w:rPr>
        <w:t>。</w:t>
      </w:r>
      <w:r w:rsidRPr="00C7616C">
        <w:rPr>
          <w:rFonts w:asciiTheme="minorEastAsia" w:eastAsiaTheme="minorEastAsia" w:hAnsiTheme="minorEastAsia"/>
          <w:sz w:val="21"/>
          <w:szCs w:val="21"/>
        </w:rPr>
        <w:t>ICMR</w:t>
      </w:r>
      <w:r w:rsidRPr="00C7616C">
        <w:rPr>
          <w:rFonts w:asciiTheme="minorEastAsia" w:eastAsiaTheme="minorEastAsia" w:hAnsiTheme="minorEastAsia" w:hint="eastAsia"/>
          <w:sz w:val="21"/>
          <w:szCs w:val="21"/>
        </w:rPr>
        <w:t>被看作是土著居民防止对其传统、习俗和信仰的作品、绘画采取损害行为的可能手段。拟议的法律草案的部分内容受到土著居民和其他利益相关者的批评。</w:t>
      </w:r>
      <w:r w:rsidR="001158B7" w:rsidRPr="00C7616C">
        <w:rPr>
          <w:rFonts w:asciiTheme="minorEastAsia" w:eastAsiaTheme="minorEastAsia" w:hAnsiTheme="minorEastAsia" w:hint="eastAsia"/>
          <w:sz w:val="21"/>
          <w:szCs w:val="21"/>
        </w:rPr>
        <w:t>但法案尚未通过成为法律</w:t>
      </w:r>
      <w:r w:rsidRPr="00C7616C">
        <w:rPr>
          <w:rFonts w:asciiTheme="minorEastAsia" w:eastAsiaTheme="minorEastAsia" w:hAnsiTheme="minorEastAsia" w:hint="eastAsia"/>
          <w:sz w:val="21"/>
          <w:szCs w:val="21"/>
        </w:rPr>
        <w:t>。</w:t>
      </w:r>
    </w:p>
    <w:p w14:paraId="5D878B65" w14:textId="77777777" w:rsidR="002E2524" w:rsidRPr="00C7616C" w:rsidRDefault="002E2524" w:rsidP="00BB44C7">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值得我们回顾的是，在许多国内法中，精神权利的保护，可以并且往往是无限期延续的。实际上，在作品进入公有领域以后，精神权利继续适用，这一点也包括以前存在的传统文化表现形式。</w:t>
      </w:r>
    </w:p>
    <w:p w14:paraId="33FB96CE" w14:textId="77777777" w:rsidR="002E2524" w:rsidRPr="00DD7F5B" w:rsidRDefault="002E2524" w:rsidP="00BB44C7">
      <w:pPr>
        <w:pStyle w:val="Heading3"/>
        <w:keepNext w:val="0"/>
        <w:overflowPunct w:val="0"/>
        <w:spacing w:before="0" w:afterLines="50" w:after="120" w:line="340" w:lineRule="atLeast"/>
        <w:jc w:val="both"/>
        <w:rPr>
          <w:rFonts w:ascii="KaiTi" w:eastAsia="KaiTi" w:hAnsi="KaiTi"/>
          <w:sz w:val="21"/>
          <w:szCs w:val="21"/>
        </w:rPr>
      </w:pPr>
      <w:bookmarkStart w:id="99" w:name="_Toc200178826"/>
      <w:bookmarkStart w:id="100" w:name="_Toc199928146"/>
      <w:bookmarkStart w:id="101" w:name="_Toc520901218"/>
      <w:r w:rsidRPr="00DD7F5B">
        <w:rPr>
          <w:rFonts w:ascii="KaiTi" w:eastAsia="KaiTi" w:hAnsi="KaiTi" w:hint="eastAsia"/>
          <w:sz w:val="21"/>
          <w:szCs w:val="21"/>
        </w:rPr>
        <w:t>明确《伯尔尼公约》第</w:t>
      </w:r>
      <w:r w:rsidR="001158B7" w:rsidRPr="00DD7F5B">
        <w:rPr>
          <w:rFonts w:ascii="KaiTi" w:eastAsia="KaiTi" w:hAnsi="KaiTi" w:hint="eastAsia"/>
          <w:sz w:val="21"/>
          <w:szCs w:val="21"/>
        </w:rPr>
        <w:t>十五</w:t>
      </w:r>
      <w:r w:rsidRPr="00DD7F5B">
        <w:rPr>
          <w:rFonts w:ascii="KaiTi" w:eastAsia="KaiTi" w:hAnsi="KaiTi" w:hint="eastAsia"/>
          <w:sz w:val="21"/>
          <w:szCs w:val="21"/>
        </w:rPr>
        <w:t>条第</w:t>
      </w:r>
      <w:r w:rsidRPr="00DD7F5B">
        <w:rPr>
          <w:rFonts w:ascii="KaiTi" w:eastAsia="KaiTi" w:hAnsi="KaiTi"/>
          <w:sz w:val="21"/>
          <w:szCs w:val="21"/>
        </w:rPr>
        <w:t>4</w:t>
      </w:r>
      <w:r w:rsidRPr="00DD7F5B">
        <w:rPr>
          <w:rFonts w:ascii="KaiTi" w:eastAsia="KaiTi" w:hAnsi="KaiTi" w:hint="eastAsia"/>
          <w:sz w:val="21"/>
          <w:szCs w:val="21"/>
        </w:rPr>
        <w:t>款</w:t>
      </w:r>
      <w:bookmarkEnd w:id="99"/>
      <w:bookmarkEnd w:id="100"/>
      <w:r w:rsidRPr="00DD7F5B">
        <w:rPr>
          <w:rFonts w:ascii="KaiTi" w:eastAsia="KaiTi" w:hAnsi="KaiTi" w:hint="eastAsia"/>
          <w:sz w:val="21"/>
          <w:szCs w:val="21"/>
        </w:rPr>
        <w:t>的范围</w:t>
      </w:r>
      <w:bookmarkEnd w:id="101"/>
    </w:p>
    <w:p w14:paraId="55D53301" w14:textId="77777777" w:rsidR="002E2524" w:rsidRPr="00C7616C" w:rsidRDefault="002E2524" w:rsidP="00BB44C7">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《伯尔尼公约》第</w:t>
      </w:r>
      <w:r w:rsidR="001158B7" w:rsidRPr="00C7616C">
        <w:rPr>
          <w:rFonts w:asciiTheme="minorEastAsia" w:eastAsiaTheme="minorEastAsia" w:hAnsiTheme="minorEastAsia" w:hint="eastAsia"/>
          <w:sz w:val="21"/>
          <w:szCs w:val="21"/>
        </w:rPr>
        <w:t>十五</w:t>
      </w:r>
      <w:r w:rsidRPr="00C7616C">
        <w:rPr>
          <w:rFonts w:asciiTheme="minorEastAsia" w:eastAsiaTheme="minorEastAsia" w:hAnsiTheme="minorEastAsia" w:hint="eastAsia"/>
          <w:sz w:val="21"/>
          <w:szCs w:val="21"/>
        </w:rPr>
        <w:t>条第</w:t>
      </w:r>
      <w:r w:rsidRPr="00C7616C">
        <w:rPr>
          <w:rFonts w:asciiTheme="minorEastAsia" w:eastAsiaTheme="minorEastAsia" w:hAnsiTheme="minorEastAsia"/>
          <w:sz w:val="21"/>
          <w:szCs w:val="21"/>
        </w:rPr>
        <w:t>4</w:t>
      </w:r>
      <w:r w:rsidRPr="00C7616C">
        <w:rPr>
          <w:rFonts w:asciiTheme="minorEastAsia" w:eastAsiaTheme="minorEastAsia" w:hAnsiTheme="minorEastAsia" w:hint="eastAsia"/>
          <w:sz w:val="21"/>
          <w:szCs w:val="21"/>
        </w:rPr>
        <w:t>款在实践中的使用非常有限。所以可能很值得我们在这里探讨一下相关的理由。在该委员会进行的讨论建议，一种可供选择的方案就是对《伯尔尼公约》第</w:t>
      </w:r>
      <w:r w:rsidR="001158B7" w:rsidRPr="00C7616C">
        <w:rPr>
          <w:rFonts w:asciiTheme="minorEastAsia" w:eastAsiaTheme="minorEastAsia" w:hAnsiTheme="minorEastAsia" w:hint="eastAsia"/>
          <w:sz w:val="21"/>
          <w:szCs w:val="21"/>
        </w:rPr>
        <w:t>十五</w:t>
      </w:r>
      <w:r w:rsidRPr="00C7616C">
        <w:rPr>
          <w:rFonts w:asciiTheme="minorEastAsia" w:eastAsiaTheme="minorEastAsia" w:hAnsiTheme="minorEastAsia" w:hint="eastAsia"/>
          <w:sz w:val="21"/>
          <w:szCs w:val="21"/>
        </w:rPr>
        <w:t>条第</w:t>
      </w:r>
      <w:r w:rsidRPr="00C7616C">
        <w:rPr>
          <w:rFonts w:asciiTheme="minorEastAsia" w:eastAsiaTheme="minorEastAsia" w:hAnsiTheme="minorEastAsia"/>
          <w:sz w:val="21"/>
          <w:szCs w:val="21"/>
        </w:rPr>
        <w:t>4</w:t>
      </w:r>
      <w:r w:rsidRPr="00C7616C">
        <w:rPr>
          <w:rFonts w:asciiTheme="minorEastAsia" w:eastAsiaTheme="minorEastAsia" w:hAnsiTheme="minorEastAsia" w:hint="eastAsia"/>
          <w:sz w:val="21"/>
          <w:szCs w:val="21"/>
        </w:rPr>
        <w:t>款进行重新审议，并探讨对这一规定进行改进的选项</w:t>
      </w:r>
      <w:r w:rsidR="00BB44C7" w:rsidRPr="00C7616C">
        <w:rPr>
          <w:rFonts w:asciiTheme="minorEastAsia" w:eastAsiaTheme="minorEastAsia" w:hAnsiTheme="minorEastAsia"/>
          <w:sz w:val="21"/>
          <w:szCs w:val="21"/>
          <w:vertAlign w:val="superscript"/>
        </w:rPr>
        <w:footnoteReference w:id="52"/>
      </w:r>
      <w:r w:rsidRPr="00C7616C">
        <w:rPr>
          <w:rFonts w:asciiTheme="minorEastAsia" w:eastAsiaTheme="minorEastAsia" w:hAnsiTheme="minorEastAsia" w:hint="eastAsia"/>
          <w:sz w:val="21"/>
          <w:szCs w:val="21"/>
        </w:rPr>
        <w:t>。</w:t>
      </w:r>
    </w:p>
    <w:p w14:paraId="6F1282DB" w14:textId="77777777" w:rsidR="002E2524" w:rsidRPr="00C7616C" w:rsidRDefault="002E2524" w:rsidP="00BB44C7">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这些选项可能包括对下述方面作出的澄清：</w:t>
      </w:r>
      <w:r w:rsidR="00310AD4" w:rsidRPr="00C7616C">
        <w:rPr>
          <w:rFonts w:asciiTheme="minorEastAsia" w:eastAsiaTheme="minorEastAsia" w:hAnsiTheme="minorEastAsia"/>
          <w:sz w:val="21"/>
          <w:szCs w:val="21"/>
        </w:rPr>
        <w:t>（</w:t>
      </w:r>
      <w:proofErr w:type="spellStart"/>
      <w:r w:rsidRPr="00C7616C">
        <w:rPr>
          <w:rFonts w:asciiTheme="minorEastAsia" w:eastAsiaTheme="minorEastAsia" w:hAnsiTheme="minorEastAsia"/>
          <w:sz w:val="21"/>
          <w:szCs w:val="21"/>
        </w:rPr>
        <w:t>i</w:t>
      </w:r>
      <w:proofErr w:type="spellEnd"/>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根据该条规定进行的保护亦可延及“已版的”作品；</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sz w:val="21"/>
          <w:szCs w:val="21"/>
        </w:rPr>
        <w:t>ii</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适用于第</w:t>
      </w:r>
      <w:r w:rsidR="001158B7" w:rsidRPr="00C7616C">
        <w:rPr>
          <w:rFonts w:asciiTheme="minorEastAsia" w:eastAsiaTheme="minorEastAsia" w:hAnsiTheme="minorEastAsia" w:hint="eastAsia"/>
          <w:sz w:val="21"/>
          <w:szCs w:val="21"/>
        </w:rPr>
        <w:t>十五</w:t>
      </w:r>
      <w:r w:rsidRPr="00C7616C">
        <w:rPr>
          <w:rFonts w:asciiTheme="minorEastAsia" w:eastAsiaTheme="minorEastAsia" w:hAnsiTheme="minorEastAsia" w:hint="eastAsia"/>
          <w:sz w:val="21"/>
          <w:szCs w:val="21"/>
        </w:rPr>
        <w:t>条第</w:t>
      </w:r>
      <w:r w:rsidRPr="00C7616C">
        <w:rPr>
          <w:rFonts w:asciiTheme="minorEastAsia" w:eastAsiaTheme="minorEastAsia" w:hAnsiTheme="minorEastAsia"/>
          <w:sz w:val="21"/>
          <w:szCs w:val="21"/>
        </w:rPr>
        <w:t>4</w:t>
      </w:r>
      <w:r w:rsidRPr="00C7616C">
        <w:rPr>
          <w:rFonts w:asciiTheme="minorEastAsia" w:eastAsiaTheme="minorEastAsia" w:hAnsiTheme="minorEastAsia" w:hint="eastAsia"/>
          <w:sz w:val="21"/>
          <w:szCs w:val="21"/>
        </w:rPr>
        <w:t>款作品的保护期是最低保护期，如愿意，成员国可自由适用更长的保护期，条件是这种保护期是有限的，以及</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sz w:val="21"/>
          <w:szCs w:val="21"/>
        </w:rPr>
        <w:t>iii</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提及的“主管机构”可包括社区依据国内法建立的一个机构或这些社区享有充分话语权的某些其他机构。</w:t>
      </w:r>
    </w:p>
    <w:p w14:paraId="3432EF10" w14:textId="77777777" w:rsidR="002E2524" w:rsidRPr="00C7616C" w:rsidRDefault="002E2524" w:rsidP="00BB44C7">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保护期不是无限的，从而作品最终可以进入公有领域；这一点被广泛看作是在版权制度内部保持平衡的不可或缺的因素。但也有些例外情况，在许多国内法中，精神权利是无限的。出于慈善事业利益的考虑，根据《联合王国版权法》，《彼得·潘》这部著名作品的版税权永久存在。欧盟的某些成员国赋予了较长的保护期，旨在抵消两次世界大战对作者作品使用的影响，为保护以前未出版的作品，还有些特殊规定</w:t>
      </w:r>
      <w:r w:rsidR="00BB44C7" w:rsidRPr="00C7616C">
        <w:rPr>
          <w:rFonts w:asciiTheme="minorEastAsia" w:eastAsiaTheme="minorEastAsia" w:hAnsiTheme="minorEastAsia"/>
          <w:sz w:val="21"/>
          <w:szCs w:val="21"/>
          <w:vertAlign w:val="superscript"/>
        </w:rPr>
        <w:footnoteReference w:id="53"/>
      </w:r>
      <w:r w:rsidRPr="00C7616C">
        <w:rPr>
          <w:rFonts w:asciiTheme="minorEastAsia" w:eastAsiaTheme="minorEastAsia" w:hAnsiTheme="minorEastAsia" w:hint="eastAsia"/>
          <w:sz w:val="21"/>
          <w:szCs w:val="21"/>
        </w:rPr>
        <w:t>。</w:t>
      </w:r>
    </w:p>
    <w:p w14:paraId="210A1B0C" w14:textId="77777777" w:rsidR="002E2524" w:rsidRPr="00C7616C" w:rsidRDefault="002E2524" w:rsidP="00BB44C7">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没有对《示范条款》、《巴拿马法》和《太平洋地区框架》规定期限。已建议保护可限于“前瞻性的”保护期，并建议可对传统文化表现形式再保护</w:t>
      </w:r>
      <w:r w:rsidRPr="00C7616C">
        <w:rPr>
          <w:rFonts w:asciiTheme="minorEastAsia" w:eastAsiaTheme="minorEastAsia" w:hAnsiTheme="minorEastAsia"/>
          <w:sz w:val="21"/>
          <w:szCs w:val="21"/>
        </w:rPr>
        <w:t>150</w:t>
      </w:r>
      <w:r w:rsidRPr="00C7616C">
        <w:rPr>
          <w:rFonts w:asciiTheme="minorEastAsia" w:eastAsiaTheme="minorEastAsia" w:hAnsiTheme="minorEastAsia" w:hint="eastAsia"/>
          <w:sz w:val="21"/>
          <w:szCs w:val="21"/>
        </w:rPr>
        <w:t>年</w:t>
      </w:r>
      <w:r w:rsidR="00BB44C7" w:rsidRPr="00C7616C">
        <w:rPr>
          <w:rFonts w:asciiTheme="minorEastAsia" w:eastAsiaTheme="minorEastAsia" w:hAnsiTheme="minorEastAsia"/>
          <w:sz w:val="21"/>
          <w:szCs w:val="21"/>
          <w:vertAlign w:val="superscript"/>
        </w:rPr>
        <w:footnoteReference w:id="54"/>
      </w:r>
      <w:r w:rsidRPr="00C7616C">
        <w:rPr>
          <w:rFonts w:asciiTheme="minorEastAsia" w:eastAsiaTheme="minorEastAsia" w:hAnsiTheme="minorEastAsia" w:hint="eastAsia"/>
          <w:sz w:val="21"/>
          <w:szCs w:val="21"/>
        </w:rPr>
        <w:t>。此外，还建议最长的保护期可与社区存在的时间挂钩。这就会出现类似于商标侧重于目前使用的情况。这样，一旦查明的传统文化表现形式所属的社区不再使用它们，或该社区不复以一个确定的实体继续存在，则对该传统文化表现形式的保护就此失效</w:t>
      </w:r>
      <w:r w:rsidR="00BB44C7" w:rsidRPr="00C7616C">
        <w:rPr>
          <w:rFonts w:asciiTheme="minorEastAsia" w:eastAsiaTheme="minorEastAsia" w:hAnsiTheme="minorEastAsia"/>
          <w:sz w:val="21"/>
          <w:szCs w:val="21"/>
          <w:vertAlign w:val="superscript"/>
        </w:rPr>
        <w:footnoteReference w:id="55"/>
      </w:r>
      <w:r w:rsidRPr="00C7616C">
        <w:rPr>
          <w:rFonts w:asciiTheme="minorEastAsia" w:eastAsiaTheme="minorEastAsia" w:hAnsiTheme="minorEastAsia" w:hint="eastAsia"/>
          <w:sz w:val="21"/>
          <w:szCs w:val="21"/>
        </w:rPr>
        <w:t>。</w:t>
      </w:r>
    </w:p>
    <w:p w14:paraId="1BBC53DC" w14:textId="77777777" w:rsidR="002E2524" w:rsidRPr="002C4E07" w:rsidRDefault="002E2524" w:rsidP="00BB44C7">
      <w:pPr>
        <w:pStyle w:val="Heading3"/>
        <w:overflowPunct w:val="0"/>
        <w:spacing w:before="0" w:afterLines="50" w:after="120" w:line="340" w:lineRule="atLeast"/>
        <w:jc w:val="both"/>
        <w:rPr>
          <w:rFonts w:ascii="SimSun" w:hAnsi="SimSun"/>
          <w:sz w:val="21"/>
          <w:szCs w:val="21"/>
        </w:rPr>
      </w:pPr>
      <w:bookmarkStart w:id="102" w:name="_Toc520901219"/>
      <w:r w:rsidRPr="002C4E07">
        <w:rPr>
          <w:rFonts w:ascii="SimSun" w:hAnsi="SimSun" w:hint="eastAsia"/>
          <w:sz w:val="21"/>
          <w:szCs w:val="21"/>
        </w:rPr>
        <w:t>付费公有领域</w:t>
      </w:r>
      <w:bookmarkEnd w:id="102"/>
    </w:p>
    <w:p w14:paraId="22E9D0C0" w14:textId="77777777" w:rsidR="002E2524" w:rsidRPr="00C7616C" w:rsidRDefault="002E2524" w:rsidP="00BB44C7">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一些国家采用了这种制度。根据这一制度，对进入公用领域的作品也需要支付费用，收取的费用往往上交国家文化基金或类似的基金组织。这种方法为使用传统文化表现形式付酬</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前提是这些作品被认为属于“公有领域”</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但这并不妨碍其他人对传统文化表现形式的使用。这种方法因而可以被描述成是一种“先使用，后付钱的”的计划。有些人批评这种方法确立了一种永久性的版权，从而使作品被排除在创造性的圈子之外。一种更为普遍的类似方法被称之为一种“补偿责任制度”。</w:t>
      </w:r>
    </w:p>
    <w:p w14:paraId="7EFA2791" w14:textId="77777777" w:rsidR="002E2524" w:rsidRPr="002C4E07" w:rsidRDefault="002E2524" w:rsidP="00BB44C7">
      <w:pPr>
        <w:pStyle w:val="Heading3"/>
        <w:overflowPunct w:val="0"/>
        <w:spacing w:before="0" w:afterLines="50" w:after="120" w:line="340" w:lineRule="atLeast"/>
        <w:jc w:val="both"/>
        <w:rPr>
          <w:rFonts w:ascii="SimSun" w:hAnsi="SimSun"/>
          <w:sz w:val="21"/>
          <w:szCs w:val="21"/>
        </w:rPr>
      </w:pPr>
      <w:bookmarkStart w:id="103" w:name="_Toc520901220"/>
      <w:r w:rsidRPr="002C4E07">
        <w:rPr>
          <w:rFonts w:ascii="SimSun" w:hAnsi="SimSun" w:hint="eastAsia"/>
          <w:sz w:val="21"/>
          <w:szCs w:val="21"/>
        </w:rPr>
        <w:t>孤儿作品</w:t>
      </w:r>
      <w:bookmarkEnd w:id="103"/>
    </w:p>
    <w:p w14:paraId="5DCCF35D" w14:textId="77777777" w:rsidR="002E2524" w:rsidRPr="00C7616C" w:rsidRDefault="002E2524" w:rsidP="00BB44C7">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“孤儿”作品系指作者</w:t>
      </w:r>
      <w:r w:rsidR="001158B7" w:rsidRPr="00C7616C">
        <w:rPr>
          <w:rFonts w:asciiTheme="minorEastAsia" w:eastAsiaTheme="minorEastAsia" w:hAnsiTheme="minorEastAsia" w:hint="eastAsia"/>
          <w:sz w:val="21"/>
          <w:szCs w:val="21"/>
        </w:rPr>
        <w:t>未知或</w:t>
      </w:r>
      <w:r w:rsidRPr="00C7616C">
        <w:rPr>
          <w:rFonts w:asciiTheme="minorEastAsia" w:eastAsiaTheme="minorEastAsia" w:hAnsiTheme="minorEastAsia" w:hint="eastAsia"/>
          <w:sz w:val="21"/>
          <w:szCs w:val="21"/>
        </w:rPr>
        <w:t>不详的版权作品。传统文化表现形式通常被看作是从未有过版权意义上的作者的作品，因此作品本身并非具有“孤儿”的身份。此外，土著社区可能会对指称其传统文化表现形式是“孤儿”这一点比较敏感，因为作品是社会性和集体创造的；社区还会争论说，这些作品确有可以鉴定的作者身份，虽然是集体性的。然而，就传统文化表现形式而言，情况往往是不存在一个可确定身份的作者所创造的经固定的单一表现形式。人们可以争辩说，某一传统文化表现形式与“孤儿”作品相类似，故而法律或目前涉及无法确认作者身份的提案可以为传统文化表现形式的保护提供意见或选项。</w:t>
      </w:r>
    </w:p>
    <w:p w14:paraId="1AA12336" w14:textId="77777777" w:rsidR="00E746F6" w:rsidRPr="00C7616C" w:rsidRDefault="001158B7" w:rsidP="00BB44C7">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一些司法管辖范围正在考虑或已经通过立法。例如，</w:t>
      </w:r>
      <w:r w:rsidR="002E2524" w:rsidRPr="00C7616C">
        <w:rPr>
          <w:rFonts w:asciiTheme="minorEastAsia" w:eastAsiaTheme="minorEastAsia" w:hAnsiTheme="minorEastAsia" w:hint="eastAsia"/>
          <w:sz w:val="21"/>
          <w:szCs w:val="21"/>
        </w:rPr>
        <w:t>加拿大</w:t>
      </w:r>
      <w:r w:rsidRPr="00C7616C">
        <w:rPr>
          <w:rFonts w:asciiTheme="minorEastAsia" w:eastAsiaTheme="minorEastAsia" w:hAnsiTheme="minorEastAsia" w:hint="eastAsia"/>
          <w:sz w:val="21"/>
          <w:szCs w:val="21"/>
        </w:rPr>
        <w:t>就</w:t>
      </w:r>
      <w:r w:rsidR="002E2524" w:rsidRPr="00C7616C">
        <w:rPr>
          <w:rFonts w:asciiTheme="minorEastAsia" w:eastAsiaTheme="minorEastAsia" w:hAnsiTheme="minorEastAsia" w:hint="eastAsia"/>
          <w:sz w:val="21"/>
          <w:szCs w:val="21"/>
        </w:rPr>
        <w:t>已实施这方面的立法，法律制定了允许使用已发表作品的强制许可计划，由国家版权机构代表未确定身份的版权所有人发放使用许可</w:t>
      </w:r>
      <w:r w:rsidR="00BB44C7" w:rsidRPr="00C7616C">
        <w:rPr>
          <w:rFonts w:asciiTheme="minorEastAsia" w:eastAsiaTheme="minorEastAsia" w:hAnsiTheme="minorEastAsia" w:hint="cs"/>
          <w:sz w:val="21"/>
          <w:szCs w:val="21"/>
        </w:rPr>
        <w:t>‍</w:t>
      </w:r>
      <w:r w:rsidR="00BB44C7" w:rsidRPr="00C7616C">
        <w:rPr>
          <w:rFonts w:asciiTheme="minorEastAsia" w:eastAsiaTheme="minorEastAsia" w:hAnsiTheme="minorEastAsia"/>
          <w:sz w:val="21"/>
          <w:szCs w:val="21"/>
          <w:vertAlign w:val="superscript"/>
        </w:rPr>
        <w:footnoteReference w:id="56"/>
      </w:r>
      <w:r w:rsidR="002E2524" w:rsidRPr="00C7616C">
        <w:rPr>
          <w:rFonts w:asciiTheme="minorEastAsia" w:eastAsiaTheme="minorEastAsia" w:hAnsiTheme="minorEastAsia" w:hint="eastAsia"/>
          <w:sz w:val="21"/>
          <w:szCs w:val="21"/>
        </w:rPr>
        <w:t>。</w:t>
      </w:r>
      <w:r w:rsidRPr="00C7616C">
        <w:rPr>
          <w:rFonts w:asciiTheme="minorEastAsia" w:eastAsiaTheme="minorEastAsia" w:hAnsiTheme="minorEastAsia" w:hint="eastAsia"/>
          <w:sz w:val="21"/>
          <w:szCs w:val="21"/>
        </w:rPr>
        <w:t>2012年，欧盟通过了“孤儿作品指令”</w:t>
      </w:r>
      <w:r w:rsidR="00E746F6" w:rsidRPr="00C7616C">
        <w:rPr>
          <w:rFonts w:asciiTheme="minorEastAsia" w:eastAsiaTheme="minorEastAsia" w:hAnsiTheme="minorEastAsia"/>
          <w:sz w:val="21"/>
          <w:szCs w:val="21"/>
          <w:vertAlign w:val="superscript"/>
        </w:rPr>
        <w:footnoteReference w:id="57"/>
      </w:r>
      <w:r w:rsidRPr="00C7616C">
        <w:rPr>
          <w:rFonts w:asciiTheme="minorEastAsia" w:eastAsiaTheme="minorEastAsia" w:hAnsiTheme="minorEastAsia" w:hint="eastAsia"/>
          <w:sz w:val="21"/>
          <w:szCs w:val="21"/>
        </w:rPr>
        <w:t>，为其成员制定了孤儿作品数字化和在线展示的共同规则。在美利坚合众国，版权局审查了孤儿作品的问题，并在2015年6月发布了</w:t>
      </w:r>
      <w:r w:rsidR="00E746F6" w:rsidRPr="00C7616C">
        <w:rPr>
          <w:rFonts w:asciiTheme="minorEastAsia" w:eastAsiaTheme="minorEastAsia" w:hAnsiTheme="minorEastAsia" w:hint="eastAsia"/>
          <w:sz w:val="21"/>
          <w:szCs w:val="21"/>
        </w:rPr>
        <w:t>分析结果，建议使用有限责任模式</w:t>
      </w:r>
      <w:r w:rsidR="00BB44C7" w:rsidRPr="00C7616C">
        <w:rPr>
          <w:rFonts w:asciiTheme="minorEastAsia" w:eastAsiaTheme="minorEastAsia" w:hAnsiTheme="minorEastAsia"/>
          <w:sz w:val="21"/>
          <w:szCs w:val="21"/>
          <w:vertAlign w:val="superscript"/>
        </w:rPr>
        <w:footnoteReference w:id="58"/>
      </w:r>
      <w:r w:rsidRPr="00C7616C">
        <w:rPr>
          <w:rFonts w:asciiTheme="minorEastAsia" w:eastAsiaTheme="minorEastAsia" w:hAnsiTheme="minorEastAsia" w:hint="eastAsia"/>
          <w:sz w:val="21"/>
          <w:szCs w:val="21"/>
        </w:rPr>
        <w:t>。</w:t>
      </w:r>
    </w:p>
    <w:p w14:paraId="32D07BBA" w14:textId="77777777" w:rsidR="002E2524" w:rsidRPr="002C4E07" w:rsidRDefault="00C95811" w:rsidP="00BB44C7">
      <w:pPr>
        <w:pStyle w:val="Heading3"/>
        <w:overflowPunct w:val="0"/>
        <w:spacing w:before="0" w:afterLines="50" w:after="120" w:line="340" w:lineRule="atLeast"/>
        <w:jc w:val="both"/>
        <w:rPr>
          <w:rFonts w:ascii="SimSun" w:hAnsi="SimSun"/>
          <w:sz w:val="21"/>
          <w:szCs w:val="21"/>
        </w:rPr>
      </w:pPr>
      <w:r>
        <w:rPr>
          <w:rFonts w:ascii="SimSun" w:hAnsi="SimSun" w:hint="eastAsia"/>
          <w:sz w:val="21"/>
          <w:szCs w:val="21"/>
        </w:rPr>
        <w:t>追续权</w:t>
      </w:r>
    </w:p>
    <w:p w14:paraId="03274F63" w14:textId="77777777" w:rsidR="00E746F6" w:rsidRPr="00C7616C" w:rsidRDefault="002E2524" w:rsidP="00BB44C7">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在《伯尔尼公约》</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第</w:t>
      </w:r>
      <w:r w:rsidR="00672B6E" w:rsidRPr="00C7616C">
        <w:rPr>
          <w:rFonts w:asciiTheme="minorEastAsia" w:eastAsiaTheme="minorEastAsia" w:hAnsiTheme="minorEastAsia" w:hint="eastAsia"/>
          <w:sz w:val="21"/>
          <w:szCs w:val="21"/>
        </w:rPr>
        <w:t>十四</w:t>
      </w:r>
      <w:r w:rsidRPr="00C7616C">
        <w:rPr>
          <w:rFonts w:asciiTheme="minorEastAsia" w:eastAsiaTheme="minorEastAsia" w:hAnsiTheme="minorEastAsia" w:hint="eastAsia"/>
          <w:sz w:val="21"/>
          <w:szCs w:val="21"/>
        </w:rPr>
        <w:t>条之三</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对</w:t>
      </w:r>
      <w:r w:rsidR="00C95811">
        <w:rPr>
          <w:rFonts w:asciiTheme="minorEastAsia" w:eastAsiaTheme="minorEastAsia" w:hAnsiTheme="minorEastAsia" w:hint="eastAsia"/>
          <w:sz w:val="21"/>
          <w:szCs w:val="21"/>
        </w:rPr>
        <w:t>追续权</w:t>
      </w:r>
      <w:r w:rsidRPr="00C7616C">
        <w:rPr>
          <w:rFonts w:asciiTheme="minorEastAsia" w:eastAsiaTheme="minorEastAsia" w:hAnsiTheme="minorEastAsia" w:hint="eastAsia"/>
          <w:sz w:val="21"/>
          <w:szCs w:val="21"/>
        </w:rPr>
        <w:t>作出了可供选择的规定，只有部分而不是所有的管辖区都对此予以承认。这些不可剥夺的权利可以使艺术家</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或者他或她的继承人</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在一件艺术作品被艺术市场的专业人员</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拍卖人、画廊或其他艺术中间商</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转售时，可从该艺术作品的销售价格中分得一定比例的报酬；这种做法的目的就是要在艺术家创作的作品升值时，这些艺术家也可以在经济上有所收益。欧洲联盟在</w:t>
      </w:r>
      <w:r w:rsidRPr="00C7616C">
        <w:rPr>
          <w:rFonts w:asciiTheme="minorEastAsia" w:eastAsiaTheme="minorEastAsia" w:hAnsiTheme="minorEastAsia"/>
          <w:sz w:val="21"/>
          <w:szCs w:val="21"/>
        </w:rPr>
        <w:t>2001</w:t>
      </w:r>
      <w:r w:rsidRPr="00C7616C">
        <w:rPr>
          <w:rFonts w:asciiTheme="minorEastAsia" w:eastAsiaTheme="minorEastAsia" w:hAnsiTheme="minorEastAsia" w:hint="eastAsia"/>
          <w:sz w:val="21"/>
          <w:szCs w:val="21"/>
        </w:rPr>
        <w:t>年颁布了一项有关这一问题的指令，以此统一了欧盟成员国在</w:t>
      </w:r>
      <w:r w:rsidR="00C95811">
        <w:rPr>
          <w:rFonts w:asciiTheme="minorEastAsia" w:eastAsiaTheme="minorEastAsia" w:hAnsiTheme="minorEastAsia" w:hint="eastAsia"/>
          <w:sz w:val="21"/>
          <w:szCs w:val="21"/>
        </w:rPr>
        <w:t>追续权</w:t>
      </w:r>
      <w:r w:rsidRPr="00C7616C">
        <w:rPr>
          <w:rFonts w:asciiTheme="minorEastAsia" w:eastAsiaTheme="minorEastAsia" w:hAnsiTheme="minorEastAsia" w:hint="eastAsia"/>
          <w:sz w:val="21"/>
          <w:szCs w:val="21"/>
        </w:rPr>
        <w:t>方面的方法</w:t>
      </w:r>
      <w:r w:rsidR="00AE1559" w:rsidRPr="00C7616C">
        <w:rPr>
          <w:rFonts w:asciiTheme="minorEastAsia" w:eastAsiaTheme="minorEastAsia" w:hAnsiTheme="minorEastAsia"/>
          <w:sz w:val="21"/>
          <w:szCs w:val="21"/>
          <w:vertAlign w:val="superscript"/>
        </w:rPr>
        <w:footnoteReference w:id="59"/>
      </w:r>
      <w:r w:rsidRPr="00C7616C">
        <w:rPr>
          <w:rFonts w:asciiTheme="minorEastAsia" w:eastAsiaTheme="minorEastAsia" w:hAnsiTheme="minorEastAsia" w:hint="eastAsia"/>
          <w:sz w:val="21"/>
          <w:szCs w:val="21"/>
        </w:rPr>
        <w:t>。该指令要求每一个欧盟成员国颁布立法，在艺术家的有生之年及死后七十年这一期限内，赋予艺术家按高低浮动的比例从其作品的转售收益中获取一定比例</w:t>
      </w:r>
      <w:r w:rsidR="00E746F6" w:rsidRPr="00C7616C">
        <w:rPr>
          <w:rFonts w:asciiTheme="minorEastAsia" w:eastAsiaTheme="minorEastAsia" w:hAnsiTheme="minorEastAsia" w:hint="eastAsia"/>
          <w:sz w:val="21"/>
          <w:szCs w:val="21"/>
        </w:rPr>
        <w:t>、有一定上限的</w:t>
      </w:r>
      <w:r w:rsidRPr="00C7616C">
        <w:rPr>
          <w:rFonts w:asciiTheme="minorEastAsia" w:eastAsiaTheme="minorEastAsia" w:hAnsiTheme="minorEastAsia" w:hint="eastAsia"/>
          <w:sz w:val="21"/>
          <w:szCs w:val="21"/>
        </w:rPr>
        <w:t>利益的权利。若干拉丁美洲国家和非洲国家也采用了</w:t>
      </w:r>
      <w:r w:rsidR="00C95811">
        <w:rPr>
          <w:rFonts w:asciiTheme="minorEastAsia" w:eastAsiaTheme="minorEastAsia" w:hAnsiTheme="minorEastAsia" w:hint="eastAsia"/>
          <w:sz w:val="21"/>
          <w:szCs w:val="21"/>
        </w:rPr>
        <w:t>追续权</w:t>
      </w:r>
      <w:r w:rsidRPr="00C7616C">
        <w:rPr>
          <w:rFonts w:asciiTheme="minorEastAsia" w:eastAsiaTheme="minorEastAsia" w:hAnsiTheme="minorEastAsia" w:hint="eastAsia"/>
          <w:sz w:val="21"/>
          <w:szCs w:val="21"/>
        </w:rPr>
        <w:t>。</w:t>
      </w:r>
      <w:r w:rsidR="00C95811">
        <w:rPr>
          <w:rFonts w:asciiTheme="minorEastAsia" w:eastAsiaTheme="minorEastAsia" w:hAnsiTheme="minorEastAsia" w:hint="eastAsia"/>
          <w:sz w:val="21"/>
          <w:szCs w:val="21"/>
        </w:rPr>
        <w:t>追续权</w:t>
      </w:r>
      <w:r w:rsidRPr="00C7616C">
        <w:rPr>
          <w:rFonts w:asciiTheme="minorEastAsia" w:eastAsiaTheme="minorEastAsia" w:hAnsiTheme="minorEastAsia" w:hint="eastAsia"/>
          <w:sz w:val="21"/>
          <w:szCs w:val="21"/>
        </w:rPr>
        <w:t>还可以被用来作为一种利益分享机制，把拍卖公司销售土著艺术品的收益部分转给土著艺术家，条件是这些艺术家被视为“作者”，并且其传统文化表现形式是受版权保护的，而通常情况也正是这样</w:t>
      </w:r>
      <w:r w:rsidR="00BB44C7" w:rsidRPr="00C7616C">
        <w:rPr>
          <w:rFonts w:asciiTheme="minorEastAsia" w:eastAsiaTheme="minorEastAsia" w:hAnsiTheme="minorEastAsia"/>
          <w:sz w:val="21"/>
          <w:szCs w:val="21"/>
          <w:vertAlign w:val="superscript"/>
        </w:rPr>
        <w:footnoteReference w:id="60"/>
      </w:r>
      <w:r w:rsidRPr="00C7616C">
        <w:rPr>
          <w:rFonts w:asciiTheme="minorEastAsia" w:eastAsiaTheme="minorEastAsia" w:hAnsiTheme="minorEastAsia" w:hint="eastAsia"/>
          <w:sz w:val="21"/>
          <w:szCs w:val="21"/>
        </w:rPr>
        <w:t>。</w:t>
      </w:r>
    </w:p>
    <w:p w14:paraId="161D4104" w14:textId="77777777" w:rsidR="002E2524" w:rsidRPr="002C4E07" w:rsidRDefault="002E2524" w:rsidP="00BB44C7">
      <w:pPr>
        <w:pStyle w:val="Heading3"/>
        <w:overflowPunct w:val="0"/>
        <w:spacing w:before="0" w:afterLines="50" w:after="120" w:line="340" w:lineRule="atLeast"/>
        <w:jc w:val="both"/>
        <w:rPr>
          <w:rFonts w:ascii="SimSun" w:hAnsi="SimSun"/>
          <w:sz w:val="21"/>
          <w:szCs w:val="21"/>
        </w:rPr>
      </w:pPr>
      <w:bookmarkStart w:id="104" w:name="_Toc200178830"/>
      <w:bookmarkStart w:id="105" w:name="_Toc199928149"/>
      <w:bookmarkStart w:id="106" w:name="_Toc520901222"/>
      <w:r w:rsidRPr="002C4E07">
        <w:rPr>
          <w:rFonts w:ascii="SimSun" w:hAnsi="SimSun" w:hint="eastAsia"/>
          <w:sz w:val="21"/>
          <w:szCs w:val="21"/>
        </w:rPr>
        <w:t>使用</w:t>
      </w:r>
      <w:r w:rsidR="00E746F6" w:rsidRPr="002C4E07">
        <w:rPr>
          <w:rFonts w:ascii="SimSun" w:hAnsi="SimSun" w:hint="eastAsia"/>
          <w:sz w:val="21"/>
          <w:szCs w:val="21"/>
        </w:rPr>
        <w:t>显著性标志和</w:t>
      </w:r>
      <w:r w:rsidRPr="002C4E07">
        <w:rPr>
          <w:rFonts w:ascii="SimSun" w:hAnsi="SimSun" w:hint="eastAsia"/>
          <w:sz w:val="21"/>
          <w:szCs w:val="21"/>
        </w:rPr>
        <w:t>反不公平</w:t>
      </w:r>
      <w:r w:rsidR="00E746F6" w:rsidRPr="002C4E07">
        <w:rPr>
          <w:rFonts w:ascii="SimSun" w:hAnsi="SimSun" w:hint="eastAsia"/>
          <w:sz w:val="21"/>
          <w:szCs w:val="21"/>
        </w:rPr>
        <w:t>竞争</w:t>
      </w:r>
      <w:r w:rsidRPr="002C4E07">
        <w:rPr>
          <w:rFonts w:ascii="SimSun" w:hAnsi="SimSun" w:hint="eastAsia"/>
          <w:sz w:val="21"/>
          <w:szCs w:val="21"/>
        </w:rPr>
        <w:t>原则打击盗用与传统文化表现形式相关声誉</w:t>
      </w:r>
      <w:r w:rsidR="00310AD4" w:rsidRPr="002C4E07">
        <w:rPr>
          <w:rFonts w:ascii="SimSun" w:hAnsi="SimSun"/>
          <w:sz w:val="21"/>
          <w:szCs w:val="21"/>
        </w:rPr>
        <w:t>（</w:t>
      </w:r>
      <w:r w:rsidRPr="002C4E07">
        <w:rPr>
          <w:rFonts w:ascii="SimSun" w:hAnsi="SimSun" w:hint="eastAsia"/>
          <w:sz w:val="21"/>
          <w:szCs w:val="21"/>
        </w:rPr>
        <w:t>“风格”</w:t>
      </w:r>
      <w:r w:rsidR="00310AD4" w:rsidRPr="002C4E07">
        <w:rPr>
          <w:rFonts w:ascii="SimSun" w:hAnsi="SimSun"/>
          <w:sz w:val="21"/>
          <w:szCs w:val="21"/>
        </w:rPr>
        <w:t>）</w:t>
      </w:r>
      <w:r w:rsidRPr="002C4E07">
        <w:rPr>
          <w:rFonts w:ascii="SimSun" w:hAnsi="SimSun" w:hint="eastAsia"/>
          <w:sz w:val="21"/>
          <w:szCs w:val="21"/>
        </w:rPr>
        <w:t>的行为</w:t>
      </w:r>
      <w:bookmarkEnd w:id="104"/>
      <w:bookmarkEnd w:id="105"/>
      <w:bookmarkEnd w:id="106"/>
    </w:p>
    <w:p w14:paraId="7B53E4D5" w14:textId="77777777" w:rsidR="007833AD" w:rsidRPr="00C7616C" w:rsidRDefault="00C328CB" w:rsidP="00BB44C7">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这方面的选择包括：</w:t>
      </w:r>
    </w:p>
    <w:p w14:paraId="5C7EC0EE" w14:textId="77777777" w:rsidR="007833AD" w:rsidRPr="00C7616C" w:rsidRDefault="00C328CB" w:rsidP="00A85089">
      <w:pPr>
        <w:numPr>
          <w:ilvl w:val="0"/>
          <w:numId w:val="44"/>
        </w:numPr>
        <w:tabs>
          <w:tab w:val="clear" w:pos="990"/>
          <w:tab w:val="num" w:pos="1302"/>
        </w:tabs>
        <w:spacing w:afterLines="50" w:after="120" w:line="340" w:lineRule="atLeast"/>
        <w:ind w:left="1246" w:hanging="61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反不公平竞争法和普通法的假冒侵权法：</w:t>
      </w:r>
      <w:r w:rsidR="002E2524" w:rsidRPr="00C7616C">
        <w:rPr>
          <w:rFonts w:asciiTheme="minorEastAsia" w:eastAsiaTheme="minorEastAsia" w:hAnsiTheme="minorEastAsia" w:hint="eastAsia"/>
          <w:sz w:val="21"/>
          <w:szCs w:val="21"/>
        </w:rPr>
        <w:t>传统文化表现形式显著独特的“风格”，往往含有或体现了与某种传统文化表现形式相关的声誉，这正是被盗用的客体。在这方面的保护包括防止对“真实性”或与社区的关联或认可提出的虚假诉求。不公平竞争法和普通法的仿冒原则也会对此有所帮助。这些可能关系到作为保护客体的风格本身的保护，或者涉及到防止根据使用某种风格或显著性的图像或符号进行的误导性诠释。这一讨论亦可适用于传统的外观设计。</w:t>
      </w:r>
    </w:p>
    <w:p w14:paraId="05BC468D" w14:textId="77777777" w:rsidR="007833AD" w:rsidRPr="00C7616C" w:rsidRDefault="002E2524" w:rsidP="00A85089">
      <w:pPr>
        <w:numPr>
          <w:ilvl w:val="0"/>
          <w:numId w:val="44"/>
        </w:numPr>
        <w:tabs>
          <w:tab w:val="clear" w:pos="990"/>
          <w:tab w:val="num" w:pos="1330"/>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证明商标：若干国家的土著社区已注册了证明商标和</w:t>
      </w:r>
      <w:r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或集体商标或“真实性标签”，这些国家有澳大利亚、新西兰、加拿大、美利坚合众国</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阿拉斯加</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、日本</w:t>
      </w:r>
      <w:r w:rsidRPr="00C7616C">
        <w:rPr>
          <w:rFonts w:asciiTheme="minorEastAsia" w:eastAsiaTheme="minorEastAsia" w:hAnsiTheme="minorEastAsia"/>
          <w:sz w:val="21"/>
          <w:szCs w:val="21"/>
          <w:vertAlign w:val="superscript"/>
        </w:rPr>
        <w:footnoteReference w:id="61"/>
      </w:r>
      <w:r w:rsidRPr="00C7616C">
        <w:rPr>
          <w:rFonts w:asciiTheme="minorEastAsia" w:eastAsiaTheme="minorEastAsia" w:hAnsiTheme="minorEastAsia" w:hint="eastAsia"/>
          <w:sz w:val="21"/>
          <w:szCs w:val="21"/>
        </w:rPr>
        <w:t>、巴拿马、斐济</w:t>
      </w:r>
      <w:r w:rsidR="00A85089" w:rsidRPr="00C7616C">
        <w:rPr>
          <w:rFonts w:asciiTheme="minorEastAsia" w:eastAsiaTheme="minorEastAsia" w:hAnsiTheme="minorEastAsia"/>
          <w:sz w:val="21"/>
          <w:szCs w:val="21"/>
          <w:vertAlign w:val="superscript"/>
        </w:rPr>
        <w:footnoteReference w:id="62"/>
      </w:r>
      <w:r w:rsidRPr="00C7616C">
        <w:rPr>
          <w:rFonts w:asciiTheme="minorEastAsia" w:eastAsiaTheme="minorEastAsia" w:hAnsiTheme="minorEastAsia" w:hint="eastAsia"/>
          <w:sz w:val="21"/>
          <w:szCs w:val="21"/>
        </w:rPr>
        <w:t>。</w:t>
      </w:r>
      <w:bookmarkStart w:id="107" w:name="_Toc59522743"/>
      <w:bookmarkStart w:id="108" w:name="_Toc59514331"/>
      <w:bookmarkStart w:id="109" w:name="_Toc58908795"/>
      <w:bookmarkStart w:id="110" w:name="_Toc58408945"/>
      <w:bookmarkStart w:id="111" w:name="_Toc57722234"/>
      <w:bookmarkStart w:id="112" w:name="_Toc57691226"/>
      <w:bookmarkStart w:id="113" w:name="_Toc57614805"/>
      <w:bookmarkStart w:id="114" w:name="_Toc57551958"/>
      <w:bookmarkStart w:id="115" w:name="_Toc57548026"/>
      <w:bookmarkStart w:id="116" w:name="_Toc57546161"/>
      <w:bookmarkStart w:id="117" w:name="_Toc57445684"/>
      <w:bookmarkStart w:id="118" w:name="_Toc57342786"/>
      <w:bookmarkStart w:id="119" w:name="_Toc57342710"/>
      <w:bookmarkStart w:id="120" w:name="_Toc57203932"/>
      <w:bookmarkStart w:id="121" w:name="_Toc57193376"/>
      <w:bookmarkStart w:id="122" w:name="_Toc57110274"/>
      <w:bookmarkStart w:id="123" w:name="_Toc57023365"/>
      <w:bookmarkStart w:id="124" w:name="_Toc57022963"/>
    </w:p>
    <w:p w14:paraId="22EB4BC4" w14:textId="77777777" w:rsidR="007833AD" w:rsidRPr="00C7616C" w:rsidRDefault="002E2524" w:rsidP="00A85089">
      <w:pPr>
        <w:numPr>
          <w:ilvl w:val="0"/>
          <w:numId w:val="44"/>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“广告的真实性”与标签法：</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r w:rsidRPr="00C7616C">
        <w:rPr>
          <w:rFonts w:asciiTheme="minorEastAsia" w:eastAsiaTheme="minorEastAsia" w:hAnsiTheme="minorEastAsia" w:hint="eastAsia"/>
          <w:sz w:val="21"/>
          <w:szCs w:val="21"/>
        </w:rPr>
        <w:t>美国</w:t>
      </w:r>
      <w:r w:rsidRPr="00C7616C">
        <w:rPr>
          <w:rFonts w:asciiTheme="minorEastAsia" w:eastAsiaTheme="minorEastAsia" w:hAnsiTheme="minorEastAsia"/>
          <w:sz w:val="21"/>
          <w:szCs w:val="21"/>
        </w:rPr>
        <w:t>1990</w:t>
      </w:r>
      <w:r w:rsidRPr="00C7616C">
        <w:rPr>
          <w:rFonts w:asciiTheme="minorEastAsia" w:eastAsiaTheme="minorEastAsia" w:hAnsiTheme="minorEastAsia" w:hint="eastAsia"/>
          <w:sz w:val="21"/>
          <w:szCs w:val="21"/>
        </w:rPr>
        <w:t>年的《印地安艺术与工艺品法》</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sz w:val="21"/>
          <w:szCs w:val="21"/>
        </w:rPr>
        <w:t>IACA</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为美国本土工匠提供保护，方法是经印地安艺术与工艺品委员会授权，确保本土工匠的印地安手工制品的真实性。</w:t>
      </w:r>
      <w:r w:rsidRPr="00C7616C">
        <w:rPr>
          <w:rFonts w:asciiTheme="minorEastAsia" w:eastAsiaTheme="minorEastAsia" w:hAnsiTheme="minorEastAsia"/>
          <w:sz w:val="21"/>
          <w:szCs w:val="21"/>
        </w:rPr>
        <w:t>IACA</w:t>
      </w:r>
      <w:r w:rsidRPr="00C7616C">
        <w:rPr>
          <w:rFonts w:asciiTheme="minorEastAsia" w:eastAsiaTheme="minorEastAsia" w:hAnsiTheme="minorEastAsia" w:hint="eastAsia"/>
          <w:sz w:val="21"/>
          <w:szCs w:val="21"/>
        </w:rPr>
        <w:t>是一部“诚信营销”的法律，防止销售以“印地安人制作”的名目而实际上并非由印地安人制作产品的商品，这部法律已对此作出了规定</w:t>
      </w:r>
      <w:r w:rsidR="00A85089" w:rsidRPr="00C7616C">
        <w:rPr>
          <w:rFonts w:asciiTheme="minorEastAsia" w:eastAsiaTheme="minorEastAsia" w:hAnsiTheme="minorEastAsia"/>
          <w:sz w:val="21"/>
          <w:szCs w:val="21"/>
          <w:vertAlign w:val="superscript"/>
        </w:rPr>
        <w:footnoteReference w:id="63"/>
      </w:r>
      <w:r w:rsidRPr="00C7616C">
        <w:rPr>
          <w:rFonts w:asciiTheme="minorEastAsia" w:eastAsiaTheme="minorEastAsia" w:hAnsiTheme="minorEastAsia" w:hint="eastAsia"/>
          <w:sz w:val="21"/>
          <w:szCs w:val="21"/>
        </w:rPr>
        <w:t>。</w:t>
      </w:r>
    </w:p>
    <w:p w14:paraId="37C66F0D" w14:textId="77777777" w:rsidR="007833AD" w:rsidRPr="00C7616C" w:rsidRDefault="002E2524" w:rsidP="00A85089">
      <w:pPr>
        <w:numPr>
          <w:ilvl w:val="0"/>
          <w:numId w:val="44"/>
        </w:numPr>
        <w:tabs>
          <w:tab w:val="clear" w:pos="990"/>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地理标志：委员会的若干成员强调了在这一领域中潜在使用地理标志的问题。某些传统文化表现形式，诸如使用天然资源制作的手工艺品，可能符合作为“商品”的条件，这些产品可以由地理标志进行保护。此外，某些传统文化表现形式本身可能就是地理标志，诸如土著与传统的名称、标记和其他标识。在有关传统文化表现形式和相关的传统知识方面，葡萄牙、墨西哥和俄罗斯联邦已经提供了将之注册为地理标志的相关例证</w:t>
      </w:r>
      <w:r w:rsidR="00A85089" w:rsidRPr="00C7616C">
        <w:rPr>
          <w:rFonts w:asciiTheme="minorEastAsia" w:eastAsiaTheme="minorEastAsia" w:hAnsiTheme="minorEastAsia"/>
          <w:sz w:val="21"/>
          <w:szCs w:val="21"/>
          <w:vertAlign w:val="superscript"/>
        </w:rPr>
        <w:footnoteReference w:id="64"/>
      </w:r>
      <w:r w:rsidRPr="00C7616C">
        <w:rPr>
          <w:rFonts w:asciiTheme="minorEastAsia" w:eastAsiaTheme="minorEastAsia" w:hAnsiTheme="minorEastAsia" w:hint="eastAsia"/>
          <w:sz w:val="21"/>
          <w:szCs w:val="21"/>
        </w:rPr>
        <w:t>。</w:t>
      </w:r>
    </w:p>
    <w:p w14:paraId="529F1F30" w14:textId="77777777" w:rsidR="002E2524" w:rsidRPr="00C7616C" w:rsidRDefault="007833AD" w:rsidP="00A85089">
      <w:pPr>
        <w:numPr>
          <w:ilvl w:val="0"/>
          <w:numId w:val="44"/>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反</w:t>
      </w:r>
      <w:r w:rsidR="002E2524" w:rsidRPr="00C7616C">
        <w:rPr>
          <w:rFonts w:asciiTheme="minorEastAsia" w:eastAsiaTheme="minorEastAsia" w:hAnsiTheme="minorEastAsia" w:hint="eastAsia"/>
          <w:sz w:val="21"/>
          <w:szCs w:val="21"/>
        </w:rPr>
        <w:t>不公平竞争或贸易惯例法：不公平竞争法的一般原则载于《巴黎公约》第</w:t>
      </w:r>
      <w:r w:rsidR="00672B6E" w:rsidRPr="00C7616C">
        <w:rPr>
          <w:rFonts w:asciiTheme="minorEastAsia" w:eastAsiaTheme="minorEastAsia" w:hAnsiTheme="minorEastAsia" w:hint="eastAsia"/>
          <w:sz w:val="21"/>
          <w:szCs w:val="21"/>
        </w:rPr>
        <w:t>十</w:t>
      </w:r>
      <w:r w:rsidR="002E2524" w:rsidRPr="00C7616C">
        <w:rPr>
          <w:rFonts w:asciiTheme="minorEastAsia" w:eastAsiaTheme="minorEastAsia" w:hAnsiTheme="minorEastAsia" w:hint="eastAsia"/>
          <w:sz w:val="21"/>
          <w:szCs w:val="21"/>
        </w:rPr>
        <w:t>条之二并纳入了</w:t>
      </w:r>
      <w:r w:rsidR="00167B05" w:rsidRPr="00C7616C">
        <w:rPr>
          <w:rFonts w:asciiTheme="minorEastAsia" w:eastAsiaTheme="minorEastAsia" w:hAnsiTheme="minorEastAsia"/>
          <w:sz w:val="21"/>
          <w:szCs w:val="21"/>
        </w:rPr>
        <w:t>《TRIPS协定》</w:t>
      </w:r>
      <w:r w:rsidR="002E2524" w:rsidRPr="00C7616C">
        <w:rPr>
          <w:rFonts w:asciiTheme="minorEastAsia" w:eastAsiaTheme="minorEastAsia" w:hAnsiTheme="minorEastAsia" w:hint="eastAsia"/>
          <w:sz w:val="21"/>
          <w:szCs w:val="21"/>
        </w:rPr>
        <w:t>。在该委员会的讨论中，人们已经承认这些一般性原则是有价值的。此外，依据特定的贸易惯例法，澳大利亚的一家公司被禁止继续将其一系列手绘或手雕的土著东方纪念品，描述为或说成是“原住民艺术”或“真实性的”，除非有理由相信这件艺术品或纪念品是由原住民血统的个人绘制或雕刻的。由于该公司表示其部分手绘的原住民风格的纪念品是“真实的”、“经认证为真实的”和</w:t>
      </w:r>
      <w:r w:rsidR="002E2524" w:rsidRPr="00C7616C">
        <w:rPr>
          <w:rFonts w:asciiTheme="minorEastAsia" w:eastAsiaTheme="minorEastAsia" w:hAnsiTheme="minorEastAsia"/>
          <w:sz w:val="21"/>
          <w:szCs w:val="21"/>
        </w:rPr>
        <w:t>/</w:t>
      </w:r>
      <w:r w:rsidR="002E2524" w:rsidRPr="00C7616C">
        <w:rPr>
          <w:rFonts w:asciiTheme="minorEastAsia" w:eastAsiaTheme="minorEastAsia" w:hAnsiTheme="minorEastAsia" w:hint="eastAsia"/>
          <w:sz w:val="21"/>
          <w:szCs w:val="21"/>
        </w:rPr>
        <w:t>或“澳大利亚原住民的艺术”，这些说明可能对顾客造成误导，因为多数当地艺术家制作的纪念品并非出自原住民或具有原住民血统的人士之手；为此对这家公司提起诉讼</w:t>
      </w:r>
      <w:r w:rsidR="00A85089" w:rsidRPr="00C7616C">
        <w:rPr>
          <w:rFonts w:asciiTheme="minorEastAsia" w:eastAsiaTheme="minorEastAsia" w:hAnsiTheme="minorEastAsia"/>
          <w:sz w:val="21"/>
          <w:szCs w:val="21"/>
          <w:vertAlign w:val="superscript"/>
        </w:rPr>
        <w:footnoteReference w:id="65"/>
      </w:r>
      <w:r w:rsidR="002E2524" w:rsidRPr="00C7616C">
        <w:rPr>
          <w:rFonts w:asciiTheme="minorEastAsia" w:eastAsiaTheme="minorEastAsia" w:hAnsiTheme="minorEastAsia" w:hint="eastAsia"/>
          <w:sz w:val="21"/>
          <w:szCs w:val="21"/>
        </w:rPr>
        <w:t>。</w:t>
      </w:r>
      <w:bookmarkStart w:id="125" w:name="_Toc200178831"/>
      <w:bookmarkStart w:id="126" w:name="_Toc199928150"/>
    </w:p>
    <w:p w14:paraId="3D7C49A2" w14:textId="77777777" w:rsidR="002E2524" w:rsidRPr="002C4E07" w:rsidRDefault="002E2524" w:rsidP="00A85089">
      <w:pPr>
        <w:pStyle w:val="Heading3"/>
        <w:overflowPunct w:val="0"/>
        <w:spacing w:before="0" w:afterLines="50" w:after="120" w:line="340" w:lineRule="atLeast"/>
        <w:jc w:val="both"/>
        <w:rPr>
          <w:rFonts w:ascii="SimSun" w:hAnsi="SimSun"/>
          <w:sz w:val="21"/>
          <w:szCs w:val="21"/>
        </w:rPr>
      </w:pPr>
      <w:bookmarkStart w:id="127" w:name="_Toc520901223"/>
      <w:bookmarkEnd w:id="125"/>
      <w:bookmarkEnd w:id="126"/>
      <w:r w:rsidRPr="002C4E07">
        <w:rPr>
          <w:rFonts w:ascii="SimSun" w:hAnsi="SimSun" w:hint="eastAsia"/>
          <w:sz w:val="21"/>
          <w:szCs w:val="21"/>
        </w:rPr>
        <w:t>演绎作品和对文学艺术制品的防御性保护</w:t>
      </w:r>
      <w:bookmarkEnd w:id="127"/>
    </w:p>
    <w:p w14:paraId="6421937B" w14:textId="77777777" w:rsidR="002E2524" w:rsidRPr="00C7616C" w:rsidRDefault="002E2524" w:rsidP="00A85089">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这就提出了一系列在以前文件中已详细讨论过的基本政策问题</w:t>
      </w:r>
      <w:r w:rsidR="00A85089" w:rsidRPr="00C7616C">
        <w:rPr>
          <w:rFonts w:asciiTheme="minorEastAsia" w:eastAsiaTheme="minorEastAsia" w:hAnsiTheme="minorEastAsia"/>
          <w:sz w:val="21"/>
          <w:szCs w:val="21"/>
          <w:vertAlign w:val="superscript"/>
        </w:rPr>
        <w:footnoteReference w:id="66"/>
      </w:r>
      <w:r w:rsidRPr="00C7616C">
        <w:rPr>
          <w:rFonts w:asciiTheme="minorEastAsia" w:eastAsiaTheme="minorEastAsia" w:hAnsiTheme="minorEastAsia" w:hint="eastAsia"/>
          <w:sz w:val="21"/>
          <w:szCs w:val="21"/>
        </w:rPr>
        <w:t>。</w:t>
      </w:r>
    </w:p>
    <w:p w14:paraId="7723C865" w14:textId="77777777" w:rsidR="002E2524" w:rsidRPr="00C7616C" w:rsidRDefault="002E2524" w:rsidP="00A85089">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与传统文化表现形式相关的一些法律和文化政策问题，可能集中在是否就传统文化表现形式授予一项改编权以及可能适宜的例外与限制。改编权适用于根据传统文化表现形式创作的演绎作品：这些作品可以独立地符合作为原创性作品的版权保护资格。改编权可允许社区或其他权利持有人禁止或授权此类演绎作品，或者作为一种备选方案，当作品是从社区的传统文化表现形式派生而来的情况下，可对其使用收取合理的报酬。如没有这种改编权，社区就无法根据类似于知识产权的制度，对其文化材料和传统的使用进行控制。是否授予改编权还与“传统文化表现形式”的确切含义密切相关。</w:t>
      </w:r>
    </w:p>
    <w:p w14:paraId="32CBCE6B" w14:textId="77777777" w:rsidR="002E2524" w:rsidRPr="00C7616C" w:rsidRDefault="00627F9F" w:rsidP="00A85089">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应当注意的是</w:t>
      </w:r>
      <w:r w:rsidR="002E2524" w:rsidRPr="00C7616C">
        <w:rPr>
          <w:rFonts w:asciiTheme="minorEastAsia" w:eastAsiaTheme="minorEastAsia" w:hAnsiTheme="minorEastAsia" w:hint="eastAsia"/>
          <w:sz w:val="21"/>
          <w:szCs w:val="21"/>
        </w:rPr>
        <w:t>，无视不属于社区成员作者的此类演绎作品的版权，会挫伤创造性并在属于社区和不属于社区的作者之间造成不公平的现象。一种选项可能是要求外部作家告知社区，其传统的文化内容被用作创作的素材，对版权的使用进行利益分享并且</w:t>
      </w:r>
      <w:r w:rsidR="002E2524" w:rsidRPr="00C7616C">
        <w:rPr>
          <w:rFonts w:asciiTheme="minorEastAsia" w:eastAsiaTheme="minorEastAsia" w:hAnsiTheme="minorEastAsia"/>
          <w:sz w:val="21"/>
          <w:szCs w:val="21"/>
        </w:rPr>
        <w:t>/</w:t>
      </w:r>
      <w:r w:rsidR="002E2524" w:rsidRPr="00C7616C">
        <w:rPr>
          <w:rFonts w:asciiTheme="minorEastAsia" w:eastAsiaTheme="minorEastAsia" w:hAnsiTheme="minorEastAsia" w:hint="eastAsia"/>
          <w:sz w:val="21"/>
          <w:szCs w:val="21"/>
        </w:rPr>
        <w:t>或尊重所使用的重要传统的精神权利。</w:t>
      </w:r>
    </w:p>
    <w:p w14:paraId="4FBA9EEF" w14:textId="77777777" w:rsidR="002E2524" w:rsidRPr="002C4E07" w:rsidRDefault="002E2524" w:rsidP="00A85089">
      <w:pPr>
        <w:pStyle w:val="Heading3"/>
        <w:overflowPunct w:val="0"/>
        <w:spacing w:before="0" w:afterLines="50" w:after="120" w:line="340" w:lineRule="atLeast"/>
        <w:jc w:val="both"/>
        <w:rPr>
          <w:rFonts w:ascii="SimSun" w:hAnsi="SimSun"/>
          <w:sz w:val="21"/>
          <w:szCs w:val="21"/>
        </w:rPr>
      </w:pPr>
      <w:bookmarkStart w:id="128" w:name="_Toc520901224"/>
      <w:r w:rsidRPr="002C4E07">
        <w:rPr>
          <w:rFonts w:ascii="SimSun" w:hAnsi="SimSun" w:hint="eastAsia"/>
          <w:sz w:val="21"/>
          <w:szCs w:val="21"/>
        </w:rPr>
        <w:t>规约、行为准则、合同和其他实用工具</w:t>
      </w:r>
      <w:bookmarkEnd w:id="128"/>
    </w:p>
    <w:p w14:paraId="45701C47" w14:textId="77777777" w:rsidR="002E2524" w:rsidRPr="00C7616C" w:rsidRDefault="002E2524" w:rsidP="00A85089">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诸如规约、行为准则和合同这些实用工具在弥合保护传统文化表现形式的差距方面，可以发挥富有价值的实际作用。一些土著社区已发展了他们自己与知识产权相关的规约和使用许可，用于满足获取和使用传统文化表现形式的外部请求；一些文化机构和专业社团也已经制定了道德规范和与知识产权相关的行为守则和示范合同。诸如此类的实用工具对补充和</w:t>
      </w:r>
      <w:r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或明确成文法或普通法所提供的保护方面发挥了非常有价值的作用，这一点体现在它们满足了社区的各种需求和意愿，其中包括对其习惯法的要素的承认。为了使这些实用工具在实践中真正发挥有效作用，除提供这些工具之外，还必须辅以旨在加强社区谈判、起草、订立和执行规约以及合同方面能力的能力建设活动。</w:t>
      </w:r>
    </w:p>
    <w:p w14:paraId="78F9A762" w14:textId="77777777" w:rsidR="00A07120" w:rsidRPr="00C7616C" w:rsidRDefault="0077159B" w:rsidP="00A85089">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产权组织</w:t>
      </w:r>
      <w:r w:rsidR="002E2524" w:rsidRPr="00C7616C">
        <w:rPr>
          <w:rFonts w:asciiTheme="minorEastAsia" w:eastAsiaTheme="minorEastAsia" w:hAnsiTheme="minorEastAsia" w:hint="eastAsia"/>
          <w:sz w:val="21"/>
          <w:szCs w:val="21"/>
        </w:rPr>
        <w:t>的创造性遗产项目</w:t>
      </w:r>
      <w:r w:rsidR="002E2524" w:rsidRPr="00C7616C">
        <w:rPr>
          <w:rFonts w:asciiTheme="minorEastAsia" w:eastAsiaTheme="minorEastAsia" w:hAnsiTheme="minorEastAsia"/>
          <w:sz w:val="21"/>
          <w:szCs w:val="21"/>
          <w:vertAlign w:val="superscript"/>
        </w:rPr>
        <w:footnoteReference w:id="67"/>
      </w:r>
      <w:r w:rsidR="002E2524" w:rsidRPr="00C7616C">
        <w:rPr>
          <w:rFonts w:asciiTheme="minorEastAsia" w:eastAsiaTheme="minorEastAsia" w:hAnsiTheme="minorEastAsia" w:hint="eastAsia"/>
          <w:sz w:val="21"/>
          <w:szCs w:val="21"/>
        </w:rPr>
        <w:t>，是针对在传统文化表现形式被录制、记入文献和数字化时进行知识产权管理这一特定需要的举措。这一能力建设项目为社区和博物馆、档案馆以及其他文化机构提供了与知识产权相关的培训、信息和咨询。</w:t>
      </w:r>
      <w:r w:rsidR="00627F9F" w:rsidRPr="00C7616C">
        <w:rPr>
          <w:rFonts w:asciiTheme="minorEastAsia" w:eastAsiaTheme="minorEastAsia" w:hAnsiTheme="minorEastAsia" w:hint="eastAsia"/>
          <w:sz w:val="21"/>
          <w:szCs w:val="21"/>
        </w:rPr>
        <w:t>产权组织2010年出版了</w:t>
      </w:r>
      <w:r w:rsidR="00A07120" w:rsidRPr="00C7616C">
        <w:rPr>
          <w:rFonts w:asciiTheme="minorEastAsia" w:eastAsiaTheme="minorEastAsia" w:hAnsiTheme="minorEastAsia" w:hint="eastAsia"/>
          <w:sz w:val="21"/>
          <w:szCs w:val="21"/>
        </w:rPr>
        <w:t>面向</w:t>
      </w:r>
      <w:r w:rsidR="002E2524" w:rsidRPr="00C7616C">
        <w:rPr>
          <w:rFonts w:asciiTheme="minorEastAsia" w:eastAsiaTheme="minorEastAsia" w:hAnsiTheme="minorEastAsia" w:hint="eastAsia"/>
          <w:sz w:val="21"/>
          <w:szCs w:val="21"/>
        </w:rPr>
        <w:t>博物馆和其他机构</w:t>
      </w:r>
      <w:r w:rsidR="00627F9F" w:rsidRPr="00C7616C">
        <w:rPr>
          <w:rFonts w:asciiTheme="minorEastAsia" w:eastAsiaTheme="minorEastAsia" w:hAnsiTheme="minorEastAsia" w:hint="eastAsia"/>
          <w:sz w:val="21"/>
          <w:szCs w:val="21"/>
        </w:rPr>
        <w:t>的</w:t>
      </w:r>
      <w:r w:rsidR="002E2524" w:rsidRPr="00C7616C">
        <w:rPr>
          <w:rFonts w:asciiTheme="minorEastAsia" w:eastAsiaTheme="minorEastAsia" w:hAnsiTheme="minorEastAsia" w:hint="eastAsia"/>
          <w:sz w:val="21"/>
          <w:szCs w:val="21"/>
        </w:rPr>
        <w:t>参考书，</w:t>
      </w:r>
      <w:r w:rsidR="00627F9F" w:rsidRPr="00C7616C">
        <w:rPr>
          <w:rFonts w:asciiTheme="minorEastAsia" w:eastAsiaTheme="minorEastAsia" w:hAnsiTheme="minorEastAsia" w:hint="eastAsia"/>
          <w:sz w:val="21"/>
          <w:szCs w:val="21"/>
        </w:rPr>
        <w:t>名为《知识产权与传统文化保护：</w:t>
      </w:r>
      <w:r w:rsidR="00A07120" w:rsidRPr="00C7616C">
        <w:rPr>
          <w:rFonts w:asciiTheme="minorEastAsia" w:eastAsiaTheme="minorEastAsia" w:hAnsiTheme="minorEastAsia" w:hint="eastAsia"/>
          <w:sz w:val="21"/>
          <w:szCs w:val="21"/>
        </w:rPr>
        <w:t>博物馆、图书馆和档案馆的</w:t>
      </w:r>
      <w:r w:rsidR="00627F9F" w:rsidRPr="00C7616C">
        <w:rPr>
          <w:rFonts w:asciiTheme="minorEastAsia" w:eastAsiaTheme="minorEastAsia" w:hAnsiTheme="minorEastAsia" w:hint="eastAsia"/>
          <w:sz w:val="21"/>
          <w:szCs w:val="21"/>
        </w:rPr>
        <w:t>法律问题和实用选择》</w:t>
      </w:r>
      <w:r w:rsidR="00A07120" w:rsidRPr="00C7616C">
        <w:rPr>
          <w:rFonts w:asciiTheme="minorEastAsia" w:eastAsiaTheme="minorEastAsia" w:hAnsiTheme="minorEastAsia"/>
          <w:sz w:val="21"/>
          <w:szCs w:val="21"/>
          <w:vertAlign w:val="superscript"/>
        </w:rPr>
        <w:footnoteReference w:id="68"/>
      </w:r>
      <w:r w:rsidR="002E2524" w:rsidRPr="00C7616C">
        <w:rPr>
          <w:rFonts w:asciiTheme="minorEastAsia" w:eastAsiaTheme="minorEastAsia" w:hAnsiTheme="minorEastAsia" w:hint="eastAsia"/>
          <w:sz w:val="21"/>
          <w:szCs w:val="21"/>
        </w:rPr>
        <w:t>。本项目已为社区提供了文化文献记载、归档和知识产权管理方面的培训。面向肯尼亚莱基皮亚的马赛社区的培训计划实验项目于</w:t>
      </w:r>
      <w:r w:rsidR="002E2524" w:rsidRPr="00C7616C">
        <w:rPr>
          <w:rFonts w:asciiTheme="minorEastAsia" w:eastAsiaTheme="minorEastAsia" w:hAnsiTheme="minorEastAsia"/>
          <w:sz w:val="21"/>
          <w:szCs w:val="21"/>
        </w:rPr>
        <w:t>2008</w:t>
      </w:r>
      <w:r w:rsidR="002E2524" w:rsidRPr="00C7616C">
        <w:rPr>
          <w:rFonts w:asciiTheme="minorEastAsia" w:eastAsiaTheme="minorEastAsia" w:hAnsiTheme="minorEastAsia" w:hint="eastAsia"/>
          <w:sz w:val="21"/>
          <w:szCs w:val="21"/>
        </w:rPr>
        <w:t>年</w:t>
      </w:r>
      <w:r w:rsidR="002E2524" w:rsidRPr="00C7616C">
        <w:rPr>
          <w:rFonts w:asciiTheme="minorEastAsia" w:eastAsiaTheme="minorEastAsia" w:hAnsiTheme="minorEastAsia"/>
          <w:sz w:val="21"/>
          <w:szCs w:val="21"/>
        </w:rPr>
        <w:t>9</w:t>
      </w:r>
      <w:r w:rsidR="00A07120" w:rsidRPr="00C7616C">
        <w:rPr>
          <w:rFonts w:asciiTheme="minorEastAsia" w:eastAsiaTheme="minorEastAsia" w:hAnsiTheme="minorEastAsia" w:hint="eastAsia"/>
          <w:sz w:val="21"/>
          <w:szCs w:val="21"/>
        </w:rPr>
        <w:t>月举行</w:t>
      </w:r>
      <w:r w:rsidR="00A85089" w:rsidRPr="00C7616C">
        <w:rPr>
          <w:rFonts w:asciiTheme="minorEastAsia" w:eastAsiaTheme="minorEastAsia" w:hAnsiTheme="minorEastAsia"/>
          <w:sz w:val="21"/>
          <w:szCs w:val="21"/>
          <w:vertAlign w:val="superscript"/>
        </w:rPr>
        <w:footnoteReference w:id="69"/>
      </w:r>
      <w:r w:rsidR="00A07120" w:rsidRPr="00C7616C">
        <w:rPr>
          <w:rFonts w:asciiTheme="minorEastAsia" w:eastAsiaTheme="minorEastAsia" w:hAnsiTheme="minorEastAsia" w:hint="eastAsia"/>
          <w:sz w:val="21"/>
          <w:szCs w:val="21"/>
        </w:rPr>
        <w:t>。2011年，该计划与牙买加的Maroon和Rastafari社区合作开展，并借鉴了从马赛社区汲取的经验教训。培训</w:t>
      </w:r>
      <w:r w:rsidR="002E2524" w:rsidRPr="00C7616C">
        <w:rPr>
          <w:rFonts w:asciiTheme="minorEastAsia" w:eastAsiaTheme="minorEastAsia" w:hAnsiTheme="minorEastAsia" w:hint="eastAsia"/>
          <w:sz w:val="21"/>
          <w:szCs w:val="21"/>
        </w:rPr>
        <w:t>由</w:t>
      </w:r>
      <w:r w:rsidR="00A07120" w:rsidRPr="00C7616C">
        <w:rPr>
          <w:rFonts w:asciiTheme="minorEastAsia" w:eastAsiaTheme="minorEastAsia" w:hAnsiTheme="minorEastAsia" w:hint="eastAsia"/>
          <w:sz w:val="21"/>
          <w:szCs w:val="21"/>
        </w:rPr>
        <w:t>产权组织</w:t>
      </w:r>
      <w:r w:rsidR="002E2524" w:rsidRPr="00C7616C">
        <w:rPr>
          <w:rFonts w:asciiTheme="minorEastAsia" w:eastAsiaTheme="minorEastAsia" w:hAnsiTheme="minorEastAsia" w:hint="eastAsia"/>
          <w:sz w:val="21"/>
          <w:szCs w:val="21"/>
        </w:rPr>
        <w:t>与美洲民俗文化中心在华盛顿的国会图书馆和位于北卡罗来那州的杜克大学的文献研究中心协作举办。该项目已建立了一个供社区、博物馆和其他机构、专业协会和其他组织使用的规约、行为守则和示范合同的公共、可检索数据库，数据库的网址为</w:t>
      </w:r>
      <w:r w:rsidR="00A07120" w:rsidRPr="00C7616C">
        <w:rPr>
          <w:rFonts w:asciiTheme="minorEastAsia" w:eastAsiaTheme="minorEastAsia" w:hAnsiTheme="minorEastAsia"/>
          <w:sz w:val="21"/>
          <w:szCs w:val="21"/>
        </w:rPr>
        <w:t>http</w:t>
      </w:r>
      <w:r w:rsidR="00C7616C">
        <w:rPr>
          <w:rFonts w:asciiTheme="minorEastAsia" w:eastAsiaTheme="minorEastAsia" w:hAnsiTheme="minorEastAsia"/>
          <w:sz w:val="21"/>
          <w:szCs w:val="21"/>
        </w:rPr>
        <w:t>s</w:t>
      </w:r>
      <w:r w:rsidR="00A07120" w:rsidRPr="00C7616C">
        <w:rPr>
          <w:rFonts w:asciiTheme="minorEastAsia" w:eastAsiaTheme="minorEastAsia" w:hAnsiTheme="minorEastAsia"/>
          <w:sz w:val="21"/>
          <w:szCs w:val="21"/>
        </w:rPr>
        <w:t>://www.wipo.int/tk/en/databases/creative_heritage/</w:t>
      </w:r>
      <w:r w:rsidR="002E2524" w:rsidRPr="00C7616C">
        <w:rPr>
          <w:rFonts w:asciiTheme="minorEastAsia" w:eastAsiaTheme="minorEastAsia" w:hAnsiTheme="minorEastAsia" w:hint="eastAsia"/>
          <w:sz w:val="21"/>
          <w:szCs w:val="21"/>
        </w:rPr>
        <w:t>。其他资源包括对博物馆与档案馆在管理知识产权问题方面的经验进行的调研</w:t>
      </w:r>
      <w:r w:rsidR="00A85089" w:rsidRPr="00C7616C">
        <w:rPr>
          <w:rFonts w:asciiTheme="minorEastAsia" w:eastAsiaTheme="minorEastAsia" w:hAnsiTheme="minorEastAsia"/>
          <w:sz w:val="21"/>
          <w:szCs w:val="21"/>
          <w:vertAlign w:val="superscript"/>
        </w:rPr>
        <w:footnoteReference w:id="70"/>
      </w:r>
      <w:r w:rsidR="002E2524" w:rsidRPr="00C7616C">
        <w:rPr>
          <w:rFonts w:asciiTheme="minorEastAsia" w:eastAsiaTheme="minorEastAsia" w:hAnsiTheme="minorEastAsia" w:hint="eastAsia"/>
          <w:sz w:val="21"/>
          <w:szCs w:val="21"/>
        </w:rPr>
        <w:t>。</w:t>
      </w:r>
    </w:p>
    <w:p w14:paraId="1C974168" w14:textId="77777777" w:rsidR="002E2524" w:rsidRPr="002C4E07" w:rsidRDefault="002E2524" w:rsidP="00A85089">
      <w:pPr>
        <w:pStyle w:val="Heading3"/>
        <w:overflowPunct w:val="0"/>
        <w:spacing w:before="0" w:afterLines="50" w:after="120" w:line="340" w:lineRule="atLeast"/>
        <w:jc w:val="both"/>
        <w:rPr>
          <w:rFonts w:ascii="SimSun" w:hAnsi="SimSun"/>
          <w:sz w:val="21"/>
          <w:szCs w:val="21"/>
        </w:rPr>
      </w:pPr>
      <w:bookmarkStart w:id="129" w:name="_Toc520901225"/>
      <w:r w:rsidRPr="002C4E07">
        <w:rPr>
          <w:rFonts w:ascii="SimSun" w:hAnsi="SimSun" w:hint="eastAsia"/>
          <w:sz w:val="21"/>
          <w:szCs w:val="21"/>
        </w:rPr>
        <w:t>登记簿与数据库</w:t>
      </w:r>
      <w:bookmarkEnd w:id="129"/>
    </w:p>
    <w:p w14:paraId="71B4EE59" w14:textId="77777777" w:rsidR="002E2524" w:rsidRPr="00C7616C" w:rsidRDefault="002E2524" w:rsidP="00A85089">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传统文化表现形式的登记簿、盘存、数据库和清单在其法律保护方面可以发挥作用。然而，用于维护文化遗产和推广计划的传统文化表现形式的录制与数字化即使</w:t>
      </w:r>
      <w:r w:rsidR="000E139F" w:rsidRPr="00C7616C">
        <w:rPr>
          <w:rFonts w:asciiTheme="minorEastAsia" w:eastAsiaTheme="minorEastAsia" w:hAnsiTheme="minorEastAsia" w:hint="eastAsia"/>
          <w:sz w:val="21"/>
          <w:szCs w:val="21"/>
        </w:rPr>
        <w:t>可能</w:t>
      </w:r>
      <w:r w:rsidRPr="00C7616C">
        <w:rPr>
          <w:rFonts w:asciiTheme="minorEastAsia" w:eastAsiaTheme="minorEastAsia" w:hAnsiTheme="minorEastAsia" w:hint="eastAsia"/>
          <w:sz w:val="21"/>
          <w:szCs w:val="21"/>
        </w:rPr>
        <w:t>很有价值，也可能在不经意间使传统文化表现形式遭受未经授权的使用与利用的厄运。在传统文化表现形式的录制、数字化和传播期间，对知识产权进行战略性的管理乃是必要的</w:t>
      </w:r>
      <w:r w:rsidR="00310AD4" w:rsidRPr="00C7616C">
        <w:rPr>
          <w:rFonts w:asciiTheme="minorEastAsia" w:eastAsiaTheme="minorEastAsia" w:hAnsiTheme="minorEastAsia"/>
          <w:sz w:val="21"/>
          <w:szCs w:val="21"/>
        </w:rPr>
        <w:t>（</w:t>
      </w:r>
      <w:r w:rsidR="004400D4" w:rsidRPr="00C7616C">
        <w:rPr>
          <w:rFonts w:asciiTheme="minorEastAsia" w:eastAsiaTheme="minorEastAsia" w:hAnsiTheme="minorEastAsia" w:hint="eastAsia"/>
          <w:sz w:val="21"/>
          <w:szCs w:val="21"/>
        </w:rPr>
        <w:t>见</w:t>
      </w:r>
      <w:r w:rsidRPr="00C7616C">
        <w:rPr>
          <w:rFonts w:asciiTheme="minorEastAsia" w:eastAsiaTheme="minorEastAsia" w:hAnsiTheme="minorEastAsia" w:hint="eastAsia"/>
          <w:sz w:val="21"/>
          <w:szCs w:val="21"/>
        </w:rPr>
        <w:t>上文的创造性遗产项目</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w:t>
      </w:r>
    </w:p>
    <w:p w14:paraId="4528B5AE" w14:textId="77777777" w:rsidR="002E2524" w:rsidRPr="00C7616C" w:rsidRDefault="002E2524" w:rsidP="00A85089">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登记簿、盘存、数据库和清单特别可以对以下方面提供服务：</w:t>
      </w:r>
      <w:r w:rsidR="00310AD4" w:rsidRPr="00C7616C">
        <w:rPr>
          <w:rFonts w:asciiTheme="minorEastAsia" w:eastAsiaTheme="minorEastAsia" w:hAnsiTheme="minorEastAsia"/>
          <w:sz w:val="21"/>
          <w:szCs w:val="21"/>
        </w:rPr>
        <w:t>（</w:t>
      </w:r>
      <w:proofErr w:type="spellStart"/>
      <w:r w:rsidRPr="00C7616C">
        <w:rPr>
          <w:rFonts w:asciiTheme="minorEastAsia" w:eastAsiaTheme="minorEastAsia" w:hAnsiTheme="minorEastAsia"/>
          <w:sz w:val="21"/>
          <w:szCs w:val="21"/>
        </w:rPr>
        <w:t>i</w:t>
      </w:r>
      <w:proofErr w:type="spellEnd"/>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保存并维护传统文化表现形式；</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sz w:val="21"/>
          <w:szCs w:val="21"/>
        </w:rPr>
        <w:t>ii</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作为创造者和企业家的一种资源；</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sz w:val="21"/>
          <w:szCs w:val="21"/>
        </w:rPr>
        <w:t>iii</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查明可能对传统文化表现形式进行利益分享和享有权利的社区；</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sz w:val="21"/>
          <w:szCs w:val="21"/>
        </w:rPr>
        <w:t>iv</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提供各种手段，借此可以获得或记录传统文化表现形式的主动权利；以及</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sz w:val="21"/>
          <w:szCs w:val="21"/>
        </w:rPr>
        <w:t>v</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可以作为通过对数据库专门保护的方式获取传统文化表现形式的保护机制。登记簿无须体现所有寻求保护的传统文化表现形式，从这一意义上说，登记簿可以是非穷尽性的。传统文化表现形式的某些文献形式，还可以作为仅为社区保留的某种机密传统文化表现形式或秘密传统文化表现形式的记录。</w:t>
      </w:r>
    </w:p>
    <w:p w14:paraId="45CEBD09" w14:textId="77777777" w:rsidR="002E2524" w:rsidRPr="002C4E07" w:rsidRDefault="002E2524" w:rsidP="00A85089">
      <w:pPr>
        <w:pStyle w:val="Heading3"/>
        <w:overflowPunct w:val="0"/>
        <w:spacing w:before="0" w:afterLines="50" w:after="120" w:line="340" w:lineRule="atLeast"/>
        <w:jc w:val="both"/>
        <w:rPr>
          <w:rFonts w:ascii="SimSun" w:hAnsi="SimSun"/>
          <w:sz w:val="21"/>
          <w:szCs w:val="21"/>
        </w:rPr>
      </w:pPr>
      <w:bookmarkStart w:id="130" w:name="_Toc520901226"/>
      <w:r w:rsidRPr="002C4E07">
        <w:rPr>
          <w:rFonts w:ascii="SimSun" w:hAnsi="SimSun" w:hint="eastAsia"/>
          <w:sz w:val="21"/>
          <w:szCs w:val="21"/>
        </w:rPr>
        <w:t>集体管理</w:t>
      </w:r>
      <w:bookmarkEnd w:id="130"/>
    </w:p>
    <w:p w14:paraId="2736E088" w14:textId="77777777" w:rsidR="002E2524" w:rsidRPr="00C7616C" w:rsidRDefault="002E2524" w:rsidP="00A85089">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对权利管理的相关挑战，现行的集体管理组织可能是一种管理传统文化表现形式权利的实用手段。委员会成员</w:t>
      </w:r>
      <w:r w:rsidRPr="00C7616C">
        <w:rPr>
          <w:rFonts w:asciiTheme="minorEastAsia" w:eastAsiaTheme="minorEastAsia" w:hAnsiTheme="minorEastAsia"/>
          <w:sz w:val="21"/>
          <w:szCs w:val="21"/>
          <w:vertAlign w:val="superscript"/>
        </w:rPr>
        <w:footnoteReference w:id="71"/>
      </w:r>
      <w:r w:rsidRPr="00C7616C">
        <w:rPr>
          <w:rFonts w:asciiTheme="minorEastAsia" w:eastAsiaTheme="minorEastAsia" w:hAnsiTheme="minorEastAsia" w:hint="eastAsia"/>
          <w:sz w:val="21"/>
          <w:szCs w:val="21"/>
        </w:rPr>
        <w:t>和</w:t>
      </w:r>
      <w:r w:rsidR="00672B6E" w:rsidRPr="00C7616C">
        <w:rPr>
          <w:rFonts w:asciiTheme="minorEastAsia" w:eastAsiaTheme="minorEastAsia" w:hAnsiTheme="minorEastAsia" w:hint="eastAsia"/>
          <w:sz w:val="21"/>
          <w:szCs w:val="21"/>
        </w:rPr>
        <w:t>集体管理组织</w:t>
      </w:r>
      <w:r w:rsidRPr="00C7616C">
        <w:rPr>
          <w:rFonts w:asciiTheme="minorEastAsia" w:eastAsiaTheme="minorEastAsia" w:hAnsiTheme="minorEastAsia" w:hint="eastAsia"/>
          <w:sz w:val="21"/>
          <w:szCs w:val="21"/>
        </w:rPr>
        <w:t>本身已表示有兴趣进一步探讨这种可能性</w:t>
      </w:r>
      <w:r w:rsidR="00A85089" w:rsidRPr="00C7616C">
        <w:rPr>
          <w:rFonts w:asciiTheme="minorEastAsia" w:eastAsiaTheme="minorEastAsia" w:hAnsiTheme="minorEastAsia"/>
          <w:sz w:val="21"/>
          <w:szCs w:val="21"/>
          <w:vertAlign w:val="superscript"/>
        </w:rPr>
        <w:footnoteReference w:id="72"/>
      </w:r>
      <w:r w:rsidRPr="00C7616C">
        <w:rPr>
          <w:rFonts w:asciiTheme="minorEastAsia" w:eastAsiaTheme="minorEastAsia" w:hAnsiTheme="minorEastAsia" w:hint="eastAsia"/>
          <w:sz w:val="21"/>
          <w:szCs w:val="21"/>
        </w:rPr>
        <w:t>，不过其他人则对建立可能会妨碍作者、艺术家和出版商对传统文化表现形式正常使用的管理机构感到关注。</w:t>
      </w:r>
    </w:p>
    <w:p w14:paraId="7F508836" w14:textId="77777777" w:rsidR="002E2524" w:rsidRPr="002C4E07" w:rsidRDefault="002E2524" w:rsidP="00A85089">
      <w:pPr>
        <w:pStyle w:val="Heading3"/>
        <w:spacing w:before="0" w:afterLines="50" w:after="120" w:line="340" w:lineRule="atLeast"/>
        <w:jc w:val="both"/>
        <w:rPr>
          <w:rFonts w:ascii="SimSun" w:hAnsi="SimSun"/>
          <w:sz w:val="21"/>
          <w:szCs w:val="21"/>
          <w:u w:val="none"/>
        </w:rPr>
      </w:pPr>
      <w:bookmarkStart w:id="131" w:name="_Toc200178835"/>
      <w:bookmarkStart w:id="132" w:name="_Toc199928153"/>
      <w:bookmarkStart w:id="133" w:name="_Toc520901227"/>
      <w:r w:rsidRPr="002C4E07">
        <w:rPr>
          <w:rFonts w:ascii="SimSun" w:hAnsi="SimSun" w:hint="eastAsia"/>
          <w:sz w:val="21"/>
          <w:szCs w:val="21"/>
          <w:u w:val="none"/>
        </w:rPr>
        <w:t>传统文化表现形式</w:t>
      </w:r>
      <w:bookmarkEnd w:id="131"/>
      <w:bookmarkEnd w:id="132"/>
      <w:r w:rsidRPr="002C4E07">
        <w:rPr>
          <w:rFonts w:ascii="SimSun" w:hAnsi="SimSun" w:hint="eastAsia"/>
          <w:sz w:val="21"/>
          <w:szCs w:val="21"/>
          <w:u w:val="none"/>
        </w:rPr>
        <w:t>的表演</w:t>
      </w:r>
      <w:bookmarkEnd w:id="133"/>
    </w:p>
    <w:p w14:paraId="4F867268" w14:textId="77777777" w:rsidR="002E2524" w:rsidRPr="00C7616C" w:rsidRDefault="002E2524" w:rsidP="00A85089">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对传统文化表现形式的表演，已给予了与对其他表演提供的同等保护。例如，</w:t>
      </w:r>
      <w:r w:rsidRPr="00C7616C">
        <w:rPr>
          <w:rFonts w:asciiTheme="minorEastAsia" w:eastAsiaTheme="minorEastAsia" w:hAnsiTheme="minorEastAsia"/>
          <w:sz w:val="21"/>
          <w:szCs w:val="21"/>
        </w:rPr>
        <w:t>1996</w:t>
      </w:r>
      <w:r w:rsidRPr="00C7616C">
        <w:rPr>
          <w:rFonts w:asciiTheme="minorEastAsia" w:eastAsiaTheme="minorEastAsia" w:hAnsiTheme="minorEastAsia" w:hint="eastAsia"/>
          <w:sz w:val="21"/>
          <w:szCs w:val="21"/>
        </w:rPr>
        <w:t>年</w:t>
      </w:r>
      <w:r w:rsidR="00310AD4" w:rsidRPr="00C7616C">
        <w:rPr>
          <w:rFonts w:asciiTheme="minorEastAsia" w:eastAsiaTheme="minorEastAsia" w:hAnsiTheme="minorEastAsia"/>
          <w:sz w:val="21"/>
          <w:szCs w:val="21"/>
        </w:rPr>
        <w:t>《</w:t>
      </w:r>
      <w:r w:rsidR="001A64CC" w:rsidRPr="00C7616C">
        <w:rPr>
          <w:rFonts w:asciiTheme="minorEastAsia" w:eastAsiaTheme="minorEastAsia" w:hAnsiTheme="minorEastAsia"/>
          <w:sz w:val="21"/>
          <w:szCs w:val="21"/>
        </w:rPr>
        <w:t>产权组织表演和录音制品条约</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第</w:t>
      </w:r>
      <w:r w:rsidRPr="00C7616C">
        <w:rPr>
          <w:rFonts w:asciiTheme="minorEastAsia" w:eastAsiaTheme="minorEastAsia" w:hAnsiTheme="minorEastAsia"/>
          <w:sz w:val="21"/>
          <w:szCs w:val="21"/>
        </w:rPr>
        <w:t>5</w:t>
      </w:r>
      <w:r w:rsidRPr="00C7616C">
        <w:rPr>
          <w:rFonts w:asciiTheme="minorEastAsia" w:eastAsiaTheme="minorEastAsia" w:hAnsiTheme="minorEastAsia" w:hint="eastAsia"/>
          <w:sz w:val="21"/>
          <w:szCs w:val="21"/>
        </w:rPr>
        <w:t>至第</w:t>
      </w:r>
      <w:r w:rsidRPr="00C7616C">
        <w:rPr>
          <w:rFonts w:asciiTheme="minorEastAsia" w:eastAsiaTheme="minorEastAsia" w:hAnsiTheme="minorEastAsia"/>
          <w:sz w:val="21"/>
          <w:szCs w:val="21"/>
        </w:rPr>
        <w:t>10</w:t>
      </w:r>
      <w:r w:rsidRPr="00C7616C">
        <w:rPr>
          <w:rFonts w:asciiTheme="minorEastAsia" w:eastAsiaTheme="minorEastAsia" w:hAnsiTheme="minorEastAsia" w:hint="eastAsia"/>
          <w:sz w:val="21"/>
          <w:szCs w:val="21"/>
        </w:rPr>
        <w:t>条</w:t>
      </w:r>
      <w:r w:rsidR="000E139F" w:rsidRPr="00C7616C">
        <w:rPr>
          <w:rFonts w:asciiTheme="minorEastAsia" w:eastAsiaTheme="minorEastAsia" w:hAnsiTheme="minorEastAsia" w:hint="eastAsia"/>
          <w:sz w:val="21"/>
          <w:szCs w:val="21"/>
        </w:rPr>
        <w:t>和2012年《北京条约》（条约尚未生效）的第5至11条</w:t>
      </w:r>
      <w:r w:rsidRPr="00C7616C">
        <w:rPr>
          <w:rFonts w:asciiTheme="minorEastAsia" w:eastAsiaTheme="minorEastAsia" w:hAnsiTheme="minorEastAsia" w:hint="eastAsia"/>
          <w:sz w:val="21"/>
          <w:szCs w:val="21"/>
        </w:rPr>
        <w:t>为表演规定了一系列精神权与经济权。规约、行为守则和合同这类实用工具，</w:t>
      </w:r>
      <w:r w:rsidR="000E139F" w:rsidRPr="00C7616C">
        <w:rPr>
          <w:rFonts w:asciiTheme="minorEastAsia" w:eastAsiaTheme="minorEastAsia" w:hAnsiTheme="minorEastAsia" w:hint="eastAsia"/>
          <w:sz w:val="21"/>
          <w:szCs w:val="21"/>
        </w:rPr>
        <w:t>还</w:t>
      </w:r>
      <w:r w:rsidRPr="00C7616C">
        <w:rPr>
          <w:rFonts w:asciiTheme="minorEastAsia" w:eastAsiaTheme="minorEastAsia" w:hAnsiTheme="minorEastAsia" w:hint="eastAsia"/>
          <w:sz w:val="21"/>
          <w:szCs w:val="21"/>
        </w:rPr>
        <w:t>可以在这一领域发挥有价值和切实可行的作用。</w:t>
      </w:r>
    </w:p>
    <w:p w14:paraId="73DFE41B" w14:textId="77777777" w:rsidR="002E2524" w:rsidRPr="002C4E07" w:rsidRDefault="002E2524" w:rsidP="00A85089">
      <w:pPr>
        <w:pStyle w:val="Heading3"/>
        <w:overflowPunct w:val="0"/>
        <w:spacing w:before="0" w:afterLines="50" w:after="120" w:line="340" w:lineRule="atLeast"/>
        <w:jc w:val="both"/>
        <w:rPr>
          <w:rFonts w:ascii="SimSun" w:hAnsi="SimSun"/>
          <w:sz w:val="21"/>
          <w:szCs w:val="21"/>
          <w:u w:val="none"/>
        </w:rPr>
      </w:pPr>
      <w:bookmarkStart w:id="134" w:name="_Toc520901228"/>
      <w:r w:rsidRPr="002C4E07">
        <w:rPr>
          <w:rFonts w:ascii="SimSun" w:hAnsi="SimSun" w:hint="eastAsia"/>
          <w:sz w:val="21"/>
          <w:szCs w:val="21"/>
          <w:u w:val="none"/>
        </w:rPr>
        <w:t>外观设计</w:t>
      </w:r>
      <w:bookmarkEnd w:id="134"/>
    </w:p>
    <w:p w14:paraId="6F3EE853" w14:textId="77777777" w:rsidR="002E2524" w:rsidRPr="00C7616C" w:rsidRDefault="002E2524" w:rsidP="00A85089">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这方面的内容，可</w:t>
      </w:r>
      <w:r w:rsidR="004400D4" w:rsidRPr="00C7616C">
        <w:rPr>
          <w:rFonts w:asciiTheme="minorEastAsia" w:eastAsiaTheme="minorEastAsia" w:hAnsiTheme="minorEastAsia" w:hint="eastAsia"/>
          <w:sz w:val="21"/>
          <w:szCs w:val="21"/>
        </w:rPr>
        <w:t>见</w:t>
      </w:r>
      <w:r w:rsidRPr="00C7616C">
        <w:rPr>
          <w:rFonts w:asciiTheme="minorEastAsia" w:eastAsiaTheme="minorEastAsia" w:hAnsiTheme="minorEastAsia" w:hint="eastAsia"/>
          <w:sz w:val="21"/>
          <w:szCs w:val="21"/>
        </w:rPr>
        <w:t>上文文学艺术作品项下的内容，特别是“利用反不公平竞争原则打击盗用与传统文化表现形式相关声誉的行为，包括‘风格’和‘演绎’作品以及对文学艺术作品的防御性保护”标题下的内容。此外，诸如规约、行为守则和合同这类实用工具在弥合保护传统文化表现形式差距方面，可以发挥非常有价值和切实可行的作用。</w:t>
      </w:r>
    </w:p>
    <w:p w14:paraId="5B63B68E" w14:textId="77777777" w:rsidR="002E2524" w:rsidRPr="002C4E07" w:rsidRDefault="002E2524" w:rsidP="00A85089">
      <w:pPr>
        <w:pStyle w:val="Heading3"/>
        <w:overflowPunct w:val="0"/>
        <w:spacing w:before="0" w:afterLines="50" w:after="120" w:line="340" w:lineRule="atLeast"/>
        <w:jc w:val="both"/>
        <w:rPr>
          <w:rFonts w:ascii="SimSun" w:hAnsi="SimSun"/>
          <w:sz w:val="21"/>
          <w:szCs w:val="21"/>
          <w:u w:val="none"/>
        </w:rPr>
      </w:pPr>
      <w:bookmarkStart w:id="135" w:name="_Toc200178837"/>
      <w:bookmarkStart w:id="136" w:name="_Toc199928155"/>
      <w:bookmarkStart w:id="137" w:name="_Toc520901229"/>
      <w:r w:rsidRPr="002C4E07">
        <w:rPr>
          <w:rFonts w:ascii="SimSun" w:hAnsi="SimSun" w:hint="eastAsia"/>
          <w:sz w:val="21"/>
          <w:szCs w:val="21"/>
          <w:u w:val="none"/>
        </w:rPr>
        <w:t>秘密传统文化表现形式</w:t>
      </w:r>
      <w:bookmarkEnd w:id="135"/>
      <w:bookmarkEnd w:id="136"/>
      <w:bookmarkEnd w:id="137"/>
    </w:p>
    <w:p w14:paraId="1B5F4FE9" w14:textId="77777777" w:rsidR="002E2524" w:rsidRPr="00C7616C" w:rsidRDefault="002E2524" w:rsidP="00A85089">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下述做法对弥合上文已查明的差距具有可选择性：</w:t>
      </w:r>
    </w:p>
    <w:p w14:paraId="32896DD2" w14:textId="77777777" w:rsidR="002E2524" w:rsidRPr="00C7616C" w:rsidRDefault="002E2524" w:rsidP="00A85089">
      <w:pPr>
        <w:numPr>
          <w:ilvl w:val="0"/>
          <w:numId w:val="45"/>
        </w:numPr>
        <w:tabs>
          <w:tab w:val="clear" w:pos="990"/>
          <w:tab w:val="num" w:pos="1418"/>
        </w:tabs>
        <w:spacing w:afterLines="50" w:after="120" w:line="340" w:lineRule="atLeast"/>
        <w:ind w:left="1276" w:hanging="646"/>
        <w:jc w:val="both"/>
        <w:rPr>
          <w:rFonts w:asciiTheme="minorEastAsia" w:eastAsiaTheme="minorEastAsia" w:hAnsiTheme="minorEastAsia"/>
          <w:sz w:val="21"/>
          <w:szCs w:val="21"/>
        </w:rPr>
      </w:pPr>
      <w:r w:rsidRPr="00DD7F5B">
        <w:rPr>
          <w:rFonts w:ascii="KaiTi" w:eastAsia="KaiTi" w:hAnsi="KaiTi" w:hint="eastAsia"/>
          <w:sz w:val="21"/>
          <w:szCs w:val="21"/>
        </w:rPr>
        <w:t>允诺禁止反言</w:t>
      </w:r>
      <w:r w:rsidR="00672B6E" w:rsidRPr="00DD7F5B">
        <w:rPr>
          <w:rFonts w:ascii="KaiTi" w:eastAsia="KaiTi" w:hAnsi="KaiTi" w:hint="eastAsia"/>
          <w:sz w:val="21"/>
          <w:szCs w:val="21"/>
        </w:rPr>
        <w:t>：</w:t>
      </w:r>
      <w:r w:rsidRPr="00C7616C">
        <w:rPr>
          <w:rFonts w:asciiTheme="minorEastAsia" w:eastAsiaTheme="minorEastAsia" w:hAnsiTheme="minorEastAsia" w:hint="eastAsia"/>
          <w:sz w:val="21"/>
          <w:szCs w:val="21"/>
        </w:rPr>
        <w:t>允诺禁止反言原则是在第二方合理地依赖于另一方的承诺并据此行事的情况下，防止另一方反悔对第二方的承诺而对其造成伤害。例如，某一社区依据研究人员向其作出的不公开任何向该研究人员披露的秘密信息的口头承诺，就能够利用这一准则防止该研究人员披露这些信息。这一做法可以成为处理诸如</w:t>
      </w:r>
      <w:proofErr w:type="spellStart"/>
      <w:r w:rsidRPr="00C7616C">
        <w:rPr>
          <w:rFonts w:asciiTheme="minorEastAsia" w:eastAsiaTheme="minorEastAsia" w:hAnsiTheme="minorEastAsia"/>
          <w:sz w:val="21"/>
          <w:szCs w:val="21"/>
        </w:rPr>
        <w:t>Mountford</w:t>
      </w:r>
      <w:proofErr w:type="spellEnd"/>
      <w:r w:rsidRPr="00C7616C">
        <w:rPr>
          <w:rFonts w:asciiTheme="minorEastAsia" w:eastAsiaTheme="minorEastAsia" w:hAnsiTheme="minorEastAsia" w:hint="eastAsia"/>
          <w:sz w:val="21"/>
          <w:szCs w:val="21"/>
        </w:rPr>
        <w:t>案例的另一个依据。这一准则的使用还可以保护那些不见得具有商业价值的信息。</w:t>
      </w:r>
    </w:p>
    <w:p w14:paraId="5D46D266" w14:textId="77777777" w:rsidR="002E2524" w:rsidRPr="00C7616C" w:rsidRDefault="002E2524" w:rsidP="00A85089">
      <w:pPr>
        <w:numPr>
          <w:ilvl w:val="0"/>
          <w:numId w:val="45"/>
        </w:numPr>
        <w:tabs>
          <w:tab w:val="clear" w:pos="990"/>
          <w:tab w:val="num" w:pos="1418"/>
        </w:tabs>
        <w:spacing w:afterLines="50" w:after="120" w:line="340" w:lineRule="atLeast"/>
        <w:ind w:left="1276" w:hanging="646"/>
        <w:jc w:val="both"/>
        <w:rPr>
          <w:rFonts w:asciiTheme="minorEastAsia" w:eastAsiaTheme="minorEastAsia" w:hAnsiTheme="minorEastAsia"/>
          <w:sz w:val="21"/>
          <w:szCs w:val="21"/>
        </w:rPr>
      </w:pPr>
      <w:r w:rsidRPr="00DD7F5B">
        <w:rPr>
          <w:rFonts w:ascii="KaiTi" w:eastAsia="KaiTi" w:hAnsi="KaiTi" w:hint="eastAsia"/>
          <w:sz w:val="21"/>
          <w:szCs w:val="21"/>
        </w:rPr>
        <w:t>规约、合同、许可方式：</w:t>
      </w:r>
      <w:r w:rsidR="004400D4" w:rsidRPr="00C7616C">
        <w:rPr>
          <w:rFonts w:asciiTheme="minorEastAsia" w:eastAsiaTheme="minorEastAsia" w:hAnsiTheme="minorEastAsia" w:hint="eastAsia"/>
          <w:sz w:val="21"/>
          <w:szCs w:val="21"/>
        </w:rPr>
        <w:t>见</w:t>
      </w:r>
      <w:r w:rsidRPr="00C7616C">
        <w:rPr>
          <w:rFonts w:asciiTheme="minorEastAsia" w:eastAsiaTheme="minorEastAsia" w:hAnsiTheme="minorEastAsia" w:hint="eastAsia"/>
          <w:sz w:val="21"/>
          <w:szCs w:val="21"/>
        </w:rPr>
        <w:t>上文的讨论。这些切实可行的工具对管理秘密传统文化表现形式的获取，也会是十分有用的。</w:t>
      </w:r>
    </w:p>
    <w:p w14:paraId="01028D58" w14:textId="77777777" w:rsidR="002E2524" w:rsidRPr="00C7616C" w:rsidRDefault="002E2524" w:rsidP="00A85089">
      <w:pPr>
        <w:numPr>
          <w:ilvl w:val="0"/>
          <w:numId w:val="45"/>
        </w:numPr>
        <w:tabs>
          <w:tab w:val="clear" w:pos="990"/>
          <w:tab w:val="num" w:pos="1418"/>
        </w:tabs>
        <w:spacing w:afterLines="50" w:after="120" w:line="340" w:lineRule="atLeast"/>
        <w:ind w:left="1276" w:hanging="646"/>
        <w:jc w:val="both"/>
        <w:rPr>
          <w:rFonts w:asciiTheme="minorEastAsia" w:eastAsiaTheme="minorEastAsia" w:hAnsiTheme="minorEastAsia"/>
          <w:sz w:val="21"/>
          <w:szCs w:val="21"/>
        </w:rPr>
      </w:pPr>
      <w:r w:rsidRPr="00DD7F5B">
        <w:rPr>
          <w:rFonts w:ascii="KaiTi" w:eastAsia="KaiTi" w:hAnsi="KaiTi" w:hint="eastAsia"/>
          <w:sz w:val="21"/>
          <w:szCs w:val="21"/>
        </w:rPr>
        <w:t>登记簿与数据库：</w:t>
      </w:r>
      <w:r w:rsidR="004400D4" w:rsidRPr="00C7616C">
        <w:rPr>
          <w:rFonts w:asciiTheme="minorEastAsia" w:eastAsiaTheme="minorEastAsia" w:hAnsiTheme="minorEastAsia" w:hint="eastAsia"/>
          <w:sz w:val="21"/>
          <w:szCs w:val="21"/>
        </w:rPr>
        <w:t>见</w:t>
      </w:r>
      <w:r w:rsidRPr="00C7616C">
        <w:rPr>
          <w:rFonts w:asciiTheme="minorEastAsia" w:eastAsiaTheme="minorEastAsia" w:hAnsiTheme="minorEastAsia" w:hint="eastAsia"/>
          <w:sz w:val="21"/>
          <w:szCs w:val="21"/>
        </w:rPr>
        <w:t>上文的讨论。保密登记簿与数据库也可以服务于保护传统文化表现形式的目的，登记簿与适宜的合同和许可方式相辅相成，根据社区规定的条件可用于管理传统文化表现形式的获取与使用。</w:t>
      </w:r>
    </w:p>
    <w:p w14:paraId="59F506DD" w14:textId="77777777" w:rsidR="002E2524" w:rsidRPr="002C4E07" w:rsidRDefault="002E2524" w:rsidP="00A85089">
      <w:pPr>
        <w:pStyle w:val="Heading3"/>
        <w:spacing w:before="0" w:afterLines="50" w:after="120" w:line="340" w:lineRule="atLeast"/>
        <w:jc w:val="both"/>
        <w:rPr>
          <w:rFonts w:ascii="SimSun" w:hAnsi="SimSun"/>
          <w:sz w:val="21"/>
          <w:szCs w:val="21"/>
          <w:u w:val="none"/>
        </w:rPr>
      </w:pPr>
      <w:bookmarkStart w:id="138" w:name="_Toc200178838"/>
      <w:bookmarkStart w:id="139" w:name="_Toc199928156"/>
      <w:bookmarkStart w:id="140" w:name="_Toc520901230"/>
      <w:r w:rsidRPr="002C4E07">
        <w:rPr>
          <w:rFonts w:ascii="SimSun" w:hAnsi="SimSun" w:hint="eastAsia"/>
          <w:sz w:val="21"/>
          <w:szCs w:val="21"/>
          <w:u w:val="none"/>
        </w:rPr>
        <w:t>土著与传统名称、文字和符号</w:t>
      </w:r>
      <w:bookmarkEnd w:id="138"/>
      <w:bookmarkEnd w:id="139"/>
      <w:bookmarkEnd w:id="140"/>
    </w:p>
    <w:p w14:paraId="28153856" w14:textId="77777777" w:rsidR="002E2524" w:rsidRPr="00C7616C" w:rsidRDefault="002E2524" w:rsidP="00A85089">
      <w:pPr>
        <w:pStyle w:val="ListParagraph"/>
        <w:numPr>
          <w:ilvl w:val="0"/>
          <w:numId w:val="33"/>
        </w:numPr>
        <w:overflowPunct w:val="0"/>
        <w:spacing w:afterLines="50" w:after="120" w:line="340" w:lineRule="atLeast"/>
        <w:contextualSpacing w:val="0"/>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在防御性保护方面，某些地区组织和国家已采取措施防止在未经许可的情况下将土著标志作为商标进行注册。这些属于国家措施或在某一地区组织中适用的举措，可以在更广的范围内采用。在以前的文件中已对这些内容作出了详细报告并还包括下述内容</w:t>
      </w:r>
      <w:r w:rsidR="000E139F" w:rsidRPr="00C7616C">
        <w:rPr>
          <w:rFonts w:asciiTheme="minorEastAsia" w:eastAsiaTheme="minorEastAsia" w:hAnsiTheme="minorEastAsia" w:hint="eastAsia"/>
          <w:sz w:val="21"/>
          <w:szCs w:val="21"/>
        </w:rPr>
        <w:t>，例如</w:t>
      </w:r>
      <w:r w:rsidRPr="00C7616C">
        <w:rPr>
          <w:rFonts w:asciiTheme="minorEastAsia" w:eastAsiaTheme="minorEastAsia" w:hAnsiTheme="minorEastAsia" w:hint="eastAsia"/>
          <w:sz w:val="21"/>
          <w:szCs w:val="21"/>
        </w:rPr>
        <w:t>：</w:t>
      </w:r>
    </w:p>
    <w:p w14:paraId="511EF755" w14:textId="77777777" w:rsidR="002E2524" w:rsidRPr="00C7616C" w:rsidRDefault="002E2524" w:rsidP="00A85089">
      <w:pPr>
        <w:numPr>
          <w:ilvl w:val="0"/>
          <w:numId w:val="46"/>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安第斯社区委员会的第</w:t>
      </w:r>
      <w:r w:rsidRPr="00C7616C">
        <w:rPr>
          <w:rFonts w:asciiTheme="minorEastAsia" w:eastAsiaTheme="minorEastAsia" w:hAnsiTheme="minorEastAsia"/>
          <w:sz w:val="21"/>
          <w:szCs w:val="21"/>
        </w:rPr>
        <w:t>486</w:t>
      </w:r>
      <w:r w:rsidRPr="00C7616C">
        <w:rPr>
          <w:rFonts w:asciiTheme="minorEastAsia" w:eastAsiaTheme="minorEastAsia" w:hAnsiTheme="minorEastAsia" w:hint="eastAsia"/>
          <w:sz w:val="21"/>
          <w:szCs w:val="21"/>
        </w:rPr>
        <w:t>号决议第</w:t>
      </w:r>
      <w:r w:rsidRPr="00C7616C">
        <w:rPr>
          <w:rFonts w:asciiTheme="minorEastAsia" w:eastAsiaTheme="minorEastAsia" w:hAnsiTheme="minorEastAsia"/>
          <w:sz w:val="21"/>
          <w:szCs w:val="21"/>
        </w:rPr>
        <w:t>136</w:t>
      </w:r>
      <w:r w:rsidRPr="00C7616C">
        <w:rPr>
          <w:rFonts w:asciiTheme="minorEastAsia" w:eastAsiaTheme="minorEastAsia" w:hAnsiTheme="minorEastAsia" w:hint="eastAsia"/>
          <w:sz w:val="21"/>
          <w:szCs w:val="21"/>
        </w:rPr>
        <w:t>条</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sz w:val="21"/>
          <w:szCs w:val="21"/>
        </w:rPr>
        <w:t>g</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款规定：“对其在贸易中的使用可能不适当地影响到第三方权利的标记，可不予注册，特别是在下述情况下不予注册：它们含有土著、非洲－美洲社区的名字、名称、文字、字母、特征或用于区别其产品、服务的标记或其加工的方法、或构成这些社区文化或实践的表现形式；社区本身提出的申请或经社区明确同意的情况除外；”</w:t>
      </w:r>
    </w:p>
    <w:p w14:paraId="2C036BA5" w14:textId="77777777" w:rsidR="002E2524" w:rsidRPr="00C7616C" w:rsidRDefault="002E2524" w:rsidP="00A85089">
      <w:pPr>
        <w:numPr>
          <w:ilvl w:val="0"/>
          <w:numId w:val="46"/>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美国专利与商标局为涵盖美国所有各州和联邦承认的美国原住民部落的正式徽记而建立了一个综合性数据库</w:t>
      </w:r>
      <w:r w:rsidR="000E6B43" w:rsidRPr="00C7616C">
        <w:rPr>
          <w:rFonts w:asciiTheme="minorEastAsia" w:eastAsiaTheme="minorEastAsia" w:hAnsiTheme="minorEastAsia"/>
          <w:sz w:val="21"/>
          <w:szCs w:val="21"/>
          <w:vertAlign w:val="superscript"/>
        </w:rPr>
        <w:footnoteReference w:id="73"/>
      </w:r>
      <w:r w:rsidRPr="00C7616C">
        <w:rPr>
          <w:rFonts w:asciiTheme="minorEastAsia" w:eastAsiaTheme="minorEastAsia" w:hAnsiTheme="minorEastAsia" w:hint="eastAsia"/>
          <w:sz w:val="21"/>
          <w:szCs w:val="21"/>
        </w:rPr>
        <w:t>。</w:t>
      </w:r>
      <w:r w:rsidR="00672B6E" w:rsidRPr="00C7616C">
        <w:rPr>
          <w:rFonts w:asciiTheme="minorEastAsia" w:eastAsiaTheme="minorEastAsia" w:hAnsiTheme="minorEastAsia" w:hint="eastAsia"/>
          <w:sz w:val="21"/>
          <w:szCs w:val="21"/>
        </w:rPr>
        <w:t>美国专商局</w:t>
      </w:r>
      <w:r w:rsidRPr="00C7616C">
        <w:rPr>
          <w:rFonts w:asciiTheme="minorEastAsia" w:eastAsiaTheme="minorEastAsia" w:hAnsiTheme="minorEastAsia" w:hint="eastAsia"/>
          <w:sz w:val="21"/>
          <w:szCs w:val="21"/>
        </w:rPr>
        <w:t>可以拒绝登记提出申请的任何谎称与某一土著部落或该部落保持的信仰相关的商标</w:t>
      </w:r>
      <w:r w:rsidR="000E6B43" w:rsidRPr="00C7616C">
        <w:rPr>
          <w:rFonts w:asciiTheme="minorEastAsia" w:eastAsiaTheme="minorEastAsia" w:hAnsiTheme="minorEastAsia"/>
          <w:sz w:val="21"/>
          <w:szCs w:val="21"/>
          <w:vertAlign w:val="superscript"/>
        </w:rPr>
        <w:footnoteReference w:id="74"/>
      </w:r>
      <w:r w:rsidRPr="00C7616C">
        <w:rPr>
          <w:rFonts w:asciiTheme="minorEastAsia" w:eastAsiaTheme="minorEastAsia" w:hAnsiTheme="minorEastAsia" w:hint="eastAsia"/>
          <w:sz w:val="21"/>
          <w:szCs w:val="21"/>
        </w:rPr>
        <w:t>；以及</w:t>
      </w:r>
    </w:p>
    <w:p w14:paraId="1A4564C5" w14:textId="77777777" w:rsidR="002E2524" w:rsidRPr="00C7616C" w:rsidRDefault="002E2524" w:rsidP="00A85089">
      <w:pPr>
        <w:numPr>
          <w:ilvl w:val="0"/>
          <w:numId w:val="46"/>
        </w:numPr>
        <w:tabs>
          <w:tab w:val="clear" w:pos="990"/>
          <w:tab w:val="num" w:pos="1276"/>
        </w:tabs>
        <w:spacing w:afterLines="50" w:after="120" w:line="340" w:lineRule="atLeast"/>
        <w:ind w:left="1276" w:hanging="646"/>
        <w:jc w:val="both"/>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《新西兰商标法》规定如在某一商标的使用或注册被认为可能冒犯社区某一重要组成部分</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包括该国的土著居民</w:t>
      </w:r>
      <w:r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毛利人</w:t>
      </w:r>
      <w:r w:rsidR="00310AD4"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的情况下，可拒绝其使用或注册</w:t>
      </w:r>
      <w:r w:rsidR="000E6B43" w:rsidRPr="00C7616C">
        <w:rPr>
          <w:rFonts w:asciiTheme="minorEastAsia" w:eastAsiaTheme="minorEastAsia" w:hAnsiTheme="minorEastAsia"/>
          <w:sz w:val="21"/>
          <w:szCs w:val="21"/>
          <w:vertAlign w:val="superscript"/>
        </w:rPr>
        <w:footnoteReference w:id="75"/>
      </w:r>
      <w:r w:rsidRPr="00C7616C">
        <w:rPr>
          <w:rFonts w:asciiTheme="minorEastAsia" w:eastAsiaTheme="minorEastAsia" w:hAnsiTheme="minorEastAsia" w:hint="eastAsia"/>
          <w:sz w:val="21"/>
          <w:szCs w:val="21"/>
        </w:rPr>
        <w:t>。</w:t>
      </w:r>
    </w:p>
    <w:p w14:paraId="7337AC82" w14:textId="77777777" w:rsidR="00A40E70" w:rsidRPr="002C4E07" w:rsidRDefault="000E139F" w:rsidP="00D40BB3">
      <w:pPr>
        <w:spacing w:before="720" w:afterLines="50" w:after="120" w:line="340" w:lineRule="atLeast"/>
        <w:ind w:left="5534"/>
        <w:rPr>
          <w:rFonts w:ascii="SimSun" w:hAnsi="SimSun"/>
          <w:sz w:val="21"/>
        </w:rPr>
      </w:pPr>
      <w:r w:rsidRPr="00DD7F5B">
        <w:rPr>
          <w:rFonts w:ascii="KaiTi" w:eastAsia="KaiTi" w:hAnsi="KaiTi" w:hint="eastAsia"/>
          <w:sz w:val="21"/>
          <w:szCs w:val="21"/>
        </w:rPr>
        <w:t>[后接附件二]</w:t>
      </w:r>
    </w:p>
    <w:p w14:paraId="39E1FA5A" w14:textId="77777777" w:rsidR="00B531BB" w:rsidRPr="002C4E07" w:rsidRDefault="00B531BB" w:rsidP="00A40E70">
      <w:pPr>
        <w:rPr>
          <w:rFonts w:ascii="SimSun" w:hAnsi="SimSun"/>
          <w:sz w:val="21"/>
        </w:rPr>
        <w:sectPr w:rsidR="00B531BB" w:rsidRPr="002C4E07" w:rsidSect="00104CE1">
          <w:headerReference w:type="default" r:id="rId12"/>
          <w:headerReference w:type="first" r:id="rId13"/>
          <w:footnotePr>
            <w:numRestart w:val="eachSect"/>
          </w:footnotePr>
          <w:pgSz w:w="11907" w:h="16840" w:code="9"/>
          <w:pgMar w:top="567" w:right="1134" w:bottom="1418" w:left="1418" w:header="510" w:footer="1021" w:gutter="0"/>
          <w:pgNumType w:start="1"/>
          <w:cols w:space="720"/>
          <w:titlePg/>
          <w:docGrid w:linePitch="299"/>
        </w:sectPr>
      </w:pPr>
    </w:p>
    <w:p w14:paraId="2D4E23BE" w14:textId="77777777" w:rsidR="00A50BC4" w:rsidRPr="00D40BB3" w:rsidRDefault="00D40BB3" w:rsidP="00D40BB3">
      <w:pPr>
        <w:spacing w:afterLines="50" w:after="120" w:line="340" w:lineRule="atLeast"/>
        <w:jc w:val="center"/>
        <w:rPr>
          <w:rFonts w:ascii="SimHei" w:eastAsia="SimHei" w:hAnsi="SimHei"/>
          <w:sz w:val="21"/>
          <w:szCs w:val="22"/>
        </w:rPr>
      </w:pPr>
      <w:r w:rsidRPr="00D40BB3">
        <w:rPr>
          <w:rFonts w:ascii="SimHei" w:eastAsia="SimHei" w:hAnsi="SimHei" w:hint="eastAsia"/>
          <w:sz w:val="21"/>
          <w:szCs w:val="22"/>
        </w:rPr>
        <w:t>附件二</w:t>
      </w:r>
    </w:p>
    <w:tbl>
      <w:tblPr>
        <w:tblStyle w:val="TableGrid"/>
        <w:tblW w:w="0" w:type="auto"/>
        <w:tblLook w:val="04A0" w:firstRow="1" w:lastRow="0" w:firstColumn="1" w:lastColumn="0" w:noHBand="0" w:noVBand="1"/>
      </w:tblPr>
      <w:tblGrid>
        <w:gridCol w:w="3701"/>
        <w:gridCol w:w="3702"/>
        <w:gridCol w:w="3702"/>
        <w:gridCol w:w="3702"/>
      </w:tblGrid>
      <w:tr w:rsidR="00A50BC4" w:rsidRPr="002C4E07" w14:paraId="524FC309" w14:textId="77777777" w:rsidTr="00A206D3">
        <w:trPr>
          <w:trHeight w:val="552"/>
          <w:tblHeader/>
        </w:trPr>
        <w:tc>
          <w:tcPr>
            <w:tcW w:w="3701" w:type="dxa"/>
          </w:tcPr>
          <w:p w14:paraId="29BDE9B8" w14:textId="77777777" w:rsidR="00A50BC4" w:rsidRPr="002C4E07" w:rsidRDefault="00A50BC4" w:rsidP="00A50BC4">
            <w:pPr>
              <w:rPr>
                <w:rFonts w:ascii="SimSun" w:hAnsi="SimSun"/>
                <w:sz w:val="21"/>
                <w:szCs w:val="21"/>
              </w:rPr>
            </w:pPr>
          </w:p>
          <w:p w14:paraId="75BC0C6F" w14:textId="77777777" w:rsidR="00A50BC4" w:rsidRPr="002C4E07" w:rsidRDefault="000E139F" w:rsidP="00A50BC4">
            <w:pPr>
              <w:rPr>
                <w:rFonts w:ascii="SimSun" w:hAnsi="SimSun"/>
                <w:sz w:val="21"/>
                <w:szCs w:val="21"/>
              </w:rPr>
            </w:pPr>
            <w:r w:rsidRPr="002C4E07">
              <w:rPr>
                <w:rFonts w:ascii="SimSun" w:hAnsi="SimSun" w:hint="eastAsia"/>
                <w:b/>
                <w:sz w:val="21"/>
                <w:szCs w:val="21"/>
              </w:rPr>
              <w:t>预期保护内容</w:t>
            </w:r>
          </w:p>
        </w:tc>
        <w:tc>
          <w:tcPr>
            <w:tcW w:w="3702" w:type="dxa"/>
          </w:tcPr>
          <w:p w14:paraId="4A36014C" w14:textId="77777777" w:rsidR="00A50BC4" w:rsidRPr="002C4E07" w:rsidRDefault="00A50BC4" w:rsidP="00A50BC4">
            <w:pPr>
              <w:rPr>
                <w:rFonts w:ascii="SimSun" w:hAnsi="SimSun"/>
                <w:b/>
                <w:bCs/>
                <w:sz w:val="21"/>
                <w:szCs w:val="21"/>
              </w:rPr>
            </w:pPr>
          </w:p>
          <w:p w14:paraId="14DCADEF" w14:textId="77777777" w:rsidR="00A50BC4" w:rsidRPr="002C4E07" w:rsidRDefault="000E139F" w:rsidP="00A50BC4">
            <w:pPr>
              <w:rPr>
                <w:rFonts w:ascii="SimSun" w:hAnsi="SimSun"/>
                <w:sz w:val="21"/>
                <w:szCs w:val="21"/>
              </w:rPr>
            </w:pPr>
            <w:r w:rsidRPr="002C4E07">
              <w:rPr>
                <w:rFonts w:ascii="SimSun" w:hAnsi="SimSun" w:hint="eastAsia"/>
                <w:b/>
                <w:bCs/>
                <w:sz w:val="21"/>
                <w:szCs w:val="21"/>
              </w:rPr>
              <w:t>A.现有保护</w:t>
            </w:r>
          </w:p>
        </w:tc>
        <w:tc>
          <w:tcPr>
            <w:tcW w:w="3702" w:type="dxa"/>
          </w:tcPr>
          <w:p w14:paraId="71095DD2" w14:textId="77777777" w:rsidR="00A50BC4" w:rsidRPr="002C4E07" w:rsidRDefault="00A50BC4" w:rsidP="00A50BC4">
            <w:pPr>
              <w:rPr>
                <w:rFonts w:ascii="SimSun" w:hAnsi="SimSun"/>
                <w:sz w:val="21"/>
                <w:szCs w:val="21"/>
              </w:rPr>
            </w:pPr>
          </w:p>
          <w:p w14:paraId="0F6143BE" w14:textId="77777777" w:rsidR="00A50BC4" w:rsidRPr="002C4E07" w:rsidRDefault="000E6B43" w:rsidP="00A50BC4">
            <w:pPr>
              <w:rPr>
                <w:rFonts w:ascii="SimSun" w:hAnsi="SimSun"/>
                <w:sz w:val="21"/>
                <w:szCs w:val="21"/>
              </w:rPr>
            </w:pPr>
            <w:r w:rsidRPr="002C4E07">
              <w:rPr>
                <w:rFonts w:ascii="SimSun" w:hAnsi="SimSun"/>
                <w:b/>
                <w:bCs/>
                <w:sz w:val="21"/>
                <w:szCs w:val="21"/>
              </w:rPr>
              <w:t>B.</w:t>
            </w:r>
            <w:r w:rsidR="000E139F" w:rsidRPr="002C4E07">
              <w:rPr>
                <w:rFonts w:ascii="SimSun" w:hAnsi="SimSun" w:hint="eastAsia"/>
                <w:b/>
                <w:bCs/>
                <w:sz w:val="21"/>
                <w:szCs w:val="21"/>
              </w:rPr>
              <w:t>差　距</w:t>
            </w:r>
          </w:p>
        </w:tc>
        <w:tc>
          <w:tcPr>
            <w:tcW w:w="3702" w:type="dxa"/>
          </w:tcPr>
          <w:p w14:paraId="21708CA5" w14:textId="77777777" w:rsidR="00A50BC4" w:rsidRPr="002C4E07" w:rsidRDefault="00A50BC4" w:rsidP="00A50BC4">
            <w:pPr>
              <w:ind w:firstLine="562"/>
              <w:rPr>
                <w:rFonts w:ascii="SimSun" w:hAnsi="SimSun"/>
                <w:sz w:val="21"/>
                <w:szCs w:val="21"/>
              </w:rPr>
            </w:pPr>
          </w:p>
          <w:p w14:paraId="75D04764" w14:textId="77777777" w:rsidR="00A50BC4" w:rsidRPr="002C4E07" w:rsidRDefault="000E6B43" w:rsidP="00A50BC4">
            <w:pPr>
              <w:ind w:firstLine="145"/>
              <w:rPr>
                <w:rFonts w:ascii="SimSun" w:hAnsi="SimSun"/>
                <w:sz w:val="21"/>
                <w:szCs w:val="21"/>
              </w:rPr>
            </w:pPr>
            <w:r w:rsidRPr="002C4E07">
              <w:rPr>
                <w:rFonts w:ascii="SimSun" w:hAnsi="SimSun"/>
                <w:b/>
                <w:bCs/>
                <w:sz w:val="21"/>
                <w:szCs w:val="21"/>
              </w:rPr>
              <w:t>D.</w:t>
            </w:r>
            <w:r w:rsidR="000E139F" w:rsidRPr="002C4E07">
              <w:rPr>
                <w:rFonts w:ascii="SimSun" w:hAnsi="SimSun" w:hint="eastAsia"/>
                <w:b/>
                <w:bCs/>
                <w:sz w:val="21"/>
                <w:szCs w:val="21"/>
              </w:rPr>
              <w:t>可选方案</w:t>
            </w:r>
          </w:p>
        </w:tc>
      </w:tr>
      <w:tr w:rsidR="00E61750" w:rsidRPr="006E16DA" w14:paraId="279F7C67" w14:textId="77777777" w:rsidTr="00A206D3">
        <w:trPr>
          <w:trHeight w:val="7632"/>
        </w:trPr>
        <w:tc>
          <w:tcPr>
            <w:tcW w:w="3701" w:type="dxa"/>
          </w:tcPr>
          <w:p w14:paraId="58FA05E9" w14:textId="77777777" w:rsidR="00E61750" w:rsidRPr="00C7616C" w:rsidRDefault="00E61750" w:rsidP="00E62B5A">
            <w:pPr>
              <w:rPr>
                <w:rFonts w:asciiTheme="minorEastAsia" w:eastAsiaTheme="minorEastAsia" w:hAnsiTheme="minorEastAsia"/>
                <w:sz w:val="21"/>
                <w:szCs w:val="21"/>
              </w:rPr>
            </w:pPr>
          </w:p>
          <w:p w14:paraId="0AC1AD17" w14:textId="77777777" w:rsidR="00E61750" w:rsidRPr="00C7616C" w:rsidRDefault="000E139F" w:rsidP="00E62B5A">
            <w:pPr>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文学艺术制品</w:t>
            </w:r>
          </w:p>
        </w:tc>
        <w:tc>
          <w:tcPr>
            <w:tcW w:w="3702" w:type="dxa"/>
          </w:tcPr>
          <w:p w14:paraId="4319FEFB" w14:textId="77777777" w:rsidR="000E139F" w:rsidRPr="00C7616C" w:rsidRDefault="000E139F" w:rsidP="00E62B5A">
            <w:pPr>
              <w:pStyle w:val="ListParagraph"/>
              <w:rPr>
                <w:rFonts w:asciiTheme="minorEastAsia" w:eastAsiaTheme="minorEastAsia" w:hAnsiTheme="minorEastAsia"/>
                <w:sz w:val="21"/>
                <w:szCs w:val="21"/>
              </w:rPr>
            </w:pPr>
          </w:p>
          <w:p w14:paraId="5757C2CA" w14:textId="77777777" w:rsidR="000E139F" w:rsidRPr="00C7616C" w:rsidRDefault="000E139F" w:rsidP="00E62B5A">
            <w:pPr>
              <w:pStyle w:val="ListParagraph"/>
              <w:numPr>
                <w:ilvl w:val="0"/>
                <w:numId w:val="6"/>
              </w:numPr>
              <w:overflowPunct w:val="0"/>
              <w:spacing w:line="340" w:lineRule="atLeast"/>
              <w:ind w:left="436"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对传统文化的当代表现形式进行版权保护</w:t>
            </w:r>
          </w:p>
          <w:p w14:paraId="5CD8B6E4" w14:textId="77777777" w:rsidR="000E139F" w:rsidRPr="00C7616C" w:rsidRDefault="000E139F" w:rsidP="00E62B5A">
            <w:pPr>
              <w:pStyle w:val="ListParagraph"/>
              <w:numPr>
                <w:ilvl w:val="0"/>
                <w:numId w:val="6"/>
              </w:numPr>
              <w:overflowPunct w:val="0"/>
              <w:spacing w:line="340" w:lineRule="atLeast"/>
              <w:ind w:left="436"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《伯尔尼公约》第十五条第</w:t>
            </w:r>
            <w:r w:rsidRPr="00C7616C">
              <w:rPr>
                <w:rFonts w:asciiTheme="minorEastAsia" w:eastAsiaTheme="minorEastAsia" w:hAnsiTheme="minorEastAsia"/>
                <w:sz w:val="21"/>
                <w:szCs w:val="21"/>
              </w:rPr>
              <w:t>4</w:t>
            </w:r>
            <w:r w:rsidRPr="00C7616C">
              <w:rPr>
                <w:rFonts w:asciiTheme="minorEastAsia" w:eastAsiaTheme="minorEastAsia" w:hAnsiTheme="minorEastAsia" w:hint="eastAsia"/>
                <w:sz w:val="21"/>
                <w:szCs w:val="21"/>
              </w:rPr>
              <w:t>款</w:t>
            </w:r>
            <w:r w:rsidRPr="00C7616C">
              <w:rPr>
                <w:rFonts w:asciiTheme="minorEastAsia" w:eastAsiaTheme="minorEastAsia" w:hAnsiTheme="minorEastAsia"/>
                <w:sz w:val="21"/>
                <w:szCs w:val="21"/>
              </w:rPr>
              <w:t>–</w:t>
            </w:r>
            <w:r w:rsidRPr="00C7616C">
              <w:rPr>
                <w:rFonts w:asciiTheme="minorEastAsia" w:eastAsiaTheme="minorEastAsia" w:hAnsiTheme="minorEastAsia" w:hint="eastAsia"/>
                <w:sz w:val="21"/>
                <w:szCs w:val="21"/>
              </w:rPr>
              <w:t>对佚名作者未发表的作品进行版权保护</w:t>
            </w:r>
          </w:p>
          <w:p w14:paraId="00ED3E2C" w14:textId="77777777" w:rsidR="000E139F" w:rsidRPr="00C7616C" w:rsidRDefault="000E139F" w:rsidP="00E62B5A">
            <w:pPr>
              <w:pStyle w:val="ListParagraph"/>
              <w:numPr>
                <w:ilvl w:val="0"/>
                <w:numId w:val="6"/>
              </w:numPr>
              <w:overflowPunct w:val="0"/>
              <w:spacing w:line="340" w:lineRule="atLeast"/>
              <w:ind w:left="436"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传统文化表现形式的采集、汇编和数据库</w:t>
            </w:r>
          </w:p>
          <w:p w14:paraId="2876BC55" w14:textId="77777777" w:rsidR="00E61750" w:rsidRPr="00C7616C" w:rsidRDefault="000E139F" w:rsidP="00E62B5A">
            <w:pPr>
              <w:pStyle w:val="ListParagraph"/>
              <w:numPr>
                <w:ilvl w:val="0"/>
                <w:numId w:val="6"/>
              </w:numPr>
              <w:overflowPunct w:val="0"/>
              <w:spacing w:line="340" w:lineRule="atLeast"/>
              <w:ind w:left="436"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传统文化表现形式的录音和文献</w:t>
            </w:r>
          </w:p>
        </w:tc>
        <w:tc>
          <w:tcPr>
            <w:tcW w:w="3702" w:type="dxa"/>
          </w:tcPr>
          <w:p w14:paraId="6E23D202" w14:textId="77777777" w:rsidR="00E61750" w:rsidRPr="00C7616C" w:rsidRDefault="00E61750" w:rsidP="00E62B5A">
            <w:pPr>
              <w:rPr>
                <w:rFonts w:asciiTheme="minorEastAsia" w:eastAsiaTheme="minorEastAsia" w:hAnsiTheme="minorEastAsia"/>
                <w:b/>
                <w:bCs/>
                <w:sz w:val="21"/>
                <w:szCs w:val="21"/>
              </w:rPr>
            </w:pPr>
          </w:p>
          <w:p w14:paraId="6F3C86DB" w14:textId="77777777" w:rsidR="000E139F" w:rsidRPr="00C7616C" w:rsidRDefault="00156B57" w:rsidP="00E62B5A">
            <w:pPr>
              <w:pStyle w:val="ListParagraph"/>
              <w:numPr>
                <w:ilvl w:val="0"/>
                <w:numId w:val="6"/>
              </w:numPr>
              <w:overflowPunct w:val="0"/>
              <w:spacing w:line="340" w:lineRule="atLeast"/>
              <w:ind w:left="436"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基于先前存在传统文化表现形式</w:t>
            </w:r>
            <w:r w:rsidR="000E139F" w:rsidRPr="00C7616C">
              <w:rPr>
                <w:rFonts w:asciiTheme="minorEastAsia" w:eastAsiaTheme="minorEastAsia" w:hAnsiTheme="minorEastAsia" w:hint="eastAsia"/>
                <w:sz w:val="21"/>
                <w:szCs w:val="21"/>
              </w:rPr>
              <w:t>的传统文化表现形式</w:t>
            </w:r>
            <w:r w:rsidRPr="00C7616C">
              <w:rPr>
                <w:rFonts w:asciiTheme="minorEastAsia" w:eastAsiaTheme="minorEastAsia" w:hAnsiTheme="minorEastAsia" w:hint="eastAsia"/>
                <w:sz w:val="21"/>
                <w:szCs w:val="21"/>
              </w:rPr>
              <w:t>不</w:t>
            </w:r>
            <w:r w:rsidR="000E139F" w:rsidRPr="00C7616C">
              <w:rPr>
                <w:rFonts w:asciiTheme="minorEastAsia" w:eastAsiaTheme="minorEastAsia" w:hAnsiTheme="minorEastAsia" w:hint="eastAsia"/>
                <w:sz w:val="21"/>
                <w:szCs w:val="21"/>
              </w:rPr>
              <w:t>可能满足“原创性”要求</w:t>
            </w:r>
          </w:p>
          <w:p w14:paraId="000E65FD" w14:textId="77777777" w:rsidR="00156B57" w:rsidRPr="00C7616C" w:rsidRDefault="00156B57" w:rsidP="00E62B5A">
            <w:pPr>
              <w:pStyle w:val="ListParagraph"/>
              <w:numPr>
                <w:ilvl w:val="0"/>
                <w:numId w:val="6"/>
              </w:numPr>
              <w:overflowPunct w:val="0"/>
              <w:spacing w:line="340" w:lineRule="atLeast"/>
              <w:ind w:left="436"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版权法保护作品的特定表达，但不保护潜在的想法，这可能使保护“风格”变得困难</w:t>
            </w:r>
          </w:p>
          <w:p w14:paraId="436B5A13" w14:textId="77777777" w:rsidR="000E139F" w:rsidRPr="00C7616C" w:rsidRDefault="000E139F" w:rsidP="00E62B5A">
            <w:pPr>
              <w:pStyle w:val="ListParagraph"/>
              <w:numPr>
                <w:ilvl w:val="0"/>
                <w:numId w:val="6"/>
              </w:numPr>
              <w:overflowPunct w:val="0"/>
              <w:spacing w:line="340" w:lineRule="atLeast"/>
              <w:ind w:left="436"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没有明确的社区权利保护</w:t>
            </w:r>
          </w:p>
          <w:p w14:paraId="086B6978" w14:textId="77777777" w:rsidR="000E139F" w:rsidRPr="00C7616C" w:rsidRDefault="000E139F" w:rsidP="00E62B5A">
            <w:pPr>
              <w:pStyle w:val="ListParagraph"/>
              <w:numPr>
                <w:ilvl w:val="0"/>
                <w:numId w:val="6"/>
              </w:numPr>
              <w:overflowPunct w:val="0"/>
              <w:spacing w:line="340" w:lineRule="atLeast"/>
              <w:ind w:left="436"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保护期有限</w:t>
            </w:r>
          </w:p>
          <w:p w14:paraId="1BB9C430" w14:textId="77777777" w:rsidR="000E139F" w:rsidRPr="00C7616C" w:rsidRDefault="000E139F" w:rsidP="00E62B5A">
            <w:pPr>
              <w:pStyle w:val="ListParagraph"/>
              <w:numPr>
                <w:ilvl w:val="0"/>
                <w:numId w:val="6"/>
              </w:numPr>
              <w:overflowPunct w:val="0"/>
              <w:spacing w:line="340" w:lineRule="atLeast"/>
              <w:ind w:left="436"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“公有领域”及其他例外与限制</w:t>
            </w:r>
          </w:p>
          <w:p w14:paraId="40A823A1" w14:textId="77777777" w:rsidR="000E139F" w:rsidRPr="00C7616C" w:rsidRDefault="000E139F" w:rsidP="00E62B5A">
            <w:pPr>
              <w:pStyle w:val="ListParagraph"/>
              <w:numPr>
                <w:ilvl w:val="0"/>
                <w:numId w:val="6"/>
              </w:numPr>
              <w:overflowPunct w:val="0"/>
              <w:spacing w:line="340" w:lineRule="atLeast"/>
              <w:ind w:left="436"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派生作品</w:t>
            </w:r>
            <w:r w:rsidR="00156B57" w:rsidRPr="00C7616C">
              <w:rPr>
                <w:rFonts w:asciiTheme="minorEastAsia" w:eastAsiaTheme="minorEastAsia" w:hAnsiTheme="minorEastAsia" w:hint="eastAsia"/>
                <w:sz w:val="21"/>
                <w:szCs w:val="21"/>
              </w:rPr>
              <w:t>、改编</w:t>
            </w:r>
            <w:r w:rsidRPr="00C7616C">
              <w:rPr>
                <w:rFonts w:asciiTheme="minorEastAsia" w:eastAsiaTheme="minorEastAsia" w:hAnsiTheme="minorEastAsia" w:hint="eastAsia"/>
                <w:sz w:val="21"/>
                <w:szCs w:val="21"/>
              </w:rPr>
              <w:t>和防御性保护</w:t>
            </w:r>
          </w:p>
          <w:p w14:paraId="0D6BA831" w14:textId="77777777" w:rsidR="00E61750" w:rsidRPr="00C7616C" w:rsidRDefault="000E139F" w:rsidP="00E62B5A">
            <w:pPr>
              <w:pStyle w:val="ListParagraph"/>
              <w:numPr>
                <w:ilvl w:val="0"/>
                <w:numId w:val="6"/>
              </w:numPr>
              <w:overflowPunct w:val="0"/>
              <w:spacing w:line="340" w:lineRule="atLeast"/>
              <w:ind w:left="436"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录音和文献的权利</w:t>
            </w:r>
          </w:p>
        </w:tc>
        <w:tc>
          <w:tcPr>
            <w:tcW w:w="3702" w:type="dxa"/>
          </w:tcPr>
          <w:p w14:paraId="762004F6" w14:textId="77777777" w:rsidR="004A08D7" w:rsidRPr="00C7616C" w:rsidRDefault="004A08D7" w:rsidP="00E62B5A">
            <w:pPr>
              <w:rPr>
                <w:rFonts w:asciiTheme="minorEastAsia" w:eastAsiaTheme="minorEastAsia" w:hAnsiTheme="minorEastAsia"/>
                <w:b/>
                <w:bCs/>
                <w:sz w:val="21"/>
                <w:szCs w:val="21"/>
              </w:rPr>
            </w:pPr>
          </w:p>
          <w:p w14:paraId="456B552B" w14:textId="77777777" w:rsidR="004A08D7" w:rsidRPr="00C7616C" w:rsidRDefault="000E139F" w:rsidP="00E62B5A">
            <w:pPr>
              <w:numPr>
                <w:ilvl w:val="0"/>
                <w:numId w:val="7"/>
              </w:numPr>
              <w:spacing w:after="120"/>
              <w:ind w:left="595"/>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承认社区权利</w:t>
            </w:r>
          </w:p>
          <w:p w14:paraId="41AF1994" w14:textId="77777777" w:rsidR="004A08D7" w:rsidRPr="00C7616C" w:rsidRDefault="000E139F" w:rsidP="00E62B5A">
            <w:pPr>
              <w:numPr>
                <w:ilvl w:val="0"/>
                <w:numId w:val="7"/>
              </w:numPr>
              <w:spacing w:after="120"/>
              <w:ind w:left="595"/>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社区精神权</w:t>
            </w:r>
          </w:p>
          <w:p w14:paraId="75751D20" w14:textId="77777777" w:rsidR="004A08D7" w:rsidRPr="00C7616C" w:rsidRDefault="000E139F" w:rsidP="00E62B5A">
            <w:pPr>
              <w:numPr>
                <w:ilvl w:val="0"/>
                <w:numId w:val="7"/>
              </w:numPr>
              <w:spacing w:after="120"/>
              <w:ind w:left="595"/>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澄清《伯尔尼公约》第</w:t>
            </w:r>
            <w:r w:rsidR="004A08D7" w:rsidRPr="00C7616C">
              <w:rPr>
                <w:rFonts w:asciiTheme="minorEastAsia" w:eastAsiaTheme="minorEastAsia" w:hAnsiTheme="minorEastAsia" w:hint="eastAsia"/>
                <w:sz w:val="21"/>
                <w:szCs w:val="21"/>
              </w:rPr>
              <w:t>十五</w:t>
            </w:r>
            <w:r w:rsidRPr="00C7616C">
              <w:rPr>
                <w:rFonts w:asciiTheme="minorEastAsia" w:eastAsiaTheme="minorEastAsia" w:hAnsiTheme="minorEastAsia" w:hint="eastAsia"/>
                <w:sz w:val="21"/>
                <w:szCs w:val="21"/>
              </w:rPr>
              <w:t>条第</w:t>
            </w:r>
            <w:r w:rsidRPr="00C7616C">
              <w:rPr>
                <w:rFonts w:asciiTheme="minorEastAsia" w:eastAsiaTheme="minorEastAsia" w:hAnsiTheme="minorEastAsia"/>
                <w:sz w:val="21"/>
                <w:szCs w:val="21"/>
              </w:rPr>
              <w:t>4</w:t>
            </w:r>
            <w:r w:rsidRPr="00C7616C">
              <w:rPr>
                <w:rFonts w:asciiTheme="minorEastAsia" w:eastAsiaTheme="minorEastAsia" w:hAnsiTheme="minorEastAsia" w:hint="eastAsia"/>
                <w:sz w:val="21"/>
                <w:szCs w:val="21"/>
              </w:rPr>
              <w:t>款</w:t>
            </w:r>
          </w:p>
          <w:p w14:paraId="28EB5714" w14:textId="77777777" w:rsidR="004A08D7" w:rsidRPr="00C7616C" w:rsidRDefault="000E139F" w:rsidP="00E62B5A">
            <w:pPr>
              <w:numPr>
                <w:ilvl w:val="0"/>
                <w:numId w:val="7"/>
              </w:numPr>
              <w:spacing w:after="120"/>
              <w:ind w:left="595"/>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付费公有领域</w:t>
            </w:r>
          </w:p>
          <w:p w14:paraId="677856E1" w14:textId="77777777" w:rsidR="004A08D7" w:rsidRPr="00C7616C" w:rsidRDefault="000E139F" w:rsidP="00E62B5A">
            <w:pPr>
              <w:numPr>
                <w:ilvl w:val="0"/>
                <w:numId w:val="7"/>
              </w:numPr>
              <w:spacing w:after="120"/>
              <w:ind w:left="595"/>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孤儿作品</w:t>
            </w:r>
          </w:p>
          <w:p w14:paraId="0EA9F3EC" w14:textId="77777777" w:rsidR="004A08D7" w:rsidRPr="00C7616C" w:rsidRDefault="00C95811" w:rsidP="00E62B5A">
            <w:pPr>
              <w:numPr>
                <w:ilvl w:val="0"/>
                <w:numId w:val="7"/>
              </w:numPr>
              <w:spacing w:after="120"/>
              <w:ind w:left="595"/>
              <w:rPr>
                <w:rFonts w:asciiTheme="minorEastAsia" w:eastAsiaTheme="minorEastAsia" w:hAnsiTheme="minorEastAsia"/>
                <w:sz w:val="21"/>
                <w:szCs w:val="21"/>
              </w:rPr>
            </w:pPr>
            <w:r>
              <w:rPr>
                <w:rFonts w:asciiTheme="minorEastAsia" w:eastAsiaTheme="minorEastAsia" w:hAnsiTheme="minorEastAsia" w:hint="eastAsia"/>
                <w:sz w:val="21"/>
                <w:szCs w:val="21"/>
              </w:rPr>
              <w:t>追续权</w:t>
            </w:r>
          </w:p>
          <w:p w14:paraId="28FF53B7" w14:textId="77777777" w:rsidR="004A08D7" w:rsidRPr="00C7616C" w:rsidRDefault="000E139F" w:rsidP="00E62B5A">
            <w:pPr>
              <w:numPr>
                <w:ilvl w:val="0"/>
                <w:numId w:val="7"/>
              </w:numPr>
              <w:spacing w:after="120"/>
              <w:ind w:left="595"/>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利用反不正当竞争原则，处理盗用传统文化表现形式声誉</w:t>
            </w:r>
            <w:r w:rsidR="004A08D7" w:rsidRPr="00C7616C">
              <w:rPr>
                <w:rFonts w:asciiTheme="minorEastAsia" w:eastAsiaTheme="minorEastAsia" w:hAnsiTheme="minorEastAsia" w:hint="eastAsia"/>
                <w:sz w:val="21"/>
                <w:szCs w:val="21"/>
              </w:rPr>
              <w:t>（“</w:t>
            </w:r>
            <w:r w:rsidRPr="00C7616C">
              <w:rPr>
                <w:rFonts w:asciiTheme="minorEastAsia" w:eastAsiaTheme="minorEastAsia" w:hAnsiTheme="minorEastAsia" w:hint="eastAsia"/>
                <w:sz w:val="21"/>
                <w:szCs w:val="21"/>
              </w:rPr>
              <w:t>风格”</w:t>
            </w:r>
            <w:r w:rsidR="004A08D7" w:rsidRPr="00C7616C">
              <w:rPr>
                <w:rFonts w:asciiTheme="minorEastAsia" w:eastAsiaTheme="minorEastAsia" w:hAnsiTheme="minorEastAsia" w:hint="eastAsia"/>
                <w:sz w:val="21"/>
                <w:szCs w:val="21"/>
              </w:rPr>
              <w:t>）</w:t>
            </w:r>
            <w:r w:rsidRPr="00C7616C">
              <w:rPr>
                <w:rFonts w:asciiTheme="minorEastAsia" w:eastAsiaTheme="minorEastAsia" w:hAnsiTheme="minorEastAsia" w:hint="eastAsia"/>
                <w:sz w:val="21"/>
                <w:szCs w:val="21"/>
              </w:rPr>
              <w:t>的行为</w:t>
            </w:r>
          </w:p>
          <w:p w14:paraId="663B690C" w14:textId="77777777" w:rsidR="004A08D7" w:rsidRPr="00C7616C" w:rsidRDefault="000E139F" w:rsidP="00E62B5A">
            <w:pPr>
              <w:numPr>
                <w:ilvl w:val="0"/>
                <w:numId w:val="7"/>
              </w:numPr>
              <w:spacing w:after="120"/>
              <w:ind w:left="595"/>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文学艺术制品的派生作品和防御性保护</w:t>
            </w:r>
          </w:p>
          <w:p w14:paraId="1039DBD6" w14:textId="77777777" w:rsidR="004A08D7" w:rsidRPr="00C7616C" w:rsidRDefault="000E139F" w:rsidP="00E62B5A">
            <w:pPr>
              <w:numPr>
                <w:ilvl w:val="0"/>
                <w:numId w:val="7"/>
              </w:numPr>
              <w:spacing w:after="120"/>
              <w:ind w:left="595"/>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规约、行为守则、合同及其他实用工具</w:t>
            </w:r>
          </w:p>
          <w:p w14:paraId="16B3587E" w14:textId="77777777" w:rsidR="004A08D7" w:rsidRPr="00C7616C" w:rsidRDefault="000E139F" w:rsidP="00E62B5A">
            <w:pPr>
              <w:numPr>
                <w:ilvl w:val="0"/>
                <w:numId w:val="7"/>
              </w:numPr>
              <w:spacing w:after="120"/>
              <w:ind w:left="595"/>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专门、单独的法律</w:t>
            </w:r>
          </w:p>
          <w:p w14:paraId="795692A4" w14:textId="77777777" w:rsidR="004A08D7" w:rsidRPr="00C7616C" w:rsidRDefault="000E139F" w:rsidP="00E62B5A">
            <w:pPr>
              <w:numPr>
                <w:ilvl w:val="0"/>
                <w:numId w:val="7"/>
              </w:numPr>
              <w:spacing w:after="120"/>
              <w:ind w:left="595"/>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注册簿和数据库</w:t>
            </w:r>
          </w:p>
          <w:p w14:paraId="0944989D" w14:textId="77777777" w:rsidR="000E139F" w:rsidRPr="00C7616C" w:rsidRDefault="000E139F" w:rsidP="00E62B5A">
            <w:pPr>
              <w:numPr>
                <w:ilvl w:val="0"/>
                <w:numId w:val="7"/>
              </w:numPr>
              <w:spacing w:after="120"/>
              <w:ind w:left="595"/>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集体管理</w:t>
            </w:r>
          </w:p>
        </w:tc>
      </w:tr>
    </w:tbl>
    <w:p w14:paraId="2C744C31" w14:textId="77777777" w:rsidR="00A50BC4" w:rsidRPr="00C7616C" w:rsidRDefault="00A50BC4" w:rsidP="00A50BC4">
      <w:pPr>
        <w:rPr>
          <w:rFonts w:asciiTheme="minorEastAsia" w:eastAsiaTheme="minorEastAsia" w:hAnsiTheme="minorEastAsia"/>
          <w:sz w:val="21"/>
          <w:szCs w:val="21"/>
        </w:rPr>
      </w:pPr>
    </w:p>
    <w:p w14:paraId="049BC64D" w14:textId="77777777" w:rsidR="00635FBE" w:rsidRPr="00C7616C" w:rsidRDefault="00635FBE" w:rsidP="00A50BC4">
      <w:pPr>
        <w:rPr>
          <w:rFonts w:asciiTheme="minorEastAsia" w:eastAsiaTheme="minorEastAsia" w:hAnsiTheme="minorEastAsia"/>
          <w:sz w:val="21"/>
          <w:szCs w:val="21"/>
        </w:rPr>
      </w:pPr>
    </w:p>
    <w:p w14:paraId="67132AEC" w14:textId="77777777" w:rsidR="00635FBE" w:rsidRPr="00C7616C" w:rsidRDefault="00635FBE" w:rsidP="00A50BC4">
      <w:pPr>
        <w:rPr>
          <w:rFonts w:asciiTheme="minorEastAsia" w:eastAsiaTheme="minorEastAsia" w:hAnsiTheme="minorEastAsia"/>
          <w:sz w:val="21"/>
          <w:szCs w:val="21"/>
        </w:rPr>
      </w:pPr>
    </w:p>
    <w:p w14:paraId="65628D5A" w14:textId="77777777" w:rsidR="00635FBE" w:rsidRPr="00C7616C" w:rsidRDefault="00635FBE" w:rsidP="00A50BC4">
      <w:pPr>
        <w:rPr>
          <w:rFonts w:asciiTheme="minorEastAsia" w:eastAsiaTheme="minorEastAsia" w:hAnsiTheme="minorEastAsia"/>
          <w:sz w:val="21"/>
          <w:szCs w:val="21"/>
        </w:rPr>
      </w:pPr>
    </w:p>
    <w:tbl>
      <w:tblPr>
        <w:tblStyle w:val="TableGrid"/>
        <w:tblW w:w="0" w:type="auto"/>
        <w:tblLook w:val="04A0" w:firstRow="1" w:lastRow="0" w:firstColumn="1" w:lastColumn="0" w:noHBand="0" w:noVBand="1"/>
      </w:tblPr>
      <w:tblGrid>
        <w:gridCol w:w="3701"/>
        <w:gridCol w:w="3702"/>
        <w:gridCol w:w="3702"/>
        <w:gridCol w:w="3702"/>
      </w:tblGrid>
      <w:tr w:rsidR="004A08D7" w:rsidRPr="006E16DA" w14:paraId="449ED6F6" w14:textId="77777777" w:rsidTr="0077159B">
        <w:trPr>
          <w:trHeight w:val="552"/>
          <w:tblHeader/>
        </w:trPr>
        <w:tc>
          <w:tcPr>
            <w:tcW w:w="3701" w:type="dxa"/>
          </w:tcPr>
          <w:p w14:paraId="10D5ABEF" w14:textId="77777777" w:rsidR="004A08D7" w:rsidRPr="00C7616C" w:rsidRDefault="004A08D7" w:rsidP="0077159B">
            <w:pPr>
              <w:rPr>
                <w:rFonts w:asciiTheme="minorEastAsia" w:eastAsiaTheme="minorEastAsia" w:hAnsiTheme="minorEastAsia"/>
                <w:sz w:val="21"/>
                <w:szCs w:val="21"/>
              </w:rPr>
            </w:pPr>
          </w:p>
          <w:p w14:paraId="7031BB6D" w14:textId="77777777" w:rsidR="004A08D7" w:rsidRPr="00C7616C" w:rsidRDefault="004A08D7" w:rsidP="0077159B">
            <w:pPr>
              <w:rPr>
                <w:rFonts w:asciiTheme="minorEastAsia" w:eastAsiaTheme="minorEastAsia" w:hAnsiTheme="minorEastAsia"/>
                <w:sz w:val="21"/>
                <w:szCs w:val="21"/>
              </w:rPr>
            </w:pPr>
            <w:r w:rsidRPr="00C7616C">
              <w:rPr>
                <w:rFonts w:asciiTheme="minorEastAsia" w:eastAsiaTheme="minorEastAsia" w:hAnsiTheme="minorEastAsia" w:hint="eastAsia"/>
                <w:b/>
                <w:sz w:val="21"/>
                <w:szCs w:val="21"/>
              </w:rPr>
              <w:t>预期保护内容</w:t>
            </w:r>
          </w:p>
        </w:tc>
        <w:tc>
          <w:tcPr>
            <w:tcW w:w="3702" w:type="dxa"/>
          </w:tcPr>
          <w:p w14:paraId="3EF02901" w14:textId="77777777" w:rsidR="004A08D7" w:rsidRPr="00C7616C" w:rsidRDefault="004A08D7" w:rsidP="0077159B">
            <w:pPr>
              <w:rPr>
                <w:rFonts w:asciiTheme="minorEastAsia" w:eastAsiaTheme="minorEastAsia" w:hAnsiTheme="minorEastAsia"/>
                <w:b/>
                <w:bCs/>
                <w:sz w:val="21"/>
                <w:szCs w:val="21"/>
              </w:rPr>
            </w:pPr>
          </w:p>
          <w:p w14:paraId="1E61CE20" w14:textId="77777777" w:rsidR="004A08D7" w:rsidRPr="00C7616C" w:rsidRDefault="004A08D7" w:rsidP="0077159B">
            <w:pPr>
              <w:rPr>
                <w:rFonts w:asciiTheme="minorEastAsia" w:eastAsiaTheme="minorEastAsia" w:hAnsiTheme="minorEastAsia"/>
                <w:sz w:val="21"/>
                <w:szCs w:val="21"/>
              </w:rPr>
            </w:pPr>
            <w:r w:rsidRPr="00C7616C">
              <w:rPr>
                <w:rFonts w:asciiTheme="minorEastAsia" w:eastAsiaTheme="minorEastAsia" w:hAnsiTheme="minorEastAsia" w:hint="eastAsia"/>
                <w:b/>
                <w:bCs/>
                <w:sz w:val="21"/>
                <w:szCs w:val="21"/>
              </w:rPr>
              <w:t>A.现有保护</w:t>
            </w:r>
          </w:p>
        </w:tc>
        <w:tc>
          <w:tcPr>
            <w:tcW w:w="3702" w:type="dxa"/>
          </w:tcPr>
          <w:p w14:paraId="292D7566" w14:textId="77777777" w:rsidR="004A08D7" w:rsidRPr="00C7616C" w:rsidRDefault="004A08D7" w:rsidP="0077159B">
            <w:pPr>
              <w:rPr>
                <w:rFonts w:asciiTheme="minorEastAsia" w:eastAsiaTheme="minorEastAsia" w:hAnsiTheme="minorEastAsia"/>
                <w:sz w:val="21"/>
                <w:szCs w:val="21"/>
              </w:rPr>
            </w:pPr>
          </w:p>
          <w:p w14:paraId="4FFD8061" w14:textId="77777777" w:rsidR="004A08D7" w:rsidRPr="00C7616C" w:rsidRDefault="000E6B43" w:rsidP="0077159B">
            <w:pPr>
              <w:rPr>
                <w:rFonts w:asciiTheme="minorEastAsia" w:eastAsiaTheme="minorEastAsia" w:hAnsiTheme="minorEastAsia"/>
                <w:sz w:val="21"/>
                <w:szCs w:val="21"/>
              </w:rPr>
            </w:pPr>
            <w:r w:rsidRPr="00C7616C">
              <w:rPr>
                <w:rFonts w:asciiTheme="minorEastAsia" w:eastAsiaTheme="minorEastAsia" w:hAnsiTheme="minorEastAsia"/>
                <w:b/>
                <w:bCs/>
                <w:sz w:val="21"/>
                <w:szCs w:val="21"/>
              </w:rPr>
              <w:t>B.</w:t>
            </w:r>
            <w:r w:rsidR="004A08D7" w:rsidRPr="00C7616C">
              <w:rPr>
                <w:rFonts w:asciiTheme="minorEastAsia" w:eastAsiaTheme="minorEastAsia" w:hAnsiTheme="minorEastAsia" w:hint="eastAsia"/>
                <w:b/>
                <w:bCs/>
                <w:sz w:val="21"/>
                <w:szCs w:val="21"/>
              </w:rPr>
              <w:t>差　距</w:t>
            </w:r>
          </w:p>
        </w:tc>
        <w:tc>
          <w:tcPr>
            <w:tcW w:w="3702" w:type="dxa"/>
          </w:tcPr>
          <w:p w14:paraId="4B32D72A" w14:textId="77777777" w:rsidR="004A08D7" w:rsidRPr="00C7616C" w:rsidRDefault="004A08D7" w:rsidP="0077159B">
            <w:pPr>
              <w:ind w:firstLine="562"/>
              <w:rPr>
                <w:rFonts w:asciiTheme="minorEastAsia" w:eastAsiaTheme="minorEastAsia" w:hAnsiTheme="minorEastAsia"/>
                <w:sz w:val="21"/>
                <w:szCs w:val="21"/>
              </w:rPr>
            </w:pPr>
          </w:p>
          <w:p w14:paraId="78753C7F" w14:textId="77777777" w:rsidR="004A08D7" w:rsidRPr="00C7616C" w:rsidRDefault="000E6B43" w:rsidP="0077159B">
            <w:pPr>
              <w:ind w:firstLine="145"/>
              <w:rPr>
                <w:rFonts w:asciiTheme="minorEastAsia" w:eastAsiaTheme="minorEastAsia" w:hAnsiTheme="minorEastAsia"/>
                <w:sz w:val="21"/>
                <w:szCs w:val="21"/>
              </w:rPr>
            </w:pPr>
            <w:r w:rsidRPr="00C7616C">
              <w:rPr>
                <w:rFonts w:asciiTheme="minorEastAsia" w:eastAsiaTheme="minorEastAsia" w:hAnsiTheme="minorEastAsia"/>
                <w:b/>
                <w:bCs/>
                <w:sz w:val="21"/>
                <w:szCs w:val="21"/>
              </w:rPr>
              <w:t>D.</w:t>
            </w:r>
            <w:r w:rsidR="004A08D7" w:rsidRPr="00C7616C">
              <w:rPr>
                <w:rFonts w:asciiTheme="minorEastAsia" w:eastAsiaTheme="minorEastAsia" w:hAnsiTheme="minorEastAsia" w:hint="eastAsia"/>
                <w:b/>
                <w:bCs/>
                <w:sz w:val="21"/>
                <w:szCs w:val="21"/>
              </w:rPr>
              <w:t>可选方案</w:t>
            </w:r>
          </w:p>
        </w:tc>
      </w:tr>
      <w:tr w:rsidR="00A206D3" w:rsidRPr="006E16DA" w14:paraId="1968693F" w14:textId="77777777" w:rsidTr="0092032D">
        <w:trPr>
          <w:trHeight w:val="2388"/>
        </w:trPr>
        <w:tc>
          <w:tcPr>
            <w:tcW w:w="3701" w:type="dxa"/>
          </w:tcPr>
          <w:p w14:paraId="1CA97AE7" w14:textId="77777777" w:rsidR="00A206D3" w:rsidRPr="00C7616C" w:rsidRDefault="00A206D3" w:rsidP="0092032D">
            <w:pPr>
              <w:rPr>
                <w:rFonts w:asciiTheme="minorEastAsia" w:eastAsiaTheme="minorEastAsia" w:hAnsiTheme="minorEastAsia"/>
                <w:sz w:val="21"/>
                <w:szCs w:val="21"/>
              </w:rPr>
            </w:pPr>
          </w:p>
          <w:p w14:paraId="2CDCBA19" w14:textId="77777777" w:rsidR="00A206D3" w:rsidRPr="00C7616C" w:rsidRDefault="00994191" w:rsidP="0092032D">
            <w:pPr>
              <w:rPr>
                <w:rFonts w:asciiTheme="minorEastAsia" w:eastAsiaTheme="minorEastAsia" w:hAnsiTheme="minorEastAsia"/>
                <w:sz w:val="21"/>
                <w:szCs w:val="21"/>
              </w:rPr>
            </w:pPr>
            <w:r w:rsidRPr="00C7616C">
              <w:rPr>
                <w:rFonts w:asciiTheme="minorEastAsia" w:eastAsiaTheme="minorEastAsia" w:hAnsiTheme="minorEastAsia" w:hint="eastAsia"/>
                <w:iCs/>
                <w:sz w:val="21"/>
                <w:szCs w:val="21"/>
              </w:rPr>
              <w:t>传统文化表现形式的表演</w:t>
            </w:r>
          </w:p>
        </w:tc>
        <w:tc>
          <w:tcPr>
            <w:tcW w:w="3702" w:type="dxa"/>
          </w:tcPr>
          <w:p w14:paraId="2ADC242E" w14:textId="77777777" w:rsidR="00A206D3" w:rsidRPr="00C7616C" w:rsidRDefault="00A206D3" w:rsidP="0092032D">
            <w:pPr>
              <w:rPr>
                <w:rFonts w:asciiTheme="minorEastAsia" w:eastAsiaTheme="minorEastAsia" w:hAnsiTheme="minorEastAsia"/>
                <w:b/>
                <w:bCs/>
                <w:sz w:val="21"/>
                <w:szCs w:val="21"/>
              </w:rPr>
            </w:pPr>
          </w:p>
          <w:p w14:paraId="5A64BD0B" w14:textId="77777777" w:rsidR="00A206D3" w:rsidRPr="00C7616C" w:rsidRDefault="00994191" w:rsidP="00E62B5A">
            <w:pPr>
              <w:pStyle w:val="ListParagraph"/>
              <w:numPr>
                <w:ilvl w:val="0"/>
                <w:numId w:val="8"/>
              </w:numPr>
              <w:overflowPunct w:val="0"/>
              <w:spacing w:line="340" w:lineRule="atLeast"/>
              <w:ind w:left="436" w:hanging="357"/>
              <w:rPr>
                <w:rFonts w:asciiTheme="minorEastAsia" w:eastAsiaTheme="minorEastAsia" w:hAnsiTheme="minorEastAsia"/>
                <w:sz w:val="21"/>
                <w:szCs w:val="21"/>
              </w:rPr>
            </w:pPr>
            <w:r w:rsidRPr="00C7616C">
              <w:rPr>
                <w:rFonts w:asciiTheme="minorEastAsia" w:eastAsiaTheme="minorEastAsia" w:hAnsiTheme="minorEastAsia" w:hint="eastAsia"/>
                <w:bCs/>
                <w:sz w:val="21"/>
                <w:szCs w:val="21"/>
              </w:rPr>
              <w:t>1996年</w:t>
            </w:r>
            <w:r w:rsidR="00310AD4" w:rsidRPr="00C7616C">
              <w:rPr>
                <w:rFonts w:asciiTheme="minorEastAsia" w:eastAsiaTheme="minorEastAsia" w:hAnsiTheme="minorEastAsia"/>
                <w:bCs/>
                <w:sz w:val="21"/>
                <w:szCs w:val="21"/>
              </w:rPr>
              <w:t>《</w:t>
            </w:r>
            <w:r w:rsidR="001A64CC" w:rsidRPr="00C7616C">
              <w:rPr>
                <w:rFonts w:asciiTheme="minorEastAsia" w:eastAsiaTheme="minorEastAsia" w:hAnsiTheme="minorEastAsia"/>
                <w:bCs/>
                <w:sz w:val="21"/>
                <w:szCs w:val="21"/>
              </w:rPr>
              <w:t>产权组织表演和录音制品条约</w:t>
            </w:r>
            <w:r w:rsidR="00310AD4" w:rsidRPr="00C7616C">
              <w:rPr>
                <w:rFonts w:asciiTheme="minorEastAsia" w:eastAsiaTheme="minorEastAsia" w:hAnsiTheme="minorEastAsia"/>
                <w:bCs/>
                <w:sz w:val="21"/>
                <w:szCs w:val="21"/>
              </w:rPr>
              <w:t>》</w:t>
            </w:r>
            <w:r w:rsidRPr="00C7616C">
              <w:rPr>
                <w:rFonts w:asciiTheme="minorEastAsia" w:eastAsiaTheme="minorEastAsia" w:hAnsiTheme="minorEastAsia" w:hint="eastAsia"/>
                <w:bCs/>
                <w:sz w:val="21"/>
                <w:szCs w:val="21"/>
              </w:rPr>
              <w:t>提供的保护</w:t>
            </w:r>
          </w:p>
          <w:p w14:paraId="65B54202" w14:textId="77777777" w:rsidR="00A206D3" w:rsidRPr="00C7616C" w:rsidRDefault="00994191" w:rsidP="00E62B5A">
            <w:pPr>
              <w:pStyle w:val="ListParagraph"/>
              <w:numPr>
                <w:ilvl w:val="0"/>
                <w:numId w:val="8"/>
              </w:numPr>
              <w:overflowPunct w:val="0"/>
              <w:spacing w:line="340" w:lineRule="atLeast"/>
              <w:ind w:left="436" w:hanging="357"/>
              <w:rPr>
                <w:rFonts w:asciiTheme="minorEastAsia" w:eastAsiaTheme="minorEastAsia" w:hAnsiTheme="minorEastAsia"/>
                <w:sz w:val="21"/>
                <w:szCs w:val="21"/>
              </w:rPr>
            </w:pPr>
            <w:r w:rsidRPr="00C7616C">
              <w:rPr>
                <w:rFonts w:asciiTheme="minorEastAsia" w:eastAsiaTheme="minorEastAsia" w:hAnsiTheme="minorEastAsia" w:hint="eastAsia"/>
                <w:bCs/>
                <w:sz w:val="21"/>
                <w:szCs w:val="21"/>
              </w:rPr>
              <w:t>2012年《北京条约》（条约尚未生效）提供的保护</w:t>
            </w:r>
          </w:p>
        </w:tc>
        <w:tc>
          <w:tcPr>
            <w:tcW w:w="3702" w:type="dxa"/>
          </w:tcPr>
          <w:p w14:paraId="75B23FF5" w14:textId="77777777" w:rsidR="00A206D3" w:rsidRPr="00C7616C" w:rsidRDefault="00A206D3" w:rsidP="0092032D">
            <w:pPr>
              <w:rPr>
                <w:rFonts w:asciiTheme="minorEastAsia" w:eastAsiaTheme="minorEastAsia" w:hAnsiTheme="minorEastAsia"/>
                <w:b/>
                <w:bCs/>
                <w:sz w:val="21"/>
                <w:szCs w:val="21"/>
              </w:rPr>
            </w:pPr>
          </w:p>
          <w:p w14:paraId="524C9629" w14:textId="77777777" w:rsidR="00A206D3" w:rsidRPr="00C7616C" w:rsidRDefault="00994191" w:rsidP="00E62B5A">
            <w:pPr>
              <w:pStyle w:val="ListParagraph"/>
              <w:numPr>
                <w:ilvl w:val="0"/>
                <w:numId w:val="8"/>
              </w:numPr>
              <w:overflowPunct w:val="0"/>
              <w:spacing w:line="340" w:lineRule="atLeast"/>
              <w:ind w:left="436"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对已录制表演的保护期有限</w:t>
            </w:r>
          </w:p>
        </w:tc>
        <w:tc>
          <w:tcPr>
            <w:tcW w:w="3702" w:type="dxa"/>
          </w:tcPr>
          <w:p w14:paraId="5F297BFC" w14:textId="77777777" w:rsidR="00A206D3" w:rsidRPr="00C7616C" w:rsidRDefault="00A206D3" w:rsidP="0092032D">
            <w:pPr>
              <w:ind w:firstLine="145"/>
              <w:rPr>
                <w:rFonts w:asciiTheme="minorEastAsia" w:eastAsiaTheme="minorEastAsia" w:hAnsiTheme="minorEastAsia"/>
                <w:b/>
                <w:bCs/>
                <w:sz w:val="21"/>
                <w:szCs w:val="21"/>
              </w:rPr>
            </w:pPr>
          </w:p>
          <w:p w14:paraId="55864B43" w14:textId="77777777" w:rsidR="00994191" w:rsidRPr="00C7616C" w:rsidRDefault="00994191" w:rsidP="00E62B5A">
            <w:pPr>
              <w:numPr>
                <w:ilvl w:val="0"/>
                <w:numId w:val="7"/>
              </w:numPr>
              <w:overflowPunct w:val="0"/>
              <w:spacing w:line="340" w:lineRule="atLeast"/>
              <w:ind w:left="504" w:hanging="357"/>
              <w:contextualSpacing/>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规约、行为守则、合同及其他实用工具</w:t>
            </w:r>
          </w:p>
          <w:p w14:paraId="1C022594" w14:textId="77777777" w:rsidR="00A206D3" w:rsidRPr="00C7616C" w:rsidRDefault="00994191" w:rsidP="0068657F">
            <w:pPr>
              <w:numPr>
                <w:ilvl w:val="0"/>
                <w:numId w:val="7"/>
              </w:numPr>
              <w:overflowPunct w:val="0"/>
              <w:spacing w:line="340" w:lineRule="atLeast"/>
              <w:ind w:left="504" w:hanging="357"/>
              <w:contextualSpacing/>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专门、单独的法律</w:t>
            </w:r>
          </w:p>
        </w:tc>
      </w:tr>
      <w:tr w:rsidR="0092032D" w:rsidRPr="006E16DA" w14:paraId="5C230D36" w14:textId="77777777" w:rsidTr="0092032D">
        <w:trPr>
          <w:trHeight w:val="2856"/>
        </w:trPr>
        <w:tc>
          <w:tcPr>
            <w:tcW w:w="3701" w:type="dxa"/>
          </w:tcPr>
          <w:p w14:paraId="559A5E7E" w14:textId="77777777" w:rsidR="0092032D" w:rsidRPr="00C7616C" w:rsidRDefault="0092032D" w:rsidP="0092032D">
            <w:pPr>
              <w:rPr>
                <w:rFonts w:asciiTheme="minorEastAsia" w:eastAsiaTheme="minorEastAsia" w:hAnsiTheme="minorEastAsia"/>
                <w:sz w:val="21"/>
                <w:szCs w:val="21"/>
              </w:rPr>
            </w:pPr>
          </w:p>
          <w:p w14:paraId="1E27E1FD" w14:textId="77777777" w:rsidR="0092032D" w:rsidRPr="00C7616C" w:rsidRDefault="00994191" w:rsidP="0092032D">
            <w:pPr>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外观设计</w:t>
            </w:r>
          </w:p>
        </w:tc>
        <w:tc>
          <w:tcPr>
            <w:tcW w:w="3702" w:type="dxa"/>
          </w:tcPr>
          <w:p w14:paraId="7B15750F" w14:textId="77777777" w:rsidR="0092032D" w:rsidRPr="00C7616C" w:rsidRDefault="0092032D" w:rsidP="0092032D">
            <w:pPr>
              <w:rPr>
                <w:rFonts w:asciiTheme="minorEastAsia" w:eastAsiaTheme="minorEastAsia" w:hAnsiTheme="minorEastAsia"/>
                <w:bCs/>
                <w:sz w:val="21"/>
                <w:szCs w:val="21"/>
              </w:rPr>
            </w:pPr>
          </w:p>
          <w:p w14:paraId="0138AB9A" w14:textId="77777777" w:rsidR="00994191" w:rsidRPr="00C7616C" w:rsidRDefault="00994191" w:rsidP="00E62B5A">
            <w:pPr>
              <w:pStyle w:val="ListParagraph"/>
              <w:numPr>
                <w:ilvl w:val="0"/>
                <w:numId w:val="9"/>
              </w:numPr>
              <w:overflowPunct w:val="0"/>
              <w:spacing w:line="340" w:lineRule="atLeast"/>
              <w:ind w:left="436" w:hanging="357"/>
              <w:rPr>
                <w:rFonts w:asciiTheme="minorEastAsia" w:eastAsiaTheme="minorEastAsia" w:hAnsiTheme="minorEastAsia"/>
                <w:bCs/>
                <w:sz w:val="21"/>
                <w:szCs w:val="21"/>
              </w:rPr>
            </w:pPr>
            <w:r w:rsidRPr="00C7616C">
              <w:rPr>
                <w:rFonts w:asciiTheme="minorEastAsia" w:eastAsiaTheme="minorEastAsia" w:hAnsiTheme="minorEastAsia" w:hint="eastAsia"/>
                <w:bCs/>
                <w:sz w:val="21"/>
                <w:szCs w:val="21"/>
              </w:rPr>
              <w:t>当代设计享有工业品外观设计保</w:t>
            </w:r>
            <w:r w:rsidR="000E6B43" w:rsidRPr="00C7616C">
              <w:rPr>
                <w:rFonts w:asciiTheme="minorEastAsia" w:eastAsiaTheme="minorEastAsia" w:hAnsiTheme="minorEastAsia" w:hint="cs"/>
                <w:bCs/>
                <w:sz w:val="21"/>
                <w:szCs w:val="21"/>
              </w:rPr>
              <w:t>‍</w:t>
            </w:r>
            <w:r w:rsidRPr="00C7616C">
              <w:rPr>
                <w:rFonts w:asciiTheme="minorEastAsia" w:eastAsiaTheme="minorEastAsia" w:hAnsiTheme="minorEastAsia" w:hint="eastAsia"/>
                <w:bCs/>
                <w:sz w:val="21"/>
                <w:szCs w:val="21"/>
              </w:rPr>
              <w:t>护</w:t>
            </w:r>
          </w:p>
          <w:p w14:paraId="761BDCD4" w14:textId="77777777" w:rsidR="00994191" w:rsidRPr="00C7616C" w:rsidRDefault="00994191" w:rsidP="00E62B5A">
            <w:pPr>
              <w:pStyle w:val="ListParagraph"/>
              <w:numPr>
                <w:ilvl w:val="0"/>
                <w:numId w:val="9"/>
              </w:numPr>
              <w:overflowPunct w:val="0"/>
              <w:spacing w:line="340" w:lineRule="atLeast"/>
              <w:ind w:left="436" w:hanging="357"/>
              <w:rPr>
                <w:rFonts w:asciiTheme="minorEastAsia" w:eastAsiaTheme="minorEastAsia" w:hAnsiTheme="minorEastAsia"/>
                <w:bCs/>
                <w:sz w:val="21"/>
                <w:szCs w:val="21"/>
              </w:rPr>
            </w:pPr>
            <w:r w:rsidRPr="00C7616C">
              <w:rPr>
                <w:rFonts w:asciiTheme="minorEastAsia" w:eastAsiaTheme="minorEastAsia" w:hAnsiTheme="minorEastAsia" w:hint="eastAsia"/>
                <w:bCs/>
                <w:sz w:val="21"/>
                <w:szCs w:val="21"/>
              </w:rPr>
              <w:t>传统外观的采集、汇编和数据库</w:t>
            </w:r>
          </w:p>
        </w:tc>
        <w:tc>
          <w:tcPr>
            <w:tcW w:w="3702" w:type="dxa"/>
          </w:tcPr>
          <w:p w14:paraId="25F39F77" w14:textId="77777777" w:rsidR="0092032D" w:rsidRPr="00C7616C" w:rsidRDefault="0092032D" w:rsidP="0092032D">
            <w:pPr>
              <w:rPr>
                <w:rFonts w:asciiTheme="minorEastAsia" w:eastAsiaTheme="minorEastAsia" w:hAnsiTheme="minorEastAsia"/>
                <w:sz w:val="21"/>
                <w:szCs w:val="21"/>
              </w:rPr>
            </w:pPr>
          </w:p>
          <w:p w14:paraId="0E394D35" w14:textId="77777777" w:rsidR="00994191" w:rsidRPr="00C7616C" w:rsidRDefault="00994191" w:rsidP="00E62B5A">
            <w:pPr>
              <w:pStyle w:val="ListParagraph"/>
              <w:numPr>
                <w:ilvl w:val="0"/>
                <w:numId w:val="9"/>
              </w:numPr>
              <w:overflowPunct w:val="0"/>
              <w:spacing w:line="340" w:lineRule="atLeast"/>
              <w:ind w:left="436"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早已存在的设计不受保护</w:t>
            </w:r>
          </w:p>
          <w:p w14:paraId="4753ADD7" w14:textId="77777777" w:rsidR="00994191" w:rsidRPr="00C7616C" w:rsidRDefault="00994191" w:rsidP="00E62B5A">
            <w:pPr>
              <w:pStyle w:val="ListParagraph"/>
              <w:numPr>
                <w:ilvl w:val="0"/>
                <w:numId w:val="9"/>
              </w:numPr>
              <w:overflowPunct w:val="0"/>
              <w:spacing w:line="340" w:lineRule="atLeast"/>
              <w:ind w:left="436"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对设计的保护期有限</w:t>
            </w:r>
          </w:p>
          <w:p w14:paraId="7040E4CC" w14:textId="77777777" w:rsidR="00994191" w:rsidRPr="00C7616C" w:rsidRDefault="00994191" w:rsidP="00994191">
            <w:pPr>
              <w:pStyle w:val="ListParagraph"/>
              <w:numPr>
                <w:ilvl w:val="0"/>
                <w:numId w:val="9"/>
              </w:numPr>
              <w:overflowPunct w:val="0"/>
              <w:spacing w:line="340" w:lineRule="atLeast"/>
              <w:ind w:left="436"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手续</w:t>
            </w:r>
          </w:p>
        </w:tc>
        <w:tc>
          <w:tcPr>
            <w:tcW w:w="3702" w:type="dxa"/>
          </w:tcPr>
          <w:p w14:paraId="04966232" w14:textId="77777777" w:rsidR="0092032D" w:rsidRPr="00C7616C" w:rsidRDefault="0092032D" w:rsidP="0092032D">
            <w:pPr>
              <w:rPr>
                <w:rFonts w:asciiTheme="minorEastAsia" w:eastAsiaTheme="minorEastAsia" w:hAnsiTheme="minorEastAsia"/>
                <w:sz w:val="21"/>
                <w:szCs w:val="21"/>
              </w:rPr>
            </w:pPr>
          </w:p>
          <w:p w14:paraId="1841C3DA" w14:textId="77777777" w:rsidR="00994191" w:rsidRPr="00C7616C" w:rsidRDefault="00994191" w:rsidP="00E62B5A">
            <w:pPr>
              <w:pStyle w:val="ListParagraph"/>
              <w:numPr>
                <w:ilvl w:val="0"/>
                <w:numId w:val="9"/>
              </w:numPr>
              <w:overflowPunct w:val="0"/>
              <w:spacing w:line="340" w:lineRule="atLeast"/>
              <w:ind w:left="504"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利用反不正当竞争原则，处理盗用传统文化表现形式声誉（“风格”）的行为</w:t>
            </w:r>
          </w:p>
          <w:p w14:paraId="2E0331B4" w14:textId="77777777" w:rsidR="00994191" w:rsidRPr="00C7616C" w:rsidRDefault="00994191" w:rsidP="00E62B5A">
            <w:pPr>
              <w:pStyle w:val="ListParagraph"/>
              <w:numPr>
                <w:ilvl w:val="0"/>
                <w:numId w:val="9"/>
              </w:numPr>
              <w:overflowPunct w:val="0"/>
              <w:spacing w:line="340" w:lineRule="atLeast"/>
              <w:ind w:left="504"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规约、行为守则、合同及其他实用工具</w:t>
            </w:r>
          </w:p>
          <w:p w14:paraId="4B968003" w14:textId="77777777" w:rsidR="002345B6" w:rsidRPr="00C7616C" w:rsidRDefault="00994191" w:rsidP="00E62B5A">
            <w:pPr>
              <w:pStyle w:val="ListParagraph"/>
              <w:numPr>
                <w:ilvl w:val="0"/>
                <w:numId w:val="9"/>
              </w:numPr>
              <w:overflowPunct w:val="0"/>
              <w:spacing w:line="340" w:lineRule="atLeast"/>
              <w:ind w:left="504"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专门、单独的法律</w:t>
            </w:r>
          </w:p>
          <w:p w14:paraId="67B9C0B7" w14:textId="77777777" w:rsidR="0092032D" w:rsidRPr="00C7616C" w:rsidRDefault="002345B6" w:rsidP="00E62B5A">
            <w:pPr>
              <w:pStyle w:val="ListParagraph"/>
              <w:numPr>
                <w:ilvl w:val="0"/>
                <w:numId w:val="9"/>
              </w:numPr>
              <w:overflowPunct w:val="0"/>
              <w:spacing w:line="340" w:lineRule="atLeast"/>
              <w:ind w:left="504"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注册簿和数据库</w:t>
            </w:r>
          </w:p>
        </w:tc>
      </w:tr>
    </w:tbl>
    <w:p w14:paraId="47BEBD90" w14:textId="77777777" w:rsidR="00D10AE1" w:rsidRPr="00C7616C" w:rsidRDefault="00D10AE1">
      <w:pPr>
        <w:rPr>
          <w:rFonts w:asciiTheme="minorEastAsia" w:eastAsiaTheme="minorEastAsia" w:hAnsiTheme="minorEastAsia"/>
          <w:sz w:val="21"/>
          <w:szCs w:val="21"/>
        </w:rPr>
      </w:pPr>
      <w:r w:rsidRPr="00C7616C">
        <w:rPr>
          <w:rFonts w:asciiTheme="minorEastAsia" w:eastAsiaTheme="minorEastAsia" w:hAnsiTheme="minorEastAsia"/>
          <w:sz w:val="21"/>
          <w:szCs w:val="21"/>
        </w:rPr>
        <w:br w:type="page"/>
      </w:r>
    </w:p>
    <w:tbl>
      <w:tblPr>
        <w:tblStyle w:val="TableGrid"/>
        <w:tblW w:w="0" w:type="auto"/>
        <w:tblLook w:val="04A0" w:firstRow="1" w:lastRow="0" w:firstColumn="1" w:lastColumn="0" w:noHBand="0" w:noVBand="1"/>
      </w:tblPr>
      <w:tblGrid>
        <w:gridCol w:w="3701"/>
        <w:gridCol w:w="3702"/>
        <w:gridCol w:w="3702"/>
        <w:gridCol w:w="3702"/>
      </w:tblGrid>
      <w:tr w:rsidR="004A08D7" w:rsidRPr="006E16DA" w14:paraId="44F6176D" w14:textId="77777777" w:rsidTr="0077159B">
        <w:trPr>
          <w:trHeight w:val="552"/>
          <w:tblHeader/>
        </w:trPr>
        <w:tc>
          <w:tcPr>
            <w:tcW w:w="3701" w:type="dxa"/>
          </w:tcPr>
          <w:p w14:paraId="7B7B1B32" w14:textId="77777777" w:rsidR="004A08D7" w:rsidRPr="00C7616C" w:rsidRDefault="004A08D7" w:rsidP="0077159B">
            <w:pPr>
              <w:rPr>
                <w:rFonts w:asciiTheme="minorEastAsia" w:eastAsiaTheme="minorEastAsia" w:hAnsiTheme="minorEastAsia"/>
                <w:sz w:val="21"/>
                <w:szCs w:val="21"/>
              </w:rPr>
            </w:pPr>
          </w:p>
          <w:p w14:paraId="3CCF3DDB" w14:textId="77777777" w:rsidR="004A08D7" w:rsidRPr="00C7616C" w:rsidRDefault="004A08D7" w:rsidP="0077159B">
            <w:pPr>
              <w:rPr>
                <w:rFonts w:asciiTheme="minorEastAsia" w:eastAsiaTheme="minorEastAsia" w:hAnsiTheme="minorEastAsia"/>
                <w:sz w:val="21"/>
                <w:szCs w:val="21"/>
              </w:rPr>
            </w:pPr>
            <w:r w:rsidRPr="00C7616C">
              <w:rPr>
                <w:rFonts w:asciiTheme="minorEastAsia" w:eastAsiaTheme="minorEastAsia" w:hAnsiTheme="minorEastAsia" w:hint="eastAsia"/>
                <w:b/>
                <w:sz w:val="21"/>
                <w:szCs w:val="21"/>
              </w:rPr>
              <w:t>预期保护内容</w:t>
            </w:r>
          </w:p>
        </w:tc>
        <w:tc>
          <w:tcPr>
            <w:tcW w:w="3702" w:type="dxa"/>
          </w:tcPr>
          <w:p w14:paraId="7584DB96" w14:textId="77777777" w:rsidR="004A08D7" w:rsidRPr="00C7616C" w:rsidRDefault="004A08D7" w:rsidP="0077159B">
            <w:pPr>
              <w:rPr>
                <w:rFonts w:asciiTheme="minorEastAsia" w:eastAsiaTheme="minorEastAsia" w:hAnsiTheme="minorEastAsia"/>
                <w:b/>
                <w:bCs/>
                <w:sz w:val="21"/>
                <w:szCs w:val="21"/>
              </w:rPr>
            </w:pPr>
          </w:p>
          <w:p w14:paraId="04E91251" w14:textId="77777777" w:rsidR="004A08D7" w:rsidRPr="00C7616C" w:rsidRDefault="004A08D7" w:rsidP="0077159B">
            <w:pPr>
              <w:rPr>
                <w:rFonts w:asciiTheme="minorEastAsia" w:eastAsiaTheme="minorEastAsia" w:hAnsiTheme="minorEastAsia"/>
                <w:sz w:val="21"/>
                <w:szCs w:val="21"/>
              </w:rPr>
            </w:pPr>
            <w:r w:rsidRPr="00C7616C">
              <w:rPr>
                <w:rFonts w:asciiTheme="minorEastAsia" w:eastAsiaTheme="minorEastAsia" w:hAnsiTheme="minorEastAsia" w:hint="eastAsia"/>
                <w:b/>
                <w:bCs/>
                <w:sz w:val="21"/>
                <w:szCs w:val="21"/>
              </w:rPr>
              <w:t>A.现有保护</w:t>
            </w:r>
          </w:p>
        </w:tc>
        <w:tc>
          <w:tcPr>
            <w:tcW w:w="3702" w:type="dxa"/>
          </w:tcPr>
          <w:p w14:paraId="7C70549C" w14:textId="77777777" w:rsidR="004A08D7" w:rsidRPr="00C7616C" w:rsidRDefault="004A08D7" w:rsidP="0077159B">
            <w:pPr>
              <w:rPr>
                <w:rFonts w:asciiTheme="minorEastAsia" w:eastAsiaTheme="minorEastAsia" w:hAnsiTheme="minorEastAsia"/>
                <w:sz w:val="21"/>
                <w:szCs w:val="21"/>
              </w:rPr>
            </w:pPr>
          </w:p>
          <w:p w14:paraId="7C6AE4CC" w14:textId="77777777" w:rsidR="004A08D7" w:rsidRPr="00C7616C" w:rsidRDefault="000E6B43" w:rsidP="0077159B">
            <w:pPr>
              <w:rPr>
                <w:rFonts w:asciiTheme="minorEastAsia" w:eastAsiaTheme="minorEastAsia" w:hAnsiTheme="minorEastAsia"/>
                <w:sz w:val="21"/>
                <w:szCs w:val="21"/>
              </w:rPr>
            </w:pPr>
            <w:r w:rsidRPr="00C7616C">
              <w:rPr>
                <w:rFonts w:asciiTheme="minorEastAsia" w:eastAsiaTheme="minorEastAsia" w:hAnsiTheme="minorEastAsia"/>
                <w:b/>
                <w:bCs/>
                <w:sz w:val="21"/>
                <w:szCs w:val="21"/>
              </w:rPr>
              <w:t>B.</w:t>
            </w:r>
            <w:r w:rsidR="004A08D7" w:rsidRPr="00C7616C">
              <w:rPr>
                <w:rFonts w:asciiTheme="minorEastAsia" w:eastAsiaTheme="minorEastAsia" w:hAnsiTheme="minorEastAsia" w:hint="eastAsia"/>
                <w:b/>
                <w:bCs/>
                <w:sz w:val="21"/>
                <w:szCs w:val="21"/>
              </w:rPr>
              <w:t>差　距</w:t>
            </w:r>
          </w:p>
        </w:tc>
        <w:tc>
          <w:tcPr>
            <w:tcW w:w="3702" w:type="dxa"/>
          </w:tcPr>
          <w:p w14:paraId="2BD85754" w14:textId="77777777" w:rsidR="004A08D7" w:rsidRPr="00C7616C" w:rsidRDefault="004A08D7" w:rsidP="0077159B">
            <w:pPr>
              <w:ind w:firstLine="562"/>
              <w:rPr>
                <w:rFonts w:asciiTheme="minorEastAsia" w:eastAsiaTheme="minorEastAsia" w:hAnsiTheme="minorEastAsia"/>
                <w:sz w:val="21"/>
                <w:szCs w:val="21"/>
              </w:rPr>
            </w:pPr>
          </w:p>
          <w:p w14:paraId="259AF6AD" w14:textId="77777777" w:rsidR="004A08D7" w:rsidRPr="00C7616C" w:rsidRDefault="000E6B43" w:rsidP="0077159B">
            <w:pPr>
              <w:ind w:firstLine="145"/>
              <w:rPr>
                <w:rFonts w:asciiTheme="minorEastAsia" w:eastAsiaTheme="minorEastAsia" w:hAnsiTheme="minorEastAsia"/>
                <w:sz w:val="21"/>
                <w:szCs w:val="21"/>
              </w:rPr>
            </w:pPr>
            <w:r w:rsidRPr="00C7616C">
              <w:rPr>
                <w:rFonts w:asciiTheme="minorEastAsia" w:eastAsiaTheme="minorEastAsia" w:hAnsiTheme="minorEastAsia"/>
                <w:b/>
                <w:bCs/>
                <w:sz w:val="21"/>
                <w:szCs w:val="21"/>
              </w:rPr>
              <w:t>D.</w:t>
            </w:r>
            <w:r w:rsidR="004A08D7" w:rsidRPr="00C7616C">
              <w:rPr>
                <w:rFonts w:asciiTheme="minorEastAsia" w:eastAsiaTheme="minorEastAsia" w:hAnsiTheme="minorEastAsia" w:hint="eastAsia"/>
                <w:b/>
                <w:bCs/>
                <w:sz w:val="21"/>
                <w:szCs w:val="21"/>
              </w:rPr>
              <w:t>可选方案</w:t>
            </w:r>
          </w:p>
        </w:tc>
      </w:tr>
      <w:tr w:rsidR="00D10AE1" w:rsidRPr="006E16DA" w14:paraId="0A387C4D" w14:textId="77777777" w:rsidTr="0092032D">
        <w:trPr>
          <w:trHeight w:val="6924"/>
        </w:trPr>
        <w:tc>
          <w:tcPr>
            <w:tcW w:w="3701" w:type="dxa"/>
          </w:tcPr>
          <w:p w14:paraId="2FED7C80" w14:textId="77777777" w:rsidR="00D10AE1" w:rsidRPr="00C7616C" w:rsidRDefault="00D10AE1" w:rsidP="0092032D">
            <w:pPr>
              <w:rPr>
                <w:rFonts w:asciiTheme="minorEastAsia" w:eastAsiaTheme="minorEastAsia" w:hAnsiTheme="minorEastAsia"/>
                <w:sz w:val="21"/>
                <w:szCs w:val="21"/>
              </w:rPr>
            </w:pPr>
          </w:p>
          <w:p w14:paraId="44CE146A" w14:textId="77777777" w:rsidR="00D10AE1" w:rsidRPr="00C7616C" w:rsidRDefault="00994191" w:rsidP="0092032D">
            <w:pPr>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秘密传统文化表现形式</w:t>
            </w:r>
          </w:p>
          <w:p w14:paraId="30F1FF26" w14:textId="77777777" w:rsidR="00D10AE1" w:rsidRPr="00C7616C" w:rsidRDefault="00D10AE1" w:rsidP="0092032D">
            <w:pPr>
              <w:rPr>
                <w:rFonts w:asciiTheme="minorEastAsia" w:eastAsiaTheme="minorEastAsia" w:hAnsiTheme="minorEastAsia"/>
                <w:sz w:val="21"/>
                <w:szCs w:val="21"/>
              </w:rPr>
            </w:pPr>
          </w:p>
          <w:p w14:paraId="4ED62A13" w14:textId="77777777" w:rsidR="00D10AE1" w:rsidRPr="00C7616C" w:rsidRDefault="00D10AE1" w:rsidP="0092032D">
            <w:pPr>
              <w:rPr>
                <w:rFonts w:asciiTheme="minorEastAsia" w:eastAsiaTheme="minorEastAsia" w:hAnsiTheme="minorEastAsia"/>
                <w:sz w:val="21"/>
                <w:szCs w:val="21"/>
              </w:rPr>
            </w:pPr>
          </w:p>
          <w:p w14:paraId="0918E981" w14:textId="77777777" w:rsidR="00D10AE1" w:rsidRPr="00C7616C" w:rsidRDefault="00D10AE1" w:rsidP="0092032D">
            <w:pPr>
              <w:rPr>
                <w:rFonts w:asciiTheme="minorEastAsia" w:eastAsiaTheme="minorEastAsia" w:hAnsiTheme="minorEastAsia"/>
                <w:sz w:val="21"/>
                <w:szCs w:val="21"/>
              </w:rPr>
            </w:pPr>
          </w:p>
          <w:p w14:paraId="1BC2C219" w14:textId="77777777" w:rsidR="00D10AE1" w:rsidRPr="00C7616C" w:rsidRDefault="00D10AE1" w:rsidP="0092032D">
            <w:pPr>
              <w:rPr>
                <w:rFonts w:asciiTheme="minorEastAsia" w:eastAsiaTheme="minorEastAsia" w:hAnsiTheme="minorEastAsia"/>
                <w:sz w:val="21"/>
                <w:szCs w:val="21"/>
              </w:rPr>
            </w:pPr>
          </w:p>
          <w:p w14:paraId="199CF075" w14:textId="77777777" w:rsidR="00D10AE1" w:rsidRPr="00C7616C" w:rsidRDefault="00D10AE1" w:rsidP="0092032D">
            <w:pPr>
              <w:rPr>
                <w:rFonts w:asciiTheme="minorEastAsia" w:eastAsiaTheme="minorEastAsia" w:hAnsiTheme="minorEastAsia"/>
                <w:sz w:val="21"/>
                <w:szCs w:val="21"/>
              </w:rPr>
            </w:pPr>
          </w:p>
          <w:p w14:paraId="34C174E6" w14:textId="77777777" w:rsidR="00D10AE1" w:rsidRPr="00C7616C" w:rsidRDefault="00D10AE1" w:rsidP="0092032D">
            <w:pPr>
              <w:rPr>
                <w:rFonts w:asciiTheme="minorEastAsia" w:eastAsiaTheme="minorEastAsia" w:hAnsiTheme="minorEastAsia"/>
                <w:sz w:val="21"/>
                <w:szCs w:val="21"/>
              </w:rPr>
            </w:pPr>
          </w:p>
          <w:p w14:paraId="7CAE5E76" w14:textId="77777777" w:rsidR="00D10AE1" w:rsidRPr="00C7616C" w:rsidRDefault="00D10AE1" w:rsidP="0092032D">
            <w:pPr>
              <w:rPr>
                <w:rFonts w:asciiTheme="minorEastAsia" w:eastAsiaTheme="minorEastAsia" w:hAnsiTheme="minorEastAsia"/>
                <w:sz w:val="21"/>
                <w:szCs w:val="21"/>
              </w:rPr>
            </w:pPr>
          </w:p>
          <w:p w14:paraId="486ADCF0" w14:textId="77777777" w:rsidR="00D10AE1" w:rsidRPr="00C7616C" w:rsidRDefault="00D10AE1" w:rsidP="0092032D">
            <w:pPr>
              <w:rPr>
                <w:rFonts w:asciiTheme="minorEastAsia" w:eastAsiaTheme="minorEastAsia" w:hAnsiTheme="minorEastAsia"/>
                <w:sz w:val="21"/>
                <w:szCs w:val="21"/>
              </w:rPr>
            </w:pPr>
          </w:p>
          <w:p w14:paraId="46AAB7A2" w14:textId="77777777" w:rsidR="00D10AE1" w:rsidRPr="00C7616C" w:rsidRDefault="006E16DA" w:rsidP="0092032D">
            <w:pPr>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土著和传统名称、文字和符号</w:t>
            </w:r>
          </w:p>
        </w:tc>
        <w:tc>
          <w:tcPr>
            <w:tcW w:w="3702" w:type="dxa"/>
          </w:tcPr>
          <w:p w14:paraId="1E539087" w14:textId="77777777" w:rsidR="00764A16" w:rsidRPr="00C7616C" w:rsidRDefault="00764A16" w:rsidP="006E16DA">
            <w:pPr>
              <w:pStyle w:val="ListParagraph"/>
              <w:ind w:left="427"/>
              <w:rPr>
                <w:rFonts w:asciiTheme="minorEastAsia" w:eastAsiaTheme="minorEastAsia" w:hAnsiTheme="minorEastAsia"/>
                <w:sz w:val="21"/>
                <w:szCs w:val="21"/>
              </w:rPr>
            </w:pPr>
          </w:p>
          <w:p w14:paraId="06DC5A3F" w14:textId="77777777" w:rsidR="00764A16" w:rsidRPr="00C7616C" w:rsidRDefault="00764A16" w:rsidP="006E16DA">
            <w:pPr>
              <w:pStyle w:val="ListParagraph"/>
              <w:ind w:left="427"/>
              <w:rPr>
                <w:rFonts w:asciiTheme="minorEastAsia" w:eastAsiaTheme="minorEastAsia" w:hAnsiTheme="minorEastAsia"/>
                <w:sz w:val="21"/>
                <w:szCs w:val="21"/>
              </w:rPr>
            </w:pPr>
          </w:p>
          <w:p w14:paraId="4E7ED623" w14:textId="77777777" w:rsidR="00764A16" w:rsidRPr="00C7616C" w:rsidRDefault="00764A16" w:rsidP="00E62B5A">
            <w:pPr>
              <w:pStyle w:val="ListParagraph"/>
              <w:numPr>
                <w:ilvl w:val="0"/>
                <w:numId w:val="9"/>
              </w:numPr>
              <w:overflowPunct w:val="0"/>
              <w:spacing w:before="100" w:beforeAutospacing="1" w:after="100" w:afterAutospacing="1" w:line="340" w:lineRule="atLeast"/>
              <w:ind w:left="510"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《TRIPS协定》和《巴黎公约》中关于反不正当竞争和保护未公开信息的条款</w:t>
            </w:r>
          </w:p>
          <w:p w14:paraId="72E9DFD8" w14:textId="77777777" w:rsidR="00764A16" w:rsidRPr="00C7616C" w:rsidRDefault="00764A16" w:rsidP="00E62B5A">
            <w:pPr>
              <w:pStyle w:val="ListParagraph"/>
              <w:numPr>
                <w:ilvl w:val="0"/>
                <w:numId w:val="9"/>
              </w:numPr>
              <w:overflowPunct w:val="0"/>
              <w:spacing w:before="100" w:beforeAutospacing="1" w:after="100" w:afterAutospacing="1" w:line="340" w:lineRule="atLeast"/>
              <w:ind w:left="510"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对机密信息的普通法保护</w:t>
            </w:r>
          </w:p>
          <w:p w14:paraId="113D4739" w14:textId="77777777" w:rsidR="00764A16" w:rsidRPr="00C7616C" w:rsidRDefault="00764A16" w:rsidP="00D10AE1">
            <w:pPr>
              <w:pStyle w:val="ListParagraph"/>
              <w:spacing w:before="120" w:after="120"/>
              <w:ind w:left="511"/>
              <w:rPr>
                <w:rFonts w:asciiTheme="minorEastAsia" w:eastAsiaTheme="minorEastAsia" w:hAnsiTheme="minorEastAsia"/>
                <w:sz w:val="21"/>
                <w:szCs w:val="21"/>
              </w:rPr>
            </w:pPr>
          </w:p>
          <w:p w14:paraId="76E222F4" w14:textId="77777777" w:rsidR="00764A16" w:rsidRPr="00C7616C" w:rsidRDefault="00764A16" w:rsidP="00D10AE1">
            <w:pPr>
              <w:pStyle w:val="ListParagraph"/>
              <w:spacing w:before="120" w:after="120"/>
              <w:ind w:left="511"/>
              <w:rPr>
                <w:rFonts w:asciiTheme="minorEastAsia" w:eastAsiaTheme="minorEastAsia" w:hAnsiTheme="minorEastAsia"/>
                <w:sz w:val="21"/>
                <w:szCs w:val="21"/>
              </w:rPr>
            </w:pPr>
          </w:p>
          <w:p w14:paraId="5C63F542" w14:textId="77777777" w:rsidR="00764A16" w:rsidRPr="00C7616C" w:rsidRDefault="00764A16" w:rsidP="00D10AE1">
            <w:pPr>
              <w:pStyle w:val="ListParagraph"/>
              <w:spacing w:before="120" w:after="120"/>
              <w:ind w:left="511"/>
              <w:rPr>
                <w:rFonts w:asciiTheme="minorEastAsia" w:eastAsiaTheme="minorEastAsia" w:hAnsiTheme="minorEastAsia"/>
                <w:sz w:val="21"/>
                <w:szCs w:val="21"/>
              </w:rPr>
            </w:pPr>
          </w:p>
          <w:p w14:paraId="01C4C051" w14:textId="77777777" w:rsidR="00764A16" w:rsidRPr="002C4E07" w:rsidRDefault="00764A16" w:rsidP="00E62B5A">
            <w:pPr>
              <w:pStyle w:val="ListParagraph"/>
              <w:numPr>
                <w:ilvl w:val="0"/>
                <w:numId w:val="9"/>
              </w:numPr>
              <w:overflowPunct w:val="0"/>
              <w:spacing w:before="100" w:beforeAutospacing="1" w:after="100" w:afterAutospacing="1" w:line="340" w:lineRule="atLeast"/>
              <w:ind w:left="510" w:hanging="357"/>
              <w:rPr>
                <w:rFonts w:ascii="SimSun" w:hAnsi="SimSun"/>
                <w:sz w:val="21"/>
                <w:szCs w:val="21"/>
              </w:rPr>
            </w:pPr>
            <w:r w:rsidRPr="002C4E07">
              <w:rPr>
                <w:rFonts w:ascii="SimSun" w:hAnsi="SimSun" w:hint="eastAsia"/>
                <w:sz w:val="21"/>
                <w:szCs w:val="21"/>
              </w:rPr>
              <w:t>防御性保护</w:t>
            </w:r>
            <w:r w:rsidRPr="002C4E07">
              <w:rPr>
                <w:rFonts w:ascii="SimSun" w:hAnsi="SimSun"/>
                <w:sz w:val="21"/>
                <w:szCs w:val="21"/>
              </w:rPr>
              <w:t>–</w:t>
            </w:r>
            <w:r w:rsidRPr="002C4E07">
              <w:rPr>
                <w:rFonts w:ascii="SimSun" w:hAnsi="SimSun" w:hint="eastAsia"/>
                <w:sz w:val="21"/>
                <w:szCs w:val="21"/>
              </w:rPr>
              <w:t>反不正当竞争保护规定</w:t>
            </w:r>
            <w:r w:rsidRPr="002C4E07">
              <w:rPr>
                <w:rFonts w:ascii="SimSun" w:hAnsi="SimSun"/>
                <w:sz w:val="21"/>
                <w:szCs w:val="21"/>
              </w:rPr>
              <w:t>+</w:t>
            </w:r>
            <w:r w:rsidRPr="002C4E07">
              <w:rPr>
                <w:rFonts w:ascii="SimSun" w:hAnsi="SimSun" w:hint="eastAsia"/>
                <w:sz w:val="21"/>
                <w:szCs w:val="21"/>
              </w:rPr>
              <w:t>为禁止违反道德或公共秩序的商标以及欺骗性商标提供的保护</w:t>
            </w:r>
          </w:p>
          <w:p w14:paraId="7412A702" w14:textId="77777777" w:rsidR="00764A16" w:rsidRPr="002C4E07" w:rsidRDefault="00764A16" w:rsidP="00E62B5A">
            <w:pPr>
              <w:pStyle w:val="ListParagraph"/>
              <w:numPr>
                <w:ilvl w:val="0"/>
                <w:numId w:val="9"/>
              </w:numPr>
              <w:overflowPunct w:val="0"/>
              <w:spacing w:before="100" w:beforeAutospacing="1" w:after="100" w:afterAutospacing="1" w:line="340" w:lineRule="atLeast"/>
              <w:ind w:left="510" w:hanging="357"/>
              <w:rPr>
                <w:rFonts w:ascii="SimSun" w:hAnsi="SimSun"/>
                <w:sz w:val="21"/>
                <w:szCs w:val="21"/>
              </w:rPr>
            </w:pPr>
            <w:r w:rsidRPr="002C4E07">
              <w:rPr>
                <w:rFonts w:ascii="SimSun" w:hAnsi="SimSun" w:hint="eastAsia"/>
                <w:sz w:val="21"/>
                <w:szCs w:val="21"/>
              </w:rPr>
              <w:t>积极保护——利用商标法</w:t>
            </w:r>
          </w:p>
          <w:p w14:paraId="0A9DF1CA" w14:textId="77777777" w:rsidR="00D10AE1" w:rsidRPr="00C7616C" w:rsidRDefault="00D10AE1" w:rsidP="00D10AE1">
            <w:pPr>
              <w:pStyle w:val="ListParagraph"/>
              <w:ind w:left="439"/>
              <w:rPr>
                <w:rFonts w:asciiTheme="minorEastAsia" w:eastAsiaTheme="minorEastAsia" w:hAnsiTheme="minorEastAsia"/>
                <w:b/>
                <w:bCs/>
                <w:sz w:val="21"/>
                <w:szCs w:val="21"/>
              </w:rPr>
            </w:pPr>
          </w:p>
        </w:tc>
        <w:tc>
          <w:tcPr>
            <w:tcW w:w="3702" w:type="dxa"/>
          </w:tcPr>
          <w:p w14:paraId="685198BD" w14:textId="77777777" w:rsidR="00D10AE1" w:rsidRPr="00C7616C" w:rsidRDefault="00D10AE1" w:rsidP="0092032D">
            <w:pPr>
              <w:pStyle w:val="ListParagraph"/>
              <w:ind w:left="427"/>
              <w:rPr>
                <w:rFonts w:asciiTheme="minorEastAsia" w:eastAsiaTheme="minorEastAsia" w:hAnsiTheme="minorEastAsia"/>
                <w:sz w:val="21"/>
                <w:szCs w:val="21"/>
              </w:rPr>
            </w:pPr>
          </w:p>
          <w:p w14:paraId="1D5D7A02" w14:textId="77777777" w:rsidR="00D10AE1" w:rsidRPr="00C7616C" w:rsidRDefault="00D10AE1" w:rsidP="0092032D">
            <w:pPr>
              <w:pStyle w:val="ListParagraph"/>
              <w:ind w:left="427"/>
              <w:rPr>
                <w:rFonts w:asciiTheme="minorEastAsia" w:eastAsiaTheme="minorEastAsia" w:hAnsiTheme="minorEastAsia"/>
                <w:sz w:val="21"/>
                <w:szCs w:val="21"/>
              </w:rPr>
            </w:pPr>
          </w:p>
          <w:p w14:paraId="261E4F0F" w14:textId="77777777" w:rsidR="006E16DA" w:rsidRPr="00C7616C" w:rsidRDefault="006E16DA" w:rsidP="00E62B5A">
            <w:pPr>
              <w:pStyle w:val="ListParagraph"/>
              <w:numPr>
                <w:ilvl w:val="0"/>
                <w:numId w:val="9"/>
              </w:numPr>
              <w:spacing w:line="340" w:lineRule="atLeast"/>
              <w:ind w:left="414"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反不正当竞争的条款主要适用于工业和商业信息</w:t>
            </w:r>
          </w:p>
          <w:p w14:paraId="73CBABFE" w14:textId="77777777" w:rsidR="006E16DA" w:rsidRPr="00C7616C" w:rsidRDefault="006E16DA" w:rsidP="00E62B5A">
            <w:pPr>
              <w:pStyle w:val="ListParagraph"/>
              <w:numPr>
                <w:ilvl w:val="0"/>
                <w:numId w:val="9"/>
              </w:numPr>
              <w:spacing w:line="340" w:lineRule="atLeast"/>
              <w:ind w:left="414"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“未公开”和“机密”的定义</w:t>
            </w:r>
          </w:p>
          <w:p w14:paraId="67921C4B" w14:textId="77777777" w:rsidR="00D10AE1" w:rsidRPr="00C7616C" w:rsidRDefault="00D10AE1" w:rsidP="0092032D">
            <w:pPr>
              <w:rPr>
                <w:rFonts w:asciiTheme="minorEastAsia" w:eastAsiaTheme="minorEastAsia" w:hAnsiTheme="minorEastAsia"/>
                <w:sz w:val="21"/>
                <w:szCs w:val="21"/>
              </w:rPr>
            </w:pPr>
          </w:p>
          <w:p w14:paraId="6B544E2C" w14:textId="77777777" w:rsidR="00D10AE1" w:rsidRPr="00C7616C" w:rsidRDefault="00D10AE1" w:rsidP="0092032D">
            <w:pPr>
              <w:rPr>
                <w:rFonts w:asciiTheme="minorEastAsia" w:eastAsiaTheme="minorEastAsia" w:hAnsiTheme="minorEastAsia"/>
                <w:sz w:val="21"/>
                <w:szCs w:val="21"/>
              </w:rPr>
            </w:pPr>
          </w:p>
          <w:p w14:paraId="1C47E187" w14:textId="77777777" w:rsidR="006E16DA" w:rsidRDefault="006E16DA" w:rsidP="0092032D">
            <w:pPr>
              <w:rPr>
                <w:rFonts w:asciiTheme="minorEastAsia" w:eastAsiaTheme="minorEastAsia" w:hAnsiTheme="minorEastAsia"/>
                <w:sz w:val="21"/>
                <w:szCs w:val="21"/>
              </w:rPr>
            </w:pPr>
          </w:p>
          <w:p w14:paraId="0CA3AF1E" w14:textId="77777777" w:rsidR="00764A16" w:rsidRPr="00C7616C" w:rsidRDefault="00764A16" w:rsidP="0092032D">
            <w:pPr>
              <w:rPr>
                <w:rFonts w:asciiTheme="minorEastAsia" w:eastAsiaTheme="minorEastAsia" w:hAnsiTheme="minorEastAsia"/>
                <w:sz w:val="21"/>
                <w:szCs w:val="21"/>
              </w:rPr>
            </w:pPr>
          </w:p>
          <w:p w14:paraId="7E81D8C7" w14:textId="77777777" w:rsidR="00D10AE1" w:rsidRPr="00C7616C" w:rsidRDefault="006E16DA" w:rsidP="0068657F">
            <w:pPr>
              <w:pStyle w:val="ListParagraph"/>
              <w:numPr>
                <w:ilvl w:val="0"/>
                <w:numId w:val="9"/>
              </w:numPr>
              <w:spacing w:line="340" w:lineRule="atLeast"/>
              <w:ind w:left="414"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“违反道德”和“违反公共秩序”等概念主要是从普通公众的角度看待的，未必适合传统文化表现形式</w:t>
            </w:r>
          </w:p>
        </w:tc>
        <w:tc>
          <w:tcPr>
            <w:tcW w:w="3702" w:type="dxa"/>
          </w:tcPr>
          <w:p w14:paraId="5666440D" w14:textId="77777777" w:rsidR="00D10AE1" w:rsidRPr="00C7616C" w:rsidRDefault="00D10AE1" w:rsidP="0092032D">
            <w:pPr>
              <w:pStyle w:val="ListParagraph"/>
              <w:ind w:left="145"/>
              <w:rPr>
                <w:rFonts w:asciiTheme="minorEastAsia" w:eastAsiaTheme="minorEastAsia" w:hAnsiTheme="minorEastAsia"/>
                <w:sz w:val="21"/>
                <w:szCs w:val="21"/>
              </w:rPr>
            </w:pPr>
          </w:p>
          <w:p w14:paraId="2C4D8702" w14:textId="77777777" w:rsidR="00D10AE1" w:rsidRPr="00C7616C" w:rsidRDefault="00D10AE1" w:rsidP="0092032D">
            <w:pPr>
              <w:pStyle w:val="ListParagraph"/>
              <w:ind w:left="145"/>
              <w:rPr>
                <w:rFonts w:asciiTheme="minorEastAsia" w:eastAsiaTheme="minorEastAsia" w:hAnsiTheme="minorEastAsia"/>
                <w:sz w:val="21"/>
                <w:szCs w:val="21"/>
              </w:rPr>
            </w:pPr>
          </w:p>
          <w:p w14:paraId="35411ADD" w14:textId="77777777" w:rsidR="00156B57" w:rsidRPr="00C7616C" w:rsidRDefault="00672B6E" w:rsidP="00E62B5A">
            <w:pPr>
              <w:pStyle w:val="ListParagraph"/>
              <w:numPr>
                <w:ilvl w:val="0"/>
                <w:numId w:val="9"/>
              </w:numPr>
              <w:spacing w:line="340" w:lineRule="atLeast"/>
              <w:ind w:left="414"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允诺禁止反言原则</w:t>
            </w:r>
          </w:p>
          <w:p w14:paraId="1DB06089" w14:textId="77777777" w:rsidR="00156B57" w:rsidRPr="00C7616C" w:rsidRDefault="00156B57" w:rsidP="00E62B5A">
            <w:pPr>
              <w:pStyle w:val="ListParagraph"/>
              <w:numPr>
                <w:ilvl w:val="0"/>
                <w:numId w:val="9"/>
              </w:numPr>
              <w:spacing w:line="340" w:lineRule="atLeast"/>
              <w:ind w:left="414"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规约、行为守则、合同及其他实用工具</w:t>
            </w:r>
          </w:p>
          <w:p w14:paraId="12742FDB" w14:textId="77777777" w:rsidR="00156B57" w:rsidRPr="00C7616C" w:rsidRDefault="00156B57" w:rsidP="00E62B5A">
            <w:pPr>
              <w:pStyle w:val="ListParagraph"/>
              <w:numPr>
                <w:ilvl w:val="0"/>
                <w:numId w:val="9"/>
              </w:numPr>
              <w:spacing w:line="340" w:lineRule="atLeast"/>
              <w:ind w:left="414"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专门、单独的法律</w:t>
            </w:r>
          </w:p>
          <w:p w14:paraId="0E5C8DFF" w14:textId="77777777" w:rsidR="00156B57" w:rsidRPr="00C7616C" w:rsidRDefault="00156B57" w:rsidP="00E62B5A">
            <w:pPr>
              <w:pStyle w:val="ListParagraph"/>
              <w:numPr>
                <w:ilvl w:val="0"/>
                <w:numId w:val="9"/>
              </w:numPr>
              <w:spacing w:line="340" w:lineRule="atLeast"/>
              <w:ind w:left="414"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注册簿和数据库</w:t>
            </w:r>
          </w:p>
          <w:p w14:paraId="0FC03446" w14:textId="77777777" w:rsidR="006E16DA" w:rsidRPr="00C7616C" w:rsidRDefault="006E16DA" w:rsidP="0092032D">
            <w:pPr>
              <w:pStyle w:val="ListParagraph"/>
              <w:ind w:left="415"/>
              <w:rPr>
                <w:rFonts w:asciiTheme="minorEastAsia" w:eastAsiaTheme="minorEastAsia" w:hAnsiTheme="minorEastAsia"/>
                <w:sz w:val="21"/>
                <w:szCs w:val="21"/>
              </w:rPr>
            </w:pPr>
          </w:p>
          <w:p w14:paraId="5BA22397" w14:textId="77777777" w:rsidR="006E16DA" w:rsidRPr="00C7616C" w:rsidRDefault="006E16DA" w:rsidP="00E62B5A">
            <w:pPr>
              <w:pStyle w:val="ListParagraph"/>
              <w:numPr>
                <w:ilvl w:val="0"/>
                <w:numId w:val="9"/>
              </w:numPr>
              <w:spacing w:line="340" w:lineRule="atLeast"/>
              <w:ind w:left="414"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国家商标法中的专门条款（新西兰、安第斯共同体、美国）</w:t>
            </w:r>
          </w:p>
          <w:p w14:paraId="763C409A" w14:textId="77777777" w:rsidR="006E16DA" w:rsidRPr="00C7616C" w:rsidRDefault="006E16DA" w:rsidP="00E62B5A">
            <w:pPr>
              <w:pStyle w:val="ListParagraph"/>
              <w:numPr>
                <w:ilvl w:val="0"/>
                <w:numId w:val="9"/>
              </w:numPr>
              <w:spacing w:line="340" w:lineRule="atLeast"/>
              <w:ind w:left="414"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规约、行为守则、合同及其他实用工具</w:t>
            </w:r>
          </w:p>
          <w:p w14:paraId="0087519B" w14:textId="77777777" w:rsidR="006E16DA" w:rsidRPr="00C7616C" w:rsidRDefault="006E16DA" w:rsidP="00E62B5A">
            <w:pPr>
              <w:pStyle w:val="ListParagraph"/>
              <w:numPr>
                <w:ilvl w:val="0"/>
                <w:numId w:val="9"/>
              </w:numPr>
              <w:spacing w:line="340" w:lineRule="atLeast"/>
              <w:ind w:left="414"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专门、单独的法律</w:t>
            </w:r>
          </w:p>
          <w:p w14:paraId="62524BF2" w14:textId="77777777" w:rsidR="00D10AE1" w:rsidRPr="00C7616C" w:rsidRDefault="006E16DA" w:rsidP="0068657F">
            <w:pPr>
              <w:pStyle w:val="ListParagraph"/>
              <w:numPr>
                <w:ilvl w:val="0"/>
                <w:numId w:val="9"/>
              </w:numPr>
              <w:spacing w:line="340" w:lineRule="atLeast"/>
              <w:ind w:left="414" w:hanging="357"/>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注册簿和数据库</w:t>
            </w:r>
          </w:p>
        </w:tc>
      </w:tr>
    </w:tbl>
    <w:p w14:paraId="34055ECE" w14:textId="77777777" w:rsidR="00635FBE" w:rsidRPr="00C7616C" w:rsidRDefault="00635FBE" w:rsidP="00A50BC4">
      <w:pPr>
        <w:rPr>
          <w:rFonts w:asciiTheme="minorEastAsia" w:eastAsiaTheme="minorEastAsia" w:hAnsiTheme="minorEastAsia"/>
          <w:sz w:val="21"/>
          <w:szCs w:val="21"/>
        </w:rPr>
      </w:pPr>
    </w:p>
    <w:p w14:paraId="4D12CD97" w14:textId="77777777" w:rsidR="003E7B6D" w:rsidRPr="00C7616C" w:rsidRDefault="003E7B6D" w:rsidP="00A50BC4">
      <w:pPr>
        <w:rPr>
          <w:rFonts w:asciiTheme="minorEastAsia" w:eastAsiaTheme="minorEastAsia" w:hAnsiTheme="minorEastAsia"/>
          <w:sz w:val="21"/>
          <w:szCs w:val="21"/>
        </w:rPr>
      </w:pPr>
    </w:p>
    <w:p w14:paraId="65660201" w14:textId="77777777" w:rsidR="003E7B6D" w:rsidRPr="00C7616C" w:rsidRDefault="003E7B6D" w:rsidP="00A50BC4">
      <w:pPr>
        <w:rPr>
          <w:rFonts w:asciiTheme="minorEastAsia" w:eastAsiaTheme="minorEastAsia" w:hAnsiTheme="minorEastAsia"/>
          <w:sz w:val="21"/>
          <w:szCs w:val="21"/>
        </w:rPr>
      </w:pPr>
    </w:p>
    <w:p w14:paraId="1567CCA3" w14:textId="77777777" w:rsidR="003E7B6D" w:rsidRPr="00C7616C" w:rsidRDefault="003E7B6D" w:rsidP="00A50BC4">
      <w:pPr>
        <w:rPr>
          <w:rFonts w:asciiTheme="minorEastAsia" w:eastAsiaTheme="minorEastAsia" w:hAnsiTheme="minorEastAsia"/>
          <w:sz w:val="21"/>
          <w:szCs w:val="21"/>
        </w:rPr>
      </w:pPr>
    </w:p>
    <w:p w14:paraId="4A224EBF" w14:textId="77777777" w:rsidR="003E7B6D" w:rsidRPr="00C7616C" w:rsidRDefault="003E7B6D" w:rsidP="00A50BC4">
      <w:pPr>
        <w:rPr>
          <w:rFonts w:asciiTheme="minorEastAsia" w:eastAsiaTheme="minorEastAsia" w:hAnsiTheme="minorEastAsia"/>
          <w:sz w:val="21"/>
          <w:szCs w:val="21"/>
        </w:rPr>
      </w:pPr>
    </w:p>
    <w:p w14:paraId="2133E4CF" w14:textId="77777777" w:rsidR="003E7B6D" w:rsidRPr="00C7616C" w:rsidRDefault="003E7B6D" w:rsidP="00A50BC4">
      <w:pPr>
        <w:rPr>
          <w:rFonts w:asciiTheme="minorEastAsia" w:eastAsiaTheme="minorEastAsia" w:hAnsiTheme="minorEastAsia"/>
          <w:sz w:val="21"/>
          <w:szCs w:val="21"/>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12616"/>
      </w:tblGrid>
      <w:tr w:rsidR="0092032D" w:rsidRPr="006E16DA" w14:paraId="74FD33EC" w14:textId="77777777" w:rsidTr="00F95DD1">
        <w:tc>
          <w:tcPr>
            <w:tcW w:w="12616" w:type="dxa"/>
          </w:tcPr>
          <w:p w14:paraId="5EDD907F" w14:textId="77777777" w:rsidR="0092032D" w:rsidRPr="00C7616C" w:rsidRDefault="000E6B43" w:rsidP="0092032D">
            <w:pPr>
              <w:spacing w:before="120" w:after="120"/>
              <w:rPr>
                <w:rFonts w:asciiTheme="minorEastAsia" w:eastAsiaTheme="minorEastAsia" w:hAnsiTheme="minorEastAsia"/>
                <w:b/>
                <w:bCs/>
                <w:sz w:val="21"/>
                <w:szCs w:val="21"/>
                <w:lang w:eastAsia="en-US"/>
              </w:rPr>
            </w:pPr>
            <w:r w:rsidRPr="00C7616C">
              <w:rPr>
                <w:rFonts w:asciiTheme="minorEastAsia" w:eastAsiaTheme="minorEastAsia" w:hAnsiTheme="minorEastAsia"/>
                <w:b/>
                <w:bCs/>
                <w:sz w:val="21"/>
                <w:szCs w:val="21"/>
                <w:lang w:eastAsia="en-US"/>
              </w:rPr>
              <w:t>C.</w:t>
            </w:r>
            <w:r w:rsidR="002345B6" w:rsidRPr="00C7616C">
              <w:rPr>
                <w:rFonts w:asciiTheme="minorEastAsia" w:eastAsiaTheme="minorEastAsia" w:hAnsiTheme="minorEastAsia" w:hint="eastAsia"/>
                <w:b/>
                <w:bCs/>
                <w:sz w:val="21"/>
                <w:szCs w:val="21"/>
              </w:rPr>
              <w:t>相关考虑因素：</w:t>
            </w:r>
          </w:p>
        </w:tc>
      </w:tr>
      <w:tr w:rsidR="0092032D" w:rsidRPr="006E16DA" w14:paraId="500D2822" w14:textId="77777777" w:rsidTr="00F95DD1">
        <w:tc>
          <w:tcPr>
            <w:tcW w:w="12616" w:type="dxa"/>
          </w:tcPr>
          <w:p w14:paraId="30BDD222" w14:textId="77777777" w:rsidR="002345B6" w:rsidRPr="00C7616C" w:rsidRDefault="002345B6" w:rsidP="00F87023">
            <w:pPr>
              <w:pStyle w:val="ListParagraph"/>
              <w:numPr>
                <w:ilvl w:val="0"/>
                <w:numId w:val="10"/>
              </w:numPr>
              <w:overflowPunct w:val="0"/>
              <w:spacing w:afterLines="50" w:after="120" w:line="340" w:lineRule="atLeast"/>
              <w:ind w:left="714" w:hanging="357"/>
              <w:jc w:val="both"/>
              <w:rPr>
                <w:rFonts w:asciiTheme="minorEastAsia" w:eastAsiaTheme="minorEastAsia" w:hAnsiTheme="minorEastAsia"/>
                <w:bCs/>
                <w:sz w:val="21"/>
                <w:szCs w:val="21"/>
              </w:rPr>
            </w:pPr>
            <w:r w:rsidRPr="00C7616C">
              <w:rPr>
                <w:rFonts w:asciiTheme="minorEastAsia" w:eastAsiaTheme="minorEastAsia" w:hAnsiTheme="minorEastAsia" w:cs="SimSun" w:hint="eastAsia"/>
                <w:bCs/>
                <w:sz w:val="21"/>
                <w:szCs w:val="21"/>
              </w:rPr>
              <w:t>可能或需要从哪一层次来弥合有关差距</w:t>
            </w:r>
            <w:r w:rsidR="006E16DA" w:rsidRPr="00C7616C">
              <w:rPr>
                <w:rFonts w:asciiTheme="minorEastAsia" w:eastAsiaTheme="minorEastAsia" w:hAnsiTheme="minorEastAsia" w:hint="eastAsia"/>
                <w:bCs/>
                <w:sz w:val="21"/>
                <w:szCs w:val="21"/>
              </w:rPr>
              <w:t>（</w:t>
            </w:r>
            <w:r w:rsidRPr="00C7616C">
              <w:rPr>
                <w:rFonts w:asciiTheme="minorEastAsia" w:eastAsiaTheme="minorEastAsia" w:hAnsiTheme="minorEastAsia" w:cs="SimSun" w:hint="eastAsia"/>
                <w:bCs/>
                <w:sz w:val="21"/>
                <w:szCs w:val="21"/>
              </w:rPr>
              <w:t>国际、区域、国家和</w:t>
            </w:r>
            <w:r w:rsidRPr="00C7616C">
              <w:rPr>
                <w:rFonts w:asciiTheme="minorEastAsia" w:eastAsiaTheme="minorEastAsia" w:hAnsiTheme="minorEastAsia" w:hint="eastAsia"/>
                <w:bCs/>
                <w:sz w:val="21"/>
                <w:szCs w:val="21"/>
              </w:rPr>
              <w:t>/</w:t>
            </w:r>
            <w:r w:rsidRPr="00C7616C">
              <w:rPr>
                <w:rFonts w:asciiTheme="minorEastAsia" w:eastAsiaTheme="minorEastAsia" w:hAnsiTheme="minorEastAsia" w:cs="SimSun" w:hint="eastAsia"/>
                <w:bCs/>
                <w:sz w:val="21"/>
                <w:szCs w:val="21"/>
              </w:rPr>
              <w:t>或当地各个层面</w:t>
            </w:r>
            <w:r w:rsidR="006E16DA" w:rsidRPr="00C7616C">
              <w:rPr>
                <w:rFonts w:asciiTheme="minorEastAsia" w:eastAsiaTheme="minorEastAsia" w:hAnsiTheme="minorEastAsia" w:cs="SimSun" w:hint="eastAsia"/>
                <w:bCs/>
                <w:sz w:val="21"/>
                <w:szCs w:val="21"/>
              </w:rPr>
              <w:t>）</w:t>
            </w:r>
          </w:p>
          <w:p w14:paraId="7D331D51" w14:textId="77777777" w:rsidR="002345B6" w:rsidRPr="00C7616C" w:rsidRDefault="002345B6" w:rsidP="00F87023">
            <w:pPr>
              <w:pStyle w:val="ListParagraph"/>
              <w:numPr>
                <w:ilvl w:val="0"/>
                <w:numId w:val="10"/>
              </w:numPr>
              <w:overflowPunct w:val="0"/>
              <w:spacing w:afterLines="50" w:after="120" w:line="340" w:lineRule="atLeast"/>
              <w:ind w:left="714" w:hanging="357"/>
              <w:jc w:val="both"/>
              <w:rPr>
                <w:rFonts w:asciiTheme="minorEastAsia" w:eastAsiaTheme="minorEastAsia" w:hAnsiTheme="minorEastAsia"/>
                <w:bCs/>
                <w:sz w:val="21"/>
                <w:szCs w:val="21"/>
              </w:rPr>
            </w:pPr>
            <w:r w:rsidRPr="00C7616C">
              <w:rPr>
                <w:rFonts w:asciiTheme="minorEastAsia" w:eastAsiaTheme="minorEastAsia" w:hAnsiTheme="minorEastAsia" w:cs="SimSun" w:hint="eastAsia"/>
                <w:bCs/>
                <w:sz w:val="21"/>
                <w:szCs w:val="21"/>
              </w:rPr>
              <w:t>选择采取哪些措施来弥合差距</w:t>
            </w:r>
            <w:r w:rsidR="006E16DA" w:rsidRPr="00C7616C">
              <w:rPr>
                <w:rFonts w:asciiTheme="minorEastAsia" w:eastAsiaTheme="minorEastAsia" w:hAnsiTheme="minorEastAsia" w:cs="SimSun" w:hint="eastAsia"/>
                <w:bCs/>
                <w:sz w:val="21"/>
                <w:szCs w:val="21"/>
              </w:rPr>
              <w:t>（</w:t>
            </w:r>
            <w:r w:rsidRPr="00C7616C">
              <w:rPr>
                <w:rFonts w:asciiTheme="minorEastAsia" w:eastAsiaTheme="minorEastAsia" w:hAnsiTheme="minorEastAsia" w:cs="SimSun" w:hint="eastAsia"/>
                <w:bCs/>
                <w:sz w:val="21"/>
                <w:szCs w:val="21"/>
              </w:rPr>
              <w:t>立法行动、开发实用工具、能力建设</w:t>
            </w:r>
            <w:r w:rsidR="006E16DA" w:rsidRPr="00C7616C">
              <w:rPr>
                <w:rFonts w:asciiTheme="minorEastAsia" w:eastAsiaTheme="minorEastAsia" w:hAnsiTheme="minorEastAsia" w:cs="SimSun" w:hint="eastAsia"/>
                <w:bCs/>
                <w:sz w:val="21"/>
                <w:szCs w:val="21"/>
              </w:rPr>
              <w:t>）</w:t>
            </w:r>
          </w:p>
          <w:p w14:paraId="2CF8AAC2" w14:textId="77777777" w:rsidR="002345B6" w:rsidRPr="00C7616C" w:rsidRDefault="002345B6" w:rsidP="00F87023">
            <w:pPr>
              <w:pStyle w:val="ListParagraph"/>
              <w:numPr>
                <w:ilvl w:val="0"/>
                <w:numId w:val="10"/>
              </w:numPr>
              <w:overflowPunct w:val="0"/>
              <w:spacing w:afterLines="50" w:after="120" w:line="340" w:lineRule="atLeast"/>
              <w:ind w:left="714" w:hanging="357"/>
              <w:jc w:val="both"/>
              <w:rPr>
                <w:rFonts w:asciiTheme="minorEastAsia" w:eastAsiaTheme="minorEastAsia" w:hAnsiTheme="minorEastAsia"/>
                <w:bCs/>
                <w:sz w:val="21"/>
                <w:szCs w:val="21"/>
              </w:rPr>
            </w:pPr>
            <w:r w:rsidRPr="00C7616C">
              <w:rPr>
                <w:rFonts w:asciiTheme="minorEastAsia" w:eastAsiaTheme="minorEastAsia" w:hAnsiTheme="minorEastAsia" w:cs="SimSun" w:hint="eastAsia"/>
                <w:bCs/>
                <w:sz w:val="21"/>
                <w:szCs w:val="21"/>
              </w:rPr>
              <w:t>其他国际论坛对传统文化表现形式的保护客体进行的讨论已达到何种程度，以及哪些传统文化表现形式已成为其他政策领域有关法律文书的保护客体</w:t>
            </w:r>
          </w:p>
          <w:p w14:paraId="5ABB918B" w14:textId="77777777" w:rsidR="002345B6" w:rsidRPr="00C7616C" w:rsidRDefault="002345B6" w:rsidP="00F87023">
            <w:pPr>
              <w:pStyle w:val="ListParagraph"/>
              <w:numPr>
                <w:ilvl w:val="0"/>
                <w:numId w:val="10"/>
              </w:numPr>
              <w:overflowPunct w:val="0"/>
              <w:spacing w:afterLines="50" w:after="120" w:line="340" w:lineRule="atLeast"/>
              <w:ind w:left="714" w:hanging="357"/>
              <w:jc w:val="both"/>
              <w:rPr>
                <w:rFonts w:asciiTheme="minorEastAsia" w:eastAsiaTheme="minorEastAsia" w:hAnsiTheme="minorEastAsia"/>
                <w:bCs/>
                <w:sz w:val="21"/>
                <w:szCs w:val="21"/>
                <w:lang w:eastAsia="en-US"/>
              </w:rPr>
            </w:pPr>
            <w:proofErr w:type="spellStart"/>
            <w:r w:rsidRPr="00C7616C">
              <w:rPr>
                <w:rFonts w:asciiTheme="minorEastAsia" w:eastAsiaTheme="minorEastAsia" w:hAnsiTheme="minorEastAsia" w:cs="SimSun" w:hint="eastAsia"/>
                <w:bCs/>
                <w:sz w:val="21"/>
                <w:szCs w:val="21"/>
                <w:lang w:eastAsia="en-US"/>
              </w:rPr>
              <w:t>政策影响</w:t>
            </w:r>
            <w:proofErr w:type="spellEnd"/>
          </w:p>
          <w:p w14:paraId="68CB5CC2" w14:textId="77777777" w:rsidR="002345B6" w:rsidRPr="00C7616C" w:rsidRDefault="002345B6" w:rsidP="00F87023">
            <w:pPr>
              <w:pStyle w:val="ListParagraph"/>
              <w:numPr>
                <w:ilvl w:val="0"/>
                <w:numId w:val="10"/>
              </w:numPr>
              <w:overflowPunct w:val="0"/>
              <w:spacing w:afterLines="50" w:after="120" w:line="340" w:lineRule="atLeast"/>
              <w:ind w:left="714" w:hanging="357"/>
              <w:jc w:val="both"/>
              <w:rPr>
                <w:rFonts w:asciiTheme="minorEastAsia" w:eastAsiaTheme="minorEastAsia" w:hAnsiTheme="minorEastAsia"/>
                <w:bCs/>
                <w:sz w:val="21"/>
                <w:szCs w:val="21"/>
                <w:lang w:eastAsia="en-US"/>
              </w:rPr>
            </w:pPr>
            <w:proofErr w:type="spellStart"/>
            <w:r w:rsidRPr="00C7616C">
              <w:rPr>
                <w:rFonts w:asciiTheme="minorEastAsia" w:eastAsiaTheme="minorEastAsia" w:hAnsiTheme="minorEastAsia" w:cs="SimSun" w:hint="eastAsia"/>
                <w:bCs/>
                <w:sz w:val="21"/>
                <w:szCs w:val="21"/>
                <w:lang w:eastAsia="en-US"/>
              </w:rPr>
              <w:t>经济、文化和社会目标</w:t>
            </w:r>
            <w:proofErr w:type="spellEnd"/>
          </w:p>
          <w:p w14:paraId="5CB26175" w14:textId="77777777" w:rsidR="002345B6" w:rsidRPr="00C7616C" w:rsidRDefault="002345B6" w:rsidP="00F87023">
            <w:pPr>
              <w:pStyle w:val="ListParagraph"/>
              <w:numPr>
                <w:ilvl w:val="0"/>
                <w:numId w:val="10"/>
              </w:numPr>
              <w:overflowPunct w:val="0"/>
              <w:spacing w:afterLines="50" w:after="120" w:line="340" w:lineRule="atLeast"/>
              <w:ind w:left="714" w:hanging="357"/>
              <w:jc w:val="both"/>
              <w:rPr>
                <w:rFonts w:asciiTheme="minorEastAsia" w:eastAsiaTheme="minorEastAsia" w:hAnsiTheme="minorEastAsia"/>
                <w:bCs/>
                <w:sz w:val="21"/>
                <w:szCs w:val="21"/>
                <w:lang w:eastAsia="en-US"/>
              </w:rPr>
            </w:pPr>
            <w:proofErr w:type="spellStart"/>
            <w:r w:rsidRPr="00C7616C">
              <w:rPr>
                <w:rFonts w:asciiTheme="minorEastAsia" w:eastAsiaTheme="minorEastAsia" w:hAnsiTheme="minorEastAsia" w:cs="SimSun" w:hint="eastAsia"/>
                <w:bCs/>
                <w:sz w:val="21"/>
                <w:szCs w:val="21"/>
                <w:lang w:eastAsia="en-US"/>
              </w:rPr>
              <w:t>具体的技术和法律问题</w:t>
            </w:r>
            <w:proofErr w:type="spellEnd"/>
          </w:p>
          <w:p w14:paraId="42519D52" w14:textId="77777777" w:rsidR="002345B6" w:rsidRPr="00C7616C" w:rsidRDefault="002345B6" w:rsidP="00F87023">
            <w:pPr>
              <w:pStyle w:val="ListParagraph"/>
              <w:numPr>
                <w:ilvl w:val="0"/>
                <w:numId w:val="10"/>
              </w:numPr>
              <w:overflowPunct w:val="0"/>
              <w:spacing w:afterLines="50" w:after="120" w:line="340" w:lineRule="atLeast"/>
              <w:ind w:left="714" w:hanging="357"/>
              <w:jc w:val="both"/>
              <w:rPr>
                <w:rFonts w:asciiTheme="minorEastAsia" w:eastAsiaTheme="minorEastAsia" w:hAnsiTheme="minorEastAsia"/>
                <w:bCs/>
                <w:sz w:val="21"/>
                <w:szCs w:val="21"/>
              </w:rPr>
            </w:pPr>
            <w:r w:rsidRPr="00C7616C">
              <w:rPr>
                <w:rFonts w:asciiTheme="minorEastAsia" w:eastAsiaTheme="minorEastAsia" w:hAnsiTheme="minorEastAsia" w:cs="SimSun" w:hint="eastAsia"/>
                <w:bCs/>
                <w:sz w:val="21"/>
                <w:szCs w:val="21"/>
              </w:rPr>
              <w:t>操作上的问题：权利管理和遵守情况</w:t>
            </w:r>
          </w:p>
        </w:tc>
      </w:tr>
    </w:tbl>
    <w:p w14:paraId="23C975EC" w14:textId="77777777" w:rsidR="0092032D" w:rsidRPr="002C4E07" w:rsidRDefault="000E139F" w:rsidP="00764A16">
      <w:pPr>
        <w:spacing w:before="720" w:afterLines="50" w:after="120" w:line="340" w:lineRule="atLeast"/>
        <w:ind w:left="8550"/>
        <w:rPr>
          <w:rFonts w:ascii="SimSun" w:hAnsi="SimSun"/>
          <w:sz w:val="21"/>
          <w:szCs w:val="22"/>
        </w:rPr>
      </w:pPr>
      <w:r w:rsidRPr="00DD7F5B">
        <w:rPr>
          <w:rFonts w:ascii="KaiTi" w:eastAsia="KaiTi" w:hAnsi="KaiTi" w:hint="eastAsia"/>
          <w:sz w:val="21"/>
          <w:szCs w:val="21"/>
        </w:rPr>
        <w:t>[附件二和文件完]</w:t>
      </w:r>
    </w:p>
    <w:sectPr w:rsidR="0092032D" w:rsidRPr="002C4E07" w:rsidSect="00B531BB">
      <w:headerReference w:type="default" r:id="rId14"/>
      <w:headerReference w:type="first" r:id="rId15"/>
      <w:endnotePr>
        <w:numFmt w:val="decimal"/>
      </w:endnotePr>
      <w:pgSz w:w="16840" w:h="11907" w:orient="landscape" w:code="9"/>
      <w:pgMar w:top="1418" w:right="567" w:bottom="1134"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5B5FB0" w14:textId="77777777" w:rsidR="004D28DB" w:rsidRDefault="004D28DB">
      <w:r>
        <w:separator/>
      </w:r>
    </w:p>
  </w:endnote>
  <w:endnote w:type="continuationSeparator" w:id="0">
    <w:p w14:paraId="717CA11B" w14:textId="77777777" w:rsidR="004D28DB" w:rsidRDefault="004D28DB" w:rsidP="003B38C1">
      <w:r>
        <w:separator/>
      </w:r>
    </w:p>
    <w:p w14:paraId="553D81AB" w14:textId="77777777" w:rsidR="004D28DB" w:rsidRPr="003B38C1" w:rsidRDefault="004D28DB" w:rsidP="003B38C1">
      <w:pPr>
        <w:spacing w:after="60"/>
        <w:rPr>
          <w:sz w:val="17"/>
        </w:rPr>
      </w:pPr>
      <w:r>
        <w:rPr>
          <w:sz w:val="17"/>
        </w:rPr>
        <w:t>[Endnote continued from previous page]</w:t>
      </w:r>
    </w:p>
  </w:endnote>
  <w:endnote w:type="continuationNotice" w:id="1">
    <w:p w14:paraId="4297ADD1" w14:textId="77777777" w:rsidR="004D28DB" w:rsidRPr="003B38C1" w:rsidRDefault="004D28DB"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TXihei">
    <w:panose1 w:val="02010600040101010101"/>
    <w:charset w:val="86"/>
    <w:family w:val="auto"/>
    <w:pitch w:val="variable"/>
    <w:sig w:usb0="00000287" w:usb1="080F0000" w:usb2="00000010" w:usb3="00000000" w:csb0="0004009F" w:csb1="00000000"/>
  </w:font>
  <w:font w:name="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B3000F" w14:textId="77777777" w:rsidR="004D28DB" w:rsidRDefault="004D28DB">
      <w:r>
        <w:separator/>
      </w:r>
    </w:p>
  </w:footnote>
  <w:footnote w:type="continuationSeparator" w:id="0">
    <w:p w14:paraId="6C98CBC7" w14:textId="77777777" w:rsidR="004D28DB" w:rsidRDefault="004D28DB" w:rsidP="008B60B2">
      <w:r>
        <w:separator/>
      </w:r>
    </w:p>
    <w:p w14:paraId="3CCE8A01" w14:textId="77777777" w:rsidR="004D28DB" w:rsidRPr="00ED77FB" w:rsidRDefault="004D28DB" w:rsidP="008B60B2">
      <w:pPr>
        <w:spacing w:after="60"/>
        <w:rPr>
          <w:sz w:val="17"/>
          <w:szCs w:val="17"/>
        </w:rPr>
      </w:pPr>
      <w:r w:rsidRPr="00ED77FB">
        <w:rPr>
          <w:sz w:val="17"/>
          <w:szCs w:val="17"/>
        </w:rPr>
        <w:t>[Footnote continued from previous page]</w:t>
      </w:r>
    </w:p>
  </w:footnote>
  <w:footnote w:type="continuationNotice" w:id="1">
    <w:p w14:paraId="0AB20F66" w14:textId="77777777" w:rsidR="004D28DB" w:rsidRPr="00ED77FB" w:rsidRDefault="004D28DB" w:rsidP="008B60B2">
      <w:pPr>
        <w:spacing w:before="60"/>
        <w:jc w:val="right"/>
        <w:rPr>
          <w:sz w:val="17"/>
          <w:szCs w:val="17"/>
        </w:rPr>
      </w:pPr>
      <w:r w:rsidRPr="00ED77FB">
        <w:rPr>
          <w:sz w:val="17"/>
          <w:szCs w:val="17"/>
        </w:rPr>
        <w:t>[Footnote continued on next page]</w:t>
      </w:r>
    </w:p>
  </w:footnote>
  <w:footnote w:id="2">
    <w:p w14:paraId="78498836" w14:textId="77777777" w:rsidR="004D28DB" w:rsidRPr="00C7616C" w:rsidRDefault="004D28DB" w:rsidP="004D580D">
      <w:pPr>
        <w:pStyle w:val="FootnoteText"/>
        <w:rPr>
          <w:rFonts w:asciiTheme="minorEastAsia" w:eastAsiaTheme="minorEastAsia" w:hAnsiTheme="minorEastAsia"/>
        </w:rPr>
      </w:pPr>
      <w:r w:rsidRPr="00C7616C">
        <w:rPr>
          <w:rStyle w:val="FootnoteReference"/>
          <w:rFonts w:asciiTheme="minorEastAsia" w:eastAsiaTheme="minorEastAsia" w:hAnsiTheme="minorEastAsia"/>
        </w:rPr>
        <w:footnoteRef/>
      </w:r>
      <w:r w:rsidRPr="00C7616C">
        <w:rPr>
          <w:rFonts w:asciiTheme="minorEastAsia" w:eastAsiaTheme="minorEastAsia" w:hAnsiTheme="minorEastAsia"/>
        </w:rPr>
        <w:t xml:space="preserve"> </w:t>
      </w:r>
      <w:r w:rsidRPr="00C7616C">
        <w:rPr>
          <w:rFonts w:asciiTheme="minorEastAsia" w:eastAsiaTheme="minorEastAsia" w:hAnsiTheme="minorEastAsia" w:hint="eastAsia"/>
        </w:rPr>
        <w:tab/>
        <w:t>当时收到的评论意见仍可在产权组织网站上查阅：</w:t>
      </w:r>
      <w:r w:rsidR="005B13C6">
        <w:fldChar w:fldCharType="begin"/>
      </w:r>
      <w:r w:rsidR="005B13C6">
        <w:instrText xml:space="preserve"> HYPERLINK "https://www.wipo.int/tk/en/igc/gap-analyses.html" </w:instrText>
      </w:r>
      <w:r w:rsidR="005B13C6">
        <w:fldChar w:fldCharType="separate"/>
      </w:r>
      <w:r w:rsidRPr="00D76166">
        <w:rPr>
          <w:rStyle w:val="Hyperlink"/>
          <w:rFonts w:asciiTheme="minorEastAsia" w:eastAsiaTheme="minorEastAsia" w:hAnsiTheme="minorEastAsia"/>
          <w:color w:val="auto"/>
          <w:u w:val="none"/>
        </w:rPr>
        <w:t>https://www.wipo.int/tk/en/igc/gap-analyses.html</w:t>
      </w:r>
      <w:r w:rsidR="005B13C6">
        <w:rPr>
          <w:rStyle w:val="Hyperlink"/>
          <w:rFonts w:asciiTheme="minorEastAsia" w:eastAsiaTheme="minorEastAsia" w:hAnsiTheme="minorEastAsia"/>
          <w:color w:val="auto"/>
          <w:u w:val="none"/>
        </w:rPr>
        <w:fldChar w:fldCharType="end"/>
      </w:r>
      <w:r w:rsidRPr="00C7616C">
        <w:rPr>
          <w:rFonts w:asciiTheme="minorEastAsia" w:eastAsiaTheme="minorEastAsia" w:hAnsiTheme="minorEastAsia" w:hint="eastAsia"/>
        </w:rPr>
        <w:t>。</w:t>
      </w:r>
    </w:p>
  </w:footnote>
  <w:footnote w:id="3">
    <w:p w14:paraId="37FB7B1A" w14:textId="77777777" w:rsidR="004D28DB" w:rsidRPr="00C7616C" w:rsidRDefault="004D28DB" w:rsidP="004D580D">
      <w:pPr>
        <w:pStyle w:val="FootnoteText"/>
        <w:rPr>
          <w:rFonts w:asciiTheme="minorEastAsia" w:eastAsiaTheme="minorEastAsia" w:hAnsiTheme="minorEastAsia"/>
          <w:szCs w:val="18"/>
        </w:rPr>
      </w:pPr>
      <w:r w:rsidRPr="00C7616C">
        <w:rPr>
          <w:rStyle w:val="FootnoteReference"/>
          <w:rFonts w:asciiTheme="minorEastAsia" w:eastAsiaTheme="minorEastAsia" w:hAnsiTheme="minorEastAsia"/>
          <w:szCs w:val="18"/>
        </w:rPr>
        <w:footnoteRef/>
      </w:r>
      <w:r w:rsidRPr="00C7616C">
        <w:rPr>
          <w:rFonts w:asciiTheme="minorEastAsia" w:eastAsiaTheme="minorEastAsia" w:hAnsiTheme="minorEastAsia"/>
          <w:szCs w:val="18"/>
        </w:rPr>
        <w:t xml:space="preserve"> </w:t>
      </w:r>
      <w:r w:rsidRPr="00C7616C">
        <w:rPr>
          <w:rFonts w:asciiTheme="minorEastAsia" w:eastAsiaTheme="minorEastAsia" w:hAnsiTheme="minorEastAsia" w:hint="eastAsia"/>
          <w:szCs w:val="18"/>
        </w:rPr>
        <w:tab/>
      </w:r>
      <w:r w:rsidRPr="00C7616C">
        <w:rPr>
          <w:rFonts w:asciiTheme="minorEastAsia" w:eastAsiaTheme="minorEastAsia" w:hAnsiTheme="minorEastAsia"/>
          <w:szCs w:val="18"/>
        </w:rPr>
        <w:t>WIPO/GRTKF/IC/13/11</w:t>
      </w:r>
      <w:r w:rsidRPr="00C7616C">
        <w:rPr>
          <w:rFonts w:asciiTheme="minorEastAsia" w:eastAsiaTheme="minorEastAsia" w:hAnsiTheme="minorEastAsia" w:hint="eastAsia"/>
          <w:szCs w:val="18"/>
        </w:rPr>
        <w:t>。</w:t>
      </w:r>
    </w:p>
  </w:footnote>
  <w:footnote w:id="4">
    <w:p w14:paraId="45AE551C" w14:textId="77777777" w:rsidR="004D28DB" w:rsidRPr="00C7616C" w:rsidRDefault="004D28DB" w:rsidP="004D580D">
      <w:pPr>
        <w:pStyle w:val="FootnoteText"/>
        <w:rPr>
          <w:rFonts w:asciiTheme="minorEastAsia" w:eastAsiaTheme="minorEastAsia" w:hAnsiTheme="minorEastAsia"/>
          <w:szCs w:val="18"/>
        </w:rPr>
      </w:pPr>
      <w:r w:rsidRPr="00C7616C">
        <w:rPr>
          <w:rStyle w:val="FootnoteReference"/>
          <w:rFonts w:asciiTheme="minorEastAsia" w:eastAsiaTheme="minorEastAsia" w:hAnsiTheme="minorEastAsia"/>
          <w:szCs w:val="18"/>
        </w:rPr>
        <w:footnoteRef/>
      </w:r>
      <w:r w:rsidRPr="00C7616C">
        <w:rPr>
          <w:rFonts w:asciiTheme="minorEastAsia" w:eastAsiaTheme="minorEastAsia" w:hAnsiTheme="minorEastAsia"/>
          <w:szCs w:val="18"/>
        </w:rPr>
        <w:t xml:space="preserve"> </w:t>
      </w:r>
      <w:r w:rsidRPr="00C7616C">
        <w:rPr>
          <w:rFonts w:asciiTheme="minorEastAsia" w:eastAsiaTheme="minorEastAsia" w:hAnsiTheme="minorEastAsia" w:hint="eastAsia"/>
          <w:szCs w:val="18"/>
        </w:rPr>
        <w:tab/>
      </w:r>
      <w:r w:rsidRPr="00C7616C">
        <w:rPr>
          <w:rFonts w:asciiTheme="minorEastAsia" w:eastAsiaTheme="minorEastAsia" w:hAnsiTheme="minorEastAsia"/>
          <w:szCs w:val="18"/>
        </w:rPr>
        <w:t>WIPO/GRTKF/IC/13/DECISIONS</w:t>
      </w:r>
      <w:r w:rsidRPr="00C7616C">
        <w:rPr>
          <w:rFonts w:asciiTheme="minorEastAsia" w:eastAsiaTheme="minorEastAsia" w:hAnsiTheme="minorEastAsia" w:hint="eastAsia"/>
          <w:szCs w:val="18"/>
        </w:rPr>
        <w:t>。</w:t>
      </w:r>
    </w:p>
  </w:footnote>
  <w:footnote w:id="5">
    <w:p w14:paraId="4C03E3A5" w14:textId="77777777" w:rsidR="004D28DB" w:rsidRPr="00C7616C" w:rsidRDefault="004D28DB" w:rsidP="004D580D">
      <w:pPr>
        <w:jc w:val="both"/>
        <w:rPr>
          <w:rFonts w:asciiTheme="minorEastAsia" w:eastAsiaTheme="minorEastAsia" w:hAnsiTheme="minorEastAsia"/>
          <w:sz w:val="18"/>
          <w:szCs w:val="18"/>
        </w:rPr>
      </w:pPr>
      <w:r w:rsidRPr="00C7616C">
        <w:rPr>
          <w:rStyle w:val="FootnoteReference"/>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r>
      <w:r w:rsidRPr="00C7616C">
        <w:rPr>
          <w:rFonts w:asciiTheme="minorEastAsia" w:eastAsiaTheme="minorEastAsia" w:hAnsiTheme="minorEastAsia"/>
          <w:sz w:val="18"/>
          <w:szCs w:val="18"/>
        </w:rPr>
        <w:t>WIPO/GRTKF/IC/3/10</w:t>
      </w:r>
      <w:r w:rsidRPr="00C7616C">
        <w:rPr>
          <w:rFonts w:asciiTheme="minorEastAsia" w:eastAsiaTheme="minorEastAsia" w:hAnsiTheme="minorEastAsia" w:hint="eastAsia"/>
          <w:sz w:val="18"/>
          <w:szCs w:val="18"/>
        </w:rPr>
        <w:t>；</w:t>
      </w:r>
      <w:r w:rsidRPr="00C7616C">
        <w:rPr>
          <w:rFonts w:asciiTheme="minorEastAsia" w:eastAsiaTheme="minorEastAsia" w:hAnsiTheme="minorEastAsia"/>
          <w:sz w:val="18"/>
          <w:szCs w:val="18"/>
        </w:rPr>
        <w:t>WIPO/GRTKF/IC/5/3</w:t>
      </w:r>
      <w:r w:rsidRPr="00C7616C">
        <w:rPr>
          <w:rFonts w:asciiTheme="minorEastAsia" w:eastAsiaTheme="minorEastAsia" w:hAnsiTheme="minorEastAsia" w:hint="eastAsia"/>
          <w:sz w:val="18"/>
          <w:szCs w:val="18"/>
        </w:rPr>
        <w:t>；</w:t>
      </w:r>
      <w:r w:rsidRPr="00C7616C">
        <w:rPr>
          <w:rFonts w:asciiTheme="minorEastAsia" w:eastAsiaTheme="minorEastAsia" w:hAnsiTheme="minorEastAsia"/>
          <w:sz w:val="18"/>
          <w:szCs w:val="18"/>
        </w:rPr>
        <w:t>WIPO/GRTKF/IC/5/INF/3</w:t>
      </w:r>
      <w:r w:rsidRPr="00C7616C">
        <w:rPr>
          <w:rFonts w:asciiTheme="minorEastAsia" w:eastAsiaTheme="minorEastAsia" w:hAnsiTheme="minorEastAsia" w:hint="eastAsia"/>
          <w:sz w:val="18"/>
          <w:szCs w:val="18"/>
        </w:rPr>
        <w:t>；</w:t>
      </w:r>
      <w:r w:rsidRPr="00C7616C">
        <w:rPr>
          <w:rFonts w:asciiTheme="minorEastAsia" w:eastAsiaTheme="minorEastAsia" w:hAnsiTheme="minorEastAsia"/>
          <w:sz w:val="18"/>
          <w:szCs w:val="18"/>
        </w:rPr>
        <w:t>WIPO/GRTKF/IC/6/3</w:t>
      </w:r>
      <w:r w:rsidRPr="00C7616C">
        <w:rPr>
          <w:rFonts w:asciiTheme="minorEastAsia" w:eastAsiaTheme="minorEastAsia" w:hAnsiTheme="minorEastAsia" w:hint="eastAsia"/>
          <w:sz w:val="18"/>
          <w:szCs w:val="18"/>
        </w:rPr>
        <w:t>和</w:t>
      </w:r>
      <w:r w:rsidRPr="00C7616C">
        <w:rPr>
          <w:rFonts w:asciiTheme="minorEastAsia" w:eastAsiaTheme="minorEastAsia" w:hAnsiTheme="minorEastAsia"/>
          <w:sz w:val="18"/>
          <w:szCs w:val="18"/>
        </w:rPr>
        <w:t>6/3 Add.</w:t>
      </w:r>
      <w:r w:rsidRPr="00C7616C">
        <w:rPr>
          <w:rFonts w:asciiTheme="minorEastAsia" w:eastAsiaTheme="minorEastAsia" w:hAnsiTheme="minorEastAsia" w:hint="eastAsia"/>
          <w:sz w:val="18"/>
          <w:szCs w:val="18"/>
        </w:rPr>
        <w:t>；</w:t>
      </w:r>
      <w:r w:rsidRPr="00C7616C">
        <w:rPr>
          <w:rFonts w:asciiTheme="minorEastAsia" w:eastAsiaTheme="minorEastAsia" w:hAnsiTheme="minorEastAsia"/>
          <w:sz w:val="18"/>
          <w:szCs w:val="18"/>
        </w:rPr>
        <w:t>WIPO/GRTKF/IC/7/3</w:t>
      </w:r>
      <w:r w:rsidRPr="00C7616C">
        <w:rPr>
          <w:rFonts w:asciiTheme="minorEastAsia" w:eastAsiaTheme="minorEastAsia" w:hAnsiTheme="minorEastAsia" w:hint="eastAsia"/>
          <w:sz w:val="18"/>
          <w:szCs w:val="18"/>
        </w:rPr>
        <w:t>；</w:t>
      </w:r>
      <w:r w:rsidRPr="00C7616C">
        <w:rPr>
          <w:rFonts w:asciiTheme="minorEastAsia" w:eastAsiaTheme="minorEastAsia" w:hAnsiTheme="minorEastAsia"/>
          <w:sz w:val="18"/>
          <w:szCs w:val="18"/>
        </w:rPr>
        <w:t>WIPO/GRTKF/IC/9/INF/4</w:t>
      </w:r>
      <w:r w:rsidRPr="00C7616C">
        <w:rPr>
          <w:rFonts w:asciiTheme="minorEastAsia" w:eastAsiaTheme="minorEastAsia" w:hAnsiTheme="minorEastAsia" w:hint="eastAsia"/>
          <w:sz w:val="18"/>
          <w:szCs w:val="18"/>
        </w:rPr>
        <w:t>；</w:t>
      </w:r>
      <w:r w:rsidRPr="00C7616C">
        <w:rPr>
          <w:rFonts w:asciiTheme="minorEastAsia" w:eastAsiaTheme="minorEastAsia" w:hAnsiTheme="minorEastAsia"/>
          <w:sz w:val="18"/>
          <w:szCs w:val="18"/>
        </w:rPr>
        <w:t>WIPO/GRTKF/IC/11/4（a）</w:t>
      </w:r>
      <w:r w:rsidRPr="00C7616C">
        <w:rPr>
          <w:rFonts w:asciiTheme="minorEastAsia" w:eastAsiaTheme="minorEastAsia" w:hAnsiTheme="minorEastAsia" w:hint="eastAsia"/>
          <w:sz w:val="18"/>
          <w:szCs w:val="18"/>
        </w:rPr>
        <w:t>、</w:t>
      </w:r>
      <w:r w:rsidRPr="00C7616C">
        <w:rPr>
          <w:rFonts w:asciiTheme="minorEastAsia" w:eastAsiaTheme="minorEastAsia" w:hAnsiTheme="minorEastAsia"/>
          <w:sz w:val="18"/>
          <w:szCs w:val="18"/>
        </w:rPr>
        <w:t>（</w:t>
      </w:r>
      <w:proofErr w:type="spellStart"/>
      <w:r w:rsidRPr="00C7616C">
        <w:rPr>
          <w:rFonts w:asciiTheme="minorEastAsia" w:eastAsiaTheme="minorEastAsia" w:hAnsiTheme="minorEastAsia"/>
          <w:sz w:val="18"/>
          <w:szCs w:val="18"/>
        </w:rPr>
        <w:t>a</w:t>
      </w:r>
      <w:proofErr w:type="spellEnd"/>
      <w:r w:rsidRPr="00C7616C">
        <w:rPr>
          <w:rFonts w:asciiTheme="minorEastAsia" w:eastAsiaTheme="minorEastAsia" w:hAnsiTheme="minorEastAsia"/>
          <w:sz w:val="18"/>
          <w:szCs w:val="18"/>
        </w:rPr>
        <w:t>）Add.</w:t>
      </w:r>
      <w:r w:rsidRPr="00C7616C">
        <w:rPr>
          <w:rFonts w:asciiTheme="minorEastAsia" w:eastAsiaTheme="minorEastAsia" w:hAnsiTheme="minorEastAsia" w:hint="eastAsia"/>
          <w:sz w:val="18"/>
          <w:szCs w:val="18"/>
        </w:rPr>
        <w:t>和</w:t>
      </w:r>
      <w:r w:rsidRPr="00C7616C">
        <w:rPr>
          <w:rFonts w:asciiTheme="minorEastAsia" w:eastAsiaTheme="minorEastAsia" w:hAnsiTheme="minorEastAsia"/>
          <w:sz w:val="18"/>
          <w:szCs w:val="18"/>
        </w:rPr>
        <w:t>（</w:t>
      </w:r>
      <w:proofErr w:type="spellStart"/>
      <w:r w:rsidRPr="00C7616C">
        <w:rPr>
          <w:rFonts w:asciiTheme="minorEastAsia" w:eastAsiaTheme="minorEastAsia" w:hAnsiTheme="minorEastAsia"/>
          <w:sz w:val="18"/>
          <w:szCs w:val="18"/>
        </w:rPr>
        <w:t>a</w:t>
      </w:r>
      <w:proofErr w:type="spellEnd"/>
      <w:r w:rsidRPr="00C7616C">
        <w:rPr>
          <w:rFonts w:asciiTheme="minorEastAsia" w:eastAsiaTheme="minorEastAsia" w:hAnsiTheme="minorEastAsia"/>
          <w:sz w:val="18"/>
          <w:szCs w:val="18"/>
        </w:rPr>
        <w:t>）Add.2</w:t>
      </w:r>
      <w:r w:rsidRPr="00C7616C">
        <w:rPr>
          <w:rFonts w:asciiTheme="minorEastAsia" w:eastAsiaTheme="minorEastAsia" w:hAnsiTheme="minorEastAsia" w:hint="eastAsia"/>
          <w:sz w:val="18"/>
          <w:szCs w:val="18"/>
        </w:rPr>
        <w:t>；</w:t>
      </w:r>
      <w:r w:rsidRPr="00C7616C">
        <w:rPr>
          <w:rFonts w:asciiTheme="minorEastAsia" w:eastAsiaTheme="minorEastAsia" w:hAnsiTheme="minorEastAsia"/>
          <w:sz w:val="18"/>
          <w:szCs w:val="18"/>
        </w:rPr>
        <w:t>WIPO/GRTKF/IC/11/4（b）</w:t>
      </w:r>
      <w:r w:rsidRPr="00C7616C">
        <w:rPr>
          <w:rFonts w:asciiTheme="minorEastAsia" w:eastAsiaTheme="minorEastAsia" w:hAnsiTheme="minorEastAsia" w:hint="eastAsia"/>
          <w:sz w:val="18"/>
          <w:szCs w:val="18"/>
        </w:rPr>
        <w:t>；</w:t>
      </w:r>
      <w:r w:rsidRPr="00C7616C">
        <w:rPr>
          <w:rFonts w:asciiTheme="minorEastAsia" w:eastAsiaTheme="minorEastAsia" w:hAnsiTheme="minorEastAsia"/>
          <w:sz w:val="18"/>
          <w:szCs w:val="18"/>
        </w:rPr>
        <w:t>WIPO/GRTKF/IC/12/4（a）</w:t>
      </w:r>
      <w:r w:rsidRPr="00C7616C">
        <w:rPr>
          <w:rFonts w:asciiTheme="minorEastAsia" w:eastAsiaTheme="minorEastAsia" w:hAnsiTheme="minorEastAsia" w:hint="eastAsia"/>
          <w:sz w:val="18"/>
          <w:szCs w:val="18"/>
        </w:rPr>
        <w:t>、</w:t>
      </w:r>
      <w:r w:rsidRPr="00C7616C">
        <w:rPr>
          <w:rFonts w:asciiTheme="minorEastAsia" w:eastAsiaTheme="minorEastAsia" w:hAnsiTheme="minorEastAsia"/>
          <w:sz w:val="18"/>
          <w:szCs w:val="18"/>
        </w:rPr>
        <w:t>（b）</w:t>
      </w:r>
      <w:r w:rsidRPr="00C7616C">
        <w:rPr>
          <w:rFonts w:asciiTheme="minorEastAsia" w:eastAsiaTheme="minorEastAsia" w:hAnsiTheme="minorEastAsia" w:hint="eastAsia"/>
          <w:sz w:val="18"/>
          <w:szCs w:val="18"/>
        </w:rPr>
        <w:t>和</w:t>
      </w:r>
      <w:r w:rsidRPr="00C7616C">
        <w:rPr>
          <w:rFonts w:asciiTheme="minorEastAsia" w:eastAsiaTheme="minorEastAsia" w:hAnsiTheme="minorEastAsia"/>
          <w:sz w:val="18"/>
          <w:szCs w:val="18"/>
        </w:rPr>
        <w:t>（c）</w:t>
      </w:r>
      <w:r w:rsidRPr="00C7616C">
        <w:rPr>
          <w:rFonts w:asciiTheme="minorEastAsia" w:eastAsiaTheme="minorEastAsia" w:hAnsiTheme="minorEastAsia" w:hint="eastAsia"/>
          <w:sz w:val="18"/>
          <w:szCs w:val="18"/>
        </w:rPr>
        <w:t>。</w:t>
      </w:r>
    </w:p>
  </w:footnote>
  <w:footnote w:id="6">
    <w:p w14:paraId="4C410DED" w14:textId="77777777" w:rsidR="004D28DB" w:rsidRPr="00C7616C" w:rsidRDefault="004D28DB" w:rsidP="004D580D">
      <w:pPr>
        <w:jc w:val="both"/>
        <w:rPr>
          <w:rFonts w:asciiTheme="minorEastAsia" w:eastAsiaTheme="minorEastAsia" w:hAnsiTheme="minorEastAsia"/>
          <w:sz w:val="18"/>
          <w:szCs w:val="18"/>
        </w:rPr>
      </w:pPr>
      <w:r w:rsidRPr="00C7616C">
        <w:rPr>
          <w:rStyle w:val="FootnoteReference"/>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t>产权组织，“传统文化表现形式</w:t>
      </w:r>
      <w:r w:rsidRPr="00C7616C">
        <w:rPr>
          <w:rFonts w:asciiTheme="minorEastAsia" w:eastAsiaTheme="minorEastAsia" w:hAnsiTheme="minorEastAsia"/>
          <w:sz w:val="18"/>
          <w:szCs w:val="18"/>
        </w:rPr>
        <w:t>/</w:t>
      </w:r>
      <w:r w:rsidRPr="00C7616C">
        <w:rPr>
          <w:rFonts w:asciiTheme="minorEastAsia" w:eastAsiaTheme="minorEastAsia" w:hAnsiTheme="minorEastAsia" w:hint="eastAsia"/>
          <w:sz w:val="18"/>
          <w:szCs w:val="18"/>
        </w:rPr>
        <w:t>民间文艺表现形式法律保护分析汇编”，</w:t>
      </w:r>
      <w:r w:rsidRPr="00C7616C">
        <w:rPr>
          <w:rFonts w:asciiTheme="minorEastAsia" w:eastAsiaTheme="minorEastAsia" w:hAnsiTheme="minorEastAsia"/>
          <w:sz w:val="18"/>
          <w:szCs w:val="18"/>
        </w:rPr>
        <w:t>2004</w:t>
      </w:r>
      <w:r w:rsidRPr="00C7616C">
        <w:rPr>
          <w:rFonts w:asciiTheme="minorEastAsia" w:eastAsiaTheme="minorEastAsia" w:hAnsiTheme="minorEastAsia" w:hint="eastAsia"/>
          <w:sz w:val="18"/>
          <w:szCs w:val="18"/>
        </w:rPr>
        <w:t>年；</w:t>
      </w:r>
      <w:proofErr w:type="spellStart"/>
      <w:r w:rsidRPr="00C7616C">
        <w:rPr>
          <w:rFonts w:asciiTheme="minorEastAsia" w:eastAsiaTheme="minorEastAsia" w:hAnsiTheme="minorEastAsia"/>
          <w:sz w:val="18"/>
          <w:szCs w:val="18"/>
        </w:rPr>
        <w:t>Janke</w:t>
      </w:r>
      <w:proofErr w:type="spellEnd"/>
      <w:r w:rsidRPr="00C7616C">
        <w:rPr>
          <w:rFonts w:asciiTheme="minorEastAsia" w:eastAsiaTheme="minorEastAsia" w:hAnsiTheme="minorEastAsia" w:hint="eastAsia"/>
          <w:sz w:val="18"/>
          <w:szCs w:val="18"/>
        </w:rPr>
        <w:t>，“关注文化：知识产权与传统文化表现形式案例研究”，产权组织，</w:t>
      </w:r>
      <w:r w:rsidRPr="00C7616C">
        <w:rPr>
          <w:rFonts w:asciiTheme="minorEastAsia" w:eastAsiaTheme="minorEastAsia" w:hAnsiTheme="minorEastAsia"/>
          <w:sz w:val="18"/>
          <w:szCs w:val="18"/>
        </w:rPr>
        <w:t>2003</w:t>
      </w:r>
      <w:r w:rsidRPr="00C7616C">
        <w:rPr>
          <w:rFonts w:asciiTheme="minorEastAsia" w:eastAsiaTheme="minorEastAsia" w:hAnsiTheme="minorEastAsia" w:hint="eastAsia"/>
          <w:sz w:val="18"/>
          <w:szCs w:val="18"/>
        </w:rPr>
        <w:t>年；</w:t>
      </w:r>
      <w:proofErr w:type="spellStart"/>
      <w:r w:rsidRPr="00C7616C">
        <w:rPr>
          <w:rFonts w:asciiTheme="minorEastAsia" w:eastAsiaTheme="minorEastAsia" w:hAnsiTheme="minorEastAsia"/>
          <w:sz w:val="18"/>
          <w:szCs w:val="18"/>
        </w:rPr>
        <w:t>Kutty</w:t>
      </w:r>
      <w:proofErr w:type="spellEnd"/>
      <w:r w:rsidRPr="00C7616C">
        <w:rPr>
          <w:rFonts w:asciiTheme="minorEastAsia" w:eastAsiaTheme="minorEastAsia" w:hAnsiTheme="minorEastAsia" w:hint="eastAsia"/>
          <w:sz w:val="18"/>
          <w:szCs w:val="18"/>
        </w:rPr>
        <w:t>，“民间文艺表现形式/传统文化表现形式保护方面的国家经验</w:t>
      </w:r>
      <w:r w:rsidRPr="00C7616C">
        <w:rPr>
          <w:rFonts w:asciiTheme="minorEastAsia" w:eastAsiaTheme="minorEastAsia" w:hAnsiTheme="minorEastAsia"/>
          <w:sz w:val="18"/>
          <w:szCs w:val="18"/>
        </w:rPr>
        <w:t>——</w:t>
      </w:r>
      <w:r w:rsidRPr="00C7616C">
        <w:rPr>
          <w:rFonts w:asciiTheme="minorEastAsia" w:eastAsiaTheme="minorEastAsia" w:hAnsiTheme="minorEastAsia" w:hint="eastAsia"/>
          <w:sz w:val="18"/>
          <w:szCs w:val="18"/>
        </w:rPr>
        <w:t>印度、印度尼西亚、菲律宾”，产权组织，</w:t>
      </w:r>
      <w:r w:rsidRPr="00C7616C">
        <w:rPr>
          <w:rFonts w:asciiTheme="minorEastAsia" w:eastAsiaTheme="minorEastAsia" w:hAnsiTheme="minorEastAsia"/>
          <w:sz w:val="18"/>
          <w:szCs w:val="18"/>
        </w:rPr>
        <w:t>2004</w:t>
      </w:r>
      <w:r w:rsidRPr="00C7616C">
        <w:rPr>
          <w:rFonts w:asciiTheme="minorEastAsia" w:eastAsiaTheme="minorEastAsia" w:hAnsiTheme="minorEastAsia" w:hint="eastAsia"/>
          <w:sz w:val="18"/>
          <w:szCs w:val="18"/>
        </w:rPr>
        <w:t>年。</w:t>
      </w:r>
    </w:p>
  </w:footnote>
  <w:footnote w:id="7">
    <w:p w14:paraId="76C026E5" w14:textId="77777777" w:rsidR="004D28DB" w:rsidRPr="00C7616C" w:rsidRDefault="004D28DB" w:rsidP="004D580D">
      <w:pPr>
        <w:jc w:val="both"/>
        <w:rPr>
          <w:rFonts w:asciiTheme="minorEastAsia" w:eastAsiaTheme="minorEastAsia" w:hAnsiTheme="minorEastAsia"/>
          <w:sz w:val="18"/>
          <w:szCs w:val="18"/>
        </w:rPr>
      </w:pPr>
      <w:r w:rsidRPr="00C7616C">
        <w:rPr>
          <w:rStyle w:val="FootnoteReference"/>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r>
      <w:r w:rsidRPr="00C7616C">
        <w:rPr>
          <w:rFonts w:asciiTheme="minorEastAsia" w:eastAsiaTheme="minorEastAsia" w:hAnsiTheme="minorEastAsia"/>
          <w:sz w:val="18"/>
          <w:szCs w:val="18"/>
        </w:rPr>
        <w:t>McDonald</w:t>
      </w:r>
      <w:r w:rsidRPr="00C7616C">
        <w:rPr>
          <w:rFonts w:asciiTheme="minorEastAsia" w:eastAsiaTheme="minorEastAsia" w:hAnsiTheme="minorEastAsia" w:hint="eastAsia"/>
          <w:sz w:val="18"/>
          <w:szCs w:val="18"/>
        </w:rPr>
        <w:t>，</w:t>
      </w:r>
      <w:r w:rsidRPr="00C7616C">
        <w:rPr>
          <w:rFonts w:asciiTheme="minorEastAsia" w:eastAsiaTheme="minorEastAsia" w:hAnsiTheme="minorEastAsia"/>
          <w:sz w:val="18"/>
          <w:szCs w:val="18"/>
        </w:rPr>
        <w:t>I.</w:t>
      </w:r>
      <w:r w:rsidRPr="00C7616C">
        <w:rPr>
          <w:rFonts w:asciiTheme="minorEastAsia" w:eastAsiaTheme="minorEastAsia" w:hAnsiTheme="minorEastAsia" w:hint="eastAsia"/>
          <w:sz w:val="18"/>
          <w:szCs w:val="18"/>
        </w:rPr>
        <w:t>，“保护土著知识产权”（澳大利亚版权委员会，悉尼，</w:t>
      </w:r>
      <w:r w:rsidRPr="00C7616C">
        <w:rPr>
          <w:rFonts w:asciiTheme="minorEastAsia" w:eastAsiaTheme="minorEastAsia" w:hAnsiTheme="minorEastAsia"/>
          <w:sz w:val="18"/>
          <w:szCs w:val="18"/>
        </w:rPr>
        <w:t>1997</w:t>
      </w:r>
      <w:r w:rsidRPr="00C7616C">
        <w:rPr>
          <w:rFonts w:asciiTheme="minorEastAsia" w:eastAsiaTheme="minorEastAsia" w:hAnsiTheme="minorEastAsia" w:hint="eastAsia"/>
          <w:sz w:val="18"/>
          <w:szCs w:val="18"/>
        </w:rPr>
        <w:t>年、</w:t>
      </w:r>
      <w:r w:rsidRPr="00C7616C">
        <w:rPr>
          <w:rFonts w:asciiTheme="minorEastAsia" w:eastAsiaTheme="minorEastAsia" w:hAnsiTheme="minorEastAsia"/>
          <w:sz w:val="18"/>
          <w:szCs w:val="18"/>
        </w:rPr>
        <w:t>1998</w:t>
      </w:r>
      <w:r w:rsidRPr="00C7616C">
        <w:rPr>
          <w:rFonts w:asciiTheme="minorEastAsia" w:eastAsiaTheme="minorEastAsia" w:hAnsiTheme="minorEastAsia" w:hint="eastAsia"/>
          <w:sz w:val="18"/>
          <w:szCs w:val="18"/>
        </w:rPr>
        <w:t>年）；</w:t>
      </w:r>
      <w:proofErr w:type="spellStart"/>
      <w:r w:rsidRPr="00C7616C">
        <w:rPr>
          <w:rFonts w:asciiTheme="minorEastAsia" w:eastAsiaTheme="minorEastAsia" w:hAnsiTheme="minorEastAsia"/>
          <w:sz w:val="18"/>
          <w:szCs w:val="18"/>
        </w:rPr>
        <w:t>Palethorpe</w:t>
      </w:r>
      <w:proofErr w:type="spellEnd"/>
      <w:r w:rsidRPr="00C7616C">
        <w:rPr>
          <w:rFonts w:asciiTheme="minorEastAsia" w:eastAsiaTheme="minorEastAsia" w:hAnsiTheme="minorEastAsia" w:hint="eastAsia"/>
          <w:sz w:val="18"/>
          <w:szCs w:val="18"/>
        </w:rPr>
        <w:t>和</w:t>
      </w:r>
      <w:proofErr w:type="spellStart"/>
      <w:r w:rsidRPr="00C7616C">
        <w:rPr>
          <w:rFonts w:asciiTheme="minorEastAsia" w:eastAsiaTheme="minorEastAsia" w:hAnsiTheme="minorEastAsia"/>
          <w:sz w:val="18"/>
          <w:szCs w:val="18"/>
        </w:rPr>
        <w:t>Verhulst</w:t>
      </w:r>
      <w:proofErr w:type="spellEnd"/>
      <w:r w:rsidRPr="00C7616C">
        <w:rPr>
          <w:rFonts w:asciiTheme="minorEastAsia" w:eastAsiaTheme="minorEastAsia" w:hAnsiTheme="minorEastAsia" w:hint="eastAsia"/>
          <w:sz w:val="18"/>
          <w:szCs w:val="18"/>
        </w:rPr>
        <w:t>，“关于依知识产权法对民间文艺表现形式进行国际保护情况的报告”（欧洲共同体委托编写的研究报告），</w:t>
      </w:r>
      <w:r w:rsidRPr="00C7616C">
        <w:rPr>
          <w:rFonts w:asciiTheme="minorEastAsia" w:eastAsiaTheme="minorEastAsia" w:hAnsiTheme="minorEastAsia"/>
          <w:sz w:val="18"/>
          <w:szCs w:val="18"/>
        </w:rPr>
        <w:t>2000</w:t>
      </w:r>
      <w:r w:rsidRPr="00C7616C">
        <w:rPr>
          <w:rFonts w:asciiTheme="minorEastAsia" w:eastAsiaTheme="minorEastAsia" w:hAnsiTheme="minorEastAsia" w:hint="eastAsia"/>
          <w:sz w:val="18"/>
          <w:szCs w:val="18"/>
        </w:rPr>
        <w:t>年</w:t>
      </w:r>
      <w:r w:rsidRPr="00C7616C">
        <w:rPr>
          <w:rFonts w:asciiTheme="minorEastAsia" w:eastAsiaTheme="minorEastAsia" w:hAnsiTheme="minorEastAsia"/>
          <w:sz w:val="18"/>
          <w:szCs w:val="18"/>
        </w:rPr>
        <w:t>10</w:t>
      </w:r>
      <w:r w:rsidRPr="00C7616C">
        <w:rPr>
          <w:rFonts w:asciiTheme="minorEastAsia" w:eastAsiaTheme="minorEastAsia" w:hAnsiTheme="minorEastAsia" w:hint="eastAsia"/>
          <w:sz w:val="18"/>
          <w:szCs w:val="18"/>
        </w:rPr>
        <w:t>月；“保护传统文化表现形式：政策问题以及从版权角度考虑的问题”，加拿大文化遗产部政策文件，</w:t>
      </w:r>
      <w:r w:rsidRPr="00C7616C">
        <w:rPr>
          <w:rFonts w:asciiTheme="minorEastAsia" w:eastAsiaTheme="minorEastAsia" w:hAnsiTheme="minorEastAsia"/>
          <w:sz w:val="18"/>
          <w:szCs w:val="18"/>
        </w:rPr>
        <w:t>2004</w:t>
      </w:r>
      <w:r w:rsidRPr="00C7616C">
        <w:rPr>
          <w:rFonts w:asciiTheme="minorEastAsia" w:eastAsiaTheme="minorEastAsia" w:hAnsiTheme="minorEastAsia" w:hint="eastAsia"/>
          <w:sz w:val="18"/>
          <w:szCs w:val="18"/>
        </w:rPr>
        <w:t>年；</w:t>
      </w:r>
      <w:r w:rsidRPr="00C7616C">
        <w:rPr>
          <w:rFonts w:asciiTheme="minorEastAsia" w:eastAsiaTheme="minorEastAsia" w:hAnsiTheme="minorEastAsia"/>
          <w:sz w:val="18"/>
          <w:szCs w:val="18"/>
        </w:rPr>
        <w:t>Lucas-</w:t>
      </w:r>
      <w:proofErr w:type="spellStart"/>
      <w:r w:rsidRPr="00C7616C">
        <w:rPr>
          <w:rFonts w:asciiTheme="minorEastAsia" w:eastAsiaTheme="minorEastAsia" w:hAnsiTheme="minorEastAsia"/>
          <w:sz w:val="18"/>
          <w:szCs w:val="18"/>
        </w:rPr>
        <w:t>Schloetter</w:t>
      </w:r>
      <w:proofErr w:type="spellEnd"/>
      <w:r w:rsidRPr="00C7616C">
        <w:rPr>
          <w:rFonts w:asciiTheme="minorEastAsia" w:eastAsiaTheme="minorEastAsia" w:hAnsiTheme="minorEastAsia" w:hint="eastAsia"/>
          <w:sz w:val="18"/>
          <w:szCs w:val="18"/>
        </w:rPr>
        <w:t>，</w:t>
      </w:r>
      <w:r w:rsidRPr="00C7616C">
        <w:rPr>
          <w:rFonts w:asciiTheme="minorEastAsia" w:eastAsiaTheme="minorEastAsia" w:hAnsiTheme="minorEastAsia"/>
          <w:sz w:val="18"/>
          <w:szCs w:val="18"/>
        </w:rPr>
        <w:t>A.</w:t>
      </w:r>
      <w:r w:rsidRPr="00C7616C">
        <w:rPr>
          <w:rFonts w:asciiTheme="minorEastAsia" w:eastAsiaTheme="minorEastAsia" w:hAnsiTheme="minorEastAsia" w:hint="eastAsia"/>
          <w:sz w:val="18"/>
          <w:szCs w:val="18"/>
        </w:rPr>
        <w:t>，“民间文学艺术”，收录于</w:t>
      </w:r>
      <w:r w:rsidRPr="00C7616C">
        <w:rPr>
          <w:rFonts w:asciiTheme="minorEastAsia" w:eastAsiaTheme="minorEastAsia" w:hAnsiTheme="minorEastAsia"/>
          <w:sz w:val="18"/>
          <w:szCs w:val="18"/>
        </w:rPr>
        <w:t>von Lewinski</w:t>
      </w:r>
      <w:r w:rsidRPr="00C7616C">
        <w:rPr>
          <w:rFonts w:asciiTheme="minorEastAsia" w:eastAsiaTheme="minorEastAsia" w:hAnsiTheme="minorEastAsia" w:hint="eastAsia"/>
          <w:sz w:val="18"/>
          <w:szCs w:val="18"/>
        </w:rPr>
        <w:t>，</w:t>
      </w:r>
      <w:r w:rsidRPr="00C7616C">
        <w:rPr>
          <w:rFonts w:asciiTheme="minorEastAsia" w:eastAsiaTheme="minorEastAsia" w:hAnsiTheme="minorEastAsia"/>
          <w:sz w:val="18"/>
          <w:szCs w:val="18"/>
        </w:rPr>
        <w:t>S.</w:t>
      </w:r>
      <w:r w:rsidRPr="00C7616C">
        <w:rPr>
          <w:rFonts w:asciiTheme="minorEastAsia" w:eastAsiaTheme="minorEastAsia" w:hAnsiTheme="minorEastAsia" w:hint="eastAsia"/>
          <w:sz w:val="18"/>
          <w:szCs w:val="18"/>
        </w:rPr>
        <w:t>（编著），《土著遗产与知识产权》，</w:t>
      </w:r>
      <w:r w:rsidRPr="00C7616C">
        <w:rPr>
          <w:rFonts w:asciiTheme="minorEastAsia" w:eastAsiaTheme="minorEastAsia" w:hAnsiTheme="minorEastAsia"/>
          <w:sz w:val="18"/>
          <w:szCs w:val="18"/>
        </w:rPr>
        <w:t>2004</w:t>
      </w:r>
      <w:r w:rsidRPr="00C7616C">
        <w:rPr>
          <w:rFonts w:asciiTheme="minorEastAsia" w:eastAsiaTheme="minorEastAsia" w:hAnsiTheme="minorEastAsia" w:hint="eastAsia"/>
          <w:sz w:val="18"/>
          <w:szCs w:val="18"/>
        </w:rPr>
        <w:t>年；政府间委员会第三十四届会议主席关于传统文化表现形式的通知见：</w:t>
      </w:r>
      <w:r w:rsidRPr="00C7616C">
        <w:rPr>
          <w:rFonts w:asciiTheme="minorEastAsia" w:eastAsiaTheme="minorEastAsia" w:hAnsiTheme="minorEastAsia"/>
          <w:sz w:val="18"/>
          <w:szCs w:val="18"/>
        </w:rPr>
        <w:t>http</w:t>
      </w:r>
      <w:r>
        <w:rPr>
          <w:rFonts w:asciiTheme="minorEastAsia" w:eastAsiaTheme="minorEastAsia" w:hAnsiTheme="minorEastAsia"/>
          <w:sz w:val="18"/>
          <w:szCs w:val="18"/>
        </w:rPr>
        <w:t>s</w:t>
      </w:r>
      <w:r w:rsidRPr="00C7616C">
        <w:rPr>
          <w:rFonts w:asciiTheme="minorEastAsia" w:eastAsiaTheme="minorEastAsia" w:hAnsiTheme="minorEastAsia"/>
          <w:sz w:val="18"/>
          <w:szCs w:val="18"/>
        </w:rPr>
        <w:t>://www.wipo.int/meetings/zh/doc_details.jsp?doc_id=373916</w:t>
      </w:r>
      <w:r w:rsidRPr="00C7616C">
        <w:rPr>
          <w:rFonts w:asciiTheme="minorEastAsia" w:eastAsiaTheme="minorEastAsia" w:hAnsiTheme="minorEastAsia" w:hint="eastAsia"/>
          <w:sz w:val="18"/>
          <w:szCs w:val="18"/>
        </w:rPr>
        <w:t>。</w:t>
      </w:r>
    </w:p>
  </w:footnote>
  <w:footnote w:id="8">
    <w:p w14:paraId="44A10B50" w14:textId="77777777" w:rsidR="004D28DB" w:rsidRPr="00C7616C" w:rsidRDefault="004D28DB" w:rsidP="004D580D">
      <w:pPr>
        <w:jc w:val="both"/>
        <w:rPr>
          <w:rFonts w:asciiTheme="minorEastAsia" w:eastAsiaTheme="minorEastAsia" w:hAnsiTheme="minorEastAsia"/>
          <w:sz w:val="18"/>
          <w:szCs w:val="18"/>
          <w:lang w:val="fr-FR"/>
        </w:rPr>
      </w:pPr>
      <w:r w:rsidRPr="00C7616C">
        <w:rPr>
          <w:rStyle w:val="FootnoteReference"/>
          <w:rFonts w:asciiTheme="minorEastAsia" w:eastAsiaTheme="minorEastAsia" w:hAnsiTheme="minorEastAsia"/>
          <w:sz w:val="18"/>
          <w:szCs w:val="18"/>
        </w:rPr>
        <w:footnoteRef/>
      </w:r>
      <w:r w:rsidRPr="00C7616C">
        <w:rPr>
          <w:rFonts w:asciiTheme="minorEastAsia" w:eastAsiaTheme="minorEastAsia" w:hAnsiTheme="minorEastAsia" w:hint="eastAsia"/>
          <w:sz w:val="18"/>
          <w:szCs w:val="18"/>
        </w:rPr>
        <w:t xml:space="preserve"> </w:t>
      </w:r>
      <w:r w:rsidRPr="00C7616C">
        <w:rPr>
          <w:rFonts w:asciiTheme="minorEastAsia" w:eastAsiaTheme="minorEastAsia" w:hAnsiTheme="minorEastAsia" w:hint="eastAsia"/>
          <w:sz w:val="18"/>
          <w:szCs w:val="18"/>
        </w:rPr>
        <w:tab/>
      </w:r>
      <w:r w:rsidRPr="00C7616C">
        <w:rPr>
          <w:rFonts w:asciiTheme="minorEastAsia" w:eastAsiaTheme="minorEastAsia" w:hAnsiTheme="minorEastAsia"/>
          <w:sz w:val="18"/>
          <w:szCs w:val="18"/>
        </w:rPr>
        <w:t>WIPO/GRTKF/IC/3/9</w:t>
      </w:r>
      <w:r w:rsidRPr="00C7616C">
        <w:rPr>
          <w:rFonts w:asciiTheme="minorEastAsia" w:eastAsiaTheme="minorEastAsia" w:hAnsiTheme="minorEastAsia" w:hint="eastAsia"/>
          <w:sz w:val="18"/>
          <w:szCs w:val="18"/>
        </w:rPr>
        <w:t>；</w:t>
      </w:r>
      <w:r w:rsidRPr="00C7616C">
        <w:rPr>
          <w:rFonts w:asciiTheme="minorEastAsia" w:eastAsiaTheme="minorEastAsia" w:hAnsiTheme="minorEastAsia"/>
          <w:sz w:val="18"/>
          <w:szCs w:val="18"/>
        </w:rPr>
        <w:t>WIPO/GRTKF/IC/9/INF/4</w:t>
      </w:r>
      <w:r w:rsidRPr="00C7616C">
        <w:rPr>
          <w:rFonts w:asciiTheme="minorEastAsia" w:eastAsiaTheme="minorEastAsia" w:hAnsiTheme="minorEastAsia" w:hint="eastAsia"/>
          <w:sz w:val="18"/>
          <w:szCs w:val="18"/>
        </w:rPr>
        <w:t>。另见以下法律数据库</w:t>
      </w:r>
      <w:r w:rsidRPr="00C7616C">
        <w:rPr>
          <w:rFonts w:asciiTheme="minorEastAsia" w:eastAsiaTheme="minorEastAsia" w:hAnsiTheme="minorEastAsia" w:hint="eastAsia"/>
          <w:sz w:val="18"/>
          <w:szCs w:val="18"/>
          <w:lang w:val="fr-FR"/>
        </w:rPr>
        <w:t>：</w:t>
      </w:r>
      <w:r w:rsidRPr="00C7616C">
        <w:rPr>
          <w:rFonts w:asciiTheme="minorEastAsia" w:eastAsiaTheme="minorEastAsia" w:hAnsiTheme="minorEastAsia"/>
          <w:sz w:val="18"/>
          <w:szCs w:val="18"/>
        </w:rPr>
        <w:t>http</w:t>
      </w:r>
      <w:r>
        <w:rPr>
          <w:rFonts w:asciiTheme="minorEastAsia" w:eastAsiaTheme="minorEastAsia" w:hAnsiTheme="minorEastAsia"/>
          <w:sz w:val="18"/>
          <w:szCs w:val="18"/>
        </w:rPr>
        <w:t>s</w:t>
      </w:r>
      <w:r w:rsidRPr="00C7616C">
        <w:rPr>
          <w:rFonts w:asciiTheme="minorEastAsia" w:eastAsiaTheme="minorEastAsia" w:hAnsiTheme="minorEastAsia"/>
          <w:sz w:val="18"/>
          <w:szCs w:val="18"/>
        </w:rPr>
        <w:t>://www.wipo.int/tk/en/‌databases/tklaws/</w:t>
      </w:r>
      <w:r w:rsidRPr="00C7616C">
        <w:rPr>
          <w:rFonts w:asciiTheme="minorEastAsia" w:eastAsiaTheme="minorEastAsia" w:hAnsiTheme="minorEastAsia" w:hint="eastAsia"/>
          <w:sz w:val="18"/>
          <w:szCs w:val="18"/>
          <w:lang w:val="fr-FR"/>
        </w:rPr>
        <w:t>。</w:t>
      </w:r>
    </w:p>
  </w:footnote>
  <w:footnote w:id="9">
    <w:p w14:paraId="713BDA18" w14:textId="77777777" w:rsidR="004D28DB" w:rsidRPr="00C7616C" w:rsidRDefault="004D28DB" w:rsidP="004D580D">
      <w:pPr>
        <w:jc w:val="both"/>
        <w:rPr>
          <w:rFonts w:asciiTheme="minorEastAsia" w:eastAsiaTheme="minorEastAsia" w:hAnsiTheme="minorEastAsia"/>
          <w:sz w:val="18"/>
          <w:szCs w:val="18"/>
          <w:lang w:val="fr-FR"/>
        </w:rPr>
      </w:pPr>
      <w:r w:rsidRPr="00C7616C">
        <w:rPr>
          <w:rStyle w:val="FootnoteReference"/>
          <w:rFonts w:asciiTheme="minorEastAsia" w:eastAsiaTheme="minorEastAsia" w:hAnsiTheme="minorEastAsia"/>
          <w:sz w:val="18"/>
          <w:szCs w:val="18"/>
        </w:rPr>
        <w:footnoteRef/>
      </w:r>
      <w:r w:rsidRPr="00C7616C">
        <w:rPr>
          <w:rFonts w:asciiTheme="minorEastAsia" w:eastAsiaTheme="minorEastAsia" w:hAnsiTheme="minorEastAsia"/>
          <w:sz w:val="18"/>
          <w:szCs w:val="18"/>
          <w:lang w:val="fr-FR"/>
        </w:rPr>
        <w:t xml:space="preserve"> </w:t>
      </w:r>
      <w:r w:rsidRPr="00C7616C">
        <w:rPr>
          <w:rFonts w:asciiTheme="minorEastAsia" w:eastAsiaTheme="minorEastAsia" w:hAnsiTheme="minorEastAsia" w:hint="eastAsia"/>
          <w:sz w:val="18"/>
          <w:szCs w:val="18"/>
          <w:lang w:val="fr-FR"/>
        </w:rPr>
        <w:tab/>
      </w:r>
      <w:r w:rsidRPr="00C7616C">
        <w:rPr>
          <w:rFonts w:asciiTheme="minorEastAsia" w:eastAsiaTheme="minorEastAsia" w:hAnsiTheme="minorEastAsia"/>
          <w:sz w:val="18"/>
          <w:szCs w:val="18"/>
          <w:lang w:val="fr-FR"/>
        </w:rPr>
        <w:t>WIPO/GRTKF/IC/6/3</w:t>
      </w:r>
      <w:r w:rsidRPr="00C7616C">
        <w:rPr>
          <w:rFonts w:asciiTheme="minorEastAsia" w:eastAsiaTheme="minorEastAsia" w:hAnsiTheme="minorEastAsia" w:hint="eastAsia"/>
          <w:sz w:val="18"/>
          <w:szCs w:val="18"/>
          <w:lang w:val="fr-FR"/>
        </w:rPr>
        <w:t>；产权组织，“</w:t>
      </w:r>
      <w:r w:rsidRPr="00C7616C">
        <w:rPr>
          <w:rFonts w:asciiTheme="minorEastAsia" w:eastAsiaTheme="minorEastAsia" w:hAnsiTheme="minorEastAsia" w:hint="eastAsia"/>
          <w:sz w:val="18"/>
          <w:szCs w:val="18"/>
        </w:rPr>
        <w:t>分析汇编”。</w:t>
      </w:r>
    </w:p>
  </w:footnote>
  <w:footnote w:id="10">
    <w:p w14:paraId="202AC95A" w14:textId="77777777" w:rsidR="004D28DB" w:rsidRPr="00C7616C" w:rsidRDefault="004D28DB" w:rsidP="004D580D">
      <w:pPr>
        <w:pStyle w:val="FootnoteText"/>
        <w:rPr>
          <w:rFonts w:asciiTheme="minorEastAsia" w:eastAsiaTheme="minorEastAsia" w:hAnsiTheme="minorEastAsia"/>
        </w:rPr>
      </w:pPr>
      <w:r w:rsidRPr="00C7616C">
        <w:rPr>
          <w:rStyle w:val="FootnoteReference"/>
          <w:rFonts w:asciiTheme="minorEastAsia" w:eastAsiaTheme="minorEastAsia" w:hAnsiTheme="minorEastAsia"/>
        </w:rPr>
        <w:footnoteRef/>
      </w:r>
      <w:r w:rsidRPr="00C7616C">
        <w:rPr>
          <w:rFonts w:asciiTheme="minorEastAsia" w:eastAsiaTheme="minorEastAsia" w:hAnsiTheme="minorEastAsia"/>
        </w:rPr>
        <w:t xml:space="preserve"> </w:t>
      </w:r>
      <w:r w:rsidRPr="00C7616C">
        <w:rPr>
          <w:rFonts w:asciiTheme="minorEastAsia" w:eastAsiaTheme="minorEastAsia" w:hAnsiTheme="minorEastAsia" w:hint="eastAsia"/>
        </w:rPr>
        <w:tab/>
      </w:r>
      <w:r w:rsidRPr="00C7616C">
        <w:rPr>
          <w:rFonts w:asciiTheme="minorEastAsia" w:eastAsiaTheme="minorEastAsia" w:hAnsiTheme="minorEastAsia" w:hint="eastAsia"/>
        </w:rPr>
        <w:t>见“关于传统知识可能采用的各种不同体现形式的清单和简要技术性解释”，</w:t>
      </w:r>
      <w:r w:rsidRPr="00C7616C">
        <w:rPr>
          <w:rFonts w:asciiTheme="minorEastAsia" w:eastAsiaTheme="minorEastAsia" w:hAnsiTheme="minorEastAsia"/>
        </w:rPr>
        <w:t>WIPO/GRTKF/IC/17/INF/9</w:t>
      </w:r>
      <w:r w:rsidRPr="00C7616C">
        <w:rPr>
          <w:rFonts w:asciiTheme="minorEastAsia" w:eastAsiaTheme="minorEastAsia" w:hAnsiTheme="minorEastAsia" w:hint="eastAsia"/>
        </w:rPr>
        <w:t>。</w:t>
      </w:r>
    </w:p>
  </w:footnote>
  <w:footnote w:id="11">
    <w:p w14:paraId="247B3446" w14:textId="77777777" w:rsidR="004D28DB" w:rsidRPr="00C7616C" w:rsidRDefault="004D28DB" w:rsidP="004D580D">
      <w:pPr>
        <w:rPr>
          <w:rFonts w:asciiTheme="minorEastAsia" w:eastAsiaTheme="minorEastAsia" w:hAnsiTheme="minorEastAsia"/>
          <w:sz w:val="18"/>
          <w:szCs w:val="18"/>
          <w:lang w:val="fr-FR"/>
        </w:rPr>
      </w:pPr>
      <w:r w:rsidRPr="00C7616C">
        <w:rPr>
          <w:rStyle w:val="FootnoteReference"/>
          <w:rFonts w:asciiTheme="minorEastAsia" w:eastAsiaTheme="minorEastAsia" w:hAnsiTheme="minorEastAsia"/>
          <w:sz w:val="18"/>
          <w:szCs w:val="18"/>
        </w:rPr>
        <w:footnoteRef/>
      </w:r>
      <w:r w:rsidRPr="00C7616C">
        <w:rPr>
          <w:rFonts w:asciiTheme="minorEastAsia" w:eastAsiaTheme="minorEastAsia" w:hAnsiTheme="minorEastAsia"/>
          <w:sz w:val="18"/>
          <w:szCs w:val="18"/>
          <w:lang w:val="fr-FR"/>
        </w:rPr>
        <w:t xml:space="preserve"> </w:t>
      </w:r>
      <w:r w:rsidRPr="00C7616C">
        <w:rPr>
          <w:rFonts w:asciiTheme="minorEastAsia" w:eastAsiaTheme="minorEastAsia" w:hAnsiTheme="minorEastAsia" w:hint="eastAsia"/>
          <w:sz w:val="18"/>
          <w:szCs w:val="18"/>
          <w:lang w:val="fr-FR"/>
        </w:rPr>
        <w:tab/>
      </w:r>
      <w:r w:rsidRPr="00C7616C">
        <w:rPr>
          <w:rFonts w:asciiTheme="minorEastAsia" w:eastAsiaTheme="minorEastAsia" w:hAnsiTheme="minorEastAsia"/>
          <w:sz w:val="18"/>
          <w:szCs w:val="18"/>
          <w:lang w:val="fr-FR"/>
        </w:rPr>
        <w:t>WIPO/GRTKF/IC/5/3</w:t>
      </w:r>
      <w:r w:rsidRPr="00C7616C">
        <w:rPr>
          <w:rFonts w:asciiTheme="minorEastAsia" w:eastAsiaTheme="minorEastAsia" w:hAnsiTheme="minorEastAsia" w:hint="eastAsia"/>
          <w:sz w:val="18"/>
          <w:szCs w:val="18"/>
          <w:lang w:val="fr-FR"/>
        </w:rPr>
        <w:t>；产权组织，“</w:t>
      </w:r>
      <w:r w:rsidRPr="00C7616C">
        <w:rPr>
          <w:rFonts w:asciiTheme="minorEastAsia" w:eastAsiaTheme="minorEastAsia" w:hAnsiTheme="minorEastAsia" w:hint="eastAsia"/>
          <w:sz w:val="18"/>
          <w:szCs w:val="18"/>
        </w:rPr>
        <w:t>分析汇编”。</w:t>
      </w:r>
    </w:p>
  </w:footnote>
  <w:footnote w:id="12">
    <w:p w14:paraId="25912C36" w14:textId="77777777" w:rsidR="004D28DB" w:rsidRPr="00C7616C" w:rsidRDefault="004D28DB" w:rsidP="00764A16">
      <w:pPr>
        <w:pStyle w:val="FootnoteText"/>
        <w:jc w:val="both"/>
        <w:rPr>
          <w:rFonts w:asciiTheme="minorEastAsia" w:eastAsiaTheme="minorEastAsia" w:hAnsiTheme="minorEastAsia"/>
          <w:szCs w:val="18"/>
        </w:rPr>
      </w:pPr>
      <w:r w:rsidRPr="00C7616C">
        <w:rPr>
          <w:rStyle w:val="FootnoteReference"/>
          <w:rFonts w:asciiTheme="minorEastAsia" w:eastAsiaTheme="minorEastAsia" w:hAnsiTheme="minorEastAsia"/>
          <w:szCs w:val="18"/>
        </w:rPr>
        <w:footnoteRef/>
      </w:r>
      <w:r w:rsidRPr="00C7616C">
        <w:rPr>
          <w:rFonts w:asciiTheme="minorEastAsia" w:eastAsiaTheme="minorEastAsia" w:hAnsiTheme="minorEastAsia"/>
          <w:szCs w:val="18"/>
        </w:rPr>
        <w:t xml:space="preserve"> </w:t>
      </w:r>
      <w:r w:rsidRPr="00C7616C">
        <w:rPr>
          <w:rFonts w:asciiTheme="minorEastAsia" w:eastAsiaTheme="minorEastAsia" w:hAnsiTheme="minorEastAsia" w:hint="eastAsia"/>
          <w:szCs w:val="18"/>
        </w:rPr>
        <w:tab/>
      </w:r>
      <w:r w:rsidRPr="00C7616C">
        <w:rPr>
          <w:rFonts w:asciiTheme="minorEastAsia" w:eastAsiaTheme="minorEastAsia" w:hAnsiTheme="minorEastAsia" w:hint="eastAsia"/>
          <w:szCs w:val="18"/>
        </w:rPr>
        <w:t>依照《伯尔尼保护文学和艺术作品公约》第二条，“‘文学和艺术作品’一词包括文学、科学和艺术领域内的一切成果，不论其表现形式或方式如何，诸如书籍、小册子和其他文字作品；讲课、演讲、讲道和其他同类性质作品；戏剧或音乐戏剧作品；舞蹈艺术作品和哑剧；配词或未配词的乐曲；电影作品和以类似摄制电影的方法表现的作品；图画、油画、建筑、雕塑、雕刻和版画作品；摄影作品和以类似摄影的方法表现的作品；实用艺术作品；与地理、地形、建筑或科学有关的插图、地图、设计图、草图和立体作品。”</w:t>
      </w:r>
    </w:p>
  </w:footnote>
  <w:footnote w:id="13">
    <w:p w14:paraId="4D59D1BB" w14:textId="77777777" w:rsidR="004D28DB" w:rsidRPr="00C7616C" w:rsidRDefault="004D28DB" w:rsidP="004D580D">
      <w:pPr>
        <w:rPr>
          <w:rFonts w:asciiTheme="minorEastAsia" w:eastAsiaTheme="minorEastAsia" w:hAnsiTheme="minorEastAsia"/>
          <w:sz w:val="18"/>
          <w:szCs w:val="18"/>
          <w:lang w:val="fr-FR"/>
        </w:rPr>
      </w:pPr>
      <w:r w:rsidRPr="00C7616C">
        <w:rPr>
          <w:rStyle w:val="FootnoteReference"/>
          <w:rFonts w:asciiTheme="minorEastAsia" w:eastAsiaTheme="minorEastAsia" w:hAnsiTheme="minorEastAsia"/>
          <w:sz w:val="18"/>
          <w:szCs w:val="18"/>
        </w:rPr>
        <w:footnoteRef/>
      </w:r>
      <w:r w:rsidRPr="00C7616C">
        <w:rPr>
          <w:rFonts w:asciiTheme="minorEastAsia" w:eastAsiaTheme="minorEastAsia" w:hAnsiTheme="minorEastAsia"/>
          <w:sz w:val="18"/>
          <w:szCs w:val="18"/>
          <w:lang w:val="fr-FR"/>
        </w:rPr>
        <w:t xml:space="preserve"> </w:t>
      </w:r>
      <w:r w:rsidRPr="00C7616C">
        <w:rPr>
          <w:rFonts w:asciiTheme="minorEastAsia" w:eastAsiaTheme="minorEastAsia" w:hAnsiTheme="minorEastAsia" w:hint="eastAsia"/>
          <w:sz w:val="18"/>
          <w:szCs w:val="18"/>
          <w:lang w:val="fr-FR"/>
        </w:rPr>
        <w:tab/>
        <w:t>以往文件列出了版权及相关权的基本原则，并将其适用于传统文化表现形式。见文件</w:t>
      </w:r>
      <w:r w:rsidRPr="00C7616C">
        <w:rPr>
          <w:rFonts w:asciiTheme="minorEastAsia" w:eastAsiaTheme="minorEastAsia" w:hAnsiTheme="minorEastAsia"/>
          <w:sz w:val="18"/>
          <w:szCs w:val="18"/>
          <w:lang w:val="fr-FR"/>
        </w:rPr>
        <w:t>WIPO/GRTKF/IC/6/3</w:t>
      </w:r>
      <w:r w:rsidRPr="00C7616C">
        <w:rPr>
          <w:rFonts w:asciiTheme="minorEastAsia" w:eastAsiaTheme="minorEastAsia" w:hAnsiTheme="minorEastAsia" w:hint="eastAsia"/>
          <w:sz w:val="18"/>
          <w:szCs w:val="18"/>
        </w:rPr>
        <w:t>。</w:t>
      </w:r>
    </w:p>
  </w:footnote>
  <w:footnote w:id="14">
    <w:p w14:paraId="09CFE308" w14:textId="77777777" w:rsidR="004D28DB" w:rsidRPr="00C7616C" w:rsidRDefault="004D28DB" w:rsidP="00764A16">
      <w:pPr>
        <w:pStyle w:val="FootnoteText"/>
        <w:jc w:val="both"/>
        <w:rPr>
          <w:rFonts w:asciiTheme="minorEastAsia" w:eastAsiaTheme="minorEastAsia" w:hAnsiTheme="minorEastAsia"/>
          <w:szCs w:val="18"/>
        </w:rPr>
      </w:pPr>
      <w:r w:rsidRPr="00C7616C">
        <w:rPr>
          <w:rStyle w:val="FootnoteReference"/>
          <w:rFonts w:asciiTheme="minorEastAsia" w:eastAsiaTheme="minorEastAsia" w:hAnsiTheme="minorEastAsia"/>
          <w:szCs w:val="18"/>
        </w:rPr>
        <w:footnoteRef/>
      </w:r>
      <w:r w:rsidRPr="00C7616C">
        <w:rPr>
          <w:rFonts w:asciiTheme="minorEastAsia" w:eastAsiaTheme="minorEastAsia" w:hAnsiTheme="minorEastAsia"/>
          <w:szCs w:val="18"/>
        </w:rPr>
        <w:t xml:space="preserve"> </w:t>
      </w:r>
      <w:r w:rsidRPr="00C7616C">
        <w:rPr>
          <w:rFonts w:asciiTheme="minorEastAsia" w:eastAsiaTheme="minorEastAsia" w:hAnsiTheme="minorEastAsia" w:hint="eastAsia"/>
          <w:szCs w:val="18"/>
        </w:rPr>
        <w:tab/>
        <w:t>注意没有提及2015</w:t>
      </w:r>
      <w:r w:rsidRPr="00C7616C">
        <w:rPr>
          <w:rFonts w:asciiTheme="minorEastAsia" w:eastAsiaTheme="minorEastAsia" w:hAnsiTheme="minorEastAsia" w:hint="eastAsia"/>
          <w:szCs w:val="18"/>
        </w:rPr>
        <w:t>年的《关于为盲人、视力障碍者或其他印刷品阅读障碍者获得已出版作品提供便利的马拉喀什条约》，因为与传统文化表现形式无关。</w:t>
      </w:r>
    </w:p>
  </w:footnote>
  <w:footnote w:id="15">
    <w:p w14:paraId="07455332" w14:textId="77777777" w:rsidR="004D28DB" w:rsidRPr="00C7616C" w:rsidRDefault="004D28DB" w:rsidP="004D580D">
      <w:pPr>
        <w:rPr>
          <w:rFonts w:asciiTheme="minorEastAsia" w:eastAsiaTheme="minorEastAsia" w:hAnsiTheme="minorEastAsia"/>
          <w:sz w:val="18"/>
          <w:szCs w:val="18"/>
        </w:rPr>
      </w:pPr>
      <w:r w:rsidRPr="00C7616C">
        <w:rPr>
          <w:rStyle w:val="FootnoteReference"/>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r>
      <w:r w:rsidRPr="00C7616C">
        <w:rPr>
          <w:rFonts w:asciiTheme="minorEastAsia" w:eastAsiaTheme="minorEastAsia" w:hAnsiTheme="minorEastAsia"/>
          <w:sz w:val="18"/>
          <w:szCs w:val="18"/>
        </w:rPr>
        <w:t>WIPO/GRTKF/IC/6/3</w:t>
      </w:r>
      <w:r w:rsidRPr="00C7616C">
        <w:rPr>
          <w:rFonts w:asciiTheme="minorEastAsia" w:eastAsiaTheme="minorEastAsia" w:hAnsiTheme="minorEastAsia" w:hint="eastAsia"/>
          <w:sz w:val="18"/>
          <w:szCs w:val="18"/>
        </w:rPr>
        <w:t>。</w:t>
      </w:r>
    </w:p>
  </w:footnote>
  <w:footnote w:id="16">
    <w:p w14:paraId="09955BDE" w14:textId="77777777" w:rsidR="004D28DB" w:rsidRPr="00C7616C" w:rsidRDefault="004D28DB" w:rsidP="004D580D">
      <w:pPr>
        <w:rPr>
          <w:rFonts w:asciiTheme="minorEastAsia" w:eastAsiaTheme="minorEastAsia" w:hAnsiTheme="minorEastAsia"/>
          <w:sz w:val="18"/>
          <w:szCs w:val="18"/>
        </w:rPr>
      </w:pPr>
      <w:r w:rsidRPr="00C7616C">
        <w:rPr>
          <w:rStyle w:val="FootnoteReference"/>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r>
      <w:r w:rsidRPr="00C7616C">
        <w:rPr>
          <w:rFonts w:asciiTheme="minorEastAsia" w:eastAsiaTheme="minorEastAsia" w:hAnsiTheme="minorEastAsia"/>
          <w:sz w:val="18"/>
          <w:szCs w:val="18"/>
        </w:rPr>
        <w:t>WIPO/GRTKF/IC/5/3</w:t>
      </w:r>
      <w:r w:rsidRPr="00C7616C">
        <w:rPr>
          <w:rFonts w:asciiTheme="minorEastAsia" w:eastAsiaTheme="minorEastAsia" w:hAnsiTheme="minorEastAsia" w:hint="eastAsia"/>
          <w:sz w:val="18"/>
          <w:szCs w:val="18"/>
        </w:rPr>
        <w:t>和</w:t>
      </w:r>
      <w:r w:rsidRPr="00C7616C">
        <w:rPr>
          <w:rFonts w:asciiTheme="minorEastAsia" w:eastAsiaTheme="minorEastAsia" w:hAnsiTheme="minorEastAsia"/>
          <w:sz w:val="18"/>
          <w:szCs w:val="18"/>
        </w:rPr>
        <w:t>WIPO/GRTKF/IC/6/3</w:t>
      </w:r>
      <w:r w:rsidRPr="00C7616C">
        <w:rPr>
          <w:rFonts w:asciiTheme="minorEastAsia" w:eastAsiaTheme="minorEastAsia" w:hAnsiTheme="minorEastAsia" w:hint="eastAsia"/>
          <w:sz w:val="18"/>
          <w:szCs w:val="18"/>
        </w:rPr>
        <w:t>。</w:t>
      </w:r>
    </w:p>
  </w:footnote>
  <w:footnote w:id="17">
    <w:p w14:paraId="41F1F7B0" w14:textId="77777777" w:rsidR="004D28DB" w:rsidRPr="00C7616C" w:rsidRDefault="004D28DB" w:rsidP="004D580D">
      <w:pPr>
        <w:jc w:val="both"/>
        <w:rPr>
          <w:rFonts w:asciiTheme="minorEastAsia" w:eastAsiaTheme="minorEastAsia" w:hAnsiTheme="minorEastAsia"/>
          <w:sz w:val="18"/>
          <w:szCs w:val="18"/>
        </w:rPr>
      </w:pPr>
      <w:r w:rsidRPr="00C7616C">
        <w:rPr>
          <w:rStyle w:val="FootnoteReference"/>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t>例如：</w:t>
      </w:r>
      <w:r w:rsidRPr="00C7616C">
        <w:rPr>
          <w:rFonts w:asciiTheme="minorEastAsia" w:eastAsiaTheme="minorEastAsia" w:hAnsiTheme="minorEastAsia"/>
          <w:sz w:val="18"/>
          <w:szCs w:val="18"/>
        </w:rPr>
        <w:t>WIPO/GRTKF/IC/1/5</w:t>
      </w:r>
      <w:r w:rsidRPr="00C7616C">
        <w:rPr>
          <w:rFonts w:asciiTheme="minorEastAsia" w:eastAsiaTheme="minorEastAsia" w:hAnsiTheme="minorEastAsia" w:hint="eastAsia"/>
          <w:sz w:val="18"/>
          <w:szCs w:val="18"/>
        </w:rPr>
        <w:t>；</w:t>
      </w:r>
      <w:r w:rsidRPr="00C7616C">
        <w:rPr>
          <w:rFonts w:asciiTheme="minorEastAsia" w:eastAsiaTheme="minorEastAsia" w:hAnsiTheme="minorEastAsia"/>
          <w:sz w:val="18"/>
          <w:szCs w:val="18"/>
        </w:rPr>
        <w:t>WIPO/GRTKF/IC/3/11</w:t>
      </w:r>
      <w:r w:rsidRPr="00C7616C">
        <w:rPr>
          <w:rFonts w:asciiTheme="minorEastAsia" w:eastAsiaTheme="minorEastAsia" w:hAnsiTheme="minorEastAsia" w:hint="eastAsia"/>
          <w:sz w:val="18"/>
          <w:szCs w:val="18"/>
        </w:rPr>
        <w:t>；</w:t>
      </w:r>
      <w:r w:rsidRPr="00C7616C">
        <w:rPr>
          <w:rFonts w:asciiTheme="minorEastAsia" w:eastAsiaTheme="minorEastAsia" w:hAnsiTheme="minorEastAsia"/>
          <w:sz w:val="18"/>
          <w:szCs w:val="18"/>
        </w:rPr>
        <w:t>WIPO/GRTKF/IC/5/3</w:t>
      </w:r>
      <w:r w:rsidRPr="00C7616C">
        <w:rPr>
          <w:rFonts w:asciiTheme="minorEastAsia" w:eastAsiaTheme="minorEastAsia" w:hAnsiTheme="minorEastAsia" w:hint="eastAsia"/>
          <w:sz w:val="18"/>
          <w:szCs w:val="18"/>
        </w:rPr>
        <w:t>；</w:t>
      </w:r>
      <w:r w:rsidRPr="00C7616C">
        <w:rPr>
          <w:rFonts w:asciiTheme="minorEastAsia" w:eastAsiaTheme="minorEastAsia" w:hAnsiTheme="minorEastAsia"/>
          <w:sz w:val="18"/>
          <w:szCs w:val="18"/>
        </w:rPr>
        <w:t>WIPO/GRTKF/IC/6/3</w:t>
      </w:r>
      <w:r w:rsidRPr="00C7616C">
        <w:rPr>
          <w:rFonts w:asciiTheme="minorEastAsia" w:eastAsiaTheme="minorEastAsia" w:hAnsiTheme="minorEastAsia" w:hint="eastAsia"/>
          <w:sz w:val="18"/>
          <w:szCs w:val="18"/>
        </w:rPr>
        <w:t>。</w:t>
      </w:r>
    </w:p>
  </w:footnote>
  <w:footnote w:id="18">
    <w:p w14:paraId="7AB802EF" w14:textId="77777777" w:rsidR="004D28DB" w:rsidRPr="00C7616C" w:rsidRDefault="004D28DB" w:rsidP="004D580D">
      <w:pPr>
        <w:jc w:val="both"/>
        <w:rPr>
          <w:rFonts w:asciiTheme="minorEastAsia" w:eastAsiaTheme="minorEastAsia" w:hAnsiTheme="minorEastAsia"/>
          <w:sz w:val="18"/>
          <w:szCs w:val="18"/>
        </w:rPr>
      </w:pPr>
      <w:r w:rsidRPr="00C7616C">
        <w:rPr>
          <w:rStyle w:val="FootnoteReference"/>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t>见</w:t>
      </w:r>
      <w:r w:rsidRPr="00C7616C">
        <w:rPr>
          <w:rFonts w:asciiTheme="minorEastAsia" w:eastAsiaTheme="minorEastAsia" w:hAnsiTheme="minorEastAsia"/>
          <w:sz w:val="18"/>
          <w:szCs w:val="18"/>
        </w:rPr>
        <w:t>WIPO/GRTKF/IC/3/11</w:t>
      </w:r>
      <w:r w:rsidRPr="00C7616C">
        <w:rPr>
          <w:rFonts w:asciiTheme="minorEastAsia" w:eastAsiaTheme="minorEastAsia" w:hAnsiTheme="minorEastAsia" w:hint="eastAsia"/>
          <w:sz w:val="18"/>
          <w:szCs w:val="18"/>
        </w:rPr>
        <w:t>，第</w:t>
      </w:r>
      <w:r w:rsidRPr="00C7616C">
        <w:rPr>
          <w:rFonts w:asciiTheme="minorEastAsia" w:eastAsiaTheme="minorEastAsia" w:hAnsiTheme="minorEastAsia"/>
          <w:sz w:val="18"/>
          <w:szCs w:val="18"/>
        </w:rPr>
        <w:t>3</w:t>
      </w:r>
      <w:r w:rsidRPr="00C7616C">
        <w:rPr>
          <w:rFonts w:asciiTheme="minorEastAsia" w:eastAsiaTheme="minorEastAsia" w:hAnsiTheme="minorEastAsia" w:hint="eastAsia"/>
          <w:sz w:val="18"/>
          <w:szCs w:val="18"/>
        </w:rPr>
        <w:t>页；</w:t>
      </w:r>
      <w:r w:rsidRPr="00C7616C">
        <w:rPr>
          <w:rFonts w:asciiTheme="minorEastAsia" w:eastAsiaTheme="minorEastAsia" w:hAnsiTheme="minorEastAsia"/>
          <w:sz w:val="18"/>
          <w:szCs w:val="18"/>
        </w:rPr>
        <w:t>McDonald</w:t>
      </w:r>
      <w:r w:rsidRPr="00C7616C">
        <w:rPr>
          <w:rFonts w:asciiTheme="minorEastAsia" w:eastAsiaTheme="minorEastAsia" w:hAnsiTheme="minorEastAsia" w:hint="eastAsia"/>
          <w:sz w:val="18"/>
          <w:szCs w:val="18"/>
        </w:rPr>
        <w:t>，第</w:t>
      </w:r>
      <w:r w:rsidRPr="00C7616C">
        <w:rPr>
          <w:rFonts w:asciiTheme="minorEastAsia" w:eastAsiaTheme="minorEastAsia" w:hAnsiTheme="minorEastAsia"/>
          <w:sz w:val="18"/>
          <w:szCs w:val="18"/>
        </w:rPr>
        <w:t>45</w:t>
      </w:r>
      <w:r w:rsidRPr="00C7616C">
        <w:rPr>
          <w:rFonts w:asciiTheme="minorEastAsia" w:eastAsiaTheme="minorEastAsia" w:hAnsiTheme="minorEastAsia" w:hint="eastAsia"/>
          <w:sz w:val="18"/>
          <w:szCs w:val="18"/>
        </w:rPr>
        <w:t>页。</w:t>
      </w:r>
    </w:p>
  </w:footnote>
  <w:footnote w:id="19">
    <w:p w14:paraId="00558F87" w14:textId="77777777" w:rsidR="004D28DB" w:rsidRPr="00C7616C" w:rsidRDefault="004D28DB" w:rsidP="004D580D">
      <w:pPr>
        <w:jc w:val="both"/>
        <w:rPr>
          <w:rFonts w:asciiTheme="minorEastAsia" w:eastAsiaTheme="minorEastAsia" w:hAnsiTheme="minorEastAsia"/>
          <w:sz w:val="18"/>
          <w:szCs w:val="18"/>
        </w:rPr>
      </w:pPr>
      <w:r w:rsidRPr="00C7616C">
        <w:rPr>
          <w:rStyle w:val="FootnoteReference"/>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r>
      <w:r w:rsidRPr="00C7616C">
        <w:rPr>
          <w:rFonts w:asciiTheme="minorEastAsia" w:eastAsiaTheme="minorEastAsia" w:hAnsiTheme="minorEastAsia"/>
          <w:sz w:val="18"/>
          <w:szCs w:val="18"/>
        </w:rPr>
        <w:t>WIPO/GRTKF/IC/5/3</w:t>
      </w:r>
      <w:r w:rsidRPr="00C7616C">
        <w:rPr>
          <w:rFonts w:asciiTheme="minorEastAsia" w:eastAsiaTheme="minorEastAsia" w:hAnsiTheme="minorEastAsia" w:hint="eastAsia"/>
          <w:sz w:val="18"/>
          <w:szCs w:val="18"/>
        </w:rPr>
        <w:t>和</w:t>
      </w:r>
      <w:r w:rsidRPr="00C7616C">
        <w:rPr>
          <w:rFonts w:asciiTheme="minorEastAsia" w:eastAsiaTheme="minorEastAsia" w:hAnsiTheme="minorEastAsia"/>
          <w:sz w:val="18"/>
          <w:szCs w:val="18"/>
        </w:rPr>
        <w:t>WIPO/GRTKF/IC/6/3</w:t>
      </w:r>
      <w:r w:rsidRPr="00C7616C">
        <w:rPr>
          <w:rFonts w:asciiTheme="minorEastAsia" w:eastAsiaTheme="minorEastAsia" w:hAnsiTheme="minorEastAsia" w:hint="eastAsia"/>
          <w:sz w:val="18"/>
          <w:szCs w:val="18"/>
        </w:rPr>
        <w:t>。</w:t>
      </w:r>
    </w:p>
  </w:footnote>
  <w:footnote w:id="20">
    <w:p w14:paraId="6D6FD587" w14:textId="77777777" w:rsidR="004D28DB" w:rsidRPr="00C7616C" w:rsidRDefault="004D28DB" w:rsidP="004D580D">
      <w:pPr>
        <w:jc w:val="both"/>
        <w:rPr>
          <w:rFonts w:asciiTheme="minorEastAsia" w:eastAsiaTheme="minorEastAsia" w:hAnsiTheme="minorEastAsia"/>
          <w:sz w:val="18"/>
          <w:szCs w:val="18"/>
        </w:rPr>
      </w:pPr>
      <w:r w:rsidRPr="00C7616C">
        <w:rPr>
          <w:rStyle w:val="FootnoteReference"/>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r>
      <w:r w:rsidRPr="00C7616C">
        <w:rPr>
          <w:rFonts w:asciiTheme="minorEastAsia" w:eastAsiaTheme="minorEastAsia" w:hAnsiTheme="minorEastAsia" w:hint="eastAsia"/>
          <w:sz w:val="18"/>
          <w:szCs w:val="18"/>
          <w:lang w:val="fr-FR"/>
        </w:rPr>
        <w:t>产权组织</w:t>
      </w:r>
      <w:r w:rsidRPr="00C7616C">
        <w:rPr>
          <w:rFonts w:asciiTheme="minorEastAsia" w:eastAsiaTheme="minorEastAsia" w:hAnsiTheme="minorEastAsia" w:hint="eastAsia"/>
          <w:sz w:val="18"/>
          <w:szCs w:val="18"/>
        </w:rPr>
        <w:t>，</w:t>
      </w:r>
      <w:r w:rsidRPr="00C7616C">
        <w:rPr>
          <w:rFonts w:asciiTheme="minorEastAsia" w:eastAsiaTheme="minorEastAsia" w:hAnsiTheme="minorEastAsia"/>
          <w:sz w:val="18"/>
          <w:szCs w:val="18"/>
        </w:rPr>
        <w:t>“</w:t>
      </w:r>
      <w:r w:rsidRPr="00C7616C">
        <w:rPr>
          <w:rFonts w:asciiTheme="minorEastAsia" w:eastAsiaTheme="minorEastAsia" w:hAnsiTheme="minorEastAsia" w:hint="eastAsia"/>
          <w:sz w:val="18"/>
          <w:szCs w:val="18"/>
        </w:rPr>
        <w:t>实况调查报告</w:t>
      </w:r>
      <w:r w:rsidRPr="00C7616C">
        <w:rPr>
          <w:rFonts w:asciiTheme="minorEastAsia" w:eastAsiaTheme="minorEastAsia" w:hAnsiTheme="minorEastAsia"/>
          <w:sz w:val="18"/>
          <w:szCs w:val="18"/>
        </w:rPr>
        <w:t>”</w:t>
      </w:r>
      <w:r w:rsidRPr="00C7616C">
        <w:rPr>
          <w:rFonts w:asciiTheme="minorEastAsia" w:eastAsiaTheme="minorEastAsia" w:hAnsiTheme="minorEastAsia" w:hint="eastAsia"/>
          <w:sz w:val="18"/>
          <w:szCs w:val="18"/>
        </w:rPr>
        <w:t>；</w:t>
      </w:r>
      <w:r w:rsidRPr="00C7616C">
        <w:rPr>
          <w:rFonts w:asciiTheme="minorEastAsia" w:eastAsiaTheme="minorEastAsia" w:hAnsiTheme="minorEastAsia"/>
          <w:sz w:val="18"/>
          <w:szCs w:val="18"/>
        </w:rPr>
        <w:t>WIPO/GRTKF/IC/3/10</w:t>
      </w:r>
      <w:r w:rsidRPr="00C7616C">
        <w:rPr>
          <w:rFonts w:asciiTheme="minorEastAsia" w:eastAsiaTheme="minorEastAsia" w:hAnsiTheme="minorEastAsia" w:hint="eastAsia"/>
          <w:sz w:val="18"/>
          <w:szCs w:val="18"/>
        </w:rPr>
        <w:t>和</w:t>
      </w:r>
      <w:r w:rsidRPr="00C7616C">
        <w:rPr>
          <w:rFonts w:asciiTheme="minorEastAsia" w:eastAsiaTheme="minorEastAsia" w:hAnsiTheme="minorEastAsia"/>
          <w:sz w:val="18"/>
          <w:szCs w:val="18"/>
        </w:rPr>
        <w:t>WIPO/GRTKF/IC/5/3</w:t>
      </w:r>
      <w:r w:rsidRPr="00C7616C">
        <w:rPr>
          <w:rFonts w:asciiTheme="minorEastAsia" w:eastAsiaTheme="minorEastAsia" w:hAnsiTheme="minorEastAsia" w:hint="eastAsia"/>
          <w:sz w:val="18"/>
          <w:szCs w:val="18"/>
        </w:rPr>
        <w:t>。</w:t>
      </w:r>
    </w:p>
  </w:footnote>
  <w:footnote w:id="21">
    <w:p w14:paraId="765F91AE" w14:textId="77777777" w:rsidR="004D28DB" w:rsidRPr="00C7616C" w:rsidRDefault="004D28DB" w:rsidP="004D580D">
      <w:pPr>
        <w:jc w:val="both"/>
        <w:rPr>
          <w:rFonts w:asciiTheme="minorEastAsia" w:eastAsiaTheme="minorEastAsia" w:hAnsiTheme="minorEastAsia"/>
          <w:sz w:val="18"/>
          <w:szCs w:val="18"/>
        </w:rPr>
      </w:pPr>
      <w:r w:rsidRPr="00C7616C">
        <w:rPr>
          <w:rStyle w:val="FootnoteReference"/>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r>
      <w:r w:rsidRPr="00C7616C">
        <w:rPr>
          <w:rFonts w:asciiTheme="minorEastAsia" w:eastAsiaTheme="minorEastAsia" w:hAnsiTheme="minorEastAsia" w:hint="eastAsia"/>
          <w:sz w:val="18"/>
          <w:szCs w:val="18"/>
          <w:lang w:val="fr-FR"/>
        </w:rPr>
        <w:t>产权组织</w:t>
      </w:r>
      <w:r w:rsidRPr="00C7616C">
        <w:rPr>
          <w:rFonts w:asciiTheme="minorEastAsia" w:eastAsiaTheme="minorEastAsia" w:hAnsiTheme="minorEastAsia" w:hint="eastAsia"/>
          <w:sz w:val="18"/>
          <w:szCs w:val="18"/>
        </w:rPr>
        <w:t>，</w:t>
      </w:r>
      <w:r w:rsidRPr="00C7616C">
        <w:rPr>
          <w:rFonts w:asciiTheme="minorEastAsia" w:eastAsiaTheme="minorEastAsia" w:hAnsiTheme="minorEastAsia"/>
          <w:sz w:val="18"/>
          <w:szCs w:val="18"/>
        </w:rPr>
        <w:t>“</w:t>
      </w:r>
      <w:r w:rsidRPr="00C7616C">
        <w:rPr>
          <w:rFonts w:asciiTheme="minorEastAsia" w:eastAsiaTheme="minorEastAsia" w:hAnsiTheme="minorEastAsia" w:hint="eastAsia"/>
          <w:sz w:val="18"/>
          <w:szCs w:val="18"/>
        </w:rPr>
        <w:t>实况调查报告</w:t>
      </w:r>
      <w:r w:rsidRPr="00C7616C">
        <w:rPr>
          <w:rFonts w:asciiTheme="minorEastAsia" w:eastAsiaTheme="minorEastAsia" w:hAnsiTheme="minorEastAsia"/>
          <w:sz w:val="18"/>
          <w:szCs w:val="18"/>
        </w:rPr>
        <w:t>”</w:t>
      </w:r>
      <w:r w:rsidRPr="00C7616C">
        <w:rPr>
          <w:rFonts w:asciiTheme="minorEastAsia" w:eastAsiaTheme="minorEastAsia" w:hAnsiTheme="minorEastAsia" w:hint="eastAsia"/>
          <w:sz w:val="18"/>
          <w:szCs w:val="18"/>
        </w:rPr>
        <w:t>；</w:t>
      </w:r>
      <w:r w:rsidRPr="00C7616C">
        <w:rPr>
          <w:rFonts w:asciiTheme="minorEastAsia" w:eastAsiaTheme="minorEastAsia" w:hAnsiTheme="minorEastAsia"/>
          <w:sz w:val="18"/>
          <w:szCs w:val="18"/>
        </w:rPr>
        <w:t>WIPO/GRTKF/IC/3/10</w:t>
      </w:r>
      <w:r w:rsidRPr="00C7616C">
        <w:rPr>
          <w:rFonts w:asciiTheme="minorEastAsia" w:eastAsiaTheme="minorEastAsia" w:hAnsiTheme="minorEastAsia" w:hint="eastAsia"/>
          <w:sz w:val="18"/>
          <w:szCs w:val="18"/>
        </w:rPr>
        <w:t>和</w:t>
      </w:r>
      <w:r w:rsidRPr="00C7616C">
        <w:rPr>
          <w:rFonts w:asciiTheme="minorEastAsia" w:eastAsiaTheme="minorEastAsia" w:hAnsiTheme="minorEastAsia"/>
          <w:sz w:val="18"/>
          <w:szCs w:val="18"/>
        </w:rPr>
        <w:t>WIPO/GRTKF/IC/5/3</w:t>
      </w:r>
      <w:r w:rsidRPr="00C7616C">
        <w:rPr>
          <w:rFonts w:asciiTheme="minorEastAsia" w:eastAsiaTheme="minorEastAsia" w:hAnsiTheme="minorEastAsia" w:hint="eastAsia"/>
          <w:sz w:val="18"/>
          <w:szCs w:val="18"/>
        </w:rPr>
        <w:t>；</w:t>
      </w:r>
      <w:r w:rsidRPr="00C7616C">
        <w:rPr>
          <w:rFonts w:asciiTheme="minorEastAsia" w:eastAsiaTheme="minorEastAsia" w:hAnsiTheme="minorEastAsia"/>
          <w:sz w:val="18"/>
          <w:szCs w:val="18"/>
        </w:rPr>
        <w:t>WIPO/GRTKF/IC/2/10</w:t>
      </w:r>
      <w:r w:rsidRPr="00C7616C">
        <w:rPr>
          <w:rFonts w:asciiTheme="minorEastAsia" w:eastAsiaTheme="minorEastAsia" w:hAnsiTheme="minorEastAsia" w:hint="eastAsia"/>
          <w:sz w:val="18"/>
          <w:szCs w:val="18"/>
        </w:rPr>
        <w:t>和</w:t>
      </w:r>
      <w:r w:rsidRPr="00C7616C">
        <w:rPr>
          <w:rFonts w:asciiTheme="minorEastAsia" w:eastAsiaTheme="minorEastAsia" w:hAnsiTheme="minorEastAsia"/>
          <w:sz w:val="18"/>
          <w:szCs w:val="18"/>
        </w:rPr>
        <w:t>WIPO/GRTKF/IC/3/15</w:t>
      </w:r>
      <w:r w:rsidRPr="00C7616C">
        <w:rPr>
          <w:rFonts w:asciiTheme="minorEastAsia" w:eastAsiaTheme="minorEastAsia" w:hAnsiTheme="minorEastAsia" w:hint="eastAsia"/>
          <w:sz w:val="18"/>
          <w:szCs w:val="18"/>
        </w:rPr>
        <w:t>。</w:t>
      </w:r>
    </w:p>
  </w:footnote>
  <w:footnote w:id="22">
    <w:p w14:paraId="4B64AF2E" w14:textId="77777777" w:rsidR="004D28DB" w:rsidRPr="00C7616C" w:rsidRDefault="004D28DB" w:rsidP="004D580D">
      <w:pPr>
        <w:jc w:val="both"/>
        <w:rPr>
          <w:rFonts w:asciiTheme="minorEastAsia" w:eastAsiaTheme="minorEastAsia" w:hAnsiTheme="minorEastAsia"/>
          <w:sz w:val="18"/>
          <w:szCs w:val="18"/>
        </w:rPr>
      </w:pPr>
      <w:r w:rsidRPr="00C7616C">
        <w:rPr>
          <w:rStyle w:val="FootnoteReference"/>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r>
      <w:proofErr w:type="spellStart"/>
      <w:r w:rsidRPr="00C7616C">
        <w:rPr>
          <w:rFonts w:asciiTheme="minorEastAsia" w:eastAsiaTheme="minorEastAsia" w:hAnsiTheme="minorEastAsia"/>
          <w:sz w:val="18"/>
          <w:szCs w:val="18"/>
        </w:rPr>
        <w:t>Palethorpe</w:t>
      </w:r>
      <w:proofErr w:type="spellEnd"/>
      <w:r w:rsidRPr="00C7616C">
        <w:rPr>
          <w:rFonts w:asciiTheme="minorEastAsia" w:eastAsiaTheme="minorEastAsia" w:hAnsiTheme="minorEastAsia" w:hint="eastAsia"/>
          <w:sz w:val="18"/>
          <w:szCs w:val="18"/>
        </w:rPr>
        <w:t>与</w:t>
      </w:r>
      <w:proofErr w:type="spellStart"/>
      <w:r w:rsidRPr="00C7616C">
        <w:rPr>
          <w:rFonts w:asciiTheme="minorEastAsia" w:eastAsiaTheme="minorEastAsia" w:hAnsiTheme="minorEastAsia"/>
          <w:sz w:val="18"/>
          <w:szCs w:val="18"/>
        </w:rPr>
        <w:t>Verhulst</w:t>
      </w:r>
      <w:proofErr w:type="spellEnd"/>
      <w:r w:rsidRPr="00C7616C">
        <w:rPr>
          <w:rFonts w:asciiTheme="minorEastAsia" w:eastAsiaTheme="minorEastAsia" w:hAnsiTheme="minorEastAsia" w:hint="eastAsia"/>
          <w:sz w:val="18"/>
          <w:szCs w:val="18"/>
        </w:rPr>
        <w:t>，第</w:t>
      </w:r>
      <w:r w:rsidRPr="00C7616C">
        <w:rPr>
          <w:rFonts w:asciiTheme="minorEastAsia" w:eastAsiaTheme="minorEastAsia" w:hAnsiTheme="minorEastAsia"/>
          <w:sz w:val="18"/>
          <w:szCs w:val="18"/>
        </w:rPr>
        <w:t>28</w:t>
      </w:r>
      <w:r w:rsidRPr="00C7616C">
        <w:rPr>
          <w:rFonts w:asciiTheme="minorEastAsia" w:eastAsiaTheme="minorEastAsia" w:hAnsiTheme="minorEastAsia" w:hint="eastAsia"/>
          <w:sz w:val="18"/>
          <w:szCs w:val="18"/>
        </w:rPr>
        <w:t>页；另见</w:t>
      </w:r>
      <w:proofErr w:type="spellStart"/>
      <w:r w:rsidRPr="00C7616C">
        <w:rPr>
          <w:rFonts w:asciiTheme="minorEastAsia" w:eastAsiaTheme="minorEastAsia" w:hAnsiTheme="minorEastAsia"/>
          <w:sz w:val="18"/>
          <w:szCs w:val="18"/>
        </w:rPr>
        <w:t>Ricketson</w:t>
      </w:r>
      <w:proofErr w:type="spellEnd"/>
      <w:r w:rsidRPr="00C7616C">
        <w:rPr>
          <w:rFonts w:asciiTheme="minorEastAsia" w:eastAsiaTheme="minorEastAsia" w:hAnsiTheme="minorEastAsia" w:hint="eastAsia"/>
          <w:sz w:val="18"/>
          <w:szCs w:val="18"/>
        </w:rPr>
        <w:t>，</w:t>
      </w:r>
      <w:r w:rsidRPr="00C7616C">
        <w:rPr>
          <w:rFonts w:asciiTheme="minorEastAsia" w:eastAsiaTheme="minorEastAsia" w:hAnsiTheme="minorEastAsia"/>
          <w:sz w:val="18"/>
          <w:szCs w:val="18"/>
        </w:rPr>
        <w:t>S.</w:t>
      </w:r>
      <w:r w:rsidRPr="00C7616C">
        <w:rPr>
          <w:rFonts w:asciiTheme="minorEastAsia" w:eastAsiaTheme="minorEastAsia" w:hAnsiTheme="minorEastAsia" w:hint="eastAsia"/>
          <w:sz w:val="18"/>
          <w:szCs w:val="18"/>
        </w:rPr>
        <w:t>与</w:t>
      </w:r>
      <w:r w:rsidRPr="00C7616C">
        <w:rPr>
          <w:rFonts w:asciiTheme="minorEastAsia" w:eastAsiaTheme="minorEastAsia" w:hAnsiTheme="minorEastAsia"/>
          <w:sz w:val="18"/>
          <w:szCs w:val="18"/>
        </w:rPr>
        <w:t>Ginsburg</w:t>
      </w:r>
      <w:r w:rsidRPr="00C7616C">
        <w:rPr>
          <w:rFonts w:asciiTheme="minorEastAsia" w:eastAsiaTheme="minorEastAsia" w:hAnsiTheme="minorEastAsia" w:hint="eastAsia"/>
          <w:sz w:val="18"/>
          <w:szCs w:val="18"/>
        </w:rPr>
        <w:t>，</w:t>
      </w:r>
      <w:r w:rsidRPr="00C7616C">
        <w:rPr>
          <w:rFonts w:asciiTheme="minorEastAsia" w:eastAsiaTheme="minorEastAsia" w:hAnsiTheme="minorEastAsia"/>
          <w:sz w:val="18"/>
          <w:szCs w:val="18"/>
        </w:rPr>
        <w:t>J.</w:t>
      </w:r>
      <w:r w:rsidRPr="00C7616C">
        <w:rPr>
          <w:rFonts w:asciiTheme="minorEastAsia" w:eastAsiaTheme="minorEastAsia" w:hAnsiTheme="minorEastAsia" w:hint="eastAsia"/>
          <w:sz w:val="18"/>
          <w:szCs w:val="18"/>
        </w:rPr>
        <w:t>所著：国际版权与邻接权：《伯尔尼公约》及其以后的国际公约</w:t>
      </w:r>
      <w:r w:rsidRPr="00C7616C">
        <w:rPr>
          <w:rFonts w:asciiTheme="minorEastAsia" w:eastAsiaTheme="minorEastAsia" w:hAnsiTheme="minorEastAsia"/>
          <w:sz w:val="18"/>
          <w:szCs w:val="18"/>
        </w:rPr>
        <w:t>（</w:t>
      </w:r>
      <w:r w:rsidRPr="00C7616C">
        <w:rPr>
          <w:rFonts w:asciiTheme="minorEastAsia" w:eastAsiaTheme="minorEastAsia" w:hAnsiTheme="minorEastAsia" w:hint="eastAsia"/>
          <w:sz w:val="18"/>
          <w:szCs w:val="18"/>
        </w:rPr>
        <w:t>纽约，</w:t>
      </w:r>
      <w:r w:rsidRPr="00C7616C">
        <w:rPr>
          <w:rFonts w:asciiTheme="minorEastAsia" w:eastAsiaTheme="minorEastAsia" w:hAnsiTheme="minorEastAsia"/>
          <w:sz w:val="18"/>
          <w:szCs w:val="18"/>
        </w:rPr>
        <w:t>2005</w:t>
      </w:r>
      <w:r w:rsidRPr="00C7616C">
        <w:rPr>
          <w:rFonts w:asciiTheme="minorEastAsia" w:eastAsiaTheme="minorEastAsia" w:hAnsiTheme="minorEastAsia" w:hint="eastAsia"/>
          <w:sz w:val="18"/>
          <w:szCs w:val="18"/>
        </w:rPr>
        <w:t>年</w:t>
      </w:r>
      <w:r w:rsidRPr="00C7616C">
        <w:rPr>
          <w:rFonts w:asciiTheme="minorEastAsia" w:eastAsiaTheme="minorEastAsia" w:hAnsiTheme="minorEastAsia"/>
          <w:sz w:val="18"/>
          <w:szCs w:val="18"/>
        </w:rPr>
        <w:t>）</w:t>
      </w:r>
      <w:r w:rsidRPr="00C7616C">
        <w:rPr>
          <w:rFonts w:asciiTheme="minorEastAsia" w:eastAsiaTheme="minorEastAsia" w:hAnsiTheme="minorEastAsia" w:hint="eastAsia"/>
          <w:sz w:val="18"/>
          <w:szCs w:val="18"/>
        </w:rPr>
        <w:t>，第</w:t>
      </w:r>
      <w:r w:rsidRPr="00C7616C">
        <w:rPr>
          <w:rFonts w:asciiTheme="minorEastAsia" w:eastAsiaTheme="minorEastAsia" w:hAnsiTheme="minorEastAsia"/>
          <w:sz w:val="18"/>
          <w:szCs w:val="18"/>
        </w:rPr>
        <w:t>511</w:t>
      </w:r>
      <w:r w:rsidRPr="00C7616C">
        <w:rPr>
          <w:rFonts w:asciiTheme="minorEastAsia" w:eastAsiaTheme="minorEastAsia" w:hAnsiTheme="minorEastAsia" w:hint="eastAsia"/>
          <w:sz w:val="18"/>
          <w:szCs w:val="18"/>
        </w:rPr>
        <w:t>页至</w:t>
      </w:r>
      <w:r w:rsidRPr="00C7616C">
        <w:rPr>
          <w:rFonts w:asciiTheme="minorEastAsia" w:eastAsiaTheme="minorEastAsia" w:hAnsiTheme="minorEastAsia"/>
          <w:sz w:val="18"/>
          <w:szCs w:val="18"/>
        </w:rPr>
        <w:t>514</w:t>
      </w:r>
      <w:r w:rsidRPr="00C7616C">
        <w:rPr>
          <w:rFonts w:asciiTheme="minorEastAsia" w:eastAsiaTheme="minorEastAsia" w:hAnsiTheme="minorEastAsia" w:hint="eastAsia"/>
          <w:sz w:val="18"/>
          <w:szCs w:val="18"/>
        </w:rPr>
        <w:t>页。</w:t>
      </w:r>
    </w:p>
  </w:footnote>
  <w:footnote w:id="23">
    <w:p w14:paraId="70A151FF" w14:textId="77777777" w:rsidR="004D28DB" w:rsidRPr="00C7616C" w:rsidRDefault="004D28DB" w:rsidP="004D580D">
      <w:pPr>
        <w:jc w:val="both"/>
        <w:rPr>
          <w:rFonts w:asciiTheme="minorEastAsia" w:eastAsiaTheme="minorEastAsia" w:hAnsiTheme="minorEastAsia"/>
          <w:sz w:val="18"/>
          <w:szCs w:val="18"/>
        </w:rPr>
      </w:pPr>
      <w:r w:rsidRPr="00C7616C">
        <w:rPr>
          <w:rStyle w:val="FootnoteReference"/>
          <w:rFonts w:asciiTheme="minorEastAsia" w:eastAsiaTheme="minorEastAsia" w:hAnsiTheme="minorEastAsia"/>
          <w:sz w:val="18"/>
          <w:szCs w:val="18"/>
        </w:rPr>
        <w:footnoteRef/>
      </w:r>
      <w:r w:rsidRPr="00C7616C">
        <w:rPr>
          <w:rFonts w:asciiTheme="minorEastAsia" w:eastAsiaTheme="minorEastAsia" w:hAnsiTheme="minorEastAsia" w:hint="eastAsia"/>
          <w:sz w:val="18"/>
          <w:szCs w:val="18"/>
        </w:rPr>
        <w:t xml:space="preserve"> </w:t>
      </w:r>
      <w:r w:rsidRPr="00C7616C">
        <w:rPr>
          <w:rFonts w:asciiTheme="minorEastAsia" w:eastAsiaTheme="minorEastAsia" w:hAnsiTheme="minorEastAsia" w:hint="eastAsia"/>
          <w:sz w:val="18"/>
          <w:szCs w:val="18"/>
        </w:rPr>
        <w:tab/>
      </w:r>
      <w:r w:rsidRPr="00C7616C">
        <w:rPr>
          <w:rFonts w:asciiTheme="minorEastAsia" w:eastAsiaTheme="minorEastAsia" w:hAnsiTheme="minorEastAsia"/>
          <w:sz w:val="18"/>
          <w:szCs w:val="18"/>
        </w:rPr>
        <w:t>M</w:t>
      </w:r>
      <w:r w:rsidRPr="00C7616C">
        <w:rPr>
          <w:rFonts w:asciiTheme="minorEastAsia" w:eastAsiaTheme="minorEastAsia" w:hAnsiTheme="minorEastAsia" w:hint="eastAsia"/>
          <w:sz w:val="18"/>
          <w:szCs w:val="18"/>
        </w:rPr>
        <w:t>，</w:t>
      </w:r>
      <w:proofErr w:type="spellStart"/>
      <w:r w:rsidRPr="00C7616C">
        <w:rPr>
          <w:rFonts w:asciiTheme="minorEastAsia" w:eastAsiaTheme="minorEastAsia" w:hAnsiTheme="minorEastAsia"/>
          <w:sz w:val="18"/>
          <w:szCs w:val="18"/>
        </w:rPr>
        <w:t>Payunka</w:t>
      </w:r>
      <w:proofErr w:type="spellEnd"/>
      <w:r w:rsidRPr="00C7616C">
        <w:rPr>
          <w:rFonts w:asciiTheme="minorEastAsia" w:eastAsiaTheme="minorEastAsia" w:hAnsiTheme="minorEastAsia" w:hint="eastAsia"/>
          <w:sz w:val="18"/>
          <w:szCs w:val="18"/>
        </w:rPr>
        <w:t>、</w:t>
      </w:r>
      <w:proofErr w:type="spellStart"/>
      <w:r w:rsidRPr="00C7616C">
        <w:rPr>
          <w:rFonts w:asciiTheme="minorEastAsia" w:eastAsiaTheme="minorEastAsia" w:hAnsiTheme="minorEastAsia"/>
          <w:sz w:val="18"/>
          <w:szCs w:val="18"/>
        </w:rPr>
        <w:t>Marika</w:t>
      </w:r>
      <w:proofErr w:type="spellEnd"/>
      <w:r w:rsidRPr="00C7616C">
        <w:rPr>
          <w:rFonts w:asciiTheme="minorEastAsia" w:eastAsiaTheme="minorEastAsia" w:hAnsiTheme="minorEastAsia" w:hint="eastAsia"/>
          <w:sz w:val="18"/>
          <w:szCs w:val="18"/>
        </w:rPr>
        <w:t>等人诉</w:t>
      </w:r>
      <w:proofErr w:type="spellStart"/>
      <w:r w:rsidRPr="00C7616C">
        <w:rPr>
          <w:rFonts w:asciiTheme="minorEastAsia" w:eastAsiaTheme="minorEastAsia" w:hAnsiTheme="minorEastAsia"/>
          <w:sz w:val="18"/>
          <w:szCs w:val="18"/>
        </w:rPr>
        <w:t>Indofurn</w:t>
      </w:r>
      <w:proofErr w:type="spellEnd"/>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有限公司</w:t>
      </w:r>
      <w:r w:rsidRPr="00C7616C">
        <w:rPr>
          <w:rFonts w:asciiTheme="minorEastAsia" w:eastAsiaTheme="minorEastAsia" w:hAnsiTheme="minorEastAsia"/>
          <w:sz w:val="18"/>
          <w:szCs w:val="18"/>
        </w:rPr>
        <w:t>30</w:t>
      </w:r>
      <w:r w:rsidRPr="00C7616C">
        <w:rPr>
          <w:rFonts w:asciiTheme="minorEastAsia" w:eastAsiaTheme="minorEastAsia" w:hAnsiTheme="minorEastAsia" w:hint="eastAsia"/>
          <w:sz w:val="18"/>
          <w:szCs w:val="18"/>
        </w:rPr>
        <w:t>知识产权</w:t>
      </w:r>
      <w:r w:rsidRPr="00C7616C">
        <w:rPr>
          <w:rFonts w:asciiTheme="minorEastAsia" w:eastAsiaTheme="minorEastAsia" w:hAnsiTheme="minorEastAsia"/>
          <w:sz w:val="18"/>
          <w:szCs w:val="18"/>
        </w:rPr>
        <w:t>209</w:t>
      </w:r>
      <w:r w:rsidRPr="00C7616C">
        <w:rPr>
          <w:rFonts w:asciiTheme="minorEastAsia" w:eastAsiaTheme="minorEastAsia" w:hAnsiTheme="minorEastAsia" w:hint="eastAsia"/>
          <w:sz w:val="18"/>
          <w:szCs w:val="18"/>
        </w:rPr>
        <w:t>；</w:t>
      </w:r>
      <w:proofErr w:type="spellStart"/>
      <w:r w:rsidRPr="00C7616C">
        <w:rPr>
          <w:rFonts w:asciiTheme="minorEastAsia" w:eastAsiaTheme="minorEastAsia" w:hAnsiTheme="minorEastAsia"/>
          <w:sz w:val="18"/>
          <w:szCs w:val="18"/>
        </w:rPr>
        <w:t>Bulun</w:t>
      </w:r>
      <w:proofErr w:type="spellEnd"/>
      <w:r w:rsidRPr="00C7616C">
        <w:rPr>
          <w:rFonts w:asciiTheme="minorEastAsia" w:eastAsiaTheme="minorEastAsia" w:hAnsiTheme="minorEastAsia"/>
          <w:sz w:val="18"/>
          <w:szCs w:val="18"/>
        </w:rPr>
        <w:t xml:space="preserve"> </w:t>
      </w:r>
      <w:proofErr w:type="spellStart"/>
      <w:r w:rsidRPr="00C7616C">
        <w:rPr>
          <w:rFonts w:asciiTheme="minorEastAsia" w:eastAsiaTheme="minorEastAsia" w:hAnsiTheme="minorEastAsia"/>
          <w:sz w:val="18"/>
          <w:szCs w:val="18"/>
        </w:rPr>
        <w:t>Bulun</w:t>
      </w:r>
      <w:proofErr w:type="spellEnd"/>
      <w:r w:rsidRPr="00C7616C">
        <w:rPr>
          <w:rFonts w:asciiTheme="minorEastAsia" w:eastAsiaTheme="minorEastAsia" w:hAnsiTheme="minorEastAsia" w:hint="eastAsia"/>
          <w:sz w:val="18"/>
          <w:szCs w:val="18"/>
        </w:rPr>
        <w:t>诉</w:t>
      </w:r>
      <w:r w:rsidRPr="00C7616C">
        <w:rPr>
          <w:rFonts w:asciiTheme="minorEastAsia" w:eastAsiaTheme="minorEastAsia" w:hAnsiTheme="minorEastAsia"/>
          <w:sz w:val="18"/>
          <w:szCs w:val="18"/>
        </w:rPr>
        <w:t>R &amp; T</w:t>
      </w:r>
      <w:r w:rsidRPr="00C7616C">
        <w:rPr>
          <w:rFonts w:asciiTheme="minorEastAsia" w:eastAsiaTheme="minorEastAsia" w:hAnsiTheme="minorEastAsia" w:hint="eastAsia"/>
          <w:sz w:val="18"/>
          <w:szCs w:val="18"/>
        </w:rPr>
        <w:t>纺织品有限公司</w:t>
      </w:r>
      <w:r w:rsidRPr="00C7616C">
        <w:rPr>
          <w:rFonts w:asciiTheme="minorEastAsia" w:eastAsiaTheme="minorEastAsia" w:hAnsiTheme="minorEastAsia"/>
          <w:sz w:val="18"/>
          <w:szCs w:val="18"/>
        </w:rPr>
        <w:t>（198）41</w:t>
      </w:r>
      <w:r w:rsidRPr="00C7616C">
        <w:rPr>
          <w:rFonts w:asciiTheme="minorEastAsia" w:eastAsiaTheme="minorEastAsia" w:hAnsiTheme="minorEastAsia" w:hint="eastAsia"/>
          <w:sz w:val="18"/>
          <w:szCs w:val="18"/>
        </w:rPr>
        <w:t>知识产权</w:t>
      </w:r>
      <w:r w:rsidRPr="00C7616C">
        <w:rPr>
          <w:rFonts w:asciiTheme="minorEastAsia" w:eastAsiaTheme="minorEastAsia" w:hAnsiTheme="minorEastAsia"/>
          <w:sz w:val="18"/>
          <w:szCs w:val="18"/>
        </w:rPr>
        <w:t>513</w:t>
      </w:r>
      <w:r w:rsidRPr="00C7616C">
        <w:rPr>
          <w:rFonts w:asciiTheme="minorEastAsia" w:eastAsiaTheme="minorEastAsia" w:hAnsiTheme="minorEastAsia" w:hint="eastAsia"/>
          <w:sz w:val="18"/>
          <w:szCs w:val="18"/>
        </w:rPr>
        <w:t>。</w:t>
      </w:r>
    </w:p>
  </w:footnote>
  <w:footnote w:id="24">
    <w:p w14:paraId="77D39F1E" w14:textId="77777777" w:rsidR="004D28DB" w:rsidRPr="00C7616C" w:rsidRDefault="004D28DB" w:rsidP="004D580D">
      <w:pPr>
        <w:jc w:val="both"/>
        <w:rPr>
          <w:rFonts w:asciiTheme="minorEastAsia" w:eastAsiaTheme="minorEastAsia" w:hAnsiTheme="minorEastAsia"/>
          <w:sz w:val="18"/>
          <w:szCs w:val="18"/>
        </w:rPr>
      </w:pPr>
      <w:r w:rsidRPr="00C7616C">
        <w:rPr>
          <w:rStyle w:val="FootnoteReference"/>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t>北京最高人民法院的判决，案例</w:t>
      </w:r>
      <w:r w:rsidRPr="00C7616C">
        <w:rPr>
          <w:rFonts w:asciiTheme="minorEastAsia" w:eastAsiaTheme="minorEastAsia" w:hAnsiTheme="minorEastAsia"/>
          <w:sz w:val="18"/>
          <w:szCs w:val="18"/>
        </w:rPr>
        <w:t>No. 246</w:t>
      </w:r>
      <w:r w:rsidRPr="00C7616C">
        <w:rPr>
          <w:rFonts w:asciiTheme="minorEastAsia" w:eastAsiaTheme="minorEastAsia" w:hAnsiTheme="minorEastAsia" w:hint="eastAsia"/>
          <w:sz w:val="18"/>
          <w:szCs w:val="18"/>
        </w:rPr>
        <w:t>，</w:t>
      </w:r>
      <w:r w:rsidRPr="00C7616C">
        <w:rPr>
          <w:rFonts w:asciiTheme="minorEastAsia" w:eastAsiaTheme="minorEastAsia" w:hAnsiTheme="minorEastAsia"/>
          <w:sz w:val="18"/>
          <w:szCs w:val="18"/>
        </w:rPr>
        <w:t>2003</w:t>
      </w:r>
      <w:r w:rsidRPr="00C7616C">
        <w:rPr>
          <w:rFonts w:asciiTheme="minorEastAsia" w:eastAsiaTheme="minorEastAsia" w:hAnsiTheme="minorEastAsia" w:hint="eastAsia"/>
          <w:sz w:val="18"/>
          <w:szCs w:val="18"/>
        </w:rPr>
        <w:t>年</w:t>
      </w:r>
      <w:r w:rsidRPr="00C7616C">
        <w:rPr>
          <w:rFonts w:asciiTheme="minorEastAsia" w:eastAsiaTheme="minorEastAsia" w:hAnsiTheme="minorEastAsia"/>
          <w:sz w:val="18"/>
          <w:szCs w:val="18"/>
        </w:rPr>
        <w:t>12</w:t>
      </w:r>
      <w:r w:rsidRPr="00C7616C">
        <w:rPr>
          <w:rFonts w:asciiTheme="minorEastAsia" w:eastAsiaTheme="minorEastAsia" w:hAnsiTheme="minorEastAsia" w:hint="eastAsia"/>
          <w:sz w:val="18"/>
          <w:szCs w:val="18"/>
        </w:rPr>
        <w:t>月</w:t>
      </w:r>
      <w:r w:rsidRPr="00C7616C">
        <w:rPr>
          <w:rFonts w:asciiTheme="minorEastAsia" w:eastAsiaTheme="minorEastAsia" w:hAnsiTheme="minorEastAsia"/>
          <w:sz w:val="18"/>
          <w:szCs w:val="18"/>
        </w:rPr>
        <w:t>17</w:t>
      </w:r>
      <w:r w:rsidRPr="00C7616C">
        <w:rPr>
          <w:rFonts w:asciiTheme="minorEastAsia" w:eastAsiaTheme="minorEastAsia" w:hAnsiTheme="minorEastAsia" w:hint="eastAsia"/>
          <w:sz w:val="18"/>
          <w:szCs w:val="18"/>
        </w:rPr>
        <w:t>日。</w:t>
      </w:r>
    </w:p>
  </w:footnote>
  <w:footnote w:id="25">
    <w:p w14:paraId="0C8C28EE" w14:textId="77777777" w:rsidR="004D28DB" w:rsidRPr="00C7616C" w:rsidRDefault="004D28DB" w:rsidP="004D580D">
      <w:pPr>
        <w:jc w:val="both"/>
        <w:rPr>
          <w:rFonts w:asciiTheme="minorEastAsia" w:eastAsiaTheme="minorEastAsia" w:hAnsiTheme="minorEastAsia"/>
          <w:sz w:val="18"/>
          <w:szCs w:val="18"/>
        </w:rPr>
      </w:pPr>
      <w:r w:rsidRPr="00C7616C">
        <w:rPr>
          <w:rStyle w:val="FootnoteReference"/>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r>
      <w:r w:rsidRPr="00C7616C">
        <w:rPr>
          <w:rFonts w:asciiTheme="minorEastAsia" w:eastAsiaTheme="minorEastAsia" w:hAnsiTheme="minorEastAsia"/>
          <w:sz w:val="18"/>
          <w:szCs w:val="18"/>
        </w:rPr>
        <w:t>Lucas-</w:t>
      </w:r>
      <w:proofErr w:type="spellStart"/>
      <w:r w:rsidRPr="00C7616C">
        <w:rPr>
          <w:rFonts w:asciiTheme="minorEastAsia" w:eastAsiaTheme="minorEastAsia" w:hAnsiTheme="minorEastAsia"/>
          <w:sz w:val="18"/>
          <w:szCs w:val="18"/>
        </w:rPr>
        <w:t>Schloetter</w:t>
      </w:r>
      <w:proofErr w:type="spellEnd"/>
      <w:r w:rsidRPr="00C7616C">
        <w:rPr>
          <w:rFonts w:asciiTheme="minorEastAsia" w:eastAsiaTheme="minorEastAsia" w:hAnsiTheme="minorEastAsia" w:hint="eastAsia"/>
          <w:sz w:val="18"/>
          <w:szCs w:val="18"/>
        </w:rPr>
        <w:t>，在上文脚注</w:t>
      </w:r>
      <w:r w:rsidRPr="00C7616C">
        <w:rPr>
          <w:rFonts w:asciiTheme="minorEastAsia" w:eastAsiaTheme="minorEastAsia" w:hAnsiTheme="minorEastAsia"/>
          <w:sz w:val="18"/>
          <w:szCs w:val="18"/>
        </w:rPr>
        <w:t>238</w:t>
      </w:r>
      <w:r w:rsidRPr="00C7616C">
        <w:rPr>
          <w:rFonts w:asciiTheme="minorEastAsia" w:eastAsiaTheme="minorEastAsia" w:hAnsiTheme="minorEastAsia" w:hint="eastAsia"/>
          <w:sz w:val="18"/>
          <w:szCs w:val="18"/>
        </w:rPr>
        <w:t>和</w:t>
      </w:r>
      <w:r w:rsidRPr="00C7616C">
        <w:rPr>
          <w:rFonts w:asciiTheme="minorEastAsia" w:eastAsiaTheme="minorEastAsia" w:hAnsiTheme="minorEastAsia"/>
          <w:sz w:val="18"/>
          <w:szCs w:val="18"/>
        </w:rPr>
        <w:t>301</w:t>
      </w:r>
      <w:r w:rsidRPr="00C7616C">
        <w:rPr>
          <w:rFonts w:asciiTheme="minorEastAsia" w:eastAsiaTheme="minorEastAsia" w:hAnsiTheme="minorEastAsia" w:hint="eastAsia"/>
          <w:sz w:val="18"/>
          <w:szCs w:val="18"/>
        </w:rPr>
        <w:t>至</w:t>
      </w:r>
      <w:r w:rsidRPr="00C7616C">
        <w:rPr>
          <w:rFonts w:asciiTheme="minorEastAsia" w:eastAsiaTheme="minorEastAsia" w:hAnsiTheme="minorEastAsia"/>
          <w:sz w:val="18"/>
          <w:szCs w:val="18"/>
        </w:rPr>
        <w:t>304</w:t>
      </w:r>
      <w:r w:rsidRPr="00C7616C">
        <w:rPr>
          <w:rFonts w:asciiTheme="minorEastAsia" w:eastAsiaTheme="minorEastAsia" w:hAnsiTheme="minorEastAsia" w:hint="eastAsia"/>
          <w:sz w:val="18"/>
          <w:szCs w:val="18"/>
        </w:rPr>
        <w:t>页上所引述的案例。</w:t>
      </w:r>
    </w:p>
  </w:footnote>
  <w:footnote w:id="26">
    <w:p w14:paraId="780ADCA4" w14:textId="77777777" w:rsidR="004D28DB" w:rsidRPr="00C7616C" w:rsidRDefault="004D28DB" w:rsidP="004D580D">
      <w:pPr>
        <w:jc w:val="both"/>
        <w:rPr>
          <w:rFonts w:asciiTheme="minorEastAsia" w:eastAsiaTheme="minorEastAsia" w:hAnsiTheme="minorEastAsia"/>
          <w:sz w:val="18"/>
          <w:szCs w:val="18"/>
        </w:rPr>
      </w:pPr>
      <w:r w:rsidRPr="00C7616C">
        <w:rPr>
          <w:rStyle w:val="FootnoteReference"/>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r>
      <w:r w:rsidRPr="00C7616C">
        <w:rPr>
          <w:rFonts w:asciiTheme="minorEastAsia" w:eastAsiaTheme="minorEastAsia" w:hAnsiTheme="minorEastAsia"/>
          <w:sz w:val="18"/>
          <w:szCs w:val="18"/>
        </w:rPr>
        <w:t>WIPO/GRTKF/IC/5/3</w:t>
      </w:r>
      <w:r w:rsidRPr="00C7616C">
        <w:rPr>
          <w:rFonts w:asciiTheme="minorEastAsia" w:eastAsiaTheme="minorEastAsia" w:hAnsiTheme="minorEastAsia" w:hint="eastAsia"/>
          <w:sz w:val="18"/>
          <w:szCs w:val="18"/>
        </w:rPr>
        <w:t>和</w:t>
      </w:r>
      <w:r w:rsidRPr="00C7616C">
        <w:rPr>
          <w:rFonts w:asciiTheme="minorEastAsia" w:eastAsiaTheme="minorEastAsia" w:hAnsiTheme="minorEastAsia"/>
          <w:sz w:val="18"/>
          <w:szCs w:val="18"/>
        </w:rPr>
        <w:t>WIPO/GRTKF/IC/6/3</w:t>
      </w:r>
      <w:r w:rsidRPr="00C7616C">
        <w:rPr>
          <w:rFonts w:asciiTheme="minorEastAsia" w:eastAsiaTheme="minorEastAsia" w:hAnsiTheme="minorEastAsia" w:hint="eastAsia"/>
          <w:sz w:val="18"/>
          <w:szCs w:val="18"/>
        </w:rPr>
        <w:t>。</w:t>
      </w:r>
    </w:p>
  </w:footnote>
  <w:footnote w:id="27">
    <w:p w14:paraId="53BF89E5" w14:textId="77777777" w:rsidR="004D28DB" w:rsidRPr="00C7616C" w:rsidRDefault="004D28DB" w:rsidP="004D580D">
      <w:pPr>
        <w:jc w:val="both"/>
        <w:rPr>
          <w:rFonts w:asciiTheme="minorEastAsia" w:eastAsiaTheme="minorEastAsia" w:hAnsiTheme="minorEastAsia"/>
          <w:sz w:val="18"/>
          <w:szCs w:val="18"/>
        </w:rPr>
      </w:pPr>
      <w:r w:rsidRPr="00C7616C">
        <w:rPr>
          <w:rStyle w:val="FootnoteReference"/>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t>可以回顾一下，版权乃是一种自动产生的权利，不取决于任何手续。</w:t>
      </w:r>
    </w:p>
  </w:footnote>
  <w:footnote w:id="28">
    <w:p w14:paraId="7619FC04" w14:textId="77777777" w:rsidR="004D28DB" w:rsidRPr="00C7616C" w:rsidRDefault="004D28DB" w:rsidP="004D580D">
      <w:pPr>
        <w:rPr>
          <w:rFonts w:asciiTheme="minorEastAsia" w:eastAsiaTheme="minorEastAsia" w:hAnsiTheme="minorEastAsia"/>
          <w:sz w:val="18"/>
          <w:szCs w:val="18"/>
        </w:rPr>
      </w:pPr>
      <w:r w:rsidRPr="00C7616C">
        <w:rPr>
          <w:rStyle w:val="FootnoteReference"/>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r>
      <w:r w:rsidRPr="00C7616C">
        <w:rPr>
          <w:rFonts w:asciiTheme="minorEastAsia" w:eastAsiaTheme="minorEastAsia" w:hAnsiTheme="minorEastAsia"/>
          <w:sz w:val="18"/>
          <w:szCs w:val="18"/>
        </w:rPr>
        <w:t>1996</w:t>
      </w:r>
      <w:r w:rsidRPr="00C7616C">
        <w:rPr>
          <w:rFonts w:asciiTheme="minorEastAsia" w:eastAsiaTheme="minorEastAsia" w:hAnsiTheme="minorEastAsia" w:hint="eastAsia"/>
          <w:sz w:val="18"/>
          <w:szCs w:val="18"/>
        </w:rPr>
        <w:t>年《产权组织表演和录音制品条约》第</w:t>
      </w:r>
      <w:r w:rsidRPr="00C7616C">
        <w:rPr>
          <w:rFonts w:asciiTheme="minorEastAsia" w:eastAsiaTheme="minorEastAsia" w:hAnsiTheme="minorEastAsia"/>
          <w:sz w:val="18"/>
          <w:szCs w:val="18"/>
        </w:rPr>
        <w:t>5</w:t>
      </w:r>
      <w:r w:rsidRPr="00C7616C">
        <w:rPr>
          <w:rFonts w:asciiTheme="minorEastAsia" w:eastAsiaTheme="minorEastAsia" w:hAnsiTheme="minorEastAsia" w:hint="eastAsia"/>
          <w:sz w:val="18"/>
          <w:szCs w:val="18"/>
        </w:rPr>
        <w:t>第和第</w:t>
      </w:r>
      <w:r w:rsidRPr="00C7616C">
        <w:rPr>
          <w:rFonts w:asciiTheme="minorEastAsia" w:eastAsiaTheme="minorEastAsia" w:hAnsiTheme="minorEastAsia"/>
          <w:sz w:val="18"/>
          <w:szCs w:val="18"/>
        </w:rPr>
        <w:t>6</w:t>
      </w:r>
      <w:r w:rsidRPr="00C7616C">
        <w:rPr>
          <w:rFonts w:asciiTheme="minorEastAsia" w:eastAsiaTheme="minorEastAsia" w:hAnsiTheme="minorEastAsia" w:hint="eastAsia"/>
          <w:sz w:val="18"/>
          <w:szCs w:val="18"/>
        </w:rPr>
        <w:t>条。</w:t>
      </w:r>
    </w:p>
  </w:footnote>
  <w:footnote w:id="29">
    <w:p w14:paraId="5DE61FE2" w14:textId="77777777" w:rsidR="004D28DB" w:rsidRPr="00C7616C" w:rsidRDefault="004D28DB" w:rsidP="004D580D">
      <w:pPr>
        <w:pStyle w:val="FootnoteText"/>
        <w:rPr>
          <w:rFonts w:asciiTheme="minorEastAsia" w:eastAsiaTheme="minorEastAsia" w:hAnsiTheme="minorEastAsia"/>
          <w:szCs w:val="18"/>
        </w:rPr>
      </w:pPr>
      <w:r w:rsidRPr="00C7616C">
        <w:rPr>
          <w:rStyle w:val="FootnoteReference"/>
          <w:rFonts w:asciiTheme="minorEastAsia" w:eastAsiaTheme="minorEastAsia" w:hAnsiTheme="minorEastAsia"/>
          <w:szCs w:val="18"/>
        </w:rPr>
        <w:footnoteRef/>
      </w:r>
      <w:r w:rsidRPr="00C7616C">
        <w:rPr>
          <w:rFonts w:asciiTheme="minorEastAsia" w:eastAsiaTheme="minorEastAsia" w:hAnsiTheme="minorEastAsia"/>
          <w:szCs w:val="18"/>
        </w:rPr>
        <w:t xml:space="preserve"> </w:t>
      </w:r>
      <w:r w:rsidRPr="00C7616C">
        <w:rPr>
          <w:rFonts w:asciiTheme="minorEastAsia" w:eastAsiaTheme="minorEastAsia" w:hAnsiTheme="minorEastAsia" w:hint="eastAsia"/>
          <w:szCs w:val="18"/>
        </w:rPr>
        <w:tab/>
        <w:t>2012</w:t>
      </w:r>
      <w:r w:rsidRPr="00C7616C">
        <w:rPr>
          <w:rFonts w:asciiTheme="minorEastAsia" w:eastAsiaTheme="minorEastAsia" w:hAnsiTheme="minorEastAsia" w:hint="eastAsia"/>
          <w:szCs w:val="18"/>
        </w:rPr>
        <w:t>年《北京条约》第5至11条。</w:t>
      </w:r>
    </w:p>
  </w:footnote>
  <w:footnote w:id="30">
    <w:p w14:paraId="606219CF" w14:textId="77777777" w:rsidR="004D28DB" w:rsidRPr="00C7616C" w:rsidRDefault="004D28DB" w:rsidP="004D580D">
      <w:pPr>
        <w:pStyle w:val="FootnoteText"/>
        <w:rPr>
          <w:rFonts w:asciiTheme="minorEastAsia" w:eastAsiaTheme="minorEastAsia" w:hAnsiTheme="minorEastAsia"/>
          <w:szCs w:val="18"/>
        </w:rPr>
      </w:pPr>
      <w:r w:rsidRPr="00C7616C">
        <w:rPr>
          <w:rStyle w:val="FootnoteReference"/>
          <w:rFonts w:asciiTheme="minorEastAsia" w:eastAsiaTheme="minorEastAsia" w:hAnsiTheme="minorEastAsia"/>
          <w:szCs w:val="18"/>
        </w:rPr>
        <w:footnoteRef/>
      </w:r>
      <w:r w:rsidRPr="00C7616C">
        <w:rPr>
          <w:rFonts w:asciiTheme="minorEastAsia" w:eastAsiaTheme="minorEastAsia" w:hAnsiTheme="minorEastAsia"/>
          <w:szCs w:val="18"/>
        </w:rPr>
        <w:t xml:space="preserve"> </w:t>
      </w:r>
      <w:r w:rsidRPr="00C7616C">
        <w:rPr>
          <w:rFonts w:asciiTheme="minorEastAsia" w:eastAsiaTheme="minorEastAsia" w:hAnsiTheme="minorEastAsia" w:hint="eastAsia"/>
          <w:szCs w:val="18"/>
        </w:rPr>
        <w:tab/>
        <w:t>2012</w:t>
      </w:r>
      <w:r w:rsidRPr="00C7616C">
        <w:rPr>
          <w:rFonts w:asciiTheme="minorEastAsia" w:eastAsiaTheme="minorEastAsia" w:hAnsiTheme="minorEastAsia" w:hint="eastAsia"/>
          <w:szCs w:val="18"/>
        </w:rPr>
        <w:t>年《北京条约》第14条。</w:t>
      </w:r>
    </w:p>
  </w:footnote>
  <w:footnote w:id="31">
    <w:p w14:paraId="2E850BF1" w14:textId="77777777" w:rsidR="004D28DB" w:rsidRPr="00C7616C" w:rsidRDefault="004D28DB" w:rsidP="004D580D">
      <w:pPr>
        <w:jc w:val="both"/>
        <w:rPr>
          <w:rFonts w:asciiTheme="minorEastAsia" w:eastAsiaTheme="minorEastAsia" w:hAnsiTheme="minorEastAsia"/>
          <w:sz w:val="18"/>
          <w:szCs w:val="18"/>
        </w:rPr>
      </w:pPr>
      <w:r w:rsidRPr="00C7616C">
        <w:rPr>
          <w:rStyle w:val="FootnoteReference"/>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t>《北京条约》将在三十个有资格的有关方交存批准书或加入书三个月之后生效。截至2018</w:t>
      </w:r>
      <w:r w:rsidRPr="00C7616C">
        <w:rPr>
          <w:rFonts w:asciiTheme="minorEastAsia" w:eastAsiaTheme="minorEastAsia" w:hAnsiTheme="minorEastAsia" w:hint="eastAsia"/>
          <w:sz w:val="18"/>
          <w:szCs w:val="18"/>
        </w:rPr>
        <w:t>年6月25日，已有20个国家交存了文书。</w:t>
      </w:r>
    </w:p>
  </w:footnote>
  <w:footnote w:id="32">
    <w:p w14:paraId="4127EC0D" w14:textId="77777777" w:rsidR="004D28DB" w:rsidRPr="00C7616C" w:rsidRDefault="004D28DB" w:rsidP="004D580D">
      <w:pPr>
        <w:jc w:val="both"/>
        <w:rPr>
          <w:rFonts w:asciiTheme="minorEastAsia" w:eastAsiaTheme="minorEastAsia" w:hAnsiTheme="minorEastAsia"/>
          <w:sz w:val="18"/>
          <w:szCs w:val="18"/>
        </w:rPr>
      </w:pPr>
      <w:r w:rsidRPr="00C7616C">
        <w:rPr>
          <w:rStyle w:val="FootnoteReference"/>
          <w:rFonts w:asciiTheme="minorEastAsia" w:eastAsiaTheme="minorEastAsia" w:hAnsiTheme="minorEastAsia"/>
          <w:sz w:val="18"/>
          <w:szCs w:val="18"/>
        </w:rPr>
        <w:footnoteRef/>
      </w:r>
      <w:r w:rsidRPr="00C7616C">
        <w:rPr>
          <w:rFonts w:asciiTheme="minorEastAsia" w:eastAsiaTheme="minorEastAsia" w:hAnsiTheme="minorEastAsia" w:hint="eastAsia"/>
          <w:sz w:val="18"/>
          <w:szCs w:val="18"/>
        </w:rPr>
        <w:t xml:space="preserve"> </w:t>
      </w:r>
      <w:r w:rsidRPr="00C7616C">
        <w:rPr>
          <w:rFonts w:asciiTheme="minorEastAsia" w:eastAsiaTheme="minorEastAsia" w:hAnsiTheme="minorEastAsia" w:hint="eastAsia"/>
          <w:sz w:val="18"/>
          <w:szCs w:val="18"/>
        </w:rPr>
        <w:tab/>
        <w:t>截至2018</w:t>
      </w:r>
      <w:r w:rsidRPr="00C7616C">
        <w:rPr>
          <w:rFonts w:asciiTheme="minorEastAsia" w:eastAsiaTheme="minorEastAsia" w:hAnsiTheme="minorEastAsia" w:hint="eastAsia"/>
          <w:sz w:val="18"/>
          <w:szCs w:val="18"/>
        </w:rPr>
        <w:t>年6月25日，96个国家已经批准。</w:t>
      </w:r>
    </w:p>
  </w:footnote>
  <w:footnote w:id="33">
    <w:p w14:paraId="33977DD9" w14:textId="77777777" w:rsidR="004D28DB" w:rsidRPr="00C7616C" w:rsidRDefault="004D28DB" w:rsidP="004D580D">
      <w:pPr>
        <w:jc w:val="both"/>
        <w:rPr>
          <w:rFonts w:asciiTheme="minorEastAsia" w:eastAsiaTheme="minorEastAsia" w:hAnsiTheme="minorEastAsia"/>
          <w:sz w:val="18"/>
          <w:szCs w:val="18"/>
        </w:rPr>
      </w:pPr>
      <w:r w:rsidRPr="00C7616C">
        <w:rPr>
          <w:rStyle w:val="FootnoteReference"/>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r>
      <w:r w:rsidRPr="00C7616C">
        <w:rPr>
          <w:rFonts w:asciiTheme="minorEastAsia" w:eastAsiaTheme="minorEastAsia" w:hAnsiTheme="minorEastAsia"/>
          <w:sz w:val="18"/>
          <w:szCs w:val="18"/>
        </w:rPr>
        <w:t>WIPO/GRTKF/IC/5/3</w:t>
      </w:r>
      <w:r w:rsidRPr="00C7616C">
        <w:rPr>
          <w:rFonts w:asciiTheme="minorEastAsia" w:eastAsiaTheme="minorEastAsia" w:hAnsiTheme="minorEastAsia" w:hint="eastAsia"/>
          <w:sz w:val="18"/>
          <w:szCs w:val="18"/>
        </w:rPr>
        <w:t>和产权组织，“分析汇编”。</w:t>
      </w:r>
    </w:p>
  </w:footnote>
  <w:footnote w:id="34">
    <w:p w14:paraId="55C3C07A" w14:textId="77777777" w:rsidR="004D28DB" w:rsidRPr="00C7616C" w:rsidRDefault="004D28DB" w:rsidP="004D580D">
      <w:pPr>
        <w:pStyle w:val="FootnoteText"/>
        <w:jc w:val="both"/>
        <w:rPr>
          <w:rFonts w:asciiTheme="minorEastAsia" w:eastAsiaTheme="minorEastAsia" w:hAnsiTheme="minorEastAsia"/>
          <w:szCs w:val="18"/>
        </w:rPr>
      </w:pPr>
      <w:r w:rsidRPr="00C7616C">
        <w:rPr>
          <w:rStyle w:val="FootnoteReference"/>
          <w:rFonts w:asciiTheme="minorEastAsia" w:eastAsiaTheme="minorEastAsia" w:hAnsiTheme="minorEastAsia"/>
          <w:szCs w:val="18"/>
        </w:rPr>
        <w:footnoteRef/>
      </w:r>
      <w:r w:rsidRPr="00C7616C">
        <w:rPr>
          <w:rFonts w:asciiTheme="minorEastAsia" w:eastAsiaTheme="minorEastAsia" w:hAnsiTheme="minorEastAsia"/>
          <w:szCs w:val="18"/>
        </w:rPr>
        <w:t xml:space="preserve"> </w:t>
      </w:r>
      <w:r w:rsidRPr="00C7616C">
        <w:rPr>
          <w:rFonts w:asciiTheme="minorEastAsia" w:eastAsiaTheme="minorEastAsia" w:hAnsiTheme="minorEastAsia" w:hint="eastAsia"/>
          <w:szCs w:val="18"/>
        </w:rPr>
        <w:tab/>
        <w:t>SCT/35/2</w:t>
      </w:r>
      <w:r w:rsidRPr="00C7616C">
        <w:rPr>
          <w:rFonts w:asciiTheme="minorEastAsia" w:eastAsiaTheme="minorEastAsia" w:hAnsiTheme="minorEastAsia" w:hint="eastAsia"/>
          <w:szCs w:val="18"/>
        </w:rPr>
        <w:t>。</w:t>
      </w:r>
    </w:p>
  </w:footnote>
  <w:footnote w:id="35">
    <w:p w14:paraId="51BBEF92" w14:textId="77777777" w:rsidR="004D28DB" w:rsidRPr="00C7616C" w:rsidRDefault="004D28DB" w:rsidP="004D580D">
      <w:pPr>
        <w:jc w:val="both"/>
        <w:rPr>
          <w:rFonts w:asciiTheme="minorEastAsia" w:eastAsiaTheme="minorEastAsia" w:hAnsiTheme="minorEastAsia"/>
          <w:sz w:val="18"/>
          <w:szCs w:val="18"/>
        </w:rPr>
      </w:pPr>
      <w:r w:rsidRPr="00C7616C">
        <w:rPr>
          <w:rStyle w:val="FootnoteReference"/>
          <w:rFonts w:asciiTheme="minorEastAsia" w:eastAsiaTheme="minorEastAsia" w:hAnsiTheme="minorEastAsia"/>
          <w:sz w:val="18"/>
          <w:szCs w:val="18"/>
        </w:rPr>
        <w:footnoteRef/>
      </w:r>
      <w:r w:rsidRPr="00C7616C">
        <w:rPr>
          <w:rFonts w:asciiTheme="minorEastAsia" w:eastAsiaTheme="minorEastAsia" w:hAnsiTheme="minorEastAsia" w:hint="eastAsia"/>
          <w:sz w:val="18"/>
          <w:szCs w:val="18"/>
        </w:rPr>
        <w:t xml:space="preserve"> </w:t>
      </w:r>
      <w:r w:rsidRPr="00C7616C">
        <w:rPr>
          <w:rFonts w:asciiTheme="minorEastAsia" w:eastAsiaTheme="minorEastAsia" w:hAnsiTheme="minorEastAsia" w:hint="eastAsia"/>
          <w:sz w:val="18"/>
          <w:szCs w:val="18"/>
        </w:rPr>
        <w:tab/>
        <w:t>产权组织，“分析汇编”。</w:t>
      </w:r>
    </w:p>
  </w:footnote>
  <w:footnote w:id="36">
    <w:p w14:paraId="31E2996B" w14:textId="77777777" w:rsidR="004D28DB" w:rsidRPr="00C7616C" w:rsidRDefault="004D28DB" w:rsidP="004D580D">
      <w:pPr>
        <w:jc w:val="both"/>
        <w:rPr>
          <w:rFonts w:asciiTheme="minorEastAsia" w:eastAsiaTheme="minorEastAsia" w:hAnsiTheme="minorEastAsia"/>
          <w:sz w:val="18"/>
          <w:szCs w:val="18"/>
        </w:rPr>
      </w:pPr>
      <w:r w:rsidRPr="00C7616C">
        <w:rPr>
          <w:rStyle w:val="FootnoteReference"/>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r>
      <w:r w:rsidRPr="00C7616C">
        <w:rPr>
          <w:rFonts w:asciiTheme="minorEastAsia" w:eastAsiaTheme="minorEastAsia" w:hAnsiTheme="minorEastAsia" w:hint="eastAsia"/>
          <w:sz w:val="18"/>
          <w:szCs w:val="18"/>
        </w:rPr>
        <w:t>为《TRIPS协定》第三十九条的目的，“违背诚实商业做法的方式”指“至少诸如违约、泄密和诱使人违约泄密等行为，并包括通过在获得信息时已知、或主要因疏忽而不知涉及了此种做法的第三方来获得未泄露的信息”，见《</w:t>
      </w:r>
      <w:proofErr w:type="spellStart"/>
      <w:r w:rsidRPr="00C7616C">
        <w:rPr>
          <w:rFonts w:asciiTheme="minorEastAsia" w:eastAsiaTheme="minorEastAsia" w:hAnsiTheme="minorEastAsia"/>
          <w:sz w:val="18"/>
          <w:szCs w:val="18"/>
        </w:rPr>
        <w:t>TRIPS</w:t>
      </w:r>
      <w:proofErr w:type="spellEnd"/>
      <w:r w:rsidRPr="00C7616C">
        <w:rPr>
          <w:rFonts w:asciiTheme="minorEastAsia" w:eastAsiaTheme="minorEastAsia" w:hAnsiTheme="minorEastAsia" w:hint="eastAsia"/>
          <w:sz w:val="18"/>
          <w:szCs w:val="18"/>
        </w:rPr>
        <w:t>协定》脚注</w:t>
      </w:r>
      <w:r w:rsidRPr="00C7616C">
        <w:rPr>
          <w:rFonts w:asciiTheme="minorEastAsia" w:eastAsiaTheme="minorEastAsia" w:hAnsiTheme="minorEastAsia"/>
          <w:sz w:val="18"/>
          <w:szCs w:val="18"/>
        </w:rPr>
        <w:t>10</w:t>
      </w:r>
      <w:r w:rsidRPr="00C7616C">
        <w:rPr>
          <w:rFonts w:asciiTheme="minorEastAsia" w:eastAsiaTheme="minorEastAsia" w:hAnsiTheme="minorEastAsia" w:hint="eastAsia"/>
          <w:sz w:val="18"/>
          <w:szCs w:val="18"/>
        </w:rPr>
        <w:t>。</w:t>
      </w:r>
    </w:p>
  </w:footnote>
  <w:footnote w:id="37">
    <w:p w14:paraId="5D246E7E" w14:textId="77777777" w:rsidR="004D28DB" w:rsidRPr="00C7616C" w:rsidRDefault="004D28DB" w:rsidP="004D580D">
      <w:pPr>
        <w:jc w:val="both"/>
        <w:rPr>
          <w:rFonts w:asciiTheme="minorEastAsia" w:eastAsiaTheme="minorEastAsia" w:hAnsiTheme="minorEastAsia"/>
          <w:sz w:val="18"/>
          <w:szCs w:val="18"/>
        </w:rPr>
      </w:pPr>
      <w:r w:rsidRPr="00C7616C">
        <w:rPr>
          <w:rStyle w:val="FootnoteReference"/>
          <w:rFonts w:asciiTheme="minorEastAsia" w:eastAsiaTheme="minorEastAsia" w:hAnsiTheme="minorEastAsia"/>
          <w:sz w:val="18"/>
          <w:szCs w:val="18"/>
        </w:rPr>
        <w:footnoteRef/>
      </w:r>
      <w:r w:rsidRPr="00C7616C">
        <w:rPr>
          <w:rFonts w:asciiTheme="minorEastAsia" w:eastAsiaTheme="minorEastAsia" w:hAnsiTheme="minorEastAsia" w:hint="eastAsia"/>
          <w:sz w:val="18"/>
          <w:szCs w:val="18"/>
        </w:rPr>
        <w:t xml:space="preserve"> </w:t>
      </w:r>
      <w:r w:rsidRPr="00C7616C">
        <w:rPr>
          <w:rFonts w:asciiTheme="minorEastAsia" w:eastAsiaTheme="minorEastAsia" w:hAnsiTheme="minorEastAsia" w:hint="eastAsia"/>
          <w:sz w:val="18"/>
          <w:szCs w:val="18"/>
        </w:rPr>
        <w:tab/>
        <w:t>一般而言，关于利用现有知识产权工具保护和促进传统知识和传统文化表现形式，见产权组织，《保护并弘扬您的文化：土著人民和当地社区知识产权实用指南》，2017</w:t>
      </w:r>
      <w:r w:rsidRPr="00C7616C">
        <w:rPr>
          <w:rFonts w:asciiTheme="minorEastAsia" w:eastAsiaTheme="minorEastAsia" w:hAnsiTheme="minorEastAsia" w:hint="eastAsia"/>
          <w:sz w:val="18"/>
          <w:szCs w:val="18"/>
        </w:rPr>
        <w:t>年。</w:t>
      </w:r>
    </w:p>
  </w:footnote>
  <w:footnote w:id="38">
    <w:p w14:paraId="59AFC2B2" w14:textId="77777777" w:rsidR="004D28DB" w:rsidRPr="00C7616C" w:rsidRDefault="004D28DB" w:rsidP="004D580D">
      <w:pPr>
        <w:jc w:val="both"/>
        <w:rPr>
          <w:rFonts w:asciiTheme="minorEastAsia" w:eastAsiaTheme="minorEastAsia" w:hAnsiTheme="minorEastAsia"/>
          <w:sz w:val="18"/>
          <w:szCs w:val="18"/>
        </w:rPr>
      </w:pPr>
      <w:r w:rsidRPr="00C7616C">
        <w:rPr>
          <w:rStyle w:val="FootnoteReference"/>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t>这里没有把固定要求作为一种</w:t>
      </w:r>
      <w:r w:rsidRPr="00C7616C">
        <w:rPr>
          <w:rFonts w:asciiTheme="minorEastAsia" w:eastAsiaTheme="minorEastAsia" w:hAnsiTheme="minorEastAsia"/>
          <w:sz w:val="18"/>
          <w:szCs w:val="18"/>
        </w:rPr>
        <w:t>“</w:t>
      </w:r>
      <w:r w:rsidRPr="00C7616C">
        <w:rPr>
          <w:rFonts w:asciiTheme="minorEastAsia" w:eastAsiaTheme="minorEastAsia" w:hAnsiTheme="minorEastAsia" w:hint="eastAsia"/>
          <w:sz w:val="18"/>
          <w:szCs w:val="18"/>
        </w:rPr>
        <w:t>差距</w:t>
      </w:r>
      <w:r w:rsidRPr="00C7616C">
        <w:rPr>
          <w:rFonts w:asciiTheme="minorEastAsia" w:eastAsiaTheme="minorEastAsia" w:hAnsiTheme="minorEastAsia"/>
          <w:sz w:val="18"/>
          <w:szCs w:val="18"/>
        </w:rPr>
        <w:t>”</w:t>
      </w:r>
      <w:r w:rsidRPr="00C7616C">
        <w:rPr>
          <w:rFonts w:asciiTheme="minorEastAsia" w:eastAsiaTheme="minorEastAsia" w:hAnsiTheme="minorEastAsia" w:hint="eastAsia"/>
          <w:sz w:val="18"/>
          <w:szCs w:val="18"/>
        </w:rPr>
        <w:t>处理，因为这不是国际版权法规定的一项要求。</w:t>
      </w:r>
    </w:p>
  </w:footnote>
  <w:footnote w:id="39">
    <w:p w14:paraId="46CD0838" w14:textId="77777777" w:rsidR="004D28DB" w:rsidRPr="00C7616C" w:rsidRDefault="004D28DB" w:rsidP="004D580D">
      <w:pPr>
        <w:jc w:val="both"/>
        <w:rPr>
          <w:rFonts w:asciiTheme="minorEastAsia" w:eastAsiaTheme="minorEastAsia" w:hAnsiTheme="minorEastAsia"/>
          <w:sz w:val="18"/>
          <w:szCs w:val="18"/>
        </w:rPr>
      </w:pPr>
      <w:r w:rsidRPr="00C7616C">
        <w:rPr>
          <w:rStyle w:val="FootnoteReference"/>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t>我们经常讨论的解决所有权问题的其他可能性，就是依据版权为匿名作品和合作作品和</w:t>
      </w:r>
      <w:r w:rsidRPr="00C7616C">
        <w:rPr>
          <w:rFonts w:asciiTheme="minorEastAsia" w:eastAsiaTheme="minorEastAsia" w:hAnsiTheme="minorEastAsia"/>
          <w:sz w:val="18"/>
          <w:szCs w:val="18"/>
        </w:rPr>
        <w:t>/</w:t>
      </w:r>
      <w:r w:rsidRPr="00C7616C">
        <w:rPr>
          <w:rFonts w:asciiTheme="minorEastAsia" w:eastAsiaTheme="minorEastAsia" w:hAnsiTheme="minorEastAsia" w:hint="eastAsia"/>
          <w:sz w:val="18"/>
          <w:szCs w:val="18"/>
        </w:rPr>
        <w:t>或汇编作品提供的保护。但由于这些可供选择的方案通常被看作是不够充分的，所以对这些方案未作进一步讨论。见</w:t>
      </w:r>
      <w:r w:rsidRPr="00C7616C">
        <w:rPr>
          <w:rFonts w:asciiTheme="minorEastAsia" w:eastAsiaTheme="minorEastAsia" w:hAnsiTheme="minorEastAsia"/>
          <w:sz w:val="18"/>
          <w:szCs w:val="18"/>
        </w:rPr>
        <w:t>WIPO/GRTKF/IC/5/3</w:t>
      </w:r>
      <w:r w:rsidRPr="00C7616C">
        <w:rPr>
          <w:rFonts w:asciiTheme="minorEastAsia" w:eastAsiaTheme="minorEastAsia" w:hAnsiTheme="minorEastAsia" w:hint="eastAsia"/>
          <w:sz w:val="18"/>
          <w:szCs w:val="18"/>
        </w:rPr>
        <w:t>和</w:t>
      </w:r>
      <w:r w:rsidRPr="00C7616C">
        <w:rPr>
          <w:rFonts w:asciiTheme="minorEastAsia" w:eastAsiaTheme="minorEastAsia" w:hAnsiTheme="minorEastAsia"/>
          <w:sz w:val="18"/>
          <w:szCs w:val="18"/>
        </w:rPr>
        <w:t>WIPO/GRTKF/IC/6/3</w:t>
      </w:r>
      <w:r w:rsidRPr="00C7616C">
        <w:rPr>
          <w:rFonts w:asciiTheme="minorEastAsia" w:eastAsiaTheme="minorEastAsia" w:hAnsiTheme="minorEastAsia" w:hint="eastAsia"/>
          <w:sz w:val="18"/>
          <w:szCs w:val="18"/>
        </w:rPr>
        <w:t>。</w:t>
      </w:r>
    </w:p>
  </w:footnote>
  <w:footnote w:id="40">
    <w:p w14:paraId="42C13937" w14:textId="77777777" w:rsidR="004D28DB" w:rsidRPr="00C7616C" w:rsidRDefault="004D28DB" w:rsidP="004D580D">
      <w:pPr>
        <w:pStyle w:val="FootnoteText"/>
        <w:jc w:val="both"/>
        <w:rPr>
          <w:rFonts w:asciiTheme="minorEastAsia" w:eastAsiaTheme="minorEastAsia" w:hAnsiTheme="minorEastAsia"/>
        </w:rPr>
      </w:pPr>
      <w:r w:rsidRPr="00C7616C">
        <w:rPr>
          <w:rStyle w:val="FootnoteReference"/>
          <w:rFonts w:asciiTheme="minorEastAsia" w:eastAsiaTheme="minorEastAsia" w:hAnsiTheme="minorEastAsia"/>
        </w:rPr>
        <w:footnoteRef/>
      </w:r>
      <w:r w:rsidRPr="00C7616C">
        <w:rPr>
          <w:rFonts w:asciiTheme="minorEastAsia" w:eastAsiaTheme="minorEastAsia" w:hAnsiTheme="minorEastAsia"/>
        </w:rPr>
        <w:t xml:space="preserve"> </w:t>
      </w:r>
      <w:r w:rsidRPr="00C7616C">
        <w:rPr>
          <w:rFonts w:asciiTheme="minorEastAsia" w:eastAsiaTheme="minorEastAsia" w:hAnsiTheme="minorEastAsia" w:hint="eastAsia"/>
        </w:rPr>
        <w:tab/>
        <w:t>见“关于知识产权制度中‘公有领域’这一用语特别涉及传统知识和传统文化表现形式/</w:t>
      </w:r>
      <w:r w:rsidRPr="00C7616C">
        <w:rPr>
          <w:rFonts w:asciiTheme="minorEastAsia" w:eastAsiaTheme="minorEastAsia" w:hAnsiTheme="minorEastAsia" w:hint="eastAsia"/>
        </w:rPr>
        <w:t>民间文艺表现形式保护时的含义的说明”，WIPO/GRTKF/IC/17/INF/8。</w:t>
      </w:r>
    </w:p>
  </w:footnote>
  <w:footnote w:id="41">
    <w:p w14:paraId="09BCC9E7" w14:textId="77777777" w:rsidR="004D28DB" w:rsidRPr="00C7616C" w:rsidRDefault="004D28DB" w:rsidP="004D580D">
      <w:pPr>
        <w:jc w:val="both"/>
        <w:rPr>
          <w:rFonts w:asciiTheme="minorEastAsia" w:eastAsiaTheme="minorEastAsia" w:hAnsiTheme="minorEastAsia"/>
          <w:sz w:val="18"/>
          <w:szCs w:val="18"/>
        </w:rPr>
      </w:pPr>
      <w:r w:rsidRPr="00C7616C">
        <w:rPr>
          <w:rStyle w:val="FootnoteReference"/>
          <w:rFonts w:asciiTheme="minorEastAsia" w:eastAsiaTheme="minorEastAsia" w:hAnsiTheme="minorEastAsia"/>
          <w:sz w:val="18"/>
          <w:szCs w:val="18"/>
        </w:rPr>
        <w:footnoteRef/>
      </w:r>
      <w:r w:rsidRPr="00C7616C">
        <w:rPr>
          <w:rFonts w:asciiTheme="minorEastAsia" w:eastAsiaTheme="minorEastAsia" w:hAnsiTheme="minorEastAsia" w:hint="eastAsia"/>
          <w:sz w:val="18"/>
          <w:szCs w:val="18"/>
        </w:rPr>
        <w:t xml:space="preserve"> </w:t>
      </w:r>
      <w:r w:rsidRPr="00C7616C">
        <w:rPr>
          <w:rFonts w:asciiTheme="minorEastAsia" w:eastAsiaTheme="minorEastAsia" w:hAnsiTheme="minorEastAsia" w:hint="eastAsia"/>
          <w:sz w:val="18"/>
          <w:szCs w:val="18"/>
        </w:rPr>
        <w:tab/>
      </w:r>
      <w:r w:rsidRPr="00C7616C">
        <w:rPr>
          <w:rFonts w:asciiTheme="minorEastAsia" w:eastAsiaTheme="minorEastAsia" w:hAnsiTheme="minorEastAsia"/>
          <w:sz w:val="18"/>
          <w:szCs w:val="18"/>
        </w:rPr>
        <w:t>McDonald</w:t>
      </w:r>
      <w:r w:rsidRPr="00C7616C">
        <w:rPr>
          <w:rFonts w:asciiTheme="minorEastAsia" w:eastAsiaTheme="minorEastAsia" w:hAnsiTheme="minorEastAsia"/>
          <w:sz w:val="18"/>
          <w:szCs w:val="18"/>
          <w:lang w:val="nl-NL"/>
        </w:rPr>
        <w:t>, I.</w:t>
      </w:r>
      <w:r w:rsidRPr="00C7616C">
        <w:rPr>
          <w:rFonts w:asciiTheme="minorEastAsia" w:eastAsiaTheme="minorEastAsia" w:hAnsiTheme="minorEastAsia" w:hint="eastAsia"/>
          <w:sz w:val="18"/>
          <w:szCs w:val="18"/>
          <w:lang w:val="nl-NL"/>
        </w:rPr>
        <w:t>，见前文引用的著作，第</w:t>
      </w:r>
      <w:r w:rsidRPr="00C7616C">
        <w:rPr>
          <w:rFonts w:asciiTheme="minorEastAsia" w:eastAsiaTheme="minorEastAsia" w:hAnsiTheme="minorEastAsia"/>
          <w:sz w:val="18"/>
          <w:szCs w:val="18"/>
          <w:lang w:val="nl-NL"/>
        </w:rPr>
        <w:t>44</w:t>
      </w:r>
      <w:r w:rsidRPr="00C7616C">
        <w:rPr>
          <w:rFonts w:asciiTheme="minorEastAsia" w:eastAsiaTheme="minorEastAsia" w:hAnsiTheme="minorEastAsia" w:hint="eastAsia"/>
          <w:sz w:val="18"/>
          <w:szCs w:val="18"/>
        </w:rPr>
        <w:t>页。</w:t>
      </w:r>
    </w:p>
  </w:footnote>
  <w:footnote w:id="42">
    <w:p w14:paraId="2A9A4B02" w14:textId="77777777" w:rsidR="004D28DB" w:rsidRPr="00C7616C" w:rsidRDefault="004D28DB" w:rsidP="004D580D">
      <w:pPr>
        <w:jc w:val="both"/>
        <w:rPr>
          <w:rFonts w:asciiTheme="minorEastAsia" w:eastAsiaTheme="minorEastAsia" w:hAnsiTheme="minorEastAsia"/>
          <w:sz w:val="18"/>
          <w:szCs w:val="18"/>
        </w:rPr>
      </w:pPr>
      <w:r w:rsidRPr="00C7616C">
        <w:rPr>
          <w:rStyle w:val="FootnoteReference"/>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t>具体见</w:t>
      </w:r>
      <w:r w:rsidRPr="00C7616C">
        <w:rPr>
          <w:rFonts w:asciiTheme="minorEastAsia" w:eastAsiaTheme="minorEastAsia" w:hAnsiTheme="minorEastAsia"/>
          <w:sz w:val="18"/>
          <w:szCs w:val="18"/>
        </w:rPr>
        <w:t>WIPO/GRTKF/IC/5/3</w:t>
      </w:r>
      <w:r w:rsidRPr="00C7616C">
        <w:rPr>
          <w:rFonts w:asciiTheme="minorEastAsia" w:eastAsiaTheme="minorEastAsia" w:hAnsiTheme="minorEastAsia" w:hint="eastAsia"/>
          <w:sz w:val="18"/>
          <w:szCs w:val="18"/>
        </w:rPr>
        <w:t>和</w:t>
      </w:r>
      <w:r w:rsidRPr="00C7616C">
        <w:rPr>
          <w:rFonts w:asciiTheme="minorEastAsia" w:eastAsiaTheme="minorEastAsia" w:hAnsiTheme="minorEastAsia"/>
          <w:sz w:val="18"/>
          <w:szCs w:val="18"/>
        </w:rPr>
        <w:t>WIPO/GRTKF/IC/6/3</w:t>
      </w:r>
      <w:r w:rsidRPr="00C7616C">
        <w:rPr>
          <w:rFonts w:asciiTheme="minorEastAsia" w:eastAsiaTheme="minorEastAsia" w:hAnsiTheme="minorEastAsia" w:hint="eastAsia"/>
          <w:sz w:val="18"/>
          <w:szCs w:val="18"/>
        </w:rPr>
        <w:t>。</w:t>
      </w:r>
    </w:p>
  </w:footnote>
  <w:footnote w:id="43">
    <w:p w14:paraId="7C3C4604" w14:textId="77777777" w:rsidR="004D28DB" w:rsidRPr="00C7616C" w:rsidRDefault="004D28DB" w:rsidP="004D580D">
      <w:pPr>
        <w:pStyle w:val="FootnoteText"/>
        <w:jc w:val="both"/>
        <w:rPr>
          <w:rFonts w:asciiTheme="minorEastAsia" w:eastAsiaTheme="minorEastAsia" w:hAnsiTheme="minorEastAsia"/>
        </w:rPr>
      </w:pPr>
      <w:r w:rsidRPr="00C7616C">
        <w:rPr>
          <w:rStyle w:val="FootnoteReference"/>
          <w:rFonts w:asciiTheme="minorEastAsia" w:eastAsiaTheme="minorEastAsia" w:hAnsiTheme="minorEastAsia"/>
        </w:rPr>
        <w:footnoteRef/>
      </w:r>
      <w:r w:rsidRPr="00C7616C">
        <w:rPr>
          <w:rFonts w:asciiTheme="minorEastAsia" w:eastAsiaTheme="minorEastAsia" w:hAnsiTheme="minorEastAsia"/>
        </w:rPr>
        <w:t xml:space="preserve"> </w:t>
      </w:r>
      <w:r w:rsidRPr="00C7616C">
        <w:rPr>
          <w:rFonts w:asciiTheme="minorEastAsia" w:eastAsiaTheme="minorEastAsia" w:hAnsiTheme="minorEastAsia" w:hint="eastAsia"/>
        </w:rPr>
        <w:tab/>
        <w:t>传统文化表现形式文献相关问题的其他信息亦可见以下出版物：托尔森和安德森，《知识产权与传统文化保护：博物馆、图书馆和档案馆法律问题与实践选择》，产权组织，</w:t>
      </w:r>
      <w:r w:rsidRPr="00C7616C">
        <w:rPr>
          <w:rFonts w:asciiTheme="minorEastAsia" w:eastAsiaTheme="minorEastAsia" w:hAnsiTheme="minorEastAsia"/>
        </w:rPr>
        <w:t>2010</w:t>
      </w:r>
      <w:r w:rsidRPr="00C7616C">
        <w:rPr>
          <w:rFonts w:asciiTheme="minorEastAsia" w:eastAsiaTheme="minorEastAsia" w:hAnsiTheme="minorEastAsia" w:hint="eastAsia"/>
        </w:rPr>
        <w:t>年；以及产权组织，《传统知识文献编制——工具包》，产权组织，</w:t>
      </w:r>
      <w:r w:rsidRPr="00C7616C">
        <w:rPr>
          <w:rFonts w:asciiTheme="minorEastAsia" w:eastAsiaTheme="minorEastAsia" w:hAnsiTheme="minorEastAsia"/>
        </w:rPr>
        <w:t>2017</w:t>
      </w:r>
      <w:r w:rsidRPr="00C7616C">
        <w:rPr>
          <w:rFonts w:asciiTheme="minorEastAsia" w:eastAsiaTheme="minorEastAsia" w:hAnsiTheme="minorEastAsia" w:hint="eastAsia"/>
        </w:rPr>
        <w:t>年。</w:t>
      </w:r>
    </w:p>
  </w:footnote>
  <w:footnote w:id="44">
    <w:p w14:paraId="2F5713CC" w14:textId="77777777" w:rsidR="004D28DB" w:rsidRPr="00C7616C" w:rsidRDefault="004D28DB" w:rsidP="004D580D">
      <w:pPr>
        <w:jc w:val="both"/>
        <w:rPr>
          <w:rFonts w:asciiTheme="minorEastAsia" w:eastAsiaTheme="minorEastAsia" w:hAnsiTheme="minorEastAsia"/>
          <w:sz w:val="18"/>
          <w:szCs w:val="18"/>
        </w:rPr>
      </w:pPr>
      <w:r w:rsidRPr="00C7616C">
        <w:rPr>
          <w:rFonts w:asciiTheme="minorEastAsia" w:eastAsiaTheme="minorEastAsia" w:hAnsiTheme="minorEastAsia"/>
          <w:sz w:val="18"/>
          <w:szCs w:val="18"/>
          <w:vertAlign w:val="superscript"/>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t>见有关可能采用的一项国际文书的一系列选项，</w:t>
      </w:r>
      <w:r w:rsidRPr="00C7616C">
        <w:rPr>
          <w:rFonts w:asciiTheme="minorEastAsia" w:eastAsiaTheme="minorEastAsia" w:hAnsiTheme="minorEastAsia"/>
          <w:sz w:val="18"/>
          <w:szCs w:val="18"/>
        </w:rPr>
        <w:t>WIPO/GRTKF/IC/12/6</w:t>
      </w:r>
      <w:r w:rsidRPr="00C7616C">
        <w:rPr>
          <w:rFonts w:asciiTheme="minorEastAsia" w:eastAsiaTheme="minorEastAsia" w:hAnsiTheme="minorEastAsia" w:hint="eastAsia"/>
          <w:sz w:val="18"/>
          <w:szCs w:val="18"/>
        </w:rPr>
        <w:t>。</w:t>
      </w:r>
    </w:p>
  </w:footnote>
  <w:footnote w:id="45">
    <w:p w14:paraId="3A9F34D4" w14:textId="77777777" w:rsidR="004D28DB" w:rsidRPr="00C7616C" w:rsidRDefault="004D28DB" w:rsidP="004D580D">
      <w:pPr>
        <w:jc w:val="both"/>
        <w:rPr>
          <w:rFonts w:asciiTheme="minorEastAsia" w:eastAsiaTheme="minorEastAsia" w:hAnsiTheme="minorEastAsia"/>
          <w:sz w:val="18"/>
          <w:szCs w:val="18"/>
        </w:rPr>
      </w:pPr>
      <w:r w:rsidRPr="00C7616C">
        <w:rPr>
          <w:rStyle w:val="FootnoteReference"/>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t>以文件</w:t>
      </w:r>
      <w:r w:rsidRPr="00C7616C">
        <w:rPr>
          <w:rFonts w:asciiTheme="minorEastAsia" w:eastAsiaTheme="minorEastAsia" w:hAnsiTheme="minorEastAsia"/>
          <w:sz w:val="18"/>
          <w:szCs w:val="18"/>
        </w:rPr>
        <w:t>WIPO/GRTKF/IC/12/INF/6</w:t>
      </w:r>
      <w:r w:rsidRPr="00C7616C">
        <w:rPr>
          <w:rFonts w:asciiTheme="minorEastAsia" w:eastAsiaTheme="minorEastAsia" w:hAnsiTheme="minorEastAsia" w:hint="eastAsia"/>
          <w:sz w:val="18"/>
          <w:szCs w:val="18"/>
        </w:rPr>
        <w:t>的方式向该委员会提供了上述宣言。</w:t>
      </w:r>
    </w:p>
  </w:footnote>
  <w:footnote w:id="46">
    <w:p w14:paraId="08BA79F1" w14:textId="77777777" w:rsidR="004D28DB" w:rsidRPr="00C7616C" w:rsidRDefault="004D28DB" w:rsidP="004D580D">
      <w:pPr>
        <w:jc w:val="both"/>
        <w:rPr>
          <w:rFonts w:asciiTheme="minorEastAsia" w:eastAsiaTheme="minorEastAsia" w:hAnsiTheme="minorEastAsia"/>
          <w:sz w:val="18"/>
          <w:szCs w:val="18"/>
        </w:rPr>
      </w:pPr>
      <w:r w:rsidRPr="00C7616C">
        <w:rPr>
          <w:rStyle w:val="FootnoteReference"/>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r>
      <w:r w:rsidRPr="00C7616C">
        <w:rPr>
          <w:rFonts w:asciiTheme="minorEastAsia" w:eastAsiaTheme="minorEastAsia" w:hAnsiTheme="minorEastAsia"/>
          <w:sz w:val="18"/>
          <w:szCs w:val="18"/>
        </w:rPr>
        <w:t>WIPO/GRTKF/IC/5/3</w:t>
      </w:r>
      <w:r w:rsidRPr="00C7616C">
        <w:rPr>
          <w:rFonts w:asciiTheme="minorEastAsia" w:eastAsiaTheme="minorEastAsia" w:hAnsiTheme="minorEastAsia" w:hint="eastAsia"/>
          <w:sz w:val="18"/>
          <w:szCs w:val="18"/>
        </w:rPr>
        <w:t>和</w:t>
      </w:r>
      <w:r w:rsidRPr="00C7616C">
        <w:rPr>
          <w:rFonts w:asciiTheme="minorEastAsia" w:eastAsiaTheme="minorEastAsia" w:hAnsiTheme="minorEastAsia"/>
          <w:sz w:val="18"/>
          <w:szCs w:val="18"/>
        </w:rPr>
        <w:t>WIPO/GRTKF/IC/6/3</w:t>
      </w:r>
      <w:r w:rsidRPr="00C7616C">
        <w:rPr>
          <w:rFonts w:asciiTheme="minorEastAsia" w:eastAsiaTheme="minorEastAsia" w:hAnsiTheme="minorEastAsia" w:hint="eastAsia"/>
          <w:sz w:val="18"/>
          <w:szCs w:val="18"/>
        </w:rPr>
        <w:t>和</w:t>
      </w:r>
      <w:r w:rsidRPr="00C7616C">
        <w:rPr>
          <w:rFonts w:asciiTheme="minorEastAsia" w:eastAsiaTheme="minorEastAsia" w:hAnsiTheme="minorEastAsia"/>
          <w:sz w:val="18"/>
          <w:szCs w:val="18"/>
        </w:rPr>
        <w:t>WIPO/GRTKF/IC/7/3</w:t>
      </w:r>
      <w:r w:rsidRPr="00C7616C">
        <w:rPr>
          <w:rFonts w:asciiTheme="minorEastAsia" w:eastAsiaTheme="minorEastAsia" w:hAnsiTheme="minorEastAsia" w:hint="eastAsia"/>
          <w:sz w:val="18"/>
          <w:szCs w:val="18"/>
        </w:rPr>
        <w:t>。</w:t>
      </w:r>
    </w:p>
  </w:footnote>
  <w:footnote w:id="47">
    <w:p w14:paraId="74E4CC9E" w14:textId="77777777" w:rsidR="004D28DB" w:rsidRPr="00C7616C" w:rsidRDefault="004D28DB" w:rsidP="004D580D">
      <w:pPr>
        <w:jc w:val="both"/>
        <w:rPr>
          <w:rFonts w:asciiTheme="minorEastAsia" w:eastAsiaTheme="minorEastAsia" w:hAnsiTheme="minorEastAsia"/>
          <w:sz w:val="18"/>
          <w:szCs w:val="18"/>
        </w:rPr>
      </w:pPr>
      <w:r w:rsidRPr="00C7616C">
        <w:rPr>
          <w:rStyle w:val="FootnoteReference"/>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t>见产权组织文件</w:t>
      </w:r>
      <w:r w:rsidRPr="00C7616C">
        <w:rPr>
          <w:rFonts w:asciiTheme="minorEastAsia" w:eastAsiaTheme="minorEastAsia" w:hAnsiTheme="minorEastAsia"/>
          <w:sz w:val="18"/>
          <w:szCs w:val="18"/>
        </w:rPr>
        <w:t>WIPO/GRTKF/IC/5/3</w:t>
      </w:r>
      <w:r w:rsidRPr="00C7616C">
        <w:rPr>
          <w:rFonts w:asciiTheme="minorEastAsia" w:eastAsiaTheme="minorEastAsia" w:hAnsiTheme="minorEastAsia" w:hint="eastAsia"/>
          <w:sz w:val="18"/>
          <w:szCs w:val="18"/>
        </w:rPr>
        <w:t>第</w:t>
      </w:r>
      <w:r w:rsidRPr="00C7616C">
        <w:rPr>
          <w:rFonts w:asciiTheme="minorEastAsia" w:eastAsiaTheme="minorEastAsia" w:hAnsiTheme="minorEastAsia"/>
          <w:sz w:val="18"/>
          <w:szCs w:val="18"/>
        </w:rPr>
        <w:t>22</w:t>
      </w:r>
      <w:r w:rsidRPr="00C7616C">
        <w:rPr>
          <w:rFonts w:asciiTheme="minorEastAsia" w:eastAsiaTheme="minorEastAsia" w:hAnsiTheme="minorEastAsia" w:hint="eastAsia"/>
          <w:sz w:val="18"/>
          <w:szCs w:val="18"/>
        </w:rPr>
        <w:t>至</w:t>
      </w:r>
      <w:r w:rsidRPr="00C7616C">
        <w:rPr>
          <w:rFonts w:asciiTheme="minorEastAsia" w:eastAsiaTheme="minorEastAsia" w:hAnsiTheme="minorEastAsia"/>
          <w:sz w:val="18"/>
          <w:szCs w:val="18"/>
        </w:rPr>
        <w:t>33</w:t>
      </w:r>
      <w:r w:rsidRPr="00C7616C">
        <w:rPr>
          <w:rFonts w:asciiTheme="minorEastAsia" w:eastAsiaTheme="minorEastAsia" w:hAnsiTheme="minorEastAsia" w:hint="eastAsia"/>
          <w:sz w:val="18"/>
          <w:szCs w:val="18"/>
        </w:rPr>
        <w:t>段，及其后的文件。</w:t>
      </w:r>
    </w:p>
  </w:footnote>
  <w:footnote w:id="48">
    <w:p w14:paraId="088AC0D6" w14:textId="77777777" w:rsidR="004D28DB" w:rsidRPr="00C7616C" w:rsidRDefault="004D28DB" w:rsidP="004D580D">
      <w:pPr>
        <w:jc w:val="both"/>
        <w:rPr>
          <w:rFonts w:asciiTheme="minorEastAsia" w:eastAsiaTheme="minorEastAsia" w:hAnsiTheme="minorEastAsia"/>
          <w:i/>
          <w:sz w:val="18"/>
          <w:szCs w:val="18"/>
          <w:u w:val="single"/>
        </w:rPr>
      </w:pPr>
      <w:r w:rsidRPr="00C7616C">
        <w:rPr>
          <w:rStyle w:val="FootnoteReference"/>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r>
      <w:hyperlink r:id="rId1" w:history="1">
        <w:r w:rsidRPr="00D76166">
          <w:rPr>
            <w:rStyle w:val="Hyperlink"/>
            <w:rFonts w:asciiTheme="minorEastAsia" w:eastAsiaTheme="minorEastAsia" w:hAnsiTheme="minorEastAsia"/>
            <w:color w:val="auto"/>
            <w:sz w:val="18"/>
            <w:szCs w:val="18"/>
            <w:u w:val="none"/>
          </w:rPr>
          <w:t>https://www.wipo.int/tk/en/databases/tklaws</w:t>
        </w:r>
      </w:hyperlink>
      <w:r w:rsidRPr="00C7616C">
        <w:rPr>
          <w:rFonts w:asciiTheme="minorEastAsia" w:eastAsiaTheme="minorEastAsia" w:hAnsiTheme="minorEastAsia" w:hint="eastAsia"/>
          <w:i/>
          <w:sz w:val="18"/>
          <w:szCs w:val="18"/>
        </w:rPr>
        <w:t>。</w:t>
      </w:r>
    </w:p>
  </w:footnote>
  <w:footnote w:id="49">
    <w:p w14:paraId="4E1499E6" w14:textId="77777777" w:rsidR="004D28DB" w:rsidRPr="00C7616C" w:rsidRDefault="004D28DB" w:rsidP="004D580D">
      <w:pPr>
        <w:jc w:val="both"/>
        <w:rPr>
          <w:rFonts w:asciiTheme="minorEastAsia" w:eastAsiaTheme="minorEastAsia" w:hAnsiTheme="minorEastAsia"/>
          <w:sz w:val="18"/>
          <w:szCs w:val="18"/>
        </w:rPr>
      </w:pPr>
      <w:r w:rsidRPr="00C7616C">
        <w:rPr>
          <w:rStyle w:val="FootnoteReference"/>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r>
      <w:r w:rsidRPr="00C7616C">
        <w:rPr>
          <w:rFonts w:asciiTheme="minorEastAsia" w:eastAsiaTheme="minorEastAsia" w:hAnsiTheme="minorEastAsia"/>
          <w:sz w:val="18"/>
          <w:szCs w:val="18"/>
        </w:rPr>
        <w:t>WIPO/GRTKF/IC5/INF 3</w:t>
      </w:r>
      <w:r w:rsidRPr="00C7616C">
        <w:rPr>
          <w:rFonts w:asciiTheme="minorEastAsia" w:eastAsiaTheme="minorEastAsia" w:hAnsiTheme="minorEastAsia" w:hint="eastAsia"/>
          <w:sz w:val="18"/>
          <w:szCs w:val="18"/>
        </w:rPr>
        <w:t>，</w:t>
      </w:r>
      <w:r w:rsidRPr="00C7616C">
        <w:rPr>
          <w:rFonts w:asciiTheme="minorEastAsia" w:eastAsiaTheme="minorEastAsia" w:hAnsiTheme="minorEastAsia"/>
          <w:sz w:val="18"/>
          <w:szCs w:val="18"/>
        </w:rPr>
        <w:t>WIPO/GRTKF/IC/5/3</w:t>
      </w:r>
      <w:r w:rsidRPr="00C7616C">
        <w:rPr>
          <w:rFonts w:asciiTheme="minorEastAsia" w:eastAsiaTheme="minorEastAsia" w:hAnsiTheme="minorEastAsia" w:hint="eastAsia"/>
          <w:sz w:val="18"/>
          <w:szCs w:val="18"/>
        </w:rPr>
        <w:t>和产权组织，“分析汇编”。</w:t>
      </w:r>
    </w:p>
  </w:footnote>
  <w:footnote w:id="50">
    <w:p w14:paraId="0760E353" w14:textId="77777777" w:rsidR="004D28DB" w:rsidRPr="00C7616C" w:rsidRDefault="004D28DB" w:rsidP="004D580D">
      <w:pPr>
        <w:jc w:val="both"/>
        <w:rPr>
          <w:rFonts w:asciiTheme="minorEastAsia" w:eastAsiaTheme="minorEastAsia" w:hAnsiTheme="minorEastAsia"/>
          <w:sz w:val="18"/>
          <w:szCs w:val="18"/>
        </w:rPr>
      </w:pPr>
      <w:r w:rsidRPr="00C7616C">
        <w:rPr>
          <w:rStyle w:val="FootnoteReference"/>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t>见</w:t>
      </w:r>
      <w:proofErr w:type="spellStart"/>
      <w:r w:rsidRPr="00C7616C">
        <w:rPr>
          <w:rFonts w:asciiTheme="minorEastAsia" w:eastAsiaTheme="minorEastAsia" w:hAnsiTheme="minorEastAsia"/>
          <w:sz w:val="18"/>
          <w:szCs w:val="18"/>
        </w:rPr>
        <w:t>Janke</w:t>
      </w:r>
      <w:proofErr w:type="spellEnd"/>
      <w:r w:rsidRPr="00C7616C">
        <w:rPr>
          <w:rFonts w:asciiTheme="minorEastAsia" w:eastAsiaTheme="minorEastAsia" w:hAnsiTheme="minorEastAsia"/>
          <w:sz w:val="18"/>
          <w:szCs w:val="18"/>
        </w:rPr>
        <w:t>, Terri</w:t>
      </w:r>
      <w:r w:rsidRPr="00C7616C">
        <w:rPr>
          <w:rFonts w:asciiTheme="minorEastAsia" w:eastAsiaTheme="minorEastAsia" w:hAnsiTheme="minorEastAsia" w:hint="eastAsia"/>
          <w:sz w:val="18"/>
          <w:szCs w:val="18"/>
        </w:rPr>
        <w:t>，《思想文化</w:t>
      </w:r>
      <w:r w:rsidRPr="00C7616C">
        <w:rPr>
          <w:rFonts w:asciiTheme="minorEastAsia" w:eastAsiaTheme="minorEastAsia" w:hAnsiTheme="minorEastAsia"/>
          <w:sz w:val="18"/>
          <w:szCs w:val="18"/>
        </w:rPr>
        <w:t>——</w:t>
      </w:r>
      <w:r w:rsidRPr="00C7616C">
        <w:rPr>
          <w:rFonts w:asciiTheme="minorEastAsia" w:eastAsiaTheme="minorEastAsia" w:hAnsiTheme="minorEastAsia" w:hint="eastAsia"/>
          <w:sz w:val="18"/>
          <w:szCs w:val="18"/>
        </w:rPr>
        <w:t>传统文化表现形式的保护》，产权组织委托撰写。</w:t>
      </w:r>
    </w:p>
  </w:footnote>
  <w:footnote w:id="51">
    <w:p w14:paraId="2AFDA7AB" w14:textId="77777777" w:rsidR="004D28DB" w:rsidRPr="00C7616C" w:rsidRDefault="004D28DB" w:rsidP="004D580D">
      <w:pPr>
        <w:jc w:val="both"/>
        <w:rPr>
          <w:rFonts w:asciiTheme="minorEastAsia" w:eastAsiaTheme="minorEastAsia" w:hAnsiTheme="minorEastAsia"/>
          <w:sz w:val="18"/>
          <w:szCs w:val="18"/>
        </w:rPr>
      </w:pPr>
      <w:r w:rsidRPr="00C7616C">
        <w:rPr>
          <w:rStyle w:val="FootnoteReference"/>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t>见澳大利亚代表团的发言（</w:t>
      </w:r>
      <w:r w:rsidRPr="00C7616C">
        <w:rPr>
          <w:rFonts w:asciiTheme="minorEastAsia" w:eastAsiaTheme="minorEastAsia" w:hAnsiTheme="minorEastAsia"/>
          <w:sz w:val="18"/>
          <w:szCs w:val="18"/>
        </w:rPr>
        <w:t>WIPO/GRTKF/IC/5/15</w:t>
      </w:r>
      <w:r w:rsidRPr="00C7616C">
        <w:rPr>
          <w:rFonts w:asciiTheme="minorEastAsia" w:eastAsiaTheme="minorEastAsia" w:hAnsiTheme="minorEastAsia" w:hint="eastAsia"/>
          <w:sz w:val="18"/>
          <w:szCs w:val="18"/>
        </w:rPr>
        <w:t>第</w:t>
      </w:r>
      <w:r w:rsidRPr="00C7616C">
        <w:rPr>
          <w:rFonts w:asciiTheme="minorEastAsia" w:eastAsiaTheme="minorEastAsia" w:hAnsiTheme="minorEastAsia"/>
          <w:sz w:val="18"/>
          <w:szCs w:val="18"/>
        </w:rPr>
        <w:t>131</w:t>
      </w:r>
      <w:r w:rsidRPr="00C7616C">
        <w:rPr>
          <w:rFonts w:asciiTheme="minorEastAsia" w:eastAsiaTheme="minorEastAsia" w:hAnsiTheme="minorEastAsia" w:hint="eastAsia"/>
          <w:sz w:val="18"/>
          <w:szCs w:val="18"/>
        </w:rPr>
        <w:t>段）。</w:t>
      </w:r>
    </w:p>
  </w:footnote>
  <w:footnote w:id="52">
    <w:p w14:paraId="60160DA8" w14:textId="77777777" w:rsidR="004D28DB" w:rsidRPr="00C7616C" w:rsidRDefault="004D28DB" w:rsidP="004D580D">
      <w:pPr>
        <w:jc w:val="both"/>
        <w:rPr>
          <w:rFonts w:asciiTheme="minorEastAsia" w:eastAsiaTheme="minorEastAsia" w:hAnsiTheme="minorEastAsia"/>
          <w:sz w:val="18"/>
          <w:szCs w:val="18"/>
        </w:rPr>
      </w:pPr>
      <w:r w:rsidRPr="00C7616C">
        <w:rPr>
          <w:rStyle w:val="FootnoteReference"/>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t>见意大利代表团和巴西代表团在该政府间委员会第十二届会议上的发言。</w:t>
      </w:r>
    </w:p>
  </w:footnote>
  <w:footnote w:id="53">
    <w:p w14:paraId="4916CB42" w14:textId="77777777" w:rsidR="004D28DB" w:rsidRPr="00C7616C" w:rsidRDefault="004D28DB" w:rsidP="004D580D">
      <w:pPr>
        <w:jc w:val="both"/>
        <w:rPr>
          <w:rFonts w:asciiTheme="minorEastAsia" w:eastAsiaTheme="minorEastAsia" w:hAnsiTheme="minorEastAsia"/>
          <w:sz w:val="18"/>
          <w:szCs w:val="18"/>
        </w:rPr>
      </w:pPr>
      <w:r w:rsidRPr="00C7616C">
        <w:rPr>
          <w:rStyle w:val="FootnoteReference"/>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r>
      <w:r w:rsidRPr="00C7616C">
        <w:rPr>
          <w:rFonts w:asciiTheme="minorEastAsia" w:eastAsiaTheme="minorEastAsia" w:hAnsiTheme="minorEastAsia" w:hint="eastAsia"/>
          <w:sz w:val="18"/>
          <w:szCs w:val="18"/>
        </w:rPr>
        <w:t>欧盟指令</w:t>
      </w:r>
      <w:r w:rsidRPr="00C7616C">
        <w:rPr>
          <w:rFonts w:asciiTheme="minorEastAsia" w:eastAsiaTheme="minorEastAsia" w:hAnsiTheme="minorEastAsia"/>
          <w:sz w:val="18"/>
          <w:szCs w:val="18"/>
        </w:rPr>
        <w:t>93/98/EEC</w:t>
      </w:r>
      <w:r w:rsidRPr="00C7616C">
        <w:rPr>
          <w:rFonts w:asciiTheme="minorEastAsia" w:eastAsiaTheme="minorEastAsia" w:hAnsiTheme="minorEastAsia" w:hint="eastAsia"/>
          <w:sz w:val="18"/>
          <w:szCs w:val="18"/>
        </w:rPr>
        <w:t>，序言六和第</w:t>
      </w:r>
      <w:r w:rsidRPr="00C7616C">
        <w:rPr>
          <w:rFonts w:asciiTheme="minorEastAsia" w:eastAsiaTheme="minorEastAsia" w:hAnsiTheme="minorEastAsia"/>
          <w:sz w:val="18"/>
          <w:szCs w:val="18"/>
        </w:rPr>
        <w:t>4</w:t>
      </w:r>
      <w:r w:rsidRPr="00C7616C">
        <w:rPr>
          <w:rFonts w:asciiTheme="minorEastAsia" w:eastAsiaTheme="minorEastAsia" w:hAnsiTheme="minorEastAsia" w:hint="eastAsia"/>
          <w:sz w:val="18"/>
          <w:szCs w:val="18"/>
        </w:rPr>
        <w:t>条。</w:t>
      </w:r>
    </w:p>
  </w:footnote>
  <w:footnote w:id="54">
    <w:p w14:paraId="0A808C08" w14:textId="77777777" w:rsidR="004D28DB" w:rsidRPr="00C7616C" w:rsidRDefault="004D28DB" w:rsidP="004D580D">
      <w:pPr>
        <w:jc w:val="both"/>
        <w:rPr>
          <w:rFonts w:asciiTheme="minorEastAsia" w:eastAsiaTheme="minorEastAsia" w:hAnsiTheme="minorEastAsia"/>
          <w:sz w:val="18"/>
          <w:szCs w:val="18"/>
        </w:rPr>
      </w:pPr>
      <w:r w:rsidRPr="00C7616C">
        <w:rPr>
          <w:rStyle w:val="FootnoteReference"/>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t>见</w:t>
      </w:r>
      <w:r w:rsidRPr="00C7616C">
        <w:rPr>
          <w:rFonts w:asciiTheme="minorEastAsia" w:eastAsiaTheme="minorEastAsia" w:hAnsiTheme="minorEastAsia"/>
          <w:sz w:val="18"/>
          <w:szCs w:val="18"/>
        </w:rPr>
        <w:t>WIPO/GRTKF/IC/5/15</w:t>
      </w:r>
      <w:r w:rsidRPr="00C7616C">
        <w:rPr>
          <w:rFonts w:asciiTheme="minorEastAsia" w:eastAsiaTheme="minorEastAsia" w:hAnsiTheme="minorEastAsia" w:hint="eastAsia"/>
          <w:sz w:val="18"/>
          <w:szCs w:val="18"/>
        </w:rPr>
        <w:t>第</w:t>
      </w:r>
      <w:r w:rsidRPr="00C7616C">
        <w:rPr>
          <w:rFonts w:asciiTheme="minorEastAsia" w:eastAsiaTheme="minorEastAsia" w:hAnsiTheme="minorEastAsia"/>
          <w:sz w:val="18"/>
          <w:szCs w:val="18"/>
        </w:rPr>
        <w:t>37</w:t>
      </w:r>
      <w:r w:rsidRPr="00C7616C">
        <w:rPr>
          <w:rFonts w:asciiTheme="minorEastAsia" w:eastAsiaTheme="minorEastAsia" w:hAnsiTheme="minorEastAsia" w:hint="eastAsia"/>
          <w:sz w:val="18"/>
          <w:szCs w:val="18"/>
        </w:rPr>
        <w:t>段。</w:t>
      </w:r>
    </w:p>
  </w:footnote>
  <w:footnote w:id="55">
    <w:p w14:paraId="0088B559" w14:textId="77777777" w:rsidR="004D28DB" w:rsidRPr="00C7616C" w:rsidRDefault="004D28DB" w:rsidP="004D580D">
      <w:pPr>
        <w:jc w:val="both"/>
        <w:rPr>
          <w:rFonts w:asciiTheme="minorEastAsia" w:eastAsiaTheme="minorEastAsia" w:hAnsiTheme="minorEastAsia"/>
          <w:sz w:val="18"/>
          <w:szCs w:val="18"/>
        </w:rPr>
      </w:pPr>
      <w:r w:rsidRPr="00C7616C">
        <w:rPr>
          <w:rStyle w:val="FootnoteReference"/>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r>
      <w:proofErr w:type="spellStart"/>
      <w:r w:rsidRPr="00C7616C">
        <w:rPr>
          <w:rFonts w:asciiTheme="minorEastAsia" w:eastAsiaTheme="minorEastAsia" w:hAnsiTheme="minorEastAsia"/>
          <w:sz w:val="18"/>
          <w:szCs w:val="18"/>
        </w:rPr>
        <w:t>Scafidi</w:t>
      </w:r>
      <w:proofErr w:type="spellEnd"/>
      <w:r w:rsidRPr="00C7616C">
        <w:rPr>
          <w:rFonts w:asciiTheme="minorEastAsia" w:eastAsiaTheme="minorEastAsia" w:hAnsiTheme="minorEastAsia"/>
          <w:sz w:val="18"/>
          <w:szCs w:val="18"/>
        </w:rPr>
        <w:t>, S.</w:t>
      </w:r>
      <w:r w:rsidRPr="00C7616C">
        <w:rPr>
          <w:rFonts w:asciiTheme="minorEastAsia" w:eastAsiaTheme="minorEastAsia" w:hAnsiTheme="minorEastAsia" w:hint="eastAsia"/>
          <w:sz w:val="18"/>
          <w:szCs w:val="18"/>
        </w:rPr>
        <w:t>，</w:t>
      </w:r>
      <w:r w:rsidRPr="00C7616C">
        <w:rPr>
          <w:rFonts w:asciiTheme="minorEastAsia" w:eastAsiaTheme="minorEastAsia" w:hAnsiTheme="minorEastAsia"/>
          <w:sz w:val="18"/>
          <w:szCs w:val="18"/>
        </w:rPr>
        <w:t>“</w:t>
      </w:r>
      <w:r w:rsidRPr="00C7616C">
        <w:rPr>
          <w:rFonts w:asciiTheme="minorEastAsia" w:eastAsiaTheme="minorEastAsia" w:hAnsiTheme="minorEastAsia" w:hint="eastAsia"/>
          <w:sz w:val="18"/>
          <w:szCs w:val="18"/>
        </w:rPr>
        <w:t>知识产权与文化产品</w:t>
      </w:r>
      <w:r w:rsidRPr="00C7616C">
        <w:rPr>
          <w:rFonts w:asciiTheme="minorEastAsia" w:eastAsiaTheme="minorEastAsia" w:hAnsiTheme="minorEastAsia"/>
          <w:sz w:val="18"/>
          <w:szCs w:val="18"/>
        </w:rPr>
        <w:t>”</w:t>
      </w:r>
      <w:r w:rsidRPr="00C7616C">
        <w:rPr>
          <w:rFonts w:asciiTheme="minorEastAsia" w:eastAsiaTheme="minorEastAsia" w:hAnsiTheme="minorEastAsia" w:hint="eastAsia"/>
          <w:sz w:val="18"/>
          <w:szCs w:val="18"/>
        </w:rPr>
        <w:t>，</w:t>
      </w:r>
      <w:r w:rsidRPr="00C7616C">
        <w:rPr>
          <w:rFonts w:asciiTheme="minorEastAsia" w:eastAsiaTheme="minorEastAsia" w:hAnsiTheme="minorEastAsia"/>
          <w:sz w:val="18"/>
          <w:szCs w:val="18"/>
        </w:rPr>
        <w:t xml:space="preserve">81 </w:t>
      </w:r>
      <w:r w:rsidRPr="00C7616C">
        <w:rPr>
          <w:rFonts w:asciiTheme="minorEastAsia" w:eastAsiaTheme="minorEastAsia" w:hAnsiTheme="minorEastAsia"/>
          <w:i/>
          <w:sz w:val="18"/>
          <w:szCs w:val="18"/>
        </w:rPr>
        <w:t>B.U.L. Rev</w:t>
      </w:r>
      <w:r w:rsidRPr="00C7616C">
        <w:rPr>
          <w:rFonts w:asciiTheme="minorEastAsia" w:eastAsiaTheme="minorEastAsia" w:hAnsiTheme="minorEastAsia"/>
          <w:sz w:val="18"/>
          <w:szCs w:val="18"/>
        </w:rPr>
        <w:t>. 793</w:t>
      </w:r>
      <w:r w:rsidRPr="00C7616C">
        <w:rPr>
          <w:rFonts w:asciiTheme="minorEastAsia" w:eastAsiaTheme="minorEastAsia" w:hAnsiTheme="minorEastAsia" w:hint="eastAsia"/>
          <w:sz w:val="18"/>
          <w:szCs w:val="18"/>
        </w:rPr>
        <w:t>。</w:t>
      </w:r>
    </w:p>
  </w:footnote>
  <w:footnote w:id="56">
    <w:p w14:paraId="17A1D1C7" w14:textId="77777777" w:rsidR="004D28DB" w:rsidRPr="00C7616C" w:rsidRDefault="004D28DB" w:rsidP="004D580D">
      <w:pPr>
        <w:jc w:val="both"/>
        <w:rPr>
          <w:rFonts w:asciiTheme="minorEastAsia" w:eastAsiaTheme="minorEastAsia" w:hAnsiTheme="minorEastAsia"/>
          <w:sz w:val="18"/>
          <w:szCs w:val="18"/>
        </w:rPr>
      </w:pPr>
      <w:r w:rsidRPr="00C7616C">
        <w:rPr>
          <w:rStyle w:val="FootnoteReference"/>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t>《加拿大版权法》第</w:t>
      </w:r>
      <w:r w:rsidRPr="00C7616C">
        <w:rPr>
          <w:rFonts w:asciiTheme="minorEastAsia" w:eastAsiaTheme="minorEastAsia" w:hAnsiTheme="minorEastAsia"/>
          <w:sz w:val="18"/>
          <w:szCs w:val="18"/>
        </w:rPr>
        <w:t>77</w:t>
      </w:r>
      <w:r w:rsidRPr="00C7616C">
        <w:rPr>
          <w:rFonts w:asciiTheme="minorEastAsia" w:eastAsiaTheme="minorEastAsia" w:hAnsiTheme="minorEastAsia" w:hint="eastAsia"/>
          <w:sz w:val="18"/>
          <w:szCs w:val="18"/>
        </w:rPr>
        <w:t>条，见</w:t>
      </w:r>
      <w:r w:rsidR="005B13C6">
        <w:fldChar w:fldCharType="begin"/>
      </w:r>
      <w:r w:rsidR="005B13C6">
        <w:instrText xml:space="preserve"> HYPERLINK "http://www.cb-cda.gc.ca/info/act-e.html" \l "rid-33751" </w:instrText>
      </w:r>
      <w:r w:rsidR="005B13C6">
        <w:fldChar w:fldCharType="separate"/>
      </w:r>
      <w:r w:rsidRPr="00D76166">
        <w:rPr>
          <w:rStyle w:val="Hyperlink"/>
          <w:rFonts w:asciiTheme="minorEastAsia" w:eastAsiaTheme="minorEastAsia" w:hAnsiTheme="minorEastAsia"/>
          <w:color w:val="auto"/>
          <w:sz w:val="18"/>
          <w:szCs w:val="18"/>
          <w:u w:val="none"/>
        </w:rPr>
        <w:t>http://www.cb-cda.gc.ca/info/act-e.html#rid-33751</w:t>
      </w:r>
      <w:r w:rsidR="005B13C6">
        <w:rPr>
          <w:rStyle w:val="Hyperlink"/>
          <w:rFonts w:asciiTheme="minorEastAsia" w:eastAsiaTheme="minorEastAsia" w:hAnsiTheme="minorEastAsia"/>
          <w:color w:val="auto"/>
          <w:sz w:val="18"/>
          <w:szCs w:val="18"/>
          <w:u w:val="none"/>
        </w:rPr>
        <w:fldChar w:fldCharType="end"/>
      </w:r>
      <w:r w:rsidRPr="00C7616C">
        <w:rPr>
          <w:rFonts w:asciiTheme="minorEastAsia" w:eastAsiaTheme="minorEastAsia" w:hAnsiTheme="minorEastAsia" w:hint="eastAsia"/>
          <w:sz w:val="18"/>
          <w:szCs w:val="18"/>
        </w:rPr>
        <w:t>。</w:t>
      </w:r>
    </w:p>
  </w:footnote>
  <w:footnote w:id="57">
    <w:p w14:paraId="35F98CD9" w14:textId="77777777" w:rsidR="004D28DB" w:rsidRPr="00D76166" w:rsidRDefault="004D28DB" w:rsidP="004D580D">
      <w:pPr>
        <w:pStyle w:val="FootnoteText"/>
        <w:jc w:val="both"/>
        <w:rPr>
          <w:rFonts w:asciiTheme="minorEastAsia" w:eastAsiaTheme="minorEastAsia" w:hAnsiTheme="minorEastAsia"/>
          <w:szCs w:val="18"/>
        </w:rPr>
      </w:pPr>
      <w:r w:rsidRPr="00C7616C">
        <w:rPr>
          <w:rStyle w:val="FootnoteReference"/>
          <w:rFonts w:asciiTheme="minorEastAsia" w:eastAsiaTheme="minorEastAsia" w:hAnsiTheme="minorEastAsia"/>
          <w:szCs w:val="18"/>
        </w:rPr>
        <w:footnoteRef/>
      </w:r>
      <w:r w:rsidRPr="00C7616C">
        <w:rPr>
          <w:rFonts w:asciiTheme="minorEastAsia" w:eastAsiaTheme="minorEastAsia" w:hAnsiTheme="minorEastAsia"/>
          <w:szCs w:val="18"/>
        </w:rPr>
        <w:t xml:space="preserve"> </w:t>
      </w:r>
      <w:r w:rsidRPr="00C7616C">
        <w:rPr>
          <w:rFonts w:asciiTheme="minorEastAsia" w:eastAsiaTheme="minorEastAsia" w:hAnsiTheme="minorEastAsia" w:hint="eastAsia"/>
          <w:szCs w:val="18"/>
        </w:rPr>
        <w:tab/>
        <w:t>关于允许使用孤儿作品的某些情况的指令，2012</w:t>
      </w:r>
      <w:r w:rsidRPr="00C7616C">
        <w:rPr>
          <w:rFonts w:asciiTheme="minorEastAsia" w:eastAsiaTheme="minorEastAsia" w:hAnsiTheme="minorEastAsia" w:hint="eastAsia"/>
          <w:szCs w:val="18"/>
        </w:rPr>
        <w:t>年。</w:t>
      </w:r>
      <w:r w:rsidR="005B13C6">
        <w:fldChar w:fldCharType="begin"/>
      </w:r>
      <w:r w:rsidR="005B13C6">
        <w:instrText xml:space="preserve"> HYPERLINK "http://ec.europa.eu/internal_market/copyright/orphan_works/index_en.htm" \l "maincontentSec1" </w:instrText>
      </w:r>
      <w:r w:rsidR="005B13C6">
        <w:fldChar w:fldCharType="separate"/>
      </w:r>
      <w:r w:rsidRPr="00D76166">
        <w:rPr>
          <w:rStyle w:val="Hyperlink"/>
          <w:rFonts w:asciiTheme="minorEastAsia" w:eastAsiaTheme="minorEastAsia" w:hAnsiTheme="minorEastAsia"/>
          <w:color w:val="auto"/>
          <w:szCs w:val="18"/>
          <w:u w:val="none"/>
        </w:rPr>
        <w:t>http://ec.europa.eu/internal_market/copyright/</w:t>
      </w:r>
      <w:r w:rsidRPr="00D76166">
        <w:rPr>
          <w:rStyle w:val="Hyperlink"/>
          <w:rFonts w:ascii="SimSun" w:hAnsi="SimSun" w:cs="SimSun" w:hint="eastAsia"/>
          <w:color w:val="auto"/>
          <w:szCs w:val="18"/>
          <w:u w:val="none"/>
        </w:rPr>
        <w:t>‌</w:t>
      </w:r>
      <w:r w:rsidRPr="00D76166">
        <w:rPr>
          <w:rStyle w:val="Hyperlink"/>
          <w:rFonts w:asciiTheme="minorEastAsia" w:eastAsiaTheme="minorEastAsia" w:hAnsiTheme="minorEastAsia"/>
          <w:color w:val="auto"/>
          <w:szCs w:val="18"/>
          <w:u w:val="none"/>
        </w:rPr>
        <w:t>orphan_works/index_en.htm#maincontentSec1</w:t>
      </w:r>
      <w:r w:rsidR="005B13C6">
        <w:rPr>
          <w:rStyle w:val="Hyperlink"/>
          <w:rFonts w:asciiTheme="minorEastAsia" w:eastAsiaTheme="minorEastAsia" w:hAnsiTheme="minorEastAsia"/>
          <w:color w:val="auto"/>
          <w:szCs w:val="18"/>
          <w:u w:val="none"/>
        </w:rPr>
        <w:fldChar w:fldCharType="end"/>
      </w:r>
      <w:r w:rsidRPr="00D76166">
        <w:rPr>
          <w:rFonts w:asciiTheme="minorEastAsia" w:eastAsiaTheme="minorEastAsia" w:hAnsiTheme="minorEastAsia" w:hint="eastAsia"/>
          <w:szCs w:val="18"/>
        </w:rPr>
        <w:t>。</w:t>
      </w:r>
    </w:p>
  </w:footnote>
  <w:footnote w:id="58">
    <w:p w14:paraId="419D1FBC" w14:textId="77777777" w:rsidR="004D28DB" w:rsidRPr="00C7616C" w:rsidRDefault="004D28DB" w:rsidP="004D580D">
      <w:pPr>
        <w:pStyle w:val="FootnoteText"/>
        <w:jc w:val="both"/>
        <w:rPr>
          <w:rFonts w:asciiTheme="minorEastAsia" w:eastAsiaTheme="minorEastAsia" w:hAnsiTheme="minorEastAsia"/>
          <w:szCs w:val="18"/>
        </w:rPr>
      </w:pPr>
      <w:r w:rsidRPr="00D76166">
        <w:rPr>
          <w:rStyle w:val="FootnoteReference"/>
          <w:rFonts w:asciiTheme="minorEastAsia" w:eastAsiaTheme="minorEastAsia" w:hAnsiTheme="minorEastAsia"/>
          <w:szCs w:val="18"/>
        </w:rPr>
        <w:footnoteRef/>
      </w:r>
      <w:r w:rsidRPr="00D76166">
        <w:rPr>
          <w:rFonts w:asciiTheme="minorEastAsia" w:eastAsiaTheme="minorEastAsia" w:hAnsiTheme="minorEastAsia"/>
          <w:szCs w:val="18"/>
        </w:rPr>
        <w:t xml:space="preserve"> </w:t>
      </w:r>
      <w:r w:rsidRPr="00D76166">
        <w:rPr>
          <w:rFonts w:asciiTheme="minorEastAsia" w:eastAsiaTheme="minorEastAsia" w:hAnsiTheme="minorEastAsia" w:hint="eastAsia"/>
          <w:szCs w:val="18"/>
        </w:rPr>
        <w:tab/>
      </w:r>
      <w:hyperlink r:id="rId2" w:history="1">
        <w:r w:rsidRPr="00D76166">
          <w:rPr>
            <w:rStyle w:val="Hyperlink"/>
            <w:rFonts w:asciiTheme="minorEastAsia" w:eastAsiaTheme="minorEastAsia" w:hAnsiTheme="minorEastAsia"/>
            <w:color w:val="auto"/>
            <w:szCs w:val="18"/>
            <w:u w:val="none"/>
          </w:rPr>
          <w:t>https://www.copyright.gov/orphan/</w:t>
        </w:r>
      </w:hyperlink>
      <w:r w:rsidRPr="00C7616C">
        <w:rPr>
          <w:rFonts w:asciiTheme="minorEastAsia" w:eastAsiaTheme="minorEastAsia" w:hAnsiTheme="minorEastAsia" w:hint="eastAsia"/>
          <w:szCs w:val="18"/>
        </w:rPr>
        <w:t>。</w:t>
      </w:r>
    </w:p>
  </w:footnote>
  <w:footnote w:id="59">
    <w:p w14:paraId="43D7489D" w14:textId="77777777" w:rsidR="004D28DB" w:rsidRPr="00C7616C" w:rsidRDefault="004D28DB" w:rsidP="004D580D">
      <w:pPr>
        <w:jc w:val="both"/>
        <w:rPr>
          <w:rFonts w:asciiTheme="minorEastAsia" w:eastAsiaTheme="minorEastAsia" w:hAnsiTheme="minorEastAsia"/>
          <w:sz w:val="18"/>
          <w:szCs w:val="18"/>
        </w:rPr>
      </w:pPr>
      <w:r w:rsidRPr="00C7616C">
        <w:rPr>
          <w:rStyle w:val="FootnoteReference"/>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t>关于原创艺术作品作者利益的</w:t>
      </w:r>
      <w:proofErr w:type="gramStart"/>
      <w:r>
        <w:rPr>
          <w:rFonts w:asciiTheme="minorEastAsia" w:eastAsiaTheme="minorEastAsia" w:hAnsiTheme="minorEastAsia" w:hint="eastAsia"/>
          <w:sz w:val="18"/>
          <w:szCs w:val="18"/>
        </w:rPr>
        <w:t>追续权</w:t>
      </w:r>
      <w:proofErr w:type="gramEnd"/>
      <w:r w:rsidRPr="00C7616C">
        <w:rPr>
          <w:rFonts w:asciiTheme="minorEastAsia" w:eastAsiaTheme="minorEastAsia" w:hAnsiTheme="minorEastAsia" w:hint="eastAsia"/>
          <w:sz w:val="18"/>
          <w:szCs w:val="18"/>
        </w:rPr>
        <w:t>指令，</w:t>
      </w:r>
      <w:r w:rsidRPr="00C7616C">
        <w:rPr>
          <w:rFonts w:asciiTheme="minorEastAsia" w:eastAsiaTheme="minorEastAsia" w:hAnsiTheme="minorEastAsia"/>
          <w:sz w:val="18"/>
          <w:szCs w:val="18"/>
        </w:rPr>
        <w:t>2001</w:t>
      </w:r>
      <w:r w:rsidRPr="00C7616C">
        <w:rPr>
          <w:rFonts w:asciiTheme="minorEastAsia" w:eastAsiaTheme="minorEastAsia" w:hAnsiTheme="minorEastAsia" w:hint="eastAsia"/>
          <w:sz w:val="18"/>
          <w:szCs w:val="18"/>
        </w:rPr>
        <w:t>年。</w:t>
      </w:r>
    </w:p>
  </w:footnote>
  <w:footnote w:id="60">
    <w:p w14:paraId="3509764B" w14:textId="77777777" w:rsidR="004D28DB" w:rsidRPr="00C7616C" w:rsidRDefault="004D28DB" w:rsidP="004D580D">
      <w:pPr>
        <w:pStyle w:val="FootnoteText"/>
        <w:jc w:val="both"/>
        <w:rPr>
          <w:rFonts w:asciiTheme="minorEastAsia" w:eastAsiaTheme="minorEastAsia" w:hAnsiTheme="minorEastAsia"/>
          <w:szCs w:val="18"/>
        </w:rPr>
      </w:pPr>
      <w:r w:rsidRPr="00C7616C">
        <w:rPr>
          <w:rStyle w:val="FootnoteReference"/>
          <w:rFonts w:asciiTheme="minorEastAsia" w:eastAsiaTheme="minorEastAsia" w:hAnsiTheme="minorEastAsia"/>
          <w:szCs w:val="18"/>
        </w:rPr>
        <w:footnoteRef/>
      </w:r>
      <w:r w:rsidRPr="00C7616C">
        <w:rPr>
          <w:rFonts w:asciiTheme="minorEastAsia" w:eastAsiaTheme="minorEastAsia" w:hAnsiTheme="minorEastAsia"/>
          <w:szCs w:val="18"/>
        </w:rPr>
        <w:t xml:space="preserve"> </w:t>
      </w:r>
      <w:r w:rsidRPr="00C7616C">
        <w:rPr>
          <w:rFonts w:asciiTheme="minorEastAsia" w:eastAsiaTheme="minorEastAsia" w:hAnsiTheme="minorEastAsia" w:hint="eastAsia"/>
          <w:szCs w:val="18"/>
        </w:rPr>
        <w:tab/>
        <w:t>关于</w:t>
      </w:r>
      <w:proofErr w:type="gramStart"/>
      <w:r>
        <w:rPr>
          <w:rFonts w:asciiTheme="minorEastAsia" w:eastAsiaTheme="minorEastAsia" w:hAnsiTheme="minorEastAsia" w:hint="eastAsia"/>
          <w:szCs w:val="18"/>
        </w:rPr>
        <w:t>追续权</w:t>
      </w:r>
      <w:proofErr w:type="gramEnd"/>
      <w:r w:rsidRPr="00C7616C">
        <w:rPr>
          <w:rFonts w:asciiTheme="minorEastAsia" w:eastAsiaTheme="minorEastAsia" w:hAnsiTheme="minorEastAsia" w:hint="eastAsia"/>
          <w:szCs w:val="18"/>
        </w:rPr>
        <w:t>，见</w:t>
      </w:r>
      <w:proofErr w:type="spellStart"/>
      <w:r w:rsidRPr="00C7616C">
        <w:rPr>
          <w:rFonts w:asciiTheme="minorEastAsia" w:eastAsiaTheme="minorEastAsia" w:hAnsiTheme="minorEastAsia"/>
          <w:szCs w:val="18"/>
        </w:rPr>
        <w:t>Farchy</w:t>
      </w:r>
      <w:proofErr w:type="spellEnd"/>
      <w:r w:rsidRPr="00C7616C">
        <w:rPr>
          <w:rFonts w:asciiTheme="minorEastAsia" w:eastAsiaTheme="minorEastAsia" w:hAnsiTheme="minorEastAsia"/>
          <w:szCs w:val="18"/>
        </w:rPr>
        <w:t>, J.</w:t>
      </w:r>
      <w:r w:rsidRPr="00C7616C">
        <w:rPr>
          <w:rFonts w:asciiTheme="minorEastAsia" w:eastAsiaTheme="minorEastAsia" w:hAnsiTheme="minorEastAsia" w:hint="eastAsia"/>
          <w:szCs w:val="18"/>
        </w:rPr>
        <w:t>和</w:t>
      </w:r>
      <w:proofErr w:type="spellStart"/>
      <w:r w:rsidRPr="00C7616C">
        <w:rPr>
          <w:rFonts w:asciiTheme="minorEastAsia" w:eastAsiaTheme="minorEastAsia" w:hAnsiTheme="minorEastAsia"/>
          <w:szCs w:val="18"/>
        </w:rPr>
        <w:t>Graddy</w:t>
      </w:r>
      <w:proofErr w:type="spellEnd"/>
      <w:r w:rsidRPr="00C7616C">
        <w:rPr>
          <w:rFonts w:asciiTheme="minorEastAsia" w:eastAsiaTheme="minorEastAsia" w:hAnsiTheme="minorEastAsia"/>
          <w:szCs w:val="18"/>
        </w:rPr>
        <w:t>, K</w:t>
      </w:r>
      <w:r w:rsidRPr="00C7616C">
        <w:rPr>
          <w:rFonts w:asciiTheme="minorEastAsia" w:eastAsiaTheme="minorEastAsia" w:hAnsiTheme="minorEastAsia" w:hint="eastAsia"/>
          <w:szCs w:val="18"/>
        </w:rPr>
        <w:t>，“艺术家</w:t>
      </w:r>
      <w:r>
        <w:rPr>
          <w:rFonts w:asciiTheme="minorEastAsia" w:eastAsiaTheme="minorEastAsia" w:hAnsiTheme="minorEastAsia" w:hint="eastAsia"/>
          <w:szCs w:val="18"/>
        </w:rPr>
        <w:t>追续权</w:t>
      </w:r>
      <w:r w:rsidRPr="00C7616C">
        <w:rPr>
          <w:rFonts w:asciiTheme="minorEastAsia" w:eastAsiaTheme="minorEastAsia" w:hAnsiTheme="minorEastAsia" w:hint="eastAsia"/>
          <w:szCs w:val="18"/>
        </w:rPr>
        <w:t>的经济影响”，文件</w:t>
      </w:r>
      <w:r w:rsidRPr="00C7616C">
        <w:rPr>
          <w:rFonts w:asciiTheme="minorEastAsia" w:eastAsiaTheme="minorEastAsia" w:hAnsiTheme="minorEastAsia"/>
          <w:szCs w:val="18"/>
        </w:rPr>
        <w:t>SCCR/35/7</w:t>
      </w:r>
      <w:r w:rsidRPr="00C7616C">
        <w:rPr>
          <w:rFonts w:asciiTheme="minorEastAsia" w:eastAsiaTheme="minorEastAsia" w:hAnsiTheme="minorEastAsia" w:hint="eastAsia"/>
          <w:szCs w:val="18"/>
        </w:rPr>
        <w:t>。</w:t>
      </w:r>
    </w:p>
  </w:footnote>
  <w:footnote w:id="61">
    <w:p w14:paraId="470BEB1F" w14:textId="77777777" w:rsidR="004D28DB" w:rsidRPr="00C7616C" w:rsidRDefault="004D28DB" w:rsidP="004D580D">
      <w:pPr>
        <w:jc w:val="both"/>
        <w:rPr>
          <w:rFonts w:asciiTheme="minorEastAsia" w:eastAsiaTheme="minorEastAsia" w:hAnsiTheme="minorEastAsia"/>
          <w:sz w:val="18"/>
          <w:szCs w:val="18"/>
        </w:rPr>
      </w:pPr>
      <w:r w:rsidRPr="00C7616C">
        <w:rPr>
          <w:rStyle w:val="FootnoteReference"/>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t>由日本大分县发起的一个村庄一种产品的倡议，使用了一种证明制度。从日本推出一个村庄一种产品的倡议以来，泰国、印度尼西亚、老挝和柬埔寨已采用了这项举措。</w:t>
      </w:r>
    </w:p>
  </w:footnote>
  <w:footnote w:id="62">
    <w:p w14:paraId="2F47CFDE" w14:textId="77777777" w:rsidR="004D28DB" w:rsidRPr="00C7616C" w:rsidRDefault="004D28DB" w:rsidP="004D580D">
      <w:pPr>
        <w:jc w:val="both"/>
        <w:rPr>
          <w:rFonts w:asciiTheme="minorEastAsia" w:eastAsiaTheme="minorEastAsia" w:hAnsiTheme="minorEastAsia"/>
          <w:sz w:val="18"/>
          <w:szCs w:val="18"/>
        </w:rPr>
      </w:pPr>
      <w:r w:rsidRPr="00C7616C">
        <w:rPr>
          <w:rStyle w:val="FootnoteReference"/>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t>见“分析汇编”。</w:t>
      </w:r>
    </w:p>
  </w:footnote>
  <w:footnote w:id="63">
    <w:p w14:paraId="70FE35B0" w14:textId="77777777" w:rsidR="004D28DB" w:rsidRPr="00C7616C" w:rsidRDefault="004D28DB" w:rsidP="004D580D">
      <w:pPr>
        <w:jc w:val="both"/>
        <w:rPr>
          <w:rFonts w:asciiTheme="minorEastAsia" w:eastAsiaTheme="minorEastAsia" w:hAnsiTheme="minorEastAsia"/>
          <w:sz w:val="18"/>
          <w:szCs w:val="18"/>
        </w:rPr>
      </w:pPr>
      <w:r w:rsidRPr="00C7616C">
        <w:rPr>
          <w:rStyle w:val="FootnoteReference"/>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r>
      <w:r w:rsidRPr="00C7616C">
        <w:rPr>
          <w:rFonts w:asciiTheme="minorEastAsia" w:eastAsiaTheme="minorEastAsia" w:hAnsiTheme="minorEastAsia"/>
          <w:sz w:val="18"/>
          <w:szCs w:val="18"/>
        </w:rPr>
        <w:t>WIPO/GRTKF/IC/3/10</w:t>
      </w:r>
      <w:r w:rsidRPr="00C7616C">
        <w:rPr>
          <w:rFonts w:asciiTheme="minorEastAsia" w:eastAsiaTheme="minorEastAsia" w:hAnsiTheme="minorEastAsia" w:hint="eastAsia"/>
          <w:sz w:val="18"/>
          <w:szCs w:val="18"/>
        </w:rPr>
        <w:t>，第</w:t>
      </w:r>
      <w:r w:rsidRPr="00C7616C">
        <w:rPr>
          <w:rFonts w:asciiTheme="minorEastAsia" w:eastAsiaTheme="minorEastAsia" w:hAnsiTheme="minorEastAsia"/>
          <w:sz w:val="18"/>
          <w:szCs w:val="18"/>
        </w:rPr>
        <w:t>122（</w:t>
      </w:r>
      <w:proofErr w:type="spellStart"/>
      <w:r w:rsidRPr="00C7616C">
        <w:rPr>
          <w:rFonts w:asciiTheme="minorEastAsia" w:eastAsiaTheme="minorEastAsia" w:hAnsiTheme="minorEastAsia"/>
          <w:sz w:val="18"/>
          <w:szCs w:val="18"/>
        </w:rPr>
        <w:t>i</w:t>
      </w:r>
      <w:proofErr w:type="spellEnd"/>
      <w:r w:rsidRPr="00C7616C">
        <w:rPr>
          <w:rFonts w:asciiTheme="minorEastAsia" w:eastAsiaTheme="minorEastAsia" w:hAnsiTheme="minorEastAsia"/>
          <w:sz w:val="18"/>
          <w:szCs w:val="18"/>
        </w:rPr>
        <w:t>）</w:t>
      </w:r>
      <w:r w:rsidRPr="00C7616C">
        <w:rPr>
          <w:rFonts w:asciiTheme="minorEastAsia" w:eastAsiaTheme="minorEastAsia" w:hAnsiTheme="minorEastAsia" w:hint="eastAsia"/>
          <w:sz w:val="18"/>
          <w:szCs w:val="18"/>
        </w:rPr>
        <w:t>段。</w:t>
      </w:r>
    </w:p>
  </w:footnote>
  <w:footnote w:id="64">
    <w:p w14:paraId="635E8A0F" w14:textId="77777777" w:rsidR="004D28DB" w:rsidRPr="00C7616C" w:rsidRDefault="004D28DB" w:rsidP="004D580D">
      <w:pPr>
        <w:jc w:val="both"/>
        <w:rPr>
          <w:rFonts w:asciiTheme="minorEastAsia" w:eastAsiaTheme="minorEastAsia" w:hAnsiTheme="minorEastAsia"/>
          <w:sz w:val="18"/>
          <w:szCs w:val="18"/>
        </w:rPr>
      </w:pPr>
      <w:r w:rsidRPr="00C7616C">
        <w:rPr>
          <w:rStyle w:val="FootnoteReference"/>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t>见</w:t>
      </w:r>
      <w:r w:rsidRPr="00C7616C">
        <w:rPr>
          <w:rFonts w:asciiTheme="minorEastAsia" w:eastAsiaTheme="minorEastAsia" w:hAnsiTheme="minorEastAsia"/>
          <w:sz w:val="18"/>
          <w:szCs w:val="18"/>
        </w:rPr>
        <w:t>WIPO/GRTKF/IC/5/3</w:t>
      </w:r>
      <w:r w:rsidRPr="00C7616C">
        <w:rPr>
          <w:rFonts w:asciiTheme="minorEastAsia" w:eastAsiaTheme="minorEastAsia" w:hAnsiTheme="minorEastAsia" w:hint="eastAsia"/>
          <w:sz w:val="18"/>
          <w:szCs w:val="18"/>
        </w:rPr>
        <w:t>。</w:t>
      </w:r>
    </w:p>
  </w:footnote>
  <w:footnote w:id="65">
    <w:p w14:paraId="3CE35BA8" w14:textId="77777777" w:rsidR="004D28DB" w:rsidRPr="00C7616C" w:rsidRDefault="004D28DB" w:rsidP="004D580D">
      <w:pPr>
        <w:jc w:val="both"/>
        <w:rPr>
          <w:rFonts w:asciiTheme="minorEastAsia" w:eastAsiaTheme="minorEastAsia" w:hAnsiTheme="minorEastAsia"/>
          <w:sz w:val="18"/>
          <w:szCs w:val="18"/>
        </w:rPr>
      </w:pPr>
      <w:r w:rsidRPr="00C7616C">
        <w:rPr>
          <w:rStyle w:val="FootnoteReference"/>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t>进一步见</w:t>
      </w:r>
      <w:r w:rsidRPr="00C7616C">
        <w:rPr>
          <w:rFonts w:asciiTheme="minorEastAsia" w:eastAsiaTheme="minorEastAsia" w:hAnsiTheme="minorEastAsia"/>
          <w:sz w:val="18"/>
          <w:szCs w:val="18"/>
        </w:rPr>
        <w:t>WIPO/GRTKF/IC/5/3</w:t>
      </w:r>
      <w:r w:rsidRPr="00C7616C">
        <w:rPr>
          <w:rFonts w:asciiTheme="minorEastAsia" w:eastAsiaTheme="minorEastAsia" w:hAnsiTheme="minorEastAsia" w:hint="eastAsia"/>
          <w:sz w:val="18"/>
          <w:szCs w:val="18"/>
        </w:rPr>
        <w:t>。</w:t>
      </w:r>
    </w:p>
  </w:footnote>
  <w:footnote w:id="66">
    <w:p w14:paraId="79401FAF" w14:textId="77777777" w:rsidR="004D28DB" w:rsidRPr="00C7616C" w:rsidRDefault="004D28DB" w:rsidP="004D580D">
      <w:pPr>
        <w:jc w:val="both"/>
        <w:rPr>
          <w:rFonts w:asciiTheme="minorEastAsia" w:eastAsiaTheme="minorEastAsia" w:hAnsiTheme="minorEastAsia"/>
          <w:sz w:val="18"/>
          <w:szCs w:val="18"/>
        </w:rPr>
      </w:pPr>
      <w:r w:rsidRPr="00C7616C">
        <w:rPr>
          <w:rStyle w:val="FootnoteReference"/>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t>特别见</w:t>
      </w:r>
      <w:r w:rsidRPr="00C7616C">
        <w:rPr>
          <w:rFonts w:asciiTheme="minorEastAsia" w:eastAsiaTheme="minorEastAsia" w:hAnsiTheme="minorEastAsia"/>
          <w:sz w:val="18"/>
          <w:szCs w:val="18"/>
        </w:rPr>
        <w:t>WIPO/GRTKF/IC/5/3</w:t>
      </w:r>
      <w:r w:rsidRPr="00C7616C">
        <w:rPr>
          <w:rFonts w:asciiTheme="minorEastAsia" w:eastAsiaTheme="minorEastAsia" w:hAnsiTheme="minorEastAsia" w:hint="eastAsia"/>
          <w:sz w:val="18"/>
          <w:szCs w:val="18"/>
        </w:rPr>
        <w:t>和</w:t>
      </w:r>
      <w:r w:rsidRPr="00C7616C">
        <w:rPr>
          <w:rFonts w:asciiTheme="minorEastAsia" w:eastAsiaTheme="minorEastAsia" w:hAnsiTheme="minorEastAsia"/>
          <w:sz w:val="18"/>
          <w:szCs w:val="18"/>
        </w:rPr>
        <w:t>WIPO/GRTKF/IC/6/3</w:t>
      </w:r>
      <w:r w:rsidRPr="00C7616C">
        <w:rPr>
          <w:rFonts w:asciiTheme="minorEastAsia" w:eastAsiaTheme="minorEastAsia" w:hAnsiTheme="minorEastAsia" w:hint="eastAsia"/>
          <w:sz w:val="18"/>
          <w:szCs w:val="18"/>
        </w:rPr>
        <w:t>。</w:t>
      </w:r>
    </w:p>
  </w:footnote>
  <w:footnote w:id="67">
    <w:p w14:paraId="2C0C6CBE" w14:textId="77777777" w:rsidR="004D28DB" w:rsidRPr="00C7616C" w:rsidRDefault="004D28DB" w:rsidP="004D580D">
      <w:pPr>
        <w:jc w:val="both"/>
        <w:rPr>
          <w:rFonts w:asciiTheme="minorEastAsia" w:eastAsiaTheme="minorEastAsia" w:hAnsiTheme="minorEastAsia"/>
          <w:sz w:val="18"/>
          <w:szCs w:val="18"/>
        </w:rPr>
      </w:pPr>
      <w:r w:rsidRPr="00C7616C">
        <w:rPr>
          <w:rStyle w:val="FootnoteReference"/>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t>见</w:t>
      </w:r>
      <w:r w:rsidRPr="00941F56">
        <w:rPr>
          <w:rFonts w:asciiTheme="minorEastAsia" w:eastAsiaTheme="minorEastAsia" w:hAnsiTheme="minorEastAsia"/>
          <w:sz w:val="18"/>
          <w:szCs w:val="18"/>
        </w:rPr>
        <w:t>https://www.wipo.int/tk/en/resources/training.html</w:t>
      </w:r>
      <w:r w:rsidRPr="00941F56">
        <w:rPr>
          <w:rFonts w:asciiTheme="minorEastAsia" w:eastAsiaTheme="minorEastAsia" w:hAnsiTheme="minorEastAsia" w:hint="eastAsia"/>
          <w:sz w:val="18"/>
          <w:szCs w:val="18"/>
        </w:rPr>
        <w:t>。</w:t>
      </w:r>
    </w:p>
  </w:footnote>
  <w:footnote w:id="68">
    <w:p w14:paraId="73B48BB6" w14:textId="77777777" w:rsidR="004D28DB" w:rsidRPr="00D76166" w:rsidRDefault="004D28DB" w:rsidP="004D580D">
      <w:pPr>
        <w:pStyle w:val="FootnoteText"/>
        <w:jc w:val="both"/>
        <w:rPr>
          <w:rFonts w:asciiTheme="minorEastAsia" w:eastAsiaTheme="minorEastAsia" w:hAnsiTheme="minorEastAsia"/>
          <w:szCs w:val="18"/>
        </w:rPr>
      </w:pPr>
      <w:r w:rsidRPr="00C7616C">
        <w:rPr>
          <w:rStyle w:val="FootnoteReference"/>
          <w:rFonts w:asciiTheme="minorEastAsia" w:eastAsiaTheme="minorEastAsia" w:hAnsiTheme="minorEastAsia"/>
          <w:szCs w:val="18"/>
        </w:rPr>
        <w:footnoteRef/>
      </w:r>
      <w:r w:rsidRPr="00C7616C">
        <w:rPr>
          <w:rFonts w:asciiTheme="minorEastAsia" w:eastAsiaTheme="minorEastAsia" w:hAnsiTheme="minorEastAsia"/>
          <w:szCs w:val="18"/>
        </w:rPr>
        <w:t xml:space="preserve"> </w:t>
      </w:r>
      <w:r w:rsidRPr="00C7616C">
        <w:rPr>
          <w:rFonts w:asciiTheme="minorEastAsia" w:eastAsiaTheme="minorEastAsia" w:hAnsiTheme="minorEastAsia" w:hint="eastAsia"/>
          <w:szCs w:val="18"/>
        </w:rPr>
        <w:tab/>
      </w:r>
      <w:hyperlink r:id="rId3" w:history="1">
        <w:r w:rsidRPr="00D76166">
          <w:rPr>
            <w:rStyle w:val="Hyperlink"/>
            <w:rFonts w:asciiTheme="minorEastAsia" w:eastAsiaTheme="minorEastAsia" w:hAnsiTheme="minorEastAsia"/>
            <w:color w:val="auto"/>
            <w:szCs w:val="18"/>
            <w:u w:val="none"/>
          </w:rPr>
          <w:t>https://www.wipo.int/edocs/pubdocs/en/tk/1023/wipo_pub_1023.pdf</w:t>
        </w:r>
      </w:hyperlink>
      <w:r w:rsidRPr="00D76166">
        <w:rPr>
          <w:rFonts w:asciiTheme="minorEastAsia" w:eastAsiaTheme="minorEastAsia" w:hAnsiTheme="minorEastAsia"/>
          <w:szCs w:val="18"/>
        </w:rPr>
        <w:t>.</w:t>
      </w:r>
    </w:p>
  </w:footnote>
  <w:footnote w:id="69">
    <w:p w14:paraId="7060CB63" w14:textId="77777777" w:rsidR="004D28DB" w:rsidRPr="00D76166" w:rsidRDefault="004D28DB" w:rsidP="004D580D">
      <w:pPr>
        <w:pStyle w:val="FootnoteText"/>
        <w:jc w:val="both"/>
        <w:rPr>
          <w:rFonts w:asciiTheme="minorEastAsia" w:eastAsiaTheme="minorEastAsia" w:hAnsiTheme="minorEastAsia"/>
          <w:szCs w:val="18"/>
        </w:rPr>
      </w:pPr>
      <w:r w:rsidRPr="00D76166">
        <w:rPr>
          <w:rStyle w:val="FootnoteReference"/>
          <w:rFonts w:asciiTheme="minorEastAsia" w:eastAsiaTheme="minorEastAsia" w:hAnsiTheme="minorEastAsia"/>
          <w:szCs w:val="18"/>
        </w:rPr>
        <w:footnoteRef/>
      </w:r>
      <w:r w:rsidRPr="00D76166">
        <w:rPr>
          <w:rFonts w:asciiTheme="minorEastAsia" w:eastAsiaTheme="minorEastAsia" w:hAnsiTheme="minorEastAsia"/>
          <w:szCs w:val="18"/>
        </w:rPr>
        <w:t xml:space="preserve"> </w:t>
      </w:r>
      <w:r w:rsidRPr="00D76166">
        <w:rPr>
          <w:rFonts w:asciiTheme="minorEastAsia" w:eastAsiaTheme="minorEastAsia" w:hAnsiTheme="minorEastAsia" w:hint="eastAsia"/>
          <w:szCs w:val="18"/>
        </w:rPr>
        <w:tab/>
      </w:r>
      <w:r w:rsidRPr="00D76166">
        <w:rPr>
          <w:rFonts w:asciiTheme="minorEastAsia" w:eastAsiaTheme="minorEastAsia" w:hAnsiTheme="minorEastAsia" w:hint="eastAsia"/>
          <w:szCs w:val="18"/>
        </w:rPr>
        <w:t>见</w:t>
      </w:r>
      <w:proofErr w:type="spellStart"/>
      <w:r w:rsidRPr="00D76166">
        <w:rPr>
          <w:rFonts w:asciiTheme="minorEastAsia" w:eastAsiaTheme="minorEastAsia" w:hAnsiTheme="minorEastAsia"/>
          <w:szCs w:val="18"/>
        </w:rPr>
        <w:t>Wendland</w:t>
      </w:r>
      <w:proofErr w:type="spellEnd"/>
      <w:r w:rsidRPr="00D76166">
        <w:rPr>
          <w:rFonts w:asciiTheme="minorEastAsia" w:eastAsiaTheme="minorEastAsia" w:hAnsiTheme="minorEastAsia" w:hint="eastAsia"/>
          <w:szCs w:val="18"/>
        </w:rPr>
        <w:t>，“管理数字化土著音乐中的权利”，《</w:t>
      </w:r>
      <w:r w:rsidRPr="00D76166">
        <w:rPr>
          <w:rFonts w:asciiTheme="minorEastAsia" w:eastAsiaTheme="minorEastAsia" w:hAnsiTheme="minorEastAsia"/>
          <w:szCs w:val="18"/>
        </w:rPr>
        <w:t>WIPO</w:t>
      </w:r>
      <w:r w:rsidRPr="00D76166">
        <w:rPr>
          <w:rFonts w:asciiTheme="minorEastAsia" w:eastAsiaTheme="minorEastAsia" w:hAnsiTheme="minorEastAsia" w:hint="eastAsia"/>
          <w:szCs w:val="18"/>
        </w:rPr>
        <w:t>杂志》，</w:t>
      </w:r>
      <w:r w:rsidRPr="00D76166">
        <w:rPr>
          <w:rFonts w:asciiTheme="minorEastAsia" w:eastAsiaTheme="minorEastAsia" w:hAnsiTheme="minorEastAsia"/>
          <w:szCs w:val="18"/>
        </w:rPr>
        <w:t>2016</w:t>
      </w:r>
      <w:r w:rsidRPr="00D76166">
        <w:rPr>
          <w:rFonts w:asciiTheme="minorEastAsia" w:eastAsiaTheme="minorEastAsia" w:hAnsiTheme="minorEastAsia" w:hint="eastAsia"/>
          <w:szCs w:val="18"/>
        </w:rPr>
        <w:t>年10月，</w:t>
      </w:r>
      <w:hyperlink r:id="rId4" w:history="1">
        <w:r w:rsidRPr="00D76166">
          <w:rPr>
            <w:rStyle w:val="Hyperlink"/>
            <w:rFonts w:asciiTheme="minorEastAsia" w:eastAsiaTheme="minorEastAsia" w:hAnsiTheme="minorEastAsia"/>
            <w:color w:val="auto"/>
            <w:szCs w:val="18"/>
            <w:u w:val="none"/>
          </w:rPr>
          <w:t>https://www.wipo.</w:t>
        </w:r>
        <w:r w:rsidRPr="00D76166">
          <w:rPr>
            <w:rStyle w:val="Hyperlink"/>
            <w:rFonts w:ascii="SimSun" w:hAnsi="SimSun" w:cs="SimSun" w:hint="eastAsia"/>
            <w:color w:val="auto"/>
            <w:szCs w:val="18"/>
            <w:u w:val="none"/>
          </w:rPr>
          <w:t>‌</w:t>
        </w:r>
        <w:r w:rsidRPr="00D76166">
          <w:rPr>
            <w:rStyle w:val="Hyperlink"/>
            <w:rFonts w:asciiTheme="minorEastAsia" w:eastAsiaTheme="minorEastAsia" w:hAnsiTheme="minorEastAsia"/>
            <w:color w:val="auto"/>
            <w:szCs w:val="18"/>
            <w:u w:val="none"/>
          </w:rPr>
          <w:t>int/wipo_magazine/en/2016/05/article_0003.html</w:t>
        </w:r>
      </w:hyperlink>
      <w:r w:rsidRPr="00D76166">
        <w:rPr>
          <w:rFonts w:asciiTheme="minorEastAsia" w:eastAsiaTheme="minorEastAsia" w:hAnsiTheme="minorEastAsia" w:hint="eastAsia"/>
          <w:szCs w:val="18"/>
        </w:rPr>
        <w:t>。</w:t>
      </w:r>
    </w:p>
  </w:footnote>
  <w:footnote w:id="70">
    <w:p w14:paraId="4C6781FC" w14:textId="77777777" w:rsidR="004D28DB" w:rsidRPr="00C7616C" w:rsidRDefault="004D28DB" w:rsidP="004D580D">
      <w:pPr>
        <w:pStyle w:val="FootnoteText"/>
        <w:jc w:val="both"/>
        <w:rPr>
          <w:rFonts w:asciiTheme="minorEastAsia" w:eastAsiaTheme="minorEastAsia" w:hAnsiTheme="minorEastAsia"/>
          <w:szCs w:val="18"/>
        </w:rPr>
      </w:pPr>
      <w:r w:rsidRPr="00D76166">
        <w:rPr>
          <w:rStyle w:val="FootnoteReference"/>
          <w:rFonts w:asciiTheme="minorEastAsia" w:eastAsiaTheme="minorEastAsia" w:hAnsiTheme="minorEastAsia"/>
          <w:szCs w:val="18"/>
        </w:rPr>
        <w:footnoteRef/>
      </w:r>
      <w:r w:rsidRPr="00D76166">
        <w:rPr>
          <w:rFonts w:asciiTheme="minorEastAsia" w:eastAsiaTheme="minorEastAsia" w:hAnsiTheme="minorEastAsia"/>
          <w:szCs w:val="18"/>
        </w:rPr>
        <w:t xml:space="preserve"> </w:t>
      </w:r>
      <w:r w:rsidRPr="00D76166">
        <w:rPr>
          <w:rFonts w:asciiTheme="minorEastAsia" w:eastAsiaTheme="minorEastAsia" w:hAnsiTheme="minorEastAsia" w:hint="eastAsia"/>
          <w:szCs w:val="18"/>
        </w:rPr>
        <w:tab/>
      </w:r>
      <w:hyperlink r:id="rId5" w:history="1">
        <w:r w:rsidRPr="00D76166">
          <w:rPr>
            <w:rStyle w:val="Hyperlink"/>
            <w:rFonts w:asciiTheme="minorEastAsia" w:eastAsiaTheme="minorEastAsia" w:hAnsiTheme="minorEastAsia"/>
            <w:color w:val="auto"/>
            <w:szCs w:val="18"/>
            <w:u w:val="none"/>
          </w:rPr>
          <w:t>https://www.wipo.int/tk/en/resources/surveys.html</w:t>
        </w:r>
      </w:hyperlink>
      <w:r w:rsidRPr="00C7616C">
        <w:rPr>
          <w:rFonts w:asciiTheme="minorEastAsia" w:eastAsiaTheme="minorEastAsia" w:hAnsiTheme="minorEastAsia" w:hint="eastAsia"/>
          <w:szCs w:val="18"/>
        </w:rPr>
        <w:t>。</w:t>
      </w:r>
    </w:p>
  </w:footnote>
  <w:footnote w:id="71">
    <w:p w14:paraId="39F2857A" w14:textId="77777777" w:rsidR="004D28DB" w:rsidRPr="00C7616C" w:rsidRDefault="004D28DB" w:rsidP="004D580D">
      <w:pPr>
        <w:jc w:val="both"/>
        <w:rPr>
          <w:rFonts w:asciiTheme="minorEastAsia" w:eastAsiaTheme="minorEastAsia" w:hAnsiTheme="minorEastAsia"/>
          <w:sz w:val="18"/>
          <w:szCs w:val="18"/>
        </w:rPr>
      </w:pPr>
      <w:r w:rsidRPr="00C7616C">
        <w:rPr>
          <w:rStyle w:val="FootnoteReference"/>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r>
      <w:r w:rsidRPr="00C7616C">
        <w:rPr>
          <w:rFonts w:asciiTheme="minorEastAsia" w:eastAsiaTheme="minorEastAsia" w:hAnsiTheme="minorEastAsia"/>
          <w:sz w:val="18"/>
          <w:szCs w:val="18"/>
        </w:rPr>
        <w:t>GRULAC</w:t>
      </w:r>
      <w:r w:rsidRPr="00C7616C">
        <w:rPr>
          <w:rFonts w:asciiTheme="minorEastAsia" w:eastAsiaTheme="minorEastAsia" w:hAnsiTheme="minorEastAsia" w:hint="eastAsia"/>
          <w:sz w:val="18"/>
          <w:szCs w:val="18"/>
        </w:rPr>
        <w:t>（</w:t>
      </w:r>
      <w:r w:rsidRPr="00C7616C">
        <w:rPr>
          <w:rFonts w:asciiTheme="minorEastAsia" w:eastAsiaTheme="minorEastAsia" w:hAnsiTheme="minorEastAsia"/>
          <w:sz w:val="18"/>
          <w:szCs w:val="18"/>
        </w:rPr>
        <w:t>WIPO/GRTKF/IC/1/5</w:t>
      </w:r>
      <w:r w:rsidRPr="00C7616C">
        <w:rPr>
          <w:rFonts w:asciiTheme="minorEastAsia" w:eastAsiaTheme="minorEastAsia" w:hAnsiTheme="minorEastAsia" w:hint="eastAsia"/>
          <w:sz w:val="18"/>
          <w:szCs w:val="18"/>
        </w:rPr>
        <w:t>，附件二，第</w:t>
      </w:r>
      <w:r w:rsidRPr="00C7616C">
        <w:rPr>
          <w:rFonts w:asciiTheme="minorEastAsia" w:eastAsiaTheme="minorEastAsia" w:hAnsiTheme="minorEastAsia"/>
          <w:sz w:val="18"/>
          <w:szCs w:val="18"/>
        </w:rPr>
        <w:t>5</w:t>
      </w:r>
      <w:r w:rsidRPr="00C7616C">
        <w:rPr>
          <w:rFonts w:asciiTheme="minorEastAsia" w:eastAsiaTheme="minorEastAsia" w:hAnsiTheme="minorEastAsia" w:hint="eastAsia"/>
          <w:sz w:val="18"/>
          <w:szCs w:val="18"/>
        </w:rPr>
        <w:t>页</w:t>
      </w:r>
      <w:r w:rsidRPr="00C7616C">
        <w:rPr>
          <w:rFonts w:asciiTheme="minorEastAsia" w:eastAsiaTheme="minorEastAsia" w:hAnsiTheme="minorEastAsia"/>
          <w:sz w:val="18"/>
          <w:szCs w:val="18"/>
        </w:rPr>
        <w:t>）</w:t>
      </w:r>
      <w:r w:rsidRPr="00C7616C">
        <w:rPr>
          <w:rFonts w:asciiTheme="minorEastAsia" w:eastAsiaTheme="minorEastAsia" w:hAnsiTheme="minorEastAsia" w:hint="eastAsia"/>
          <w:sz w:val="18"/>
          <w:szCs w:val="18"/>
        </w:rPr>
        <w:t>。</w:t>
      </w:r>
    </w:p>
  </w:footnote>
  <w:footnote w:id="72">
    <w:p w14:paraId="27F76680" w14:textId="77777777" w:rsidR="004D28DB" w:rsidRPr="00C7616C" w:rsidRDefault="004D28DB" w:rsidP="004D580D">
      <w:pPr>
        <w:jc w:val="both"/>
        <w:rPr>
          <w:rFonts w:asciiTheme="minorEastAsia" w:eastAsiaTheme="minorEastAsia" w:hAnsiTheme="minorEastAsia"/>
          <w:sz w:val="18"/>
          <w:szCs w:val="18"/>
        </w:rPr>
      </w:pPr>
      <w:r w:rsidRPr="00C7616C">
        <w:rPr>
          <w:rStyle w:val="FootnoteReference"/>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r>
      <w:r w:rsidRPr="00C7616C">
        <w:rPr>
          <w:rFonts w:asciiTheme="minorEastAsia" w:eastAsiaTheme="minorEastAsia" w:hAnsiTheme="minorEastAsia" w:hint="eastAsia"/>
          <w:sz w:val="18"/>
          <w:szCs w:val="18"/>
        </w:rPr>
        <w:t>诸如国际影印复制权利组织联合会</w:t>
      </w:r>
      <w:r w:rsidRPr="00C7616C">
        <w:rPr>
          <w:rFonts w:asciiTheme="minorEastAsia" w:eastAsiaTheme="minorEastAsia" w:hAnsiTheme="minorEastAsia"/>
          <w:sz w:val="18"/>
          <w:szCs w:val="18"/>
        </w:rPr>
        <w:t>（IFRRO）</w:t>
      </w:r>
      <w:r w:rsidRPr="00C7616C">
        <w:rPr>
          <w:rFonts w:asciiTheme="minorEastAsia" w:eastAsiaTheme="minorEastAsia" w:hAnsiTheme="minorEastAsia" w:hint="eastAsia"/>
          <w:sz w:val="18"/>
          <w:szCs w:val="18"/>
        </w:rPr>
        <w:t>。</w:t>
      </w:r>
    </w:p>
  </w:footnote>
  <w:footnote w:id="73">
    <w:p w14:paraId="5923F36C" w14:textId="77777777" w:rsidR="004D28DB" w:rsidRPr="00C7616C" w:rsidRDefault="004D28DB" w:rsidP="004D580D">
      <w:pPr>
        <w:jc w:val="both"/>
        <w:rPr>
          <w:rFonts w:asciiTheme="minorEastAsia" w:eastAsiaTheme="minorEastAsia" w:hAnsiTheme="minorEastAsia"/>
          <w:sz w:val="18"/>
          <w:szCs w:val="18"/>
        </w:rPr>
      </w:pPr>
      <w:r w:rsidRPr="00C7616C">
        <w:rPr>
          <w:rStyle w:val="FootnoteReference"/>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t>见</w:t>
      </w:r>
      <w:r w:rsidRPr="00C7616C">
        <w:rPr>
          <w:rFonts w:asciiTheme="minorEastAsia" w:eastAsiaTheme="minorEastAsia" w:hAnsiTheme="minorEastAsia"/>
          <w:sz w:val="18"/>
          <w:szCs w:val="18"/>
        </w:rPr>
        <w:t>1999</w:t>
      </w:r>
      <w:r w:rsidRPr="00C7616C">
        <w:rPr>
          <w:rFonts w:asciiTheme="minorEastAsia" w:eastAsiaTheme="minorEastAsia" w:hAnsiTheme="minorEastAsia" w:hint="eastAsia"/>
          <w:sz w:val="18"/>
          <w:szCs w:val="18"/>
        </w:rPr>
        <w:t>年</w:t>
      </w:r>
      <w:r w:rsidRPr="00C7616C">
        <w:rPr>
          <w:rFonts w:asciiTheme="minorEastAsia" w:eastAsiaTheme="minorEastAsia" w:hAnsiTheme="minorEastAsia"/>
          <w:sz w:val="18"/>
          <w:szCs w:val="18"/>
        </w:rPr>
        <w:t>9</w:t>
      </w:r>
      <w:r w:rsidRPr="00C7616C">
        <w:rPr>
          <w:rFonts w:asciiTheme="minorEastAsia" w:eastAsiaTheme="minorEastAsia" w:hAnsiTheme="minorEastAsia" w:hint="eastAsia"/>
          <w:sz w:val="18"/>
          <w:szCs w:val="18"/>
        </w:rPr>
        <w:t>月</w:t>
      </w:r>
      <w:r w:rsidRPr="00C7616C">
        <w:rPr>
          <w:rFonts w:asciiTheme="minorEastAsia" w:eastAsiaTheme="minorEastAsia" w:hAnsiTheme="minorEastAsia"/>
          <w:sz w:val="18"/>
          <w:szCs w:val="18"/>
        </w:rPr>
        <w:t>30</w:t>
      </w:r>
      <w:r w:rsidRPr="00C7616C">
        <w:rPr>
          <w:rFonts w:asciiTheme="minorEastAsia" w:eastAsiaTheme="minorEastAsia" w:hAnsiTheme="minorEastAsia" w:hint="eastAsia"/>
          <w:sz w:val="18"/>
          <w:szCs w:val="18"/>
        </w:rPr>
        <w:t>日的</w:t>
      </w:r>
      <w:r w:rsidRPr="00C7616C">
        <w:rPr>
          <w:rFonts w:asciiTheme="minorEastAsia" w:eastAsiaTheme="minorEastAsia" w:hAnsiTheme="minorEastAsia"/>
          <w:sz w:val="18"/>
          <w:szCs w:val="18"/>
        </w:rPr>
        <w:t>“</w:t>
      </w:r>
      <w:r w:rsidRPr="00C7616C">
        <w:rPr>
          <w:rFonts w:asciiTheme="minorEastAsia" w:eastAsiaTheme="minorEastAsia" w:hAnsiTheme="minorEastAsia" w:hint="eastAsia"/>
          <w:sz w:val="18"/>
          <w:szCs w:val="18"/>
        </w:rPr>
        <w:t>关于美国原住民部落正式徽记的报告</w:t>
      </w:r>
      <w:r w:rsidRPr="00C7616C">
        <w:rPr>
          <w:rFonts w:asciiTheme="minorEastAsia" w:eastAsiaTheme="minorEastAsia" w:hAnsiTheme="minorEastAsia"/>
          <w:sz w:val="18"/>
          <w:szCs w:val="18"/>
        </w:rPr>
        <w:t>”</w:t>
      </w:r>
      <w:r w:rsidRPr="00C7616C">
        <w:rPr>
          <w:rFonts w:asciiTheme="minorEastAsia" w:eastAsiaTheme="minorEastAsia" w:hAnsiTheme="minorEastAsia" w:hint="eastAsia"/>
          <w:sz w:val="18"/>
          <w:szCs w:val="18"/>
        </w:rPr>
        <w:t>。</w:t>
      </w:r>
    </w:p>
  </w:footnote>
  <w:footnote w:id="74">
    <w:p w14:paraId="533E558B" w14:textId="77777777" w:rsidR="004D28DB" w:rsidRPr="00C7616C" w:rsidRDefault="004D28DB" w:rsidP="004D580D">
      <w:pPr>
        <w:jc w:val="both"/>
        <w:rPr>
          <w:rFonts w:asciiTheme="minorEastAsia" w:eastAsiaTheme="minorEastAsia" w:hAnsiTheme="minorEastAsia"/>
          <w:sz w:val="18"/>
          <w:szCs w:val="18"/>
        </w:rPr>
      </w:pPr>
      <w:r w:rsidRPr="00C7616C">
        <w:rPr>
          <w:rStyle w:val="FootnoteReference"/>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t>同上，第</w:t>
      </w:r>
      <w:r w:rsidRPr="00C7616C">
        <w:rPr>
          <w:rFonts w:asciiTheme="minorEastAsia" w:eastAsiaTheme="minorEastAsia" w:hAnsiTheme="minorEastAsia"/>
          <w:sz w:val="18"/>
          <w:szCs w:val="18"/>
        </w:rPr>
        <w:t>24</w:t>
      </w:r>
      <w:r w:rsidRPr="00C7616C">
        <w:rPr>
          <w:rFonts w:asciiTheme="minorEastAsia" w:eastAsiaTheme="minorEastAsia" w:hAnsiTheme="minorEastAsia"/>
          <w:sz w:val="18"/>
          <w:szCs w:val="18"/>
        </w:rPr>
        <w:noBreakHyphen/>
        <w:t>26</w:t>
      </w:r>
      <w:r w:rsidRPr="00C7616C">
        <w:rPr>
          <w:rFonts w:asciiTheme="minorEastAsia" w:eastAsiaTheme="minorEastAsia" w:hAnsiTheme="minorEastAsia" w:hint="eastAsia"/>
          <w:sz w:val="18"/>
          <w:szCs w:val="18"/>
        </w:rPr>
        <w:t>页。</w:t>
      </w:r>
    </w:p>
  </w:footnote>
  <w:footnote w:id="75">
    <w:p w14:paraId="19649123" w14:textId="77777777" w:rsidR="004D28DB" w:rsidRPr="00C7616C" w:rsidRDefault="004D28DB" w:rsidP="004D580D">
      <w:pPr>
        <w:jc w:val="both"/>
        <w:rPr>
          <w:rFonts w:asciiTheme="minorEastAsia" w:eastAsiaTheme="minorEastAsia" w:hAnsiTheme="minorEastAsia"/>
          <w:sz w:val="18"/>
          <w:szCs w:val="18"/>
        </w:rPr>
      </w:pPr>
      <w:r w:rsidRPr="00C7616C">
        <w:rPr>
          <w:rStyle w:val="FootnoteReference"/>
          <w:rFonts w:asciiTheme="minorEastAsia" w:eastAsiaTheme="minorEastAsia" w:hAnsiTheme="minorEastAsia"/>
          <w:sz w:val="18"/>
          <w:szCs w:val="18"/>
        </w:rPr>
        <w:footnoteRef/>
      </w:r>
      <w:r w:rsidRPr="00C7616C">
        <w:rPr>
          <w:rFonts w:asciiTheme="minorEastAsia" w:eastAsiaTheme="minorEastAsia" w:hAnsiTheme="minorEastAsia"/>
          <w:sz w:val="18"/>
          <w:szCs w:val="18"/>
        </w:rPr>
        <w:t xml:space="preserve"> </w:t>
      </w:r>
      <w:r w:rsidRPr="00C7616C">
        <w:rPr>
          <w:rFonts w:asciiTheme="minorEastAsia" w:eastAsiaTheme="minorEastAsia" w:hAnsiTheme="minorEastAsia" w:hint="eastAsia"/>
          <w:sz w:val="18"/>
          <w:szCs w:val="18"/>
        </w:rPr>
        <w:tab/>
        <w:t>该法见：</w:t>
      </w:r>
      <w:r w:rsidRPr="00C7616C">
        <w:rPr>
          <w:rFonts w:asciiTheme="minorEastAsia" w:eastAsiaTheme="minorEastAsia" w:hAnsiTheme="minorEastAsia"/>
          <w:sz w:val="18"/>
          <w:szCs w:val="18"/>
        </w:rPr>
        <w:t>http://rangi.knowledge</w:t>
      </w:r>
      <w:r w:rsidRPr="00C7616C">
        <w:rPr>
          <w:rFonts w:asciiTheme="minorEastAsia" w:eastAsiaTheme="minorEastAsia" w:hAnsiTheme="minorEastAsia"/>
          <w:sz w:val="18"/>
          <w:szCs w:val="18"/>
        </w:rPr>
        <w:noBreakHyphen/>
        <w:t>basket.co.nz/gpacts/public/text/2002/an/049.html</w:t>
      </w:r>
      <w:r w:rsidRPr="00C7616C">
        <w:rPr>
          <w:rFonts w:asciiTheme="minorEastAsia" w:eastAsiaTheme="minorEastAsia" w:hAnsiTheme="minorEastAsia" w:hint="eastAsia"/>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4B3D30" w14:textId="77777777" w:rsidR="004D28DB" w:rsidRPr="002C4E07" w:rsidRDefault="004D28DB" w:rsidP="00FA6CB4">
    <w:pPr>
      <w:pStyle w:val="Header"/>
      <w:framePr w:wrap="around" w:vAnchor="text" w:hAnchor="margin" w:xAlign="right" w:y="1"/>
      <w:rPr>
        <w:rStyle w:val="PageNumber"/>
        <w:rFonts w:ascii="SimSun" w:hAnsi="SimSun"/>
        <w:sz w:val="21"/>
      </w:rPr>
    </w:pPr>
    <w:r w:rsidRPr="002C4E07">
      <w:rPr>
        <w:rStyle w:val="PageNumber"/>
        <w:rFonts w:ascii="SimSun" w:hAnsi="SimSun"/>
        <w:sz w:val="21"/>
      </w:rPr>
      <w:fldChar w:fldCharType="begin"/>
    </w:r>
    <w:r w:rsidRPr="002C4E07">
      <w:rPr>
        <w:rStyle w:val="PageNumber"/>
        <w:rFonts w:ascii="SimSun" w:hAnsi="SimSun"/>
        <w:sz w:val="21"/>
      </w:rPr>
      <w:instrText xml:space="preserve">PAGE  </w:instrText>
    </w:r>
    <w:r w:rsidRPr="002C4E07">
      <w:rPr>
        <w:rStyle w:val="PageNumber"/>
        <w:rFonts w:ascii="SimSun" w:hAnsi="SimSun"/>
        <w:sz w:val="21"/>
      </w:rPr>
      <w:fldChar w:fldCharType="separate"/>
    </w:r>
    <w:r w:rsidRPr="002C4E07">
      <w:rPr>
        <w:rStyle w:val="PageNumber"/>
        <w:rFonts w:ascii="SimSun" w:hAnsi="SimSun"/>
        <w:noProof/>
        <w:sz w:val="21"/>
      </w:rPr>
      <w:t>32</w:t>
    </w:r>
    <w:r w:rsidRPr="002C4E07">
      <w:rPr>
        <w:rStyle w:val="PageNumber"/>
        <w:rFonts w:ascii="SimSun" w:hAnsi="SimSun"/>
        <w:sz w:val="21"/>
      </w:rPr>
      <w:fldChar w:fldCharType="end"/>
    </w:r>
  </w:p>
  <w:p w14:paraId="2A773B52" w14:textId="77777777" w:rsidR="004D28DB" w:rsidRPr="002C4E07" w:rsidRDefault="004D28DB" w:rsidP="00FA6CB4">
    <w:pPr>
      <w:pStyle w:val="Header"/>
      <w:ind w:right="360"/>
      <w:rPr>
        <w:rFonts w:ascii="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8E558" w14:textId="2715C43B" w:rsidR="004D28DB" w:rsidRPr="00D40BB3" w:rsidRDefault="004D28DB" w:rsidP="00FA6CB4">
    <w:pPr>
      <w:pStyle w:val="Header"/>
      <w:tabs>
        <w:tab w:val="center" w:pos="4323"/>
        <w:tab w:val="left" w:pos="5971"/>
      </w:tabs>
      <w:jc w:val="right"/>
      <w:rPr>
        <w:rFonts w:ascii="SimSun" w:hAnsi="SimSun"/>
        <w:sz w:val="21"/>
        <w:szCs w:val="21"/>
      </w:rPr>
    </w:pPr>
    <w:bookmarkStart w:id="6" w:name="Code2"/>
    <w:r w:rsidRPr="00D40BB3">
      <w:rPr>
        <w:rFonts w:ascii="SimSun" w:hAnsi="SimSun"/>
        <w:sz w:val="21"/>
        <w:szCs w:val="21"/>
      </w:rPr>
      <w:t>WIPO/GRTKF/IC/</w:t>
    </w:r>
    <w:r w:rsidR="00BB578F">
      <w:rPr>
        <w:rFonts w:ascii="SimSun" w:hAnsi="SimSun"/>
        <w:sz w:val="21"/>
        <w:szCs w:val="21"/>
      </w:rPr>
      <w:t>46/7</w:t>
    </w:r>
  </w:p>
  <w:bookmarkEnd w:id="6"/>
  <w:p w14:paraId="6BE32C0B" w14:textId="10D64958" w:rsidR="004D28DB" w:rsidRPr="00D40BB3" w:rsidRDefault="004D28DB" w:rsidP="00764A16">
    <w:pPr>
      <w:pStyle w:val="Header"/>
      <w:spacing w:afterLines="100" w:after="240"/>
      <w:jc w:val="right"/>
      <w:rPr>
        <w:rFonts w:ascii="SimSun" w:hAnsi="SimSun"/>
        <w:sz w:val="21"/>
        <w:szCs w:val="21"/>
      </w:rPr>
    </w:pPr>
    <w:r w:rsidRPr="00D40BB3">
      <w:rPr>
        <w:rFonts w:ascii="SimSun" w:hAnsi="SimSun" w:hint="eastAsia"/>
        <w:sz w:val="21"/>
        <w:szCs w:val="21"/>
      </w:rPr>
      <w:t>第</w:t>
    </w:r>
    <w:r w:rsidRPr="00D40BB3">
      <w:rPr>
        <w:rStyle w:val="PageNumber"/>
        <w:rFonts w:ascii="SimSun" w:hAnsi="SimSun"/>
        <w:sz w:val="21"/>
        <w:szCs w:val="21"/>
      </w:rPr>
      <w:fldChar w:fldCharType="begin"/>
    </w:r>
    <w:r w:rsidRPr="00D40BB3">
      <w:rPr>
        <w:rStyle w:val="PageNumber"/>
        <w:rFonts w:ascii="SimSun" w:hAnsi="SimSun"/>
        <w:sz w:val="21"/>
        <w:szCs w:val="21"/>
      </w:rPr>
      <w:instrText xml:space="preserve"> PAGE </w:instrText>
    </w:r>
    <w:r w:rsidRPr="00D40BB3">
      <w:rPr>
        <w:rStyle w:val="PageNumber"/>
        <w:rFonts w:ascii="SimSun" w:hAnsi="SimSun"/>
        <w:sz w:val="21"/>
        <w:szCs w:val="21"/>
      </w:rPr>
      <w:fldChar w:fldCharType="separate"/>
    </w:r>
    <w:r w:rsidR="00BB578F">
      <w:rPr>
        <w:rStyle w:val="PageNumber"/>
        <w:rFonts w:ascii="SimSun" w:hAnsi="SimSun"/>
        <w:noProof/>
        <w:sz w:val="21"/>
        <w:szCs w:val="21"/>
      </w:rPr>
      <w:t>2</w:t>
    </w:r>
    <w:r w:rsidRPr="00D40BB3">
      <w:rPr>
        <w:rStyle w:val="PageNumber"/>
        <w:rFonts w:ascii="SimSun" w:hAnsi="SimSun"/>
        <w:sz w:val="21"/>
        <w:szCs w:val="21"/>
      </w:rPr>
      <w:fldChar w:fldCharType="end"/>
    </w:r>
    <w:r w:rsidRPr="00D40BB3">
      <w:rPr>
        <w:rStyle w:val="PageNumber"/>
        <w:rFonts w:ascii="SimSun" w:hAnsi="SimSun" w:hint="eastAsia"/>
        <w:sz w:val="21"/>
        <w:szCs w:val="21"/>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6102119"/>
      <w:docPartObj>
        <w:docPartGallery w:val="Page Numbers (Top of Page)"/>
        <w:docPartUnique/>
      </w:docPartObj>
    </w:sdtPr>
    <w:sdtEndPr>
      <w:rPr>
        <w:rFonts w:asciiTheme="minorEastAsia" w:eastAsiaTheme="minorEastAsia" w:hAnsiTheme="minorEastAsia"/>
        <w:noProof/>
        <w:sz w:val="21"/>
        <w:szCs w:val="21"/>
      </w:rPr>
    </w:sdtEndPr>
    <w:sdtContent>
      <w:p w14:paraId="5CEA1004" w14:textId="33E1F6B1" w:rsidR="004D28DB" w:rsidRPr="00C7616C" w:rsidRDefault="004D28DB" w:rsidP="000D1C51">
        <w:pPr>
          <w:pStyle w:val="Header"/>
          <w:jc w:val="right"/>
          <w:rPr>
            <w:rFonts w:asciiTheme="minorEastAsia" w:eastAsiaTheme="minorEastAsia" w:hAnsiTheme="minorEastAsia"/>
            <w:sz w:val="21"/>
            <w:szCs w:val="21"/>
          </w:rPr>
        </w:pPr>
        <w:r w:rsidRPr="00C7616C">
          <w:rPr>
            <w:rFonts w:asciiTheme="minorEastAsia" w:eastAsiaTheme="minorEastAsia" w:hAnsiTheme="minorEastAsia"/>
            <w:sz w:val="21"/>
            <w:szCs w:val="21"/>
          </w:rPr>
          <w:t>WIPO/GRTKF/IC/</w:t>
        </w:r>
        <w:r w:rsidR="00BB578F">
          <w:rPr>
            <w:rFonts w:asciiTheme="minorEastAsia" w:eastAsiaTheme="minorEastAsia" w:hAnsiTheme="minorEastAsia"/>
            <w:sz w:val="21"/>
            <w:szCs w:val="21"/>
          </w:rPr>
          <w:t>46/7</w:t>
        </w:r>
      </w:p>
      <w:p w14:paraId="1A754192" w14:textId="2761CBC4" w:rsidR="004D28DB" w:rsidRPr="00C7616C" w:rsidRDefault="004D28DB" w:rsidP="00764A16">
        <w:pPr>
          <w:pStyle w:val="Header"/>
          <w:spacing w:afterLines="100" w:after="240"/>
          <w:jc w:val="right"/>
          <w:rPr>
            <w:rFonts w:asciiTheme="minorEastAsia" w:eastAsiaTheme="minorEastAsia" w:hAnsiTheme="minorEastAsia"/>
            <w:noProof/>
            <w:sz w:val="21"/>
            <w:szCs w:val="21"/>
          </w:rPr>
        </w:pPr>
        <w:r w:rsidRPr="00C7616C">
          <w:rPr>
            <w:rFonts w:asciiTheme="minorEastAsia" w:eastAsiaTheme="minorEastAsia" w:hAnsiTheme="minorEastAsia" w:hint="eastAsia"/>
            <w:sz w:val="21"/>
            <w:szCs w:val="21"/>
          </w:rPr>
          <w:t>附件一第</w:t>
        </w:r>
        <w:r w:rsidRPr="00C7616C">
          <w:rPr>
            <w:rFonts w:asciiTheme="minorEastAsia" w:eastAsiaTheme="minorEastAsia" w:hAnsiTheme="minorEastAsia"/>
            <w:sz w:val="21"/>
            <w:szCs w:val="21"/>
          </w:rPr>
          <w:fldChar w:fldCharType="begin"/>
        </w:r>
        <w:r w:rsidRPr="00C7616C">
          <w:rPr>
            <w:rFonts w:asciiTheme="minorEastAsia" w:eastAsiaTheme="minorEastAsia" w:hAnsiTheme="minorEastAsia"/>
            <w:sz w:val="21"/>
            <w:szCs w:val="21"/>
          </w:rPr>
          <w:instrText xml:space="preserve"> PAGE   \* MERGEFORMAT </w:instrText>
        </w:r>
        <w:r w:rsidRPr="00C7616C">
          <w:rPr>
            <w:rFonts w:asciiTheme="minorEastAsia" w:eastAsiaTheme="minorEastAsia" w:hAnsiTheme="minorEastAsia"/>
            <w:sz w:val="21"/>
            <w:szCs w:val="21"/>
          </w:rPr>
          <w:fldChar w:fldCharType="separate"/>
        </w:r>
        <w:r w:rsidR="005B13C6">
          <w:rPr>
            <w:rFonts w:asciiTheme="minorEastAsia" w:eastAsiaTheme="minorEastAsia" w:hAnsiTheme="minorEastAsia"/>
            <w:noProof/>
            <w:sz w:val="21"/>
            <w:szCs w:val="21"/>
          </w:rPr>
          <w:t>19</w:t>
        </w:r>
        <w:r w:rsidRPr="00C7616C">
          <w:rPr>
            <w:rFonts w:asciiTheme="minorEastAsia" w:eastAsiaTheme="minorEastAsia" w:hAnsiTheme="minorEastAsia"/>
            <w:noProof/>
            <w:sz w:val="21"/>
            <w:szCs w:val="21"/>
          </w:rPr>
          <w:fldChar w:fldCharType="end"/>
        </w:r>
        <w:r w:rsidRPr="00C7616C">
          <w:rPr>
            <w:rFonts w:asciiTheme="minorEastAsia" w:eastAsiaTheme="minorEastAsia" w:hAnsiTheme="minorEastAsia" w:hint="eastAsia"/>
            <w:noProof/>
            <w:sz w:val="21"/>
            <w:szCs w:val="21"/>
          </w:rPr>
          <w:t>页</w:t>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363E46" w14:textId="4E8A8026" w:rsidR="004D28DB" w:rsidRPr="00C7616C" w:rsidRDefault="004D28DB" w:rsidP="000D1C51">
    <w:pPr>
      <w:pStyle w:val="Header"/>
      <w:tabs>
        <w:tab w:val="center" w:pos="4323"/>
        <w:tab w:val="left" w:pos="5971"/>
      </w:tabs>
      <w:jc w:val="right"/>
      <w:rPr>
        <w:rFonts w:asciiTheme="minorEastAsia" w:eastAsiaTheme="minorEastAsia" w:hAnsiTheme="minorEastAsia"/>
        <w:sz w:val="21"/>
        <w:szCs w:val="21"/>
      </w:rPr>
    </w:pPr>
    <w:r w:rsidRPr="00C7616C">
      <w:rPr>
        <w:rFonts w:asciiTheme="minorEastAsia" w:eastAsiaTheme="minorEastAsia" w:hAnsiTheme="minorEastAsia"/>
        <w:sz w:val="21"/>
        <w:szCs w:val="21"/>
      </w:rPr>
      <w:t>WIPO/GRTKF/IC/</w:t>
    </w:r>
    <w:r w:rsidR="00BB578F">
      <w:rPr>
        <w:rFonts w:asciiTheme="minorEastAsia" w:eastAsiaTheme="minorEastAsia" w:hAnsiTheme="minorEastAsia"/>
        <w:sz w:val="21"/>
        <w:szCs w:val="21"/>
      </w:rPr>
      <w:t>46/7</w:t>
    </w:r>
  </w:p>
  <w:p w14:paraId="25FFEF67" w14:textId="77777777" w:rsidR="004D28DB" w:rsidRPr="00C7616C" w:rsidRDefault="004D28DB" w:rsidP="00764A16">
    <w:pPr>
      <w:pStyle w:val="Header"/>
      <w:spacing w:afterLines="100" w:after="240"/>
      <w:jc w:val="right"/>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附件一</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EastAsia" w:eastAsiaTheme="minorEastAsia" w:hAnsiTheme="minorEastAsia"/>
        <w:sz w:val="21"/>
        <w:szCs w:val="21"/>
      </w:rPr>
      <w:id w:val="-1455321757"/>
      <w:docPartObj>
        <w:docPartGallery w:val="Page Numbers (Top of Page)"/>
        <w:docPartUnique/>
      </w:docPartObj>
    </w:sdtPr>
    <w:sdtEndPr>
      <w:rPr>
        <w:noProof/>
      </w:rPr>
    </w:sdtEndPr>
    <w:sdtContent>
      <w:p w14:paraId="40233276" w14:textId="368048ED" w:rsidR="004D28DB" w:rsidRPr="00C7616C" w:rsidRDefault="004D28DB" w:rsidP="00B531BB">
        <w:pPr>
          <w:pStyle w:val="Header"/>
          <w:tabs>
            <w:tab w:val="center" w:pos="4323"/>
            <w:tab w:val="left" w:pos="5971"/>
          </w:tabs>
          <w:jc w:val="right"/>
          <w:rPr>
            <w:rFonts w:asciiTheme="minorEastAsia" w:eastAsiaTheme="minorEastAsia" w:hAnsiTheme="minorEastAsia"/>
            <w:sz w:val="21"/>
            <w:szCs w:val="21"/>
          </w:rPr>
        </w:pPr>
        <w:r w:rsidRPr="00C7616C">
          <w:rPr>
            <w:rFonts w:asciiTheme="minorEastAsia" w:eastAsiaTheme="minorEastAsia" w:hAnsiTheme="minorEastAsia"/>
            <w:sz w:val="21"/>
            <w:szCs w:val="21"/>
          </w:rPr>
          <w:t>WIPO/GRTKF/IC/</w:t>
        </w:r>
        <w:r w:rsidR="00BB578F">
          <w:rPr>
            <w:rFonts w:asciiTheme="minorEastAsia" w:eastAsiaTheme="minorEastAsia" w:hAnsiTheme="minorEastAsia"/>
            <w:sz w:val="21"/>
            <w:szCs w:val="21"/>
          </w:rPr>
          <w:t>46/7</w:t>
        </w:r>
      </w:p>
      <w:p w14:paraId="2153B0E9" w14:textId="23FE03D8" w:rsidR="004D28DB" w:rsidRPr="00C7616C" w:rsidRDefault="004D28DB" w:rsidP="00764A16">
        <w:pPr>
          <w:pStyle w:val="Header"/>
          <w:spacing w:afterLines="100" w:after="240"/>
          <w:jc w:val="right"/>
          <w:rPr>
            <w:rFonts w:asciiTheme="minorEastAsia" w:eastAsiaTheme="minorEastAsia" w:hAnsiTheme="minorEastAsia"/>
            <w:sz w:val="21"/>
            <w:szCs w:val="21"/>
          </w:rPr>
        </w:pPr>
        <w:proofErr w:type="gramStart"/>
        <w:r w:rsidRPr="00C7616C">
          <w:rPr>
            <w:rFonts w:asciiTheme="minorEastAsia" w:eastAsiaTheme="minorEastAsia" w:hAnsiTheme="minorEastAsia" w:hint="eastAsia"/>
            <w:sz w:val="21"/>
            <w:szCs w:val="21"/>
          </w:rPr>
          <w:t>附件二第</w:t>
        </w:r>
        <w:proofErr w:type="gramEnd"/>
        <w:r w:rsidRPr="00C7616C">
          <w:rPr>
            <w:rFonts w:asciiTheme="minorEastAsia" w:eastAsiaTheme="minorEastAsia" w:hAnsiTheme="minorEastAsia"/>
            <w:sz w:val="21"/>
            <w:szCs w:val="21"/>
          </w:rPr>
          <w:fldChar w:fldCharType="begin"/>
        </w:r>
        <w:r w:rsidRPr="00C7616C">
          <w:rPr>
            <w:rFonts w:asciiTheme="minorEastAsia" w:eastAsiaTheme="minorEastAsia" w:hAnsiTheme="minorEastAsia"/>
            <w:sz w:val="21"/>
            <w:szCs w:val="21"/>
          </w:rPr>
          <w:instrText xml:space="preserve"> PAGE   \* MERGEFORMAT </w:instrText>
        </w:r>
        <w:r w:rsidRPr="00C7616C">
          <w:rPr>
            <w:rFonts w:asciiTheme="minorEastAsia" w:eastAsiaTheme="minorEastAsia" w:hAnsiTheme="minorEastAsia"/>
            <w:sz w:val="21"/>
            <w:szCs w:val="21"/>
          </w:rPr>
          <w:fldChar w:fldCharType="separate"/>
        </w:r>
        <w:r w:rsidR="00BB578F">
          <w:rPr>
            <w:rFonts w:asciiTheme="minorEastAsia" w:eastAsiaTheme="minorEastAsia" w:hAnsiTheme="minorEastAsia"/>
            <w:noProof/>
            <w:sz w:val="21"/>
            <w:szCs w:val="21"/>
          </w:rPr>
          <w:t>4</w:t>
        </w:r>
        <w:r w:rsidRPr="00C7616C">
          <w:rPr>
            <w:rFonts w:asciiTheme="minorEastAsia" w:eastAsiaTheme="minorEastAsia" w:hAnsiTheme="minorEastAsia"/>
            <w:noProof/>
            <w:sz w:val="21"/>
            <w:szCs w:val="21"/>
          </w:rPr>
          <w:fldChar w:fldCharType="end"/>
        </w:r>
        <w:r w:rsidRPr="00C7616C">
          <w:rPr>
            <w:rFonts w:asciiTheme="minorEastAsia" w:eastAsiaTheme="minorEastAsia" w:hAnsiTheme="minorEastAsia" w:hint="eastAsia"/>
            <w:noProof/>
            <w:sz w:val="21"/>
            <w:szCs w:val="21"/>
          </w:rPr>
          <w:t>页</w:t>
        </w: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EC909C" w14:textId="13C5E22D" w:rsidR="004D28DB" w:rsidRPr="00C7616C" w:rsidRDefault="004D28DB" w:rsidP="000D1C51">
    <w:pPr>
      <w:pStyle w:val="Header"/>
      <w:tabs>
        <w:tab w:val="center" w:pos="4323"/>
        <w:tab w:val="left" w:pos="5971"/>
      </w:tabs>
      <w:jc w:val="right"/>
      <w:rPr>
        <w:rFonts w:asciiTheme="minorEastAsia" w:eastAsiaTheme="minorEastAsia" w:hAnsiTheme="minorEastAsia"/>
        <w:sz w:val="21"/>
        <w:szCs w:val="21"/>
      </w:rPr>
    </w:pPr>
    <w:r w:rsidRPr="00C7616C">
      <w:rPr>
        <w:rFonts w:asciiTheme="minorEastAsia" w:eastAsiaTheme="minorEastAsia" w:hAnsiTheme="minorEastAsia"/>
        <w:sz w:val="21"/>
        <w:szCs w:val="21"/>
      </w:rPr>
      <w:t>WIPO/GRTKF/IC/</w:t>
    </w:r>
    <w:r w:rsidR="00BB578F">
      <w:rPr>
        <w:rFonts w:asciiTheme="minorEastAsia" w:eastAsiaTheme="minorEastAsia" w:hAnsiTheme="minorEastAsia"/>
        <w:sz w:val="21"/>
        <w:szCs w:val="21"/>
      </w:rPr>
      <w:t>46/7</w:t>
    </w:r>
  </w:p>
  <w:p w14:paraId="58749C45" w14:textId="77777777" w:rsidR="004D28DB" w:rsidRPr="00C7616C" w:rsidRDefault="004D28DB" w:rsidP="00764A16">
    <w:pPr>
      <w:pStyle w:val="Header"/>
      <w:spacing w:afterLines="100" w:after="240"/>
      <w:jc w:val="right"/>
      <w:rPr>
        <w:rFonts w:asciiTheme="minorEastAsia" w:eastAsiaTheme="minorEastAsia" w:hAnsiTheme="minorEastAsia"/>
        <w:sz w:val="21"/>
        <w:szCs w:val="21"/>
      </w:rPr>
    </w:pPr>
    <w:r w:rsidRPr="00C7616C">
      <w:rPr>
        <w:rFonts w:asciiTheme="minorEastAsia" w:eastAsiaTheme="minorEastAsia" w:hAnsiTheme="minorEastAsia" w:hint="eastAsia"/>
        <w:sz w:val="21"/>
        <w:szCs w:val="21"/>
      </w:rPr>
      <w:t>附件二</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F2BCB"/>
    <w:multiLevelType w:val="hybridMultilevel"/>
    <w:tmpl w:val="7F80D2F0"/>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7A613D8"/>
    <w:multiLevelType w:val="hybridMultilevel"/>
    <w:tmpl w:val="53EE342E"/>
    <w:lvl w:ilvl="0" w:tplc="B7B05C00">
      <w:start w:val="1"/>
      <w:numFmt w:val="lowerLetter"/>
      <w:lvlText w:val="(%1)"/>
      <w:lvlJc w:val="left"/>
      <w:pPr>
        <w:tabs>
          <w:tab w:val="num" w:pos="927"/>
        </w:tabs>
        <w:ind w:left="927" w:hanging="360"/>
      </w:pPr>
      <w:rPr>
        <w:rFonts w:hint="default"/>
      </w:rPr>
    </w:lvl>
    <w:lvl w:ilvl="1" w:tplc="57C812CE">
      <w:start w:val="3"/>
      <w:numFmt w:val="lowerRoman"/>
      <w:lvlText w:val="(%2)"/>
      <w:lvlJc w:val="left"/>
      <w:pPr>
        <w:tabs>
          <w:tab w:val="num" w:pos="2007"/>
        </w:tabs>
        <w:ind w:left="2007" w:hanging="720"/>
      </w:pPr>
      <w:rPr>
        <w:rFonts w:hint="default"/>
      </w:r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 w15:restartNumberingAfterBreak="0">
    <w:nsid w:val="0A2F6B19"/>
    <w:multiLevelType w:val="hybridMultilevel"/>
    <w:tmpl w:val="B24E0AE0"/>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DE41B13"/>
    <w:multiLevelType w:val="hybridMultilevel"/>
    <w:tmpl w:val="C524A578"/>
    <w:lvl w:ilvl="0" w:tplc="B7B05C00">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 w15:restartNumberingAfterBreak="0">
    <w:nsid w:val="110E74A4"/>
    <w:multiLevelType w:val="hybridMultilevel"/>
    <w:tmpl w:val="DFA2D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12030C"/>
    <w:multiLevelType w:val="hybridMultilevel"/>
    <w:tmpl w:val="B24E0AE0"/>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1D710D6"/>
    <w:multiLevelType w:val="hybridMultilevel"/>
    <w:tmpl w:val="0D5E3954"/>
    <w:lvl w:ilvl="0" w:tplc="7222FC1A">
      <w:start w:val="1"/>
      <w:numFmt w:val="decimal"/>
      <w:lvlText w:val="%1."/>
      <w:lvlJc w:val="left"/>
      <w:pPr>
        <w:ind w:left="0" w:firstLine="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167421F6"/>
    <w:multiLevelType w:val="hybridMultilevel"/>
    <w:tmpl w:val="0562EB3E"/>
    <w:lvl w:ilvl="0" w:tplc="398C0462">
      <w:start w:val="1"/>
      <w:numFmt w:val="lowerLetter"/>
      <w:lvlText w:val="(%1)"/>
      <w:lvlJc w:val="left"/>
      <w:pPr>
        <w:tabs>
          <w:tab w:val="num" w:pos="990"/>
        </w:tabs>
        <w:ind w:left="990" w:hanging="360"/>
      </w:pPr>
      <w:rPr>
        <w:rFonts w:asciiTheme="minorEastAsia" w:eastAsiaTheme="minorEastAsia" w:hAnsiTheme="minorEastAsia"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7526CB9"/>
    <w:multiLevelType w:val="hybridMultilevel"/>
    <w:tmpl w:val="A0205F8E"/>
    <w:lvl w:ilvl="0" w:tplc="04090001">
      <w:start w:val="1"/>
      <w:numFmt w:val="bullet"/>
      <w:lvlText w:val=""/>
      <w:lvlJc w:val="left"/>
      <w:pPr>
        <w:ind w:left="865" w:hanging="360"/>
      </w:pPr>
      <w:rPr>
        <w:rFonts w:ascii="Symbol" w:hAnsi="Symbol" w:hint="default"/>
      </w:rPr>
    </w:lvl>
    <w:lvl w:ilvl="1" w:tplc="04090003" w:tentative="1">
      <w:start w:val="1"/>
      <w:numFmt w:val="bullet"/>
      <w:lvlText w:val="o"/>
      <w:lvlJc w:val="left"/>
      <w:pPr>
        <w:ind w:left="1585" w:hanging="360"/>
      </w:pPr>
      <w:rPr>
        <w:rFonts w:ascii="Courier New" w:hAnsi="Courier New" w:cs="Courier New" w:hint="default"/>
      </w:rPr>
    </w:lvl>
    <w:lvl w:ilvl="2" w:tplc="04090005" w:tentative="1">
      <w:start w:val="1"/>
      <w:numFmt w:val="bullet"/>
      <w:lvlText w:val=""/>
      <w:lvlJc w:val="left"/>
      <w:pPr>
        <w:ind w:left="2305" w:hanging="360"/>
      </w:pPr>
      <w:rPr>
        <w:rFonts w:ascii="Wingdings" w:hAnsi="Wingdings" w:hint="default"/>
      </w:rPr>
    </w:lvl>
    <w:lvl w:ilvl="3" w:tplc="04090001" w:tentative="1">
      <w:start w:val="1"/>
      <w:numFmt w:val="bullet"/>
      <w:lvlText w:val=""/>
      <w:lvlJc w:val="left"/>
      <w:pPr>
        <w:ind w:left="3025" w:hanging="360"/>
      </w:pPr>
      <w:rPr>
        <w:rFonts w:ascii="Symbol" w:hAnsi="Symbol" w:hint="default"/>
      </w:rPr>
    </w:lvl>
    <w:lvl w:ilvl="4" w:tplc="04090003" w:tentative="1">
      <w:start w:val="1"/>
      <w:numFmt w:val="bullet"/>
      <w:lvlText w:val="o"/>
      <w:lvlJc w:val="left"/>
      <w:pPr>
        <w:ind w:left="3745" w:hanging="360"/>
      </w:pPr>
      <w:rPr>
        <w:rFonts w:ascii="Courier New" w:hAnsi="Courier New" w:cs="Courier New" w:hint="default"/>
      </w:rPr>
    </w:lvl>
    <w:lvl w:ilvl="5" w:tplc="04090005" w:tentative="1">
      <w:start w:val="1"/>
      <w:numFmt w:val="bullet"/>
      <w:lvlText w:val=""/>
      <w:lvlJc w:val="left"/>
      <w:pPr>
        <w:ind w:left="4465" w:hanging="360"/>
      </w:pPr>
      <w:rPr>
        <w:rFonts w:ascii="Wingdings" w:hAnsi="Wingdings" w:hint="default"/>
      </w:rPr>
    </w:lvl>
    <w:lvl w:ilvl="6" w:tplc="04090001" w:tentative="1">
      <w:start w:val="1"/>
      <w:numFmt w:val="bullet"/>
      <w:lvlText w:val=""/>
      <w:lvlJc w:val="left"/>
      <w:pPr>
        <w:ind w:left="5185" w:hanging="360"/>
      </w:pPr>
      <w:rPr>
        <w:rFonts w:ascii="Symbol" w:hAnsi="Symbol" w:hint="default"/>
      </w:rPr>
    </w:lvl>
    <w:lvl w:ilvl="7" w:tplc="04090003" w:tentative="1">
      <w:start w:val="1"/>
      <w:numFmt w:val="bullet"/>
      <w:lvlText w:val="o"/>
      <w:lvlJc w:val="left"/>
      <w:pPr>
        <w:ind w:left="5905" w:hanging="360"/>
      </w:pPr>
      <w:rPr>
        <w:rFonts w:ascii="Courier New" w:hAnsi="Courier New" w:cs="Courier New" w:hint="default"/>
      </w:rPr>
    </w:lvl>
    <w:lvl w:ilvl="8" w:tplc="04090005" w:tentative="1">
      <w:start w:val="1"/>
      <w:numFmt w:val="bullet"/>
      <w:lvlText w:val=""/>
      <w:lvlJc w:val="left"/>
      <w:pPr>
        <w:ind w:left="6625" w:hanging="360"/>
      </w:pPr>
      <w:rPr>
        <w:rFonts w:ascii="Wingdings" w:hAnsi="Wingdings" w:hint="default"/>
      </w:rPr>
    </w:lvl>
  </w:abstractNum>
  <w:abstractNum w:abstractNumId="10" w15:restartNumberingAfterBreak="0">
    <w:nsid w:val="187A4736"/>
    <w:multiLevelType w:val="hybridMultilevel"/>
    <w:tmpl w:val="72BCF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6F1D7C"/>
    <w:multiLevelType w:val="hybridMultilevel"/>
    <w:tmpl w:val="B24E0AE0"/>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15:restartNumberingAfterBreak="0">
    <w:nsid w:val="20907C9B"/>
    <w:multiLevelType w:val="hybridMultilevel"/>
    <w:tmpl w:val="0B8A1942"/>
    <w:lvl w:ilvl="0" w:tplc="CE4A67D4">
      <w:start w:val="1"/>
      <w:numFmt w:val="none"/>
      <w:lvlText w:val="%1(a)"/>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20B57C50"/>
    <w:multiLevelType w:val="hybridMultilevel"/>
    <w:tmpl w:val="E2DA7E52"/>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5" w15:restartNumberingAfterBreak="0">
    <w:nsid w:val="21E9105C"/>
    <w:multiLevelType w:val="hybridMultilevel"/>
    <w:tmpl w:val="0C186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506604"/>
    <w:multiLevelType w:val="hybridMultilevel"/>
    <w:tmpl w:val="CB668C50"/>
    <w:lvl w:ilvl="0" w:tplc="B7B05C0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49A5B80"/>
    <w:multiLevelType w:val="hybridMultilevel"/>
    <w:tmpl w:val="3816FDA4"/>
    <w:lvl w:ilvl="0" w:tplc="466624DA">
      <w:start w:val="1"/>
      <w:numFmt w:val="lowerLetter"/>
      <w:lvlText w:val="（%1）"/>
      <w:lvlJc w:val="left"/>
      <w:pPr>
        <w:tabs>
          <w:tab w:val="num" w:pos="990"/>
        </w:tabs>
        <w:ind w:left="990" w:hanging="360"/>
      </w:pPr>
      <w:rPr>
        <w:rFonts w:ascii="Arial" w:eastAsia="SimSun" w:hAnsi="Arial" w:cs="Arial"/>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8" w15:restartNumberingAfterBreak="0">
    <w:nsid w:val="27F35ECC"/>
    <w:multiLevelType w:val="hybridMultilevel"/>
    <w:tmpl w:val="0562EB3E"/>
    <w:lvl w:ilvl="0" w:tplc="398C0462">
      <w:start w:val="1"/>
      <w:numFmt w:val="lowerLetter"/>
      <w:lvlText w:val="(%1)"/>
      <w:lvlJc w:val="left"/>
      <w:pPr>
        <w:tabs>
          <w:tab w:val="num" w:pos="990"/>
        </w:tabs>
        <w:ind w:left="990" w:hanging="360"/>
      </w:pPr>
      <w:rPr>
        <w:rFonts w:asciiTheme="minorEastAsia" w:eastAsiaTheme="minorEastAsia" w:hAnsiTheme="minorEastAsia"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C1A2892"/>
    <w:multiLevelType w:val="hybridMultilevel"/>
    <w:tmpl w:val="311C84D2"/>
    <w:lvl w:ilvl="0" w:tplc="B7B05C00">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1F53D7A"/>
    <w:multiLevelType w:val="hybridMultilevel"/>
    <w:tmpl w:val="60F06846"/>
    <w:lvl w:ilvl="0" w:tplc="70086B72">
      <w:start w:val="1"/>
      <w:numFmt w:val="decimal"/>
      <w:lvlText w:val="%1."/>
      <w:lvlJc w:val="left"/>
      <w:pPr>
        <w:ind w:left="0" w:firstLine="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33C6705C"/>
    <w:multiLevelType w:val="hybridMultilevel"/>
    <w:tmpl w:val="778A579E"/>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2" w15:restartNumberingAfterBreak="0">
    <w:nsid w:val="354C608E"/>
    <w:multiLevelType w:val="hybridMultilevel"/>
    <w:tmpl w:val="E6F60EBA"/>
    <w:lvl w:ilvl="0" w:tplc="571E6B2C">
      <w:start w:val="1"/>
      <w:numFmt w:val="decimal"/>
      <w:lvlText w:val="%1"/>
      <w:lvlJc w:val="left"/>
      <w:pPr>
        <w:ind w:left="555" w:hanging="55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37E04416"/>
    <w:multiLevelType w:val="hybridMultilevel"/>
    <w:tmpl w:val="65EA1782"/>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4" w15:restartNumberingAfterBreak="0">
    <w:nsid w:val="40FB294D"/>
    <w:multiLevelType w:val="hybridMultilevel"/>
    <w:tmpl w:val="3FBC8AA8"/>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5" w15:restartNumberingAfterBreak="0">
    <w:nsid w:val="42BD17EF"/>
    <w:multiLevelType w:val="hybridMultilevel"/>
    <w:tmpl w:val="B24E0AE0"/>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9C07C5E"/>
    <w:multiLevelType w:val="hybridMultilevel"/>
    <w:tmpl w:val="B24E0AE0"/>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0D4299E"/>
    <w:multiLevelType w:val="hybridMultilevel"/>
    <w:tmpl w:val="B73ABDFC"/>
    <w:lvl w:ilvl="0" w:tplc="B7B05C0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5752E51"/>
    <w:multiLevelType w:val="hybridMultilevel"/>
    <w:tmpl w:val="B24E0AE0"/>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57D72DA"/>
    <w:multiLevelType w:val="hybridMultilevel"/>
    <w:tmpl w:val="C65EB042"/>
    <w:lvl w:ilvl="0" w:tplc="B7B05C0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896436D"/>
    <w:multiLevelType w:val="hybridMultilevel"/>
    <w:tmpl w:val="A29CB296"/>
    <w:lvl w:ilvl="0" w:tplc="D40A176E">
      <w:start w:val="1"/>
      <w:numFmt w:val="lowerLetter"/>
      <w:lvlText w:val="(%1)"/>
      <w:lvlJc w:val="left"/>
      <w:pPr>
        <w:tabs>
          <w:tab w:val="num" w:pos="720"/>
        </w:tabs>
        <w:ind w:left="720" w:hanging="360"/>
      </w:pPr>
      <w:rPr>
        <w:rFonts w:asciiTheme="minorEastAsia" w:eastAsiaTheme="minorEastAsia" w:hAnsiTheme="minorEastAsia"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A7873D8"/>
    <w:multiLevelType w:val="hybridMultilevel"/>
    <w:tmpl w:val="FA24E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AF34C0"/>
    <w:multiLevelType w:val="hybridMultilevel"/>
    <w:tmpl w:val="B24E0AE0"/>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F86681D"/>
    <w:multiLevelType w:val="hybridMultilevel"/>
    <w:tmpl w:val="B24E0AE0"/>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FCC727A"/>
    <w:multiLevelType w:val="hybridMultilevel"/>
    <w:tmpl w:val="CE7E6B2C"/>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36" w15:restartNumberingAfterBreak="0">
    <w:nsid w:val="63FE489B"/>
    <w:multiLevelType w:val="hybridMultilevel"/>
    <w:tmpl w:val="2710D84E"/>
    <w:lvl w:ilvl="0" w:tplc="D4A09528">
      <w:start w:val="1"/>
      <w:numFmt w:val="lowerLetter"/>
      <w:lvlText w:val="(%1)"/>
      <w:lvlJc w:val="left"/>
      <w:pPr>
        <w:tabs>
          <w:tab w:val="num" w:pos="720"/>
        </w:tabs>
        <w:ind w:left="720" w:hanging="360"/>
      </w:pPr>
      <w:rPr>
        <w:rFonts w:asciiTheme="minorEastAsia" w:eastAsiaTheme="minorEastAsia" w:hAnsiTheme="minorEastAsia"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4475129"/>
    <w:multiLevelType w:val="hybridMultilevel"/>
    <w:tmpl w:val="B24E0AE0"/>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8210C2F"/>
    <w:multiLevelType w:val="hybridMultilevel"/>
    <w:tmpl w:val="1AE63996"/>
    <w:lvl w:ilvl="0" w:tplc="8C6A5744">
      <w:start w:val="1"/>
      <w:numFmt w:val="lowerLetter"/>
      <w:lvlText w:val="(%1)"/>
      <w:lvlJc w:val="left"/>
      <w:pPr>
        <w:tabs>
          <w:tab w:val="num" w:pos="990"/>
        </w:tabs>
        <w:ind w:left="990" w:hanging="360"/>
      </w:pPr>
      <w:rPr>
        <w:rFonts w:asciiTheme="minorEastAsia" w:eastAsiaTheme="minorEastAsia" w:hAnsiTheme="minorEastAsia"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9FC2E31"/>
    <w:multiLevelType w:val="hybridMultilevel"/>
    <w:tmpl w:val="9EA49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CE311AB"/>
    <w:multiLevelType w:val="hybridMultilevel"/>
    <w:tmpl w:val="DDF8F2BE"/>
    <w:lvl w:ilvl="0" w:tplc="EE282824">
      <w:start w:val="1"/>
      <w:numFmt w:val="lowerLetter"/>
      <w:lvlText w:val="(%1)"/>
      <w:lvlJc w:val="left"/>
      <w:pPr>
        <w:tabs>
          <w:tab w:val="num" w:pos="1205"/>
        </w:tabs>
        <w:ind w:left="1205" w:hanging="390"/>
      </w:pPr>
    </w:lvl>
    <w:lvl w:ilvl="1" w:tplc="04090019">
      <w:start w:val="1"/>
      <w:numFmt w:val="lowerLetter"/>
      <w:lvlText w:val="%2)"/>
      <w:lvlJc w:val="left"/>
      <w:pPr>
        <w:tabs>
          <w:tab w:val="num" w:pos="1295"/>
        </w:tabs>
        <w:ind w:left="1295" w:hanging="420"/>
      </w:pPr>
    </w:lvl>
    <w:lvl w:ilvl="2" w:tplc="0409001B">
      <w:start w:val="1"/>
      <w:numFmt w:val="lowerRoman"/>
      <w:lvlText w:val="%3."/>
      <w:lvlJc w:val="right"/>
      <w:pPr>
        <w:tabs>
          <w:tab w:val="num" w:pos="1715"/>
        </w:tabs>
        <w:ind w:left="1715" w:hanging="420"/>
      </w:pPr>
    </w:lvl>
    <w:lvl w:ilvl="3" w:tplc="0409000F">
      <w:start w:val="1"/>
      <w:numFmt w:val="decimal"/>
      <w:lvlText w:val="%4."/>
      <w:lvlJc w:val="left"/>
      <w:pPr>
        <w:tabs>
          <w:tab w:val="num" w:pos="2135"/>
        </w:tabs>
        <w:ind w:left="2135" w:hanging="420"/>
      </w:pPr>
    </w:lvl>
    <w:lvl w:ilvl="4" w:tplc="04090019">
      <w:start w:val="1"/>
      <w:numFmt w:val="lowerLetter"/>
      <w:lvlText w:val="%5)"/>
      <w:lvlJc w:val="left"/>
      <w:pPr>
        <w:tabs>
          <w:tab w:val="num" w:pos="2555"/>
        </w:tabs>
        <w:ind w:left="2555" w:hanging="420"/>
      </w:pPr>
    </w:lvl>
    <w:lvl w:ilvl="5" w:tplc="0409001B">
      <w:start w:val="1"/>
      <w:numFmt w:val="lowerRoman"/>
      <w:lvlText w:val="%6."/>
      <w:lvlJc w:val="right"/>
      <w:pPr>
        <w:tabs>
          <w:tab w:val="num" w:pos="2975"/>
        </w:tabs>
        <w:ind w:left="2975" w:hanging="420"/>
      </w:pPr>
    </w:lvl>
    <w:lvl w:ilvl="6" w:tplc="0409000F">
      <w:start w:val="1"/>
      <w:numFmt w:val="decimal"/>
      <w:lvlText w:val="%7."/>
      <w:lvlJc w:val="left"/>
      <w:pPr>
        <w:tabs>
          <w:tab w:val="num" w:pos="3395"/>
        </w:tabs>
        <w:ind w:left="3395" w:hanging="420"/>
      </w:pPr>
    </w:lvl>
    <w:lvl w:ilvl="7" w:tplc="04090019">
      <w:start w:val="1"/>
      <w:numFmt w:val="lowerLetter"/>
      <w:lvlText w:val="%8)"/>
      <w:lvlJc w:val="left"/>
      <w:pPr>
        <w:tabs>
          <w:tab w:val="num" w:pos="3815"/>
        </w:tabs>
        <w:ind w:left="3815" w:hanging="420"/>
      </w:pPr>
    </w:lvl>
    <w:lvl w:ilvl="8" w:tplc="0409001B">
      <w:start w:val="1"/>
      <w:numFmt w:val="lowerRoman"/>
      <w:lvlText w:val="%9."/>
      <w:lvlJc w:val="right"/>
      <w:pPr>
        <w:tabs>
          <w:tab w:val="num" w:pos="4235"/>
        </w:tabs>
        <w:ind w:left="4235" w:hanging="420"/>
      </w:pPr>
    </w:lvl>
  </w:abstractNum>
  <w:abstractNum w:abstractNumId="41" w15:restartNumberingAfterBreak="0">
    <w:nsid w:val="6D7E3E63"/>
    <w:multiLevelType w:val="hybridMultilevel"/>
    <w:tmpl w:val="B24E0AE0"/>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3AE2579"/>
    <w:multiLevelType w:val="hybridMultilevel"/>
    <w:tmpl w:val="7DCA1D98"/>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43" w15:restartNumberingAfterBreak="0">
    <w:nsid w:val="7B0F3720"/>
    <w:multiLevelType w:val="hybridMultilevel"/>
    <w:tmpl w:val="B24E0AE0"/>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C017362"/>
    <w:multiLevelType w:val="hybridMultilevel"/>
    <w:tmpl w:val="77D0C5E6"/>
    <w:lvl w:ilvl="0" w:tplc="EE282824">
      <w:start w:val="1"/>
      <w:numFmt w:val="lowerLetter"/>
      <w:lvlText w:val="(%1)"/>
      <w:lvlJc w:val="left"/>
      <w:pPr>
        <w:tabs>
          <w:tab w:val="num" w:pos="1240"/>
        </w:tabs>
        <w:ind w:left="1240" w:hanging="390"/>
      </w:pPr>
    </w:lvl>
    <w:lvl w:ilvl="1" w:tplc="04090019">
      <w:start w:val="1"/>
      <w:numFmt w:val="lowerLetter"/>
      <w:lvlText w:val="%2)"/>
      <w:lvlJc w:val="left"/>
      <w:pPr>
        <w:tabs>
          <w:tab w:val="num" w:pos="1330"/>
        </w:tabs>
        <w:ind w:left="1330" w:hanging="420"/>
      </w:pPr>
    </w:lvl>
    <w:lvl w:ilvl="2" w:tplc="0409001B">
      <w:start w:val="1"/>
      <w:numFmt w:val="lowerRoman"/>
      <w:lvlText w:val="%3."/>
      <w:lvlJc w:val="right"/>
      <w:pPr>
        <w:tabs>
          <w:tab w:val="num" w:pos="1750"/>
        </w:tabs>
        <w:ind w:left="1750" w:hanging="420"/>
      </w:pPr>
    </w:lvl>
    <w:lvl w:ilvl="3" w:tplc="0409000F">
      <w:start w:val="1"/>
      <w:numFmt w:val="decimal"/>
      <w:lvlText w:val="%4."/>
      <w:lvlJc w:val="left"/>
      <w:pPr>
        <w:tabs>
          <w:tab w:val="num" w:pos="2170"/>
        </w:tabs>
        <w:ind w:left="2170" w:hanging="420"/>
      </w:pPr>
    </w:lvl>
    <w:lvl w:ilvl="4" w:tplc="04090019">
      <w:start w:val="1"/>
      <w:numFmt w:val="lowerLetter"/>
      <w:lvlText w:val="%5)"/>
      <w:lvlJc w:val="left"/>
      <w:pPr>
        <w:tabs>
          <w:tab w:val="num" w:pos="2590"/>
        </w:tabs>
        <w:ind w:left="2590" w:hanging="420"/>
      </w:pPr>
    </w:lvl>
    <w:lvl w:ilvl="5" w:tplc="0409001B">
      <w:start w:val="1"/>
      <w:numFmt w:val="lowerRoman"/>
      <w:lvlText w:val="%6."/>
      <w:lvlJc w:val="right"/>
      <w:pPr>
        <w:tabs>
          <w:tab w:val="num" w:pos="3010"/>
        </w:tabs>
        <w:ind w:left="3010" w:hanging="420"/>
      </w:pPr>
    </w:lvl>
    <w:lvl w:ilvl="6" w:tplc="0409000F">
      <w:start w:val="1"/>
      <w:numFmt w:val="decimal"/>
      <w:lvlText w:val="%7."/>
      <w:lvlJc w:val="left"/>
      <w:pPr>
        <w:tabs>
          <w:tab w:val="num" w:pos="3430"/>
        </w:tabs>
        <w:ind w:left="3430" w:hanging="420"/>
      </w:pPr>
    </w:lvl>
    <w:lvl w:ilvl="7" w:tplc="04090019">
      <w:start w:val="1"/>
      <w:numFmt w:val="lowerLetter"/>
      <w:lvlText w:val="%8)"/>
      <w:lvlJc w:val="left"/>
      <w:pPr>
        <w:tabs>
          <w:tab w:val="num" w:pos="3850"/>
        </w:tabs>
        <w:ind w:left="3850" w:hanging="420"/>
      </w:pPr>
    </w:lvl>
    <w:lvl w:ilvl="8" w:tplc="0409001B">
      <w:start w:val="1"/>
      <w:numFmt w:val="lowerRoman"/>
      <w:lvlText w:val="%9."/>
      <w:lvlJc w:val="right"/>
      <w:pPr>
        <w:tabs>
          <w:tab w:val="num" w:pos="4270"/>
        </w:tabs>
        <w:ind w:left="4270" w:hanging="420"/>
      </w:pPr>
    </w:lvl>
  </w:abstractNum>
  <w:num w:numId="1">
    <w:abstractNumId w:val="27"/>
  </w:num>
  <w:num w:numId="2">
    <w:abstractNumId w:val="1"/>
  </w:num>
  <w:num w:numId="3">
    <w:abstractNumId w:val="12"/>
  </w:num>
  <w:num w:numId="4">
    <w:abstractNumId w:val="16"/>
  </w:num>
  <w:num w:numId="5">
    <w:abstractNumId w:val="32"/>
  </w:num>
  <w:num w:numId="6">
    <w:abstractNumId w:val="39"/>
  </w:num>
  <w:num w:numId="7">
    <w:abstractNumId w:val="9"/>
  </w:num>
  <w:num w:numId="8">
    <w:abstractNumId w:val="15"/>
  </w:num>
  <w:num w:numId="9">
    <w:abstractNumId w:val="5"/>
  </w:num>
  <w:num w:numId="10">
    <w:abstractNumId w:val="10"/>
  </w:num>
  <w:num w:numId="1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num>
  <w:num w:numId="31">
    <w:abstractNumId w:val="7"/>
  </w:num>
  <w:num w:numId="32">
    <w:abstractNumId w:val="22"/>
  </w:num>
  <w:num w:numId="33">
    <w:abstractNumId w:val="20"/>
  </w:num>
  <w:num w:numId="34">
    <w:abstractNumId w:val="11"/>
  </w:num>
  <w:num w:numId="35">
    <w:abstractNumId w:val="33"/>
  </w:num>
  <w:num w:numId="36">
    <w:abstractNumId w:val="18"/>
  </w:num>
  <w:num w:numId="37">
    <w:abstractNumId w:val="38"/>
  </w:num>
  <w:num w:numId="38">
    <w:abstractNumId w:val="8"/>
  </w:num>
  <w:num w:numId="39">
    <w:abstractNumId w:val="43"/>
  </w:num>
  <w:num w:numId="40">
    <w:abstractNumId w:val="34"/>
  </w:num>
  <w:num w:numId="41">
    <w:abstractNumId w:val="37"/>
  </w:num>
  <w:num w:numId="42">
    <w:abstractNumId w:val="41"/>
  </w:num>
  <w:num w:numId="43">
    <w:abstractNumId w:val="6"/>
  </w:num>
  <w:num w:numId="44">
    <w:abstractNumId w:val="3"/>
  </w:num>
  <w:num w:numId="45">
    <w:abstractNumId w:val="25"/>
  </w:num>
  <w:num w:numId="46">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isplayHorizontalDrawingGridEvery w:val="0"/>
  <w:displayVerticalDrawingGridEvery w:val="0"/>
  <w:doNotUseMarginsForDrawingGridOrigin/>
  <w:noPunctuationKerning/>
  <w:characterSpacingControl w:val="doNotCompress"/>
  <w:hdrShapeDefaults>
    <o:shapedefaults v:ext="edit" spidmax="8601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B56"/>
    <w:rsid w:val="00000666"/>
    <w:rsid w:val="00001CD9"/>
    <w:rsid w:val="00006B35"/>
    <w:rsid w:val="00037F76"/>
    <w:rsid w:val="00043CAA"/>
    <w:rsid w:val="00044CC2"/>
    <w:rsid w:val="00075432"/>
    <w:rsid w:val="000968ED"/>
    <w:rsid w:val="00096FEE"/>
    <w:rsid w:val="000B20FD"/>
    <w:rsid w:val="000B6CF4"/>
    <w:rsid w:val="000C1265"/>
    <w:rsid w:val="000C7BE7"/>
    <w:rsid w:val="000D1C51"/>
    <w:rsid w:val="000E139F"/>
    <w:rsid w:val="000E4CF4"/>
    <w:rsid w:val="000E6B43"/>
    <w:rsid w:val="000F5E56"/>
    <w:rsid w:val="000F79DD"/>
    <w:rsid w:val="0010227B"/>
    <w:rsid w:val="00103AE8"/>
    <w:rsid w:val="00104CE1"/>
    <w:rsid w:val="00106F95"/>
    <w:rsid w:val="001158B7"/>
    <w:rsid w:val="0011595F"/>
    <w:rsid w:val="00126277"/>
    <w:rsid w:val="00133272"/>
    <w:rsid w:val="001362EE"/>
    <w:rsid w:val="0015093F"/>
    <w:rsid w:val="00156B57"/>
    <w:rsid w:val="001647D5"/>
    <w:rsid w:val="00167B05"/>
    <w:rsid w:val="00170793"/>
    <w:rsid w:val="00171139"/>
    <w:rsid w:val="00180670"/>
    <w:rsid w:val="0018233F"/>
    <w:rsid w:val="001832A6"/>
    <w:rsid w:val="001923CD"/>
    <w:rsid w:val="00192495"/>
    <w:rsid w:val="001A64CC"/>
    <w:rsid w:val="001B13DB"/>
    <w:rsid w:val="001B5388"/>
    <w:rsid w:val="001B70D0"/>
    <w:rsid w:val="001C4BF4"/>
    <w:rsid w:val="001D12C4"/>
    <w:rsid w:val="001D2A78"/>
    <w:rsid w:val="001E4363"/>
    <w:rsid w:val="001F2B56"/>
    <w:rsid w:val="002046C8"/>
    <w:rsid w:val="002053D8"/>
    <w:rsid w:val="0021217E"/>
    <w:rsid w:val="002253EF"/>
    <w:rsid w:val="002345B6"/>
    <w:rsid w:val="00236803"/>
    <w:rsid w:val="002634C4"/>
    <w:rsid w:val="0026350D"/>
    <w:rsid w:val="002672D5"/>
    <w:rsid w:val="00271226"/>
    <w:rsid w:val="0027304B"/>
    <w:rsid w:val="00281724"/>
    <w:rsid w:val="00287D46"/>
    <w:rsid w:val="002928D3"/>
    <w:rsid w:val="002A318C"/>
    <w:rsid w:val="002B26E9"/>
    <w:rsid w:val="002B4860"/>
    <w:rsid w:val="002C1E0E"/>
    <w:rsid w:val="002C4E07"/>
    <w:rsid w:val="002D2274"/>
    <w:rsid w:val="002E2524"/>
    <w:rsid w:val="002F1FE6"/>
    <w:rsid w:val="002F272F"/>
    <w:rsid w:val="002F3AEE"/>
    <w:rsid w:val="002F4E68"/>
    <w:rsid w:val="002F579C"/>
    <w:rsid w:val="00310AD4"/>
    <w:rsid w:val="003110ED"/>
    <w:rsid w:val="00312F7F"/>
    <w:rsid w:val="0031499D"/>
    <w:rsid w:val="00361450"/>
    <w:rsid w:val="003673CF"/>
    <w:rsid w:val="00373220"/>
    <w:rsid w:val="00374564"/>
    <w:rsid w:val="00376272"/>
    <w:rsid w:val="003845C1"/>
    <w:rsid w:val="003953E0"/>
    <w:rsid w:val="003A6F89"/>
    <w:rsid w:val="003B0DEE"/>
    <w:rsid w:val="003B38C1"/>
    <w:rsid w:val="003C11B7"/>
    <w:rsid w:val="003D0AD5"/>
    <w:rsid w:val="003D3802"/>
    <w:rsid w:val="003D3ACE"/>
    <w:rsid w:val="003E550F"/>
    <w:rsid w:val="003E70B1"/>
    <w:rsid w:val="003E7B6D"/>
    <w:rsid w:val="003F7371"/>
    <w:rsid w:val="00415293"/>
    <w:rsid w:val="00423E3E"/>
    <w:rsid w:val="00427AF4"/>
    <w:rsid w:val="004324B7"/>
    <w:rsid w:val="004400D4"/>
    <w:rsid w:val="00442268"/>
    <w:rsid w:val="00446C63"/>
    <w:rsid w:val="00454B90"/>
    <w:rsid w:val="00455DC7"/>
    <w:rsid w:val="0045654D"/>
    <w:rsid w:val="00460FD3"/>
    <w:rsid w:val="004647DA"/>
    <w:rsid w:val="00472D29"/>
    <w:rsid w:val="00472FEC"/>
    <w:rsid w:val="00474062"/>
    <w:rsid w:val="00474785"/>
    <w:rsid w:val="00477D6B"/>
    <w:rsid w:val="004834BC"/>
    <w:rsid w:val="00490283"/>
    <w:rsid w:val="004924FF"/>
    <w:rsid w:val="00495BA1"/>
    <w:rsid w:val="00497E4A"/>
    <w:rsid w:val="004A08D7"/>
    <w:rsid w:val="004A404D"/>
    <w:rsid w:val="004B2596"/>
    <w:rsid w:val="004C17F4"/>
    <w:rsid w:val="004C67C0"/>
    <w:rsid w:val="004D28DB"/>
    <w:rsid w:val="004D2D08"/>
    <w:rsid w:val="004D580D"/>
    <w:rsid w:val="004E4AB8"/>
    <w:rsid w:val="004E6E47"/>
    <w:rsid w:val="004E7523"/>
    <w:rsid w:val="004F3CD1"/>
    <w:rsid w:val="005019FF"/>
    <w:rsid w:val="0050438C"/>
    <w:rsid w:val="00512807"/>
    <w:rsid w:val="00524677"/>
    <w:rsid w:val="0053057A"/>
    <w:rsid w:val="00542440"/>
    <w:rsid w:val="00560A29"/>
    <w:rsid w:val="00561977"/>
    <w:rsid w:val="005823B5"/>
    <w:rsid w:val="005A1172"/>
    <w:rsid w:val="005A42AD"/>
    <w:rsid w:val="005B0F9A"/>
    <w:rsid w:val="005B13C6"/>
    <w:rsid w:val="005C29C4"/>
    <w:rsid w:val="005C6649"/>
    <w:rsid w:val="005D0D93"/>
    <w:rsid w:val="005E515B"/>
    <w:rsid w:val="005E7E20"/>
    <w:rsid w:val="005F2DC8"/>
    <w:rsid w:val="005F50C4"/>
    <w:rsid w:val="00605827"/>
    <w:rsid w:val="00627F9F"/>
    <w:rsid w:val="00635FBE"/>
    <w:rsid w:val="00642FF9"/>
    <w:rsid w:val="00643724"/>
    <w:rsid w:val="00646050"/>
    <w:rsid w:val="0065476E"/>
    <w:rsid w:val="006626B8"/>
    <w:rsid w:val="00666C9D"/>
    <w:rsid w:val="006713CA"/>
    <w:rsid w:val="00672B6E"/>
    <w:rsid w:val="00674B25"/>
    <w:rsid w:val="00674CCE"/>
    <w:rsid w:val="00676C5C"/>
    <w:rsid w:val="00681AE7"/>
    <w:rsid w:val="0068657F"/>
    <w:rsid w:val="00686FB8"/>
    <w:rsid w:val="006920AA"/>
    <w:rsid w:val="00696B27"/>
    <w:rsid w:val="006B1318"/>
    <w:rsid w:val="006B5490"/>
    <w:rsid w:val="006C0416"/>
    <w:rsid w:val="006C2966"/>
    <w:rsid w:val="006C7477"/>
    <w:rsid w:val="006E16DA"/>
    <w:rsid w:val="006F0503"/>
    <w:rsid w:val="007059F2"/>
    <w:rsid w:val="00713CC2"/>
    <w:rsid w:val="00722D67"/>
    <w:rsid w:val="0074254E"/>
    <w:rsid w:val="00743222"/>
    <w:rsid w:val="0075681D"/>
    <w:rsid w:val="007578E6"/>
    <w:rsid w:val="007609DE"/>
    <w:rsid w:val="00764A16"/>
    <w:rsid w:val="0077159B"/>
    <w:rsid w:val="0077698D"/>
    <w:rsid w:val="007833AD"/>
    <w:rsid w:val="007A7213"/>
    <w:rsid w:val="007B6300"/>
    <w:rsid w:val="007D1613"/>
    <w:rsid w:val="007D6EE9"/>
    <w:rsid w:val="007E4C0E"/>
    <w:rsid w:val="007F3318"/>
    <w:rsid w:val="007F4ACA"/>
    <w:rsid w:val="00821C59"/>
    <w:rsid w:val="008231A3"/>
    <w:rsid w:val="00830182"/>
    <w:rsid w:val="008623F2"/>
    <w:rsid w:val="00873091"/>
    <w:rsid w:val="00882186"/>
    <w:rsid w:val="0088754E"/>
    <w:rsid w:val="00890C1C"/>
    <w:rsid w:val="008949ED"/>
    <w:rsid w:val="00894B47"/>
    <w:rsid w:val="008A134B"/>
    <w:rsid w:val="008B2CC1"/>
    <w:rsid w:val="008B60B2"/>
    <w:rsid w:val="008C39AB"/>
    <w:rsid w:val="008F54CE"/>
    <w:rsid w:val="008F74B5"/>
    <w:rsid w:val="00906DE5"/>
    <w:rsid w:val="0090731E"/>
    <w:rsid w:val="00916EE2"/>
    <w:rsid w:val="0092032D"/>
    <w:rsid w:val="00923090"/>
    <w:rsid w:val="00926839"/>
    <w:rsid w:val="00927A78"/>
    <w:rsid w:val="00933910"/>
    <w:rsid w:val="00941F56"/>
    <w:rsid w:val="00957A26"/>
    <w:rsid w:val="00966A22"/>
    <w:rsid w:val="0096722F"/>
    <w:rsid w:val="00980843"/>
    <w:rsid w:val="009851D5"/>
    <w:rsid w:val="00986000"/>
    <w:rsid w:val="00994191"/>
    <w:rsid w:val="009954A3"/>
    <w:rsid w:val="00997189"/>
    <w:rsid w:val="009C4A60"/>
    <w:rsid w:val="009C6B72"/>
    <w:rsid w:val="009C7C7F"/>
    <w:rsid w:val="009D70CC"/>
    <w:rsid w:val="009E2791"/>
    <w:rsid w:val="009E3F6F"/>
    <w:rsid w:val="009F48F6"/>
    <w:rsid w:val="009F499F"/>
    <w:rsid w:val="00A004FD"/>
    <w:rsid w:val="00A0446C"/>
    <w:rsid w:val="00A07120"/>
    <w:rsid w:val="00A134DE"/>
    <w:rsid w:val="00A206D3"/>
    <w:rsid w:val="00A31FDC"/>
    <w:rsid w:val="00A37342"/>
    <w:rsid w:val="00A37BE7"/>
    <w:rsid w:val="00A40E70"/>
    <w:rsid w:val="00A42DAF"/>
    <w:rsid w:val="00A45BD8"/>
    <w:rsid w:val="00A46224"/>
    <w:rsid w:val="00A50BC4"/>
    <w:rsid w:val="00A73584"/>
    <w:rsid w:val="00A85089"/>
    <w:rsid w:val="00A869B7"/>
    <w:rsid w:val="00AA1E95"/>
    <w:rsid w:val="00AC205C"/>
    <w:rsid w:val="00AC2969"/>
    <w:rsid w:val="00AD4ED2"/>
    <w:rsid w:val="00AD5ED8"/>
    <w:rsid w:val="00AE1559"/>
    <w:rsid w:val="00AE1674"/>
    <w:rsid w:val="00AF0A6B"/>
    <w:rsid w:val="00B05A69"/>
    <w:rsid w:val="00B20E74"/>
    <w:rsid w:val="00B531BB"/>
    <w:rsid w:val="00B56BA8"/>
    <w:rsid w:val="00B64D8B"/>
    <w:rsid w:val="00B725E8"/>
    <w:rsid w:val="00B72C2A"/>
    <w:rsid w:val="00B83282"/>
    <w:rsid w:val="00B965F5"/>
    <w:rsid w:val="00B9734B"/>
    <w:rsid w:val="00BA30E2"/>
    <w:rsid w:val="00BB44C7"/>
    <w:rsid w:val="00BB5344"/>
    <w:rsid w:val="00BB578F"/>
    <w:rsid w:val="00BC4D18"/>
    <w:rsid w:val="00BE1C71"/>
    <w:rsid w:val="00C11A79"/>
    <w:rsid w:val="00C11BFE"/>
    <w:rsid w:val="00C1591E"/>
    <w:rsid w:val="00C328CB"/>
    <w:rsid w:val="00C35185"/>
    <w:rsid w:val="00C35701"/>
    <w:rsid w:val="00C5068F"/>
    <w:rsid w:val="00C509BB"/>
    <w:rsid w:val="00C551B9"/>
    <w:rsid w:val="00C73E0B"/>
    <w:rsid w:val="00C75E8A"/>
    <w:rsid w:val="00C7616C"/>
    <w:rsid w:val="00C776D0"/>
    <w:rsid w:val="00C80DF8"/>
    <w:rsid w:val="00C8369C"/>
    <w:rsid w:val="00C86D74"/>
    <w:rsid w:val="00C919AA"/>
    <w:rsid w:val="00C9283E"/>
    <w:rsid w:val="00C94D85"/>
    <w:rsid w:val="00C95811"/>
    <w:rsid w:val="00CB2DC3"/>
    <w:rsid w:val="00CB3748"/>
    <w:rsid w:val="00CB4364"/>
    <w:rsid w:val="00CC3FC1"/>
    <w:rsid w:val="00CD04F1"/>
    <w:rsid w:val="00CE0724"/>
    <w:rsid w:val="00CF3C77"/>
    <w:rsid w:val="00D10AE1"/>
    <w:rsid w:val="00D35C3E"/>
    <w:rsid w:val="00D40BB3"/>
    <w:rsid w:val="00D45252"/>
    <w:rsid w:val="00D461C4"/>
    <w:rsid w:val="00D55586"/>
    <w:rsid w:val="00D6577B"/>
    <w:rsid w:val="00D71B4D"/>
    <w:rsid w:val="00D76166"/>
    <w:rsid w:val="00D83FF3"/>
    <w:rsid w:val="00D93D55"/>
    <w:rsid w:val="00DB56AE"/>
    <w:rsid w:val="00DC4AA5"/>
    <w:rsid w:val="00DC580E"/>
    <w:rsid w:val="00DD7F5B"/>
    <w:rsid w:val="00E0242C"/>
    <w:rsid w:val="00E15015"/>
    <w:rsid w:val="00E2095B"/>
    <w:rsid w:val="00E215B7"/>
    <w:rsid w:val="00E307C0"/>
    <w:rsid w:val="00E335FE"/>
    <w:rsid w:val="00E3575E"/>
    <w:rsid w:val="00E45717"/>
    <w:rsid w:val="00E61750"/>
    <w:rsid w:val="00E62B5A"/>
    <w:rsid w:val="00E746F6"/>
    <w:rsid w:val="00E76F1F"/>
    <w:rsid w:val="00E80554"/>
    <w:rsid w:val="00EA7D6E"/>
    <w:rsid w:val="00EC4E49"/>
    <w:rsid w:val="00EC65DA"/>
    <w:rsid w:val="00EC77C9"/>
    <w:rsid w:val="00ED3F95"/>
    <w:rsid w:val="00ED61F5"/>
    <w:rsid w:val="00ED77FB"/>
    <w:rsid w:val="00EE45FA"/>
    <w:rsid w:val="00EF151E"/>
    <w:rsid w:val="00F02554"/>
    <w:rsid w:val="00F06904"/>
    <w:rsid w:val="00F10570"/>
    <w:rsid w:val="00F20E96"/>
    <w:rsid w:val="00F30CC9"/>
    <w:rsid w:val="00F327F1"/>
    <w:rsid w:val="00F626DF"/>
    <w:rsid w:val="00F66152"/>
    <w:rsid w:val="00F841A9"/>
    <w:rsid w:val="00F87023"/>
    <w:rsid w:val="00F95DD1"/>
    <w:rsid w:val="00FA6CB4"/>
    <w:rsid w:val="00FA7EF8"/>
    <w:rsid w:val="00FB0BE0"/>
    <w:rsid w:val="00FC24F5"/>
    <w:rsid w:val="00FC6190"/>
    <w:rsid w:val="00FD1B84"/>
    <w:rsid w:val="00FE23F6"/>
    <w:rsid w:val="00FF29B9"/>
    <w:rsid w:val="00FF58B1"/>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shapelayout v:ext="edit">
      <o:idmap v:ext="edit" data="1"/>
    </o:shapelayout>
  </w:shapeDefaults>
  <w:decimalSymbol w:val="."/>
  <w:listSeparator w:val=","/>
  <w14:docId w14:val="3F9248EC"/>
  <w15:docId w15:val="{D7460024-57EB-40A5-98C2-22721873B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5">
    <w:name w:val="heading 5"/>
    <w:basedOn w:val="Normal"/>
    <w:next w:val="Normal"/>
    <w:link w:val="Heading5Char"/>
    <w:qFormat/>
    <w:rsid w:val="00A40E70"/>
    <w:pPr>
      <w:outlineLvl w:val="4"/>
    </w:pPr>
    <w:rPr>
      <w:rFonts w:ascii="Times New Roman" w:eastAsia="Times New Roman" w:hAnsi="Times New Roman" w:cs="Times New Roman"/>
      <w:sz w:val="24"/>
      <w:lang w:eastAsia="en-US"/>
    </w:rPr>
  </w:style>
  <w:style w:type="paragraph" w:styleId="Heading6">
    <w:name w:val="heading 6"/>
    <w:basedOn w:val="Normal"/>
    <w:next w:val="Normal"/>
    <w:link w:val="Heading6Char"/>
    <w:qFormat/>
    <w:rsid w:val="00A40E70"/>
    <w:pPr>
      <w:outlineLvl w:val="5"/>
    </w:pPr>
    <w:rPr>
      <w:rFonts w:ascii="Times New Roman" w:eastAsia="Times New Roman" w:hAnsi="Times New Roman" w:cs="Times New Roman"/>
      <w:sz w:val="24"/>
      <w:lang w:eastAsia="en-US"/>
    </w:rPr>
  </w:style>
  <w:style w:type="paragraph" w:styleId="Heading7">
    <w:name w:val="heading 7"/>
    <w:basedOn w:val="Normal"/>
    <w:next w:val="Normal"/>
    <w:link w:val="Heading7Char"/>
    <w:qFormat/>
    <w:rsid w:val="00A40E70"/>
    <w:pPr>
      <w:spacing w:before="240" w:after="60"/>
      <w:outlineLvl w:val="6"/>
    </w:pPr>
    <w:rPr>
      <w:rFonts w:ascii="Times New Roman" w:hAnsi="Times New Roman" w:cs="Times New Roman"/>
      <w:sz w:val="24"/>
      <w:szCs w:val="24"/>
    </w:rPr>
  </w:style>
  <w:style w:type="paragraph" w:styleId="Heading8">
    <w:name w:val="heading 8"/>
    <w:basedOn w:val="Normal"/>
    <w:next w:val="Normal"/>
    <w:link w:val="Heading8Char"/>
    <w:qFormat/>
    <w:rsid w:val="00A40E70"/>
    <w:pPr>
      <w:spacing w:before="240" w:after="60"/>
      <w:outlineLvl w:val="7"/>
    </w:pPr>
    <w:rPr>
      <w:rFonts w:ascii="Times New Roman" w:hAnsi="Times New Roman" w:cs="Times New Roman"/>
      <w:i/>
      <w:iCs/>
      <w:sz w:val="24"/>
      <w:szCs w:val="24"/>
    </w:rPr>
  </w:style>
  <w:style w:type="paragraph" w:styleId="Heading9">
    <w:name w:val="heading 9"/>
    <w:basedOn w:val="Normal"/>
    <w:next w:val="Normal"/>
    <w:link w:val="Heading9Char"/>
    <w:qFormat/>
    <w:rsid w:val="00A40E70"/>
    <w:pPr>
      <w:spacing w:before="240" w:after="60"/>
      <w:outlineLvl w:val="8"/>
    </w:pPr>
    <w:rPr>
      <w:rFonts w:eastAsia="Times New Roman"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aliases w:val="Heading"/>
    <w:basedOn w:val="Normal"/>
    <w:link w:val="HeaderChar"/>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link w:val="SignatureChar"/>
    <w:rsid w:val="00676C5C"/>
    <w:pPr>
      <w:ind w:left="5250"/>
    </w:pPr>
  </w:style>
  <w:style w:type="paragraph" w:styleId="BalloonText">
    <w:name w:val="Balloon Text"/>
    <w:basedOn w:val="Normal"/>
    <w:link w:val="BalloonTextChar"/>
    <w:rsid w:val="001F2B56"/>
    <w:rPr>
      <w:rFonts w:ascii="Tahoma" w:hAnsi="Tahoma" w:cs="Tahoma"/>
      <w:sz w:val="16"/>
      <w:szCs w:val="16"/>
    </w:rPr>
  </w:style>
  <w:style w:type="character" w:customStyle="1" w:styleId="BalloonTextChar">
    <w:name w:val="Balloon Text Char"/>
    <w:basedOn w:val="DefaultParagraphFont"/>
    <w:link w:val="BalloonText"/>
    <w:rsid w:val="001F2B56"/>
    <w:rPr>
      <w:rFonts w:ascii="Tahoma" w:eastAsia="SimSun" w:hAnsi="Tahoma" w:cs="Tahoma"/>
      <w:sz w:val="16"/>
      <w:szCs w:val="16"/>
      <w:lang w:val="en-US" w:eastAsia="zh-CN"/>
    </w:rPr>
  </w:style>
  <w:style w:type="character" w:customStyle="1" w:styleId="Heading5Char">
    <w:name w:val="Heading 5 Char"/>
    <w:basedOn w:val="DefaultParagraphFont"/>
    <w:link w:val="Heading5"/>
    <w:rsid w:val="00A40E70"/>
    <w:rPr>
      <w:sz w:val="24"/>
      <w:lang w:val="en-US" w:eastAsia="en-US"/>
    </w:rPr>
  </w:style>
  <w:style w:type="character" w:customStyle="1" w:styleId="Heading6Char">
    <w:name w:val="Heading 6 Char"/>
    <w:basedOn w:val="DefaultParagraphFont"/>
    <w:link w:val="Heading6"/>
    <w:rsid w:val="00A40E70"/>
    <w:rPr>
      <w:sz w:val="24"/>
      <w:lang w:val="en-US" w:eastAsia="en-US"/>
    </w:rPr>
  </w:style>
  <w:style w:type="character" w:customStyle="1" w:styleId="Heading7Char">
    <w:name w:val="Heading 7 Char"/>
    <w:basedOn w:val="DefaultParagraphFont"/>
    <w:link w:val="Heading7"/>
    <w:rsid w:val="00A40E70"/>
    <w:rPr>
      <w:rFonts w:eastAsia="SimSun"/>
      <w:sz w:val="24"/>
      <w:szCs w:val="24"/>
      <w:lang w:val="en-US" w:eastAsia="zh-CN"/>
    </w:rPr>
  </w:style>
  <w:style w:type="character" w:customStyle="1" w:styleId="Heading8Char">
    <w:name w:val="Heading 8 Char"/>
    <w:basedOn w:val="DefaultParagraphFont"/>
    <w:link w:val="Heading8"/>
    <w:rsid w:val="00A40E70"/>
    <w:rPr>
      <w:rFonts w:eastAsia="SimSun"/>
      <w:i/>
      <w:iCs/>
      <w:sz w:val="24"/>
      <w:szCs w:val="24"/>
      <w:lang w:val="en-US" w:eastAsia="zh-CN"/>
    </w:rPr>
  </w:style>
  <w:style w:type="character" w:customStyle="1" w:styleId="Heading9Char">
    <w:name w:val="Heading 9 Char"/>
    <w:basedOn w:val="DefaultParagraphFont"/>
    <w:link w:val="Heading9"/>
    <w:rsid w:val="00A40E70"/>
    <w:rPr>
      <w:rFonts w:ascii="Arial" w:hAnsi="Arial"/>
      <w:i/>
      <w:sz w:val="22"/>
      <w:lang w:val="en-US" w:eastAsia="en-US"/>
    </w:rPr>
  </w:style>
  <w:style w:type="character" w:customStyle="1" w:styleId="Heading1Char">
    <w:name w:val="Heading 1 Char"/>
    <w:basedOn w:val="DefaultParagraphFont"/>
    <w:link w:val="Heading1"/>
    <w:rsid w:val="00A40E70"/>
    <w:rPr>
      <w:rFonts w:ascii="Arial" w:eastAsia="SimSun" w:hAnsi="Arial" w:cs="Arial"/>
      <w:b/>
      <w:bCs/>
      <w:caps/>
      <w:kern w:val="32"/>
      <w:sz w:val="22"/>
      <w:szCs w:val="32"/>
      <w:lang w:val="en-US" w:eastAsia="zh-CN"/>
    </w:rPr>
  </w:style>
  <w:style w:type="character" w:customStyle="1" w:styleId="Heading2Char">
    <w:name w:val="Heading 2 Char"/>
    <w:basedOn w:val="DefaultParagraphFont"/>
    <w:link w:val="Heading2"/>
    <w:rsid w:val="00A40E70"/>
    <w:rPr>
      <w:rFonts w:ascii="Arial" w:eastAsia="SimSun" w:hAnsi="Arial" w:cs="Arial"/>
      <w:bCs/>
      <w:iCs/>
      <w:caps/>
      <w:sz w:val="22"/>
      <w:szCs w:val="28"/>
      <w:lang w:val="en-US" w:eastAsia="zh-CN"/>
    </w:rPr>
  </w:style>
  <w:style w:type="character" w:customStyle="1" w:styleId="Heading3Char">
    <w:name w:val="Heading 3 Char"/>
    <w:basedOn w:val="DefaultParagraphFont"/>
    <w:link w:val="Heading3"/>
    <w:rsid w:val="00A40E70"/>
    <w:rPr>
      <w:rFonts w:ascii="Arial" w:eastAsia="SimSun" w:hAnsi="Arial" w:cs="Arial"/>
      <w:bCs/>
      <w:sz w:val="22"/>
      <w:szCs w:val="26"/>
      <w:u w:val="single"/>
      <w:lang w:val="en-US" w:eastAsia="zh-CN"/>
    </w:rPr>
  </w:style>
  <w:style w:type="character" w:customStyle="1" w:styleId="Heading4Char">
    <w:name w:val="Heading 4 Char"/>
    <w:basedOn w:val="DefaultParagraphFont"/>
    <w:link w:val="Heading4"/>
    <w:rsid w:val="00A40E70"/>
    <w:rPr>
      <w:rFonts w:ascii="Arial" w:eastAsia="SimSun" w:hAnsi="Arial" w:cs="Arial"/>
      <w:bCs/>
      <w:i/>
      <w:sz w:val="22"/>
      <w:szCs w:val="28"/>
      <w:lang w:val="en-US" w:eastAsia="zh-CN"/>
    </w:rPr>
  </w:style>
  <w:style w:type="character" w:customStyle="1" w:styleId="CommentTextChar">
    <w:name w:val="Comment Text Char"/>
    <w:basedOn w:val="DefaultParagraphFont"/>
    <w:link w:val="CommentText"/>
    <w:semiHidden/>
    <w:rsid w:val="00A40E70"/>
    <w:rPr>
      <w:rFonts w:ascii="Arial" w:eastAsia="SimSun" w:hAnsi="Arial" w:cs="Arial"/>
      <w:sz w:val="18"/>
      <w:lang w:val="en-US" w:eastAsia="zh-CN"/>
    </w:rPr>
  </w:style>
  <w:style w:type="character" w:customStyle="1" w:styleId="BodyTextChar">
    <w:name w:val="Body Text Char"/>
    <w:basedOn w:val="DefaultParagraphFont"/>
    <w:link w:val="BodyText"/>
    <w:rsid w:val="00A40E70"/>
    <w:rPr>
      <w:rFonts w:ascii="Arial" w:eastAsia="SimSun" w:hAnsi="Arial" w:cs="Arial"/>
      <w:sz w:val="22"/>
      <w:lang w:val="en-US" w:eastAsia="zh-CN"/>
    </w:rPr>
  </w:style>
  <w:style w:type="paragraph" w:styleId="BodyTextIndent">
    <w:name w:val="Body Text Indent"/>
    <w:basedOn w:val="Normal"/>
    <w:link w:val="BodyTextIndentChar"/>
    <w:rsid w:val="00A40E70"/>
    <w:pPr>
      <w:ind w:left="567"/>
    </w:pPr>
    <w:rPr>
      <w:rFonts w:ascii="Times New Roman" w:eastAsia="Times New Roman" w:hAnsi="Times New Roman" w:cs="Times New Roman"/>
      <w:sz w:val="24"/>
      <w:lang w:eastAsia="en-US"/>
    </w:rPr>
  </w:style>
  <w:style w:type="character" w:customStyle="1" w:styleId="BodyTextIndentChar">
    <w:name w:val="Body Text Indent Char"/>
    <w:basedOn w:val="DefaultParagraphFont"/>
    <w:link w:val="BodyTextIndent"/>
    <w:rsid w:val="00A40E70"/>
    <w:rPr>
      <w:sz w:val="24"/>
      <w:lang w:val="en-US" w:eastAsia="en-US"/>
    </w:rPr>
  </w:style>
  <w:style w:type="paragraph" w:styleId="Closing">
    <w:name w:val="Closing"/>
    <w:basedOn w:val="Normal"/>
    <w:link w:val="ClosingChar"/>
    <w:rsid w:val="00A40E70"/>
    <w:pPr>
      <w:ind w:left="4536"/>
      <w:jc w:val="center"/>
    </w:pPr>
    <w:rPr>
      <w:rFonts w:ascii="Times New Roman" w:eastAsia="Times New Roman" w:hAnsi="Times New Roman" w:cs="Times New Roman"/>
      <w:sz w:val="24"/>
      <w:lang w:eastAsia="en-US"/>
    </w:rPr>
  </w:style>
  <w:style w:type="character" w:customStyle="1" w:styleId="ClosingChar">
    <w:name w:val="Closing Char"/>
    <w:basedOn w:val="DefaultParagraphFont"/>
    <w:link w:val="Closing"/>
    <w:rsid w:val="00A40E70"/>
    <w:rPr>
      <w:sz w:val="24"/>
      <w:lang w:val="en-US" w:eastAsia="en-US"/>
    </w:rPr>
  </w:style>
  <w:style w:type="paragraph" w:customStyle="1" w:styleId="Committee">
    <w:name w:val="Committee"/>
    <w:basedOn w:val="Normal"/>
    <w:rsid w:val="00A40E70"/>
    <w:pPr>
      <w:spacing w:after="300"/>
      <w:jc w:val="center"/>
    </w:pPr>
    <w:rPr>
      <w:rFonts w:eastAsia="Times New Roman" w:cs="Times New Roman"/>
      <w:b/>
      <w:caps/>
      <w:kern w:val="28"/>
      <w:sz w:val="30"/>
      <w:lang w:eastAsia="en-US"/>
    </w:rPr>
  </w:style>
  <w:style w:type="paragraph" w:customStyle="1" w:styleId="DecisionInvitingPara">
    <w:name w:val="Decision Inviting Para."/>
    <w:basedOn w:val="Normal"/>
    <w:rsid w:val="00A40E70"/>
    <w:pPr>
      <w:ind w:left="4536"/>
    </w:pPr>
    <w:rPr>
      <w:rFonts w:ascii="Times New Roman" w:eastAsia="Times New Roman" w:hAnsi="Times New Roman" w:cs="Times New Roman"/>
      <w:i/>
      <w:sz w:val="24"/>
      <w:lang w:eastAsia="en-US"/>
    </w:rPr>
  </w:style>
  <w:style w:type="paragraph" w:customStyle="1" w:styleId="PlaceAndDate">
    <w:name w:val="PlaceAndDate"/>
    <w:basedOn w:val="Session"/>
    <w:rsid w:val="00A40E70"/>
  </w:style>
  <w:style w:type="paragraph" w:customStyle="1" w:styleId="Session">
    <w:name w:val="Session"/>
    <w:basedOn w:val="Normal"/>
    <w:rsid w:val="00A40E70"/>
    <w:pPr>
      <w:spacing w:before="60"/>
      <w:jc w:val="center"/>
    </w:pPr>
    <w:rPr>
      <w:rFonts w:eastAsia="Times New Roman" w:cs="Times New Roman"/>
      <w:b/>
      <w:sz w:val="30"/>
      <w:lang w:eastAsia="en-US"/>
    </w:rPr>
  </w:style>
  <w:style w:type="paragraph" w:customStyle="1" w:styleId="Endofdocument">
    <w:name w:val="End of document"/>
    <w:basedOn w:val="Normal"/>
    <w:rsid w:val="00A40E70"/>
    <w:pPr>
      <w:ind w:left="4536"/>
      <w:jc w:val="center"/>
    </w:pPr>
    <w:rPr>
      <w:rFonts w:ascii="Times New Roman" w:eastAsia="Times New Roman" w:hAnsi="Times New Roman" w:cs="Times New Roman"/>
      <w:sz w:val="24"/>
      <w:lang w:eastAsia="en-US"/>
    </w:rPr>
  </w:style>
  <w:style w:type="character" w:customStyle="1" w:styleId="EndnoteTextChar">
    <w:name w:val="Endnote Text Char"/>
    <w:basedOn w:val="DefaultParagraphFont"/>
    <w:link w:val="EndnoteText"/>
    <w:semiHidden/>
    <w:rsid w:val="00A40E70"/>
    <w:rPr>
      <w:rFonts w:ascii="Arial" w:eastAsia="SimSun" w:hAnsi="Arial" w:cs="Arial"/>
      <w:sz w:val="18"/>
      <w:lang w:val="en-US" w:eastAsia="zh-CN"/>
    </w:rPr>
  </w:style>
  <w:style w:type="character" w:customStyle="1" w:styleId="FooterChar">
    <w:name w:val="Footer Char"/>
    <w:basedOn w:val="DefaultParagraphFont"/>
    <w:link w:val="Footer"/>
    <w:rsid w:val="00A40E70"/>
    <w:rPr>
      <w:rFonts w:ascii="Arial" w:eastAsia="SimSun" w:hAnsi="Arial" w:cs="Arial"/>
      <w:sz w:val="22"/>
      <w:lang w:val="en-US" w:eastAsia="zh-CN"/>
    </w:rPr>
  </w:style>
  <w:style w:type="character" w:styleId="FootnoteReference">
    <w:name w:val="footnote reference"/>
    <w:basedOn w:val="DefaultParagraphFont"/>
    <w:rsid w:val="00A40E70"/>
    <w:rPr>
      <w:vertAlign w:val="superscript"/>
    </w:rPr>
  </w:style>
  <w:style w:type="character" w:customStyle="1" w:styleId="FootnoteTextChar">
    <w:name w:val="Footnote Text Char"/>
    <w:basedOn w:val="DefaultParagraphFont"/>
    <w:link w:val="FootnoteText"/>
    <w:semiHidden/>
    <w:rsid w:val="00A40E70"/>
    <w:rPr>
      <w:rFonts w:ascii="Arial" w:eastAsia="SimSun" w:hAnsi="Arial" w:cs="Arial"/>
      <w:sz w:val="18"/>
      <w:lang w:val="en-US" w:eastAsia="zh-CN"/>
    </w:rPr>
  </w:style>
  <w:style w:type="character" w:customStyle="1" w:styleId="HeaderChar">
    <w:name w:val="Header Char"/>
    <w:aliases w:val="Heading Char"/>
    <w:basedOn w:val="DefaultParagraphFont"/>
    <w:link w:val="Header"/>
    <w:rsid w:val="00A40E70"/>
    <w:rPr>
      <w:rFonts w:ascii="Arial" w:eastAsia="SimSun" w:hAnsi="Arial" w:cs="Arial"/>
      <w:sz w:val="22"/>
      <w:lang w:val="en-US" w:eastAsia="zh-CN"/>
    </w:rPr>
  </w:style>
  <w:style w:type="paragraph" w:styleId="MacroText">
    <w:name w:val="macro"/>
    <w:link w:val="MacroTextChar"/>
    <w:rsid w:val="00A40E70"/>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en-US" w:eastAsia="en-US"/>
    </w:rPr>
  </w:style>
  <w:style w:type="character" w:customStyle="1" w:styleId="MacroTextChar">
    <w:name w:val="Macro Text Char"/>
    <w:basedOn w:val="DefaultParagraphFont"/>
    <w:link w:val="MacroText"/>
    <w:rsid w:val="00A40E70"/>
    <w:rPr>
      <w:rFonts w:ascii="Courier New" w:hAnsi="Courier New"/>
      <w:sz w:val="16"/>
      <w:lang w:val="en-US" w:eastAsia="en-US"/>
    </w:rPr>
  </w:style>
  <w:style w:type="paragraph" w:customStyle="1" w:styleId="Organizer">
    <w:name w:val="Organizer"/>
    <w:basedOn w:val="Normal"/>
    <w:rsid w:val="00A40E70"/>
    <w:pPr>
      <w:spacing w:after="600"/>
      <w:ind w:left="-992" w:right="-992"/>
      <w:jc w:val="center"/>
    </w:pPr>
    <w:rPr>
      <w:rFonts w:eastAsia="Times New Roman" w:cs="Times New Roman"/>
      <w:b/>
      <w:caps/>
      <w:kern w:val="26"/>
      <w:sz w:val="26"/>
      <w:lang w:eastAsia="en-US"/>
    </w:rPr>
  </w:style>
  <w:style w:type="paragraph" w:customStyle="1" w:styleId="preparedby">
    <w:name w:val="prepared by"/>
    <w:basedOn w:val="Normal"/>
    <w:rsid w:val="00A40E70"/>
    <w:pPr>
      <w:spacing w:before="600" w:after="600"/>
      <w:jc w:val="center"/>
    </w:pPr>
    <w:rPr>
      <w:rFonts w:ascii="Times New Roman" w:eastAsia="Times New Roman" w:hAnsi="Times New Roman" w:cs="Times New Roman"/>
      <w:i/>
      <w:sz w:val="24"/>
      <w:lang w:eastAsia="en-US"/>
    </w:rPr>
  </w:style>
  <w:style w:type="character" w:customStyle="1" w:styleId="SignatureChar">
    <w:name w:val="Signature Char"/>
    <w:basedOn w:val="DefaultParagraphFont"/>
    <w:link w:val="Signature"/>
    <w:rsid w:val="00A40E70"/>
    <w:rPr>
      <w:rFonts w:ascii="Arial" w:eastAsia="SimSun" w:hAnsi="Arial" w:cs="Arial"/>
      <w:sz w:val="22"/>
      <w:lang w:val="en-US" w:eastAsia="zh-CN"/>
    </w:rPr>
  </w:style>
  <w:style w:type="paragraph" w:styleId="Title">
    <w:name w:val="Title"/>
    <w:basedOn w:val="Normal"/>
    <w:link w:val="TitleChar"/>
    <w:qFormat/>
    <w:rsid w:val="00A40E70"/>
    <w:pPr>
      <w:spacing w:after="300"/>
      <w:jc w:val="center"/>
    </w:pPr>
    <w:rPr>
      <w:rFonts w:eastAsia="Times New Roman" w:cs="Times New Roman"/>
      <w:b/>
      <w:caps/>
      <w:kern w:val="28"/>
      <w:sz w:val="30"/>
      <w:lang w:eastAsia="en-US"/>
    </w:rPr>
  </w:style>
  <w:style w:type="character" w:customStyle="1" w:styleId="TitleChar">
    <w:name w:val="Title Char"/>
    <w:basedOn w:val="DefaultParagraphFont"/>
    <w:link w:val="Title"/>
    <w:rsid w:val="00A40E70"/>
    <w:rPr>
      <w:rFonts w:ascii="Arial" w:hAnsi="Arial"/>
      <w:b/>
      <w:caps/>
      <w:kern w:val="28"/>
      <w:sz w:val="30"/>
      <w:lang w:val="en-US" w:eastAsia="en-US"/>
    </w:rPr>
  </w:style>
  <w:style w:type="paragraph" w:customStyle="1" w:styleId="TitleofDoc">
    <w:name w:val="Title of Doc"/>
    <w:basedOn w:val="Normal"/>
    <w:rsid w:val="00A40E70"/>
    <w:pPr>
      <w:spacing w:before="1200"/>
      <w:jc w:val="center"/>
    </w:pPr>
    <w:rPr>
      <w:rFonts w:ascii="Times New Roman" w:eastAsia="Times New Roman" w:hAnsi="Times New Roman" w:cs="Times New Roman"/>
      <w:caps/>
      <w:sz w:val="24"/>
      <w:lang w:eastAsia="en-US"/>
    </w:rPr>
  </w:style>
  <w:style w:type="paragraph" w:styleId="TOC9">
    <w:name w:val="toc 9"/>
    <w:basedOn w:val="Normal"/>
    <w:next w:val="Normal"/>
    <w:rsid w:val="00A40E70"/>
    <w:pPr>
      <w:tabs>
        <w:tab w:val="right" w:leader="dot" w:pos="9071"/>
      </w:tabs>
      <w:ind w:left="1920"/>
    </w:pPr>
    <w:rPr>
      <w:rFonts w:ascii="Times New Roman" w:eastAsia="Times New Roman" w:hAnsi="Times New Roman" w:cs="Times New Roman"/>
      <w:sz w:val="24"/>
      <w:lang w:eastAsia="en-US"/>
    </w:rPr>
  </w:style>
  <w:style w:type="character" w:styleId="EndnoteReference">
    <w:name w:val="endnote reference"/>
    <w:basedOn w:val="DefaultParagraphFont"/>
    <w:rsid w:val="00A40E70"/>
    <w:rPr>
      <w:vertAlign w:val="superscript"/>
    </w:rPr>
  </w:style>
  <w:style w:type="character" w:styleId="Hyperlink">
    <w:name w:val="Hyperlink"/>
    <w:basedOn w:val="DefaultParagraphFont"/>
    <w:uiPriority w:val="99"/>
    <w:rsid w:val="00A40E70"/>
    <w:rPr>
      <w:color w:val="0000FF"/>
      <w:u w:val="single"/>
    </w:rPr>
  </w:style>
  <w:style w:type="paragraph" w:styleId="NormalWeb">
    <w:name w:val="Normal (Web)"/>
    <w:basedOn w:val="Normal"/>
    <w:rsid w:val="00A40E70"/>
    <w:pPr>
      <w:spacing w:before="100" w:beforeAutospacing="1" w:after="100" w:afterAutospacing="1"/>
    </w:pPr>
    <w:rPr>
      <w:rFonts w:ascii="Times New Roman" w:hAnsi="Times New Roman" w:cs="Times New Roman"/>
      <w:sz w:val="24"/>
      <w:szCs w:val="24"/>
    </w:rPr>
  </w:style>
  <w:style w:type="character" w:styleId="FollowedHyperlink">
    <w:name w:val="FollowedHyperlink"/>
    <w:basedOn w:val="DefaultParagraphFont"/>
    <w:rsid w:val="00A40E70"/>
    <w:rPr>
      <w:color w:val="606420"/>
      <w:u w:val="single"/>
    </w:rPr>
  </w:style>
  <w:style w:type="character" w:customStyle="1" w:styleId="CharChar1">
    <w:name w:val="Char Char1"/>
    <w:basedOn w:val="DefaultParagraphFont"/>
    <w:rsid w:val="00A40E70"/>
    <w:rPr>
      <w:lang w:val="en-US" w:eastAsia="en-US" w:bidi="ar-SA"/>
    </w:rPr>
  </w:style>
  <w:style w:type="paragraph" w:customStyle="1" w:styleId="Headingsecond">
    <w:name w:val="Heading second"/>
    <w:basedOn w:val="Normal"/>
    <w:rsid w:val="00A40E70"/>
    <w:rPr>
      <w:rFonts w:ascii="Times New Roman" w:eastAsia="Times New Roman" w:hAnsi="Times New Roman" w:cs="Times New Roman"/>
      <w:sz w:val="24"/>
      <w:u w:val="single"/>
    </w:rPr>
  </w:style>
  <w:style w:type="paragraph" w:customStyle="1" w:styleId="Headingthird">
    <w:name w:val="Heading third"/>
    <w:basedOn w:val="Headingsecond"/>
    <w:rsid w:val="00A40E70"/>
    <w:rPr>
      <w:i/>
      <w:u w:val="none"/>
    </w:rPr>
  </w:style>
  <w:style w:type="table" w:styleId="TableGrid">
    <w:name w:val="Table Grid"/>
    <w:basedOn w:val="TableNormal"/>
    <w:rsid w:val="00A40E70"/>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A40E70"/>
    <w:rPr>
      <w:rFonts w:ascii="Times New Roman" w:hAnsi="Times New Roman" w:cs="Times New Roman"/>
      <w:sz w:val="24"/>
    </w:rPr>
  </w:style>
  <w:style w:type="paragraph" w:styleId="TOC2">
    <w:name w:val="toc 2"/>
    <w:basedOn w:val="Normal"/>
    <w:next w:val="Normal"/>
    <w:autoRedefine/>
    <w:uiPriority w:val="39"/>
    <w:rsid w:val="00A40E70"/>
    <w:pPr>
      <w:ind w:left="240"/>
    </w:pPr>
    <w:rPr>
      <w:rFonts w:ascii="Times New Roman" w:hAnsi="Times New Roman" w:cs="Times New Roman"/>
      <w:sz w:val="24"/>
    </w:rPr>
  </w:style>
  <w:style w:type="paragraph" w:styleId="TOC3">
    <w:name w:val="toc 3"/>
    <w:basedOn w:val="Normal"/>
    <w:next w:val="Normal"/>
    <w:autoRedefine/>
    <w:uiPriority w:val="39"/>
    <w:rsid w:val="00A40E70"/>
    <w:pPr>
      <w:ind w:left="480"/>
    </w:pPr>
    <w:rPr>
      <w:rFonts w:ascii="Times New Roman" w:hAnsi="Times New Roman" w:cs="Times New Roman"/>
      <w:sz w:val="24"/>
    </w:rPr>
  </w:style>
  <w:style w:type="character" w:styleId="PageNumber">
    <w:name w:val="page number"/>
    <w:basedOn w:val="DefaultParagraphFont"/>
    <w:rsid w:val="00A40E70"/>
  </w:style>
  <w:style w:type="paragraph" w:customStyle="1" w:styleId="headingtype4">
    <w:name w:val="heading type 4"/>
    <w:basedOn w:val="Heading4"/>
    <w:rsid w:val="00A40E70"/>
    <w:rPr>
      <w:rFonts w:ascii="Times New Roman" w:hAnsi="Times New Roman" w:cs="Times New Roman"/>
      <w:bCs w:val="0"/>
      <w:i w:val="0"/>
      <w:iCs/>
      <w:sz w:val="24"/>
      <w:u w:val="single"/>
    </w:rPr>
  </w:style>
  <w:style w:type="paragraph" w:styleId="TOC4">
    <w:name w:val="toc 4"/>
    <w:basedOn w:val="Normal"/>
    <w:next w:val="Normal"/>
    <w:autoRedefine/>
    <w:uiPriority w:val="39"/>
    <w:rsid w:val="00A40E70"/>
    <w:pPr>
      <w:ind w:left="720"/>
    </w:pPr>
    <w:rPr>
      <w:rFonts w:ascii="Times New Roman" w:hAnsi="Times New Roman" w:cs="Times New Roman"/>
      <w:sz w:val="24"/>
    </w:rPr>
  </w:style>
  <w:style w:type="paragraph" w:styleId="ListParagraph">
    <w:name w:val="List Paragraph"/>
    <w:basedOn w:val="Normal"/>
    <w:uiPriority w:val="34"/>
    <w:qFormat/>
    <w:rsid w:val="00A50BC4"/>
    <w:pPr>
      <w:ind w:left="720"/>
      <w:contextualSpacing/>
    </w:pPr>
  </w:style>
  <w:style w:type="character" w:styleId="CommentReference">
    <w:name w:val="annotation reference"/>
    <w:basedOn w:val="DefaultParagraphFont"/>
    <w:rsid w:val="003E70B1"/>
    <w:rPr>
      <w:sz w:val="16"/>
      <w:szCs w:val="16"/>
    </w:rPr>
  </w:style>
  <w:style w:type="paragraph" w:styleId="CommentSubject">
    <w:name w:val="annotation subject"/>
    <w:basedOn w:val="CommentText"/>
    <w:next w:val="CommentText"/>
    <w:link w:val="CommentSubjectChar"/>
    <w:rsid w:val="003E70B1"/>
    <w:rPr>
      <w:b/>
      <w:bCs/>
      <w:sz w:val="20"/>
    </w:rPr>
  </w:style>
  <w:style w:type="character" w:customStyle="1" w:styleId="CommentSubjectChar">
    <w:name w:val="Comment Subject Char"/>
    <w:basedOn w:val="CommentTextChar"/>
    <w:link w:val="CommentSubject"/>
    <w:rsid w:val="003E70B1"/>
    <w:rPr>
      <w:rFonts w:ascii="Arial" w:eastAsia="SimSun" w:hAnsi="Arial" w:cs="Arial"/>
      <w:b/>
      <w:bCs/>
      <w:sz w:val="18"/>
      <w:lang w:val="en-US" w:eastAsia="zh-CN"/>
    </w:rPr>
  </w:style>
  <w:style w:type="paragraph" w:styleId="BodyTextIndent3">
    <w:name w:val="Body Text Indent 3"/>
    <w:basedOn w:val="Normal"/>
    <w:link w:val="BodyTextIndent3Char"/>
    <w:rsid w:val="00F30CC9"/>
    <w:pPr>
      <w:spacing w:after="120"/>
      <w:ind w:left="360"/>
    </w:pPr>
    <w:rPr>
      <w:sz w:val="16"/>
      <w:szCs w:val="16"/>
    </w:rPr>
  </w:style>
  <w:style w:type="character" w:customStyle="1" w:styleId="BodyTextIndent3Char">
    <w:name w:val="Body Text Indent 3 Char"/>
    <w:basedOn w:val="DefaultParagraphFont"/>
    <w:link w:val="BodyTextIndent3"/>
    <w:rsid w:val="00F30CC9"/>
    <w:rPr>
      <w:rFonts w:ascii="Arial" w:eastAsia="SimSun" w:hAnsi="Arial" w:cs="Arial"/>
      <w:sz w:val="16"/>
      <w:szCs w:val="16"/>
      <w:lang w:val="en-US" w:eastAsia="zh-CN"/>
    </w:rPr>
  </w:style>
  <w:style w:type="paragraph" w:styleId="NormalIndent">
    <w:name w:val="Normal Indent"/>
    <w:basedOn w:val="Normal"/>
    <w:unhideWhenUsed/>
    <w:rsid w:val="002E2524"/>
    <w:pPr>
      <w:widowControl w:val="0"/>
      <w:adjustRightInd w:val="0"/>
      <w:spacing w:line="360" w:lineRule="atLeast"/>
      <w:ind w:firstLine="420"/>
    </w:pPr>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417618">
      <w:bodyDiv w:val="1"/>
      <w:marLeft w:val="0"/>
      <w:marRight w:val="0"/>
      <w:marTop w:val="0"/>
      <w:marBottom w:val="0"/>
      <w:divBdr>
        <w:top w:val="none" w:sz="0" w:space="0" w:color="auto"/>
        <w:left w:val="none" w:sz="0" w:space="0" w:color="auto"/>
        <w:bottom w:val="none" w:sz="0" w:space="0" w:color="auto"/>
        <w:right w:val="none" w:sz="0" w:space="0" w:color="auto"/>
      </w:divBdr>
    </w:div>
    <w:div w:id="298150054">
      <w:bodyDiv w:val="1"/>
      <w:marLeft w:val="0"/>
      <w:marRight w:val="0"/>
      <w:marTop w:val="0"/>
      <w:marBottom w:val="0"/>
      <w:divBdr>
        <w:top w:val="none" w:sz="0" w:space="0" w:color="auto"/>
        <w:left w:val="none" w:sz="0" w:space="0" w:color="auto"/>
        <w:bottom w:val="none" w:sz="0" w:space="0" w:color="auto"/>
        <w:right w:val="none" w:sz="0" w:space="0" w:color="auto"/>
      </w:divBdr>
    </w:div>
    <w:div w:id="321347655">
      <w:bodyDiv w:val="1"/>
      <w:marLeft w:val="0"/>
      <w:marRight w:val="0"/>
      <w:marTop w:val="0"/>
      <w:marBottom w:val="0"/>
      <w:divBdr>
        <w:top w:val="none" w:sz="0" w:space="0" w:color="auto"/>
        <w:left w:val="none" w:sz="0" w:space="0" w:color="auto"/>
        <w:bottom w:val="none" w:sz="0" w:space="0" w:color="auto"/>
        <w:right w:val="none" w:sz="0" w:space="0" w:color="auto"/>
      </w:divBdr>
    </w:div>
    <w:div w:id="399598215">
      <w:bodyDiv w:val="1"/>
      <w:marLeft w:val="0"/>
      <w:marRight w:val="0"/>
      <w:marTop w:val="0"/>
      <w:marBottom w:val="0"/>
      <w:divBdr>
        <w:top w:val="none" w:sz="0" w:space="0" w:color="auto"/>
        <w:left w:val="none" w:sz="0" w:space="0" w:color="auto"/>
        <w:bottom w:val="none" w:sz="0" w:space="0" w:color="auto"/>
        <w:right w:val="none" w:sz="0" w:space="0" w:color="auto"/>
      </w:divBdr>
    </w:div>
    <w:div w:id="535893559">
      <w:bodyDiv w:val="1"/>
      <w:marLeft w:val="0"/>
      <w:marRight w:val="0"/>
      <w:marTop w:val="0"/>
      <w:marBottom w:val="0"/>
      <w:divBdr>
        <w:top w:val="none" w:sz="0" w:space="0" w:color="auto"/>
        <w:left w:val="none" w:sz="0" w:space="0" w:color="auto"/>
        <w:bottom w:val="none" w:sz="0" w:space="0" w:color="auto"/>
        <w:right w:val="none" w:sz="0" w:space="0" w:color="auto"/>
      </w:divBdr>
    </w:div>
    <w:div w:id="591815496">
      <w:bodyDiv w:val="1"/>
      <w:marLeft w:val="0"/>
      <w:marRight w:val="0"/>
      <w:marTop w:val="0"/>
      <w:marBottom w:val="0"/>
      <w:divBdr>
        <w:top w:val="none" w:sz="0" w:space="0" w:color="auto"/>
        <w:left w:val="none" w:sz="0" w:space="0" w:color="auto"/>
        <w:bottom w:val="none" w:sz="0" w:space="0" w:color="auto"/>
        <w:right w:val="none" w:sz="0" w:space="0" w:color="auto"/>
      </w:divBdr>
    </w:div>
    <w:div w:id="674040223">
      <w:bodyDiv w:val="1"/>
      <w:marLeft w:val="0"/>
      <w:marRight w:val="0"/>
      <w:marTop w:val="0"/>
      <w:marBottom w:val="0"/>
      <w:divBdr>
        <w:top w:val="none" w:sz="0" w:space="0" w:color="auto"/>
        <w:left w:val="none" w:sz="0" w:space="0" w:color="auto"/>
        <w:bottom w:val="none" w:sz="0" w:space="0" w:color="auto"/>
        <w:right w:val="none" w:sz="0" w:space="0" w:color="auto"/>
      </w:divBdr>
    </w:div>
    <w:div w:id="698505491">
      <w:bodyDiv w:val="1"/>
      <w:marLeft w:val="0"/>
      <w:marRight w:val="0"/>
      <w:marTop w:val="0"/>
      <w:marBottom w:val="0"/>
      <w:divBdr>
        <w:top w:val="none" w:sz="0" w:space="0" w:color="auto"/>
        <w:left w:val="none" w:sz="0" w:space="0" w:color="auto"/>
        <w:bottom w:val="none" w:sz="0" w:space="0" w:color="auto"/>
        <w:right w:val="none" w:sz="0" w:space="0" w:color="auto"/>
      </w:divBdr>
    </w:div>
    <w:div w:id="713235278">
      <w:bodyDiv w:val="1"/>
      <w:marLeft w:val="0"/>
      <w:marRight w:val="0"/>
      <w:marTop w:val="0"/>
      <w:marBottom w:val="0"/>
      <w:divBdr>
        <w:top w:val="none" w:sz="0" w:space="0" w:color="auto"/>
        <w:left w:val="none" w:sz="0" w:space="0" w:color="auto"/>
        <w:bottom w:val="none" w:sz="0" w:space="0" w:color="auto"/>
        <w:right w:val="none" w:sz="0" w:space="0" w:color="auto"/>
      </w:divBdr>
    </w:div>
    <w:div w:id="784350391">
      <w:bodyDiv w:val="1"/>
      <w:marLeft w:val="0"/>
      <w:marRight w:val="0"/>
      <w:marTop w:val="0"/>
      <w:marBottom w:val="0"/>
      <w:divBdr>
        <w:top w:val="none" w:sz="0" w:space="0" w:color="auto"/>
        <w:left w:val="none" w:sz="0" w:space="0" w:color="auto"/>
        <w:bottom w:val="none" w:sz="0" w:space="0" w:color="auto"/>
        <w:right w:val="none" w:sz="0" w:space="0" w:color="auto"/>
      </w:divBdr>
    </w:div>
    <w:div w:id="866672314">
      <w:bodyDiv w:val="1"/>
      <w:marLeft w:val="0"/>
      <w:marRight w:val="0"/>
      <w:marTop w:val="0"/>
      <w:marBottom w:val="0"/>
      <w:divBdr>
        <w:top w:val="none" w:sz="0" w:space="0" w:color="auto"/>
        <w:left w:val="none" w:sz="0" w:space="0" w:color="auto"/>
        <w:bottom w:val="none" w:sz="0" w:space="0" w:color="auto"/>
        <w:right w:val="none" w:sz="0" w:space="0" w:color="auto"/>
      </w:divBdr>
    </w:div>
    <w:div w:id="894200473">
      <w:bodyDiv w:val="1"/>
      <w:marLeft w:val="0"/>
      <w:marRight w:val="0"/>
      <w:marTop w:val="0"/>
      <w:marBottom w:val="0"/>
      <w:divBdr>
        <w:top w:val="none" w:sz="0" w:space="0" w:color="auto"/>
        <w:left w:val="none" w:sz="0" w:space="0" w:color="auto"/>
        <w:bottom w:val="none" w:sz="0" w:space="0" w:color="auto"/>
        <w:right w:val="none" w:sz="0" w:space="0" w:color="auto"/>
      </w:divBdr>
    </w:div>
    <w:div w:id="1391617646">
      <w:bodyDiv w:val="1"/>
      <w:marLeft w:val="0"/>
      <w:marRight w:val="0"/>
      <w:marTop w:val="0"/>
      <w:marBottom w:val="0"/>
      <w:divBdr>
        <w:top w:val="none" w:sz="0" w:space="0" w:color="auto"/>
        <w:left w:val="none" w:sz="0" w:space="0" w:color="auto"/>
        <w:bottom w:val="none" w:sz="0" w:space="0" w:color="auto"/>
        <w:right w:val="none" w:sz="0" w:space="0" w:color="auto"/>
      </w:divBdr>
    </w:div>
    <w:div w:id="1400440769">
      <w:bodyDiv w:val="1"/>
      <w:marLeft w:val="0"/>
      <w:marRight w:val="0"/>
      <w:marTop w:val="0"/>
      <w:marBottom w:val="0"/>
      <w:divBdr>
        <w:top w:val="none" w:sz="0" w:space="0" w:color="auto"/>
        <w:left w:val="none" w:sz="0" w:space="0" w:color="auto"/>
        <w:bottom w:val="none" w:sz="0" w:space="0" w:color="auto"/>
        <w:right w:val="none" w:sz="0" w:space="0" w:color="auto"/>
      </w:divBdr>
    </w:div>
    <w:div w:id="1454207850">
      <w:bodyDiv w:val="1"/>
      <w:marLeft w:val="0"/>
      <w:marRight w:val="0"/>
      <w:marTop w:val="0"/>
      <w:marBottom w:val="0"/>
      <w:divBdr>
        <w:top w:val="none" w:sz="0" w:space="0" w:color="auto"/>
        <w:left w:val="none" w:sz="0" w:space="0" w:color="auto"/>
        <w:bottom w:val="none" w:sz="0" w:space="0" w:color="auto"/>
        <w:right w:val="none" w:sz="0" w:space="0" w:color="auto"/>
      </w:divBdr>
    </w:div>
    <w:div w:id="1525092828">
      <w:bodyDiv w:val="1"/>
      <w:marLeft w:val="0"/>
      <w:marRight w:val="0"/>
      <w:marTop w:val="0"/>
      <w:marBottom w:val="0"/>
      <w:divBdr>
        <w:top w:val="none" w:sz="0" w:space="0" w:color="auto"/>
        <w:left w:val="none" w:sz="0" w:space="0" w:color="auto"/>
        <w:bottom w:val="none" w:sz="0" w:space="0" w:color="auto"/>
        <w:right w:val="none" w:sz="0" w:space="0" w:color="auto"/>
      </w:divBdr>
    </w:div>
    <w:div w:id="1558273480">
      <w:bodyDiv w:val="1"/>
      <w:marLeft w:val="0"/>
      <w:marRight w:val="0"/>
      <w:marTop w:val="0"/>
      <w:marBottom w:val="0"/>
      <w:divBdr>
        <w:top w:val="none" w:sz="0" w:space="0" w:color="auto"/>
        <w:left w:val="none" w:sz="0" w:space="0" w:color="auto"/>
        <w:bottom w:val="none" w:sz="0" w:space="0" w:color="auto"/>
        <w:right w:val="none" w:sz="0" w:space="0" w:color="auto"/>
      </w:divBdr>
    </w:div>
    <w:div w:id="1718818399">
      <w:bodyDiv w:val="1"/>
      <w:marLeft w:val="0"/>
      <w:marRight w:val="0"/>
      <w:marTop w:val="0"/>
      <w:marBottom w:val="0"/>
      <w:divBdr>
        <w:top w:val="none" w:sz="0" w:space="0" w:color="auto"/>
        <w:left w:val="none" w:sz="0" w:space="0" w:color="auto"/>
        <w:bottom w:val="none" w:sz="0" w:space="0" w:color="auto"/>
        <w:right w:val="none" w:sz="0" w:space="0" w:color="auto"/>
      </w:divBdr>
    </w:div>
    <w:div w:id="1726367892">
      <w:bodyDiv w:val="1"/>
      <w:marLeft w:val="0"/>
      <w:marRight w:val="0"/>
      <w:marTop w:val="0"/>
      <w:marBottom w:val="0"/>
      <w:divBdr>
        <w:top w:val="none" w:sz="0" w:space="0" w:color="auto"/>
        <w:left w:val="none" w:sz="0" w:space="0" w:color="auto"/>
        <w:bottom w:val="none" w:sz="0" w:space="0" w:color="auto"/>
        <w:right w:val="none" w:sz="0" w:space="0" w:color="auto"/>
      </w:divBdr>
    </w:div>
    <w:div w:id="1790464558">
      <w:bodyDiv w:val="1"/>
      <w:marLeft w:val="0"/>
      <w:marRight w:val="0"/>
      <w:marTop w:val="0"/>
      <w:marBottom w:val="0"/>
      <w:divBdr>
        <w:top w:val="none" w:sz="0" w:space="0" w:color="auto"/>
        <w:left w:val="none" w:sz="0" w:space="0" w:color="auto"/>
        <w:bottom w:val="none" w:sz="0" w:space="0" w:color="auto"/>
        <w:right w:val="none" w:sz="0" w:space="0" w:color="auto"/>
      </w:divBdr>
    </w:div>
    <w:div w:id="1801026509">
      <w:bodyDiv w:val="1"/>
      <w:marLeft w:val="0"/>
      <w:marRight w:val="0"/>
      <w:marTop w:val="0"/>
      <w:marBottom w:val="0"/>
      <w:divBdr>
        <w:top w:val="none" w:sz="0" w:space="0" w:color="auto"/>
        <w:left w:val="none" w:sz="0" w:space="0" w:color="auto"/>
        <w:bottom w:val="none" w:sz="0" w:space="0" w:color="auto"/>
        <w:right w:val="none" w:sz="0" w:space="0" w:color="auto"/>
      </w:divBdr>
    </w:div>
    <w:div w:id="1884554638">
      <w:bodyDiv w:val="1"/>
      <w:marLeft w:val="0"/>
      <w:marRight w:val="0"/>
      <w:marTop w:val="0"/>
      <w:marBottom w:val="0"/>
      <w:divBdr>
        <w:top w:val="none" w:sz="0" w:space="0" w:color="auto"/>
        <w:left w:val="none" w:sz="0" w:space="0" w:color="auto"/>
        <w:bottom w:val="none" w:sz="0" w:space="0" w:color="auto"/>
        <w:right w:val="none" w:sz="0" w:space="0" w:color="auto"/>
      </w:divBdr>
    </w:div>
    <w:div w:id="1905289349">
      <w:bodyDiv w:val="1"/>
      <w:marLeft w:val="0"/>
      <w:marRight w:val="0"/>
      <w:marTop w:val="0"/>
      <w:marBottom w:val="0"/>
      <w:divBdr>
        <w:top w:val="none" w:sz="0" w:space="0" w:color="auto"/>
        <w:left w:val="none" w:sz="0" w:space="0" w:color="auto"/>
        <w:bottom w:val="none" w:sz="0" w:space="0" w:color="auto"/>
        <w:right w:val="none" w:sz="0" w:space="0" w:color="auto"/>
      </w:divBdr>
    </w:div>
    <w:div w:id="1971551401">
      <w:bodyDiv w:val="1"/>
      <w:marLeft w:val="0"/>
      <w:marRight w:val="0"/>
      <w:marTop w:val="0"/>
      <w:marBottom w:val="0"/>
      <w:divBdr>
        <w:top w:val="none" w:sz="0" w:space="0" w:color="auto"/>
        <w:left w:val="none" w:sz="0" w:space="0" w:color="auto"/>
        <w:bottom w:val="none" w:sz="0" w:space="0" w:color="auto"/>
        <w:right w:val="none" w:sz="0" w:space="0" w:color="auto"/>
      </w:divBdr>
    </w:div>
    <w:div w:id="2057582949">
      <w:bodyDiv w:val="1"/>
      <w:marLeft w:val="0"/>
      <w:marRight w:val="0"/>
      <w:marTop w:val="0"/>
      <w:marBottom w:val="0"/>
      <w:divBdr>
        <w:top w:val="none" w:sz="0" w:space="0" w:color="auto"/>
        <w:left w:val="none" w:sz="0" w:space="0" w:color="auto"/>
        <w:bottom w:val="none" w:sz="0" w:space="0" w:color="auto"/>
        <w:right w:val="none" w:sz="0" w:space="0" w:color="auto"/>
      </w:divBdr>
    </w:div>
    <w:div w:id="2068841563">
      <w:bodyDiv w:val="1"/>
      <w:marLeft w:val="0"/>
      <w:marRight w:val="0"/>
      <w:marTop w:val="0"/>
      <w:marBottom w:val="0"/>
      <w:divBdr>
        <w:top w:val="none" w:sz="0" w:space="0" w:color="auto"/>
        <w:left w:val="none" w:sz="0" w:space="0" w:color="auto"/>
        <w:bottom w:val="none" w:sz="0" w:space="0" w:color="auto"/>
        <w:right w:val="none" w:sz="0" w:space="0" w:color="auto"/>
      </w:divBdr>
    </w:div>
    <w:div w:id="2074695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tk/en/folklore/" TargetMode="Externa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_rels/footnotes.xml.rels><?xml version="1.0" encoding="UTF-8" standalone="yes"?>
<Relationships xmlns="http://schemas.openxmlformats.org/package/2006/relationships"><Relationship Id="rId3" Type="http://schemas.openxmlformats.org/officeDocument/2006/relationships/hyperlink" Target="https://www.wipo.int/edocs/pubdocs/en/tk/1023/wipo_pub_1023.pdf" TargetMode="External"/><Relationship Id="rId2" Type="http://schemas.openxmlformats.org/officeDocument/2006/relationships/hyperlink" Target="https://www.copyright.gov/orphan/" TargetMode="External"/><Relationship Id="rId1" Type="http://schemas.openxmlformats.org/officeDocument/2006/relationships/hyperlink" Target="https://www.wipo.int/tk/en/databases/tklaws" TargetMode="External"/><Relationship Id="rId5" Type="http://schemas.openxmlformats.org/officeDocument/2006/relationships/hyperlink" Target="https://www.wipo.int/tk/en/resources/surveys.html" TargetMode="External"/><Relationship Id="rId4" Type="http://schemas.openxmlformats.org/officeDocument/2006/relationships/hyperlink" Target="https://www.wipo.&#8204;int/wipo_magazine/en/2016/05/article_0003.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CAD4ED-1C0C-4DD1-8AA4-3685C3169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34</Pages>
  <Words>30405</Words>
  <Characters>4925</Characters>
  <Application>Microsoft Office Word</Application>
  <DocSecurity>0</DocSecurity>
  <Lines>197</Lines>
  <Paragraphs>679</Paragraphs>
  <ScaleCrop>false</ScaleCrop>
  <HeadingPairs>
    <vt:vector size="2" baseType="variant">
      <vt:variant>
        <vt:lpstr>Title</vt:lpstr>
      </vt:variant>
      <vt:variant>
        <vt:i4>1</vt:i4>
      </vt:variant>
    </vt:vector>
  </HeadingPairs>
  <TitlesOfParts>
    <vt:vector size="1" baseType="lpstr">
      <vt:lpstr>WIPO/GRTKF/IC/46/7</vt:lpstr>
    </vt:vector>
  </TitlesOfParts>
  <Company>WIPO</Company>
  <LinksUpToDate>false</LinksUpToDate>
  <CharactersWithSpaces>34651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WIPO/GRTKF/IC/46/7</dc:title>
  <dc:subject>保护传统文化表现形式：差距分析更新稿</dc:subject>
  <dc:creator/>
  <cp:lastModifiedBy>MA Weihai</cp:lastModifiedBy>
  <cp:revision>4</cp:revision>
  <cp:lastPrinted>2018-07-24T09:07:00Z</cp:lastPrinted>
  <dcterms:created xsi:type="dcterms:W3CDTF">2023-01-03T09:54:00Z</dcterms:created>
  <dcterms:modified xsi:type="dcterms:W3CDTF">2023-01-03T09:56:00Z</dcterms:modified>
</cp:coreProperties>
</file>