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033C1" w14:textId="77777777" w:rsidR="00DF0711" w:rsidRPr="002C0082" w:rsidRDefault="00DF0711" w:rsidP="00DF0711">
      <w:pPr>
        <w:jc w:val="right"/>
        <w:rPr>
          <w:rFonts w:ascii="Arial Black" w:hAnsi="Arial Black" w:hint="eastAsia"/>
          <w:caps/>
          <w:sz w:val="15"/>
        </w:rPr>
      </w:pPr>
      <w:r w:rsidRPr="002C0082">
        <w:rPr>
          <w:rFonts w:cs="Times New Roman" w:hint="eastAsia"/>
        </w:rPr>
        <w:drawing>
          <wp:inline distT="0" distB="0" distL="0" distR="0" wp14:anchorId="3A6883B6" wp14:editId="5691A127">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FEE33A1" w14:textId="44E5E96D" w:rsidR="00DF0711" w:rsidRPr="00996801" w:rsidRDefault="00DF0711" w:rsidP="00DF0711">
      <w:pPr>
        <w:pBdr>
          <w:top w:val="single" w:sz="4" w:space="10" w:color="auto"/>
        </w:pBdr>
        <w:wordWrap w:val="0"/>
        <w:spacing w:before="120"/>
        <w:jc w:val="right"/>
        <w:rPr>
          <w:rFonts w:ascii="Arial Black" w:hAnsi="Arial Black" w:cs="Times New Roman" w:hint="eastAsia"/>
          <w:b/>
          <w:caps/>
          <w:sz w:val="15"/>
          <w:szCs w:val="21"/>
        </w:rPr>
      </w:pPr>
      <w:r w:rsidRPr="00996801">
        <w:rPr>
          <w:rFonts w:ascii="Arial Black" w:hAnsi="Arial Black" w:cs="Times New Roman" w:hint="eastAsia"/>
          <w:b/>
          <w:caps/>
          <w:sz w:val="15"/>
          <w:szCs w:val="21"/>
        </w:rPr>
        <w:t>GRATK/</w:t>
      </w:r>
      <w:r>
        <w:rPr>
          <w:rFonts w:ascii="Arial Black" w:hAnsi="Arial Black" w:cs="Times New Roman" w:hint="eastAsia"/>
          <w:b/>
          <w:caps/>
          <w:sz w:val="15"/>
          <w:szCs w:val="21"/>
        </w:rPr>
        <w:t>DC</w:t>
      </w:r>
      <w:r w:rsidRPr="00996801">
        <w:rPr>
          <w:rFonts w:ascii="Arial Black" w:hAnsi="Arial Black" w:cs="Times New Roman" w:hint="eastAsia"/>
          <w:b/>
          <w:caps/>
          <w:sz w:val="15"/>
          <w:szCs w:val="21"/>
        </w:rPr>
        <w:t>/</w:t>
      </w:r>
      <w:bookmarkStart w:id="0" w:name="Code"/>
      <w:r>
        <w:rPr>
          <w:rFonts w:ascii="Arial Black" w:hAnsi="Arial Black" w:cs="Times New Roman" w:hint="eastAsia"/>
          <w:b/>
          <w:caps/>
          <w:sz w:val="15"/>
          <w:szCs w:val="21"/>
        </w:rPr>
        <w:t>4</w:t>
      </w:r>
    </w:p>
    <w:bookmarkEnd w:id="0"/>
    <w:p w14:paraId="603F6A06" w14:textId="77777777" w:rsidR="00DF0711" w:rsidRPr="00996801" w:rsidRDefault="00DF0711" w:rsidP="00DF0711">
      <w:pPr>
        <w:jc w:val="right"/>
        <w:rPr>
          <w:rFonts w:ascii="Arial Black" w:hAnsi="Arial Black" w:cs="Times New Roman" w:hint="eastAsia"/>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7BD34D68" w14:textId="520C3F2D" w:rsidR="00DF0711" w:rsidRPr="00996801" w:rsidRDefault="00DF0711" w:rsidP="00DF0711">
      <w:pPr>
        <w:spacing w:line="1680" w:lineRule="auto"/>
        <w:jc w:val="right"/>
        <w:rPr>
          <w:rFonts w:ascii="STXihei" w:eastAsia="SimHei" w:hAnsi="Arial Black" w:cs="Times New Roman" w:hint="eastAsia"/>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3</w:t>
      </w:r>
      <w:r w:rsidRPr="00F32E76">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28</w:t>
      </w:r>
      <w:r w:rsidRPr="00F32E76">
        <w:rPr>
          <w:rFonts w:ascii="STXihei" w:eastAsia="SimHei" w:hAnsi="Times New Roman" w:cs="Times New Roman" w:hint="eastAsia"/>
          <w:b/>
          <w:sz w:val="15"/>
          <w:szCs w:val="15"/>
          <w:lang w:val="fr-CH"/>
        </w:rPr>
        <w:t>日</w:t>
      </w:r>
    </w:p>
    <w:bookmarkEnd w:id="2"/>
    <w:p w14:paraId="744D77D4" w14:textId="77777777" w:rsidR="00DF0711" w:rsidRPr="002C0082" w:rsidRDefault="00DF0711" w:rsidP="00DF0711">
      <w:pPr>
        <w:spacing w:after="600"/>
        <w:rPr>
          <w:rFonts w:ascii="STXihei" w:eastAsia="SimHei" w:hint="eastAsia"/>
          <w:sz w:val="28"/>
          <w:szCs w:val="28"/>
        </w:rPr>
      </w:pPr>
      <w:r w:rsidRPr="008E66E1">
        <w:rPr>
          <w:rFonts w:ascii="STXihei" w:eastAsia="SimHei" w:hAnsi="Calibri" w:cs="Times New Roman" w:hint="eastAsia"/>
          <w:sz w:val="28"/>
          <w:szCs w:val="28"/>
          <w:lang w:val="fr-CH"/>
        </w:rPr>
        <w:t>缔结知识产权、遗传资源和遗传资源相关传统知识国际法律文书外交会议</w:t>
      </w:r>
    </w:p>
    <w:p w14:paraId="5AFAF354" w14:textId="77777777" w:rsidR="00DF0711" w:rsidRPr="002C0082" w:rsidRDefault="00DF0711" w:rsidP="00DF0711">
      <w:pPr>
        <w:spacing w:after="720"/>
        <w:textAlignment w:val="bottom"/>
        <w:rPr>
          <w:rFonts w:ascii="KaiTi" w:eastAsia="KaiTi" w:hAnsi="KaiTi" w:hint="eastAsia"/>
          <w:b/>
          <w:sz w:val="24"/>
          <w:szCs w:val="24"/>
        </w:rPr>
      </w:pPr>
      <w:r w:rsidRPr="002C0082">
        <w:rPr>
          <w:rFonts w:ascii="KaiTi" w:eastAsia="KaiTi" w:hAnsi="KaiTi" w:hint="eastAsia"/>
          <w:sz w:val="24"/>
          <w:szCs w:val="24"/>
        </w:rPr>
        <w:t>202</w:t>
      </w:r>
      <w:r>
        <w:rPr>
          <w:rFonts w:ascii="KaiTi" w:eastAsia="KaiTi" w:hAnsi="KaiTi" w:hint="eastAsia"/>
          <w:sz w:val="24"/>
          <w:szCs w:val="24"/>
        </w:rPr>
        <w:t>4</w:t>
      </w:r>
      <w:r w:rsidRPr="002C0082">
        <w:rPr>
          <w:rFonts w:ascii="KaiTi" w:eastAsia="KaiTi" w:hAnsi="KaiTi" w:hint="eastAsia"/>
          <w:b/>
          <w:sz w:val="24"/>
          <w:szCs w:val="24"/>
        </w:rPr>
        <w:t>年</w:t>
      </w:r>
      <w:r>
        <w:rPr>
          <w:rFonts w:ascii="KaiTi" w:eastAsia="KaiTi" w:hAnsi="KaiTi" w:hint="eastAsia"/>
          <w:sz w:val="24"/>
          <w:szCs w:val="24"/>
        </w:rPr>
        <w:t>5</w:t>
      </w:r>
      <w:r w:rsidRPr="002C0082">
        <w:rPr>
          <w:rFonts w:ascii="KaiTi" w:eastAsia="KaiTi" w:hAnsi="KaiTi" w:hint="eastAsia"/>
          <w:b/>
          <w:sz w:val="24"/>
          <w:szCs w:val="24"/>
        </w:rPr>
        <w:t>月</w:t>
      </w:r>
      <w:r w:rsidRPr="002C0082">
        <w:rPr>
          <w:rFonts w:ascii="KaiTi" w:eastAsia="KaiTi" w:hAnsi="KaiTi" w:hint="eastAsia"/>
          <w:sz w:val="24"/>
          <w:szCs w:val="24"/>
        </w:rPr>
        <w:t>1</w:t>
      </w:r>
      <w:r>
        <w:rPr>
          <w:rFonts w:ascii="KaiTi" w:eastAsia="KaiTi" w:hAnsi="KaiTi" w:hint="eastAsia"/>
          <w:sz w:val="24"/>
          <w:szCs w:val="24"/>
        </w:rPr>
        <w:t>3</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24</w:t>
      </w:r>
      <w:r w:rsidRPr="002C0082">
        <w:rPr>
          <w:rFonts w:ascii="KaiTi" w:eastAsia="KaiTi" w:hAnsi="KaiTi" w:hint="eastAsia"/>
          <w:b/>
          <w:sz w:val="24"/>
          <w:szCs w:val="24"/>
        </w:rPr>
        <w:t>日，日内瓦</w:t>
      </w:r>
    </w:p>
    <w:p w14:paraId="6855CC55" w14:textId="2FCF49FC" w:rsidR="00DF0711" w:rsidRPr="002C0082" w:rsidRDefault="00DF0711" w:rsidP="00DF0711">
      <w:pPr>
        <w:spacing w:after="360"/>
        <w:rPr>
          <w:rFonts w:ascii="KaiTi" w:eastAsia="KaiTi" w:hAnsi="KaiTi" w:cs="Times New Roman" w:hint="eastAsia"/>
          <w:sz w:val="24"/>
          <w:szCs w:val="32"/>
        </w:rPr>
      </w:pPr>
      <w:bookmarkStart w:id="3" w:name="TitleOfDoc"/>
      <w:r w:rsidRPr="00DF0711">
        <w:rPr>
          <w:rFonts w:ascii="KaiTi" w:eastAsia="KaiTi" w:hAnsi="KaiTi" w:cs="Times New Roman" w:hint="eastAsia"/>
          <w:sz w:val="24"/>
          <w:szCs w:val="32"/>
        </w:rPr>
        <w:t>接纳观察员</w:t>
      </w:r>
    </w:p>
    <w:p w14:paraId="3E8CCB85" w14:textId="77777777" w:rsidR="00DF0711" w:rsidRPr="002C0082" w:rsidRDefault="00DF0711" w:rsidP="00DF0711">
      <w:pPr>
        <w:spacing w:after="960"/>
        <w:rPr>
          <w:rFonts w:ascii="KaiTi" w:eastAsia="KaiTi" w:hAnsi="KaiTi" w:cs="Times New Roman" w:hint="eastAsia"/>
          <w:sz w:val="21"/>
          <w:szCs w:val="24"/>
        </w:rPr>
      </w:pPr>
      <w:bookmarkStart w:id="4" w:name="Prepared"/>
      <w:bookmarkEnd w:id="3"/>
      <w:r>
        <w:rPr>
          <w:rFonts w:ascii="KaiTi" w:eastAsia="KaiTi" w:hAnsi="KaiTi" w:cs="Times New Roman" w:hint="eastAsia"/>
          <w:sz w:val="21"/>
          <w:szCs w:val="24"/>
        </w:rPr>
        <w:t>秘书处</w:t>
      </w:r>
      <w:r w:rsidRPr="002C0082">
        <w:rPr>
          <w:rFonts w:ascii="KaiTi" w:eastAsia="KaiTi" w:hAnsi="KaiTi" w:cs="Times New Roman" w:hint="eastAsia"/>
          <w:sz w:val="21"/>
          <w:szCs w:val="24"/>
        </w:rPr>
        <w:t>编拟</w:t>
      </w:r>
    </w:p>
    <w:bookmarkEnd w:id="4"/>
    <w:p w14:paraId="1E236FF8" w14:textId="451EFF7F" w:rsidR="009835B1" w:rsidRPr="00F62D3B" w:rsidRDefault="00EB124B" w:rsidP="00A641CC">
      <w:pPr>
        <w:overflowPunct w:val="0"/>
        <w:spacing w:afterLines="50" w:after="120" w:line="340" w:lineRule="atLeast"/>
        <w:jc w:val="both"/>
        <w:rPr>
          <w:rFonts w:ascii="SimSun" w:hAnsi="SimSun" w:hint="eastAsia"/>
          <w:sz w:val="21"/>
        </w:rPr>
      </w:pPr>
      <w:r w:rsidRPr="00F62D3B">
        <w:rPr>
          <w:rFonts w:ascii="SimSun" w:hAnsi="SimSun" w:hint="eastAsia"/>
          <w:sz w:val="21"/>
        </w:rPr>
        <w:fldChar w:fldCharType="begin"/>
      </w:r>
      <w:r w:rsidRPr="00F62D3B">
        <w:rPr>
          <w:rFonts w:ascii="SimSun" w:hAnsi="SimSun" w:hint="eastAsia"/>
          <w:sz w:val="21"/>
        </w:rPr>
        <w:instrText xml:space="preserve"> AUTONUM  </w:instrText>
      </w:r>
      <w:r w:rsidRPr="00F62D3B">
        <w:rPr>
          <w:rFonts w:ascii="SimSun" w:hAnsi="SimSun" w:hint="eastAsia"/>
          <w:sz w:val="21"/>
        </w:rPr>
        <w:fldChar w:fldCharType="end"/>
      </w:r>
      <w:r w:rsidR="00A641CC">
        <w:rPr>
          <w:rFonts w:ascii="SimSun" w:hAnsi="SimSun" w:hint="eastAsia"/>
          <w:sz w:val="21"/>
        </w:rPr>
        <w:t>.</w:t>
      </w:r>
      <w:r w:rsidRPr="00F62D3B">
        <w:rPr>
          <w:rFonts w:ascii="SimSun" w:hAnsi="SimSun" w:hint="eastAsia"/>
          <w:sz w:val="21"/>
        </w:rPr>
        <w:tab/>
      </w:r>
      <w:r w:rsidRPr="00F62D3B">
        <w:rPr>
          <w:rFonts w:ascii="SimSun" w:hAnsi="SimSun" w:hint="eastAsia"/>
          <w:sz w:val="21"/>
        </w:rPr>
        <w:t>自</w:t>
      </w:r>
      <w:r w:rsidR="00DF0711" w:rsidRPr="00F62D3B">
        <w:rPr>
          <w:rFonts w:ascii="SimSun" w:hAnsi="SimSun" w:hint="eastAsia"/>
          <w:sz w:val="21"/>
        </w:rPr>
        <w:t>缔结知识产权、遗传资源和遗传资源相关传统知识国际法律文书外交会议筹备委员会</w:t>
      </w:r>
      <w:r w:rsidRPr="00F62D3B">
        <w:rPr>
          <w:rFonts w:ascii="SimSun" w:hAnsi="SimSun" w:hint="eastAsia"/>
          <w:sz w:val="21"/>
        </w:rPr>
        <w:t>会议批准</w:t>
      </w:r>
      <w:r w:rsidR="00DF0711" w:rsidRPr="00F62D3B">
        <w:rPr>
          <w:rFonts w:ascii="SimSun" w:hAnsi="SimSun" w:hint="eastAsia"/>
          <w:sz w:val="21"/>
        </w:rPr>
        <w:t>拟邀请</w:t>
      </w:r>
      <w:r w:rsidRPr="00F62D3B">
        <w:rPr>
          <w:rFonts w:ascii="SimSun" w:hAnsi="SimSun" w:hint="eastAsia"/>
          <w:sz w:val="21"/>
        </w:rPr>
        <w:t>参加外交会议的</w:t>
      </w:r>
      <w:r w:rsidR="00DF0711" w:rsidRPr="00F62D3B">
        <w:rPr>
          <w:rFonts w:ascii="SimSun" w:hAnsi="SimSun" w:hint="eastAsia"/>
          <w:sz w:val="21"/>
        </w:rPr>
        <w:t>单位</w:t>
      </w:r>
      <w:r w:rsidRPr="00F62D3B">
        <w:rPr>
          <w:rFonts w:ascii="SimSun" w:hAnsi="SimSun" w:hint="eastAsia"/>
          <w:sz w:val="21"/>
        </w:rPr>
        <w:t>名单（</w:t>
      </w:r>
      <w:r w:rsidRPr="00F62D3B">
        <w:rPr>
          <w:rFonts w:ascii="SimSun" w:hAnsi="SimSun" w:hint="eastAsia"/>
          <w:sz w:val="21"/>
        </w:rPr>
        <w:t>GRATK/PM</w:t>
      </w:r>
      <w:r w:rsidR="007F261E" w:rsidRPr="00F62D3B">
        <w:rPr>
          <w:rFonts w:ascii="SimSun" w:hAnsi="SimSun" w:hint="eastAsia"/>
          <w:sz w:val="21"/>
        </w:rPr>
        <w:t>/</w:t>
      </w:r>
      <w:r w:rsidRPr="00F62D3B">
        <w:rPr>
          <w:rFonts w:ascii="SimSun" w:hAnsi="SimSun" w:hint="eastAsia"/>
          <w:sz w:val="21"/>
        </w:rPr>
        <w:t>4</w:t>
      </w:r>
      <w:r w:rsidR="007F261E" w:rsidRPr="00F62D3B">
        <w:rPr>
          <w:rFonts w:ascii="SimSun" w:hAnsi="SimSun" w:hint="eastAsia"/>
          <w:sz w:val="21"/>
        </w:rPr>
        <w:t>和GRATK/PM/5 Rev.第12段</w:t>
      </w:r>
      <w:r w:rsidRPr="00F62D3B">
        <w:rPr>
          <w:rFonts w:ascii="SimSun" w:hAnsi="SimSun" w:hint="eastAsia"/>
          <w:sz w:val="21"/>
        </w:rPr>
        <w:t>）</w:t>
      </w:r>
      <w:r w:rsidRPr="00F62D3B">
        <w:rPr>
          <w:rFonts w:ascii="SimSun" w:hAnsi="SimSun" w:hint="eastAsia"/>
          <w:sz w:val="21"/>
        </w:rPr>
        <w:t>以来，总干事</w:t>
      </w:r>
      <w:r w:rsidR="00DF0711" w:rsidRPr="00F62D3B">
        <w:rPr>
          <w:rFonts w:ascii="SimSun" w:hAnsi="SimSun" w:hint="eastAsia"/>
          <w:sz w:val="21"/>
        </w:rPr>
        <w:t>又</w:t>
      </w:r>
      <w:r w:rsidRPr="00F62D3B">
        <w:rPr>
          <w:rFonts w:ascii="SimSun" w:hAnsi="SimSun" w:hint="eastAsia"/>
          <w:sz w:val="21"/>
        </w:rPr>
        <w:t>收到了</w:t>
      </w:r>
      <w:r w:rsidR="00DF0711" w:rsidRPr="00F62D3B">
        <w:rPr>
          <w:rFonts w:ascii="SimSun" w:hAnsi="SimSun" w:hint="eastAsia"/>
          <w:sz w:val="21"/>
        </w:rPr>
        <w:t>下述每一</w:t>
      </w:r>
      <w:r w:rsidRPr="00F62D3B">
        <w:rPr>
          <w:rFonts w:ascii="SimSun" w:hAnsi="SimSun" w:hint="eastAsia"/>
          <w:sz w:val="21"/>
        </w:rPr>
        <w:t>非政府组织</w:t>
      </w:r>
      <w:r w:rsidR="00DF0711" w:rsidRPr="00F62D3B">
        <w:rPr>
          <w:rFonts w:ascii="SimSun" w:hAnsi="SimSun" w:hint="eastAsia"/>
          <w:sz w:val="21"/>
        </w:rPr>
        <w:t>希望被接纳作为观察员出席</w:t>
      </w:r>
      <w:r w:rsidR="00DF0711" w:rsidRPr="00F62D3B">
        <w:rPr>
          <w:rFonts w:ascii="SimSun" w:hAnsi="SimSun" w:hint="eastAsia"/>
          <w:sz w:val="21"/>
        </w:rPr>
        <w:t>外交会议</w:t>
      </w:r>
      <w:r w:rsidR="00DF0711" w:rsidRPr="00F62D3B">
        <w:rPr>
          <w:rFonts w:ascii="SimSun" w:hAnsi="SimSun" w:hint="eastAsia"/>
          <w:sz w:val="21"/>
        </w:rPr>
        <w:t>的请求</w:t>
      </w:r>
      <w:r w:rsidRPr="00F62D3B">
        <w:rPr>
          <w:rFonts w:ascii="SimSun" w:hAnsi="SimSun" w:hint="eastAsia"/>
          <w:sz w:val="21"/>
        </w:rPr>
        <w:t>：</w:t>
      </w:r>
    </w:p>
    <w:p w14:paraId="508B3943" w14:textId="77777777" w:rsidR="009835B1" w:rsidRPr="00F62D3B" w:rsidRDefault="00EB124B" w:rsidP="00A641CC">
      <w:pPr>
        <w:pStyle w:val="ONUME"/>
        <w:numPr>
          <w:ilvl w:val="0"/>
          <w:numId w:val="7"/>
        </w:numPr>
        <w:tabs>
          <w:tab w:val="clear" w:pos="1270"/>
        </w:tabs>
        <w:overflowPunct w:val="0"/>
        <w:spacing w:afterLines="50" w:after="120" w:line="340" w:lineRule="atLeast"/>
        <w:ind w:left="567" w:firstLine="0"/>
        <w:jc w:val="both"/>
        <w:rPr>
          <w:rFonts w:ascii="SimSun" w:hAnsi="SimSun" w:hint="eastAsia"/>
          <w:iCs/>
          <w:sz w:val="21"/>
        </w:rPr>
      </w:pPr>
      <w:bookmarkStart w:id="5" w:name="_Hlk162271766"/>
      <w:r w:rsidRPr="00F62D3B">
        <w:rPr>
          <w:rFonts w:ascii="SimSun" w:hAnsi="SimSun" w:hint="eastAsia"/>
          <w:iCs/>
          <w:sz w:val="21"/>
        </w:rPr>
        <w:t>国际种子联合会</w:t>
      </w:r>
      <w:r w:rsidR="00FF3FCC" w:rsidRPr="00F62D3B">
        <w:rPr>
          <w:rFonts w:ascii="SimSun" w:hAnsi="SimSun" w:hint="eastAsia"/>
          <w:iCs/>
          <w:sz w:val="21"/>
        </w:rPr>
        <w:t>（ISF）</w:t>
      </w:r>
      <w:r w:rsidRPr="00F62D3B">
        <w:rPr>
          <w:rFonts w:ascii="SimSun" w:hAnsi="SimSun" w:hint="eastAsia"/>
          <w:iCs/>
          <w:sz w:val="21"/>
        </w:rPr>
        <w:t>；</w:t>
      </w:r>
    </w:p>
    <w:p w14:paraId="082093B6" w14:textId="2AC16569" w:rsidR="009835B1" w:rsidRPr="00F62D3B" w:rsidRDefault="00EB124B" w:rsidP="00A641CC">
      <w:pPr>
        <w:pStyle w:val="ONUME"/>
        <w:numPr>
          <w:ilvl w:val="0"/>
          <w:numId w:val="7"/>
        </w:numPr>
        <w:tabs>
          <w:tab w:val="clear" w:pos="1270"/>
        </w:tabs>
        <w:overflowPunct w:val="0"/>
        <w:spacing w:afterLines="50" w:after="120" w:line="340" w:lineRule="atLeast"/>
        <w:ind w:left="567" w:firstLine="0"/>
        <w:jc w:val="both"/>
        <w:rPr>
          <w:rFonts w:ascii="SimSun" w:hAnsi="SimSun" w:hint="eastAsia"/>
          <w:iCs/>
          <w:sz w:val="21"/>
        </w:rPr>
      </w:pPr>
      <w:r w:rsidRPr="00F62D3B">
        <w:rPr>
          <w:rFonts w:ascii="SimSun" w:hAnsi="SimSun" w:hint="eastAsia"/>
          <w:sz w:val="21"/>
          <w:szCs w:val="22"/>
          <w:lang w:val="en-GB"/>
        </w:rPr>
        <w:t>阿伯丁大学</w:t>
      </w:r>
      <w:bookmarkEnd w:id="5"/>
      <w:r w:rsidR="00AE1367" w:rsidRPr="00F62D3B">
        <w:rPr>
          <w:rFonts w:ascii="SimSun" w:hAnsi="SimSun" w:hint="eastAsia"/>
          <w:iCs/>
          <w:sz w:val="21"/>
        </w:rPr>
        <w:t>；</w:t>
      </w:r>
    </w:p>
    <w:p w14:paraId="64CF74D2" w14:textId="77777777" w:rsidR="009835B1" w:rsidRPr="00F62D3B" w:rsidRDefault="00EB124B" w:rsidP="00A641CC">
      <w:pPr>
        <w:pStyle w:val="ONUME"/>
        <w:numPr>
          <w:ilvl w:val="0"/>
          <w:numId w:val="7"/>
        </w:numPr>
        <w:tabs>
          <w:tab w:val="clear" w:pos="1270"/>
        </w:tabs>
        <w:overflowPunct w:val="0"/>
        <w:spacing w:afterLines="50" w:after="120" w:line="340" w:lineRule="atLeast"/>
        <w:ind w:left="567" w:firstLine="0"/>
        <w:jc w:val="both"/>
        <w:rPr>
          <w:rFonts w:ascii="SimSun" w:hAnsi="SimSun" w:hint="eastAsia"/>
          <w:sz w:val="21"/>
        </w:rPr>
      </w:pPr>
      <w:r w:rsidRPr="00F62D3B">
        <w:rPr>
          <w:rFonts w:ascii="SimSun" w:hAnsi="SimSun" w:hint="eastAsia"/>
          <w:iCs/>
          <w:sz w:val="21"/>
        </w:rPr>
        <w:t>新南威尔士大学（</w:t>
      </w:r>
      <w:r w:rsidRPr="00F62D3B">
        <w:rPr>
          <w:rFonts w:ascii="SimSun" w:hAnsi="SimSun" w:hint="eastAsia"/>
          <w:iCs/>
          <w:sz w:val="21"/>
        </w:rPr>
        <w:t>UNSW</w:t>
      </w:r>
      <w:r w:rsidRPr="00F62D3B">
        <w:rPr>
          <w:rFonts w:ascii="SimSun" w:hAnsi="SimSun" w:hint="eastAsia"/>
          <w:iCs/>
          <w:sz w:val="21"/>
        </w:rPr>
        <w:t>）</w:t>
      </w:r>
      <w:r w:rsidR="00AE1367" w:rsidRPr="00F62D3B">
        <w:rPr>
          <w:rFonts w:ascii="SimSun" w:hAnsi="SimSun" w:hint="eastAsia"/>
          <w:sz w:val="21"/>
          <w:szCs w:val="22"/>
          <w:lang w:val="en-GB"/>
        </w:rPr>
        <w:t>。</w:t>
      </w:r>
    </w:p>
    <w:p w14:paraId="05C195FA" w14:textId="3E9CCF06" w:rsidR="009835B1" w:rsidRPr="00F62D3B" w:rsidRDefault="00EB124B" w:rsidP="00A641CC">
      <w:pPr>
        <w:overflowPunct w:val="0"/>
        <w:spacing w:afterLines="50" w:after="120" w:line="340" w:lineRule="atLeast"/>
        <w:jc w:val="both"/>
        <w:rPr>
          <w:rFonts w:ascii="SimSun" w:hAnsi="SimSun" w:hint="eastAsia"/>
          <w:sz w:val="21"/>
        </w:rPr>
      </w:pPr>
      <w:r w:rsidRPr="00F62D3B">
        <w:rPr>
          <w:rFonts w:ascii="SimSun" w:hAnsi="SimSun" w:hint="eastAsia"/>
          <w:sz w:val="21"/>
        </w:rPr>
        <w:fldChar w:fldCharType="begin"/>
      </w:r>
      <w:r w:rsidRPr="00F62D3B">
        <w:rPr>
          <w:rFonts w:ascii="SimSun" w:hAnsi="SimSun" w:hint="eastAsia"/>
          <w:sz w:val="21"/>
        </w:rPr>
        <w:instrText xml:space="preserve"> AUTONUM  </w:instrText>
      </w:r>
      <w:r w:rsidRPr="00F62D3B">
        <w:rPr>
          <w:rFonts w:ascii="SimSun" w:hAnsi="SimSun" w:hint="eastAsia"/>
          <w:sz w:val="21"/>
        </w:rPr>
        <w:fldChar w:fldCharType="end"/>
      </w:r>
      <w:r w:rsidR="00A641CC">
        <w:rPr>
          <w:rFonts w:ascii="SimSun" w:hAnsi="SimSun" w:hint="eastAsia"/>
          <w:sz w:val="21"/>
        </w:rPr>
        <w:t>.</w:t>
      </w:r>
      <w:r w:rsidR="00A641CC">
        <w:rPr>
          <w:rFonts w:ascii="SimSun" w:hAnsi="SimSun" w:hint="eastAsia"/>
          <w:sz w:val="21"/>
        </w:rPr>
        <w:tab/>
      </w:r>
      <w:r w:rsidR="00DF0711" w:rsidRPr="00F62D3B">
        <w:rPr>
          <w:rFonts w:ascii="SimSun" w:hAnsi="SimSun" w:hint="eastAsia"/>
          <w:sz w:val="21"/>
        </w:rPr>
        <w:t>关于上文</w:t>
      </w:r>
      <w:r w:rsidR="00DF0711" w:rsidRPr="00F62D3B">
        <w:rPr>
          <w:rFonts w:ascii="SimSun" w:hAnsi="SimSun" w:hint="eastAsia"/>
          <w:sz w:val="21"/>
        </w:rPr>
        <w:t>第1段</w:t>
      </w:r>
      <w:r w:rsidR="00DF0711" w:rsidRPr="00F62D3B">
        <w:rPr>
          <w:rFonts w:ascii="SimSun" w:hAnsi="SimSun" w:hint="eastAsia"/>
          <w:sz w:val="21"/>
        </w:rPr>
        <w:t>中提及的每</w:t>
      </w:r>
      <w:r w:rsidR="00DF0711" w:rsidRPr="00F62D3B">
        <w:rPr>
          <w:rFonts w:ascii="SimSun" w:hAnsi="SimSun" w:hint="eastAsia"/>
          <w:sz w:val="21"/>
        </w:rPr>
        <w:t>一</w:t>
      </w:r>
      <w:r w:rsidR="00DF0711" w:rsidRPr="00F62D3B">
        <w:rPr>
          <w:rFonts w:ascii="SimSun" w:hAnsi="SimSun" w:hint="eastAsia"/>
          <w:sz w:val="21"/>
        </w:rPr>
        <w:t>非政府组织</w:t>
      </w:r>
      <w:r w:rsidR="008B215E">
        <w:rPr>
          <w:rFonts w:ascii="SimSun" w:hAnsi="SimSun" w:hint="eastAsia"/>
          <w:sz w:val="21"/>
        </w:rPr>
        <w:t>的</w:t>
      </w:r>
      <w:r w:rsidR="008B215E" w:rsidRPr="00F62D3B">
        <w:rPr>
          <w:rFonts w:ascii="SimSun" w:hAnsi="SimSun" w:hint="eastAsia"/>
          <w:sz w:val="21"/>
        </w:rPr>
        <w:t>总部、目标和结构</w:t>
      </w:r>
      <w:r w:rsidR="00DF0711" w:rsidRPr="00F62D3B">
        <w:rPr>
          <w:rFonts w:ascii="SimSun" w:hAnsi="SimSun" w:hint="eastAsia"/>
          <w:sz w:val="21"/>
        </w:rPr>
        <w:t>的</w:t>
      </w:r>
      <w:r w:rsidR="00DF0711" w:rsidRPr="00F62D3B">
        <w:rPr>
          <w:rFonts w:ascii="SimSun" w:hAnsi="SimSun" w:hint="eastAsia"/>
          <w:sz w:val="21"/>
        </w:rPr>
        <w:t>简</w:t>
      </w:r>
      <w:r w:rsidR="008B215E">
        <w:rPr>
          <w:rFonts w:ascii="SimSun" w:hAnsi="SimSun" w:hint="eastAsia"/>
          <w:sz w:val="21"/>
        </w:rPr>
        <w:t>要说明</w:t>
      </w:r>
      <w:r w:rsidR="00DF0711" w:rsidRPr="00F62D3B">
        <w:rPr>
          <w:rFonts w:ascii="SimSun" w:hAnsi="SimSun" w:hint="eastAsia"/>
          <w:sz w:val="21"/>
        </w:rPr>
        <w:t>载于本文件附件。</w:t>
      </w:r>
      <w:r w:rsidR="008B215E" w:rsidRPr="008B215E">
        <w:rPr>
          <w:rFonts w:ascii="SimSun" w:hAnsi="SimSun" w:hint="eastAsia"/>
          <w:sz w:val="21"/>
        </w:rPr>
        <w:t>建议邀请第1段提及的非政府组织作为</w:t>
      </w:r>
      <w:r w:rsidR="008B215E">
        <w:rPr>
          <w:rFonts w:ascii="SimSun" w:hAnsi="SimSun" w:hint="eastAsia"/>
          <w:sz w:val="21"/>
        </w:rPr>
        <w:t>“</w:t>
      </w:r>
      <w:r w:rsidR="008B215E" w:rsidRPr="008B215E">
        <w:rPr>
          <w:rFonts w:ascii="SimSun" w:hAnsi="SimSun" w:hint="eastAsia"/>
          <w:sz w:val="21"/>
        </w:rPr>
        <w:t>观察员”出席外交会议。</w:t>
      </w:r>
    </w:p>
    <w:p w14:paraId="6EA34AB2" w14:textId="26950991" w:rsidR="009835B1" w:rsidRPr="00A641CC" w:rsidRDefault="00EB124B" w:rsidP="00A641CC">
      <w:pPr>
        <w:pStyle w:val="Endofdocument-Annex"/>
        <w:overflowPunct w:val="0"/>
        <w:spacing w:afterLines="50" w:after="120" w:line="340" w:lineRule="atLeast"/>
        <w:jc w:val="both"/>
        <w:rPr>
          <w:rFonts w:ascii="KaiTi" w:eastAsia="KaiTi" w:hAnsi="KaiTi" w:hint="eastAsia"/>
          <w:iCs/>
          <w:sz w:val="21"/>
        </w:rPr>
      </w:pPr>
      <w:r w:rsidRPr="00A641CC">
        <w:rPr>
          <w:rFonts w:ascii="KaiTi" w:eastAsia="KaiTi" w:hAnsi="KaiTi" w:hint="eastAsia"/>
          <w:iCs/>
          <w:sz w:val="21"/>
        </w:rPr>
        <w:fldChar w:fldCharType="begin"/>
      </w:r>
      <w:r w:rsidRPr="00A641CC">
        <w:rPr>
          <w:rFonts w:ascii="KaiTi" w:eastAsia="KaiTi" w:hAnsi="KaiTi" w:hint="eastAsia"/>
          <w:iCs/>
          <w:sz w:val="21"/>
        </w:rPr>
        <w:instrText xml:space="preserve"> AUTONUM  </w:instrText>
      </w:r>
      <w:r w:rsidRPr="00A641CC">
        <w:rPr>
          <w:rFonts w:ascii="KaiTi" w:eastAsia="KaiTi" w:hAnsi="KaiTi" w:hint="eastAsia"/>
          <w:iCs/>
          <w:sz w:val="21"/>
        </w:rPr>
        <w:fldChar w:fldCharType="end"/>
      </w:r>
      <w:r w:rsidR="00A641CC" w:rsidRPr="00A641CC">
        <w:rPr>
          <w:rFonts w:ascii="KaiTi" w:eastAsia="KaiTi" w:hAnsi="KaiTi" w:hint="eastAsia"/>
          <w:iCs/>
          <w:sz w:val="21"/>
        </w:rPr>
        <w:t>.</w:t>
      </w:r>
      <w:r w:rsidRPr="00A641CC">
        <w:rPr>
          <w:rFonts w:ascii="KaiTi" w:eastAsia="KaiTi" w:hAnsi="KaiTi" w:hint="eastAsia"/>
          <w:iCs/>
          <w:sz w:val="21"/>
        </w:rPr>
        <w:tab/>
      </w:r>
      <w:proofErr w:type="gramStart"/>
      <w:r w:rsidRPr="00A641CC">
        <w:rPr>
          <w:rFonts w:ascii="KaiTi" w:eastAsia="KaiTi" w:hAnsi="KaiTi" w:hint="eastAsia"/>
          <w:iCs/>
          <w:sz w:val="21"/>
        </w:rPr>
        <w:t>请外交</w:t>
      </w:r>
      <w:proofErr w:type="gramEnd"/>
      <w:r w:rsidRPr="00A641CC">
        <w:rPr>
          <w:rFonts w:ascii="KaiTi" w:eastAsia="KaiTi" w:hAnsi="KaiTi" w:hint="eastAsia"/>
          <w:iCs/>
          <w:sz w:val="21"/>
        </w:rPr>
        <w:t>会议就上文第</w:t>
      </w:r>
      <w:r w:rsidRPr="00A641CC">
        <w:rPr>
          <w:rFonts w:ascii="KaiTi" w:eastAsia="KaiTi" w:hAnsi="KaiTi" w:hint="eastAsia"/>
          <w:iCs/>
          <w:sz w:val="21"/>
        </w:rPr>
        <w:t>2</w:t>
      </w:r>
      <w:r w:rsidRPr="00A641CC">
        <w:rPr>
          <w:rFonts w:ascii="KaiTi" w:eastAsia="KaiTi" w:hAnsi="KaiTi" w:hint="eastAsia"/>
          <w:iCs/>
          <w:sz w:val="21"/>
        </w:rPr>
        <w:t>段中的</w:t>
      </w:r>
      <w:r w:rsidR="008B215E">
        <w:rPr>
          <w:rFonts w:ascii="KaiTi" w:eastAsia="KaiTi" w:hAnsi="KaiTi" w:hint="eastAsia"/>
          <w:iCs/>
          <w:sz w:val="21"/>
        </w:rPr>
        <w:t>建议</w:t>
      </w:r>
      <w:proofErr w:type="gramStart"/>
      <w:r w:rsidRPr="00A641CC">
        <w:rPr>
          <w:rFonts w:ascii="KaiTi" w:eastAsia="KaiTi" w:hAnsi="KaiTi" w:hint="eastAsia"/>
          <w:iCs/>
          <w:sz w:val="21"/>
        </w:rPr>
        <w:t>作出</w:t>
      </w:r>
      <w:proofErr w:type="gramEnd"/>
      <w:r w:rsidRPr="00A641CC">
        <w:rPr>
          <w:rFonts w:ascii="KaiTi" w:eastAsia="KaiTi" w:hAnsi="KaiTi" w:hint="eastAsia"/>
          <w:iCs/>
          <w:sz w:val="21"/>
        </w:rPr>
        <w:t>决定。</w:t>
      </w:r>
    </w:p>
    <w:p w14:paraId="7E61C265" w14:textId="77777777" w:rsidR="00DF0711" w:rsidRPr="00A641CC" w:rsidRDefault="00EB124B" w:rsidP="00A641CC">
      <w:pPr>
        <w:pStyle w:val="Endofdocument-Annex"/>
        <w:overflowPunct w:val="0"/>
        <w:spacing w:before="720" w:afterLines="50" w:after="120" w:line="340" w:lineRule="atLeast"/>
        <w:rPr>
          <w:rFonts w:ascii="KaiTi" w:eastAsia="KaiTi" w:hAnsi="KaiTi" w:hint="eastAsia"/>
          <w:iCs/>
          <w:sz w:val="21"/>
        </w:rPr>
      </w:pPr>
      <w:r w:rsidRPr="00A641CC">
        <w:rPr>
          <w:rFonts w:ascii="KaiTi" w:eastAsia="KaiTi" w:hAnsi="KaiTi" w:hint="eastAsia"/>
          <w:iCs/>
          <w:sz w:val="21"/>
        </w:rPr>
        <w:t>[</w:t>
      </w:r>
      <w:r w:rsidR="00DF0711" w:rsidRPr="00A641CC">
        <w:rPr>
          <w:rFonts w:ascii="KaiTi" w:eastAsia="KaiTi" w:hAnsi="KaiTi" w:hint="eastAsia"/>
          <w:iCs/>
          <w:sz w:val="21"/>
        </w:rPr>
        <w:t>后接</w:t>
      </w:r>
      <w:r w:rsidRPr="00A641CC">
        <w:rPr>
          <w:rFonts w:ascii="KaiTi" w:eastAsia="KaiTi" w:hAnsi="KaiTi" w:hint="eastAsia"/>
          <w:iCs/>
          <w:sz w:val="21"/>
        </w:rPr>
        <w:t>附件</w:t>
      </w:r>
      <w:r w:rsidR="00A31EC8" w:rsidRPr="00A641CC">
        <w:rPr>
          <w:rFonts w:ascii="KaiTi" w:eastAsia="KaiTi" w:hAnsi="KaiTi" w:hint="eastAsia"/>
          <w:iCs/>
          <w:sz w:val="21"/>
        </w:rPr>
        <w:t>]</w:t>
      </w:r>
    </w:p>
    <w:p w14:paraId="32B6E599" w14:textId="4E06D2FD" w:rsidR="00DF0711" w:rsidRPr="00F62D3B" w:rsidRDefault="00DF0711">
      <w:pPr>
        <w:pStyle w:val="Endofdocument-Annex"/>
        <w:rPr>
          <w:rFonts w:ascii="SimSun" w:hAnsi="SimSun" w:hint="eastAsia"/>
          <w:sz w:val="21"/>
        </w:rPr>
        <w:sectPr w:rsidR="00DF0711" w:rsidRPr="00F62D3B" w:rsidSect="008557F6">
          <w:headerReference w:type="default" r:id="rId9"/>
          <w:endnotePr>
            <w:numFmt w:val="decimal"/>
          </w:endnotePr>
          <w:pgSz w:w="11907" w:h="16840" w:code="9"/>
          <w:pgMar w:top="567" w:right="1134" w:bottom="1418" w:left="1418" w:header="510" w:footer="1021" w:gutter="0"/>
          <w:pgNumType w:start="0"/>
          <w:cols w:space="720"/>
          <w:titlePg/>
          <w:docGrid w:linePitch="299"/>
        </w:sectPr>
      </w:pPr>
    </w:p>
    <w:p w14:paraId="7A227891" w14:textId="77777777" w:rsidR="009835B1" w:rsidRPr="00F62D3B" w:rsidRDefault="00EB124B" w:rsidP="00A641CC">
      <w:pPr>
        <w:pStyle w:val="Heading5"/>
        <w:rPr>
          <w:rFonts w:ascii="SimSun" w:hAnsi="SimSun" w:hint="eastAsia"/>
          <w:sz w:val="21"/>
        </w:rPr>
      </w:pPr>
      <w:r w:rsidRPr="00F62D3B">
        <w:rPr>
          <w:rFonts w:ascii="SimSun" w:hAnsi="SimSun" w:hint="eastAsia"/>
          <w:sz w:val="21"/>
        </w:rPr>
        <w:lastRenderedPageBreak/>
        <w:t>国际种子联合会</w:t>
      </w:r>
      <w:r w:rsidR="00FF3FCC" w:rsidRPr="00F62D3B">
        <w:rPr>
          <w:rFonts w:ascii="SimSun" w:hAnsi="SimSun" w:hint="eastAsia"/>
          <w:sz w:val="21"/>
        </w:rPr>
        <w:t>（ISF）</w:t>
      </w:r>
    </w:p>
    <w:p w14:paraId="17785235" w14:textId="488CE3EA" w:rsidR="009835B1" w:rsidRPr="00F62D3B" w:rsidRDefault="00EB124B" w:rsidP="00A641CC">
      <w:pPr>
        <w:overflowPunct w:val="0"/>
        <w:spacing w:afterLines="50" w:after="120" w:line="340" w:lineRule="atLeast"/>
        <w:jc w:val="both"/>
        <w:rPr>
          <w:rFonts w:ascii="SimSun" w:hAnsi="SimSun" w:hint="eastAsia"/>
          <w:sz w:val="21"/>
          <w:szCs w:val="22"/>
          <w:shd w:val="clear" w:color="auto" w:fill="FFFFFF"/>
        </w:rPr>
      </w:pPr>
      <w:r w:rsidRPr="00F62D3B">
        <w:rPr>
          <w:rFonts w:ascii="SimSun" w:hAnsi="SimSun" w:hint="eastAsia"/>
          <w:sz w:val="21"/>
          <w:szCs w:val="22"/>
          <w:shd w:val="clear" w:color="auto" w:fill="FFFFFF"/>
        </w:rPr>
        <w:t>总部：</w:t>
      </w:r>
      <w:r w:rsidR="00FF3FCC" w:rsidRPr="00F62D3B">
        <w:rPr>
          <w:rFonts w:ascii="SimSun" w:hAnsi="SimSun" w:hint="eastAsia"/>
          <w:sz w:val="21"/>
          <w:szCs w:val="22"/>
          <w:shd w:val="clear" w:color="auto" w:fill="FFFFFF"/>
        </w:rPr>
        <w:t>ISF成立于1924年</w:t>
      </w:r>
      <w:r w:rsidRPr="00F62D3B">
        <w:rPr>
          <w:rFonts w:ascii="SimSun" w:hAnsi="SimSun" w:hint="eastAsia"/>
          <w:sz w:val="21"/>
          <w:szCs w:val="22"/>
          <w:shd w:val="clear" w:color="auto" w:fill="FFFFFF"/>
        </w:rPr>
        <w:t>，总部设在</w:t>
      </w:r>
      <w:r w:rsidR="00FF3FCC" w:rsidRPr="00F62D3B">
        <w:rPr>
          <w:rFonts w:ascii="SimSun" w:hAnsi="SimSun" w:hint="eastAsia"/>
          <w:sz w:val="21"/>
          <w:szCs w:val="22"/>
          <w:shd w:val="clear" w:color="auto" w:fill="FFFFFF"/>
        </w:rPr>
        <w:t>瑞士尼翁</w:t>
      </w:r>
      <w:r w:rsidRPr="00F62D3B">
        <w:rPr>
          <w:rFonts w:ascii="SimSun" w:hAnsi="SimSun" w:hint="eastAsia"/>
          <w:sz w:val="21"/>
          <w:szCs w:val="22"/>
          <w:shd w:val="clear" w:color="auto" w:fill="FFFFFF"/>
        </w:rPr>
        <w:t>。</w:t>
      </w:r>
    </w:p>
    <w:p w14:paraId="7DF674B8" w14:textId="794AE2B5" w:rsidR="009835B1" w:rsidRPr="00F62D3B" w:rsidRDefault="00EB124B" w:rsidP="00A641CC">
      <w:pPr>
        <w:overflowPunct w:val="0"/>
        <w:spacing w:afterLines="50" w:after="120" w:line="340" w:lineRule="atLeast"/>
        <w:jc w:val="both"/>
        <w:rPr>
          <w:rFonts w:ascii="SimSun" w:hAnsi="SimSun" w:hint="eastAsia"/>
          <w:sz w:val="21"/>
          <w:szCs w:val="22"/>
        </w:rPr>
      </w:pPr>
      <w:r w:rsidRPr="00F62D3B">
        <w:rPr>
          <w:rFonts w:ascii="SimSun" w:hAnsi="SimSun" w:hint="eastAsia"/>
          <w:sz w:val="21"/>
          <w:szCs w:val="22"/>
          <w:shd w:val="clear" w:color="auto" w:fill="FFFFFF"/>
        </w:rPr>
        <w:t>目标：</w:t>
      </w:r>
      <w:r w:rsidR="00FF3FCC" w:rsidRPr="00F62D3B">
        <w:rPr>
          <w:rFonts w:ascii="SimSun" w:hAnsi="SimSun" w:hint="eastAsia"/>
          <w:sz w:val="21"/>
          <w:szCs w:val="22"/>
          <w:shd w:val="clear" w:color="auto" w:fill="FFFFFF"/>
        </w:rPr>
        <w:t>ISF</w:t>
      </w:r>
      <w:proofErr w:type="gramStart"/>
      <w:r w:rsidR="00FF3FCC" w:rsidRPr="00F62D3B">
        <w:rPr>
          <w:rFonts w:ascii="SimSun" w:hAnsi="SimSun" w:hint="eastAsia"/>
          <w:sz w:val="21"/>
          <w:szCs w:val="22"/>
          <w:shd w:val="clear" w:color="auto" w:fill="FFFFFF"/>
        </w:rPr>
        <w:t>的愿景是</w:t>
      </w:r>
      <w:proofErr w:type="gramEnd"/>
      <w:r w:rsidR="00FF3FCC" w:rsidRPr="00F62D3B">
        <w:rPr>
          <w:rFonts w:ascii="SimSun" w:hAnsi="SimSun" w:hint="eastAsia"/>
          <w:sz w:val="21"/>
          <w:szCs w:val="22"/>
          <w:shd w:val="clear" w:color="auto" w:fill="FFFFFF"/>
        </w:rPr>
        <w:t>建立一个人人都能获得</w:t>
      </w:r>
      <w:proofErr w:type="gramStart"/>
      <w:r w:rsidR="00FF3FCC" w:rsidRPr="00F62D3B">
        <w:rPr>
          <w:rFonts w:ascii="SimSun" w:hAnsi="SimSun" w:hint="eastAsia"/>
          <w:sz w:val="21"/>
          <w:szCs w:val="22"/>
          <w:shd w:val="clear" w:color="auto" w:fill="FFFFFF"/>
        </w:rPr>
        <w:t>最</w:t>
      </w:r>
      <w:proofErr w:type="gramEnd"/>
      <w:r w:rsidR="00FF3FCC" w:rsidRPr="00F62D3B">
        <w:rPr>
          <w:rFonts w:ascii="SimSun" w:hAnsi="SimSun" w:hint="eastAsia"/>
          <w:sz w:val="21"/>
          <w:szCs w:val="22"/>
          <w:shd w:val="clear" w:color="auto" w:fill="FFFFFF"/>
        </w:rPr>
        <w:t>优质种子的世界，为可持续农业和粮食安全提供支持。ISF的使命是为种子的全球流通创造最佳环境，促进植物育种和种子创新，始终尊重ISF的核心价值观，即诚信、创新、协作和</w:t>
      </w:r>
      <w:proofErr w:type="gramStart"/>
      <w:r w:rsidR="00FF3FCC" w:rsidRPr="00F62D3B">
        <w:rPr>
          <w:rFonts w:ascii="SimSun" w:hAnsi="SimSun" w:hint="eastAsia"/>
          <w:sz w:val="21"/>
          <w:szCs w:val="22"/>
          <w:shd w:val="clear" w:color="auto" w:fill="FFFFFF"/>
        </w:rPr>
        <w:t>可</w:t>
      </w:r>
      <w:proofErr w:type="gramEnd"/>
      <w:r w:rsidR="00FF3FCC" w:rsidRPr="00F62D3B">
        <w:rPr>
          <w:rFonts w:ascii="SimSun" w:hAnsi="SimSun" w:hint="eastAsia"/>
          <w:sz w:val="21"/>
          <w:szCs w:val="22"/>
          <w:shd w:val="clear" w:color="auto" w:fill="FFFFFF"/>
        </w:rPr>
        <w:t>持续性。</w:t>
      </w:r>
      <w:r w:rsidR="00FF3FCC" w:rsidRPr="00F62D3B">
        <w:rPr>
          <w:rFonts w:ascii="SimSun" w:hAnsi="SimSun" w:hint="eastAsia"/>
          <w:sz w:val="21"/>
          <w:szCs w:val="22"/>
        </w:rPr>
        <w:t>由于ISF的成员是植物育种和种子部门，</w:t>
      </w:r>
      <w:r w:rsidR="00C21880" w:rsidRPr="00F62D3B">
        <w:rPr>
          <w:rFonts w:ascii="SimSun" w:hAnsi="SimSun" w:hint="eastAsia"/>
          <w:sz w:val="21"/>
          <w:szCs w:val="22"/>
        </w:rPr>
        <w:t>专门从事</w:t>
      </w:r>
      <w:r w:rsidR="00FF3FCC" w:rsidRPr="00F62D3B">
        <w:rPr>
          <w:rFonts w:ascii="SimSun" w:hAnsi="SimSun" w:hint="eastAsia"/>
          <w:sz w:val="21"/>
          <w:szCs w:val="22"/>
        </w:rPr>
        <w:t>遗传资源和相关技术方面的工作，因此保护强大而有效的</w:t>
      </w:r>
      <w:r w:rsidR="005C7D69" w:rsidRPr="00F62D3B">
        <w:rPr>
          <w:rFonts w:ascii="SimSun" w:hAnsi="SimSun" w:hint="eastAsia"/>
          <w:sz w:val="21"/>
          <w:szCs w:val="22"/>
        </w:rPr>
        <w:t>知识产权</w:t>
      </w:r>
      <w:r w:rsidR="00FF3FCC" w:rsidRPr="00F62D3B">
        <w:rPr>
          <w:rFonts w:ascii="SimSun" w:hAnsi="SimSun" w:hint="eastAsia"/>
          <w:sz w:val="21"/>
          <w:szCs w:val="22"/>
        </w:rPr>
        <w:t>是关键所在。</w:t>
      </w:r>
    </w:p>
    <w:p w14:paraId="72E8C342" w14:textId="48E83E14" w:rsidR="009835B1" w:rsidRPr="00F62D3B" w:rsidRDefault="00EB124B" w:rsidP="00A641CC">
      <w:pPr>
        <w:overflowPunct w:val="0"/>
        <w:spacing w:afterLines="50" w:after="120" w:line="340" w:lineRule="atLeast"/>
        <w:jc w:val="both"/>
        <w:rPr>
          <w:rFonts w:ascii="SimSun" w:hAnsi="SimSun" w:hint="eastAsia"/>
          <w:sz w:val="21"/>
          <w:szCs w:val="22"/>
          <w:shd w:val="clear" w:color="auto" w:fill="FFFFFF"/>
        </w:rPr>
      </w:pPr>
      <w:r w:rsidRPr="00F62D3B">
        <w:rPr>
          <w:rFonts w:ascii="SimSun" w:hAnsi="SimSun" w:hint="eastAsia"/>
          <w:sz w:val="21"/>
          <w:szCs w:val="22"/>
          <w:shd w:val="clear" w:color="auto" w:fill="FFFFFF"/>
        </w:rPr>
        <w:t>结构：</w:t>
      </w:r>
      <w:r w:rsidR="00DF0711" w:rsidRPr="00F62D3B">
        <w:rPr>
          <w:rFonts w:ascii="SimSun" w:hAnsi="SimSun" w:hint="eastAsia"/>
          <w:sz w:val="21"/>
          <w:szCs w:val="22"/>
          <w:shd w:val="clear" w:color="auto" w:fill="FFFFFF"/>
        </w:rPr>
        <w:t>ISF</w:t>
      </w:r>
      <w:r w:rsidR="00FF3FCC" w:rsidRPr="00F62D3B">
        <w:rPr>
          <w:rFonts w:ascii="SimSun" w:hAnsi="SimSun" w:hint="eastAsia"/>
          <w:sz w:val="21"/>
          <w:szCs w:val="22"/>
        </w:rPr>
        <w:t>秘书处</w:t>
      </w:r>
      <w:r w:rsidR="009574DA" w:rsidRPr="00F62D3B">
        <w:rPr>
          <w:rFonts w:ascii="SimSun" w:hAnsi="SimSun" w:hint="eastAsia"/>
          <w:sz w:val="21"/>
          <w:szCs w:val="22"/>
        </w:rPr>
        <w:t>负责</w:t>
      </w:r>
      <w:r w:rsidR="00DF0711" w:rsidRPr="00F62D3B">
        <w:rPr>
          <w:rFonts w:ascii="SimSun" w:hAnsi="SimSun" w:hint="eastAsia"/>
          <w:sz w:val="21"/>
          <w:szCs w:val="22"/>
        </w:rPr>
        <w:t>协会</w:t>
      </w:r>
      <w:r w:rsidR="00FF3FCC" w:rsidRPr="00F62D3B">
        <w:rPr>
          <w:rFonts w:ascii="SimSun" w:hAnsi="SimSun" w:hint="eastAsia"/>
          <w:sz w:val="21"/>
          <w:szCs w:val="22"/>
        </w:rPr>
        <w:t>工作的日常管理。</w:t>
      </w:r>
      <w:r w:rsidR="00DF0711" w:rsidRPr="00F62D3B">
        <w:rPr>
          <w:rFonts w:ascii="SimSun" w:hAnsi="SimSun" w:hint="eastAsia"/>
          <w:sz w:val="21"/>
          <w:szCs w:val="22"/>
        </w:rPr>
        <w:t>ISF</w:t>
      </w:r>
      <w:r w:rsidR="00FF3FCC" w:rsidRPr="00F62D3B">
        <w:rPr>
          <w:rFonts w:ascii="SimSun" w:hAnsi="SimSun" w:hint="eastAsia"/>
          <w:sz w:val="21"/>
          <w:szCs w:val="22"/>
        </w:rPr>
        <w:t>的主要决策机构是其大会，大会每年举行一次，由</w:t>
      </w:r>
      <w:r w:rsidR="00DF0711" w:rsidRPr="00F62D3B">
        <w:rPr>
          <w:rFonts w:ascii="SimSun" w:hAnsi="SimSun" w:hint="eastAsia"/>
          <w:sz w:val="21"/>
          <w:szCs w:val="22"/>
        </w:rPr>
        <w:t>ISF</w:t>
      </w:r>
      <w:r w:rsidR="00FF3FCC" w:rsidRPr="00F62D3B">
        <w:rPr>
          <w:rFonts w:ascii="SimSun" w:hAnsi="SimSun" w:hint="eastAsia"/>
          <w:sz w:val="21"/>
          <w:szCs w:val="22"/>
        </w:rPr>
        <w:t>所有成员组成。</w:t>
      </w:r>
      <w:r w:rsidR="00DF0711" w:rsidRPr="00F62D3B">
        <w:rPr>
          <w:rFonts w:ascii="SimSun" w:hAnsi="SimSun" w:hint="eastAsia"/>
          <w:sz w:val="21"/>
          <w:szCs w:val="22"/>
        </w:rPr>
        <w:t>ISF</w:t>
      </w:r>
      <w:r w:rsidR="004F4445" w:rsidRPr="00F62D3B">
        <w:rPr>
          <w:rFonts w:ascii="SimSun" w:hAnsi="SimSun" w:hint="eastAsia"/>
          <w:sz w:val="21"/>
          <w:szCs w:val="22"/>
        </w:rPr>
        <w:t>还有</w:t>
      </w:r>
      <w:r w:rsidR="00FF3FCC" w:rsidRPr="00F62D3B">
        <w:rPr>
          <w:rFonts w:ascii="SimSun" w:hAnsi="SimSun" w:hint="eastAsia"/>
          <w:sz w:val="21"/>
          <w:szCs w:val="22"/>
        </w:rPr>
        <w:t>一个董事会。</w:t>
      </w:r>
    </w:p>
    <w:p w14:paraId="6697A419" w14:textId="77777777" w:rsidR="009835B1" w:rsidRPr="00F62D3B" w:rsidRDefault="00EB124B" w:rsidP="00A641CC">
      <w:pPr>
        <w:pStyle w:val="Heading5"/>
        <w:rPr>
          <w:rFonts w:ascii="SimSun" w:hAnsi="SimSun" w:hint="eastAsia"/>
          <w:sz w:val="21"/>
          <w:szCs w:val="22"/>
          <w:lang w:val="en-GB"/>
        </w:rPr>
      </w:pPr>
      <w:r w:rsidRPr="00F62D3B">
        <w:rPr>
          <w:rFonts w:ascii="SimSun" w:hAnsi="SimSun" w:hint="eastAsia"/>
          <w:sz w:val="21"/>
          <w:szCs w:val="22"/>
          <w:lang w:val="en-GB"/>
        </w:rPr>
        <w:t>阿伯丁大学</w:t>
      </w:r>
    </w:p>
    <w:p w14:paraId="627F4D4A" w14:textId="3EE56EF7" w:rsidR="009835B1" w:rsidRPr="00F62D3B" w:rsidRDefault="00EB124B" w:rsidP="00A641CC">
      <w:pPr>
        <w:overflowPunct w:val="0"/>
        <w:spacing w:afterLines="50" w:after="120" w:line="340" w:lineRule="atLeast"/>
        <w:jc w:val="both"/>
        <w:rPr>
          <w:rFonts w:ascii="SimSun" w:hAnsi="SimSun" w:hint="eastAsia"/>
          <w:sz w:val="21"/>
          <w:szCs w:val="22"/>
          <w:shd w:val="clear" w:color="auto" w:fill="FFFFFF"/>
        </w:rPr>
      </w:pPr>
      <w:r w:rsidRPr="00F62D3B">
        <w:rPr>
          <w:rFonts w:ascii="SimSun" w:hAnsi="SimSun" w:hint="eastAsia"/>
          <w:sz w:val="21"/>
          <w:szCs w:val="22"/>
          <w:shd w:val="clear" w:color="auto" w:fill="FFFFFF"/>
        </w:rPr>
        <w:t>总部</w:t>
      </w:r>
      <w:r w:rsidR="00DF0711" w:rsidRPr="00F62D3B">
        <w:rPr>
          <w:rFonts w:ascii="SimSun" w:hAnsi="SimSun" w:hint="eastAsia"/>
          <w:sz w:val="21"/>
          <w:szCs w:val="22"/>
          <w:shd w:val="clear" w:color="auto" w:fill="FFFFFF"/>
        </w:rPr>
        <w:t>：</w:t>
      </w:r>
      <w:r w:rsidRPr="00F62D3B">
        <w:rPr>
          <w:rFonts w:ascii="SimSun" w:hAnsi="SimSun" w:hint="eastAsia"/>
          <w:sz w:val="21"/>
          <w:szCs w:val="22"/>
          <w:shd w:val="clear" w:color="auto" w:fill="FFFFFF"/>
        </w:rPr>
        <w:t>阿伯丁大学成立于</w:t>
      </w:r>
      <w:r w:rsidRPr="00F62D3B">
        <w:rPr>
          <w:rFonts w:ascii="SimSun" w:hAnsi="SimSun" w:hint="eastAsia"/>
          <w:sz w:val="21"/>
          <w:szCs w:val="22"/>
          <w:shd w:val="clear" w:color="auto" w:fill="FFFFFF"/>
        </w:rPr>
        <w:t>1495</w:t>
      </w:r>
      <w:r w:rsidRPr="00F62D3B">
        <w:rPr>
          <w:rFonts w:ascii="SimSun" w:hAnsi="SimSun" w:hint="eastAsia"/>
          <w:sz w:val="21"/>
          <w:szCs w:val="22"/>
          <w:shd w:val="clear" w:color="auto" w:fill="FFFFFF"/>
        </w:rPr>
        <w:t>年，总部</w:t>
      </w:r>
      <w:r w:rsidR="00DF0711" w:rsidRPr="00F62D3B">
        <w:rPr>
          <w:rFonts w:ascii="SimSun" w:hAnsi="SimSun" w:hint="eastAsia"/>
          <w:sz w:val="21"/>
          <w:szCs w:val="22"/>
          <w:shd w:val="clear" w:color="auto" w:fill="FFFFFF"/>
        </w:rPr>
        <w:t>设在联合王国</w:t>
      </w:r>
      <w:r w:rsidRPr="00F62D3B">
        <w:rPr>
          <w:rFonts w:ascii="SimSun" w:hAnsi="SimSun" w:hint="eastAsia"/>
          <w:sz w:val="21"/>
          <w:szCs w:val="22"/>
          <w:shd w:val="clear" w:color="auto" w:fill="FFFFFF"/>
        </w:rPr>
        <w:t>阿伯丁。</w:t>
      </w:r>
    </w:p>
    <w:p w14:paraId="48C4F38A" w14:textId="1559812D" w:rsidR="009835B1" w:rsidRPr="00F62D3B" w:rsidRDefault="00EB124B" w:rsidP="00A641CC">
      <w:pPr>
        <w:overflowPunct w:val="0"/>
        <w:spacing w:afterLines="50" w:after="120" w:line="340" w:lineRule="atLeast"/>
        <w:jc w:val="both"/>
        <w:rPr>
          <w:rFonts w:ascii="SimSun" w:hAnsi="SimSun" w:hint="eastAsia"/>
          <w:sz w:val="21"/>
          <w:szCs w:val="22"/>
        </w:rPr>
      </w:pPr>
      <w:r w:rsidRPr="00F62D3B">
        <w:rPr>
          <w:rFonts w:ascii="SimSun" w:hAnsi="SimSun" w:hint="eastAsia"/>
          <w:sz w:val="21"/>
          <w:szCs w:val="22"/>
          <w:shd w:val="clear" w:color="auto" w:fill="FFFFFF"/>
        </w:rPr>
        <w:t>目标</w:t>
      </w:r>
      <w:r w:rsidR="00DF0711" w:rsidRPr="00F62D3B">
        <w:rPr>
          <w:rFonts w:ascii="SimSun" w:hAnsi="SimSun" w:hint="eastAsia"/>
          <w:sz w:val="21"/>
          <w:szCs w:val="22"/>
          <w:shd w:val="clear" w:color="auto" w:fill="FFFFFF"/>
        </w:rPr>
        <w:t>：</w:t>
      </w:r>
      <w:r w:rsidR="00FD0C9B" w:rsidRPr="00F62D3B">
        <w:rPr>
          <w:rFonts w:ascii="SimSun" w:hAnsi="SimSun" w:hint="eastAsia"/>
          <w:sz w:val="21"/>
          <w:szCs w:val="22"/>
          <w:shd w:val="clear" w:color="auto" w:fill="FFFFFF"/>
        </w:rPr>
        <w:t>阿伯丁大学以教育和研究为目标。</w:t>
      </w:r>
      <w:r w:rsidR="00DF0711" w:rsidRPr="00F62D3B">
        <w:rPr>
          <w:rFonts w:ascii="SimSun" w:hAnsi="SimSun" w:hint="eastAsia"/>
          <w:sz w:val="21"/>
          <w:szCs w:val="22"/>
          <w:shd w:val="clear" w:color="auto" w:fill="FFFFFF"/>
        </w:rPr>
        <w:t>该</w:t>
      </w:r>
      <w:r w:rsidR="00FD0C9B" w:rsidRPr="00F62D3B">
        <w:rPr>
          <w:rFonts w:ascii="SimSun" w:hAnsi="SimSun" w:hint="eastAsia"/>
          <w:sz w:val="21"/>
          <w:szCs w:val="22"/>
          <w:shd w:val="clear" w:color="auto" w:fill="FFFFFF"/>
        </w:rPr>
        <w:t>大学</w:t>
      </w:r>
      <w:r w:rsidRPr="00F62D3B">
        <w:rPr>
          <w:rFonts w:ascii="SimSun" w:hAnsi="SimSun" w:hint="eastAsia"/>
          <w:sz w:val="21"/>
          <w:szCs w:val="22"/>
          <w:shd w:val="clear" w:color="auto" w:fill="FFFFFF"/>
        </w:rPr>
        <w:t>的</w:t>
      </w:r>
      <w:proofErr w:type="gramStart"/>
      <w:r w:rsidRPr="00F62D3B">
        <w:rPr>
          <w:rFonts w:ascii="SimSun" w:hAnsi="SimSun" w:hint="eastAsia"/>
          <w:sz w:val="21"/>
          <w:szCs w:val="22"/>
          <w:shd w:val="clear" w:color="auto" w:fill="FFFFFF"/>
        </w:rPr>
        <w:t>战略愿景</w:t>
      </w:r>
      <w:r w:rsidR="00DF0711" w:rsidRPr="00F62D3B">
        <w:rPr>
          <w:rFonts w:ascii="SimSun" w:hAnsi="SimSun" w:hint="eastAsia"/>
          <w:sz w:val="21"/>
          <w:szCs w:val="22"/>
          <w:shd w:val="clear" w:color="auto" w:fill="FFFFFF"/>
        </w:rPr>
        <w:t>“</w:t>
      </w:r>
      <w:r w:rsidRPr="00F62D3B">
        <w:rPr>
          <w:rFonts w:ascii="SimSun" w:hAnsi="SimSun" w:hint="eastAsia"/>
          <w:sz w:val="21"/>
          <w:szCs w:val="22"/>
          <w:shd w:val="clear" w:color="auto" w:fill="FFFFFF"/>
        </w:rPr>
        <w:t>阿伯丁</w:t>
      </w:r>
      <w:r w:rsidRPr="00F62D3B">
        <w:rPr>
          <w:rFonts w:ascii="SimSun" w:hAnsi="SimSun" w:hint="eastAsia"/>
          <w:sz w:val="21"/>
          <w:szCs w:val="22"/>
          <w:shd w:val="clear" w:color="auto" w:fill="FFFFFF"/>
        </w:rPr>
        <w:t>2040</w:t>
      </w:r>
      <w:r w:rsidR="00DF0711" w:rsidRPr="00F62D3B">
        <w:rPr>
          <w:rFonts w:ascii="SimSun" w:hAnsi="SimSun" w:hint="eastAsia"/>
          <w:sz w:val="21"/>
          <w:szCs w:val="22"/>
          <w:shd w:val="clear" w:color="auto" w:fill="FFFFFF"/>
        </w:rPr>
        <w:t>”</w:t>
      </w:r>
      <w:proofErr w:type="gramEnd"/>
      <w:r w:rsidRPr="00F62D3B">
        <w:rPr>
          <w:rFonts w:ascii="SimSun" w:hAnsi="SimSun" w:hint="eastAsia"/>
          <w:sz w:val="21"/>
          <w:szCs w:val="22"/>
          <w:shd w:val="clear" w:color="auto" w:fill="FFFFFF"/>
        </w:rPr>
        <w:t>于</w:t>
      </w:r>
      <w:r w:rsidRPr="00F62D3B">
        <w:rPr>
          <w:rFonts w:ascii="SimSun" w:hAnsi="SimSun" w:hint="eastAsia"/>
          <w:sz w:val="21"/>
          <w:szCs w:val="22"/>
          <w:shd w:val="clear" w:color="auto" w:fill="FFFFFF"/>
        </w:rPr>
        <w:t>2020</w:t>
      </w:r>
      <w:r w:rsidRPr="00F62D3B">
        <w:rPr>
          <w:rFonts w:ascii="SimSun" w:hAnsi="SimSun" w:hint="eastAsia"/>
          <w:sz w:val="21"/>
          <w:szCs w:val="22"/>
          <w:shd w:val="clear" w:color="auto" w:fill="FFFFFF"/>
        </w:rPr>
        <w:t>年</w:t>
      </w:r>
      <w:r w:rsidRPr="00F62D3B">
        <w:rPr>
          <w:rFonts w:ascii="SimSun" w:hAnsi="SimSun" w:hint="eastAsia"/>
          <w:sz w:val="21"/>
          <w:szCs w:val="22"/>
          <w:shd w:val="clear" w:color="auto" w:fill="FFFFFF"/>
        </w:rPr>
        <w:t>2</w:t>
      </w:r>
      <w:r w:rsidRPr="00F62D3B">
        <w:rPr>
          <w:rFonts w:ascii="SimSun" w:hAnsi="SimSun" w:hint="eastAsia"/>
          <w:sz w:val="21"/>
          <w:szCs w:val="22"/>
          <w:shd w:val="clear" w:color="auto" w:fill="FFFFFF"/>
        </w:rPr>
        <w:t>月启动</w:t>
      </w:r>
      <w:r w:rsidR="00FD0C9B" w:rsidRPr="00F62D3B">
        <w:rPr>
          <w:rFonts w:ascii="SimSun" w:hAnsi="SimSun" w:hint="eastAsia"/>
          <w:sz w:val="21"/>
          <w:szCs w:val="22"/>
          <w:shd w:val="clear" w:color="auto" w:fill="FFFFFF"/>
        </w:rPr>
        <w:t>，</w:t>
      </w:r>
      <w:r w:rsidRPr="00F62D3B">
        <w:rPr>
          <w:rFonts w:ascii="SimSun" w:hAnsi="SimSun" w:hint="eastAsia"/>
          <w:sz w:val="21"/>
          <w:szCs w:val="22"/>
          <w:shd w:val="clear" w:color="auto" w:fill="FFFFFF"/>
        </w:rPr>
        <w:t>提出了一项为期</w:t>
      </w:r>
      <w:r w:rsidRPr="00F62D3B">
        <w:rPr>
          <w:rFonts w:ascii="SimSun" w:hAnsi="SimSun" w:hint="eastAsia"/>
          <w:sz w:val="21"/>
          <w:szCs w:val="22"/>
          <w:shd w:val="clear" w:color="auto" w:fill="FFFFFF"/>
        </w:rPr>
        <w:t>20</w:t>
      </w:r>
      <w:r w:rsidRPr="00F62D3B">
        <w:rPr>
          <w:rFonts w:ascii="SimSun" w:hAnsi="SimSun" w:hint="eastAsia"/>
          <w:sz w:val="21"/>
          <w:szCs w:val="22"/>
          <w:shd w:val="clear" w:color="auto" w:fill="FFFFFF"/>
        </w:rPr>
        <w:t>年的战略，旨在通过对阿伯丁、</w:t>
      </w:r>
      <w:r w:rsidR="00F07F83" w:rsidRPr="00F62D3B">
        <w:rPr>
          <w:rFonts w:ascii="SimSun" w:hAnsi="SimSun" w:hint="eastAsia"/>
          <w:sz w:val="21"/>
          <w:szCs w:val="22"/>
          <w:shd w:val="clear" w:color="auto" w:fill="FFFFFF"/>
        </w:rPr>
        <w:t>苏格兰</w:t>
      </w:r>
      <w:r w:rsidRPr="00F62D3B">
        <w:rPr>
          <w:rFonts w:ascii="SimSun" w:hAnsi="SimSun" w:hint="eastAsia"/>
          <w:sz w:val="21"/>
          <w:szCs w:val="22"/>
          <w:shd w:val="clear" w:color="auto" w:fill="FFFFFF"/>
        </w:rPr>
        <w:t>东北部和更广阔的世界产生积极影响的教育和研究，使</w:t>
      </w:r>
      <w:r w:rsidR="00DF0711" w:rsidRPr="00F62D3B">
        <w:rPr>
          <w:rFonts w:ascii="SimSun" w:hAnsi="SimSun" w:hint="eastAsia"/>
          <w:sz w:val="21"/>
          <w:szCs w:val="22"/>
          <w:shd w:val="clear" w:color="auto" w:fill="FFFFFF"/>
        </w:rPr>
        <w:t>该</w:t>
      </w:r>
      <w:r w:rsidRPr="00F62D3B">
        <w:rPr>
          <w:rFonts w:ascii="SimSun" w:hAnsi="SimSun" w:hint="eastAsia"/>
          <w:sz w:val="21"/>
          <w:szCs w:val="22"/>
          <w:shd w:val="clear" w:color="auto" w:fill="FFFFFF"/>
        </w:rPr>
        <w:t>大学能够继续实现其基本宗旨。</w:t>
      </w:r>
      <w:r w:rsidRPr="00F62D3B">
        <w:rPr>
          <w:rFonts w:ascii="SimSun" w:hAnsi="SimSun" w:hint="eastAsia"/>
          <w:sz w:val="21"/>
          <w:szCs w:val="22"/>
          <w:shd w:val="clear" w:color="auto" w:fill="FFFFFF"/>
        </w:rPr>
        <w:t>大学的</w:t>
      </w:r>
      <w:r w:rsidRPr="00F62D3B">
        <w:rPr>
          <w:rFonts w:ascii="SimSun" w:hAnsi="SimSun" w:hint="eastAsia"/>
          <w:sz w:val="21"/>
          <w:szCs w:val="22"/>
          <w:shd w:val="clear" w:color="auto" w:fill="FFFFFF"/>
        </w:rPr>
        <w:t>教育和研究旨在实现包容性、跨学科、国际化和</w:t>
      </w:r>
      <w:proofErr w:type="gramStart"/>
      <w:r w:rsidRPr="00F62D3B">
        <w:rPr>
          <w:rFonts w:ascii="SimSun" w:hAnsi="SimSun" w:hint="eastAsia"/>
          <w:sz w:val="21"/>
          <w:szCs w:val="22"/>
          <w:shd w:val="clear" w:color="auto" w:fill="FFFFFF"/>
        </w:rPr>
        <w:t>可</w:t>
      </w:r>
      <w:proofErr w:type="gramEnd"/>
      <w:r w:rsidRPr="00F62D3B">
        <w:rPr>
          <w:rFonts w:ascii="SimSun" w:hAnsi="SimSun" w:hint="eastAsia"/>
          <w:sz w:val="21"/>
          <w:szCs w:val="22"/>
          <w:shd w:val="clear" w:color="auto" w:fill="FFFFFF"/>
        </w:rPr>
        <w:t>持续</w:t>
      </w:r>
      <w:r w:rsidRPr="00F62D3B">
        <w:rPr>
          <w:rFonts w:ascii="SimSun" w:hAnsi="SimSun" w:hint="eastAsia"/>
          <w:sz w:val="21"/>
          <w:szCs w:val="22"/>
          <w:shd w:val="clear" w:color="auto" w:fill="FFFFFF"/>
        </w:rPr>
        <w:t>，</w:t>
      </w:r>
      <w:r w:rsidRPr="00F62D3B">
        <w:rPr>
          <w:rFonts w:ascii="SimSun" w:hAnsi="SimSun" w:hint="eastAsia"/>
          <w:sz w:val="21"/>
          <w:szCs w:val="22"/>
          <w:shd w:val="clear" w:color="auto" w:fill="FFFFFF"/>
        </w:rPr>
        <w:t>并将</w:t>
      </w:r>
      <w:r w:rsidRPr="00F62D3B">
        <w:rPr>
          <w:rFonts w:ascii="SimSun" w:hAnsi="SimSun" w:hint="eastAsia"/>
          <w:sz w:val="21"/>
          <w:szCs w:val="22"/>
          <w:shd w:val="clear" w:color="auto" w:fill="FFFFFF"/>
        </w:rPr>
        <w:t>重点放在环境和生物多样性方面。</w:t>
      </w:r>
      <w:r w:rsidRPr="00F62D3B">
        <w:rPr>
          <w:rFonts w:ascii="SimSun" w:hAnsi="SimSun" w:cs="Microsoft YaHei" w:hint="eastAsia"/>
          <w:sz w:val="21"/>
          <w:szCs w:val="22"/>
        </w:rPr>
        <w:t>目前的举措包括有关传统知识和遗传资源、知识产权、人权和气候变化、</w:t>
      </w:r>
      <w:r w:rsidR="00FD0C9B" w:rsidRPr="00F62D3B">
        <w:rPr>
          <w:rFonts w:ascii="SimSun" w:hAnsi="SimSun" w:cs="Microsoft YaHei" w:hint="eastAsia"/>
          <w:sz w:val="21"/>
          <w:szCs w:val="22"/>
        </w:rPr>
        <w:t>知识产权和</w:t>
      </w:r>
      <w:r w:rsidR="00FB6AE3" w:rsidRPr="00F62D3B">
        <w:rPr>
          <w:rFonts w:ascii="SimSun" w:hAnsi="SimSun" w:cs="SimSun" w:hint="eastAsia"/>
          <w:sz w:val="21"/>
          <w:szCs w:val="22"/>
        </w:rPr>
        <w:t>卫生</w:t>
      </w:r>
      <w:r w:rsidRPr="00F62D3B">
        <w:rPr>
          <w:rFonts w:ascii="SimSun" w:hAnsi="SimSun" w:cs="Microsoft YaHei" w:hint="eastAsia"/>
          <w:sz w:val="21"/>
          <w:szCs w:val="22"/>
        </w:rPr>
        <w:t>、技术转让和能力建设的研究、教学和</w:t>
      </w:r>
      <w:r w:rsidRPr="00F62D3B">
        <w:rPr>
          <w:rFonts w:ascii="SimSun" w:hAnsi="SimSun" w:cs="Microsoft YaHei" w:hint="eastAsia"/>
          <w:sz w:val="21"/>
          <w:szCs w:val="22"/>
        </w:rPr>
        <w:t>决策。</w:t>
      </w:r>
    </w:p>
    <w:p w14:paraId="46BFBEF0" w14:textId="6CE16B2A" w:rsidR="009835B1" w:rsidRPr="00F62D3B" w:rsidRDefault="00EB124B" w:rsidP="00A641CC">
      <w:pPr>
        <w:overflowPunct w:val="0"/>
        <w:spacing w:afterLines="50" w:after="120" w:line="340" w:lineRule="atLeast"/>
        <w:jc w:val="both"/>
        <w:rPr>
          <w:rStyle w:val="Emphasis"/>
          <w:rFonts w:ascii="SimSun" w:hAnsi="SimSun" w:hint="eastAsia"/>
          <w:i w:val="0"/>
          <w:iCs w:val="0"/>
          <w:sz w:val="21"/>
          <w:szCs w:val="22"/>
          <w:shd w:val="clear" w:color="auto" w:fill="FFFFFF"/>
        </w:rPr>
      </w:pPr>
      <w:r w:rsidRPr="00F62D3B">
        <w:rPr>
          <w:rFonts w:ascii="SimSun" w:hAnsi="SimSun" w:hint="eastAsia"/>
          <w:sz w:val="21"/>
          <w:szCs w:val="22"/>
          <w:shd w:val="clear" w:color="auto" w:fill="FFFFFF"/>
        </w:rPr>
        <w:t>结构：</w:t>
      </w:r>
      <w:r w:rsidR="00FB6AE3" w:rsidRPr="00F62D3B">
        <w:rPr>
          <w:rFonts w:ascii="SimSun" w:hAnsi="SimSun" w:hint="eastAsia"/>
          <w:sz w:val="21"/>
          <w:szCs w:val="22"/>
          <w:shd w:val="clear" w:color="auto" w:fill="FFFFFF"/>
        </w:rPr>
        <w:t>该</w:t>
      </w:r>
      <w:r w:rsidRPr="00F62D3B">
        <w:rPr>
          <w:rFonts w:ascii="SimSun" w:hAnsi="SimSun" w:hint="eastAsia"/>
          <w:sz w:val="21"/>
          <w:szCs w:val="22"/>
          <w:shd w:val="clear" w:color="auto" w:fill="FFFFFF"/>
        </w:rPr>
        <w:t>大学治理结构的三大支柱</w:t>
      </w:r>
      <w:r w:rsidRPr="00F62D3B">
        <w:rPr>
          <w:rFonts w:ascii="SimSun" w:hAnsi="SimSun" w:hint="eastAsia"/>
          <w:sz w:val="21"/>
          <w:szCs w:val="22"/>
          <w:shd w:val="clear" w:color="auto" w:fill="FFFFFF"/>
        </w:rPr>
        <w:t>分别是：大学</w:t>
      </w:r>
      <w:r w:rsidR="00F62D3B" w:rsidRPr="00F62D3B">
        <w:rPr>
          <w:rFonts w:ascii="SimSun" w:hAnsi="SimSun" w:hint="eastAsia"/>
          <w:sz w:val="21"/>
          <w:szCs w:val="22"/>
          <w:shd w:val="clear" w:color="auto" w:fill="FFFFFF"/>
        </w:rPr>
        <w:t>理事会</w:t>
      </w:r>
      <w:r w:rsidRPr="00F62D3B">
        <w:rPr>
          <w:rFonts w:ascii="SimSun" w:hAnsi="SimSun" w:hint="eastAsia"/>
          <w:sz w:val="21"/>
          <w:szCs w:val="22"/>
          <w:shd w:val="clear" w:color="auto" w:fill="FFFFFF"/>
        </w:rPr>
        <w:t>，</w:t>
      </w:r>
      <w:r w:rsidRPr="00F62D3B">
        <w:rPr>
          <w:rFonts w:ascii="SimSun" w:hAnsi="SimSun" w:hint="eastAsia"/>
          <w:sz w:val="21"/>
          <w:szCs w:val="22"/>
          <w:shd w:val="clear" w:color="auto" w:fill="FFFFFF"/>
        </w:rPr>
        <w:t>作为大学的</w:t>
      </w:r>
      <w:r w:rsidRPr="00F62D3B">
        <w:rPr>
          <w:rFonts w:ascii="SimSun" w:hAnsi="SimSun" w:hint="eastAsia"/>
          <w:sz w:val="21"/>
          <w:szCs w:val="22"/>
          <w:shd w:val="clear" w:color="auto" w:fill="FFFFFF"/>
        </w:rPr>
        <w:t>管理机构</w:t>
      </w:r>
      <w:r w:rsidR="00FD0C9B" w:rsidRPr="00F62D3B">
        <w:rPr>
          <w:rFonts w:ascii="SimSun" w:hAnsi="SimSun" w:hint="eastAsia"/>
          <w:sz w:val="21"/>
          <w:szCs w:val="22"/>
          <w:shd w:val="clear" w:color="auto" w:fill="FFFFFF"/>
        </w:rPr>
        <w:t>；</w:t>
      </w:r>
      <w:r w:rsidRPr="00F62D3B">
        <w:rPr>
          <w:rFonts w:ascii="SimSun" w:hAnsi="SimSun" w:hint="eastAsia"/>
          <w:sz w:val="21"/>
          <w:szCs w:val="22"/>
          <w:shd w:val="clear" w:color="auto" w:fill="FFFFFF"/>
        </w:rPr>
        <w:t>教务</w:t>
      </w:r>
      <w:r w:rsidRPr="00F62D3B">
        <w:rPr>
          <w:rFonts w:ascii="SimSun" w:hAnsi="SimSun" w:hint="eastAsia"/>
          <w:sz w:val="21"/>
          <w:szCs w:val="22"/>
          <w:shd w:val="clear" w:color="auto" w:fill="FFFFFF"/>
        </w:rPr>
        <w:t>会，负责指导大学的</w:t>
      </w:r>
      <w:r w:rsidRPr="00F62D3B">
        <w:rPr>
          <w:rFonts w:ascii="SimSun" w:hAnsi="SimSun" w:hint="eastAsia"/>
          <w:sz w:val="21"/>
          <w:szCs w:val="22"/>
          <w:shd w:val="clear" w:color="auto" w:fill="FFFFFF"/>
        </w:rPr>
        <w:t>学术</w:t>
      </w:r>
      <w:r w:rsidRPr="00F62D3B">
        <w:rPr>
          <w:rFonts w:ascii="SimSun" w:hAnsi="SimSun" w:hint="eastAsia"/>
          <w:sz w:val="21"/>
          <w:szCs w:val="22"/>
          <w:shd w:val="clear" w:color="auto" w:fill="FFFFFF"/>
        </w:rPr>
        <w:t>工作</w:t>
      </w:r>
      <w:r w:rsidR="00FD0C9B" w:rsidRPr="00F62D3B">
        <w:rPr>
          <w:rFonts w:ascii="SimSun" w:hAnsi="SimSun" w:hint="eastAsia"/>
          <w:sz w:val="21"/>
          <w:szCs w:val="22"/>
          <w:shd w:val="clear" w:color="auto" w:fill="FFFFFF"/>
        </w:rPr>
        <w:t>；</w:t>
      </w:r>
      <w:r w:rsidRPr="00F62D3B">
        <w:rPr>
          <w:rFonts w:ascii="SimSun" w:hAnsi="SimSun" w:hint="eastAsia"/>
          <w:sz w:val="21"/>
          <w:szCs w:val="22"/>
          <w:shd w:val="clear" w:color="auto" w:fill="FFFFFF"/>
        </w:rPr>
        <w:t>以及</w:t>
      </w:r>
      <w:r w:rsidRPr="00F62D3B">
        <w:rPr>
          <w:rFonts w:ascii="SimSun" w:hAnsi="SimSun" w:hint="eastAsia"/>
          <w:sz w:val="21"/>
          <w:szCs w:val="22"/>
          <w:shd w:val="clear" w:color="auto" w:fill="FFFFFF"/>
        </w:rPr>
        <w:t>高级管理团队，负责大学的运营管理。</w:t>
      </w:r>
    </w:p>
    <w:p w14:paraId="450CD3CE" w14:textId="77777777" w:rsidR="009835B1" w:rsidRPr="00F62D3B" w:rsidRDefault="00EB124B" w:rsidP="00A641CC">
      <w:pPr>
        <w:pStyle w:val="Heading5"/>
        <w:rPr>
          <w:rFonts w:ascii="SimSun" w:hAnsi="SimSun" w:hint="eastAsia"/>
          <w:b/>
          <w:sz w:val="21"/>
          <w:szCs w:val="26"/>
        </w:rPr>
      </w:pPr>
      <w:r w:rsidRPr="00F62D3B">
        <w:rPr>
          <w:rFonts w:ascii="SimSun" w:hAnsi="SimSun" w:hint="eastAsia"/>
          <w:sz w:val="21"/>
          <w:szCs w:val="26"/>
        </w:rPr>
        <w:t>新南威尔士大学（</w:t>
      </w:r>
      <w:r w:rsidRPr="00F62D3B">
        <w:rPr>
          <w:rFonts w:ascii="SimSun" w:hAnsi="SimSun" w:hint="eastAsia"/>
          <w:sz w:val="21"/>
          <w:szCs w:val="26"/>
        </w:rPr>
        <w:t>UNSW</w:t>
      </w:r>
      <w:r w:rsidRPr="00F62D3B">
        <w:rPr>
          <w:rFonts w:ascii="SimSun" w:hAnsi="SimSun" w:hint="eastAsia"/>
          <w:sz w:val="21"/>
          <w:szCs w:val="26"/>
        </w:rPr>
        <w:t>）</w:t>
      </w:r>
    </w:p>
    <w:p w14:paraId="18265EC7" w14:textId="26E0E72E" w:rsidR="009835B1" w:rsidRPr="00F62D3B" w:rsidRDefault="00EB124B" w:rsidP="00A641CC">
      <w:pPr>
        <w:overflowPunct w:val="0"/>
        <w:spacing w:afterLines="50" w:after="120" w:line="340" w:lineRule="atLeast"/>
        <w:jc w:val="both"/>
        <w:rPr>
          <w:rFonts w:ascii="SimSun" w:hAnsi="SimSun" w:hint="eastAsia"/>
          <w:bCs/>
          <w:sz w:val="21"/>
          <w:szCs w:val="22"/>
        </w:rPr>
      </w:pPr>
      <w:r w:rsidRPr="00F62D3B">
        <w:rPr>
          <w:rFonts w:ascii="SimSun" w:hAnsi="SimSun" w:hint="eastAsia"/>
          <w:sz w:val="21"/>
          <w:szCs w:val="22"/>
        </w:rPr>
        <w:t>总部：</w:t>
      </w:r>
      <w:r>
        <w:rPr>
          <w:rFonts w:ascii="SimSun" w:hAnsi="SimSun" w:hint="eastAsia"/>
          <w:sz w:val="21"/>
          <w:szCs w:val="22"/>
        </w:rPr>
        <w:t>UNSW</w:t>
      </w:r>
      <w:r w:rsidRPr="00F62D3B">
        <w:rPr>
          <w:rFonts w:ascii="SimSun" w:hAnsi="SimSun" w:hint="eastAsia"/>
          <w:sz w:val="21"/>
          <w:szCs w:val="22"/>
        </w:rPr>
        <w:t>成立于</w:t>
      </w:r>
      <w:r w:rsidRPr="00F62D3B">
        <w:rPr>
          <w:rFonts w:ascii="SimSun" w:hAnsi="SimSun" w:hint="eastAsia"/>
          <w:sz w:val="21"/>
          <w:szCs w:val="22"/>
        </w:rPr>
        <w:t>1949</w:t>
      </w:r>
      <w:r w:rsidRPr="00F62D3B">
        <w:rPr>
          <w:rFonts w:ascii="SimSun" w:hAnsi="SimSun" w:hint="eastAsia"/>
          <w:sz w:val="21"/>
          <w:szCs w:val="22"/>
        </w:rPr>
        <w:t>年，</w:t>
      </w:r>
      <w:r w:rsidR="0001363E" w:rsidRPr="00F62D3B">
        <w:rPr>
          <w:rFonts w:ascii="SimSun" w:hAnsi="SimSun" w:hint="eastAsia"/>
          <w:sz w:val="21"/>
          <w:szCs w:val="22"/>
        </w:rPr>
        <w:t>总部</w:t>
      </w:r>
      <w:r>
        <w:rPr>
          <w:rFonts w:ascii="SimSun" w:hAnsi="SimSun" w:hint="eastAsia"/>
          <w:sz w:val="21"/>
          <w:szCs w:val="22"/>
        </w:rPr>
        <w:t>设在</w:t>
      </w:r>
      <w:r w:rsidRPr="00F62D3B">
        <w:rPr>
          <w:rFonts w:ascii="SimSun" w:hAnsi="SimSun" w:hint="eastAsia"/>
          <w:sz w:val="21"/>
          <w:szCs w:val="22"/>
        </w:rPr>
        <w:t>澳大利亚新南威尔士</w:t>
      </w:r>
      <w:r w:rsidRPr="00F62D3B">
        <w:rPr>
          <w:rFonts w:ascii="SimSun" w:hAnsi="SimSun" w:hint="eastAsia"/>
          <w:sz w:val="21"/>
          <w:szCs w:val="22"/>
        </w:rPr>
        <w:t>悉尼</w:t>
      </w:r>
      <w:r w:rsidRPr="00F62D3B">
        <w:rPr>
          <w:rFonts w:ascii="SimSun" w:hAnsi="SimSun" w:hint="eastAsia"/>
          <w:sz w:val="21"/>
          <w:szCs w:val="22"/>
        </w:rPr>
        <w:t>。</w:t>
      </w:r>
    </w:p>
    <w:p w14:paraId="130EC313" w14:textId="1E919898" w:rsidR="009835B1" w:rsidRPr="00F62D3B" w:rsidRDefault="00EB124B" w:rsidP="00A641CC">
      <w:pPr>
        <w:overflowPunct w:val="0"/>
        <w:spacing w:afterLines="50" w:after="120" w:line="340" w:lineRule="atLeast"/>
        <w:jc w:val="both"/>
        <w:rPr>
          <w:rFonts w:ascii="SimSun" w:hAnsi="SimSun" w:hint="eastAsia"/>
          <w:sz w:val="21"/>
        </w:rPr>
      </w:pPr>
      <w:r w:rsidRPr="00F62D3B">
        <w:rPr>
          <w:rFonts w:ascii="SimSun" w:hAnsi="SimSun" w:hint="eastAsia"/>
          <w:sz w:val="21"/>
        </w:rPr>
        <w:t>目标：</w:t>
      </w:r>
      <w:r w:rsidR="00F62D3B" w:rsidRPr="00F62D3B">
        <w:rPr>
          <w:rFonts w:ascii="SimSun" w:hAnsi="SimSun" w:hint="eastAsia"/>
          <w:sz w:val="21"/>
        </w:rPr>
        <w:t>UNSW</w:t>
      </w:r>
      <w:r w:rsidR="00990509" w:rsidRPr="00F62D3B">
        <w:rPr>
          <w:rFonts w:ascii="SimSun" w:hAnsi="SimSun" w:hint="eastAsia"/>
          <w:sz w:val="21"/>
        </w:rPr>
        <w:t>旨在</w:t>
      </w:r>
      <w:r w:rsidR="005B5419" w:rsidRPr="00F62D3B">
        <w:rPr>
          <w:rFonts w:ascii="SimSun" w:hAnsi="SimSun" w:hint="eastAsia"/>
          <w:sz w:val="21"/>
        </w:rPr>
        <w:t>促进</w:t>
      </w:r>
      <w:r w:rsidRPr="00F62D3B">
        <w:rPr>
          <w:rFonts w:ascii="SimSun" w:hAnsi="SimSun" w:hint="eastAsia"/>
          <w:sz w:val="21"/>
        </w:rPr>
        <w:t>学术、研究、自由探索、研究与教学的互动以及学术卓越。</w:t>
      </w:r>
      <w:r w:rsidR="00F62D3B" w:rsidRPr="00F62D3B">
        <w:rPr>
          <w:rFonts w:ascii="SimSun" w:hAnsi="SimSun" w:hint="eastAsia"/>
          <w:sz w:val="21"/>
        </w:rPr>
        <w:t>“</w:t>
      </w:r>
      <w:r w:rsidR="00660160" w:rsidRPr="00576585">
        <w:rPr>
          <w:rFonts w:ascii="SimSun" w:hAnsi="SimSun" w:hint="eastAsia"/>
          <w:sz w:val="21"/>
        </w:rPr>
        <w:t>土著知识未来</w:t>
      </w:r>
      <w:r w:rsidR="00F62D3B" w:rsidRPr="00576585">
        <w:rPr>
          <w:rFonts w:ascii="SimSun" w:hAnsi="SimSun" w:hint="eastAsia"/>
          <w:sz w:val="21"/>
        </w:rPr>
        <w:t>”</w:t>
      </w:r>
      <w:r w:rsidR="00660160" w:rsidRPr="00F62D3B">
        <w:rPr>
          <w:rFonts w:ascii="SimSun" w:hAnsi="SimSun" w:hint="eastAsia"/>
          <w:sz w:val="21"/>
        </w:rPr>
        <w:t>项目是澳大利亚研究理事会（</w:t>
      </w:r>
      <w:r w:rsidRPr="00F62D3B">
        <w:rPr>
          <w:rFonts w:ascii="SimSun" w:hAnsi="SimSun" w:hint="eastAsia"/>
          <w:sz w:val="21"/>
        </w:rPr>
        <w:t>ARC</w:t>
      </w:r>
      <w:r w:rsidR="00660160" w:rsidRPr="00F62D3B">
        <w:rPr>
          <w:rFonts w:ascii="SimSun" w:hAnsi="SimSun" w:hint="eastAsia"/>
          <w:sz w:val="21"/>
        </w:rPr>
        <w:t>）的一个</w:t>
      </w:r>
      <w:r w:rsidRPr="00F62D3B">
        <w:rPr>
          <w:rFonts w:ascii="SimSun" w:hAnsi="SimSun" w:hint="eastAsia"/>
          <w:sz w:val="21"/>
        </w:rPr>
        <w:t>探索项目</w:t>
      </w:r>
      <w:r w:rsidR="00861333" w:rsidRPr="00F62D3B">
        <w:rPr>
          <w:rFonts w:ascii="SimSun" w:hAnsi="SimSun" w:hint="eastAsia"/>
          <w:sz w:val="21"/>
        </w:rPr>
        <w:t>，</w:t>
      </w:r>
      <w:r w:rsidR="00660160" w:rsidRPr="00F62D3B">
        <w:rPr>
          <w:rFonts w:ascii="SimSun" w:hAnsi="SimSun" w:hint="eastAsia"/>
          <w:sz w:val="21"/>
        </w:rPr>
        <w:t>由</w:t>
      </w:r>
      <w:r w:rsidR="00F62D3B" w:rsidRPr="00F62D3B">
        <w:rPr>
          <w:rFonts w:ascii="SimSun" w:hAnsi="SimSun" w:hint="eastAsia"/>
          <w:sz w:val="21"/>
        </w:rPr>
        <w:t>UNSW</w:t>
      </w:r>
      <w:r w:rsidR="00660160" w:rsidRPr="00F62D3B">
        <w:rPr>
          <w:rFonts w:ascii="SimSun" w:hAnsi="SimSun" w:hint="eastAsia"/>
          <w:sz w:val="21"/>
        </w:rPr>
        <w:t>环境与社会小组负责实施。该项</w:t>
      </w:r>
      <w:r w:rsidR="000C3943" w:rsidRPr="00F62D3B">
        <w:rPr>
          <w:rFonts w:ascii="SimSun" w:hAnsi="SimSun" w:hint="eastAsia"/>
          <w:sz w:val="21"/>
        </w:rPr>
        <w:t>目的目的</w:t>
      </w:r>
      <w:r w:rsidRPr="00F62D3B">
        <w:rPr>
          <w:rFonts w:ascii="SimSun" w:hAnsi="SimSun" w:hint="eastAsia"/>
          <w:sz w:val="21"/>
        </w:rPr>
        <w:t>是对澳大利亚和太平洋地区的土著知识进行研究，并开发保护和促进土著知识的工具（</w:t>
      </w:r>
      <w:r w:rsidR="00660160" w:rsidRPr="00F62D3B">
        <w:rPr>
          <w:rFonts w:ascii="SimSun" w:hAnsi="SimSun" w:hint="eastAsia"/>
          <w:sz w:val="21"/>
        </w:rPr>
        <w:t>如</w:t>
      </w:r>
      <w:r w:rsidRPr="00F62D3B">
        <w:rPr>
          <w:rFonts w:ascii="SimSun" w:hAnsi="SimSun" w:hint="eastAsia"/>
          <w:sz w:val="21"/>
        </w:rPr>
        <w:t>认证、生物文化协议、专利</w:t>
      </w:r>
      <w:r w:rsidR="00F62D3B" w:rsidRPr="00F62D3B">
        <w:rPr>
          <w:rFonts w:ascii="SimSun" w:hAnsi="SimSun" w:hint="eastAsia"/>
          <w:sz w:val="21"/>
        </w:rPr>
        <w:t>公开</w:t>
      </w:r>
      <w:r w:rsidRPr="00F62D3B">
        <w:rPr>
          <w:rFonts w:ascii="SimSun" w:hAnsi="SimSun" w:hint="eastAsia"/>
          <w:sz w:val="21"/>
        </w:rPr>
        <w:t>或</w:t>
      </w:r>
      <w:r w:rsidR="00F62D3B" w:rsidRPr="00F62D3B">
        <w:rPr>
          <w:rFonts w:ascii="SimSun" w:hAnsi="SimSun" w:hint="eastAsia"/>
          <w:sz w:val="21"/>
        </w:rPr>
        <w:t>来源</w:t>
      </w:r>
      <w:r w:rsidRPr="00F62D3B">
        <w:rPr>
          <w:rFonts w:ascii="SimSun" w:hAnsi="SimSun" w:hint="eastAsia"/>
          <w:sz w:val="21"/>
        </w:rPr>
        <w:t>地机制、获取和</w:t>
      </w:r>
      <w:r w:rsidR="00F62D3B" w:rsidRPr="00F62D3B">
        <w:rPr>
          <w:rFonts w:ascii="SimSun" w:hAnsi="SimSun" w:hint="eastAsia"/>
          <w:sz w:val="21"/>
        </w:rPr>
        <w:t>惠益</w:t>
      </w:r>
      <w:r w:rsidRPr="00F62D3B">
        <w:rPr>
          <w:rFonts w:ascii="SimSun" w:hAnsi="SimSun" w:hint="eastAsia"/>
          <w:sz w:val="21"/>
        </w:rPr>
        <w:t>分享程序等）。</w:t>
      </w:r>
    </w:p>
    <w:p w14:paraId="19AF7F8C" w14:textId="245DFDEB" w:rsidR="009835B1" w:rsidRPr="00F62D3B" w:rsidRDefault="00EB124B" w:rsidP="00A641CC">
      <w:pPr>
        <w:overflowPunct w:val="0"/>
        <w:spacing w:afterLines="50" w:after="120" w:line="340" w:lineRule="atLeast"/>
        <w:jc w:val="both"/>
        <w:rPr>
          <w:rFonts w:ascii="SimSun" w:hAnsi="SimSun" w:hint="eastAsia"/>
          <w:sz w:val="21"/>
          <w:szCs w:val="22"/>
        </w:rPr>
      </w:pPr>
      <w:r w:rsidRPr="00F62D3B">
        <w:rPr>
          <w:rFonts w:ascii="SimSun" w:hAnsi="SimSun" w:hint="eastAsia"/>
          <w:sz w:val="21"/>
          <w:szCs w:val="22"/>
        </w:rPr>
        <w:t>结构：</w:t>
      </w:r>
      <w:r w:rsidR="00F62D3B" w:rsidRPr="00F62D3B">
        <w:rPr>
          <w:rFonts w:ascii="SimSun" w:hAnsi="SimSun" w:hint="eastAsia"/>
          <w:sz w:val="21"/>
          <w:szCs w:val="22"/>
        </w:rPr>
        <w:t>UNSW</w:t>
      </w:r>
      <w:r w:rsidR="00660160" w:rsidRPr="00F62D3B">
        <w:rPr>
          <w:rFonts w:ascii="SimSun" w:hAnsi="SimSun" w:hint="eastAsia"/>
          <w:sz w:val="21"/>
          <w:szCs w:val="22"/>
        </w:rPr>
        <w:t>设有行政部门，负责管理大学事务（主要是研究和教学）</w:t>
      </w:r>
      <w:r w:rsidR="00F62D3B" w:rsidRPr="00F62D3B">
        <w:rPr>
          <w:rFonts w:ascii="SimSun" w:hAnsi="SimSun" w:hint="eastAsia"/>
          <w:sz w:val="21"/>
          <w:szCs w:val="22"/>
        </w:rPr>
        <w:t>，</w:t>
      </w:r>
      <w:r w:rsidR="00660160" w:rsidRPr="00F62D3B">
        <w:rPr>
          <w:rFonts w:ascii="SimSun" w:hAnsi="SimSun" w:hint="eastAsia"/>
          <w:sz w:val="21"/>
          <w:szCs w:val="22"/>
        </w:rPr>
        <w:t>还设有大学</w:t>
      </w:r>
      <w:r w:rsidR="00F62D3B" w:rsidRPr="00F62D3B">
        <w:rPr>
          <w:rFonts w:ascii="SimSun" w:hAnsi="SimSun" w:hint="eastAsia"/>
          <w:sz w:val="21"/>
          <w:szCs w:val="22"/>
        </w:rPr>
        <w:t>校董</w:t>
      </w:r>
      <w:r w:rsidR="00660160" w:rsidRPr="00F62D3B">
        <w:rPr>
          <w:rFonts w:ascii="SimSun" w:hAnsi="SimSun" w:hint="eastAsia"/>
          <w:sz w:val="21"/>
          <w:szCs w:val="22"/>
        </w:rPr>
        <w:t>会和学术委员会，负责就大学的合法、安全和高效运作向行政部门提供建议。</w:t>
      </w:r>
    </w:p>
    <w:p w14:paraId="7CBCED81" w14:textId="45684F9D" w:rsidR="009835B1" w:rsidRPr="00A641CC" w:rsidRDefault="00EB124B" w:rsidP="00576585">
      <w:pPr>
        <w:pStyle w:val="Endofdocument-Annex"/>
        <w:overflowPunct w:val="0"/>
        <w:spacing w:before="720" w:afterLines="50" w:after="120" w:line="340" w:lineRule="atLeast"/>
        <w:jc w:val="both"/>
        <w:rPr>
          <w:rFonts w:ascii="KaiTi" w:eastAsia="KaiTi" w:hAnsi="KaiTi" w:hint="eastAsia"/>
          <w:iCs/>
          <w:sz w:val="21"/>
        </w:rPr>
      </w:pPr>
      <w:r w:rsidRPr="00A641CC">
        <w:rPr>
          <w:rFonts w:ascii="KaiTi" w:eastAsia="KaiTi" w:hAnsi="KaiTi" w:hint="eastAsia"/>
          <w:iCs/>
          <w:sz w:val="21"/>
        </w:rPr>
        <w:t>[</w:t>
      </w:r>
      <w:r w:rsidRPr="00A641CC">
        <w:rPr>
          <w:rFonts w:ascii="KaiTi" w:eastAsia="KaiTi" w:hAnsi="KaiTi" w:hint="eastAsia"/>
          <w:iCs/>
          <w:sz w:val="21"/>
        </w:rPr>
        <w:t>附件和文件</w:t>
      </w:r>
      <w:r w:rsidR="00F62D3B" w:rsidRPr="00A641CC">
        <w:rPr>
          <w:rFonts w:ascii="KaiTi" w:eastAsia="KaiTi" w:hAnsi="KaiTi" w:hint="eastAsia"/>
          <w:iCs/>
          <w:sz w:val="21"/>
        </w:rPr>
        <w:t>完</w:t>
      </w:r>
      <w:r w:rsidRPr="00A641CC">
        <w:rPr>
          <w:rFonts w:ascii="KaiTi" w:eastAsia="KaiTi" w:hAnsi="KaiTi" w:hint="eastAsia"/>
          <w:iCs/>
          <w:sz w:val="21"/>
        </w:rPr>
        <w:t>]</w:t>
      </w:r>
    </w:p>
    <w:sectPr w:rsidR="009835B1" w:rsidRPr="00A641CC" w:rsidSect="008557F6">
      <w:headerReference w:type="first" r:id="rId10"/>
      <w:endnotePr>
        <w:numFmt w:val="decimal"/>
      </w:endnotePr>
      <w:pgSz w:w="11907" w:h="16840" w:code="9"/>
      <w:pgMar w:top="567" w:right="1134" w:bottom="1418" w:left="1418" w:header="510" w:footer="1021"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CAD56" w14:textId="77777777" w:rsidR="007B2078" w:rsidRDefault="007B2078">
      <w:r>
        <w:separator/>
      </w:r>
    </w:p>
  </w:endnote>
  <w:endnote w:type="continuationSeparator" w:id="0">
    <w:p w14:paraId="1DBC68C6" w14:textId="77777777" w:rsidR="007B2078" w:rsidRDefault="007B2078" w:rsidP="003B38C1">
      <w:r>
        <w:separator/>
      </w:r>
    </w:p>
    <w:p w14:paraId="600C43E0" w14:textId="77777777" w:rsidR="009835B1" w:rsidRDefault="00EB124B">
      <w:pPr>
        <w:spacing w:after="60"/>
        <w:rPr>
          <w:sz w:val="17"/>
        </w:rPr>
      </w:pPr>
      <w:r>
        <w:rPr>
          <w:sz w:val="17"/>
        </w:rPr>
        <w:t>[</w:t>
      </w:r>
      <w:r>
        <w:rPr>
          <w:sz w:val="17"/>
        </w:rPr>
        <w:t>尾注接上页</w:t>
      </w:r>
      <w:r>
        <w:rPr>
          <w:sz w:val="17"/>
        </w:rPr>
        <w:t>]</w:t>
      </w:r>
    </w:p>
  </w:endnote>
  <w:endnote w:type="continuationNotice" w:id="1">
    <w:p w14:paraId="579473FB" w14:textId="77777777" w:rsidR="009835B1" w:rsidRDefault="00EB124B">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 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Sim 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60E56" w14:textId="77777777" w:rsidR="007B2078" w:rsidRDefault="007B2078">
      <w:r>
        <w:separator/>
      </w:r>
    </w:p>
  </w:footnote>
  <w:footnote w:type="continuationSeparator" w:id="0">
    <w:p w14:paraId="6B6A443D" w14:textId="77777777" w:rsidR="007B2078" w:rsidRDefault="007B2078" w:rsidP="008B60B2">
      <w:r>
        <w:separator/>
      </w:r>
    </w:p>
    <w:p w14:paraId="66C8CEEB" w14:textId="77777777" w:rsidR="009835B1" w:rsidRDefault="00EB124B">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4900D88A" w14:textId="77777777" w:rsidR="009835B1" w:rsidRDefault="00EB124B">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02D3" w14:textId="77777777" w:rsidR="009835B1" w:rsidRPr="00F62D3B" w:rsidRDefault="00EB124B">
    <w:pPr>
      <w:pStyle w:val="Header"/>
      <w:jc w:val="right"/>
      <w:rPr>
        <w:rFonts w:ascii="SimSun" w:hAnsi="SimSun"/>
        <w:sz w:val="21"/>
        <w:lang w:val="fr-CH"/>
      </w:rPr>
    </w:pPr>
    <w:bookmarkStart w:id="6" w:name="Code2"/>
    <w:bookmarkEnd w:id="6"/>
    <w:r w:rsidRPr="00F62D3B">
      <w:rPr>
        <w:rFonts w:ascii="SimSun" w:hAnsi="SimSun"/>
        <w:sz w:val="21"/>
        <w:lang w:val="fr-CH"/>
      </w:rPr>
      <w:t>GRATK/DC/4</w:t>
    </w:r>
  </w:p>
  <w:p w14:paraId="5E0820CF" w14:textId="44E2F0C5" w:rsidR="009835B1" w:rsidRPr="00F62D3B" w:rsidRDefault="00EB124B">
    <w:pPr>
      <w:spacing w:after="600"/>
      <w:jc w:val="right"/>
      <w:rPr>
        <w:rFonts w:ascii="SimSun" w:hAnsi="SimSun"/>
        <w:sz w:val="21"/>
        <w:lang w:val="fr-CH"/>
      </w:rPr>
    </w:pPr>
    <w:r w:rsidRPr="00F62D3B">
      <w:rPr>
        <w:rFonts w:ascii="SimSun" w:hAnsi="SimSun"/>
        <w:sz w:val="21"/>
        <w:lang w:val="fr-CH"/>
      </w:rPr>
      <w:t>附</w:t>
    </w:r>
    <w:r w:rsidRPr="00F62D3B">
      <w:rPr>
        <w:rFonts w:ascii="SimSun" w:hAnsi="SimSun"/>
        <w:sz w:val="21"/>
        <w:lang w:val="fr-CH"/>
      </w:rPr>
      <w:t>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999C" w14:textId="77777777" w:rsidR="009835B1" w:rsidRPr="00F62D3B" w:rsidRDefault="00EB124B">
    <w:pPr>
      <w:pStyle w:val="Header"/>
      <w:jc w:val="right"/>
      <w:rPr>
        <w:rFonts w:ascii="SimSun" w:hAnsi="SimSun"/>
        <w:sz w:val="21"/>
      </w:rPr>
    </w:pPr>
    <w:r w:rsidRPr="00F62D3B">
      <w:rPr>
        <w:rFonts w:ascii="SimSun" w:hAnsi="SimSun"/>
        <w:sz w:val="21"/>
      </w:rPr>
      <w:t>GRATK/DC/4</w:t>
    </w:r>
  </w:p>
  <w:p w14:paraId="0F48B849" w14:textId="33B6B0E6" w:rsidR="009835B1" w:rsidRPr="00F62D3B" w:rsidRDefault="00EB124B" w:rsidP="00A641CC">
    <w:pPr>
      <w:pStyle w:val="Header"/>
      <w:spacing w:afterLines="100" w:after="240"/>
      <w:jc w:val="right"/>
      <w:rPr>
        <w:rFonts w:ascii="SimSun" w:hAnsi="SimSun"/>
        <w:sz w:val="21"/>
      </w:rPr>
    </w:pPr>
    <w:r w:rsidRPr="00F62D3B">
      <w:rPr>
        <w:rFonts w:ascii="SimSun" w:hAnsi="SimSun"/>
        <w:sz w:val="21"/>
      </w:rPr>
      <w:t>附</w:t>
    </w:r>
    <w:r w:rsidR="00A641CC">
      <w:rPr>
        <w:rFonts w:ascii="SimSun" w:hAnsi="SimSun" w:hint="eastAsia"/>
        <w:sz w:val="21"/>
      </w:rPr>
      <w:t xml:space="preserve">　</w:t>
    </w:r>
    <w:r w:rsidRPr="00F62D3B">
      <w:rPr>
        <w:rFonts w:ascii="SimSun" w:hAnsi="SimSun"/>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AFC7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313B0F"/>
    <w:multiLevelType w:val="hybridMultilevel"/>
    <w:tmpl w:val="C82AA68A"/>
    <w:lvl w:ilvl="0" w:tplc="85EE867E">
      <w:start w:val="1"/>
      <w:numFmt w:val="lowerRoman"/>
      <w:lvlText w:val="(%1)"/>
      <w:lvlJc w:val="left"/>
      <w:pPr>
        <w:tabs>
          <w:tab w:val="num" w:pos="1270"/>
        </w:tabs>
        <w:ind w:left="1270" w:hanging="720"/>
      </w:pPr>
      <w:rPr>
        <w:rFonts w:hint="default"/>
        <w:i w:val="0"/>
        <w:iCs/>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2477141">
    <w:abstractNumId w:val="3"/>
  </w:num>
  <w:num w:numId="2" w16cid:durableId="87777114">
    <w:abstractNumId w:val="6"/>
  </w:num>
  <w:num w:numId="3" w16cid:durableId="1510412581">
    <w:abstractNumId w:val="1"/>
  </w:num>
  <w:num w:numId="4" w16cid:durableId="1989355400">
    <w:abstractNumId w:val="7"/>
  </w:num>
  <w:num w:numId="5" w16cid:durableId="961686399">
    <w:abstractNumId w:val="2"/>
  </w:num>
  <w:num w:numId="6" w16cid:durableId="1006977770">
    <w:abstractNumId w:val="4"/>
  </w:num>
  <w:num w:numId="7" w16cid:durableId="270669027">
    <w:abstractNumId w:val="5"/>
  </w:num>
  <w:num w:numId="8" w16cid:durableId="260335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78"/>
    <w:rsid w:val="0001363E"/>
    <w:rsid w:val="00043CAA"/>
    <w:rsid w:val="00056816"/>
    <w:rsid w:val="00075432"/>
    <w:rsid w:val="000968ED"/>
    <w:rsid w:val="000A3D97"/>
    <w:rsid w:val="000C3943"/>
    <w:rsid w:val="000F5E56"/>
    <w:rsid w:val="00103F82"/>
    <w:rsid w:val="001362EE"/>
    <w:rsid w:val="001647D5"/>
    <w:rsid w:val="001752BB"/>
    <w:rsid w:val="001832A6"/>
    <w:rsid w:val="001C34D9"/>
    <w:rsid w:val="001D4107"/>
    <w:rsid w:val="00202EE2"/>
    <w:rsid w:val="00203D24"/>
    <w:rsid w:val="0021217E"/>
    <w:rsid w:val="00221F01"/>
    <w:rsid w:val="002326AB"/>
    <w:rsid w:val="00243430"/>
    <w:rsid w:val="002634C4"/>
    <w:rsid w:val="002928D3"/>
    <w:rsid w:val="002E49CB"/>
    <w:rsid w:val="002E4B34"/>
    <w:rsid w:val="002F1FE6"/>
    <w:rsid w:val="002F4E68"/>
    <w:rsid w:val="00312F7F"/>
    <w:rsid w:val="00313A4B"/>
    <w:rsid w:val="0034337C"/>
    <w:rsid w:val="00361450"/>
    <w:rsid w:val="003673CF"/>
    <w:rsid w:val="003845C1"/>
    <w:rsid w:val="003A2D51"/>
    <w:rsid w:val="003A6F89"/>
    <w:rsid w:val="003B38C1"/>
    <w:rsid w:val="003C14BB"/>
    <w:rsid w:val="003C34E9"/>
    <w:rsid w:val="00423E3E"/>
    <w:rsid w:val="00427AF4"/>
    <w:rsid w:val="004647DA"/>
    <w:rsid w:val="00474062"/>
    <w:rsid w:val="00477D6B"/>
    <w:rsid w:val="004A5A63"/>
    <w:rsid w:val="004F4445"/>
    <w:rsid w:val="005019FF"/>
    <w:rsid w:val="0053057A"/>
    <w:rsid w:val="00556076"/>
    <w:rsid w:val="00560A29"/>
    <w:rsid w:val="00576585"/>
    <w:rsid w:val="005B5419"/>
    <w:rsid w:val="005C6649"/>
    <w:rsid w:val="005C7D69"/>
    <w:rsid w:val="00605827"/>
    <w:rsid w:val="00646050"/>
    <w:rsid w:val="00660160"/>
    <w:rsid w:val="006713CA"/>
    <w:rsid w:val="00676C5C"/>
    <w:rsid w:val="00701BC8"/>
    <w:rsid w:val="00720EFD"/>
    <w:rsid w:val="007854AF"/>
    <w:rsid w:val="00793A7C"/>
    <w:rsid w:val="00797D18"/>
    <w:rsid w:val="007A398A"/>
    <w:rsid w:val="007B2078"/>
    <w:rsid w:val="007D1613"/>
    <w:rsid w:val="007E4C0E"/>
    <w:rsid w:val="007F261E"/>
    <w:rsid w:val="008557F6"/>
    <w:rsid w:val="00861333"/>
    <w:rsid w:val="008A134B"/>
    <w:rsid w:val="008A33BA"/>
    <w:rsid w:val="008B215E"/>
    <w:rsid w:val="008B2CC1"/>
    <w:rsid w:val="008B60B2"/>
    <w:rsid w:val="0090731E"/>
    <w:rsid w:val="00916EE2"/>
    <w:rsid w:val="009574DA"/>
    <w:rsid w:val="00966A22"/>
    <w:rsid w:val="0096722F"/>
    <w:rsid w:val="00980843"/>
    <w:rsid w:val="009835B1"/>
    <w:rsid w:val="00990509"/>
    <w:rsid w:val="009E2791"/>
    <w:rsid w:val="009E3F6F"/>
    <w:rsid w:val="009F499F"/>
    <w:rsid w:val="00A31EC8"/>
    <w:rsid w:val="00A37342"/>
    <w:rsid w:val="00A42DAF"/>
    <w:rsid w:val="00A45BD8"/>
    <w:rsid w:val="00A641CC"/>
    <w:rsid w:val="00A869B7"/>
    <w:rsid w:val="00A90F0A"/>
    <w:rsid w:val="00AB3BE5"/>
    <w:rsid w:val="00AC205C"/>
    <w:rsid w:val="00AE1367"/>
    <w:rsid w:val="00AF0A6B"/>
    <w:rsid w:val="00B05A69"/>
    <w:rsid w:val="00B75281"/>
    <w:rsid w:val="00B92F1F"/>
    <w:rsid w:val="00B9734B"/>
    <w:rsid w:val="00BA30E2"/>
    <w:rsid w:val="00C11BFE"/>
    <w:rsid w:val="00C21880"/>
    <w:rsid w:val="00C47ED7"/>
    <w:rsid w:val="00C5068F"/>
    <w:rsid w:val="00C86D74"/>
    <w:rsid w:val="00CD04F1"/>
    <w:rsid w:val="00CF681A"/>
    <w:rsid w:val="00D07C78"/>
    <w:rsid w:val="00D23ABF"/>
    <w:rsid w:val="00D4292F"/>
    <w:rsid w:val="00D45252"/>
    <w:rsid w:val="00D63755"/>
    <w:rsid w:val="00D71B4D"/>
    <w:rsid w:val="00D93D55"/>
    <w:rsid w:val="00DD7B7F"/>
    <w:rsid w:val="00DF0711"/>
    <w:rsid w:val="00E15015"/>
    <w:rsid w:val="00E335FE"/>
    <w:rsid w:val="00EA7D6E"/>
    <w:rsid w:val="00EB124B"/>
    <w:rsid w:val="00EB2F76"/>
    <w:rsid w:val="00EC4E49"/>
    <w:rsid w:val="00ED77FB"/>
    <w:rsid w:val="00EE2CF9"/>
    <w:rsid w:val="00EE45FA"/>
    <w:rsid w:val="00F043DE"/>
    <w:rsid w:val="00F067C4"/>
    <w:rsid w:val="00F07F83"/>
    <w:rsid w:val="00F62D3B"/>
    <w:rsid w:val="00F66152"/>
    <w:rsid w:val="00F9165B"/>
    <w:rsid w:val="00FB6AE3"/>
    <w:rsid w:val="00FC482F"/>
    <w:rsid w:val="00FD0C9B"/>
    <w:rsid w:val="00FF3F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18134"/>
  <w15:docId w15:val="{D46BBDB2-3021-46A2-90B0-A75EE9E7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7F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A641CC"/>
    <w:pPr>
      <w:keepNext/>
      <w:keepLines/>
      <w:spacing w:beforeLines="100" w:before="240" w:afterLines="50" w:after="120" w:line="340" w:lineRule="atLeast"/>
      <w:outlineLvl w:val="4"/>
    </w:pPr>
    <w:rPr>
      <w:rFonts w:cs="SimSu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odyTextChar">
    <w:name w:val="Body Text Char"/>
    <w:basedOn w:val="DefaultParagraphFont"/>
    <w:link w:val="BodyText"/>
    <w:rsid w:val="00AE1367"/>
    <w:rPr>
      <w:rFonts w:ascii="Arial" w:eastAsia="SimSun" w:hAnsi="Arial" w:cs="Arial"/>
      <w:sz w:val="22"/>
      <w:lang w:val="en-US" w:eastAsia="zh-CN"/>
    </w:rPr>
  </w:style>
  <w:style w:type="character" w:customStyle="1" w:styleId="Heading3Char">
    <w:name w:val="Heading 3 Char"/>
    <w:basedOn w:val="DefaultParagraphFont"/>
    <w:link w:val="Heading3"/>
    <w:rsid w:val="00103F82"/>
    <w:rPr>
      <w:rFonts w:ascii="Arial" w:eastAsia="SimSun" w:hAnsi="Arial" w:cs="Arial"/>
      <w:bCs/>
      <w:sz w:val="22"/>
      <w:szCs w:val="26"/>
      <w:u w:val="single"/>
      <w:lang w:val="en-US" w:eastAsia="zh-CN"/>
    </w:rPr>
  </w:style>
  <w:style w:type="character" w:styleId="Emphasis">
    <w:name w:val="Emphasis"/>
    <w:basedOn w:val="DefaultParagraphFont"/>
    <w:qFormat/>
    <w:rsid w:val="002E49CB"/>
    <w:rPr>
      <w:i/>
      <w:iCs/>
    </w:rPr>
  </w:style>
  <w:style w:type="character" w:customStyle="1" w:styleId="HeaderChar">
    <w:name w:val="Header Char"/>
    <w:basedOn w:val="DefaultParagraphFont"/>
    <w:link w:val="Header"/>
    <w:rsid w:val="008557F6"/>
    <w:rPr>
      <w:rFonts w:ascii="Arial" w:eastAsia="SimSun" w:hAnsi="Arial" w:cs="Arial"/>
      <w:sz w:val="22"/>
      <w:lang w:val="en-US" w:eastAsia="zh-CN"/>
    </w:rPr>
  </w:style>
  <w:style w:type="character" w:styleId="CommentReference">
    <w:name w:val="annotation reference"/>
    <w:basedOn w:val="DefaultParagraphFont"/>
    <w:semiHidden/>
    <w:unhideWhenUsed/>
    <w:rsid w:val="00F07F83"/>
    <w:rPr>
      <w:sz w:val="16"/>
      <w:szCs w:val="16"/>
    </w:rPr>
  </w:style>
  <w:style w:type="paragraph" w:styleId="CommentSubject">
    <w:name w:val="annotation subject"/>
    <w:basedOn w:val="CommentText"/>
    <w:next w:val="CommentText"/>
    <w:link w:val="CommentSubjectChar"/>
    <w:semiHidden/>
    <w:unhideWhenUsed/>
    <w:rsid w:val="00F07F83"/>
    <w:rPr>
      <w:b/>
      <w:bCs/>
      <w:sz w:val="20"/>
    </w:rPr>
  </w:style>
  <w:style w:type="character" w:customStyle="1" w:styleId="CommentTextChar">
    <w:name w:val="Comment Text Char"/>
    <w:basedOn w:val="DefaultParagraphFont"/>
    <w:link w:val="CommentText"/>
    <w:semiHidden/>
    <w:rsid w:val="00F07F8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07F83"/>
    <w:rPr>
      <w:rFonts w:ascii="Arial" w:eastAsia="SimSun" w:hAnsi="Arial" w:cs="Arial"/>
      <w:b/>
      <w:bCs/>
      <w:sz w:val="18"/>
      <w:lang w:val="en-US" w:eastAsia="zh-CN"/>
    </w:rPr>
  </w:style>
  <w:style w:type="paragraph" w:styleId="Revision">
    <w:name w:val="Revision"/>
    <w:hidden/>
    <w:uiPriority w:val="99"/>
    <w:semiHidden/>
    <w:rsid w:val="00F07F83"/>
    <w:rPr>
      <w:rFonts w:ascii="Arial" w:eastAsia="SimSun" w:hAnsi="Arial" w:cs="Arial"/>
      <w:sz w:val="22"/>
      <w:lang w:val="en-US" w:eastAsia="zh-CN"/>
    </w:rPr>
  </w:style>
  <w:style w:type="character" w:customStyle="1" w:styleId="Heading5Char">
    <w:name w:val="Heading 5 Char"/>
    <w:basedOn w:val="DefaultParagraphFont"/>
    <w:link w:val="Heading5"/>
    <w:rsid w:val="00A641CC"/>
    <w:rPr>
      <w:rFonts w:ascii="Arial" w:eastAsia="SimSun" w:hAnsi="Arial" w:cs="SimSun"/>
      <w:sz w:val="22"/>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40</TotalTime>
  <Pages>2</Pages>
  <Words>1130</Words>
  <Characters>165</Characters>
  <Application>Microsoft Office Word</Application>
  <DocSecurity>0</DocSecurity>
  <Lines>5</Lines>
  <Paragraphs>18</Paragraphs>
  <ScaleCrop>false</ScaleCrop>
  <HeadingPairs>
    <vt:vector size="2" baseType="variant">
      <vt:variant>
        <vt:lpstr>Title</vt:lpstr>
      </vt:variant>
      <vt:variant>
        <vt:i4>1</vt:i4>
      </vt:variant>
    </vt:vector>
  </HeadingPairs>
  <TitlesOfParts>
    <vt:vector size="1" baseType="lpstr">
      <vt:lpstr>GRATK/DC/4</vt:lpstr>
    </vt:vector>
  </TitlesOfParts>
  <Company>WIPO</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GRATK/DC/4</dc:title>
  <dc:subject>接纳观察员</dc:subject>
  <dc:creator>MCCAULEY Tana</dc:creator>
  <cp:keywords>Annex, page 2, docId:75A0E79B1CB2967A09E2E8ACD5DDA02F</cp:keywords>
  <cp:lastModifiedBy>MA Weihai</cp:lastModifiedBy>
  <cp:revision>10</cp:revision>
  <cp:lastPrinted>2011-02-15T11:56:00Z</cp:lastPrinted>
  <dcterms:created xsi:type="dcterms:W3CDTF">2024-04-05T12:25:00Z</dcterms:created>
  <dcterms:modified xsi:type="dcterms:W3CDTF">2024-04-18T13:01:00Z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