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477335" w:rsidTr="00152BB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477335" w:rsidRDefault="00EC4E49" w:rsidP="00477335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77335" w:rsidRDefault="00152BB6" w:rsidP="00477335">
            <w:pPr>
              <w:rPr>
                <w:lang w:val="ru-RU"/>
              </w:rPr>
            </w:pPr>
            <w:r w:rsidRPr="00477335">
              <w:rPr>
                <w:noProof/>
                <w:lang w:eastAsia="en-US"/>
              </w:rPr>
              <w:drawing>
                <wp:inline distT="0" distB="0" distL="0" distR="0" wp14:anchorId="10EC3AEB" wp14:editId="519CFC8C">
                  <wp:extent cx="1931035" cy="1433830"/>
                  <wp:effectExtent l="0" t="0" r="0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77335" w:rsidRDefault="00152BB6" w:rsidP="00477335">
            <w:pPr>
              <w:jc w:val="right"/>
              <w:rPr>
                <w:lang w:val="ru-RU"/>
              </w:rPr>
            </w:pPr>
            <w:r w:rsidRPr="00477335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477335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77335" w:rsidRDefault="00A4227B" w:rsidP="00F10A0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0" w:name="Code"/>
            <w:bookmarkEnd w:id="0"/>
            <w:r w:rsidRPr="00477335">
              <w:rPr>
                <w:rFonts w:ascii="Arial Black" w:hAnsi="Arial Black"/>
                <w:caps/>
                <w:sz w:val="15"/>
                <w:lang w:val="ru-RU"/>
              </w:rPr>
              <w:t>WIPO/GRTKF/IC/3</w:t>
            </w:r>
            <w:r w:rsidR="00F10A0F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Pr="00477335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F10A0F">
              <w:rPr>
                <w:rFonts w:ascii="Arial Black" w:hAnsi="Arial Black"/>
                <w:caps/>
                <w:sz w:val="15"/>
                <w:lang w:val="ru-RU"/>
              </w:rPr>
              <w:t>14</w:t>
            </w:r>
            <w:r w:rsidR="008B2CC1" w:rsidRPr="00477335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</w:p>
        </w:tc>
      </w:tr>
      <w:tr w:rsidR="00152BB6" w:rsidRPr="0047733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52BB6" w:rsidRPr="00477335" w:rsidRDefault="00152BB6" w:rsidP="0047733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77335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1" w:name="Original"/>
            <w:bookmarkEnd w:id="1"/>
            <w:r w:rsidRPr="00477335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52BB6" w:rsidRPr="0047733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52BB6" w:rsidRPr="00477335" w:rsidRDefault="00152BB6" w:rsidP="00F10A0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77335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F10A0F">
              <w:rPr>
                <w:rFonts w:ascii="Arial Black" w:hAnsi="Arial Black"/>
                <w:caps/>
                <w:sz w:val="15"/>
                <w:lang w:val="ru-RU"/>
              </w:rPr>
              <w:t xml:space="preserve">6 августа </w:t>
            </w:r>
            <w:r w:rsidRPr="00477335">
              <w:rPr>
                <w:rFonts w:ascii="Arial Black" w:hAnsi="Arial Black"/>
                <w:caps/>
                <w:sz w:val="15"/>
                <w:lang w:val="ru-RU"/>
              </w:rPr>
              <w:t>201</w:t>
            </w:r>
            <w:r w:rsidR="00C67BE6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477335"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DB45E4" w:rsidRPr="00477335" w:rsidRDefault="00DB45E4" w:rsidP="00477335">
      <w:pPr>
        <w:rPr>
          <w:lang w:val="ru-RU"/>
        </w:rPr>
      </w:pPr>
    </w:p>
    <w:p w:rsidR="00DB45E4" w:rsidRDefault="00DB45E4" w:rsidP="00477335">
      <w:pPr>
        <w:rPr>
          <w:lang w:val="ru-RU"/>
        </w:rPr>
      </w:pPr>
    </w:p>
    <w:p w:rsidR="000537D1" w:rsidRDefault="000537D1" w:rsidP="00477335">
      <w:pPr>
        <w:rPr>
          <w:lang w:val="ru-RU"/>
        </w:rPr>
      </w:pPr>
    </w:p>
    <w:p w:rsidR="000537D1" w:rsidRPr="00477335" w:rsidRDefault="000537D1" w:rsidP="00477335">
      <w:pPr>
        <w:rPr>
          <w:lang w:val="ru-RU"/>
        </w:rPr>
      </w:pPr>
    </w:p>
    <w:p w:rsidR="00DB45E4" w:rsidRPr="00477335" w:rsidRDefault="001D673A" w:rsidP="00477335">
      <w:pPr>
        <w:rPr>
          <w:b/>
          <w:sz w:val="28"/>
          <w:szCs w:val="28"/>
          <w:lang w:val="ru-RU"/>
        </w:rPr>
      </w:pPr>
      <w:r w:rsidRPr="00477335">
        <w:rPr>
          <w:b/>
          <w:sz w:val="28"/>
          <w:szCs w:val="28"/>
          <w:lang w:val="ru-RU"/>
        </w:rPr>
        <w:t xml:space="preserve">Межправительственный комитет по интеллектуальной </w:t>
      </w:r>
      <w:bookmarkStart w:id="2" w:name="_GoBack"/>
      <w:bookmarkEnd w:id="2"/>
      <w:r w:rsidRPr="00477335">
        <w:rPr>
          <w:b/>
          <w:sz w:val="28"/>
          <w:szCs w:val="28"/>
          <w:lang w:val="ru-RU"/>
        </w:rPr>
        <w:t>собственности, генетическим ресурсам, традиционным знаниям и фольклору</w:t>
      </w:r>
    </w:p>
    <w:p w:rsidR="00DB45E4" w:rsidRPr="00477335" w:rsidRDefault="00DB45E4" w:rsidP="00477335">
      <w:pPr>
        <w:rPr>
          <w:lang w:val="ru-RU"/>
        </w:rPr>
      </w:pPr>
    </w:p>
    <w:p w:rsidR="00DB45E4" w:rsidRPr="00477335" w:rsidRDefault="00DB45E4" w:rsidP="00477335">
      <w:pPr>
        <w:rPr>
          <w:lang w:val="ru-RU"/>
        </w:rPr>
      </w:pPr>
    </w:p>
    <w:p w:rsidR="00DB45E4" w:rsidRPr="00477335" w:rsidRDefault="001D673A" w:rsidP="00477335">
      <w:pPr>
        <w:rPr>
          <w:b/>
          <w:sz w:val="24"/>
          <w:szCs w:val="24"/>
          <w:lang w:val="ru-RU"/>
        </w:rPr>
      </w:pPr>
      <w:r w:rsidRPr="00477335">
        <w:rPr>
          <w:b/>
          <w:sz w:val="24"/>
          <w:szCs w:val="24"/>
          <w:lang w:val="ru-RU"/>
        </w:rPr>
        <w:t xml:space="preserve">Тридцать </w:t>
      </w:r>
      <w:r w:rsidR="00F10A0F">
        <w:rPr>
          <w:b/>
          <w:sz w:val="24"/>
          <w:szCs w:val="24"/>
          <w:lang w:val="ru-RU"/>
        </w:rPr>
        <w:t xml:space="preserve">седьмая </w:t>
      </w:r>
      <w:r w:rsidRPr="00477335">
        <w:rPr>
          <w:b/>
          <w:sz w:val="24"/>
          <w:szCs w:val="24"/>
          <w:lang w:val="ru-RU"/>
        </w:rPr>
        <w:t>сессия</w:t>
      </w:r>
    </w:p>
    <w:p w:rsidR="00DB45E4" w:rsidRPr="00477335" w:rsidRDefault="001D673A" w:rsidP="00477335">
      <w:pPr>
        <w:rPr>
          <w:b/>
          <w:sz w:val="24"/>
          <w:szCs w:val="24"/>
          <w:lang w:val="ru-RU"/>
        </w:rPr>
      </w:pPr>
      <w:r w:rsidRPr="00477335">
        <w:rPr>
          <w:b/>
          <w:sz w:val="24"/>
          <w:szCs w:val="24"/>
          <w:lang w:val="ru-RU"/>
        </w:rPr>
        <w:t xml:space="preserve">Женева, </w:t>
      </w:r>
      <w:r w:rsidR="00F10A0F">
        <w:rPr>
          <w:b/>
          <w:sz w:val="24"/>
          <w:szCs w:val="24"/>
          <w:lang w:val="ru-RU"/>
        </w:rPr>
        <w:t>27</w:t>
      </w:r>
      <w:r w:rsidRPr="00477335">
        <w:rPr>
          <w:b/>
          <w:sz w:val="24"/>
          <w:szCs w:val="24"/>
          <w:lang w:val="ru-RU"/>
        </w:rPr>
        <w:t>–</w:t>
      </w:r>
      <w:r w:rsidR="00C67BE6">
        <w:rPr>
          <w:b/>
          <w:sz w:val="24"/>
          <w:szCs w:val="24"/>
          <w:lang w:val="ru-RU"/>
        </w:rPr>
        <w:t>3</w:t>
      </w:r>
      <w:r w:rsidR="00F10A0F">
        <w:rPr>
          <w:b/>
          <w:sz w:val="24"/>
          <w:szCs w:val="24"/>
          <w:lang w:val="ru-RU"/>
        </w:rPr>
        <w:t>1</w:t>
      </w:r>
      <w:r w:rsidRPr="00477335">
        <w:rPr>
          <w:b/>
          <w:sz w:val="24"/>
          <w:szCs w:val="24"/>
          <w:lang w:val="ru-RU"/>
        </w:rPr>
        <w:t xml:space="preserve"> </w:t>
      </w:r>
      <w:r w:rsidR="00F10A0F">
        <w:rPr>
          <w:b/>
          <w:sz w:val="24"/>
          <w:szCs w:val="24"/>
          <w:lang w:val="ru-RU"/>
        </w:rPr>
        <w:t xml:space="preserve">августа </w:t>
      </w:r>
      <w:r w:rsidRPr="00477335">
        <w:rPr>
          <w:b/>
          <w:sz w:val="24"/>
          <w:szCs w:val="24"/>
          <w:lang w:val="ru-RU"/>
        </w:rPr>
        <w:t>201</w:t>
      </w:r>
      <w:r w:rsidR="00C67BE6">
        <w:rPr>
          <w:b/>
          <w:sz w:val="24"/>
          <w:szCs w:val="24"/>
          <w:lang w:val="ru-RU"/>
        </w:rPr>
        <w:t>8</w:t>
      </w:r>
      <w:r w:rsidRPr="00477335">
        <w:rPr>
          <w:b/>
          <w:sz w:val="24"/>
          <w:szCs w:val="24"/>
          <w:lang w:val="ru-RU"/>
        </w:rPr>
        <w:t> г.</w:t>
      </w:r>
    </w:p>
    <w:p w:rsidR="00DB45E4" w:rsidRPr="00477335" w:rsidRDefault="00DB45E4" w:rsidP="00477335">
      <w:pPr>
        <w:rPr>
          <w:lang w:val="ru-RU"/>
        </w:rPr>
      </w:pPr>
    </w:p>
    <w:p w:rsidR="00DB45E4" w:rsidRDefault="00DB45E4" w:rsidP="00477335">
      <w:pPr>
        <w:rPr>
          <w:lang w:val="ru-RU"/>
        </w:rPr>
      </w:pPr>
    </w:p>
    <w:p w:rsidR="000537D1" w:rsidRPr="00477335" w:rsidRDefault="000537D1" w:rsidP="00477335">
      <w:pPr>
        <w:rPr>
          <w:lang w:val="ru-RU"/>
        </w:rPr>
      </w:pPr>
    </w:p>
    <w:p w:rsidR="00DB45E4" w:rsidRPr="00477335" w:rsidRDefault="001D673A" w:rsidP="00477335">
      <w:pPr>
        <w:rPr>
          <w:caps/>
          <w:sz w:val="24"/>
          <w:lang w:val="ru-RU"/>
        </w:rPr>
      </w:pPr>
      <w:bookmarkStart w:id="3" w:name="TitleOfDoc"/>
      <w:bookmarkEnd w:id="3"/>
      <w:r w:rsidRPr="00477335">
        <w:rPr>
          <w:caps/>
          <w:sz w:val="24"/>
          <w:lang w:val="ru-RU"/>
        </w:rPr>
        <w:t xml:space="preserve">ПРЕДЛОЖЕНИЕ О МАНДАТЕ НА ПРОВЕДЕНИЕ СЕКРЕТАРИАТОМ ВОИС ИССЛЕДОВАНИЯ В ОТНОШЕНИИ МЕР ПО НЕДОПУЩЕНИЮ ОШИБОЧНОЙ ВЫДАЧИ ПАТЕНТОВ И ОБЕСПЕЧЕНИЮ </w:t>
      </w:r>
      <w:proofErr w:type="gramStart"/>
      <w:r w:rsidRPr="00477335">
        <w:rPr>
          <w:caps/>
          <w:sz w:val="24"/>
          <w:lang w:val="ru-RU"/>
        </w:rPr>
        <w:t>СООТВЕТСТВИЯ</w:t>
      </w:r>
      <w:proofErr w:type="gramEnd"/>
      <w:r w:rsidRPr="00477335">
        <w:rPr>
          <w:caps/>
          <w:sz w:val="24"/>
          <w:lang w:val="ru-RU"/>
        </w:rPr>
        <w:t xml:space="preserve"> ДЕЙСТВУЮЩИМ СИСТЕМАМ ПРЕДОСТАВЛЕНИЯ ДОСТУПА И СОВМЕСТНОГО ПОЛЬЗОВАНИЯ ВЫГОДАМИ</w:t>
      </w:r>
    </w:p>
    <w:p w:rsidR="00DB45E4" w:rsidRPr="00477335" w:rsidRDefault="00DB45E4" w:rsidP="00477335">
      <w:pPr>
        <w:rPr>
          <w:lang w:val="ru-RU"/>
        </w:rPr>
      </w:pPr>
    </w:p>
    <w:p w:rsidR="00DB45E4" w:rsidRPr="00477335" w:rsidRDefault="001D673A" w:rsidP="00477335">
      <w:pPr>
        <w:rPr>
          <w:i/>
          <w:lang w:val="ru-RU"/>
        </w:rPr>
      </w:pPr>
      <w:bookmarkStart w:id="4" w:name="Prepared"/>
      <w:bookmarkEnd w:id="4"/>
      <w:r w:rsidRPr="00477335">
        <w:rPr>
          <w:i/>
          <w:lang w:val="ru-RU"/>
        </w:rPr>
        <w:t>Документ представлен делегациями Канады, Японии, Норвегии, Республики Корея, Российской Федерации и Соединенных Штатов Америки</w:t>
      </w:r>
    </w:p>
    <w:p w:rsidR="00DB45E4" w:rsidRPr="00477335" w:rsidRDefault="00DB45E4" w:rsidP="00477335">
      <w:pPr>
        <w:rPr>
          <w:lang w:val="ru-RU"/>
        </w:rPr>
      </w:pPr>
    </w:p>
    <w:p w:rsidR="00DB45E4" w:rsidRDefault="00DB45E4" w:rsidP="00477335">
      <w:pPr>
        <w:rPr>
          <w:lang w:val="ru-RU"/>
        </w:rPr>
      </w:pPr>
    </w:p>
    <w:p w:rsidR="000537D1" w:rsidRPr="00477335" w:rsidRDefault="000537D1" w:rsidP="00477335">
      <w:pPr>
        <w:rPr>
          <w:lang w:val="ru-RU"/>
        </w:rPr>
      </w:pPr>
    </w:p>
    <w:p w:rsidR="00DB45E4" w:rsidRPr="00477335" w:rsidRDefault="001D673A" w:rsidP="00477335">
      <w:pPr>
        <w:rPr>
          <w:lang w:val="ru-RU"/>
        </w:rPr>
      </w:pPr>
      <w:r w:rsidRPr="00477335">
        <w:rPr>
          <w:lang w:val="ru-RU"/>
        </w:rPr>
        <w:t>ВВЕДЕНИЕ</w:t>
      </w:r>
    </w:p>
    <w:p w:rsidR="00DB45E4" w:rsidRPr="00477335" w:rsidRDefault="00DB45E4" w:rsidP="00477335">
      <w:pPr>
        <w:rPr>
          <w:lang w:val="ru-RU"/>
        </w:rPr>
      </w:pPr>
    </w:p>
    <w:p w:rsidR="00DB45E4" w:rsidRPr="00477335" w:rsidRDefault="00F10A0F" w:rsidP="00477335">
      <w:pPr>
        <w:pStyle w:val="ONUME"/>
        <w:rPr>
          <w:lang w:val="ru-RU"/>
        </w:rPr>
      </w:pPr>
      <w:proofErr w:type="gramStart"/>
      <w:r>
        <w:rPr>
          <w:lang w:val="ru-RU"/>
        </w:rPr>
        <w:t xml:space="preserve">Третьего августа </w:t>
      </w:r>
      <w:r w:rsidR="001D673A" w:rsidRPr="00477335">
        <w:rPr>
          <w:lang w:val="ru-RU"/>
        </w:rPr>
        <w:t>201</w:t>
      </w:r>
      <w:r w:rsidR="005C20B3">
        <w:rPr>
          <w:lang w:val="ru-RU"/>
        </w:rPr>
        <w:t>8 </w:t>
      </w:r>
      <w:r w:rsidR="001D673A" w:rsidRPr="00477335">
        <w:rPr>
          <w:lang w:val="ru-RU"/>
        </w:rPr>
        <w:t>г. в Международное бюро Всемирной организации интеллектуальной собственности (ВОИС) поступила просьба Постоянного представительства Соединенных Штатов Америки при Всеми</w:t>
      </w:r>
      <w:r w:rsidR="00F063EC">
        <w:rPr>
          <w:lang w:val="ru-RU"/>
        </w:rPr>
        <w:t xml:space="preserve">рной торговой организации (ВТО), представленная </w:t>
      </w:r>
      <w:r w:rsidR="001D673A" w:rsidRPr="00477335">
        <w:rPr>
          <w:lang w:val="ru-RU"/>
        </w:rPr>
        <w:t>от имени делегаций Канады, Японии, Норвегии, Республики Корея, Российской Федерации и Соединенных Штатов Америки</w:t>
      </w:r>
      <w:r w:rsidR="00F063EC">
        <w:rPr>
          <w:lang w:val="ru-RU"/>
        </w:rPr>
        <w:t>,</w:t>
      </w:r>
      <w:r w:rsidR="001D673A" w:rsidRPr="00477335">
        <w:rPr>
          <w:lang w:val="ru-RU"/>
        </w:rPr>
        <w:t xml:space="preserve"> вновь вынести </w:t>
      </w:r>
      <w:r w:rsidR="005C20B3" w:rsidRPr="00477335">
        <w:rPr>
          <w:lang w:val="ru-RU"/>
        </w:rPr>
        <w:t xml:space="preserve">на обсуждение тридцать </w:t>
      </w:r>
      <w:r>
        <w:rPr>
          <w:lang w:val="ru-RU"/>
        </w:rPr>
        <w:t xml:space="preserve">седьмой </w:t>
      </w:r>
      <w:r w:rsidR="005C20B3" w:rsidRPr="00477335">
        <w:rPr>
          <w:lang w:val="ru-RU"/>
        </w:rPr>
        <w:t xml:space="preserve">сессии Межправительственного комитета по интеллектуальной собственности, генетическим ресурсам, традиционным знаниям и фольклору (МКГР) </w:t>
      </w:r>
      <w:r w:rsidR="001D673A" w:rsidRPr="00477335">
        <w:rPr>
          <w:lang w:val="ru-RU"/>
        </w:rPr>
        <w:t>«Предложение о</w:t>
      </w:r>
      <w:proofErr w:type="gramEnd"/>
      <w:r w:rsidR="001D673A" w:rsidRPr="00477335">
        <w:rPr>
          <w:lang w:val="ru-RU"/>
        </w:rPr>
        <w:t xml:space="preserve"> мандате на проведение Секретариатом ВОИС исследования в отношении мер по недопущению ошибочной выдачи патентов и обеспечению </w:t>
      </w:r>
      <w:proofErr w:type="gramStart"/>
      <w:r w:rsidR="001D673A" w:rsidRPr="00477335">
        <w:rPr>
          <w:lang w:val="ru-RU"/>
        </w:rPr>
        <w:t>соответствия</w:t>
      </w:r>
      <w:proofErr w:type="gramEnd"/>
      <w:r w:rsidR="001D673A" w:rsidRPr="00477335">
        <w:rPr>
          <w:lang w:val="ru-RU"/>
        </w:rPr>
        <w:t xml:space="preserve"> действующим системам предоставления доступа и совместного пользования выгодами», содержащееся в документе WIPO/GRTKF/IC/3</w:t>
      </w:r>
      <w:r>
        <w:rPr>
          <w:lang w:val="ru-RU"/>
        </w:rPr>
        <w:t>6</w:t>
      </w:r>
      <w:r w:rsidR="001D673A" w:rsidRPr="00477335">
        <w:rPr>
          <w:lang w:val="ru-RU"/>
        </w:rPr>
        <w:t>/</w:t>
      </w:r>
      <w:r>
        <w:rPr>
          <w:lang w:val="ru-RU"/>
        </w:rPr>
        <w:t>9</w:t>
      </w:r>
      <w:r w:rsidR="001D673A" w:rsidRPr="00477335">
        <w:rPr>
          <w:lang w:val="ru-RU"/>
        </w:rPr>
        <w:t>.</w:t>
      </w:r>
    </w:p>
    <w:p w:rsidR="00DB45E4" w:rsidRDefault="000537D1" w:rsidP="000537D1">
      <w:pPr>
        <w:pStyle w:val="ONUME"/>
        <w:rPr>
          <w:lang w:val="ru-RU"/>
        </w:rPr>
      </w:pPr>
      <w:r w:rsidRPr="000537D1">
        <w:rPr>
          <w:lang w:val="ru-RU"/>
        </w:rPr>
        <w:t>Во исполнение указанной просьбы вышеупомянутое предложение воспроизводится в приложении к настоящему документу</w:t>
      </w:r>
      <w:r w:rsidR="00B36143" w:rsidRPr="00477335">
        <w:rPr>
          <w:lang w:val="ru-RU"/>
        </w:rPr>
        <w:t>.</w:t>
      </w:r>
      <w:r w:rsidR="00A4227B" w:rsidRPr="00477335">
        <w:rPr>
          <w:lang w:val="ru-RU"/>
        </w:rPr>
        <w:t xml:space="preserve"> </w:t>
      </w:r>
    </w:p>
    <w:p w:rsidR="005549B9" w:rsidRDefault="005549B9" w:rsidP="005549B9">
      <w:pPr>
        <w:pStyle w:val="ONUME"/>
        <w:numPr>
          <w:ilvl w:val="0"/>
          <w:numId w:val="0"/>
        </w:numPr>
        <w:rPr>
          <w:lang w:val="ru-RU"/>
        </w:rPr>
      </w:pPr>
    </w:p>
    <w:p w:rsidR="005549B9" w:rsidRPr="00477335" w:rsidRDefault="005549B9" w:rsidP="005549B9">
      <w:pPr>
        <w:pStyle w:val="ONUME"/>
        <w:numPr>
          <w:ilvl w:val="0"/>
          <w:numId w:val="0"/>
        </w:numPr>
        <w:rPr>
          <w:lang w:val="ru-RU"/>
        </w:rPr>
      </w:pPr>
    </w:p>
    <w:p w:rsidR="00DB45E4" w:rsidRPr="00477335" w:rsidRDefault="00B36143" w:rsidP="00477335">
      <w:pPr>
        <w:ind w:left="5533"/>
        <w:rPr>
          <w:i/>
          <w:lang w:val="ru-RU"/>
        </w:rPr>
      </w:pPr>
      <w:r w:rsidRPr="00477335">
        <w:rPr>
          <w:i/>
          <w:lang w:val="ru-RU"/>
        </w:rPr>
        <w:lastRenderedPageBreak/>
        <w:t>3.</w:t>
      </w:r>
      <w:r w:rsidR="005549B9">
        <w:rPr>
          <w:i/>
          <w:lang w:val="ru-RU"/>
        </w:rPr>
        <w:tab/>
      </w:r>
      <w:r w:rsidRPr="00477335">
        <w:rPr>
          <w:i/>
          <w:lang w:val="ru-RU"/>
        </w:rPr>
        <w:t xml:space="preserve">Комитету предлагается принять к сведению и рассмотреть предложение, </w:t>
      </w:r>
      <w:r w:rsidR="005549B9">
        <w:rPr>
          <w:i/>
          <w:lang w:val="ru-RU"/>
        </w:rPr>
        <w:t xml:space="preserve">изложенное </w:t>
      </w:r>
      <w:r w:rsidRPr="00477335">
        <w:rPr>
          <w:i/>
          <w:lang w:val="ru-RU"/>
        </w:rPr>
        <w:t>в приложении к настоящему документу.</w:t>
      </w:r>
    </w:p>
    <w:p w:rsidR="00DB45E4" w:rsidRPr="00477335" w:rsidRDefault="00DB45E4" w:rsidP="00477335">
      <w:pPr>
        <w:ind w:left="5533"/>
        <w:rPr>
          <w:i/>
          <w:lang w:val="ru-RU"/>
        </w:rPr>
      </w:pPr>
    </w:p>
    <w:p w:rsidR="00DB45E4" w:rsidRPr="00477335" w:rsidRDefault="00B36143" w:rsidP="00477335">
      <w:pPr>
        <w:ind w:left="5533"/>
        <w:rPr>
          <w:lang w:val="ru-RU"/>
        </w:rPr>
      </w:pPr>
      <w:r w:rsidRPr="00477335">
        <w:rPr>
          <w:lang w:val="ru-RU"/>
        </w:rPr>
        <w:t>[Приложение следует]</w:t>
      </w:r>
      <w:r w:rsidR="00A4227B" w:rsidRPr="00477335">
        <w:rPr>
          <w:lang w:val="ru-RU"/>
        </w:rPr>
        <w:t xml:space="preserve"> </w:t>
      </w:r>
    </w:p>
    <w:p w:rsidR="00A4227B" w:rsidRPr="00477335" w:rsidRDefault="00A4227B" w:rsidP="00477335">
      <w:pPr>
        <w:ind w:left="5533"/>
        <w:rPr>
          <w:i/>
          <w:lang w:val="ru-RU"/>
        </w:rPr>
        <w:sectPr w:rsidR="00A4227B" w:rsidRPr="00477335" w:rsidSect="004A0B90">
          <w:headerReference w:type="default" r:id="rId10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B36143" w:rsidP="00477335">
      <w:pPr>
        <w:jc w:val="center"/>
        <w:rPr>
          <w:b/>
          <w:szCs w:val="22"/>
          <w:lang w:val="ru-RU"/>
        </w:rPr>
      </w:pPr>
      <w:r w:rsidRPr="00477335">
        <w:rPr>
          <w:b/>
          <w:szCs w:val="22"/>
          <w:lang w:val="ru-RU"/>
        </w:rPr>
        <w:t xml:space="preserve">ПРЕДЛОЖЕНИЕ О МАНДАТЕ НА ПРОВЕДЕНИЕ СЕКРЕТАРИАТОМ ВОИС ИССЛЕДОВАНИЯ В ОТНОШЕНИИ МЕР ПО НЕДОПУЩЕНИЮ ОШИБОЧНОЙ ВЫДАЧИ ПАТЕНТОВ И ОБЕСПЕЧЕНИЮ </w:t>
      </w:r>
      <w:proofErr w:type="gramStart"/>
      <w:r w:rsidRPr="00477335">
        <w:rPr>
          <w:b/>
          <w:szCs w:val="22"/>
          <w:lang w:val="ru-RU"/>
        </w:rPr>
        <w:t>СООТВЕТСТВИЯ</w:t>
      </w:r>
      <w:proofErr w:type="gramEnd"/>
      <w:r w:rsidRPr="00477335">
        <w:rPr>
          <w:b/>
          <w:szCs w:val="22"/>
          <w:lang w:val="ru-RU"/>
        </w:rPr>
        <w:t xml:space="preserve"> ДЕЙСТВУЮЩИМ СИСТЕМАМ ПРЕДОСТАВЛЕНИЯ ДОСТУПА И СОВМЕСТНОГО ПОЛЬЗОВАНИЯ ВЫГОДАМИ</w:t>
      </w:r>
    </w:p>
    <w:p w:rsidR="00DB45E4" w:rsidRPr="00477335" w:rsidRDefault="00DB45E4" w:rsidP="00477335">
      <w:pPr>
        <w:jc w:val="both"/>
        <w:rPr>
          <w:szCs w:val="22"/>
          <w:lang w:val="ru-RU"/>
        </w:rPr>
      </w:pPr>
    </w:p>
    <w:p w:rsidR="00DB45E4" w:rsidRPr="00477335" w:rsidRDefault="00DB45E4" w:rsidP="00477335">
      <w:pPr>
        <w:jc w:val="both"/>
        <w:rPr>
          <w:szCs w:val="22"/>
          <w:lang w:val="ru-RU"/>
        </w:rPr>
      </w:pPr>
    </w:p>
    <w:p w:rsidR="00DB45E4" w:rsidRPr="00477335" w:rsidRDefault="007E411F" w:rsidP="00477335">
      <w:pPr>
        <w:rPr>
          <w:szCs w:val="22"/>
          <w:lang w:val="ru-RU"/>
        </w:rPr>
      </w:pPr>
      <w:proofErr w:type="gramStart"/>
      <w:r w:rsidRPr="00477335">
        <w:rPr>
          <w:szCs w:val="22"/>
          <w:lang w:val="ru-RU"/>
        </w:rPr>
        <w:t>В контексте ведущейся МКГР работы по созданию механизмов для предотвращения ошибочной выдачи патентов и незаконного присвоения генетических ресурсов (ГР) и/или традиционных знаний, связанных с генетическими ресурсами (ТЗГР), и с учетом приверженности государств-членов ВОИС рекомендациям Повестки дня в области развития МКГР просит Секретариат провести с участием главного экономиста следующую дополнительную работу:</w:t>
      </w:r>
      <w:proofErr w:type="gramEnd"/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rPr>
          <w:szCs w:val="22"/>
          <w:lang w:val="ru-RU"/>
        </w:rPr>
      </w:pPr>
      <w:r w:rsidRPr="00477335">
        <w:rPr>
          <w:szCs w:val="22"/>
          <w:lang w:val="ru-RU"/>
        </w:rPr>
        <w:t xml:space="preserve">обновить Техническое исследование ВОИС относительно требований о раскрытии информации, относящейся к генетическим ресурсам и традиционным знаниям (исследование № 3, 2004 г.), включив в него информацию о </w:t>
      </w:r>
      <w:proofErr w:type="gramStart"/>
      <w:r w:rsidRPr="00477335">
        <w:rPr>
          <w:szCs w:val="22"/>
          <w:lang w:val="ru-RU"/>
        </w:rPr>
        <w:t>требованиях</w:t>
      </w:r>
      <w:proofErr w:type="gramEnd"/>
      <w:r w:rsidRPr="00477335">
        <w:rPr>
          <w:szCs w:val="22"/>
          <w:lang w:val="ru-RU"/>
        </w:rPr>
        <w:t xml:space="preserve"> о раскрытии и применяемых государствами-членами ВОИС соответствующих системах доступа и совместного пользования выгодами (ДПВ).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>Учитывая потребность в проведении основанного на фактах анализа вопроса о том, способствуют ли требования о раскрытии информации решению проблемы ошибочной выдачи патентов и незаконного присвоения и не сказываются ли они на стимулах к инновационной деятельности, в рамках исследования необходимо рассмотреть: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8"/>
        </w:numPr>
        <w:autoSpaceDE w:val="0"/>
        <w:autoSpaceDN w:val="0"/>
        <w:adjustRightInd w:val="0"/>
        <w:rPr>
          <w:szCs w:val="22"/>
          <w:lang w:val="ru-RU"/>
        </w:rPr>
      </w:pPr>
      <w:r w:rsidRPr="00477335">
        <w:rPr>
          <w:szCs w:val="22"/>
          <w:lang w:val="ru-RU"/>
        </w:rPr>
        <w:t>какое воздействие требования о раскрытии информации оказывают на обеспечение соблюдения системы ДПВ;</w:t>
      </w:r>
      <w:r w:rsidR="00A4227B" w:rsidRPr="00477335">
        <w:rPr>
          <w:szCs w:val="22"/>
          <w:lang w:val="ru-RU"/>
        </w:rPr>
        <w:t xml:space="preserve">  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8"/>
        </w:numPr>
        <w:autoSpaceDE w:val="0"/>
        <w:autoSpaceDN w:val="0"/>
        <w:adjustRightInd w:val="0"/>
        <w:rPr>
          <w:szCs w:val="22"/>
          <w:lang w:val="ru-RU"/>
        </w:rPr>
      </w:pPr>
      <w:r w:rsidRPr="00477335">
        <w:rPr>
          <w:szCs w:val="22"/>
          <w:lang w:val="ru-RU"/>
        </w:rPr>
        <w:t>расходы и бремя для национальных ведомств/юрисдикций, связанные с требованием о раскрытии; и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8"/>
        </w:numPr>
        <w:autoSpaceDE w:val="0"/>
        <w:autoSpaceDN w:val="0"/>
        <w:adjustRightInd w:val="0"/>
        <w:rPr>
          <w:szCs w:val="22"/>
          <w:lang w:val="ru-RU"/>
        </w:rPr>
      </w:pPr>
      <w:proofErr w:type="gramStart"/>
      <w:r w:rsidRPr="00477335">
        <w:rPr>
          <w:szCs w:val="22"/>
          <w:lang w:val="ru-RU"/>
        </w:rPr>
        <w:t>расходы и бремя, связанные с требованием о раскрытии, которые несут заявители на выдачу патента, в том, что касается как заявителей, которые действительно использовали ГР и/или ТЗГР, так и заявителей, которые, возможно, их не использовали, но должны выяснить, что требуется от них в связи с требованием о раскрытии информации;</w:t>
      </w:r>
      <w:r w:rsidR="00A4227B" w:rsidRPr="00477335">
        <w:rPr>
          <w:szCs w:val="22"/>
          <w:lang w:val="ru-RU"/>
        </w:rPr>
        <w:t xml:space="preserve">   </w:t>
      </w:r>
      <w:proofErr w:type="gramEnd"/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8"/>
        </w:numPr>
        <w:autoSpaceDE w:val="0"/>
        <w:autoSpaceDN w:val="0"/>
        <w:adjustRightInd w:val="0"/>
        <w:rPr>
          <w:szCs w:val="22"/>
          <w:lang w:val="ru-RU"/>
        </w:rPr>
      </w:pPr>
      <w:r w:rsidRPr="00477335">
        <w:rPr>
          <w:szCs w:val="22"/>
          <w:lang w:val="ru-RU"/>
        </w:rPr>
        <w:t>какое воздействие требования о раскрытии информации оказывают на авторитетность патентной системы среди различных заинтересованных сторон и общества в целом.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rPr>
          <w:szCs w:val="22"/>
          <w:lang w:val="ru-RU"/>
        </w:rPr>
      </w:pPr>
      <w:r w:rsidRPr="00477335">
        <w:rPr>
          <w:szCs w:val="22"/>
          <w:lang w:val="ru-RU"/>
        </w:rPr>
        <w:t>В частности, в рамках исследования необходимо как минимум проанализировать национальные и региональные законы, нормативные акты и регламентирующие процедуры в области интеллектуальной собственности, предусматривающие раскрытие источника или происхождения генетического ресурса и/или ТЗГР, а для каждого государства или региона (в зависимости от обстоятельств), предъявляющего требование о раскрытии информации, указать следующее: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В скольких случаях заявители на выдачу патента раскрывали информацию об источнике/происхождении?</w:t>
      </w:r>
    </w:p>
    <w:p w:rsidR="00DB45E4" w:rsidRPr="00477335" w:rsidRDefault="00DB45E4" w:rsidP="00477335">
      <w:pPr>
        <w:ind w:left="247"/>
        <w:rPr>
          <w:iCs/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В чем заключается механизм (механизмы) приведения в действие обязательства о раскрытии информации об источнике/происхождении?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 xml:space="preserve">Какую </w:t>
      </w:r>
      <w:proofErr w:type="gramStart"/>
      <w:r w:rsidRPr="00477335">
        <w:rPr>
          <w:iCs/>
          <w:szCs w:val="22"/>
          <w:lang w:val="ru-RU"/>
        </w:rPr>
        <w:t>информацию</w:t>
      </w:r>
      <w:proofErr w:type="gramEnd"/>
      <w:r w:rsidRPr="00477335">
        <w:rPr>
          <w:iCs/>
          <w:szCs w:val="22"/>
          <w:lang w:val="ru-RU"/>
        </w:rPr>
        <w:t xml:space="preserve"> и </w:t>
      </w:r>
      <w:proofErr w:type="gramStart"/>
      <w:r w:rsidRPr="00477335">
        <w:rPr>
          <w:iCs/>
          <w:szCs w:val="22"/>
          <w:lang w:val="ru-RU"/>
        </w:rPr>
        <w:t>какие</w:t>
      </w:r>
      <w:proofErr w:type="gramEnd"/>
      <w:r w:rsidRPr="00477335">
        <w:rPr>
          <w:iCs/>
          <w:szCs w:val="22"/>
          <w:lang w:val="ru-RU"/>
        </w:rPr>
        <w:t xml:space="preserve"> документы необходимо представить в патентное ведомство при подаче патентной заявки?</w:t>
      </w:r>
      <w:r w:rsidR="00A4227B" w:rsidRPr="00477335">
        <w:rPr>
          <w:iCs/>
          <w:szCs w:val="22"/>
          <w:lang w:val="ru-RU"/>
        </w:rPr>
        <w:t xml:space="preserve">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Какая ситуация возникает тогда, когда заявитель не знает источника/происхождения?</w:t>
      </w:r>
      <w:r w:rsidR="00A4227B" w:rsidRPr="00477335">
        <w:rPr>
          <w:iCs/>
          <w:szCs w:val="22"/>
          <w:lang w:val="ru-RU"/>
        </w:rPr>
        <w:t xml:space="preserve"> </w:t>
      </w:r>
      <w:r w:rsidRPr="00477335">
        <w:rPr>
          <w:iCs/>
          <w:szCs w:val="22"/>
          <w:lang w:val="ru-RU"/>
        </w:rPr>
        <w:t>Может ли заявитель в таких случаях выполнить обязательство о раскрытии информации путем представления информации о непосредственном источнике, из которого заявитель/изобретатель получил ГР и/или ТЗГР, заявить, что он или она не знает источника/ происхождения, или же он или она должны провести дальнейшие расследования для представления требующейся информации?</w:t>
      </w:r>
      <w:r w:rsidR="00A4227B" w:rsidRPr="00477335">
        <w:rPr>
          <w:iCs/>
          <w:szCs w:val="22"/>
          <w:lang w:val="ru-RU"/>
        </w:rPr>
        <w:t xml:space="preserve"> 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Какие существуют руководящие принципы, позволяющие заявителям понять предъявляемые к ним требования?</w:t>
      </w:r>
      <w:r w:rsidR="00A4227B" w:rsidRPr="00477335">
        <w:rPr>
          <w:iCs/>
          <w:szCs w:val="22"/>
          <w:lang w:val="ru-RU"/>
        </w:rPr>
        <w:t xml:space="preserve"> </w:t>
      </w:r>
    </w:p>
    <w:p w:rsidR="00D7398A" w:rsidRPr="00D7398A" w:rsidRDefault="00D7398A" w:rsidP="00D7398A">
      <w:pPr>
        <w:rPr>
          <w:iCs/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Проверяет ли патентное ведомство представленную информацию и, если проверяет, то каким образом?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На каком этапе рассмотрения заявки принимается решение о целесообразности раскрытия информации о происхождении ГР?</w:t>
      </w:r>
      <w:r w:rsidR="00A4227B" w:rsidRPr="00477335">
        <w:rPr>
          <w:iCs/>
          <w:szCs w:val="22"/>
          <w:lang w:val="ru-RU"/>
        </w:rPr>
        <w:t xml:space="preserve"> </w:t>
      </w:r>
      <w:r w:rsidRPr="00477335">
        <w:rPr>
          <w:iCs/>
          <w:szCs w:val="22"/>
          <w:lang w:val="ru-RU"/>
        </w:rPr>
        <w:t>На этапе формальной экспертизы?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Привлекаются ли к участию в этом процессе специалисты в области экспертизы по существу?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Если специалисты привлекаются, то существуют ли специальные инструкции для экспертов?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В чем заключаются такие инструкции?</w:t>
      </w:r>
    </w:p>
    <w:p w:rsidR="00DB45E4" w:rsidRPr="00477335" w:rsidRDefault="00DB45E4" w:rsidP="00477335">
      <w:pPr>
        <w:ind w:left="247"/>
        <w:rPr>
          <w:iCs/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Какие предъявляются дополнительные требования, помимо раскрытия информации об источнике/происхождении?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 xml:space="preserve">Это может включать, например, определение того, какие органы требуют подтверждения </w:t>
      </w:r>
      <w:proofErr w:type="gramStart"/>
      <w:r w:rsidRPr="00477335">
        <w:rPr>
          <w:szCs w:val="22"/>
          <w:lang w:val="ru-RU"/>
        </w:rPr>
        <w:t>ПОС</w:t>
      </w:r>
      <w:proofErr w:type="gramEnd"/>
      <w:r w:rsidRPr="00477335">
        <w:rPr>
          <w:szCs w:val="22"/>
          <w:lang w:val="ru-RU"/>
        </w:rPr>
        <w:t xml:space="preserve"> и ВСУ.</w:t>
      </w:r>
      <w:r w:rsidR="00A4227B" w:rsidRPr="00477335">
        <w:rPr>
          <w:szCs w:val="22"/>
          <w:lang w:val="ru-RU"/>
        </w:rPr>
        <w:t xml:space="preserve">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 xml:space="preserve">В рамках исследования собрать информацию о процедурах, которые необходимо соблюсти для получения </w:t>
      </w:r>
      <w:proofErr w:type="gramStart"/>
      <w:r w:rsidRPr="00477335">
        <w:rPr>
          <w:szCs w:val="22"/>
          <w:lang w:val="ru-RU"/>
        </w:rPr>
        <w:t>ПОС</w:t>
      </w:r>
      <w:proofErr w:type="gramEnd"/>
      <w:r w:rsidRPr="00477335">
        <w:rPr>
          <w:szCs w:val="22"/>
          <w:lang w:val="ru-RU"/>
        </w:rPr>
        <w:t>/ВСУ для случаев, когда требуется подтверждение ПОС/ВСУ.  Например, требуется ли копия договора о передаче ГР или какой-либо другой документ?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>Как ведомство будет рассматривать оформленный договор?</w:t>
      </w:r>
      <w:r w:rsidR="00A4227B" w:rsidRPr="00477335">
        <w:rPr>
          <w:szCs w:val="22"/>
          <w:lang w:val="ru-RU"/>
        </w:rPr>
        <w:t xml:space="preserve">  </w:t>
      </w:r>
      <w:r w:rsidR="00B360C3" w:rsidRPr="00477335">
        <w:rPr>
          <w:szCs w:val="22"/>
          <w:lang w:val="ru-RU"/>
        </w:rPr>
        <w:t>Как ведомство обращается с конфиденциальной коммерческой информацией, содержащейся в таком договоре?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B360C3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Если заявка предполагает использовать несколько ГР (или какой-либо род ГР), требуется ли раскрывать информацию (или нужны ли документы) по каждому виду ГР?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Как ведомство действует в ситуации, если речь идет о целом роде ГР?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Должен ли заявитель раскрывать информацию только об одном характерном ГР из всей категории рода?</w:t>
      </w:r>
    </w:p>
    <w:p w:rsidR="00DB45E4" w:rsidRPr="00477335" w:rsidRDefault="00DB45E4" w:rsidP="00477335">
      <w:pPr>
        <w:autoSpaceDE w:val="0"/>
        <w:autoSpaceDN w:val="0"/>
        <w:adjustRightInd w:val="0"/>
        <w:rPr>
          <w:iCs/>
          <w:szCs w:val="22"/>
          <w:lang w:val="ru-RU"/>
        </w:rPr>
      </w:pPr>
    </w:p>
    <w:p w:rsidR="00DB45E4" w:rsidRPr="00477335" w:rsidRDefault="00B360C3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Если ГР является дикорастущим растением, ареал распространения которого включает лес, поле, городской парк или невозделанные земли автора изобретения, какие документы необходимо представить в отношении такого ГР?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Предусмотрены ли исключения для дикорастущей флоры?</w:t>
      </w:r>
    </w:p>
    <w:p w:rsidR="00DB45E4" w:rsidRPr="00477335" w:rsidRDefault="00DB45E4" w:rsidP="00477335">
      <w:pPr>
        <w:autoSpaceDE w:val="0"/>
        <w:autoSpaceDN w:val="0"/>
        <w:adjustRightInd w:val="0"/>
        <w:rPr>
          <w:iCs/>
          <w:szCs w:val="22"/>
          <w:lang w:val="ru-RU"/>
        </w:rPr>
      </w:pPr>
    </w:p>
    <w:p w:rsidR="00DB45E4" w:rsidRPr="00477335" w:rsidRDefault="00B360C3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Существует ли какое-либо различие в требованиях о раскрытии информации для национальных и иностранных авторов изобретений?</w:t>
      </w:r>
    </w:p>
    <w:p w:rsidR="00DB45E4" w:rsidRPr="00477335" w:rsidRDefault="00DB45E4" w:rsidP="00477335">
      <w:pPr>
        <w:autoSpaceDE w:val="0"/>
        <w:autoSpaceDN w:val="0"/>
        <w:adjustRightInd w:val="0"/>
        <w:rPr>
          <w:iCs/>
          <w:szCs w:val="22"/>
          <w:lang w:val="ru-RU"/>
        </w:rPr>
      </w:pPr>
    </w:p>
    <w:p w:rsidR="00DB45E4" w:rsidRPr="00477335" w:rsidRDefault="00B360C3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Если источником ГР является ботанический сад (происхождение ex situ, страна происхождения которого установлена), но в результате процесса культивирования в ботаническом саду свойства ГР (растения), возможно, претерпели изменения, что должен указывать заявитель — ботанический сад или страну, в которой находится ботанический сад с данным ГР?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Если требуется заключить договор (</w:t>
      </w:r>
      <w:proofErr w:type="gramStart"/>
      <w:r w:rsidRPr="00477335">
        <w:rPr>
          <w:iCs/>
          <w:szCs w:val="22"/>
          <w:lang w:val="ru-RU"/>
        </w:rPr>
        <w:t>ПОС</w:t>
      </w:r>
      <w:proofErr w:type="gramEnd"/>
      <w:r w:rsidRPr="00477335">
        <w:rPr>
          <w:iCs/>
          <w:szCs w:val="22"/>
          <w:lang w:val="ru-RU"/>
        </w:rPr>
        <w:t xml:space="preserve"> или ВСУ), кто выступает его сторонами?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С кем требуется заключать договор — с ботаническим садом или страной происхождения?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B360C3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Если заявитель допустил ошибку в связи с требованием о раскрытии информации, как он может исправить ее?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>Например, если заявитель, не стремясь сознательно ввести ведомство в заблуждение, указал в качестве источника вместо одной страны другую, будет ли ведомство считать это новыми данными и потребует ли от заявителя на выдачу патента повторно подать заявку?</w:t>
      </w:r>
    </w:p>
    <w:p w:rsidR="00DB45E4" w:rsidRPr="00477335" w:rsidRDefault="00DB45E4" w:rsidP="00477335">
      <w:pPr>
        <w:tabs>
          <w:tab w:val="left" w:pos="6461"/>
        </w:tabs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Для каждого ведомства, требующего раскрытия информации, указать средний требующийся срок, а также средний срок обработки всех заявок в соответствующей области технологии.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szCs w:val="22"/>
          <w:lang w:val="ru-RU"/>
        </w:rPr>
      </w:pPr>
      <w:r w:rsidRPr="00477335">
        <w:rPr>
          <w:szCs w:val="22"/>
          <w:lang w:val="ru-RU"/>
        </w:rPr>
        <w:t xml:space="preserve">Для случаев, когда </w:t>
      </w:r>
      <w:proofErr w:type="gramStart"/>
      <w:r w:rsidRPr="00477335">
        <w:rPr>
          <w:szCs w:val="22"/>
          <w:lang w:val="ru-RU"/>
        </w:rPr>
        <w:t>требовалось раскрытие информации об источнике/происхождении и такое требование было</w:t>
      </w:r>
      <w:proofErr w:type="gramEnd"/>
      <w:r w:rsidRPr="00477335">
        <w:rPr>
          <w:szCs w:val="22"/>
          <w:lang w:val="ru-RU"/>
        </w:rPr>
        <w:t xml:space="preserve"> выполнено, как был получен доступ к генетическому ресурсу — непосредственно (in situ</w:t>
      </w:r>
      <w:r w:rsidRPr="00477335">
        <w:rPr>
          <w:i/>
          <w:szCs w:val="22"/>
          <w:lang w:val="ru-RU"/>
        </w:rPr>
        <w:t>),</w:t>
      </w:r>
      <w:r w:rsidRPr="00477335">
        <w:rPr>
          <w:szCs w:val="22"/>
          <w:lang w:val="ru-RU"/>
        </w:rPr>
        <w:t xml:space="preserve"> через семенной фонд или иное хранилище или путем приобретения в виде товара?</w:t>
      </w:r>
      <w:r w:rsidR="00A4227B" w:rsidRPr="00477335">
        <w:rPr>
          <w:szCs w:val="22"/>
          <w:lang w:val="ru-RU"/>
        </w:rPr>
        <w:t xml:space="preserve">  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Если система Вашей страны предусматривает уплату денежных средств, просьба указать их размер.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В той степени, в какой такая информация имеется в пределах вашей территории, какой объем неденежных выгод был получен после введения требования о раскрытии информации и внедрения соответствующей системы ДПВ?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>Сколько соглашений о ДПВ было подписано с тех пор?</w:t>
      </w:r>
    </w:p>
    <w:p w:rsidR="00DB45E4" w:rsidRPr="00477335" w:rsidRDefault="00DB45E4" w:rsidP="00477335">
      <w:pPr>
        <w:autoSpaceDE w:val="0"/>
        <w:autoSpaceDN w:val="0"/>
        <w:adjustRightInd w:val="0"/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Увеличилось ли количество соглашений о ДПВ, подписанных со времени внедрения требования о раскрытии информации?</w:t>
      </w:r>
      <w:r w:rsidR="00A4227B" w:rsidRPr="00477335">
        <w:rPr>
          <w:iCs/>
          <w:szCs w:val="22"/>
          <w:lang w:val="ru-RU"/>
        </w:rPr>
        <w:t xml:space="preserve">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Имеются ли примеры разоблачения случаев незаконного присвоения вследствие раскрытия информации об источнике/происхождении и т.д. ГР и/или ТЗГР в патентных заявках?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Какая информация о происхождении ГР, представленная заявителем, сообщается при публикации заявки и/или патента?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Как в дальнейшем будет использоваться информация о происхождении ГР?</w:t>
      </w:r>
      <w:r w:rsidR="00A4227B" w:rsidRPr="00477335">
        <w:rPr>
          <w:szCs w:val="22"/>
          <w:lang w:val="ru-RU"/>
        </w:rPr>
        <w:t xml:space="preserve"> 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Будет ли полученная в результате раскрытия информация включена в базу данных для целей поиска?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 xml:space="preserve">При наличии соглашений о ДПВ: напоминают ли такие соглашения получателям ГР и/или ТЗГР о необходимости раскрывать </w:t>
      </w:r>
      <w:proofErr w:type="gramStart"/>
      <w:r w:rsidRPr="00477335">
        <w:rPr>
          <w:iCs/>
          <w:szCs w:val="22"/>
          <w:lang w:val="ru-RU"/>
        </w:rPr>
        <w:t>информацию</w:t>
      </w:r>
      <w:proofErr w:type="gramEnd"/>
      <w:r w:rsidRPr="00477335">
        <w:rPr>
          <w:iCs/>
          <w:szCs w:val="22"/>
          <w:lang w:val="ru-RU"/>
        </w:rPr>
        <w:t xml:space="preserve"> об их источнике/происхождении при обращении за охраной интеллектуальной собственности?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 xml:space="preserve">Предусмотрены ли уголовные или административные санкции и/или штрафы за </w:t>
      </w:r>
      <w:r w:rsidR="00477335" w:rsidRPr="00477335">
        <w:rPr>
          <w:szCs w:val="22"/>
          <w:lang w:val="ru-RU"/>
        </w:rPr>
        <w:t>несоблюдение</w:t>
      </w:r>
      <w:r w:rsidRPr="00477335">
        <w:rPr>
          <w:szCs w:val="22"/>
          <w:lang w:val="ru-RU"/>
        </w:rPr>
        <w:t xml:space="preserve"> требования о раскрытии информации об источнике/происхождении ГР и/или ТЗГР в патентной заявке?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>Если предусмотрены, то следует описать ситуации, в которых они были применены и в чем они заключались, а также указать, подавались ли апелляции и какие решения были приняты соответствующим апелляционным органом.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Может ли нераскрытие информации приводить к отказу в заявке или к тому, что обработка заявки прекращается?</w:t>
      </w:r>
      <w:r w:rsidR="00A4227B" w:rsidRPr="00477335">
        <w:rPr>
          <w:iCs/>
          <w:szCs w:val="22"/>
          <w:lang w:val="ru-RU"/>
        </w:rPr>
        <w:t xml:space="preserve">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 xml:space="preserve">Может ли нераскрытие информации приводить к объявлению предоставленного патента </w:t>
      </w:r>
      <w:proofErr w:type="gramStart"/>
      <w:r w:rsidRPr="00477335">
        <w:rPr>
          <w:iCs/>
          <w:szCs w:val="22"/>
          <w:lang w:val="ru-RU"/>
        </w:rPr>
        <w:t>недействительным</w:t>
      </w:r>
      <w:proofErr w:type="gramEnd"/>
      <w:r w:rsidRPr="00477335">
        <w:rPr>
          <w:iCs/>
          <w:szCs w:val="22"/>
          <w:lang w:val="ru-RU"/>
        </w:rPr>
        <w:t xml:space="preserve"> или лишенным исковой силы?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Как системы раскрытия информации сказываются (в том числе, в частности, в отношении любых требований о ДПВ) на субъектах, приобретающих патентные права от первоначального заявителя, когда патент содержит ГР/ТЗГР, раскрытые этим первоначальным заявителем, до выхода изобретения на рынок?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proofErr w:type="gramStart"/>
      <w:r w:rsidRPr="00477335">
        <w:rPr>
          <w:iCs/>
          <w:szCs w:val="22"/>
          <w:lang w:val="ru-RU"/>
        </w:rPr>
        <w:t>Каковы экономические (т.е. в отличие от, например, административных) расходы для заявителей в случаях, когда их отказ раскрыть информацию или нераскрытие ими информации о ГР/ТЗГР приводит к отклонению заявки на объявление недействительным патента (или пунктов патентной формулы)?</w:t>
      </w:r>
      <w:proofErr w:type="gramEnd"/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При наличии требования о раскрытии информации требует ли ведомство также раскрывать информацию об известном уровне техники, имеющую существенное значение для патентоспособности изобретения?</w:t>
      </w:r>
      <w:r w:rsidR="00A4227B" w:rsidRPr="00477335">
        <w:rPr>
          <w:szCs w:val="22"/>
          <w:lang w:val="ru-RU"/>
        </w:rPr>
        <w:t xml:space="preserve">  </w:t>
      </w:r>
      <w:r w:rsidRPr="00477335">
        <w:rPr>
          <w:szCs w:val="22"/>
          <w:lang w:val="ru-RU"/>
        </w:rPr>
        <w:t>Если нет, то чем обусловлено наличие требования о раскрытии информации об источнике ГР и/или ТЗГР в условиях отсутствия требования о раскрытии информации об известном уровне техники, имеющей существенное значение для патентоспособности?</w:t>
      </w:r>
      <w:r w:rsidR="00A4227B" w:rsidRPr="00477335">
        <w:rPr>
          <w:szCs w:val="22"/>
          <w:lang w:val="ru-RU"/>
        </w:rPr>
        <w:t xml:space="preserve">  </w:t>
      </w:r>
      <w:r w:rsidRPr="00477335">
        <w:rPr>
          <w:szCs w:val="22"/>
          <w:lang w:val="ru-RU"/>
        </w:rPr>
        <w:t>Способствует ли раскрытие информации проведению экспертизы?</w:t>
      </w:r>
      <w:r w:rsidR="00A4227B" w:rsidRPr="00477335">
        <w:rPr>
          <w:szCs w:val="22"/>
          <w:lang w:val="ru-RU"/>
        </w:rPr>
        <w:t xml:space="preserve">  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Как часто информация об источнике или происхождении имеет существенное значение для патентоспособности?</w:t>
      </w:r>
      <w:r w:rsidR="00A4227B" w:rsidRPr="00477335">
        <w:rPr>
          <w:szCs w:val="22"/>
          <w:lang w:val="ru-RU"/>
        </w:rPr>
        <w:t xml:space="preserve">  </w:t>
      </w:r>
      <w:r w:rsidRPr="00477335">
        <w:rPr>
          <w:szCs w:val="22"/>
          <w:lang w:val="ru-RU"/>
        </w:rPr>
        <w:t>Для стран, которые требуют раскрытия информации в рамках законодательства в области ИС: существует ли национальное законодательство, касающееся вопросов незаконного присвоения и ненадлежащего использования ГР и/или ТЗГР?</w:t>
      </w:r>
      <w:r w:rsidR="00A4227B" w:rsidRPr="00477335">
        <w:rPr>
          <w:szCs w:val="22"/>
          <w:lang w:val="ru-RU"/>
        </w:rPr>
        <w:t xml:space="preserve"> 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Имеет ли ведомство механизм, позволяющий третьим сторонам предоставлять информацию, имеющую существенное значение для патентоспособности патентной заявки?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Существуют ли другие средства, помимо механизма, позволяющего третьим сторонам предоставлять информацию, имеющую существенное значение для патентоспособности?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>Имеет ли ведомство механизм, позволяющий опротестовать патент (как до, так и после выдачи)?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Если да, то является ли это основанием для того, чтобы опротестовать патент в случае несоблюдения требования о раскрытии информации?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szCs w:val="22"/>
          <w:lang w:val="ru-RU"/>
        </w:rPr>
      </w:pPr>
      <w:r w:rsidRPr="00477335">
        <w:rPr>
          <w:szCs w:val="22"/>
          <w:lang w:val="ru-RU"/>
        </w:rPr>
        <w:t xml:space="preserve">Как государство-член ВОИС обеспечивает соблюдение требований </w:t>
      </w:r>
      <w:proofErr w:type="gramStart"/>
      <w:r w:rsidRPr="00477335">
        <w:rPr>
          <w:szCs w:val="22"/>
          <w:lang w:val="ru-RU"/>
        </w:rPr>
        <w:t>ПОС</w:t>
      </w:r>
      <w:proofErr w:type="gramEnd"/>
      <w:r w:rsidRPr="00477335">
        <w:rPr>
          <w:szCs w:val="22"/>
          <w:lang w:val="ru-RU"/>
        </w:rPr>
        <w:t xml:space="preserve"> или ВСУ в ситуациях, когда требование о раскрытии информации не применяется?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szCs w:val="22"/>
          <w:lang w:val="ru-RU"/>
        </w:rPr>
      </w:pPr>
      <w:r w:rsidRPr="00477335">
        <w:rPr>
          <w:szCs w:val="22"/>
          <w:lang w:val="ru-RU"/>
        </w:rPr>
        <w:t>Может ли патентное ведомство поделиться каким-либо собственным опытом по данному вопросу?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rPr>
          <w:szCs w:val="22"/>
          <w:lang w:val="ru-RU"/>
        </w:rPr>
      </w:pPr>
      <w:r w:rsidRPr="00477335">
        <w:rPr>
          <w:szCs w:val="22"/>
          <w:lang w:val="ru-RU"/>
        </w:rPr>
        <w:t xml:space="preserve">Исследование должно быть проведено как можно быстрее, с </w:t>
      </w:r>
      <w:proofErr w:type="gramStart"/>
      <w:r w:rsidRPr="00477335">
        <w:rPr>
          <w:szCs w:val="22"/>
          <w:lang w:val="ru-RU"/>
        </w:rPr>
        <w:t>тем</w:t>
      </w:r>
      <w:proofErr w:type="gramEnd"/>
      <w:r w:rsidRPr="00477335">
        <w:rPr>
          <w:szCs w:val="22"/>
          <w:lang w:val="ru-RU"/>
        </w:rPr>
        <w:t xml:space="preserve"> чтобы делегации могли принять обоснованное решение относительно нашей работы по ГР и/или ТЗГР.</w:t>
      </w:r>
      <w:r w:rsidR="00A4227B" w:rsidRPr="00477335">
        <w:rPr>
          <w:szCs w:val="22"/>
          <w:lang w:val="ru-RU"/>
        </w:rPr>
        <w:t xml:space="preserve"> </w:t>
      </w:r>
    </w:p>
    <w:p w:rsidR="00DB45E4" w:rsidRPr="00477335" w:rsidRDefault="00DB45E4" w:rsidP="00477335">
      <w:pPr>
        <w:rPr>
          <w:lang w:val="ru-RU"/>
        </w:rPr>
      </w:pPr>
    </w:p>
    <w:p w:rsidR="00DB45E4" w:rsidRPr="00477335" w:rsidRDefault="00DB45E4" w:rsidP="00477335">
      <w:pPr>
        <w:rPr>
          <w:lang w:val="ru-RU"/>
        </w:rPr>
      </w:pPr>
    </w:p>
    <w:p w:rsidR="00DB45E4" w:rsidRPr="00477335" w:rsidRDefault="00DB45E4" w:rsidP="00477335">
      <w:pPr>
        <w:ind w:left="5500"/>
        <w:rPr>
          <w:lang w:val="ru-RU"/>
        </w:rPr>
      </w:pPr>
      <w:r w:rsidRPr="00477335">
        <w:rPr>
          <w:lang w:val="ru-RU"/>
        </w:rPr>
        <w:t>[Конец приложения и документа]</w:t>
      </w:r>
    </w:p>
    <w:p w:rsidR="00DB45E4" w:rsidRPr="00477335" w:rsidRDefault="00DB45E4" w:rsidP="00477335">
      <w:pPr>
        <w:ind w:left="5500"/>
        <w:rPr>
          <w:lang w:val="ru-RU"/>
        </w:rPr>
      </w:pPr>
    </w:p>
    <w:p w:rsidR="00DB45E4" w:rsidRPr="00477335" w:rsidRDefault="00DB45E4" w:rsidP="00477335">
      <w:pPr>
        <w:ind w:left="5500"/>
        <w:rPr>
          <w:lang w:val="ru-RU"/>
        </w:rPr>
      </w:pPr>
    </w:p>
    <w:p w:rsidR="002928D3" w:rsidRPr="00477335" w:rsidRDefault="002928D3" w:rsidP="00477335">
      <w:pPr>
        <w:ind w:left="5500"/>
        <w:rPr>
          <w:lang w:val="ru-RU"/>
        </w:rPr>
      </w:pPr>
    </w:p>
    <w:sectPr w:rsidR="002928D3" w:rsidRPr="00477335" w:rsidSect="009F535D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39" w:rsidRDefault="005F5D39">
      <w:r>
        <w:separator/>
      </w:r>
    </w:p>
  </w:endnote>
  <w:endnote w:type="continuationSeparator" w:id="0">
    <w:p w:rsidR="005F5D39" w:rsidRDefault="005F5D39" w:rsidP="003B38C1">
      <w:r>
        <w:separator/>
      </w:r>
    </w:p>
    <w:p w:rsidR="005F5D39" w:rsidRPr="003B38C1" w:rsidRDefault="005F5D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F5D39" w:rsidRPr="003B38C1" w:rsidRDefault="005F5D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39" w:rsidRDefault="005F5D39">
      <w:r>
        <w:separator/>
      </w:r>
    </w:p>
  </w:footnote>
  <w:footnote w:type="continuationSeparator" w:id="0">
    <w:p w:rsidR="005F5D39" w:rsidRDefault="005F5D39" w:rsidP="008B60B2">
      <w:r>
        <w:separator/>
      </w:r>
    </w:p>
    <w:p w:rsidR="005F5D39" w:rsidRPr="00ED77FB" w:rsidRDefault="005F5D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F5D39" w:rsidRPr="00ED77FB" w:rsidRDefault="005F5D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7B" w:rsidRDefault="00A4227B" w:rsidP="00477D6B">
    <w:pPr>
      <w:jc w:val="right"/>
    </w:pPr>
    <w:r>
      <w:t>WIPO/GRTKF/IC/</w:t>
    </w:r>
    <w:r w:rsidR="005549B9">
      <w:rPr>
        <w:lang w:val="ru-RU"/>
      </w:rPr>
      <w:t>3</w:t>
    </w:r>
    <w:r w:rsidR="00F10A0F">
      <w:rPr>
        <w:lang w:val="ru-RU"/>
      </w:rPr>
      <w:t>7</w:t>
    </w:r>
    <w:r>
      <w:t>/</w:t>
    </w:r>
    <w:r w:rsidR="00F10A0F">
      <w:rPr>
        <w:lang w:val="ru-RU"/>
      </w:rPr>
      <w:t>14</w:t>
    </w:r>
  </w:p>
  <w:p w:rsidR="00A4227B" w:rsidRDefault="000537D1" w:rsidP="00477D6B">
    <w:pPr>
      <w:jc w:val="right"/>
    </w:pPr>
    <w:r>
      <w:rPr>
        <w:lang w:val="ru-RU"/>
      </w:rPr>
      <w:t>стр</w:t>
    </w:r>
    <w:r w:rsidRPr="000537D1">
      <w:t>.</w:t>
    </w:r>
    <w:r w:rsidR="00A4227B">
      <w:t xml:space="preserve"> </w:t>
    </w:r>
    <w:r w:rsidR="00A4227B">
      <w:fldChar w:fldCharType="begin"/>
    </w:r>
    <w:r w:rsidR="00A4227B">
      <w:instrText xml:space="preserve"> PAGE  \* MERGEFORMAT </w:instrText>
    </w:r>
    <w:r w:rsidR="00A4227B">
      <w:fldChar w:fldCharType="separate"/>
    </w:r>
    <w:r w:rsidR="00D21F27">
      <w:rPr>
        <w:noProof/>
      </w:rPr>
      <w:t>2</w:t>
    </w:r>
    <w:r w:rsidR="00A4227B">
      <w:fldChar w:fldCharType="end"/>
    </w:r>
  </w:p>
  <w:p w:rsidR="00A4227B" w:rsidRDefault="00A4227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5D1681" w:rsidRDefault="00A4227B" w:rsidP="00477D6B">
    <w:pPr>
      <w:jc w:val="right"/>
      <w:rPr>
        <w:lang w:val="ru-RU"/>
      </w:rPr>
    </w:pPr>
    <w:bookmarkStart w:id="5" w:name="Code2"/>
    <w:bookmarkEnd w:id="5"/>
    <w:r>
      <w:t>WIPO</w:t>
    </w:r>
    <w:r w:rsidRPr="005D1681">
      <w:rPr>
        <w:lang w:val="ru-RU"/>
      </w:rPr>
      <w:t>/</w:t>
    </w:r>
    <w:r>
      <w:t>GRTKF</w:t>
    </w:r>
    <w:r w:rsidRPr="005D1681">
      <w:rPr>
        <w:lang w:val="ru-RU"/>
      </w:rPr>
      <w:t>/</w:t>
    </w:r>
    <w:r>
      <w:t>IC</w:t>
    </w:r>
    <w:r w:rsidRPr="005D1681">
      <w:rPr>
        <w:lang w:val="ru-RU"/>
      </w:rPr>
      <w:t>/3</w:t>
    </w:r>
    <w:r w:rsidR="00F10A0F">
      <w:rPr>
        <w:lang w:val="ru-RU"/>
      </w:rPr>
      <w:t>7</w:t>
    </w:r>
    <w:r w:rsidRPr="005D1681">
      <w:rPr>
        <w:lang w:val="ru-RU"/>
      </w:rPr>
      <w:t>/</w:t>
    </w:r>
    <w:r w:rsidR="00F10A0F">
      <w:rPr>
        <w:lang w:val="ru-RU"/>
      </w:rPr>
      <w:t>14</w:t>
    </w:r>
  </w:p>
  <w:p w:rsidR="00EC4E49" w:rsidRPr="00B36143" w:rsidRDefault="00B36143" w:rsidP="00477D6B">
    <w:pPr>
      <w:jc w:val="right"/>
      <w:rPr>
        <w:lang w:val="ru-RU"/>
      </w:rPr>
    </w:pPr>
    <w:r>
      <w:rPr>
        <w:lang w:val="ru-RU"/>
      </w:rPr>
      <w:t>Приложение</w:t>
    </w:r>
    <w:r w:rsidR="009F535D" w:rsidRPr="00B36143">
      <w:rPr>
        <w:lang w:val="ru-RU"/>
      </w:rPr>
      <w:t xml:space="preserve">, </w:t>
    </w:r>
    <w:r>
      <w:rPr>
        <w:lang w:val="ru-RU"/>
      </w:rPr>
      <w:t>стр.</w:t>
    </w:r>
    <w:r w:rsidR="00EC4E49" w:rsidRPr="00B36143">
      <w:rPr>
        <w:lang w:val="ru-RU"/>
      </w:rPr>
      <w:t xml:space="preserve"> </w:t>
    </w:r>
    <w:r w:rsidR="00EC4E49">
      <w:fldChar w:fldCharType="begin"/>
    </w:r>
    <w:r w:rsidR="00EC4E49" w:rsidRPr="00B36143">
      <w:rPr>
        <w:lang w:val="ru-RU"/>
      </w:rPr>
      <w:instrText xml:space="preserve"> </w:instrText>
    </w:r>
    <w:r w:rsidR="00EC4E49">
      <w:instrText>PAGE</w:instrText>
    </w:r>
    <w:r w:rsidR="00EC4E49" w:rsidRPr="00B36143">
      <w:rPr>
        <w:lang w:val="ru-RU"/>
      </w:rPr>
      <w:instrText xml:space="preserve">  \* </w:instrText>
    </w:r>
    <w:r w:rsidR="00EC4E49">
      <w:instrText>MERGEFORMAT</w:instrText>
    </w:r>
    <w:r w:rsidR="00EC4E49" w:rsidRPr="00B36143">
      <w:rPr>
        <w:lang w:val="ru-RU"/>
      </w:rPr>
      <w:instrText xml:space="preserve"> </w:instrText>
    </w:r>
    <w:r w:rsidR="00EC4E49">
      <w:fldChar w:fldCharType="separate"/>
    </w:r>
    <w:r w:rsidR="00D21F27" w:rsidRPr="00D21F27">
      <w:rPr>
        <w:noProof/>
        <w:lang w:val="ru-RU"/>
      </w:rPr>
      <w:t>4</w:t>
    </w:r>
    <w:r w:rsidR="00EC4E49">
      <w:fldChar w:fldCharType="end"/>
    </w:r>
  </w:p>
  <w:p w:rsidR="00EC4E49" w:rsidRPr="00B36143" w:rsidRDefault="00EC4E49" w:rsidP="00477D6B">
    <w:pPr>
      <w:jc w:val="right"/>
      <w:rPr>
        <w:lang w:val="ru-RU"/>
      </w:rPr>
    </w:pPr>
  </w:p>
  <w:p w:rsidR="008A134B" w:rsidRPr="00B36143" w:rsidRDefault="008A134B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5D" w:rsidRDefault="009F535D" w:rsidP="009F535D">
    <w:pPr>
      <w:jc w:val="right"/>
    </w:pPr>
    <w:r>
      <w:t>WIPO/GRTKF/IC/3</w:t>
    </w:r>
    <w:r w:rsidR="00F10A0F">
      <w:rPr>
        <w:lang w:val="ru-RU"/>
      </w:rPr>
      <w:t>7</w:t>
    </w:r>
    <w:r>
      <w:t>/</w:t>
    </w:r>
    <w:r w:rsidR="00F10A0F">
      <w:rPr>
        <w:lang w:val="ru-RU"/>
      </w:rPr>
      <w:t>14</w:t>
    </w:r>
  </w:p>
  <w:p w:rsidR="009F535D" w:rsidRPr="00B36143" w:rsidRDefault="00B36143" w:rsidP="009F535D">
    <w:pPr>
      <w:jc w:val="right"/>
      <w:rPr>
        <w:lang w:val="ru-RU"/>
      </w:rPr>
    </w:pPr>
    <w:r>
      <w:rPr>
        <w:lang w:val="ru-RU"/>
      </w:rPr>
      <w:t>ПРИЛОЖЕНИЕ</w:t>
    </w:r>
  </w:p>
  <w:p w:rsidR="009F535D" w:rsidRDefault="009F53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F3B72B7"/>
    <w:multiLevelType w:val="hybridMultilevel"/>
    <w:tmpl w:val="818EC1F0"/>
    <w:lvl w:ilvl="0" w:tplc="96A0E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Brands, Designs &amp; DN\Lisbon|TextBase TMs\WorkspaceRTS\Brands, Designs &amp; DN\Lisbon_Inst|TextBase TMs\WorkspaceRTS\Brands, Designs &amp; DN\SCT|TextBase TMs\WorkspaceRTS\Copyright\Copyright Instruments|TextBase TMs\WorkspaceRTS\Copyright\Copyright_General|TextBase TMs\WorkspaceRTS\Copyright\Copyright_Main|TextBase TMs\WorkspaceRTS\GRTKF\GRTKF|TextBase TMs\WorkspaceRTS\Patents &amp; Innovation\Patents_Inst|TextBase TMs\WorkspaceRTS\Administration &amp; Finance\Admin Main|TextBase TMs\WorkspaceRTS\Administration &amp; Finance\Budget|TextBase TMs\WorkspaceRTS\Administration &amp; Finance\PBC|TextBase TMs\WorkspaceRTS\Administration &amp; Finance\SRR|TextBase TMs\WorkspaceRTS\Brands, Designs &amp; DN\Tm&amp;InD|TextBase TMs\WorkspaceRTS\Brands, Designs &amp; DN\Tm&amp;InD_Inst|TextBase TMs\WorkspaceRTS\Patents &amp; Innovation\Patents Main|TextBase TMs\WorkspaceRTS\Treaties &amp; Laws\Other Treaties&amp;Laws|TextBase TMs\WorkspaceRTS\Outreach\Academy|TextBase TMs\WorkspaceRTS\Outreach\Enforcement|TextBase TMs\WorkspaceRTS\Outreach\Outreach|TextBase TMs\WorkspaceRTS\Outreach\Pressroom|TextBase TMs\WorkspaceRTS\Development\Development|TextBase TMs\WorkspaceRTS\Administration &amp; Finance\Legacy PBC"/>
    <w:docVar w:name="TextBaseURL" w:val="empty"/>
    <w:docVar w:name="UILng" w:val="en"/>
  </w:docVars>
  <w:rsids>
    <w:rsidRoot w:val="00A4227B"/>
    <w:rsid w:val="00043CAA"/>
    <w:rsid w:val="000537D1"/>
    <w:rsid w:val="00075432"/>
    <w:rsid w:val="000968ED"/>
    <w:rsid w:val="000F5E56"/>
    <w:rsid w:val="001362EE"/>
    <w:rsid w:val="00152BB6"/>
    <w:rsid w:val="001647D5"/>
    <w:rsid w:val="001832A6"/>
    <w:rsid w:val="001D673A"/>
    <w:rsid w:val="0021217E"/>
    <w:rsid w:val="002634C4"/>
    <w:rsid w:val="002928D3"/>
    <w:rsid w:val="002A2DCE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335"/>
    <w:rsid w:val="00477D6B"/>
    <w:rsid w:val="005019FF"/>
    <w:rsid w:val="0053057A"/>
    <w:rsid w:val="005549B9"/>
    <w:rsid w:val="00560A29"/>
    <w:rsid w:val="005C20B3"/>
    <w:rsid w:val="005C6649"/>
    <w:rsid w:val="005D1681"/>
    <w:rsid w:val="005F5D39"/>
    <w:rsid w:val="00605827"/>
    <w:rsid w:val="00646050"/>
    <w:rsid w:val="006713CA"/>
    <w:rsid w:val="00676C5C"/>
    <w:rsid w:val="007D1613"/>
    <w:rsid w:val="007E411F"/>
    <w:rsid w:val="007E4C0E"/>
    <w:rsid w:val="008A134B"/>
    <w:rsid w:val="008B2CC1"/>
    <w:rsid w:val="008B60B2"/>
    <w:rsid w:val="008F2DDB"/>
    <w:rsid w:val="0090731E"/>
    <w:rsid w:val="00916EE2"/>
    <w:rsid w:val="00966A22"/>
    <w:rsid w:val="0096722F"/>
    <w:rsid w:val="00980843"/>
    <w:rsid w:val="009C5905"/>
    <w:rsid w:val="009E2791"/>
    <w:rsid w:val="009E3F6F"/>
    <w:rsid w:val="009F499F"/>
    <w:rsid w:val="009F535D"/>
    <w:rsid w:val="00A37342"/>
    <w:rsid w:val="00A4227B"/>
    <w:rsid w:val="00A42DAF"/>
    <w:rsid w:val="00A45BD8"/>
    <w:rsid w:val="00A869B7"/>
    <w:rsid w:val="00AC205C"/>
    <w:rsid w:val="00AF0A6B"/>
    <w:rsid w:val="00B05A69"/>
    <w:rsid w:val="00B360C3"/>
    <w:rsid w:val="00B36143"/>
    <w:rsid w:val="00B80770"/>
    <w:rsid w:val="00B9734B"/>
    <w:rsid w:val="00BA30E2"/>
    <w:rsid w:val="00BA3D2A"/>
    <w:rsid w:val="00C100A2"/>
    <w:rsid w:val="00C11BFE"/>
    <w:rsid w:val="00C5068F"/>
    <w:rsid w:val="00C67BE6"/>
    <w:rsid w:val="00C86D74"/>
    <w:rsid w:val="00CD04F1"/>
    <w:rsid w:val="00D21F27"/>
    <w:rsid w:val="00D45252"/>
    <w:rsid w:val="00D71B4D"/>
    <w:rsid w:val="00D7398A"/>
    <w:rsid w:val="00D93D55"/>
    <w:rsid w:val="00DB45E4"/>
    <w:rsid w:val="00E15015"/>
    <w:rsid w:val="00E16206"/>
    <w:rsid w:val="00E335FE"/>
    <w:rsid w:val="00EA7D6E"/>
    <w:rsid w:val="00EC4E49"/>
    <w:rsid w:val="00ED77FB"/>
    <w:rsid w:val="00EE3925"/>
    <w:rsid w:val="00EE45FA"/>
    <w:rsid w:val="00F063EC"/>
    <w:rsid w:val="00F10A0F"/>
    <w:rsid w:val="00F32ADE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42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27B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Char">
    <w:name w:val="Char 字元 字元"/>
    <w:basedOn w:val="Normal"/>
    <w:rsid w:val="00A4227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73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42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27B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Char">
    <w:name w:val="Char 字元 字元"/>
    <w:basedOn w:val="Normal"/>
    <w:rsid w:val="00A4227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73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8D2E-F17C-4D82-B422-D75A0789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1</TotalTime>
  <Pages>6</Pages>
  <Words>1544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 Alice</dc:creator>
  <cp:lastModifiedBy>KORCHAGINA Elena</cp:lastModifiedBy>
  <cp:revision>3</cp:revision>
  <cp:lastPrinted>2017-05-16T08:57:00Z</cp:lastPrinted>
  <dcterms:created xsi:type="dcterms:W3CDTF">2018-08-13T07:30:00Z</dcterms:created>
  <dcterms:modified xsi:type="dcterms:W3CDTF">2018-08-13T07:33:00Z</dcterms:modified>
</cp:coreProperties>
</file>