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C" w:rsidRPr="000C3D3A" w:rsidRDefault="000C3D3A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Информационная записка</w:t>
      </w:r>
      <w:r w:rsidR="005165FC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</w:p>
    <w:p w:rsidR="005165FC" w:rsidRPr="000C3D3A" w:rsidRDefault="005165FC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5165FC" w:rsidRPr="00994259" w:rsidRDefault="000C3D3A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к</w:t>
      </w:r>
      <w:r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тридцать</w:t>
      </w:r>
      <w:r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пятой</w:t>
      </w:r>
      <w:r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сессии</w:t>
      </w:r>
      <w:r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МКГР</w:t>
      </w:r>
    </w:p>
    <w:p w:rsidR="005165FC" w:rsidRPr="00994259" w:rsidRDefault="005165FC" w:rsidP="005165FC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:rsidR="000C3D3A" w:rsidRDefault="000C3D3A" w:rsidP="005165FC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подготовлена</w:t>
      </w:r>
      <w:proofErr w:type="gramEnd"/>
      <w:r w:rsidRPr="000C3D3A">
        <w:rPr>
          <w:rFonts w:ascii="Arial" w:hAnsi="Arial" w:cs="Arial"/>
          <w:sz w:val="22"/>
          <w:szCs w:val="22"/>
          <w:lang w:val="ru-RU"/>
        </w:rPr>
        <w:t xml:space="preserve"> </w:t>
      </w:r>
      <w:r w:rsidR="006F666D">
        <w:rPr>
          <w:rFonts w:ascii="Arial" w:hAnsi="Arial" w:cs="Arial"/>
          <w:sz w:val="22"/>
          <w:szCs w:val="22"/>
          <w:lang w:val="ru-RU"/>
        </w:rPr>
        <w:t xml:space="preserve">назначенным </w:t>
      </w:r>
      <w:r>
        <w:rPr>
          <w:rFonts w:ascii="Arial" w:hAnsi="Arial" w:cs="Arial"/>
          <w:sz w:val="22"/>
          <w:szCs w:val="22"/>
          <w:lang w:val="ru-RU"/>
        </w:rPr>
        <w:t>Председателем МКГР</w:t>
      </w:r>
    </w:p>
    <w:p w:rsidR="005165FC" w:rsidRPr="00994259" w:rsidRDefault="000C3D3A" w:rsidP="005165FC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</w:t>
      </w:r>
      <w:r w:rsidRPr="00994259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ном</w:t>
      </w:r>
      <w:r w:rsidRPr="0099425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Иеном</w:t>
      </w:r>
      <w:proofErr w:type="spellEnd"/>
      <w:r w:rsidRPr="0099425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Госсом</w:t>
      </w:r>
      <w:proofErr w:type="spellEnd"/>
    </w:p>
    <w:p w:rsidR="00503BBB" w:rsidRPr="00994259" w:rsidRDefault="00503BBB" w:rsidP="005165FC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:rsidR="005165FC" w:rsidRPr="00994259" w:rsidRDefault="005165FC" w:rsidP="005165FC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5165FC" w:rsidRPr="00994259" w:rsidRDefault="005165FC" w:rsidP="005165FC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5165FC" w:rsidRPr="00994259" w:rsidRDefault="000C3D3A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Введение</w:t>
      </w:r>
    </w:p>
    <w:p w:rsidR="005165FC" w:rsidRPr="00994259" w:rsidRDefault="005165FC" w:rsidP="00602F2E">
      <w:pPr>
        <w:rPr>
          <w:rFonts w:ascii="Arial" w:hAnsi="Arial" w:cs="Arial"/>
          <w:sz w:val="22"/>
          <w:szCs w:val="22"/>
          <w:lang w:val="ru-RU"/>
        </w:rPr>
      </w:pPr>
    </w:p>
    <w:p w:rsidR="00DC2DB9" w:rsidRPr="005A168B" w:rsidRDefault="000C3D3A" w:rsidP="00602F2E">
      <w:pPr>
        <w:rPr>
          <w:rFonts w:ascii="Arial" w:hAnsi="Arial" w:cs="Arial"/>
          <w:sz w:val="22"/>
          <w:szCs w:val="22"/>
          <w:lang w:val="ru-RU"/>
        </w:rPr>
      </w:pPr>
      <w:r w:rsidRPr="000C3D3A">
        <w:rPr>
          <w:rFonts w:ascii="Arial" w:hAnsi="Arial" w:cs="Arial"/>
          <w:sz w:val="22"/>
          <w:szCs w:val="22"/>
          <w:lang w:val="ru-RU"/>
        </w:rPr>
        <w:t>Первый сводный документ по</w:t>
      </w:r>
      <w:r w:rsidR="005A168B">
        <w:rPr>
          <w:rFonts w:ascii="Arial" w:hAnsi="Arial" w:cs="Arial"/>
          <w:sz w:val="22"/>
          <w:szCs w:val="22"/>
          <w:lang w:val="ru-RU"/>
        </w:rPr>
        <w:t xml:space="preserve"> генетическим ресурсам</w:t>
      </w:r>
      <w:r w:rsidRPr="000C3D3A">
        <w:rPr>
          <w:rFonts w:ascii="Arial" w:hAnsi="Arial" w:cs="Arial"/>
          <w:sz w:val="22"/>
          <w:szCs w:val="22"/>
          <w:lang w:val="ru-RU"/>
        </w:rPr>
        <w:t xml:space="preserve"> </w:t>
      </w:r>
      <w:r w:rsidR="005A168B">
        <w:rPr>
          <w:rFonts w:ascii="Arial" w:hAnsi="Arial" w:cs="Arial"/>
          <w:sz w:val="22"/>
          <w:szCs w:val="22"/>
          <w:lang w:val="ru-RU"/>
        </w:rPr>
        <w:t>(</w:t>
      </w:r>
      <w:r w:rsidRPr="000C3D3A">
        <w:rPr>
          <w:rFonts w:ascii="Arial" w:hAnsi="Arial" w:cs="Arial"/>
          <w:sz w:val="22"/>
          <w:szCs w:val="22"/>
          <w:lang w:val="ru-RU"/>
        </w:rPr>
        <w:t>ГР</w:t>
      </w:r>
      <w:r w:rsidR="005A168B">
        <w:rPr>
          <w:rFonts w:ascii="Arial" w:hAnsi="Arial" w:cs="Arial"/>
          <w:sz w:val="22"/>
          <w:szCs w:val="22"/>
          <w:lang w:val="ru-RU"/>
        </w:rPr>
        <w:t>)</w:t>
      </w:r>
      <w:r w:rsidRPr="000C3D3A">
        <w:rPr>
          <w:rFonts w:ascii="Arial" w:hAnsi="Arial" w:cs="Arial"/>
          <w:sz w:val="22"/>
          <w:szCs w:val="22"/>
          <w:lang w:val="ru-RU"/>
        </w:rPr>
        <w:t xml:space="preserve"> был подготовлен на двадцатой сессии МКГР в феврале 2012</w:t>
      </w:r>
      <w:r w:rsidR="005A168B">
        <w:rPr>
          <w:rFonts w:ascii="Arial" w:hAnsi="Arial" w:cs="Arial"/>
          <w:sz w:val="22"/>
          <w:szCs w:val="22"/>
          <w:lang w:val="ru-RU"/>
        </w:rPr>
        <w:t> </w:t>
      </w:r>
      <w:r w:rsidRPr="000C3D3A">
        <w:rPr>
          <w:rFonts w:ascii="Arial" w:hAnsi="Arial" w:cs="Arial"/>
          <w:sz w:val="22"/>
          <w:szCs w:val="22"/>
          <w:lang w:val="ru-RU"/>
        </w:rPr>
        <w:t>г.  В этом документе была предпринята попытка обобщить предложения и позиции, изложенные в рабочих документах МКГР и предложениях государств-членов.  Впослед</w:t>
      </w:r>
      <w:r w:rsidR="005A168B">
        <w:rPr>
          <w:rFonts w:ascii="Arial" w:hAnsi="Arial" w:cs="Arial"/>
          <w:sz w:val="22"/>
          <w:szCs w:val="22"/>
          <w:lang w:val="ru-RU"/>
        </w:rPr>
        <w:t xml:space="preserve">ствии </w:t>
      </w:r>
      <w:r w:rsidR="00B16910">
        <w:rPr>
          <w:rFonts w:ascii="Arial" w:hAnsi="Arial" w:cs="Arial"/>
          <w:sz w:val="22"/>
          <w:szCs w:val="22"/>
          <w:lang w:val="ru-RU"/>
        </w:rPr>
        <w:t xml:space="preserve">этот </w:t>
      </w:r>
      <w:r w:rsidRPr="000C3D3A">
        <w:rPr>
          <w:rFonts w:ascii="Arial" w:hAnsi="Arial" w:cs="Arial"/>
          <w:sz w:val="22"/>
          <w:szCs w:val="22"/>
          <w:lang w:val="ru-RU"/>
        </w:rPr>
        <w:t>документ</w:t>
      </w:r>
      <w:r w:rsidRPr="005A168B">
        <w:rPr>
          <w:rFonts w:ascii="Arial" w:hAnsi="Arial" w:cs="Arial"/>
          <w:sz w:val="22"/>
          <w:szCs w:val="22"/>
          <w:lang w:val="ru-RU"/>
        </w:rPr>
        <w:t xml:space="preserve"> </w:t>
      </w:r>
      <w:r w:rsidR="005A168B">
        <w:rPr>
          <w:rFonts w:ascii="Arial" w:hAnsi="Arial" w:cs="Arial"/>
          <w:sz w:val="22"/>
          <w:szCs w:val="22"/>
          <w:lang w:val="ru-RU"/>
        </w:rPr>
        <w:t xml:space="preserve">был </w:t>
      </w:r>
      <w:r w:rsidRPr="000C3D3A">
        <w:rPr>
          <w:rFonts w:ascii="Arial" w:hAnsi="Arial" w:cs="Arial"/>
          <w:sz w:val="22"/>
          <w:szCs w:val="22"/>
          <w:lang w:val="ru-RU"/>
        </w:rPr>
        <w:t>существенно</w:t>
      </w:r>
      <w:r w:rsidRPr="005A168B">
        <w:rPr>
          <w:rFonts w:ascii="Arial" w:hAnsi="Arial" w:cs="Arial"/>
          <w:sz w:val="22"/>
          <w:szCs w:val="22"/>
          <w:lang w:val="ru-RU"/>
        </w:rPr>
        <w:t xml:space="preserve"> </w:t>
      </w:r>
      <w:r w:rsidRPr="000C3D3A">
        <w:rPr>
          <w:rFonts w:ascii="Arial" w:hAnsi="Arial" w:cs="Arial"/>
          <w:sz w:val="22"/>
          <w:szCs w:val="22"/>
          <w:lang w:val="ru-RU"/>
        </w:rPr>
        <w:t>дораб</w:t>
      </w:r>
      <w:r w:rsidR="005A168B">
        <w:rPr>
          <w:rFonts w:ascii="Arial" w:hAnsi="Arial" w:cs="Arial"/>
          <w:sz w:val="22"/>
          <w:szCs w:val="22"/>
          <w:lang w:val="ru-RU"/>
        </w:rPr>
        <w:t>отан на</w:t>
      </w:r>
      <w:r w:rsidR="00DC2DB9" w:rsidRPr="005A168B">
        <w:rPr>
          <w:rFonts w:ascii="Arial" w:hAnsi="Arial" w:cs="Arial"/>
          <w:sz w:val="22"/>
          <w:szCs w:val="22"/>
          <w:lang w:val="ru-RU"/>
        </w:rPr>
        <w:t xml:space="preserve"> </w:t>
      </w:r>
      <w:r w:rsidR="005A168B">
        <w:rPr>
          <w:rFonts w:ascii="Arial" w:hAnsi="Arial" w:cs="Arial"/>
          <w:sz w:val="22"/>
          <w:szCs w:val="22"/>
          <w:lang w:val="ru-RU"/>
        </w:rPr>
        <w:t>двадцать второй, двадцать третьей, двадцать девятой и тридцатой сессиях МКГР</w:t>
      </w:r>
      <w:r w:rsidR="00DC2DB9" w:rsidRPr="005A168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C2DB9" w:rsidRPr="005A168B" w:rsidRDefault="00DC2DB9" w:rsidP="00602F2E">
      <w:pPr>
        <w:rPr>
          <w:rFonts w:ascii="Arial" w:hAnsi="Arial" w:cs="Arial"/>
          <w:sz w:val="22"/>
          <w:szCs w:val="22"/>
          <w:lang w:val="ru-RU"/>
        </w:rPr>
      </w:pPr>
    </w:p>
    <w:p w:rsidR="00DC2DB9" w:rsidRPr="00587836" w:rsidRDefault="00EE0FDA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рамках подготовки к тридцать пятой сессии МКГР </w:t>
      </w:r>
      <w:r w:rsidR="001E695A">
        <w:rPr>
          <w:rFonts w:ascii="Arial" w:hAnsi="Arial" w:cs="Arial"/>
          <w:sz w:val="22"/>
          <w:szCs w:val="22"/>
          <w:lang w:val="ru-RU"/>
        </w:rPr>
        <w:t xml:space="preserve">распространяется </w:t>
      </w:r>
      <w:r>
        <w:rPr>
          <w:rFonts w:ascii="Arial" w:hAnsi="Arial" w:cs="Arial"/>
          <w:sz w:val="22"/>
          <w:szCs w:val="22"/>
          <w:lang w:val="ru-RU"/>
        </w:rPr>
        <w:t>настоящая краткая информационная записка, обобщ</w:t>
      </w:r>
      <w:r w:rsidR="001E695A">
        <w:rPr>
          <w:rFonts w:ascii="Arial" w:hAnsi="Arial" w:cs="Arial"/>
          <w:sz w:val="22"/>
          <w:szCs w:val="22"/>
          <w:lang w:val="ru-RU"/>
        </w:rPr>
        <w:t>ающая</w:t>
      </w:r>
      <w:r>
        <w:rPr>
          <w:rFonts w:ascii="Arial" w:hAnsi="Arial" w:cs="Arial"/>
          <w:sz w:val="22"/>
          <w:szCs w:val="22"/>
          <w:lang w:val="ru-RU"/>
        </w:rPr>
        <w:t xml:space="preserve"> ряд </w:t>
      </w:r>
      <w:r w:rsidR="001E695A">
        <w:rPr>
          <w:rFonts w:ascii="Arial" w:hAnsi="Arial" w:cs="Arial"/>
          <w:sz w:val="22"/>
          <w:szCs w:val="22"/>
          <w:lang w:val="ru-RU"/>
        </w:rPr>
        <w:t>ключевых</w:t>
      </w:r>
      <w:r w:rsidR="008623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вопросов, которы</w:t>
      </w:r>
      <w:r w:rsidR="001E695A">
        <w:rPr>
          <w:rFonts w:ascii="Arial" w:hAnsi="Arial" w:cs="Arial"/>
          <w:sz w:val="22"/>
          <w:szCs w:val="22"/>
          <w:lang w:val="ru-RU"/>
        </w:rPr>
        <w:t xml:space="preserve">е, возможно, станут предметом особого внимания </w:t>
      </w:r>
      <w:r w:rsidR="00C17C44">
        <w:rPr>
          <w:rFonts w:ascii="Arial" w:hAnsi="Arial" w:cs="Arial"/>
          <w:sz w:val="22"/>
          <w:szCs w:val="22"/>
          <w:lang w:val="ru-RU"/>
        </w:rPr>
        <w:t>государств-член</w:t>
      </w:r>
      <w:r w:rsidR="001E695A">
        <w:rPr>
          <w:rFonts w:ascii="Arial" w:hAnsi="Arial" w:cs="Arial"/>
          <w:sz w:val="22"/>
          <w:szCs w:val="22"/>
          <w:lang w:val="ru-RU"/>
        </w:rPr>
        <w:t>ов</w:t>
      </w:r>
      <w:r w:rsidR="00C17C44">
        <w:rPr>
          <w:rFonts w:ascii="Arial" w:hAnsi="Arial" w:cs="Arial"/>
          <w:sz w:val="22"/>
          <w:szCs w:val="22"/>
          <w:lang w:val="ru-RU"/>
        </w:rPr>
        <w:t xml:space="preserve">.  Государствам-членам также предлагается оценить, какие варианты требуют согласования на международном уровне </w:t>
      </w:r>
      <w:r w:rsidR="00C17779">
        <w:rPr>
          <w:rFonts w:ascii="Arial" w:hAnsi="Arial" w:cs="Arial"/>
          <w:sz w:val="22"/>
          <w:szCs w:val="22"/>
          <w:lang w:val="ru-RU"/>
        </w:rPr>
        <w:t>на площадке</w:t>
      </w:r>
      <w:r w:rsidR="00C17C44">
        <w:rPr>
          <w:rFonts w:ascii="Arial" w:hAnsi="Arial" w:cs="Arial"/>
          <w:sz w:val="22"/>
          <w:szCs w:val="22"/>
          <w:lang w:val="ru-RU"/>
        </w:rPr>
        <w:t xml:space="preserve"> МКГР, и выяснить, существуют ли </w:t>
      </w:r>
      <w:r w:rsidR="00C17779">
        <w:rPr>
          <w:rFonts w:ascii="Arial" w:hAnsi="Arial" w:cs="Arial"/>
          <w:sz w:val="22"/>
          <w:szCs w:val="22"/>
          <w:lang w:val="ru-RU"/>
        </w:rPr>
        <w:t xml:space="preserve">альтернативы </w:t>
      </w:r>
      <w:r w:rsidR="00C17C44">
        <w:rPr>
          <w:rFonts w:ascii="Arial" w:hAnsi="Arial" w:cs="Arial"/>
          <w:sz w:val="22"/>
          <w:szCs w:val="22"/>
          <w:lang w:val="ru-RU"/>
        </w:rPr>
        <w:t xml:space="preserve">более практического характера, которые можно было бы реализовать в рамках существующей международно-правовой базы, исходя из того, что некоторые из </w:t>
      </w:r>
      <w:r w:rsidR="00C857EC">
        <w:rPr>
          <w:rFonts w:ascii="Arial" w:hAnsi="Arial" w:cs="Arial"/>
          <w:sz w:val="22"/>
          <w:szCs w:val="22"/>
          <w:lang w:val="ru-RU"/>
        </w:rPr>
        <w:t xml:space="preserve">них </w:t>
      </w:r>
      <w:r w:rsidR="00C17C44">
        <w:rPr>
          <w:rFonts w:ascii="Arial" w:hAnsi="Arial" w:cs="Arial"/>
          <w:sz w:val="22"/>
          <w:szCs w:val="22"/>
          <w:lang w:val="ru-RU"/>
        </w:rPr>
        <w:t xml:space="preserve">уже </w:t>
      </w:r>
      <w:r w:rsidR="00C857EC">
        <w:rPr>
          <w:rFonts w:ascii="Arial" w:hAnsi="Arial" w:cs="Arial"/>
          <w:sz w:val="22"/>
          <w:szCs w:val="22"/>
          <w:lang w:val="ru-RU"/>
        </w:rPr>
        <w:t>применяются на практике</w:t>
      </w:r>
      <w:r w:rsidR="00D67C02" w:rsidRPr="00C17C44">
        <w:rPr>
          <w:rFonts w:ascii="Arial" w:hAnsi="Arial" w:cs="Arial"/>
          <w:sz w:val="22"/>
          <w:szCs w:val="22"/>
          <w:lang w:val="ru-RU"/>
        </w:rPr>
        <w:t xml:space="preserve">. </w:t>
      </w:r>
      <w:r w:rsidR="00CF329A" w:rsidRPr="00C17C44">
        <w:rPr>
          <w:rFonts w:ascii="Arial" w:hAnsi="Arial" w:cs="Arial"/>
          <w:sz w:val="22"/>
          <w:szCs w:val="22"/>
          <w:lang w:val="ru-RU"/>
        </w:rPr>
        <w:t xml:space="preserve"> </w:t>
      </w:r>
      <w:r w:rsidR="00F0709B">
        <w:rPr>
          <w:rFonts w:ascii="Arial" w:hAnsi="Arial" w:cs="Arial"/>
          <w:sz w:val="22"/>
          <w:szCs w:val="22"/>
          <w:lang w:val="ru-RU"/>
        </w:rPr>
        <w:t>Например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, </w:t>
      </w:r>
      <w:r w:rsidR="00382DC2" w:rsidRPr="00F0709B">
        <w:rPr>
          <w:rFonts w:ascii="Arial" w:hAnsi="Arial" w:cs="Arial"/>
          <w:sz w:val="22"/>
          <w:szCs w:val="22"/>
          <w:lang w:val="ru-RU"/>
        </w:rPr>
        <w:t xml:space="preserve"> 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714261">
        <w:rPr>
          <w:rFonts w:ascii="Arial" w:hAnsi="Arial" w:cs="Arial"/>
          <w:sz w:val="22"/>
          <w:szCs w:val="22"/>
          <w:lang w:val="ru-RU"/>
        </w:rPr>
        <w:t xml:space="preserve">упрощения 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поиска, проводимого патентными экспертами </w:t>
      </w:r>
      <w:r w:rsidR="008C54A7">
        <w:rPr>
          <w:rFonts w:ascii="Arial" w:hAnsi="Arial" w:cs="Arial"/>
          <w:sz w:val="22"/>
          <w:szCs w:val="22"/>
          <w:lang w:val="ru-RU"/>
        </w:rPr>
        <w:t>для определения</w:t>
      </w:r>
      <w:r w:rsidR="00714261">
        <w:rPr>
          <w:rFonts w:ascii="Arial" w:hAnsi="Arial" w:cs="Arial"/>
          <w:sz w:val="22"/>
          <w:szCs w:val="22"/>
          <w:lang w:val="ru-RU"/>
        </w:rPr>
        <w:t xml:space="preserve"> </w:t>
      </w:r>
      <w:r w:rsidR="00F0709B" w:rsidRPr="00F0709B">
        <w:rPr>
          <w:rFonts w:ascii="Arial" w:hAnsi="Arial" w:cs="Arial"/>
          <w:sz w:val="22"/>
          <w:szCs w:val="22"/>
          <w:lang w:val="ru-RU"/>
        </w:rPr>
        <w:t>соответствующе</w:t>
      </w:r>
      <w:r w:rsidR="00714261">
        <w:rPr>
          <w:rFonts w:ascii="Arial" w:hAnsi="Arial" w:cs="Arial"/>
          <w:sz w:val="22"/>
          <w:szCs w:val="22"/>
          <w:lang w:val="ru-RU"/>
        </w:rPr>
        <w:t>го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 уровн</w:t>
      </w:r>
      <w:r w:rsidR="00714261">
        <w:rPr>
          <w:rFonts w:ascii="Arial" w:hAnsi="Arial" w:cs="Arial"/>
          <w:sz w:val="22"/>
          <w:szCs w:val="22"/>
          <w:lang w:val="ru-RU"/>
        </w:rPr>
        <w:t>я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 техники, и во избежание ошибочной выдачи патентов несколько лет назад </w:t>
      </w:r>
      <w:r w:rsidR="00714261" w:rsidRPr="00F0709B">
        <w:rPr>
          <w:rFonts w:ascii="Arial" w:hAnsi="Arial" w:cs="Arial"/>
          <w:sz w:val="22"/>
          <w:szCs w:val="22"/>
          <w:lang w:val="ru-RU"/>
        </w:rPr>
        <w:t xml:space="preserve">в Международную патентную классификацию (МПК) 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были включены новые подклассы, </w:t>
      </w:r>
      <w:r w:rsidR="007E3B2C">
        <w:rPr>
          <w:rFonts w:ascii="Arial" w:hAnsi="Arial" w:cs="Arial"/>
          <w:sz w:val="22"/>
          <w:szCs w:val="22"/>
          <w:lang w:val="ru-RU"/>
        </w:rPr>
        <w:t xml:space="preserve">призванные </w:t>
      </w:r>
      <w:r w:rsidR="00F0709B" w:rsidRPr="00F0709B">
        <w:rPr>
          <w:rFonts w:ascii="Arial" w:hAnsi="Arial" w:cs="Arial"/>
          <w:sz w:val="22"/>
          <w:szCs w:val="22"/>
          <w:lang w:val="ru-RU"/>
        </w:rPr>
        <w:t>повыси</w:t>
      </w:r>
      <w:r w:rsidR="007E3B2C">
        <w:rPr>
          <w:rFonts w:ascii="Arial" w:hAnsi="Arial" w:cs="Arial"/>
          <w:sz w:val="22"/>
          <w:szCs w:val="22"/>
          <w:lang w:val="ru-RU"/>
        </w:rPr>
        <w:t>ть</w:t>
      </w:r>
      <w:r w:rsidR="00F0709B" w:rsidRPr="00F0709B">
        <w:rPr>
          <w:rFonts w:ascii="Arial" w:hAnsi="Arial" w:cs="Arial"/>
          <w:sz w:val="22"/>
          <w:szCs w:val="22"/>
          <w:lang w:val="ru-RU"/>
        </w:rPr>
        <w:t xml:space="preserve"> эффективность определения соответствующего уровня техники при обработке заявок, касающихся </w:t>
      </w:r>
      <w:r w:rsidR="007E3B2C">
        <w:rPr>
          <w:rFonts w:ascii="Arial" w:hAnsi="Arial" w:cs="Arial"/>
          <w:sz w:val="22"/>
          <w:szCs w:val="22"/>
          <w:lang w:val="ru-RU"/>
        </w:rPr>
        <w:t>традиционных знаний</w:t>
      </w:r>
      <w:r w:rsidR="00CF329A" w:rsidRPr="00F0709B">
        <w:rPr>
          <w:rFonts w:ascii="Arial" w:hAnsi="Arial" w:cs="Arial"/>
          <w:sz w:val="22"/>
          <w:szCs w:val="22"/>
          <w:lang w:val="ru-RU"/>
        </w:rPr>
        <w:t xml:space="preserve">.  </w:t>
      </w:r>
      <w:r w:rsidR="00587836" w:rsidRPr="00587836">
        <w:rPr>
          <w:rFonts w:ascii="Arial" w:hAnsi="Arial" w:cs="Arial"/>
          <w:sz w:val="22"/>
          <w:szCs w:val="22"/>
          <w:lang w:val="ru-RU"/>
        </w:rPr>
        <w:t xml:space="preserve">Кроме того, </w:t>
      </w:r>
      <w:r w:rsidR="00A1108E" w:rsidRPr="00587836">
        <w:rPr>
          <w:rFonts w:ascii="Arial" w:hAnsi="Arial" w:cs="Arial"/>
          <w:sz w:val="22"/>
          <w:szCs w:val="22"/>
          <w:lang w:val="ru-RU"/>
        </w:rPr>
        <w:t>для целей патентной экспертизы</w:t>
      </w:r>
      <w:r w:rsidR="00A1108E">
        <w:rPr>
          <w:rFonts w:ascii="Arial" w:hAnsi="Arial" w:cs="Arial"/>
          <w:sz w:val="22"/>
          <w:szCs w:val="22"/>
          <w:lang w:val="ru-RU"/>
        </w:rPr>
        <w:t xml:space="preserve"> было разрешено использовать </w:t>
      </w:r>
      <w:r w:rsidR="00A1108E" w:rsidRPr="00587836">
        <w:rPr>
          <w:rFonts w:ascii="Arial" w:hAnsi="Arial" w:cs="Arial"/>
          <w:sz w:val="22"/>
          <w:szCs w:val="22"/>
          <w:lang w:val="ru-RU"/>
        </w:rPr>
        <w:t xml:space="preserve">в качестве </w:t>
      </w:r>
      <w:proofErr w:type="spellStart"/>
      <w:r w:rsidR="00A1108E" w:rsidRPr="00587836">
        <w:rPr>
          <w:rFonts w:ascii="Arial" w:hAnsi="Arial" w:cs="Arial"/>
          <w:sz w:val="22"/>
          <w:szCs w:val="22"/>
          <w:lang w:val="ru-RU"/>
        </w:rPr>
        <w:t>непатентной</w:t>
      </w:r>
      <w:proofErr w:type="spellEnd"/>
      <w:r w:rsidR="00A1108E" w:rsidRPr="00587836">
        <w:rPr>
          <w:rFonts w:ascii="Arial" w:hAnsi="Arial" w:cs="Arial"/>
          <w:sz w:val="22"/>
          <w:szCs w:val="22"/>
          <w:lang w:val="ru-RU"/>
        </w:rPr>
        <w:t xml:space="preserve"> литературы</w:t>
      </w:r>
      <w:r w:rsidR="00A1108E">
        <w:rPr>
          <w:rFonts w:ascii="Arial" w:hAnsi="Arial" w:cs="Arial"/>
          <w:sz w:val="22"/>
          <w:szCs w:val="22"/>
          <w:lang w:val="ru-RU"/>
        </w:rPr>
        <w:t xml:space="preserve"> отдельные</w:t>
      </w:r>
      <w:r w:rsidR="00587836" w:rsidRPr="00587836">
        <w:rPr>
          <w:rFonts w:ascii="Arial" w:hAnsi="Arial" w:cs="Arial"/>
          <w:sz w:val="22"/>
          <w:szCs w:val="22"/>
          <w:lang w:val="ru-RU"/>
        </w:rPr>
        <w:t xml:space="preserve"> специализированные журналы по </w:t>
      </w:r>
      <w:r w:rsidR="00A1108E">
        <w:rPr>
          <w:rFonts w:ascii="Arial" w:hAnsi="Arial" w:cs="Arial"/>
          <w:sz w:val="22"/>
          <w:szCs w:val="22"/>
          <w:lang w:val="ru-RU"/>
        </w:rPr>
        <w:t>традиционным знаниям</w:t>
      </w:r>
      <w:r w:rsidR="0089735D" w:rsidRPr="0058783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C2DB9" w:rsidRPr="00587836" w:rsidRDefault="00DC2DB9" w:rsidP="00602F2E">
      <w:pPr>
        <w:rPr>
          <w:rFonts w:ascii="Arial" w:hAnsi="Arial" w:cs="Arial"/>
          <w:sz w:val="22"/>
          <w:szCs w:val="22"/>
          <w:lang w:val="ru-RU"/>
        </w:rPr>
      </w:pPr>
    </w:p>
    <w:p w:rsidR="00DC2DB9" w:rsidRPr="00994259" w:rsidRDefault="007B7F20" w:rsidP="00602F2E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Подчеркиваю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что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взгляды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изложенные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настоящей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записке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отражают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исключительно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мое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мнение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не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умаляют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любых позиции государств-членов по обсуждаемым вопросам</w:t>
      </w:r>
      <w:r w:rsidR="00DC2DB9" w:rsidRPr="007B7F20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D67C02"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Настоящая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записка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будучи</w:t>
      </w:r>
      <w:r w:rsidRPr="007B7F2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информационным документом, не имеет статуса и не является рабочим документом сессии.  </w:t>
      </w:r>
      <w:r w:rsidR="008555B8">
        <w:rPr>
          <w:rFonts w:ascii="Arial" w:hAnsi="Arial" w:cs="Arial"/>
          <w:b/>
          <w:sz w:val="22"/>
          <w:szCs w:val="22"/>
          <w:lang w:val="ru-RU"/>
        </w:rPr>
        <w:t>Она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555B8">
        <w:rPr>
          <w:rFonts w:ascii="Arial" w:hAnsi="Arial" w:cs="Arial"/>
          <w:b/>
          <w:sz w:val="22"/>
          <w:szCs w:val="22"/>
          <w:lang w:val="ru-RU"/>
        </w:rPr>
        <w:t>призвана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555B8">
        <w:rPr>
          <w:rFonts w:ascii="Arial" w:hAnsi="Arial" w:cs="Arial"/>
          <w:b/>
          <w:sz w:val="22"/>
          <w:szCs w:val="22"/>
          <w:lang w:val="ru-RU"/>
        </w:rPr>
        <w:t>лишь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gramStart"/>
      <w:r w:rsidR="008555B8">
        <w:rPr>
          <w:rFonts w:ascii="Arial" w:hAnsi="Arial" w:cs="Arial"/>
          <w:b/>
          <w:sz w:val="22"/>
          <w:szCs w:val="22"/>
          <w:lang w:val="ru-RU"/>
        </w:rPr>
        <w:t>дать</w:t>
      </w:r>
      <w:proofErr w:type="gramEnd"/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555B8">
        <w:rPr>
          <w:rFonts w:ascii="Arial" w:hAnsi="Arial" w:cs="Arial"/>
          <w:b/>
          <w:sz w:val="22"/>
          <w:szCs w:val="22"/>
          <w:lang w:val="ru-RU"/>
        </w:rPr>
        <w:t>пищу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555B8">
        <w:rPr>
          <w:rFonts w:ascii="Arial" w:hAnsi="Arial" w:cs="Arial"/>
          <w:b/>
          <w:sz w:val="22"/>
          <w:szCs w:val="22"/>
          <w:lang w:val="ru-RU"/>
        </w:rPr>
        <w:t>для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555B8">
        <w:rPr>
          <w:rFonts w:ascii="Arial" w:hAnsi="Arial" w:cs="Arial"/>
          <w:b/>
          <w:sz w:val="22"/>
          <w:szCs w:val="22"/>
          <w:lang w:val="ru-RU"/>
        </w:rPr>
        <w:t>размышления</w:t>
      </w:r>
      <w:r w:rsidR="008555B8" w:rsidRPr="0099425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C2DB9" w:rsidRPr="00994259" w:rsidRDefault="00DC2DB9" w:rsidP="00602F2E">
      <w:pPr>
        <w:rPr>
          <w:rFonts w:ascii="Arial" w:hAnsi="Arial" w:cs="Arial"/>
          <w:sz w:val="22"/>
          <w:szCs w:val="22"/>
          <w:lang w:val="ru-RU"/>
        </w:rPr>
      </w:pPr>
    </w:p>
    <w:p w:rsidR="00DB14CD" w:rsidRPr="008C54A7" w:rsidRDefault="00B47FC7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</w:t>
      </w:r>
      <w:r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подготовке</w:t>
      </w:r>
      <w:r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AF3EF1">
        <w:rPr>
          <w:rFonts w:ascii="Arial" w:hAnsi="Arial" w:cs="Arial"/>
          <w:sz w:val="22"/>
          <w:szCs w:val="22"/>
          <w:lang w:val="ru-RU"/>
        </w:rPr>
        <w:t>настоящей</w:t>
      </w:r>
      <w:r w:rsidR="00AF3EF1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AF3EF1">
        <w:rPr>
          <w:rFonts w:ascii="Arial" w:hAnsi="Arial" w:cs="Arial"/>
          <w:sz w:val="22"/>
          <w:szCs w:val="22"/>
          <w:lang w:val="ru-RU"/>
        </w:rPr>
        <w:t>записки</w:t>
      </w:r>
      <w:r w:rsidR="00AF3EF1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AF3EF1">
        <w:rPr>
          <w:rFonts w:ascii="Arial" w:hAnsi="Arial" w:cs="Arial"/>
          <w:sz w:val="22"/>
          <w:szCs w:val="22"/>
          <w:lang w:val="ru-RU"/>
        </w:rPr>
        <w:t>я</w:t>
      </w:r>
      <w:r w:rsidR="00AF3EF1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опирался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на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документ</w:t>
      </w:r>
      <w:r w:rsidR="00AF3EF1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DB14CD" w:rsidRPr="00DB14CD">
        <w:rPr>
          <w:rFonts w:ascii="Arial" w:hAnsi="Arial" w:cs="Arial"/>
          <w:sz w:val="22"/>
          <w:szCs w:val="22"/>
        </w:rPr>
        <w:t>WIPO</w:t>
      </w:r>
      <w:r w:rsidR="00DB14CD" w:rsidRPr="009A27BC">
        <w:rPr>
          <w:rFonts w:ascii="Arial" w:hAnsi="Arial" w:cs="Arial"/>
          <w:sz w:val="22"/>
          <w:szCs w:val="22"/>
          <w:lang w:val="ru-RU"/>
        </w:rPr>
        <w:t>/</w:t>
      </w:r>
      <w:r w:rsidR="00DB14CD" w:rsidRPr="00DB14CD">
        <w:rPr>
          <w:rFonts w:ascii="Arial" w:hAnsi="Arial" w:cs="Arial"/>
          <w:sz w:val="22"/>
          <w:szCs w:val="22"/>
        </w:rPr>
        <w:t>GRTKF</w:t>
      </w:r>
      <w:r w:rsidR="00DB14CD" w:rsidRPr="009A27BC">
        <w:rPr>
          <w:rFonts w:ascii="Arial" w:hAnsi="Arial" w:cs="Arial"/>
          <w:sz w:val="22"/>
          <w:szCs w:val="22"/>
          <w:lang w:val="ru-RU"/>
        </w:rPr>
        <w:t>/</w:t>
      </w:r>
      <w:r w:rsidR="00DB14CD" w:rsidRPr="00DB14CD">
        <w:rPr>
          <w:rFonts w:ascii="Arial" w:hAnsi="Arial" w:cs="Arial"/>
          <w:sz w:val="22"/>
          <w:szCs w:val="22"/>
        </w:rPr>
        <w:t>I</w:t>
      </w:r>
      <w:r w:rsidR="00DB14CD">
        <w:rPr>
          <w:rFonts w:ascii="Arial" w:hAnsi="Arial" w:cs="Arial"/>
          <w:sz w:val="22"/>
          <w:szCs w:val="22"/>
        </w:rPr>
        <w:t>C</w:t>
      </w:r>
      <w:r w:rsidR="00DB14CD" w:rsidRPr="009A27BC">
        <w:rPr>
          <w:rFonts w:ascii="Arial" w:hAnsi="Arial" w:cs="Arial"/>
          <w:sz w:val="22"/>
          <w:szCs w:val="22"/>
          <w:lang w:val="ru-RU"/>
        </w:rPr>
        <w:t>/35/4 (</w:t>
      </w:r>
      <w:r w:rsidR="009A27BC">
        <w:rPr>
          <w:rFonts w:ascii="Arial" w:hAnsi="Arial" w:cs="Arial"/>
          <w:sz w:val="22"/>
          <w:szCs w:val="22"/>
          <w:lang w:val="ru-RU"/>
        </w:rPr>
        <w:t>Сводный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документ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, </w:t>
      </w:r>
      <w:r w:rsidR="009A27BC">
        <w:rPr>
          <w:rFonts w:ascii="Arial" w:hAnsi="Arial" w:cs="Arial"/>
          <w:sz w:val="22"/>
          <w:szCs w:val="22"/>
          <w:lang w:val="ru-RU"/>
        </w:rPr>
        <w:t>касающийся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собственности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и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генетических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ресурсов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) </w:t>
      </w:r>
      <w:r w:rsidR="009A27BC">
        <w:rPr>
          <w:rFonts w:ascii="Arial" w:hAnsi="Arial" w:cs="Arial"/>
          <w:sz w:val="22"/>
          <w:szCs w:val="22"/>
          <w:lang w:val="ru-RU"/>
        </w:rPr>
        <w:t>с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тем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пониманием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, </w:t>
      </w:r>
      <w:r w:rsidR="009A27BC">
        <w:rPr>
          <w:rFonts w:ascii="Arial" w:hAnsi="Arial" w:cs="Arial"/>
          <w:sz w:val="22"/>
          <w:szCs w:val="22"/>
          <w:lang w:val="ru-RU"/>
        </w:rPr>
        <w:t>что</w:t>
      </w:r>
      <w:r w:rsidR="009A27BC" w:rsidRPr="009A27BC">
        <w:rPr>
          <w:rFonts w:ascii="Arial" w:hAnsi="Arial" w:cs="Arial"/>
          <w:sz w:val="22"/>
          <w:szCs w:val="22"/>
          <w:lang w:val="ru-RU"/>
        </w:rPr>
        <w:t xml:space="preserve"> </w:t>
      </w:r>
      <w:r w:rsidR="009A27BC">
        <w:rPr>
          <w:rFonts w:ascii="Arial" w:hAnsi="Arial" w:cs="Arial"/>
          <w:sz w:val="22"/>
          <w:szCs w:val="22"/>
          <w:lang w:val="ru-RU"/>
        </w:rPr>
        <w:t>в нем</w:t>
      </w:r>
      <w:r w:rsidR="008C54A7">
        <w:rPr>
          <w:rFonts w:ascii="Arial" w:hAnsi="Arial" w:cs="Arial"/>
          <w:sz w:val="22"/>
          <w:szCs w:val="22"/>
          <w:lang w:val="ru-RU"/>
        </w:rPr>
        <w:t xml:space="preserve"> в виде текстовых формулировок</w:t>
      </w:r>
      <w:r w:rsidR="009A27BC">
        <w:rPr>
          <w:rFonts w:ascii="Arial" w:hAnsi="Arial" w:cs="Arial"/>
          <w:sz w:val="22"/>
          <w:szCs w:val="22"/>
          <w:lang w:val="ru-RU"/>
        </w:rPr>
        <w:t xml:space="preserve"> подробно изложены основные позиции государств-членов.  </w:t>
      </w:r>
      <w:r w:rsidR="00804621">
        <w:rPr>
          <w:rFonts w:ascii="Arial" w:hAnsi="Arial" w:cs="Arial"/>
          <w:sz w:val="22"/>
          <w:szCs w:val="22"/>
          <w:lang w:val="ru-RU"/>
        </w:rPr>
        <w:t>Кроме того, я проанализировал следующие документы</w:t>
      </w:r>
      <w:r w:rsidR="00DB14CD" w:rsidRPr="008C54A7">
        <w:rPr>
          <w:rFonts w:ascii="Arial" w:hAnsi="Arial" w:cs="Arial"/>
          <w:sz w:val="22"/>
          <w:szCs w:val="22"/>
          <w:lang w:val="ru-RU"/>
        </w:rPr>
        <w:t>:</w:t>
      </w:r>
    </w:p>
    <w:p w:rsidR="00DB14CD" w:rsidRPr="008C54A7" w:rsidRDefault="00DB14CD" w:rsidP="00602F2E">
      <w:pPr>
        <w:rPr>
          <w:rFonts w:ascii="Arial" w:hAnsi="Arial" w:cs="Arial"/>
          <w:sz w:val="22"/>
          <w:szCs w:val="22"/>
          <w:lang w:val="ru-RU"/>
        </w:rPr>
      </w:pPr>
    </w:p>
    <w:p w:rsidR="00EF6121" w:rsidRPr="00804621" w:rsidRDefault="00EF6121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GRTKF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IC</w:t>
      </w:r>
      <w:r w:rsidRPr="00804621">
        <w:rPr>
          <w:rFonts w:ascii="Arial" w:hAnsi="Arial" w:cs="Arial"/>
          <w:sz w:val="22"/>
          <w:szCs w:val="22"/>
          <w:lang w:val="ru-RU"/>
        </w:rPr>
        <w:t>/35/5 (</w:t>
      </w:r>
      <w:r w:rsidR="00804621">
        <w:rPr>
          <w:rFonts w:ascii="Arial" w:hAnsi="Arial" w:cs="Arial"/>
          <w:sz w:val="22"/>
          <w:szCs w:val="22"/>
          <w:lang w:val="ru-RU"/>
        </w:rPr>
        <w:t>О</w:t>
      </w:r>
      <w:r w:rsidR="00804621" w:rsidRPr="00804621">
        <w:rPr>
          <w:rFonts w:ascii="Arial" w:hAnsi="Arial" w:cs="Arial"/>
          <w:sz w:val="22"/>
          <w:szCs w:val="22"/>
          <w:lang w:val="ru-RU"/>
        </w:rPr>
        <w:t>тчет, содержащий компиляцию материалов о базах данных по генетическим ресурсам и связанным с ними традиционным знаниям</w:t>
      </w:r>
      <w:r w:rsidRPr="00804621">
        <w:rPr>
          <w:rFonts w:ascii="Arial" w:hAnsi="Arial" w:cs="Arial"/>
          <w:sz w:val="22"/>
          <w:szCs w:val="22"/>
          <w:lang w:val="ru-RU"/>
        </w:rPr>
        <w:t>);</w:t>
      </w:r>
    </w:p>
    <w:p w:rsidR="00EF6121" w:rsidRPr="00804621" w:rsidRDefault="00EF6121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GRTKF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IC</w:t>
      </w:r>
      <w:r w:rsidRPr="00804621">
        <w:rPr>
          <w:rFonts w:ascii="Arial" w:hAnsi="Arial" w:cs="Arial"/>
          <w:sz w:val="22"/>
          <w:szCs w:val="22"/>
          <w:lang w:val="ru-RU"/>
        </w:rPr>
        <w:t>/35/6 (</w:t>
      </w:r>
      <w:r w:rsidR="00804621">
        <w:rPr>
          <w:rFonts w:ascii="Arial" w:hAnsi="Arial" w:cs="Arial"/>
          <w:sz w:val="22"/>
          <w:szCs w:val="22"/>
          <w:lang w:val="ru-RU"/>
        </w:rPr>
        <w:t>О</w:t>
      </w:r>
      <w:r w:rsidR="00804621" w:rsidRPr="00804621">
        <w:rPr>
          <w:rFonts w:ascii="Arial" w:hAnsi="Arial" w:cs="Arial"/>
          <w:sz w:val="22"/>
          <w:szCs w:val="22"/>
          <w:lang w:val="ru-RU"/>
        </w:rPr>
        <w:t>тчет, содержащий компиляцию материалов о режимах раскрытия информации о генетических ресурсах и связанных с ними традиционных знаниях</w:t>
      </w:r>
      <w:r w:rsidRPr="00804621">
        <w:rPr>
          <w:rFonts w:ascii="Arial" w:hAnsi="Arial" w:cs="Arial"/>
          <w:sz w:val="22"/>
          <w:szCs w:val="22"/>
          <w:lang w:val="ru-RU"/>
        </w:rPr>
        <w:t>);</w:t>
      </w:r>
    </w:p>
    <w:p w:rsidR="00DB14CD" w:rsidRPr="00804621" w:rsidRDefault="00DB14CD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lastRenderedPageBreak/>
        <w:t>WIPO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</w:t>
      </w:r>
      <w:r w:rsidR="00D8096E">
        <w:rPr>
          <w:rFonts w:ascii="Arial" w:hAnsi="Arial" w:cs="Arial"/>
          <w:sz w:val="22"/>
          <w:szCs w:val="22"/>
        </w:rPr>
        <w:t>RTKF</w:t>
      </w:r>
      <w:r w:rsidR="00D8096E" w:rsidRPr="00804621">
        <w:rPr>
          <w:rFonts w:ascii="Arial" w:hAnsi="Arial" w:cs="Arial"/>
          <w:sz w:val="22"/>
          <w:szCs w:val="22"/>
          <w:lang w:val="ru-RU"/>
        </w:rPr>
        <w:t>/</w:t>
      </w:r>
      <w:r w:rsidR="00D8096E">
        <w:rPr>
          <w:rFonts w:ascii="Arial" w:hAnsi="Arial" w:cs="Arial"/>
          <w:sz w:val="22"/>
          <w:szCs w:val="22"/>
        </w:rPr>
        <w:t>IC</w:t>
      </w:r>
      <w:r w:rsidR="00D8096E" w:rsidRPr="00804621">
        <w:rPr>
          <w:rFonts w:ascii="Arial" w:hAnsi="Arial" w:cs="Arial"/>
          <w:sz w:val="22"/>
          <w:szCs w:val="22"/>
          <w:lang w:val="ru-RU"/>
        </w:rPr>
        <w:t>/35/7</w:t>
      </w:r>
      <w:r w:rsidRPr="00804621">
        <w:rPr>
          <w:rFonts w:ascii="Arial" w:hAnsi="Arial" w:cs="Arial"/>
          <w:sz w:val="22"/>
          <w:szCs w:val="22"/>
          <w:lang w:val="ru-RU"/>
        </w:rPr>
        <w:t xml:space="preserve"> (</w:t>
      </w:r>
      <w:r w:rsidR="00804621">
        <w:rPr>
          <w:rFonts w:ascii="Arial" w:hAnsi="Arial" w:cs="Arial"/>
          <w:sz w:val="22"/>
          <w:szCs w:val="22"/>
          <w:lang w:val="ru-RU"/>
        </w:rPr>
        <w:t>С</w:t>
      </w:r>
      <w:r w:rsidR="00804621" w:rsidRPr="00804621">
        <w:rPr>
          <w:rFonts w:ascii="Arial" w:hAnsi="Arial" w:cs="Arial"/>
          <w:sz w:val="22"/>
          <w:szCs w:val="22"/>
          <w:lang w:val="ru-RU"/>
        </w:rPr>
        <w:t>овместная рекомендация по генетическим ресурсам и связанным с ними традиционным знаниям</w:t>
      </w:r>
      <w:r w:rsidRPr="00804621">
        <w:rPr>
          <w:rFonts w:ascii="Arial" w:hAnsi="Arial" w:cs="Arial"/>
          <w:sz w:val="22"/>
          <w:szCs w:val="22"/>
          <w:lang w:val="ru-RU"/>
        </w:rPr>
        <w:t>)</w:t>
      </w:r>
      <w:r w:rsidR="00555188" w:rsidRPr="00804621">
        <w:rPr>
          <w:rFonts w:ascii="Arial" w:hAnsi="Arial" w:cs="Arial"/>
          <w:sz w:val="22"/>
          <w:szCs w:val="22"/>
          <w:lang w:val="ru-RU"/>
        </w:rPr>
        <w:t>;</w:t>
      </w:r>
    </w:p>
    <w:p w:rsidR="00DB14CD" w:rsidRPr="00804621" w:rsidRDefault="00D8096E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GRTKF</w:t>
      </w:r>
      <w:r w:rsidRPr="00804621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IC</w:t>
      </w:r>
      <w:r w:rsidRPr="00804621">
        <w:rPr>
          <w:rFonts w:ascii="Arial" w:hAnsi="Arial" w:cs="Arial"/>
          <w:sz w:val="22"/>
          <w:szCs w:val="22"/>
          <w:lang w:val="ru-RU"/>
        </w:rPr>
        <w:t>/35/8</w:t>
      </w:r>
      <w:r w:rsidR="00555188" w:rsidRPr="00804621">
        <w:rPr>
          <w:rFonts w:ascii="Arial" w:hAnsi="Arial" w:cs="Arial"/>
          <w:sz w:val="22"/>
          <w:szCs w:val="22"/>
          <w:lang w:val="ru-RU"/>
        </w:rPr>
        <w:t xml:space="preserve"> (</w:t>
      </w:r>
      <w:r w:rsidR="00804621">
        <w:rPr>
          <w:rFonts w:ascii="Arial" w:hAnsi="Arial" w:cs="Arial"/>
          <w:sz w:val="22"/>
          <w:szCs w:val="22"/>
          <w:lang w:val="ru-RU"/>
        </w:rPr>
        <w:t>С</w:t>
      </w:r>
      <w:r w:rsidR="00804621" w:rsidRPr="00804621">
        <w:rPr>
          <w:rFonts w:ascii="Arial" w:hAnsi="Arial" w:cs="Arial"/>
          <w:sz w:val="22"/>
          <w:szCs w:val="22"/>
          <w:lang w:val="ru-RU"/>
        </w:rPr>
        <w:t>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555188" w:rsidRPr="00804621">
        <w:rPr>
          <w:rFonts w:ascii="Arial" w:hAnsi="Arial" w:cs="Arial"/>
          <w:sz w:val="22"/>
          <w:szCs w:val="22"/>
          <w:lang w:val="ru-RU"/>
        </w:rPr>
        <w:t>);</w:t>
      </w:r>
      <w:r w:rsidR="00DB14CD" w:rsidRPr="0080462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B14CD" w:rsidRPr="00183942" w:rsidRDefault="00DB14CD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DB14CD">
        <w:rPr>
          <w:rFonts w:ascii="Arial" w:hAnsi="Arial" w:cs="Arial"/>
          <w:sz w:val="22"/>
          <w:szCs w:val="22"/>
        </w:rPr>
        <w:t>WIP</w:t>
      </w:r>
      <w:r w:rsidR="00D8096E">
        <w:rPr>
          <w:rFonts w:ascii="Arial" w:hAnsi="Arial" w:cs="Arial"/>
          <w:sz w:val="22"/>
          <w:szCs w:val="22"/>
        </w:rPr>
        <w:t>O</w:t>
      </w:r>
      <w:r w:rsidR="00D8096E" w:rsidRPr="00183942">
        <w:rPr>
          <w:rFonts w:ascii="Arial" w:hAnsi="Arial" w:cs="Arial"/>
          <w:sz w:val="22"/>
          <w:szCs w:val="22"/>
          <w:lang w:val="ru-RU"/>
        </w:rPr>
        <w:t>/</w:t>
      </w:r>
      <w:r w:rsidR="00D8096E">
        <w:rPr>
          <w:rFonts w:ascii="Arial" w:hAnsi="Arial" w:cs="Arial"/>
          <w:sz w:val="22"/>
          <w:szCs w:val="22"/>
        </w:rPr>
        <w:t>GRTKF</w:t>
      </w:r>
      <w:r w:rsidR="00D8096E" w:rsidRPr="00183942">
        <w:rPr>
          <w:rFonts w:ascii="Arial" w:hAnsi="Arial" w:cs="Arial"/>
          <w:sz w:val="22"/>
          <w:szCs w:val="22"/>
          <w:lang w:val="ru-RU"/>
        </w:rPr>
        <w:t>/</w:t>
      </w:r>
      <w:r w:rsidR="00D8096E">
        <w:rPr>
          <w:rFonts w:ascii="Arial" w:hAnsi="Arial" w:cs="Arial"/>
          <w:sz w:val="22"/>
          <w:szCs w:val="22"/>
        </w:rPr>
        <w:t>IC</w:t>
      </w:r>
      <w:r w:rsidR="00D8096E" w:rsidRPr="00183942">
        <w:rPr>
          <w:rFonts w:ascii="Arial" w:hAnsi="Arial" w:cs="Arial"/>
          <w:sz w:val="22"/>
          <w:szCs w:val="22"/>
          <w:lang w:val="ru-RU"/>
        </w:rPr>
        <w:t>/35/9</w:t>
      </w:r>
      <w:r w:rsidRPr="00183942">
        <w:rPr>
          <w:rFonts w:ascii="Arial" w:hAnsi="Arial" w:cs="Arial"/>
          <w:sz w:val="22"/>
          <w:szCs w:val="22"/>
          <w:lang w:val="ru-RU"/>
        </w:rPr>
        <w:t xml:space="preserve"> </w:t>
      </w:r>
      <w:r w:rsidR="00555188" w:rsidRPr="00183942">
        <w:rPr>
          <w:rFonts w:ascii="Arial" w:hAnsi="Arial" w:cs="Arial"/>
          <w:sz w:val="22"/>
          <w:szCs w:val="22"/>
          <w:lang w:val="ru-RU"/>
        </w:rPr>
        <w:t>(</w:t>
      </w:r>
      <w:r w:rsidR="00183942">
        <w:rPr>
          <w:rFonts w:ascii="Arial" w:hAnsi="Arial" w:cs="Arial"/>
          <w:sz w:val="22"/>
          <w:szCs w:val="22"/>
          <w:lang w:val="ru-RU"/>
        </w:rPr>
        <w:t>П</w:t>
      </w:r>
      <w:r w:rsidR="00183942" w:rsidRPr="00183942">
        <w:rPr>
          <w:rFonts w:ascii="Arial" w:hAnsi="Arial" w:cs="Arial"/>
          <w:sz w:val="22"/>
          <w:szCs w:val="22"/>
          <w:lang w:val="ru-RU"/>
        </w:rPr>
        <w:t>редл</w:t>
      </w:r>
      <w:r w:rsidR="00C658F9">
        <w:rPr>
          <w:rFonts w:ascii="Arial" w:hAnsi="Arial" w:cs="Arial"/>
          <w:sz w:val="22"/>
          <w:szCs w:val="22"/>
          <w:lang w:val="ru-RU"/>
        </w:rPr>
        <w:t>ожение о мандате на проведение С</w:t>
      </w:r>
      <w:r w:rsidR="00183942" w:rsidRPr="00183942">
        <w:rPr>
          <w:rFonts w:ascii="Arial" w:hAnsi="Arial" w:cs="Arial"/>
          <w:sz w:val="22"/>
          <w:szCs w:val="22"/>
          <w:lang w:val="ru-RU"/>
        </w:rPr>
        <w:t xml:space="preserve">екретариатом </w:t>
      </w:r>
      <w:r w:rsidR="00C658F9" w:rsidRPr="00183942">
        <w:rPr>
          <w:rFonts w:ascii="Arial" w:hAnsi="Arial" w:cs="Arial"/>
          <w:sz w:val="22"/>
          <w:szCs w:val="22"/>
          <w:lang w:val="ru-RU"/>
        </w:rPr>
        <w:t>ВОИС</w:t>
      </w:r>
      <w:r w:rsidR="00183942" w:rsidRPr="00183942">
        <w:rPr>
          <w:rFonts w:ascii="Arial" w:hAnsi="Arial" w:cs="Arial"/>
          <w:sz w:val="22"/>
          <w:szCs w:val="22"/>
          <w:lang w:val="ru-RU"/>
        </w:rPr>
        <w:t xml:space="preserve">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="00555188" w:rsidRPr="00183942">
        <w:rPr>
          <w:rFonts w:ascii="Arial" w:hAnsi="Arial" w:cs="Arial"/>
          <w:sz w:val="22"/>
          <w:szCs w:val="22"/>
          <w:lang w:val="ru-RU"/>
        </w:rPr>
        <w:t>)</w:t>
      </w:r>
      <w:r w:rsidR="00C658F9">
        <w:rPr>
          <w:rFonts w:ascii="Arial" w:hAnsi="Arial" w:cs="Arial"/>
          <w:sz w:val="22"/>
          <w:szCs w:val="22"/>
          <w:lang w:val="ru-RU"/>
        </w:rPr>
        <w:t>;</w:t>
      </w:r>
    </w:p>
    <w:p w:rsidR="00DB14CD" w:rsidRPr="00AE4F21" w:rsidRDefault="00DB14CD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DB14CD">
        <w:rPr>
          <w:rFonts w:ascii="Arial" w:hAnsi="Arial" w:cs="Arial"/>
          <w:sz w:val="22"/>
          <w:szCs w:val="22"/>
        </w:rPr>
        <w:t>WIPO</w:t>
      </w:r>
      <w:r w:rsidRPr="00AE4F21">
        <w:rPr>
          <w:rFonts w:ascii="Arial" w:hAnsi="Arial" w:cs="Arial"/>
          <w:sz w:val="22"/>
          <w:szCs w:val="22"/>
          <w:lang w:val="ru-RU"/>
        </w:rPr>
        <w:t>/</w:t>
      </w:r>
      <w:r w:rsidRPr="00DB14CD">
        <w:rPr>
          <w:rFonts w:ascii="Arial" w:hAnsi="Arial" w:cs="Arial"/>
          <w:sz w:val="22"/>
          <w:szCs w:val="22"/>
        </w:rPr>
        <w:t>GRTKF</w:t>
      </w:r>
      <w:r w:rsidRPr="00AE4F21">
        <w:rPr>
          <w:rFonts w:ascii="Arial" w:hAnsi="Arial" w:cs="Arial"/>
          <w:sz w:val="22"/>
          <w:szCs w:val="22"/>
          <w:lang w:val="ru-RU"/>
        </w:rPr>
        <w:t>/</w:t>
      </w:r>
      <w:r w:rsidRPr="00DB14CD">
        <w:rPr>
          <w:rFonts w:ascii="Arial" w:hAnsi="Arial" w:cs="Arial"/>
          <w:sz w:val="22"/>
          <w:szCs w:val="22"/>
        </w:rPr>
        <w:t>IC</w:t>
      </w:r>
      <w:r w:rsidRPr="00AE4F21">
        <w:rPr>
          <w:rFonts w:ascii="Arial" w:hAnsi="Arial" w:cs="Arial"/>
          <w:sz w:val="22"/>
          <w:szCs w:val="22"/>
          <w:lang w:val="ru-RU"/>
        </w:rPr>
        <w:t>/8/11</w:t>
      </w:r>
      <w:r w:rsidR="00555188" w:rsidRPr="00AE4F21">
        <w:rPr>
          <w:rFonts w:ascii="Arial" w:hAnsi="Arial" w:cs="Arial"/>
          <w:sz w:val="22"/>
          <w:szCs w:val="22"/>
          <w:lang w:val="ru-RU"/>
        </w:rPr>
        <w:t xml:space="preserve"> (</w:t>
      </w:r>
      <w:r w:rsidR="00AE4F21" w:rsidRPr="00AE4F21">
        <w:rPr>
          <w:rFonts w:ascii="Arial" w:hAnsi="Arial" w:cs="Arial"/>
          <w:sz w:val="22"/>
          <w:szCs w:val="22"/>
          <w:lang w:val="ru-RU"/>
        </w:rPr>
        <w:t>Раскрытие происхождения или источника генетических ресурсов и связанных с ними традиционных знаний в патентных заявках</w:t>
      </w:r>
      <w:r w:rsidRPr="00AE4F21">
        <w:rPr>
          <w:rFonts w:ascii="Arial" w:hAnsi="Arial" w:cs="Arial"/>
          <w:sz w:val="22"/>
          <w:szCs w:val="22"/>
          <w:lang w:val="ru-RU"/>
        </w:rPr>
        <w:t xml:space="preserve"> (</w:t>
      </w:r>
      <w:r w:rsidR="00AE4F21">
        <w:rPr>
          <w:rFonts w:ascii="Arial" w:hAnsi="Arial" w:cs="Arial"/>
          <w:sz w:val="22"/>
          <w:szCs w:val="22"/>
          <w:lang w:val="ru-RU"/>
        </w:rPr>
        <w:t>предложение ЕС)</w:t>
      </w:r>
      <w:r w:rsidR="00555188" w:rsidRPr="00AE4F21">
        <w:rPr>
          <w:rFonts w:ascii="Arial" w:hAnsi="Arial" w:cs="Arial"/>
          <w:sz w:val="22"/>
          <w:szCs w:val="22"/>
          <w:lang w:val="ru-RU"/>
        </w:rPr>
        <w:t>)</w:t>
      </w:r>
      <w:r w:rsidR="00541A48">
        <w:rPr>
          <w:rFonts w:ascii="Arial" w:hAnsi="Arial" w:cs="Arial"/>
          <w:sz w:val="22"/>
          <w:szCs w:val="22"/>
          <w:lang w:val="ru-RU"/>
        </w:rPr>
        <w:t>;</w:t>
      </w:r>
    </w:p>
    <w:p w:rsidR="00555188" w:rsidRPr="00541A48" w:rsidRDefault="00555188" w:rsidP="0055518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541A48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GRTKF</w:t>
      </w:r>
      <w:r w:rsidRPr="00541A48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IC</w:t>
      </w:r>
      <w:r w:rsidRPr="00541A48">
        <w:rPr>
          <w:rFonts w:ascii="Arial" w:hAnsi="Arial" w:cs="Arial"/>
          <w:sz w:val="22"/>
          <w:szCs w:val="22"/>
          <w:lang w:val="ru-RU"/>
        </w:rPr>
        <w:t>/11/10 (</w:t>
      </w:r>
      <w:r w:rsidR="00541A48">
        <w:rPr>
          <w:rFonts w:ascii="Arial" w:hAnsi="Arial" w:cs="Arial"/>
          <w:sz w:val="22"/>
          <w:szCs w:val="22"/>
          <w:lang w:val="ru-RU"/>
        </w:rPr>
        <w:t>Д</w:t>
      </w:r>
      <w:r w:rsidR="00541A48" w:rsidRPr="00541A48">
        <w:rPr>
          <w:rFonts w:ascii="Arial" w:hAnsi="Arial" w:cs="Arial"/>
          <w:sz w:val="22"/>
          <w:szCs w:val="22"/>
          <w:lang w:val="ru-RU"/>
        </w:rPr>
        <w:t>еклараци</w:t>
      </w:r>
      <w:r w:rsidR="00541A48">
        <w:rPr>
          <w:rFonts w:ascii="Arial" w:hAnsi="Arial" w:cs="Arial"/>
          <w:sz w:val="22"/>
          <w:szCs w:val="22"/>
          <w:lang w:val="ru-RU"/>
        </w:rPr>
        <w:t>я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в патентных заявках источника </w:t>
      </w:r>
      <w:r w:rsidR="00541A48">
        <w:rPr>
          <w:rFonts w:ascii="Arial" w:hAnsi="Arial" w:cs="Arial"/>
          <w:sz w:val="22"/>
          <w:szCs w:val="22"/>
          <w:lang w:val="ru-RU"/>
        </w:rPr>
        <w:t>генетических ресурсов и традиционных знаний</w:t>
      </w:r>
      <w:r w:rsidRPr="00541A48">
        <w:rPr>
          <w:rFonts w:ascii="Arial" w:hAnsi="Arial" w:cs="Arial"/>
          <w:sz w:val="22"/>
          <w:szCs w:val="22"/>
          <w:lang w:val="ru-RU"/>
        </w:rPr>
        <w:t xml:space="preserve">:  </w:t>
      </w:r>
      <w:r w:rsidR="00541A48">
        <w:rPr>
          <w:rFonts w:ascii="Arial" w:hAnsi="Arial" w:cs="Arial"/>
          <w:sz w:val="22"/>
          <w:szCs w:val="22"/>
          <w:lang w:val="ru-RU"/>
        </w:rPr>
        <w:t>предложения Швейцарии</w:t>
      </w:r>
      <w:r w:rsidRPr="00541A48">
        <w:rPr>
          <w:rFonts w:ascii="Arial" w:hAnsi="Arial" w:cs="Arial"/>
          <w:sz w:val="22"/>
          <w:szCs w:val="22"/>
          <w:lang w:val="ru-RU"/>
        </w:rPr>
        <w:t>)</w:t>
      </w:r>
      <w:r w:rsidR="00541A48">
        <w:rPr>
          <w:rFonts w:ascii="Arial" w:hAnsi="Arial" w:cs="Arial"/>
          <w:sz w:val="22"/>
          <w:szCs w:val="22"/>
          <w:lang w:val="ru-RU"/>
        </w:rPr>
        <w:t>;</w:t>
      </w:r>
    </w:p>
    <w:p w:rsidR="00DB14CD" w:rsidRPr="00541A48" w:rsidRDefault="00555188" w:rsidP="00541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541A48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GRTKF</w:t>
      </w:r>
      <w:r w:rsidRPr="00541A48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</w:rPr>
        <w:t>IC</w:t>
      </w:r>
      <w:r w:rsidRPr="00541A48">
        <w:rPr>
          <w:rFonts w:ascii="Arial" w:hAnsi="Arial" w:cs="Arial"/>
          <w:sz w:val="22"/>
          <w:szCs w:val="22"/>
          <w:lang w:val="ru-RU"/>
        </w:rPr>
        <w:t>/19/11 (</w:t>
      </w:r>
      <w:r w:rsidR="00541A48" w:rsidRPr="00541A48">
        <w:rPr>
          <w:rFonts w:ascii="Arial" w:hAnsi="Arial" w:cs="Arial"/>
          <w:sz w:val="22"/>
          <w:szCs w:val="22"/>
          <w:lang w:val="ru-RU"/>
        </w:rPr>
        <w:t>Вклад стран-единомышленни</w:t>
      </w:r>
      <w:r w:rsidR="00541A48">
        <w:rPr>
          <w:rFonts w:ascii="Arial" w:hAnsi="Arial" w:cs="Arial"/>
          <w:sz w:val="22"/>
          <w:szCs w:val="22"/>
          <w:lang w:val="ru-RU"/>
        </w:rPr>
        <w:t>ков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в</w:t>
      </w:r>
      <w:r w:rsidR="00541A48">
        <w:rPr>
          <w:rFonts w:ascii="Arial" w:hAnsi="Arial" w:cs="Arial"/>
          <w:sz w:val="22"/>
          <w:szCs w:val="22"/>
          <w:lang w:val="ru-RU"/>
        </w:rPr>
        <w:t xml:space="preserve"> формулировку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цел</w:t>
      </w:r>
      <w:r w:rsidR="00541A48">
        <w:rPr>
          <w:rFonts w:ascii="Arial" w:hAnsi="Arial" w:cs="Arial"/>
          <w:sz w:val="22"/>
          <w:szCs w:val="22"/>
          <w:lang w:val="ru-RU"/>
        </w:rPr>
        <w:t>ей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и принцип</w:t>
      </w:r>
      <w:r w:rsidR="00541A48">
        <w:rPr>
          <w:rFonts w:ascii="Arial" w:hAnsi="Arial" w:cs="Arial"/>
          <w:sz w:val="22"/>
          <w:szCs w:val="22"/>
          <w:lang w:val="ru-RU"/>
        </w:rPr>
        <w:t>ов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охраны генетических ресурсов и предварительн</w:t>
      </w:r>
      <w:r w:rsidR="008D03DF">
        <w:rPr>
          <w:rFonts w:ascii="Arial" w:hAnsi="Arial" w:cs="Arial"/>
          <w:sz w:val="22"/>
          <w:szCs w:val="22"/>
          <w:lang w:val="ru-RU"/>
        </w:rPr>
        <w:t>ого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проект</w:t>
      </w:r>
      <w:r w:rsidR="008D03DF">
        <w:rPr>
          <w:rFonts w:ascii="Arial" w:hAnsi="Arial" w:cs="Arial"/>
          <w:sz w:val="22"/>
          <w:szCs w:val="22"/>
          <w:lang w:val="ru-RU"/>
        </w:rPr>
        <w:t>а</w:t>
      </w:r>
      <w:r w:rsidR="00541A48" w:rsidRPr="00541A48">
        <w:rPr>
          <w:rFonts w:ascii="Arial" w:hAnsi="Arial" w:cs="Arial"/>
          <w:sz w:val="22"/>
          <w:szCs w:val="22"/>
          <w:lang w:val="ru-RU"/>
        </w:rPr>
        <w:t xml:space="preserve"> статей по охране генетических ресурсов</w:t>
      </w:r>
      <w:r w:rsidRPr="00541A48">
        <w:rPr>
          <w:rFonts w:ascii="Arial" w:hAnsi="Arial" w:cs="Arial"/>
          <w:sz w:val="22"/>
          <w:szCs w:val="22"/>
          <w:lang w:val="ru-RU"/>
        </w:rPr>
        <w:t>).</w:t>
      </w:r>
    </w:p>
    <w:p w:rsidR="00E60AA0" w:rsidRPr="00541A48" w:rsidRDefault="00E60AA0" w:rsidP="00A743D5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E60AA0" w:rsidRPr="00117E9E" w:rsidRDefault="00717D59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Обзор</w:t>
      </w:r>
      <w:r w:rsidRPr="00117E9E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сводного</w:t>
      </w:r>
      <w:r w:rsidRPr="00117E9E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документа</w:t>
      </w:r>
    </w:p>
    <w:p w:rsidR="00E60AA0" w:rsidRPr="00117E9E" w:rsidRDefault="00E60AA0" w:rsidP="00602F2E">
      <w:pPr>
        <w:rPr>
          <w:rFonts w:ascii="Arial" w:hAnsi="Arial" w:cs="Arial"/>
          <w:sz w:val="22"/>
          <w:szCs w:val="22"/>
          <w:lang w:val="ru-RU"/>
        </w:rPr>
      </w:pPr>
    </w:p>
    <w:p w:rsidR="00B91D82" w:rsidRPr="00717D59" w:rsidRDefault="00717D59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сводном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документе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 w:rsidR="00787DC9" w:rsidRPr="00717D59">
        <w:rPr>
          <w:rFonts w:ascii="Arial" w:hAnsi="Arial" w:cs="Arial"/>
          <w:sz w:val="22"/>
          <w:szCs w:val="22"/>
          <w:lang w:val="ru-RU"/>
        </w:rPr>
        <w:t>(</w:t>
      </w:r>
      <w:r w:rsidR="00787DC9" w:rsidRPr="00DB14CD">
        <w:rPr>
          <w:rFonts w:ascii="Arial" w:hAnsi="Arial" w:cs="Arial"/>
          <w:sz w:val="22"/>
          <w:szCs w:val="22"/>
        </w:rPr>
        <w:t>WIPO</w:t>
      </w:r>
      <w:r w:rsidR="00787DC9" w:rsidRPr="00717D59">
        <w:rPr>
          <w:rFonts w:ascii="Arial" w:hAnsi="Arial" w:cs="Arial"/>
          <w:sz w:val="22"/>
          <w:szCs w:val="22"/>
          <w:lang w:val="ru-RU"/>
        </w:rPr>
        <w:t>/</w:t>
      </w:r>
      <w:r w:rsidR="00787DC9" w:rsidRPr="00DB14CD">
        <w:rPr>
          <w:rFonts w:ascii="Arial" w:hAnsi="Arial" w:cs="Arial"/>
          <w:sz w:val="22"/>
          <w:szCs w:val="22"/>
        </w:rPr>
        <w:t>GRTKF</w:t>
      </w:r>
      <w:r w:rsidR="00787DC9" w:rsidRPr="00717D59">
        <w:rPr>
          <w:rFonts w:ascii="Arial" w:hAnsi="Arial" w:cs="Arial"/>
          <w:sz w:val="22"/>
          <w:szCs w:val="22"/>
          <w:lang w:val="ru-RU"/>
        </w:rPr>
        <w:t>/</w:t>
      </w:r>
      <w:r w:rsidR="00787DC9" w:rsidRPr="00DB14CD">
        <w:rPr>
          <w:rFonts w:ascii="Arial" w:hAnsi="Arial" w:cs="Arial"/>
          <w:sz w:val="22"/>
          <w:szCs w:val="22"/>
        </w:rPr>
        <w:t>I</w:t>
      </w:r>
      <w:r w:rsidR="00787DC9">
        <w:rPr>
          <w:rFonts w:ascii="Arial" w:hAnsi="Arial" w:cs="Arial"/>
          <w:sz w:val="22"/>
          <w:szCs w:val="22"/>
        </w:rPr>
        <w:t>C</w:t>
      </w:r>
      <w:r w:rsidR="00787DC9" w:rsidRPr="00717D59">
        <w:rPr>
          <w:rFonts w:ascii="Arial" w:hAnsi="Arial" w:cs="Arial"/>
          <w:sz w:val="22"/>
          <w:szCs w:val="22"/>
          <w:lang w:val="ru-RU"/>
        </w:rPr>
        <w:t xml:space="preserve">/35/4) </w:t>
      </w:r>
      <w:r>
        <w:rPr>
          <w:rFonts w:ascii="Arial" w:hAnsi="Arial" w:cs="Arial"/>
          <w:sz w:val="22"/>
          <w:szCs w:val="22"/>
          <w:lang w:val="ru-RU"/>
        </w:rPr>
        <w:t>указаны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 w:rsidR="00002E16">
        <w:rPr>
          <w:rFonts w:ascii="Arial" w:hAnsi="Arial" w:cs="Arial"/>
          <w:sz w:val="22"/>
          <w:szCs w:val="22"/>
          <w:lang w:val="ru-RU"/>
        </w:rPr>
        <w:t xml:space="preserve">принципиальные </w:t>
      </w:r>
      <w:r>
        <w:rPr>
          <w:rFonts w:ascii="Arial" w:hAnsi="Arial" w:cs="Arial"/>
          <w:sz w:val="22"/>
          <w:szCs w:val="22"/>
          <w:lang w:val="ru-RU"/>
        </w:rPr>
        <w:t>цели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 w:rsidR="00117E9E">
        <w:rPr>
          <w:rFonts w:ascii="Arial" w:hAnsi="Arial" w:cs="Arial"/>
          <w:sz w:val="22"/>
          <w:szCs w:val="22"/>
          <w:lang w:val="ru-RU"/>
        </w:rPr>
        <w:t xml:space="preserve">разрабатываемого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пониманием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существует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альтернативных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варианта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ru-RU"/>
        </w:rPr>
        <w:t>формулиров</w:t>
      </w:r>
      <w:r w:rsidR="00117E9E"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к</w:t>
      </w:r>
      <w:proofErr w:type="gramEnd"/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они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еще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согласованы</w:t>
      </w:r>
      <w:r w:rsidRPr="00717D59">
        <w:rPr>
          <w:rFonts w:ascii="Arial" w:hAnsi="Arial" w:cs="Arial"/>
          <w:sz w:val="22"/>
          <w:szCs w:val="22"/>
          <w:lang w:val="ru-RU"/>
        </w:rPr>
        <w:t>.</w:t>
      </w:r>
      <w:r w:rsidR="00B91D82" w:rsidRPr="00717D59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>Ключевыми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концептуальными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элементами</w:t>
      </w:r>
      <w:r w:rsidRPr="00717D59">
        <w:rPr>
          <w:rFonts w:ascii="Arial" w:hAnsi="Arial" w:cs="Arial"/>
          <w:sz w:val="22"/>
          <w:szCs w:val="22"/>
          <w:lang w:val="ru-RU"/>
        </w:rPr>
        <w:t xml:space="preserve"> этих альтернативных позиций являются</w:t>
      </w:r>
      <w:r w:rsidR="00B91D82" w:rsidRPr="00717D59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91D82" w:rsidRPr="00717D59" w:rsidRDefault="00B91D82" w:rsidP="00602F2E">
      <w:pPr>
        <w:rPr>
          <w:rFonts w:ascii="Arial" w:hAnsi="Arial" w:cs="Arial"/>
          <w:sz w:val="22"/>
          <w:szCs w:val="22"/>
          <w:lang w:val="ru-RU"/>
        </w:rPr>
      </w:pPr>
    </w:p>
    <w:p w:rsidR="00B91D82" w:rsidRPr="00004421" w:rsidRDefault="00004421" w:rsidP="00602F2E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004421">
        <w:rPr>
          <w:rFonts w:ascii="Arial" w:hAnsi="Arial" w:cs="Arial"/>
          <w:i/>
          <w:sz w:val="22"/>
          <w:szCs w:val="22"/>
          <w:lang w:val="ru-RU"/>
        </w:rPr>
        <w:t xml:space="preserve">повышение </w:t>
      </w:r>
      <w:proofErr w:type="spellStart"/>
      <w:r w:rsidRPr="00004421">
        <w:rPr>
          <w:rFonts w:ascii="Arial" w:hAnsi="Arial" w:cs="Arial"/>
          <w:i/>
          <w:sz w:val="22"/>
          <w:szCs w:val="22"/>
          <w:lang w:val="ru-RU"/>
        </w:rPr>
        <w:t>транспарентности</w:t>
      </w:r>
      <w:proofErr w:type="spellEnd"/>
      <w:r w:rsidRPr="00004421">
        <w:rPr>
          <w:rFonts w:ascii="Arial" w:hAnsi="Arial" w:cs="Arial"/>
          <w:i/>
          <w:sz w:val="22"/>
          <w:szCs w:val="22"/>
          <w:lang w:val="ru-RU"/>
        </w:rPr>
        <w:t xml:space="preserve"> [системы ИС] [патентной системы] применительно к ГР и ТЗ, связанным с ГР</w:t>
      </w:r>
      <w:r>
        <w:rPr>
          <w:rFonts w:ascii="Arial" w:hAnsi="Arial" w:cs="Arial"/>
          <w:i/>
          <w:sz w:val="22"/>
          <w:szCs w:val="22"/>
          <w:lang w:val="ru-RU"/>
        </w:rPr>
        <w:t>;</w:t>
      </w:r>
      <w:r w:rsidR="00B91D82" w:rsidRPr="00004421">
        <w:rPr>
          <w:rFonts w:ascii="Arial" w:hAnsi="Arial" w:cs="Arial"/>
          <w:i/>
          <w:sz w:val="22"/>
          <w:szCs w:val="22"/>
          <w:lang w:val="ru-RU"/>
        </w:rPr>
        <w:t xml:space="preserve">  </w:t>
      </w:r>
    </w:p>
    <w:p w:rsidR="00B91D82" w:rsidRPr="00004421" w:rsidRDefault="00004421" w:rsidP="00602F2E">
      <w:pPr>
        <w:numPr>
          <w:ilvl w:val="0"/>
          <w:numId w:val="1"/>
        </w:numPr>
        <w:rPr>
          <w:i/>
          <w:sz w:val="22"/>
          <w:szCs w:val="22"/>
          <w:lang w:val="ru-RU"/>
        </w:rPr>
      </w:pPr>
      <w:r w:rsidRPr="00004421">
        <w:rPr>
          <w:rFonts w:ascii="Arial" w:hAnsi="Arial" w:cs="Arial"/>
          <w:i/>
          <w:sz w:val="22"/>
          <w:szCs w:val="22"/>
          <w:lang w:val="ru-RU"/>
        </w:rPr>
        <w:t>обеспечение взаимной поддержки с международными соглашениями, касающимися ГР и ТЗ, связанных с ГР</w:t>
      </w:r>
      <w:r>
        <w:rPr>
          <w:rFonts w:ascii="Arial" w:hAnsi="Arial" w:cs="Arial"/>
          <w:i/>
          <w:sz w:val="22"/>
          <w:szCs w:val="22"/>
          <w:lang w:val="ru-RU"/>
        </w:rPr>
        <w:t>;</w:t>
      </w:r>
    </w:p>
    <w:p w:rsidR="00B91D82" w:rsidRPr="00AA5263" w:rsidRDefault="00AA5263" w:rsidP="00602F2E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AA5263">
        <w:rPr>
          <w:rFonts w:ascii="Arial" w:hAnsi="Arial" w:cs="Arial"/>
          <w:i/>
          <w:sz w:val="22"/>
          <w:szCs w:val="22"/>
          <w:lang w:val="ru-RU"/>
        </w:rPr>
        <w:t xml:space="preserve">содействие обеспечению ДПВ путем раскрытия страны происхождения или источника </w:t>
      </w:r>
      <w:r>
        <w:rPr>
          <w:rFonts w:ascii="Arial" w:hAnsi="Arial" w:cs="Arial"/>
          <w:i/>
          <w:sz w:val="22"/>
          <w:szCs w:val="22"/>
          <w:lang w:val="ru-RU"/>
        </w:rPr>
        <w:t>ГР</w:t>
      </w:r>
      <w:r w:rsidRPr="00AA5263">
        <w:rPr>
          <w:rFonts w:ascii="Arial" w:hAnsi="Arial" w:cs="Arial"/>
          <w:i/>
          <w:sz w:val="22"/>
          <w:szCs w:val="22"/>
          <w:lang w:val="ru-RU"/>
        </w:rPr>
        <w:t xml:space="preserve"> в рамках отдельных систем, таких как КБР</w:t>
      </w:r>
      <w:r>
        <w:rPr>
          <w:rFonts w:ascii="Arial" w:hAnsi="Arial" w:cs="Arial"/>
          <w:i/>
          <w:sz w:val="22"/>
          <w:szCs w:val="22"/>
          <w:lang w:val="ru-RU"/>
        </w:rPr>
        <w:t>;</w:t>
      </w:r>
    </w:p>
    <w:p w:rsidR="00B91D82" w:rsidRPr="009C1A4C" w:rsidRDefault="009C1A4C" w:rsidP="00602F2E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9C1A4C">
        <w:rPr>
          <w:rFonts w:ascii="Arial" w:hAnsi="Arial" w:cs="Arial"/>
          <w:i/>
          <w:sz w:val="22"/>
          <w:szCs w:val="22"/>
          <w:lang w:val="ru-RU"/>
        </w:rPr>
        <w:t>обеспечение того, чтобы ведомства ИС/патентные ведомства имели доступ к надлежащей информации о ГР и ТЗ, связанных с ГР, для предотвращения ошибочного предоставления прав ИС/патентных прав</w:t>
      </w:r>
      <w:r w:rsidR="00B91D82" w:rsidRPr="009C1A4C">
        <w:rPr>
          <w:rFonts w:ascii="Arial" w:hAnsi="Arial" w:cs="Arial"/>
          <w:i/>
          <w:sz w:val="22"/>
          <w:szCs w:val="22"/>
          <w:lang w:val="ru-RU"/>
        </w:rPr>
        <w:t>.</w:t>
      </w:r>
    </w:p>
    <w:p w:rsidR="00B91D82" w:rsidRPr="009C1A4C" w:rsidRDefault="00B91D82" w:rsidP="00602F2E">
      <w:pPr>
        <w:rPr>
          <w:rFonts w:ascii="Arial" w:hAnsi="Arial" w:cs="Arial"/>
          <w:sz w:val="22"/>
          <w:szCs w:val="22"/>
          <w:lang w:val="ru-RU"/>
        </w:rPr>
      </w:pPr>
    </w:p>
    <w:p w:rsidR="00B91D82" w:rsidRPr="007A3514" w:rsidRDefault="007A3514" w:rsidP="00602F2E">
      <w:pPr>
        <w:rPr>
          <w:rFonts w:ascii="Arial" w:hAnsi="Arial" w:cs="Arial"/>
          <w:sz w:val="22"/>
          <w:szCs w:val="22"/>
          <w:lang w:val="ru-RU"/>
        </w:rPr>
      </w:pPr>
      <w:r w:rsidRPr="007A3514">
        <w:rPr>
          <w:rFonts w:ascii="Arial" w:hAnsi="Arial" w:cs="Arial"/>
          <w:sz w:val="22"/>
          <w:szCs w:val="22"/>
          <w:lang w:val="ru-RU"/>
        </w:rPr>
        <w:t xml:space="preserve">В </w:t>
      </w:r>
      <w:r>
        <w:rPr>
          <w:rFonts w:ascii="Arial" w:hAnsi="Arial" w:cs="Arial"/>
          <w:sz w:val="22"/>
          <w:szCs w:val="22"/>
          <w:lang w:val="ru-RU"/>
        </w:rPr>
        <w:t>сводном</w:t>
      </w:r>
      <w:r w:rsidRPr="007A3514">
        <w:rPr>
          <w:rFonts w:ascii="Arial" w:hAnsi="Arial" w:cs="Arial"/>
          <w:sz w:val="22"/>
          <w:szCs w:val="22"/>
          <w:lang w:val="ru-RU"/>
        </w:rPr>
        <w:t xml:space="preserve"> документе реализованы два следующих общих подхода</w:t>
      </w:r>
      <w:r w:rsidR="00B91D82" w:rsidRPr="007A3514">
        <w:rPr>
          <w:rFonts w:ascii="Arial" w:hAnsi="Arial" w:cs="Arial"/>
          <w:sz w:val="22"/>
          <w:szCs w:val="22"/>
          <w:lang w:val="ru-RU"/>
        </w:rPr>
        <w:t>:</w:t>
      </w:r>
    </w:p>
    <w:p w:rsidR="00B91D82" w:rsidRPr="007A3514" w:rsidRDefault="00B91D82" w:rsidP="00602F2E">
      <w:pPr>
        <w:rPr>
          <w:rFonts w:ascii="Arial" w:hAnsi="Arial" w:cs="Arial"/>
          <w:sz w:val="22"/>
          <w:szCs w:val="22"/>
          <w:lang w:val="ru-RU"/>
        </w:rPr>
      </w:pPr>
    </w:p>
    <w:p w:rsidR="00B91D82" w:rsidRPr="00F14430" w:rsidRDefault="00F14430" w:rsidP="00F1443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Т</w:t>
      </w:r>
      <w:r w:rsidRPr="00F14430">
        <w:rPr>
          <w:rFonts w:ascii="Arial" w:hAnsi="Arial" w:cs="Arial"/>
          <w:b/>
          <w:sz w:val="22"/>
          <w:szCs w:val="22"/>
          <w:lang w:val="ru-RU"/>
        </w:rPr>
        <w:t>ребование о раскрытии информации.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 Включение в законодательство в области ИС/патентное законодательство, касающееся раскрытия в заявке определенной информации (например, о стране происхождения или источнике ГР и ТЗ, связанных с ГР)</w:t>
      </w:r>
      <w:r w:rsidR="00002E16">
        <w:rPr>
          <w:rFonts w:ascii="Arial" w:hAnsi="Arial" w:cs="Arial"/>
          <w:sz w:val="22"/>
          <w:szCs w:val="22"/>
          <w:lang w:val="ru-RU"/>
        </w:rPr>
        <w:t>,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</w:t>
      </w:r>
      <w:r w:rsidR="00002E16" w:rsidRPr="00F14430">
        <w:rPr>
          <w:rFonts w:ascii="Arial" w:hAnsi="Arial" w:cs="Arial"/>
          <w:sz w:val="22"/>
          <w:szCs w:val="22"/>
          <w:lang w:val="ru-RU"/>
        </w:rPr>
        <w:t>требования о раскрытии</w:t>
      </w:r>
      <w:r w:rsidR="00002E16">
        <w:rPr>
          <w:rFonts w:ascii="Arial" w:hAnsi="Arial" w:cs="Arial"/>
          <w:sz w:val="22"/>
          <w:szCs w:val="22"/>
          <w:lang w:val="ru-RU"/>
        </w:rPr>
        <w:t xml:space="preserve"> 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в тех случаях, когда предмет/заявленное изобретение включает применение ГР и ТЗ, связанных с ГР, или непосредственно основаны на них.  В рамках этого подхода </w:t>
      </w:r>
      <w:r>
        <w:rPr>
          <w:rFonts w:ascii="Arial" w:hAnsi="Arial" w:cs="Arial"/>
          <w:sz w:val="22"/>
          <w:szCs w:val="22"/>
          <w:lang w:val="ru-RU"/>
        </w:rPr>
        <w:t>защитные меры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рассматриваются </w:t>
      </w:r>
      <w:r w:rsidR="002E353C">
        <w:rPr>
          <w:rFonts w:ascii="Arial" w:hAnsi="Arial" w:cs="Arial"/>
          <w:sz w:val="22"/>
          <w:szCs w:val="22"/>
          <w:lang w:val="ru-RU"/>
        </w:rPr>
        <w:t xml:space="preserve">как </w:t>
      </w:r>
      <w:r w:rsidRPr="00F14430">
        <w:rPr>
          <w:rFonts w:ascii="Arial" w:hAnsi="Arial" w:cs="Arial"/>
          <w:sz w:val="22"/>
          <w:szCs w:val="22"/>
          <w:lang w:val="ru-RU"/>
        </w:rPr>
        <w:t>дополн</w:t>
      </w:r>
      <w:r>
        <w:rPr>
          <w:rFonts w:ascii="Arial" w:hAnsi="Arial" w:cs="Arial"/>
          <w:sz w:val="22"/>
          <w:szCs w:val="22"/>
          <w:lang w:val="ru-RU"/>
        </w:rPr>
        <w:t>ительны</w:t>
      </w:r>
      <w:r w:rsidR="002E353C">
        <w:rPr>
          <w:rFonts w:ascii="Arial" w:hAnsi="Arial" w:cs="Arial"/>
          <w:sz w:val="22"/>
          <w:szCs w:val="22"/>
          <w:lang w:val="ru-RU"/>
        </w:rPr>
        <w:t>е</w:t>
      </w:r>
      <w:r w:rsidRPr="00F14430">
        <w:rPr>
          <w:rFonts w:ascii="Arial" w:hAnsi="Arial" w:cs="Arial"/>
          <w:sz w:val="22"/>
          <w:szCs w:val="22"/>
          <w:lang w:val="ru-RU"/>
        </w:rPr>
        <w:t>, а не альтернатив</w:t>
      </w:r>
      <w:r>
        <w:rPr>
          <w:rFonts w:ascii="Arial" w:hAnsi="Arial" w:cs="Arial"/>
          <w:sz w:val="22"/>
          <w:szCs w:val="22"/>
          <w:lang w:val="ru-RU"/>
        </w:rPr>
        <w:t>ны</w:t>
      </w:r>
      <w:r w:rsidR="002E353C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 для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достижени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</w:t>
      </w:r>
      <w:r w:rsidR="00002E16">
        <w:rPr>
          <w:rFonts w:ascii="Arial" w:hAnsi="Arial" w:cs="Arial"/>
          <w:sz w:val="22"/>
          <w:szCs w:val="22"/>
          <w:lang w:val="ru-RU"/>
        </w:rPr>
        <w:t xml:space="preserve">принципиальных </w:t>
      </w:r>
      <w:r w:rsidRPr="00F14430">
        <w:rPr>
          <w:rFonts w:ascii="Arial" w:hAnsi="Arial" w:cs="Arial"/>
          <w:sz w:val="22"/>
          <w:szCs w:val="22"/>
          <w:lang w:val="ru-RU"/>
        </w:rPr>
        <w:t>целей</w:t>
      </w:r>
      <w:r w:rsidR="00B91D82" w:rsidRPr="00F14430">
        <w:rPr>
          <w:rFonts w:ascii="Arial" w:hAnsi="Arial" w:cs="Arial"/>
          <w:sz w:val="22"/>
          <w:szCs w:val="22"/>
          <w:lang w:val="ru-RU"/>
        </w:rPr>
        <w:t>.</w:t>
      </w:r>
    </w:p>
    <w:p w:rsidR="00B91D82" w:rsidRPr="00F14430" w:rsidRDefault="00F14430" w:rsidP="00602F2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Защитные меры</w:t>
      </w:r>
      <w:r w:rsidR="00B91D82" w:rsidRPr="00F14430">
        <w:rPr>
          <w:rFonts w:ascii="Arial" w:hAnsi="Arial" w:cs="Arial"/>
          <w:b/>
          <w:sz w:val="22"/>
          <w:szCs w:val="22"/>
          <w:lang w:val="ru-RU"/>
        </w:rPr>
        <w:t>.</w:t>
      </w:r>
      <w:r w:rsidR="00B91D82" w:rsidRPr="00F14430">
        <w:rPr>
          <w:rFonts w:ascii="Arial" w:hAnsi="Arial" w:cs="Arial"/>
          <w:sz w:val="22"/>
          <w:szCs w:val="22"/>
          <w:lang w:val="ru-RU"/>
        </w:rPr>
        <w:t xml:space="preserve">  </w:t>
      </w:r>
      <w:r w:rsidRPr="00F14430">
        <w:rPr>
          <w:rFonts w:ascii="Arial" w:hAnsi="Arial" w:cs="Arial"/>
          <w:sz w:val="22"/>
          <w:szCs w:val="22"/>
          <w:lang w:val="ru-RU"/>
        </w:rPr>
        <w:t>Данный подход предусматривает такие</w:t>
      </w:r>
      <w:r>
        <w:rPr>
          <w:rFonts w:ascii="Arial" w:hAnsi="Arial" w:cs="Arial"/>
          <w:sz w:val="22"/>
          <w:szCs w:val="22"/>
          <w:lang w:val="ru-RU"/>
        </w:rPr>
        <w:t xml:space="preserve"> меры,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как</w:t>
      </w:r>
      <w:r>
        <w:rPr>
          <w:rFonts w:ascii="Arial" w:hAnsi="Arial" w:cs="Arial"/>
          <w:sz w:val="22"/>
          <w:szCs w:val="22"/>
          <w:lang w:val="ru-RU"/>
        </w:rPr>
        <w:t xml:space="preserve"> создание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баз данных, добровольны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кодекс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и</w:t>
      </w:r>
      <w:r>
        <w:rPr>
          <w:rFonts w:ascii="Arial" w:hAnsi="Arial" w:cs="Arial"/>
          <w:sz w:val="22"/>
          <w:szCs w:val="22"/>
          <w:lang w:val="ru-RU"/>
        </w:rPr>
        <w:t xml:space="preserve"> руково</w:t>
      </w:r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дств </w:t>
      </w:r>
      <w:r w:rsidRPr="00F14430">
        <w:rPr>
          <w:rFonts w:ascii="Arial" w:hAnsi="Arial" w:cs="Arial"/>
          <w:sz w:val="22"/>
          <w:szCs w:val="22"/>
          <w:lang w:val="ru-RU"/>
        </w:rPr>
        <w:t>дл</w:t>
      </w:r>
      <w:proofErr w:type="gramEnd"/>
      <w:r w:rsidRPr="00F14430">
        <w:rPr>
          <w:rFonts w:ascii="Arial" w:hAnsi="Arial" w:cs="Arial"/>
          <w:sz w:val="22"/>
          <w:szCs w:val="22"/>
          <w:lang w:val="ru-RU"/>
        </w:rPr>
        <w:t>я ведомств ИС/патентных ведомств, механизм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третейского урегулирования споров и режим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F14430">
        <w:rPr>
          <w:rFonts w:ascii="Arial" w:hAnsi="Arial" w:cs="Arial"/>
          <w:sz w:val="22"/>
          <w:szCs w:val="22"/>
          <w:lang w:val="ru-RU"/>
        </w:rPr>
        <w:t xml:space="preserve"> надлежащей осмотрительности в патентных ведомствах в соответствии с национальным законодательством в интересах обеспечения соблюдения соответствующих режимов ДПВ</w:t>
      </w:r>
      <w:r w:rsidR="000B07A9">
        <w:rPr>
          <w:rFonts w:ascii="Arial" w:hAnsi="Arial" w:cs="Arial"/>
          <w:sz w:val="22"/>
          <w:szCs w:val="22"/>
          <w:lang w:val="ru-RU"/>
        </w:rPr>
        <w:t>.</w:t>
      </w:r>
    </w:p>
    <w:p w:rsidR="002E353C" w:rsidRDefault="002E353C">
      <w:pPr>
        <w:spacing w:after="200"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br w:type="page"/>
      </w:r>
    </w:p>
    <w:p w:rsidR="00E60AA0" w:rsidRPr="00862396" w:rsidRDefault="004653D1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lastRenderedPageBreak/>
        <w:t xml:space="preserve">Важнейшие </w:t>
      </w:r>
      <w:r w:rsidR="00862396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вопросы, которые предлагается рассмотреть на </w:t>
      </w:r>
      <w:r w:rsidR="00A37994" w:rsidRPr="00862396">
        <w:rPr>
          <w:rFonts w:ascii="Arial" w:hAnsi="Arial" w:cs="Arial"/>
          <w:b/>
          <w:sz w:val="22"/>
          <w:szCs w:val="22"/>
          <w:u w:val="single"/>
          <w:lang w:val="ru-RU"/>
        </w:rPr>
        <w:t>35</w:t>
      </w:r>
      <w:r w:rsidR="00862396">
        <w:rPr>
          <w:rFonts w:ascii="Arial" w:hAnsi="Arial" w:cs="Arial"/>
          <w:b/>
          <w:sz w:val="22"/>
          <w:szCs w:val="22"/>
          <w:u w:val="single"/>
          <w:lang w:val="ru-RU"/>
        </w:rPr>
        <w:t>-й сессии МКГР</w:t>
      </w:r>
    </w:p>
    <w:p w:rsidR="00E60AA0" w:rsidRPr="00862396" w:rsidRDefault="00E60AA0" w:rsidP="00602F2E">
      <w:pPr>
        <w:rPr>
          <w:rFonts w:ascii="Arial" w:hAnsi="Arial" w:cs="Arial"/>
          <w:sz w:val="22"/>
          <w:szCs w:val="22"/>
          <w:lang w:val="ru-RU"/>
        </w:rPr>
      </w:pPr>
    </w:p>
    <w:p w:rsidR="007B3192" w:rsidRPr="00BA5C5C" w:rsidRDefault="009E10BD" w:rsidP="001E11C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Первым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вопросом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требующим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рассмотрения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является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определение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согласование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 w:rsidRPr="009E10BD">
        <w:rPr>
          <w:rFonts w:ascii="Arial" w:hAnsi="Arial" w:cs="Arial"/>
          <w:b/>
          <w:sz w:val="22"/>
          <w:szCs w:val="22"/>
          <w:lang w:val="ru-RU"/>
        </w:rPr>
        <w:t>цели (целей)</w:t>
      </w:r>
      <w:r w:rsidRPr="009E10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9E10BD">
        <w:rPr>
          <w:rFonts w:ascii="Arial" w:hAnsi="Arial" w:cs="Arial"/>
          <w:sz w:val="22"/>
          <w:szCs w:val="22"/>
          <w:lang w:val="ru-RU"/>
        </w:rPr>
        <w:t>.</w:t>
      </w:r>
      <w:r w:rsidR="007B3192" w:rsidRPr="009E10BD">
        <w:rPr>
          <w:rFonts w:ascii="Arial" w:hAnsi="Arial" w:cs="Arial"/>
          <w:sz w:val="22"/>
          <w:szCs w:val="22"/>
          <w:lang w:val="ru-RU"/>
        </w:rPr>
        <w:t xml:space="preserve">  </w:t>
      </w:r>
      <w:r w:rsidR="00A03D77">
        <w:rPr>
          <w:rFonts w:ascii="Arial" w:hAnsi="Arial" w:cs="Arial"/>
          <w:sz w:val="22"/>
          <w:szCs w:val="22"/>
          <w:lang w:val="ru-RU"/>
        </w:rPr>
        <w:t>Формулировка ц</w:t>
      </w:r>
      <w:r w:rsidR="003E5B62">
        <w:rPr>
          <w:rFonts w:ascii="Arial" w:hAnsi="Arial" w:cs="Arial"/>
          <w:sz w:val="22"/>
          <w:szCs w:val="22"/>
          <w:lang w:val="ru-RU"/>
        </w:rPr>
        <w:t>ел</w:t>
      </w:r>
      <w:r w:rsidR="00A03D77">
        <w:rPr>
          <w:rFonts w:ascii="Arial" w:hAnsi="Arial" w:cs="Arial"/>
          <w:sz w:val="22"/>
          <w:szCs w:val="22"/>
          <w:lang w:val="ru-RU"/>
        </w:rPr>
        <w:t>и</w:t>
      </w:r>
      <w:r w:rsidR="003E5B62" w:rsidRPr="003E5B62">
        <w:rPr>
          <w:rFonts w:ascii="Arial" w:hAnsi="Arial" w:cs="Arial"/>
          <w:sz w:val="22"/>
          <w:szCs w:val="22"/>
          <w:lang w:val="ru-RU"/>
        </w:rPr>
        <w:t xml:space="preserve"> (</w:t>
      </w:r>
      <w:r w:rsidR="003E5B62">
        <w:rPr>
          <w:rFonts w:ascii="Arial" w:hAnsi="Arial" w:cs="Arial"/>
          <w:sz w:val="22"/>
          <w:szCs w:val="22"/>
          <w:lang w:val="ru-RU"/>
        </w:rPr>
        <w:t>цел</w:t>
      </w:r>
      <w:r w:rsidR="00A03D77">
        <w:rPr>
          <w:rFonts w:ascii="Arial" w:hAnsi="Arial" w:cs="Arial"/>
          <w:sz w:val="22"/>
          <w:szCs w:val="22"/>
          <w:lang w:val="ru-RU"/>
        </w:rPr>
        <w:t>ей</w:t>
      </w:r>
      <w:r w:rsidR="003E5B62" w:rsidRPr="003E5B62">
        <w:rPr>
          <w:rFonts w:ascii="Arial" w:hAnsi="Arial" w:cs="Arial"/>
          <w:sz w:val="22"/>
          <w:szCs w:val="22"/>
          <w:lang w:val="ru-RU"/>
        </w:rPr>
        <w:t>)</w:t>
      </w:r>
      <w:r w:rsidR="00586711">
        <w:rPr>
          <w:rFonts w:ascii="Arial" w:hAnsi="Arial" w:cs="Arial"/>
          <w:sz w:val="22"/>
          <w:szCs w:val="22"/>
          <w:lang w:val="ru-RU"/>
        </w:rPr>
        <w:t xml:space="preserve"> была</w:t>
      </w:r>
      <w:r w:rsidR="003E5B62">
        <w:rPr>
          <w:rFonts w:ascii="Arial" w:hAnsi="Arial" w:cs="Arial"/>
          <w:sz w:val="22"/>
          <w:szCs w:val="22"/>
          <w:lang w:val="ru-RU"/>
        </w:rPr>
        <w:t xml:space="preserve"> </w:t>
      </w:r>
      <w:r w:rsidR="00586711" w:rsidRPr="003E5B62">
        <w:rPr>
          <w:rFonts w:ascii="Arial" w:hAnsi="Arial" w:cs="Arial"/>
          <w:sz w:val="22"/>
          <w:szCs w:val="22"/>
          <w:lang w:val="ru-RU"/>
        </w:rPr>
        <w:t>пересмотрен</w:t>
      </w:r>
      <w:r w:rsidR="00586711">
        <w:rPr>
          <w:rFonts w:ascii="Arial" w:hAnsi="Arial" w:cs="Arial"/>
          <w:sz w:val="22"/>
          <w:szCs w:val="22"/>
          <w:lang w:val="ru-RU"/>
        </w:rPr>
        <w:t>а</w:t>
      </w:r>
      <w:r w:rsidR="00586711" w:rsidRPr="003E5B62">
        <w:rPr>
          <w:rFonts w:ascii="Arial" w:hAnsi="Arial" w:cs="Arial"/>
          <w:sz w:val="22"/>
          <w:szCs w:val="22"/>
          <w:lang w:val="ru-RU"/>
        </w:rPr>
        <w:t xml:space="preserve"> с ориентацией на систему ИС/</w:t>
      </w:r>
      <w:r w:rsidR="00586711">
        <w:rPr>
          <w:rFonts w:ascii="Arial" w:hAnsi="Arial" w:cs="Arial"/>
          <w:sz w:val="22"/>
          <w:szCs w:val="22"/>
          <w:lang w:val="ru-RU"/>
        </w:rPr>
        <w:t>патентную</w:t>
      </w:r>
      <w:r w:rsidR="00586711" w:rsidRPr="003E5B62">
        <w:rPr>
          <w:rFonts w:ascii="Arial" w:hAnsi="Arial" w:cs="Arial"/>
          <w:sz w:val="22"/>
          <w:szCs w:val="22"/>
          <w:lang w:val="ru-RU"/>
        </w:rPr>
        <w:t xml:space="preserve"> </w:t>
      </w:r>
      <w:r w:rsidR="00586711">
        <w:rPr>
          <w:rFonts w:ascii="Arial" w:hAnsi="Arial" w:cs="Arial"/>
          <w:sz w:val="22"/>
          <w:szCs w:val="22"/>
          <w:lang w:val="ru-RU"/>
        </w:rPr>
        <w:t xml:space="preserve">систему, </w:t>
      </w:r>
      <w:r w:rsidR="003E5B62">
        <w:rPr>
          <w:rFonts w:ascii="Arial" w:hAnsi="Arial" w:cs="Arial"/>
          <w:sz w:val="22"/>
          <w:szCs w:val="22"/>
          <w:lang w:val="ru-RU"/>
        </w:rPr>
        <w:t xml:space="preserve">хотя </w:t>
      </w:r>
      <w:r w:rsidR="003E5B62" w:rsidRPr="003E5B62">
        <w:rPr>
          <w:rFonts w:ascii="Arial" w:hAnsi="Arial" w:cs="Arial"/>
          <w:sz w:val="22"/>
          <w:szCs w:val="22"/>
          <w:lang w:val="ru-RU"/>
        </w:rPr>
        <w:t>окончательный вариант</w:t>
      </w:r>
      <w:r w:rsidR="00586711">
        <w:rPr>
          <w:rFonts w:ascii="Arial" w:hAnsi="Arial" w:cs="Arial"/>
          <w:sz w:val="22"/>
          <w:szCs w:val="22"/>
          <w:lang w:val="ru-RU"/>
        </w:rPr>
        <w:t xml:space="preserve"> </w:t>
      </w:r>
      <w:r w:rsidR="00A03D77">
        <w:rPr>
          <w:rFonts w:ascii="Arial" w:hAnsi="Arial" w:cs="Arial"/>
          <w:sz w:val="22"/>
          <w:szCs w:val="22"/>
          <w:lang w:val="ru-RU"/>
        </w:rPr>
        <w:t>все еще</w:t>
      </w:r>
      <w:r w:rsidR="003E5B62" w:rsidRPr="003E5B62">
        <w:rPr>
          <w:rFonts w:ascii="Arial" w:hAnsi="Arial" w:cs="Arial"/>
          <w:sz w:val="22"/>
          <w:szCs w:val="22"/>
          <w:lang w:val="ru-RU"/>
        </w:rPr>
        <w:t xml:space="preserve"> не согласован</w:t>
      </w:r>
      <w:r w:rsidR="003E5B62">
        <w:rPr>
          <w:rFonts w:ascii="Arial" w:hAnsi="Arial" w:cs="Arial"/>
          <w:sz w:val="22"/>
          <w:szCs w:val="22"/>
          <w:lang w:val="ru-RU"/>
        </w:rPr>
        <w:t xml:space="preserve">.  </w:t>
      </w:r>
      <w:r w:rsidR="00751755">
        <w:rPr>
          <w:rFonts w:ascii="Arial" w:hAnsi="Arial" w:cs="Arial"/>
          <w:sz w:val="22"/>
          <w:szCs w:val="22"/>
          <w:lang w:val="ru-RU"/>
        </w:rPr>
        <w:t>П</w:t>
      </w:r>
      <w:r w:rsidR="00751755" w:rsidRPr="00751755">
        <w:rPr>
          <w:rFonts w:ascii="Arial" w:hAnsi="Arial" w:cs="Arial"/>
          <w:sz w:val="22"/>
          <w:szCs w:val="22"/>
          <w:lang w:val="ru-RU"/>
        </w:rPr>
        <w:t>олучил признание тот факт, что главное внимание в работе</w:t>
      </w:r>
      <w:r w:rsidR="00751755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751755" w:rsidRPr="00751755">
        <w:rPr>
          <w:rFonts w:ascii="Arial" w:hAnsi="Arial" w:cs="Arial"/>
          <w:sz w:val="22"/>
          <w:szCs w:val="22"/>
          <w:lang w:val="ru-RU"/>
        </w:rPr>
        <w:t xml:space="preserve"> по тематике ГР следует уделять тому, как система ИС/</w:t>
      </w:r>
      <w:r w:rsidR="00751755">
        <w:rPr>
          <w:rFonts w:ascii="Arial" w:hAnsi="Arial" w:cs="Arial"/>
          <w:sz w:val="22"/>
          <w:szCs w:val="22"/>
          <w:lang w:val="ru-RU"/>
        </w:rPr>
        <w:t>патентная система</w:t>
      </w:r>
      <w:r w:rsidR="00751755" w:rsidRPr="00751755">
        <w:rPr>
          <w:rFonts w:ascii="Arial" w:hAnsi="Arial" w:cs="Arial"/>
          <w:sz w:val="22"/>
          <w:szCs w:val="22"/>
          <w:lang w:val="ru-RU"/>
        </w:rPr>
        <w:t xml:space="preserve"> </w:t>
      </w:r>
      <w:r w:rsidR="00BA5C5C">
        <w:rPr>
          <w:rFonts w:ascii="Arial" w:hAnsi="Arial" w:cs="Arial"/>
          <w:sz w:val="22"/>
          <w:szCs w:val="22"/>
          <w:lang w:val="ru-RU"/>
        </w:rPr>
        <w:t xml:space="preserve">способна </w:t>
      </w:r>
      <w:r w:rsidR="00751755" w:rsidRPr="00751755">
        <w:rPr>
          <w:rFonts w:ascii="Arial" w:hAnsi="Arial" w:cs="Arial"/>
          <w:sz w:val="22"/>
          <w:szCs w:val="22"/>
          <w:lang w:val="ru-RU"/>
        </w:rPr>
        <w:t xml:space="preserve">с помощью </w:t>
      </w:r>
      <w:r w:rsidR="00751755">
        <w:rPr>
          <w:rFonts w:ascii="Arial" w:hAnsi="Arial" w:cs="Arial"/>
          <w:sz w:val="22"/>
          <w:szCs w:val="22"/>
          <w:lang w:val="ru-RU"/>
        </w:rPr>
        <w:t>требования о раскрытия и</w:t>
      </w:r>
      <w:r w:rsidR="00751755" w:rsidRPr="00751755">
        <w:rPr>
          <w:rFonts w:ascii="Arial" w:hAnsi="Arial" w:cs="Arial"/>
          <w:sz w:val="22"/>
          <w:szCs w:val="22"/>
          <w:lang w:val="ru-RU"/>
        </w:rPr>
        <w:t>/</w:t>
      </w:r>
      <w:r w:rsidR="00751755">
        <w:rPr>
          <w:rFonts w:ascii="Arial" w:hAnsi="Arial" w:cs="Arial"/>
          <w:sz w:val="22"/>
          <w:szCs w:val="22"/>
          <w:lang w:val="ru-RU"/>
        </w:rPr>
        <w:t xml:space="preserve">или защитных </w:t>
      </w:r>
      <w:r w:rsidR="00751755" w:rsidRPr="00751755">
        <w:rPr>
          <w:rFonts w:ascii="Arial" w:hAnsi="Arial" w:cs="Arial"/>
          <w:sz w:val="22"/>
          <w:szCs w:val="22"/>
          <w:lang w:val="ru-RU"/>
        </w:rPr>
        <w:t xml:space="preserve">мер повысить эффективность </w:t>
      </w:r>
      <w:r w:rsidR="00BA5C5C">
        <w:rPr>
          <w:rFonts w:ascii="Arial" w:hAnsi="Arial" w:cs="Arial"/>
          <w:sz w:val="22"/>
          <w:szCs w:val="22"/>
          <w:lang w:val="ru-RU"/>
        </w:rPr>
        <w:t xml:space="preserve">своего </w:t>
      </w:r>
      <w:r w:rsidR="00751755" w:rsidRPr="00751755">
        <w:rPr>
          <w:rFonts w:ascii="Arial" w:hAnsi="Arial" w:cs="Arial"/>
          <w:sz w:val="22"/>
          <w:szCs w:val="22"/>
          <w:lang w:val="ru-RU"/>
        </w:rPr>
        <w:t>практического функционирования (например, благодаря повышению качества выданных патентов)</w:t>
      </w:r>
      <w:r w:rsidR="005D5380" w:rsidRPr="00751755">
        <w:rPr>
          <w:rFonts w:ascii="Arial" w:hAnsi="Arial" w:cs="Arial"/>
          <w:sz w:val="22"/>
          <w:szCs w:val="22"/>
          <w:lang w:val="ru-RU"/>
        </w:rPr>
        <w:t xml:space="preserve">.  </w:t>
      </w:r>
      <w:r w:rsidR="00AC1771">
        <w:rPr>
          <w:rFonts w:ascii="Arial" w:hAnsi="Arial" w:cs="Arial"/>
          <w:sz w:val="22"/>
          <w:szCs w:val="22"/>
          <w:lang w:val="ru-RU"/>
        </w:rPr>
        <w:t>В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свете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этой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ориентации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03D77">
        <w:rPr>
          <w:rFonts w:ascii="Arial" w:hAnsi="Arial" w:cs="Arial"/>
          <w:sz w:val="22"/>
          <w:szCs w:val="22"/>
          <w:lang w:val="ru-RU"/>
        </w:rPr>
        <w:t xml:space="preserve">и </w:t>
      </w:r>
      <w:r w:rsidR="00AC1771">
        <w:rPr>
          <w:rFonts w:ascii="Arial" w:hAnsi="Arial" w:cs="Arial"/>
          <w:sz w:val="22"/>
          <w:szCs w:val="22"/>
          <w:lang w:val="ru-RU"/>
        </w:rPr>
        <w:t>по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мере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возможности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данная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цель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могла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бы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>также</w:t>
      </w:r>
      <w:r w:rsidR="00AC1771" w:rsidRPr="00AC1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771">
        <w:rPr>
          <w:rFonts w:ascii="Arial" w:hAnsi="Arial" w:cs="Arial"/>
          <w:sz w:val="22"/>
          <w:szCs w:val="22"/>
          <w:lang w:val="ru-RU"/>
        </w:rPr>
        <w:t xml:space="preserve">обеспечить взаимную поддержку </w:t>
      </w:r>
      <w:r w:rsidR="00A03D77">
        <w:rPr>
          <w:rFonts w:ascii="Arial" w:hAnsi="Arial" w:cs="Arial"/>
          <w:sz w:val="22"/>
          <w:szCs w:val="22"/>
          <w:lang w:val="ru-RU"/>
        </w:rPr>
        <w:t xml:space="preserve">документа </w:t>
      </w:r>
      <w:r w:rsidR="00AC1771">
        <w:rPr>
          <w:rFonts w:ascii="Arial" w:hAnsi="Arial" w:cs="Arial"/>
          <w:sz w:val="22"/>
          <w:szCs w:val="22"/>
          <w:lang w:val="ru-RU"/>
        </w:rPr>
        <w:t xml:space="preserve">с другими международными соглашениями в области ГР и ТЗ, связанных </w:t>
      </w:r>
      <w:r w:rsidR="00BA5C5C">
        <w:rPr>
          <w:rFonts w:ascii="Arial" w:hAnsi="Arial" w:cs="Arial"/>
          <w:sz w:val="22"/>
          <w:szCs w:val="22"/>
          <w:lang w:val="ru-RU"/>
        </w:rPr>
        <w:t>с</w:t>
      </w:r>
      <w:r w:rsidR="00AC1771">
        <w:rPr>
          <w:rFonts w:ascii="Arial" w:hAnsi="Arial" w:cs="Arial"/>
          <w:sz w:val="22"/>
          <w:szCs w:val="22"/>
          <w:lang w:val="ru-RU"/>
        </w:rPr>
        <w:t xml:space="preserve"> ГР, например Конвенцией о биологическом разнообразии </w:t>
      </w:r>
      <w:r w:rsidR="00801FDB" w:rsidRPr="00AC1771">
        <w:rPr>
          <w:rFonts w:ascii="Arial" w:hAnsi="Arial" w:cs="Arial"/>
          <w:sz w:val="22"/>
          <w:szCs w:val="22"/>
          <w:lang w:val="ru-RU"/>
        </w:rPr>
        <w:t>(</w:t>
      </w:r>
      <w:r w:rsidR="00AC1771">
        <w:rPr>
          <w:rFonts w:ascii="Arial" w:hAnsi="Arial" w:cs="Arial"/>
          <w:sz w:val="22"/>
          <w:szCs w:val="22"/>
          <w:lang w:val="ru-RU"/>
        </w:rPr>
        <w:t>КБР</w:t>
      </w:r>
      <w:r w:rsidR="00801FDB" w:rsidRPr="00AC1771">
        <w:rPr>
          <w:rFonts w:ascii="Arial" w:hAnsi="Arial" w:cs="Arial"/>
          <w:sz w:val="22"/>
          <w:szCs w:val="22"/>
          <w:lang w:val="ru-RU"/>
        </w:rPr>
        <w:t xml:space="preserve">) </w:t>
      </w:r>
      <w:r w:rsidR="00AC1771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="00AC1771">
        <w:rPr>
          <w:rFonts w:ascii="Arial" w:hAnsi="Arial" w:cs="Arial"/>
          <w:sz w:val="22"/>
          <w:szCs w:val="22"/>
          <w:lang w:val="ru-RU"/>
        </w:rPr>
        <w:t>На</w:t>
      </w:r>
      <w:r w:rsidR="00225D4D">
        <w:rPr>
          <w:rFonts w:ascii="Arial" w:hAnsi="Arial" w:cs="Arial"/>
          <w:sz w:val="22"/>
          <w:szCs w:val="22"/>
          <w:lang w:val="ru-RU"/>
        </w:rPr>
        <w:t>гойским</w:t>
      </w:r>
      <w:proofErr w:type="spellEnd"/>
      <w:r w:rsidR="00225D4D">
        <w:rPr>
          <w:rFonts w:ascii="Arial" w:hAnsi="Arial" w:cs="Arial"/>
          <w:sz w:val="22"/>
          <w:szCs w:val="22"/>
          <w:lang w:val="ru-RU"/>
        </w:rPr>
        <w:t xml:space="preserve"> протоколом</w:t>
      </w:r>
      <w:r w:rsidR="001E11C0" w:rsidRPr="00AC1771">
        <w:rPr>
          <w:rFonts w:ascii="Arial" w:hAnsi="Arial" w:cs="Arial"/>
          <w:sz w:val="22"/>
          <w:szCs w:val="22"/>
          <w:lang w:val="ru-RU"/>
        </w:rPr>
        <w:t xml:space="preserve">.  </w:t>
      </w:r>
      <w:r w:rsidR="00BA5C5C">
        <w:rPr>
          <w:rFonts w:ascii="Arial" w:hAnsi="Arial" w:cs="Arial"/>
          <w:sz w:val="22"/>
          <w:szCs w:val="22"/>
          <w:lang w:val="ru-RU"/>
        </w:rPr>
        <w:t>С учетом этих соображений государства-члены</w:t>
      </w:r>
      <w:r w:rsidR="00A03D77">
        <w:rPr>
          <w:rFonts w:ascii="Arial" w:hAnsi="Arial" w:cs="Arial"/>
          <w:sz w:val="22"/>
          <w:szCs w:val="22"/>
          <w:lang w:val="ru-RU"/>
        </w:rPr>
        <w:t xml:space="preserve">, возможно, пожелают </w:t>
      </w:r>
      <w:r w:rsidR="00BA5C5C">
        <w:rPr>
          <w:rFonts w:ascii="Arial" w:hAnsi="Arial" w:cs="Arial"/>
          <w:sz w:val="22"/>
          <w:szCs w:val="22"/>
          <w:lang w:val="ru-RU"/>
        </w:rPr>
        <w:t xml:space="preserve">рассмотреть </w:t>
      </w:r>
      <w:r w:rsidR="00A03D77">
        <w:rPr>
          <w:rFonts w:ascii="Arial" w:hAnsi="Arial" w:cs="Arial"/>
          <w:sz w:val="22"/>
          <w:szCs w:val="22"/>
          <w:lang w:val="ru-RU"/>
        </w:rPr>
        <w:t xml:space="preserve">перспективу </w:t>
      </w:r>
      <w:r w:rsidR="00BA5C5C">
        <w:rPr>
          <w:rFonts w:ascii="Arial" w:hAnsi="Arial" w:cs="Arial"/>
          <w:sz w:val="22"/>
          <w:szCs w:val="22"/>
          <w:lang w:val="ru-RU"/>
        </w:rPr>
        <w:t>объединения трех альтернативных вариантов цели (целей) в рамках сводного документа</w:t>
      </w:r>
      <w:r w:rsidR="001E11C0" w:rsidRPr="00BA5C5C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1E11C0" w:rsidRPr="00BA5C5C" w:rsidRDefault="001E11C0" w:rsidP="00602F2E">
      <w:pPr>
        <w:rPr>
          <w:rFonts w:ascii="Arial" w:hAnsi="Arial" w:cs="Arial"/>
          <w:sz w:val="22"/>
          <w:szCs w:val="22"/>
          <w:lang w:val="ru-RU"/>
        </w:rPr>
      </w:pPr>
    </w:p>
    <w:p w:rsidR="00B91D82" w:rsidRPr="00994259" w:rsidRDefault="00994259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касается </w:t>
      </w:r>
      <w:r w:rsidRPr="00994259">
        <w:rPr>
          <w:rFonts w:ascii="Arial" w:hAnsi="Arial" w:cs="Arial"/>
          <w:b/>
          <w:sz w:val="22"/>
          <w:szCs w:val="22"/>
          <w:lang w:val="ru-RU"/>
        </w:rPr>
        <w:t>требований о раскрытии</w:t>
      </w:r>
      <w:r>
        <w:rPr>
          <w:rFonts w:ascii="Arial" w:hAnsi="Arial" w:cs="Arial"/>
          <w:sz w:val="22"/>
          <w:szCs w:val="22"/>
          <w:lang w:val="ru-RU"/>
        </w:rPr>
        <w:t>, то</w:t>
      </w:r>
      <w:r w:rsidRPr="0099425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сводный документ </w:t>
      </w:r>
      <w:r w:rsidRPr="00994259">
        <w:rPr>
          <w:rFonts w:ascii="Arial" w:hAnsi="Arial" w:cs="Arial"/>
          <w:sz w:val="22"/>
          <w:szCs w:val="22"/>
          <w:lang w:val="ru-RU"/>
        </w:rPr>
        <w:t>существенно доработан</w:t>
      </w:r>
      <w:r>
        <w:rPr>
          <w:rFonts w:ascii="Arial" w:hAnsi="Arial" w:cs="Arial"/>
          <w:sz w:val="22"/>
          <w:szCs w:val="22"/>
          <w:lang w:val="ru-RU"/>
        </w:rPr>
        <w:t xml:space="preserve">, и в нем предусмотрена возможность создания </w:t>
      </w:r>
      <w:r w:rsidRPr="00994259">
        <w:rPr>
          <w:rFonts w:ascii="Arial" w:hAnsi="Arial" w:cs="Arial"/>
          <w:sz w:val="22"/>
          <w:szCs w:val="22"/>
          <w:lang w:val="ru-RU"/>
        </w:rPr>
        <w:t xml:space="preserve">административного механизма в целях обеспечения </w:t>
      </w:r>
      <w:proofErr w:type="spellStart"/>
      <w:r w:rsidRPr="00994259">
        <w:rPr>
          <w:rFonts w:ascii="Arial" w:hAnsi="Arial" w:cs="Arial"/>
          <w:sz w:val="22"/>
          <w:szCs w:val="22"/>
          <w:lang w:val="ru-RU"/>
        </w:rPr>
        <w:t>транспарентности</w:t>
      </w:r>
      <w:proofErr w:type="spellEnd"/>
      <w:r w:rsidRPr="00994259">
        <w:rPr>
          <w:rFonts w:ascii="Arial" w:hAnsi="Arial" w:cs="Arial"/>
          <w:sz w:val="22"/>
          <w:szCs w:val="22"/>
          <w:lang w:val="ru-RU"/>
        </w:rPr>
        <w:t xml:space="preserve"> в рамках системы ИС/патентной системы, а не одного лишь режима, основанного на существенном критерии патентоспособности</w:t>
      </w:r>
      <w:r w:rsidR="00B91D82" w:rsidRPr="00994259">
        <w:rPr>
          <w:rFonts w:ascii="Arial" w:hAnsi="Arial" w:cs="Arial"/>
          <w:sz w:val="22"/>
          <w:szCs w:val="22"/>
          <w:lang w:val="ru-RU"/>
        </w:rPr>
        <w:t>.</w:t>
      </w:r>
      <w:r w:rsidR="00E05163" w:rsidRPr="00994259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Ниже перечислены </w:t>
      </w:r>
      <w:r w:rsidR="00DC0113">
        <w:rPr>
          <w:rFonts w:ascii="Arial" w:hAnsi="Arial" w:cs="Arial"/>
          <w:sz w:val="22"/>
          <w:szCs w:val="22"/>
          <w:lang w:val="ru-RU"/>
        </w:rPr>
        <w:t xml:space="preserve">ключевые </w:t>
      </w:r>
      <w:r>
        <w:rPr>
          <w:rFonts w:ascii="Arial" w:hAnsi="Arial" w:cs="Arial"/>
          <w:sz w:val="22"/>
          <w:szCs w:val="22"/>
          <w:lang w:val="ru-RU"/>
        </w:rPr>
        <w:t>вопросы, на которых государства-члены</w:t>
      </w:r>
      <w:r w:rsidR="00DC0113">
        <w:rPr>
          <w:rFonts w:ascii="Arial" w:hAnsi="Arial" w:cs="Arial"/>
          <w:sz w:val="22"/>
          <w:szCs w:val="22"/>
          <w:lang w:val="ru-RU"/>
        </w:rPr>
        <w:t>, возможно,</w:t>
      </w:r>
      <w:r>
        <w:rPr>
          <w:rFonts w:ascii="Arial" w:hAnsi="Arial" w:cs="Arial"/>
          <w:sz w:val="22"/>
          <w:szCs w:val="22"/>
          <w:lang w:val="ru-RU"/>
        </w:rPr>
        <w:t xml:space="preserve"> пожела</w:t>
      </w:r>
      <w:r w:rsidR="00DC0113">
        <w:rPr>
          <w:rFonts w:ascii="Arial" w:hAnsi="Arial" w:cs="Arial"/>
          <w:sz w:val="22"/>
          <w:szCs w:val="22"/>
          <w:lang w:val="ru-RU"/>
        </w:rPr>
        <w:t>ю</w:t>
      </w:r>
      <w:r>
        <w:rPr>
          <w:rFonts w:ascii="Arial" w:hAnsi="Arial" w:cs="Arial"/>
          <w:sz w:val="22"/>
          <w:szCs w:val="22"/>
          <w:lang w:val="ru-RU"/>
        </w:rPr>
        <w:t>т сосредоточить свое внимание на тридцать пятой сессии МКГР</w:t>
      </w:r>
      <w:r w:rsidR="00E05163" w:rsidRPr="00994259">
        <w:rPr>
          <w:rFonts w:ascii="Arial" w:hAnsi="Arial" w:cs="Arial"/>
          <w:sz w:val="22"/>
          <w:szCs w:val="22"/>
          <w:lang w:val="ru-RU"/>
        </w:rPr>
        <w:t>:</w:t>
      </w:r>
    </w:p>
    <w:p w:rsidR="00F533CF" w:rsidRPr="00994259" w:rsidRDefault="00F533CF" w:rsidP="00602F2E">
      <w:pPr>
        <w:rPr>
          <w:rFonts w:ascii="Arial" w:hAnsi="Arial" w:cs="Arial"/>
          <w:sz w:val="22"/>
          <w:szCs w:val="22"/>
          <w:lang w:val="ru-RU"/>
        </w:rPr>
      </w:pPr>
    </w:p>
    <w:p w:rsidR="005A6410" w:rsidRPr="00994259" w:rsidRDefault="0046653F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</w:t>
      </w:r>
      <w:r w:rsidR="00994259">
        <w:rPr>
          <w:rFonts w:ascii="Arial" w:hAnsi="Arial" w:cs="Arial"/>
          <w:sz w:val="22"/>
          <w:szCs w:val="22"/>
          <w:lang w:val="ru-RU"/>
        </w:rPr>
        <w:t xml:space="preserve">акими должны быть требования о раскрытии:  </w:t>
      </w:r>
      <w:r w:rsidR="00994259" w:rsidRPr="00994259">
        <w:rPr>
          <w:rFonts w:ascii="Arial" w:hAnsi="Arial" w:cs="Arial"/>
          <w:b/>
          <w:sz w:val="22"/>
          <w:szCs w:val="22"/>
          <w:lang w:val="ru-RU"/>
        </w:rPr>
        <w:t>обязательными или факультативными</w:t>
      </w:r>
      <w:r w:rsidR="005A6410" w:rsidRPr="00994259">
        <w:rPr>
          <w:rFonts w:ascii="Arial" w:hAnsi="Arial" w:cs="Arial"/>
          <w:sz w:val="22"/>
          <w:szCs w:val="22"/>
          <w:lang w:val="ru-RU"/>
        </w:rPr>
        <w:t>?</w:t>
      </w:r>
    </w:p>
    <w:p w:rsidR="00F011FA" w:rsidRPr="0046653F" w:rsidRDefault="00DC0113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</w:t>
      </w:r>
      <w:r w:rsidR="00994259">
        <w:rPr>
          <w:rFonts w:ascii="Arial" w:hAnsi="Arial" w:cs="Arial"/>
          <w:sz w:val="22"/>
          <w:szCs w:val="22"/>
          <w:lang w:val="ru-RU"/>
        </w:rPr>
        <w:t>олжен</w:t>
      </w:r>
      <w:r w:rsidR="00994259" w:rsidRPr="0046653F">
        <w:rPr>
          <w:rFonts w:ascii="Arial" w:hAnsi="Arial" w:cs="Arial"/>
          <w:sz w:val="22"/>
          <w:szCs w:val="22"/>
          <w:lang w:val="ru-RU"/>
        </w:rPr>
        <w:t xml:space="preserve"> </w:t>
      </w:r>
      <w:r w:rsidR="00994259">
        <w:rPr>
          <w:rFonts w:ascii="Arial" w:hAnsi="Arial" w:cs="Arial"/>
          <w:sz w:val="22"/>
          <w:szCs w:val="22"/>
          <w:lang w:val="ru-RU"/>
        </w:rPr>
        <w:t>ли</w:t>
      </w:r>
      <w:r w:rsidR="00994259" w:rsidRPr="0046653F">
        <w:rPr>
          <w:rFonts w:ascii="Arial" w:hAnsi="Arial" w:cs="Arial"/>
          <w:sz w:val="22"/>
          <w:szCs w:val="22"/>
          <w:lang w:val="ru-RU"/>
        </w:rPr>
        <w:t xml:space="preserve"> </w:t>
      </w:r>
      <w:r w:rsidR="00994259">
        <w:rPr>
          <w:rFonts w:ascii="Arial" w:hAnsi="Arial" w:cs="Arial"/>
          <w:sz w:val="22"/>
          <w:szCs w:val="22"/>
          <w:lang w:val="ru-RU"/>
        </w:rPr>
        <w:t>документ</w:t>
      </w:r>
      <w:r w:rsidR="00994259" w:rsidRPr="0046653F">
        <w:rPr>
          <w:rFonts w:ascii="Arial" w:hAnsi="Arial" w:cs="Arial"/>
          <w:sz w:val="22"/>
          <w:szCs w:val="22"/>
          <w:lang w:val="ru-RU"/>
        </w:rPr>
        <w:t xml:space="preserve"> </w:t>
      </w:r>
      <w:r w:rsidR="00994259">
        <w:rPr>
          <w:rFonts w:ascii="Arial" w:hAnsi="Arial" w:cs="Arial"/>
          <w:sz w:val="22"/>
          <w:szCs w:val="22"/>
          <w:lang w:val="ru-RU"/>
        </w:rPr>
        <w:t>применяться</w:t>
      </w:r>
      <w:r>
        <w:rPr>
          <w:rFonts w:ascii="Arial" w:hAnsi="Arial" w:cs="Arial"/>
          <w:sz w:val="22"/>
          <w:szCs w:val="22"/>
          <w:lang w:val="ru-RU"/>
        </w:rPr>
        <w:t xml:space="preserve"> не только к ГР, но и</w:t>
      </w:r>
      <w:r w:rsidR="00994259" w:rsidRPr="0046653F">
        <w:rPr>
          <w:rFonts w:ascii="Arial" w:hAnsi="Arial" w:cs="Arial"/>
          <w:sz w:val="22"/>
          <w:szCs w:val="22"/>
          <w:lang w:val="ru-RU"/>
        </w:rPr>
        <w:t xml:space="preserve"> </w:t>
      </w:r>
      <w:r w:rsidR="00994259">
        <w:rPr>
          <w:rFonts w:ascii="Arial" w:hAnsi="Arial" w:cs="Arial"/>
          <w:sz w:val="22"/>
          <w:szCs w:val="22"/>
          <w:lang w:val="ru-RU"/>
        </w:rPr>
        <w:t>к</w:t>
      </w:r>
      <w:r w:rsidR="00994259" w:rsidRPr="0046653F">
        <w:rPr>
          <w:rFonts w:ascii="Arial" w:hAnsi="Arial" w:cs="Arial"/>
          <w:sz w:val="22"/>
          <w:szCs w:val="22"/>
          <w:lang w:val="ru-RU"/>
        </w:rPr>
        <w:t xml:space="preserve"> </w:t>
      </w:r>
      <w:r w:rsidR="0046653F" w:rsidRPr="0046653F">
        <w:rPr>
          <w:rFonts w:ascii="Arial" w:hAnsi="Arial" w:cs="Arial"/>
          <w:b/>
          <w:sz w:val="22"/>
          <w:szCs w:val="22"/>
          <w:lang w:val="ru-RU"/>
        </w:rPr>
        <w:t>их дериватам и ТЗ, связанным с ГР</w:t>
      </w:r>
      <w:r w:rsidR="00F011FA" w:rsidRPr="0046653F">
        <w:rPr>
          <w:rFonts w:ascii="Arial" w:hAnsi="Arial" w:cs="Arial"/>
          <w:sz w:val="22"/>
          <w:szCs w:val="22"/>
          <w:lang w:val="ru-RU"/>
        </w:rPr>
        <w:t>?</w:t>
      </w:r>
    </w:p>
    <w:p w:rsidR="00C574D4" w:rsidRPr="00EE7242" w:rsidRDefault="00EE7242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Чем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должно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быть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 w:rsidRPr="00EE7242">
        <w:rPr>
          <w:rFonts w:ascii="Arial" w:hAnsi="Arial" w:cs="Arial"/>
          <w:b/>
          <w:sz w:val="22"/>
          <w:szCs w:val="22"/>
          <w:lang w:val="ru-RU"/>
        </w:rPr>
        <w:t>обусловлено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применение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требования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раскрытии</w:t>
      </w:r>
      <w:r w:rsidRPr="00EE7242">
        <w:rPr>
          <w:rFonts w:ascii="Arial" w:hAnsi="Arial" w:cs="Arial"/>
          <w:sz w:val="22"/>
          <w:szCs w:val="22"/>
          <w:lang w:val="ru-RU"/>
        </w:rPr>
        <w:t>:  «</w:t>
      </w:r>
      <w:r>
        <w:rPr>
          <w:rFonts w:ascii="Arial" w:hAnsi="Arial" w:cs="Arial"/>
          <w:sz w:val="22"/>
          <w:szCs w:val="22"/>
          <w:lang w:val="ru-RU"/>
        </w:rPr>
        <w:t>применением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sz w:val="22"/>
          <w:szCs w:val="22"/>
          <w:lang w:val="ru-RU"/>
        </w:rPr>
        <w:t>предмета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фактом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того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EE72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изобретение </w:t>
      </w:r>
      <w:r w:rsidRPr="00EE7242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непосредственно основано на» предмете или «непосредственно основано на использовании» предмета</w:t>
      </w:r>
      <w:r w:rsidR="005A6410" w:rsidRPr="00EE7242">
        <w:rPr>
          <w:rFonts w:ascii="Arial" w:hAnsi="Arial" w:cs="Arial"/>
          <w:sz w:val="22"/>
          <w:szCs w:val="22"/>
          <w:lang w:val="ru-RU"/>
        </w:rPr>
        <w:t>?</w:t>
      </w:r>
    </w:p>
    <w:p w:rsidR="00F011FA" w:rsidRPr="002A0342" w:rsidRDefault="0001661F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2A0342">
        <w:rPr>
          <w:rFonts w:ascii="Arial" w:hAnsi="Arial" w:cs="Arial"/>
          <w:b/>
          <w:sz w:val="22"/>
          <w:szCs w:val="22"/>
          <w:lang w:val="ru-RU"/>
        </w:rPr>
        <w:t>Как</w:t>
      </w:r>
      <w:r w:rsidR="002A0342" w:rsidRPr="002A0342">
        <w:rPr>
          <w:rFonts w:ascii="Arial" w:hAnsi="Arial" w:cs="Arial"/>
          <w:b/>
          <w:sz w:val="22"/>
          <w:szCs w:val="22"/>
          <w:lang w:val="ru-RU"/>
        </w:rPr>
        <w:t>ая</w:t>
      </w:r>
      <w:r w:rsidR="002A0342" w:rsidRPr="006F666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2A0342" w:rsidRPr="002A0342">
        <w:rPr>
          <w:rFonts w:ascii="Arial" w:hAnsi="Arial" w:cs="Arial"/>
          <w:b/>
          <w:sz w:val="22"/>
          <w:szCs w:val="22"/>
          <w:lang w:val="ru-RU"/>
        </w:rPr>
        <w:t>информация</w:t>
      </w:r>
      <w:r w:rsidR="002A0342"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должна</w:t>
      </w:r>
      <w:r w:rsidR="002A0342"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раскры</w:t>
      </w:r>
      <w:r w:rsidR="002A0342">
        <w:rPr>
          <w:rFonts w:ascii="Arial" w:hAnsi="Arial" w:cs="Arial"/>
          <w:sz w:val="22"/>
          <w:szCs w:val="22"/>
          <w:lang w:val="ru-RU"/>
        </w:rPr>
        <w:t>ваться</w:t>
      </w:r>
      <w:r w:rsidR="005A6410" w:rsidRPr="006F666D">
        <w:rPr>
          <w:rFonts w:ascii="Arial" w:hAnsi="Arial" w:cs="Arial"/>
          <w:sz w:val="22"/>
          <w:szCs w:val="22"/>
          <w:lang w:val="ru-RU"/>
        </w:rPr>
        <w:t xml:space="preserve">?  </w:t>
      </w:r>
      <w:r w:rsidR="002A0342">
        <w:rPr>
          <w:rFonts w:ascii="Arial" w:hAnsi="Arial" w:cs="Arial"/>
          <w:sz w:val="22"/>
          <w:szCs w:val="22"/>
          <w:lang w:val="ru-RU"/>
        </w:rPr>
        <w:t>Например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, </w:t>
      </w:r>
      <w:r w:rsidR="002A0342">
        <w:rPr>
          <w:rFonts w:ascii="Arial" w:hAnsi="Arial" w:cs="Arial"/>
          <w:sz w:val="22"/>
          <w:szCs w:val="22"/>
          <w:lang w:val="ru-RU"/>
        </w:rPr>
        <w:t>нужно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ли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раскрывать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происхождение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</w:t>
      </w:r>
      <w:r w:rsidR="005A6410" w:rsidRPr="002A0342">
        <w:rPr>
          <w:rFonts w:ascii="Arial" w:hAnsi="Arial" w:cs="Arial"/>
          <w:sz w:val="22"/>
          <w:szCs w:val="22"/>
          <w:lang w:val="ru-RU"/>
        </w:rPr>
        <w:t>/</w:t>
      </w:r>
      <w:r w:rsidR="002A0342">
        <w:rPr>
          <w:rFonts w:ascii="Arial" w:hAnsi="Arial" w:cs="Arial"/>
          <w:sz w:val="22"/>
          <w:szCs w:val="22"/>
          <w:lang w:val="ru-RU"/>
        </w:rPr>
        <w:t>или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источник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ГР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информаци</w:t>
      </w:r>
      <w:r w:rsidR="00E8167E">
        <w:rPr>
          <w:rFonts w:ascii="Arial" w:hAnsi="Arial" w:cs="Arial"/>
          <w:sz w:val="22"/>
          <w:szCs w:val="22"/>
          <w:lang w:val="ru-RU"/>
        </w:rPr>
        <w:t>ю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о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соблюдении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требований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о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доступе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совместном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использовании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выгод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, </w:t>
      </w:r>
      <w:r w:rsidR="002A0342">
        <w:rPr>
          <w:rFonts w:ascii="Arial" w:hAnsi="Arial" w:cs="Arial"/>
          <w:sz w:val="22"/>
          <w:szCs w:val="22"/>
          <w:lang w:val="ru-RU"/>
        </w:rPr>
        <w:t>включая</w:t>
      </w:r>
      <w:r w:rsidR="00F40E2A">
        <w:rPr>
          <w:rFonts w:ascii="Arial" w:hAnsi="Arial" w:cs="Arial"/>
          <w:sz w:val="22"/>
          <w:szCs w:val="22"/>
          <w:lang w:val="ru-RU"/>
        </w:rPr>
        <w:t xml:space="preserve"> сведения о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предварительно</w:t>
      </w:r>
      <w:r w:rsidR="00F40E2A">
        <w:rPr>
          <w:rFonts w:ascii="Arial" w:hAnsi="Arial" w:cs="Arial"/>
          <w:sz w:val="22"/>
          <w:szCs w:val="22"/>
          <w:lang w:val="ru-RU"/>
        </w:rPr>
        <w:t>м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обоснованно</w:t>
      </w:r>
      <w:r w:rsidR="00F40E2A">
        <w:rPr>
          <w:rFonts w:ascii="Arial" w:hAnsi="Arial" w:cs="Arial"/>
          <w:sz w:val="22"/>
          <w:szCs w:val="22"/>
          <w:lang w:val="ru-RU"/>
        </w:rPr>
        <w:t>м</w:t>
      </w:r>
      <w:r w:rsidR="002A0342" w:rsidRPr="002A0342">
        <w:rPr>
          <w:rFonts w:ascii="Arial" w:hAnsi="Arial" w:cs="Arial"/>
          <w:sz w:val="22"/>
          <w:szCs w:val="22"/>
          <w:lang w:val="ru-RU"/>
        </w:rPr>
        <w:t xml:space="preserve"> </w:t>
      </w:r>
      <w:r w:rsidR="002A0342">
        <w:rPr>
          <w:rFonts w:ascii="Arial" w:hAnsi="Arial" w:cs="Arial"/>
          <w:sz w:val="22"/>
          <w:szCs w:val="22"/>
          <w:lang w:val="ru-RU"/>
        </w:rPr>
        <w:t>согласи</w:t>
      </w:r>
      <w:r w:rsidR="00F40E2A">
        <w:rPr>
          <w:rFonts w:ascii="Arial" w:hAnsi="Arial" w:cs="Arial"/>
          <w:sz w:val="22"/>
          <w:szCs w:val="22"/>
          <w:lang w:val="ru-RU"/>
        </w:rPr>
        <w:t>и</w:t>
      </w:r>
      <w:r w:rsidR="005A6410" w:rsidRPr="002A0342">
        <w:rPr>
          <w:rFonts w:ascii="Arial" w:hAnsi="Arial" w:cs="Arial"/>
          <w:sz w:val="22"/>
          <w:szCs w:val="22"/>
          <w:lang w:val="ru-RU"/>
        </w:rPr>
        <w:t>?</w:t>
      </w:r>
    </w:p>
    <w:p w:rsidR="00E05163" w:rsidRPr="001E2448" w:rsidRDefault="001E2448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Должны</w:t>
      </w:r>
      <w:r w:rsidRPr="001E244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</w:t>
      </w:r>
      <w:r w:rsidRPr="001E244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быть</w:t>
      </w:r>
      <w:r w:rsidRPr="001E244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предусмотрены</w:t>
      </w:r>
      <w:r w:rsidRPr="001E2448">
        <w:rPr>
          <w:rFonts w:ascii="Arial" w:hAnsi="Arial" w:cs="Arial"/>
          <w:sz w:val="22"/>
          <w:szCs w:val="22"/>
          <w:lang w:val="ru-RU"/>
        </w:rPr>
        <w:t xml:space="preserve"> </w:t>
      </w:r>
      <w:r w:rsidRPr="001E2448">
        <w:rPr>
          <w:rFonts w:ascii="Arial" w:hAnsi="Arial" w:cs="Arial"/>
          <w:b/>
          <w:sz w:val="22"/>
          <w:szCs w:val="22"/>
          <w:lang w:val="ru-RU"/>
        </w:rPr>
        <w:t>исключения и ограничения</w:t>
      </w:r>
      <w:r>
        <w:rPr>
          <w:rFonts w:ascii="Arial" w:hAnsi="Arial" w:cs="Arial"/>
          <w:sz w:val="22"/>
          <w:szCs w:val="22"/>
          <w:lang w:val="ru-RU"/>
        </w:rPr>
        <w:t xml:space="preserve"> в отношении требования о раскрытии и</w:t>
      </w:r>
      <w:r w:rsidR="00E05163" w:rsidRPr="001E2448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если да, то какие</w:t>
      </w:r>
      <w:r w:rsidR="004B657A" w:rsidRPr="001E2448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4B657A" w:rsidRPr="00B93B54" w:rsidRDefault="00B93B54" w:rsidP="00B93B5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Должны ли быть отражены в документе вопросы, связанные </w:t>
      </w:r>
      <w:r w:rsidR="00B37D83" w:rsidRPr="00B37D83">
        <w:rPr>
          <w:rFonts w:ascii="Arial" w:hAnsi="Arial" w:cs="Arial"/>
          <w:b/>
          <w:sz w:val="22"/>
          <w:szCs w:val="22"/>
          <w:lang w:val="ru-RU"/>
        </w:rPr>
        <w:t>правомерностью</w:t>
      </w:r>
      <w:r w:rsidRPr="00B37D83">
        <w:rPr>
          <w:rFonts w:ascii="Arial" w:hAnsi="Arial" w:cs="Arial"/>
          <w:b/>
          <w:sz w:val="22"/>
          <w:szCs w:val="22"/>
          <w:lang w:val="ru-RU"/>
        </w:rPr>
        <w:t xml:space="preserve"> отнесени</w:t>
      </w:r>
      <w:r w:rsidR="00B37D83" w:rsidRPr="00B37D83">
        <w:rPr>
          <w:rFonts w:ascii="Arial" w:hAnsi="Arial" w:cs="Arial"/>
          <w:b/>
          <w:sz w:val="22"/>
          <w:szCs w:val="22"/>
          <w:lang w:val="ru-RU"/>
        </w:rPr>
        <w:t>я</w:t>
      </w:r>
      <w:r w:rsidRPr="00B37D83">
        <w:rPr>
          <w:rFonts w:ascii="Arial" w:hAnsi="Arial" w:cs="Arial"/>
          <w:b/>
          <w:sz w:val="22"/>
          <w:szCs w:val="22"/>
          <w:lang w:val="ru-RU"/>
        </w:rPr>
        <w:t xml:space="preserve"> объектов</w:t>
      </w:r>
      <w:r w:rsidRPr="00B93B54">
        <w:rPr>
          <w:rFonts w:ascii="Arial" w:hAnsi="Arial" w:cs="Arial"/>
          <w:sz w:val="22"/>
          <w:szCs w:val="22"/>
          <w:lang w:val="ru-RU"/>
        </w:rPr>
        <w:t xml:space="preserve"> ИС/патентов к ГР и/или дериватам, </w:t>
      </w:r>
      <w:r w:rsidR="00420CCD">
        <w:rPr>
          <w:rFonts w:ascii="Arial" w:hAnsi="Arial" w:cs="Arial"/>
          <w:sz w:val="22"/>
          <w:szCs w:val="22"/>
          <w:lang w:val="ru-RU"/>
        </w:rPr>
        <w:t>существующим</w:t>
      </w:r>
      <w:r w:rsidRPr="00B93B54">
        <w:rPr>
          <w:rFonts w:ascii="Arial" w:hAnsi="Arial" w:cs="Arial"/>
          <w:sz w:val="22"/>
          <w:szCs w:val="22"/>
          <w:lang w:val="ru-RU"/>
        </w:rPr>
        <w:t xml:space="preserve"> в природе или извлекаемым из нее</w:t>
      </w:r>
      <w:r w:rsidR="005D5380" w:rsidRPr="00B93B54">
        <w:rPr>
          <w:rFonts w:ascii="Arial" w:hAnsi="Arial" w:cs="Arial"/>
          <w:sz w:val="22"/>
          <w:szCs w:val="22"/>
          <w:lang w:val="ru-RU"/>
        </w:rPr>
        <w:t>,</w:t>
      </w:r>
      <w:r w:rsidR="00420CCD">
        <w:rPr>
          <w:rFonts w:ascii="Arial" w:hAnsi="Arial" w:cs="Arial"/>
          <w:sz w:val="22"/>
          <w:szCs w:val="22"/>
          <w:lang w:val="ru-RU"/>
        </w:rPr>
        <w:t xml:space="preserve"> и, если да, где они должны быть отражены:  в преамбуле или в основном тексте документа</w:t>
      </w:r>
      <w:r w:rsidR="004B657A" w:rsidRPr="00B93B54">
        <w:rPr>
          <w:rFonts w:ascii="Arial" w:hAnsi="Arial" w:cs="Arial"/>
          <w:sz w:val="22"/>
          <w:szCs w:val="22"/>
          <w:lang w:val="ru-RU"/>
        </w:rPr>
        <w:t>?</w:t>
      </w:r>
    </w:p>
    <w:p w:rsidR="004B657A" w:rsidRPr="00046219" w:rsidRDefault="007966B3" w:rsidP="00E0516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Какими</w:t>
      </w:r>
      <w:r w:rsidRPr="007966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должны</w:t>
      </w:r>
      <w:r w:rsidRPr="007966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быть</w:t>
      </w:r>
      <w:r w:rsidRPr="007966B3">
        <w:rPr>
          <w:rFonts w:ascii="Arial" w:hAnsi="Arial" w:cs="Arial"/>
          <w:sz w:val="22"/>
          <w:szCs w:val="22"/>
          <w:lang w:val="ru-RU"/>
        </w:rPr>
        <w:t xml:space="preserve"> </w:t>
      </w:r>
      <w:r w:rsidRPr="007966B3">
        <w:rPr>
          <w:rFonts w:ascii="Arial" w:hAnsi="Arial" w:cs="Arial"/>
          <w:b/>
          <w:sz w:val="22"/>
          <w:szCs w:val="22"/>
          <w:lang w:val="ru-RU"/>
        </w:rPr>
        <w:t>последствия несоблюдения</w:t>
      </w:r>
      <w:r w:rsidR="004B657A" w:rsidRPr="007966B3">
        <w:rPr>
          <w:rFonts w:ascii="Arial" w:hAnsi="Arial" w:cs="Arial"/>
          <w:sz w:val="22"/>
          <w:szCs w:val="22"/>
          <w:lang w:val="ru-RU"/>
        </w:rPr>
        <w:t xml:space="preserve">?  </w:t>
      </w:r>
      <w:r w:rsidR="003D5175">
        <w:rPr>
          <w:rFonts w:ascii="Arial" w:hAnsi="Arial" w:cs="Arial"/>
          <w:sz w:val="22"/>
          <w:szCs w:val="22"/>
          <w:lang w:val="ru-RU"/>
        </w:rPr>
        <w:t>Должно</w:t>
      </w:r>
      <w:r w:rsidR="003D5175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3D5175">
        <w:rPr>
          <w:rFonts w:ascii="Arial" w:hAnsi="Arial" w:cs="Arial"/>
          <w:sz w:val="22"/>
          <w:szCs w:val="22"/>
          <w:lang w:val="ru-RU"/>
        </w:rPr>
        <w:t>ли</w:t>
      </w:r>
      <w:r w:rsidR="003D5175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3D5175">
        <w:rPr>
          <w:rFonts w:ascii="Arial" w:hAnsi="Arial" w:cs="Arial"/>
          <w:sz w:val="22"/>
          <w:szCs w:val="22"/>
          <w:lang w:val="ru-RU"/>
        </w:rPr>
        <w:t>несоблюдение</w:t>
      </w:r>
      <w:r w:rsidR="003D5175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3D5175">
        <w:rPr>
          <w:rFonts w:ascii="Arial" w:hAnsi="Arial" w:cs="Arial"/>
          <w:sz w:val="22"/>
          <w:szCs w:val="22"/>
          <w:lang w:val="ru-RU"/>
        </w:rPr>
        <w:t>отражаться</w:t>
      </w:r>
      <w:r w:rsidR="003D5175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3D5175">
        <w:rPr>
          <w:rFonts w:ascii="Arial" w:hAnsi="Arial" w:cs="Arial"/>
          <w:sz w:val="22"/>
          <w:szCs w:val="22"/>
          <w:lang w:val="ru-RU"/>
        </w:rPr>
        <w:t>на</w:t>
      </w:r>
      <w:r w:rsidR="003D5175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действительности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выданного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патента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и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, </w:t>
      </w:r>
      <w:r w:rsidR="00046219">
        <w:rPr>
          <w:rFonts w:ascii="Arial" w:hAnsi="Arial" w:cs="Arial"/>
          <w:sz w:val="22"/>
          <w:szCs w:val="22"/>
          <w:lang w:val="ru-RU"/>
        </w:rPr>
        <w:t>если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да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, </w:t>
      </w:r>
      <w:r w:rsidR="00046219">
        <w:rPr>
          <w:rFonts w:ascii="Arial" w:hAnsi="Arial" w:cs="Arial"/>
          <w:sz w:val="22"/>
          <w:szCs w:val="22"/>
          <w:lang w:val="ru-RU"/>
        </w:rPr>
        <w:t>то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на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каком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условии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допускается</w:t>
      </w:r>
      <w:r w:rsidR="00046219" w:rsidRPr="00046219">
        <w:rPr>
          <w:rFonts w:ascii="Arial" w:hAnsi="Arial" w:cs="Arial"/>
          <w:sz w:val="22"/>
          <w:szCs w:val="22"/>
          <w:lang w:val="ru-RU"/>
        </w:rPr>
        <w:t xml:space="preserve"> </w:t>
      </w:r>
      <w:r w:rsidR="00046219">
        <w:rPr>
          <w:rFonts w:ascii="Arial" w:hAnsi="Arial" w:cs="Arial"/>
          <w:sz w:val="22"/>
          <w:szCs w:val="22"/>
          <w:lang w:val="ru-RU"/>
        </w:rPr>
        <w:t>аннулирование</w:t>
      </w:r>
      <w:r w:rsidR="00473BB6" w:rsidRPr="00046219">
        <w:rPr>
          <w:rFonts w:ascii="Arial" w:hAnsi="Arial" w:cs="Arial"/>
          <w:sz w:val="22"/>
          <w:szCs w:val="22"/>
          <w:lang w:val="ru-RU"/>
        </w:rPr>
        <w:t>?</w:t>
      </w:r>
    </w:p>
    <w:p w:rsidR="00B91D82" w:rsidRPr="00046219" w:rsidRDefault="00B91D82" w:rsidP="00602F2E">
      <w:pPr>
        <w:rPr>
          <w:rFonts w:ascii="Arial" w:hAnsi="Arial" w:cs="Arial"/>
          <w:sz w:val="22"/>
          <w:szCs w:val="22"/>
          <w:lang w:val="ru-RU"/>
        </w:rPr>
      </w:pPr>
    </w:p>
    <w:p w:rsidR="005E108D" w:rsidRPr="00AC13FF" w:rsidRDefault="004653D1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анализе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сводного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документа были выявлены следующие позиции в отношении </w:t>
      </w:r>
      <w:r w:rsidRPr="00221D1B">
        <w:rPr>
          <w:rFonts w:ascii="Arial" w:hAnsi="Arial" w:cs="Arial"/>
          <w:b/>
          <w:sz w:val="22"/>
          <w:szCs w:val="22"/>
          <w:lang w:val="ru-RU"/>
        </w:rPr>
        <w:t>защитного подхода</w:t>
      </w:r>
      <w:r>
        <w:rPr>
          <w:rFonts w:ascii="Arial" w:hAnsi="Arial" w:cs="Arial"/>
          <w:sz w:val="22"/>
          <w:szCs w:val="22"/>
          <w:lang w:val="ru-RU"/>
        </w:rPr>
        <w:t xml:space="preserve">:  </w:t>
      </w:r>
      <w:r w:rsidR="003651F7">
        <w:rPr>
          <w:rFonts w:ascii="Arial" w:hAnsi="Arial" w:cs="Arial"/>
          <w:sz w:val="22"/>
          <w:szCs w:val="22"/>
          <w:lang w:val="ru-RU"/>
        </w:rPr>
        <w:t xml:space="preserve">одни </w:t>
      </w:r>
      <w:r>
        <w:rPr>
          <w:rFonts w:ascii="Arial" w:hAnsi="Arial" w:cs="Arial"/>
          <w:sz w:val="22"/>
          <w:szCs w:val="22"/>
          <w:lang w:val="ru-RU"/>
        </w:rPr>
        <w:t>государств</w:t>
      </w:r>
      <w:r w:rsidR="003651F7">
        <w:rPr>
          <w:rFonts w:ascii="Arial" w:hAnsi="Arial" w:cs="Arial"/>
          <w:sz w:val="22"/>
          <w:szCs w:val="22"/>
          <w:lang w:val="ru-RU"/>
        </w:rPr>
        <w:t>а</w:t>
      </w:r>
      <w:r w:rsidRPr="004653D1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</w:t>
      </w:r>
      <w:r w:rsidR="003651F7">
        <w:rPr>
          <w:rFonts w:ascii="Arial" w:hAnsi="Arial" w:cs="Arial"/>
          <w:sz w:val="22"/>
          <w:szCs w:val="22"/>
          <w:lang w:val="ru-RU"/>
        </w:rPr>
        <w:t>ы полагают</w:t>
      </w:r>
      <w:r w:rsidRPr="004653D1">
        <w:rPr>
          <w:rFonts w:ascii="Arial" w:hAnsi="Arial" w:cs="Arial"/>
          <w:sz w:val="22"/>
          <w:szCs w:val="22"/>
          <w:lang w:val="ru-RU"/>
        </w:rPr>
        <w:t>,</w:t>
      </w:r>
      <w:r w:rsidR="003651F7">
        <w:rPr>
          <w:rFonts w:ascii="Arial" w:hAnsi="Arial" w:cs="Arial"/>
          <w:sz w:val="22"/>
          <w:szCs w:val="22"/>
          <w:lang w:val="ru-RU"/>
        </w:rPr>
        <w:t xml:space="preserve"> что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защитные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меры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сами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себе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без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дополнительных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требований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раскрытии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стали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наилучшим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средством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достижения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соответствующих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целей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тогда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</w:t>
      </w:r>
      <w:r w:rsidRPr="004653D1">
        <w:rPr>
          <w:rFonts w:ascii="Arial" w:hAnsi="Arial" w:cs="Arial"/>
          <w:sz w:val="22"/>
          <w:szCs w:val="22"/>
          <w:lang w:val="ru-RU"/>
        </w:rPr>
        <w:t xml:space="preserve"> </w:t>
      </w:r>
      <w:r w:rsidR="00221D1B">
        <w:rPr>
          <w:rFonts w:ascii="Arial" w:hAnsi="Arial" w:cs="Arial"/>
          <w:sz w:val="22"/>
          <w:szCs w:val="22"/>
          <w:lang w:val="ru-RU"/>
        </w:rPr>
        <w:t xml:space="preserve">другие </w:t>
      </w:r>
      <w:r w:rsidR="003651F7">
        <w:rPr>
          <w:rFonts w:ascii="Arial" w:hAnsi="Arial" w:cs="Arial"/>
          <w:sz w:val="22"/>
          <w:szCs w:val="22"/>
          <w:lang w:val="ru-RU"/>
        </w:rPr>
        <w:t>утверждают</w:t>
      </w:r>
      <w:r w:rsidR="00221D1B">
        <w:rPr>
          <w:rFonts w:ascii="Arial" w:hAnsi="Arial" w:cs="Arial"/>
          <w:sz w:val="22"/>
          <w:szCs w:val="22"/>
          <w:lang w:val="ru-RU"/>
        </w:rPr>
        <w:t xml:space="preserve">, что требования о раскрытии могут быть дополнены защитными мерами.  </w:t>
      </w:r>
      <w:r w:rsidR="001C6918">
        <w:rPr>
          <w:rFonts w:ascii="Arial" w:hAnsi="Arial" w:cs="Arial"/>
          <w:sz w:val="22"/>
          <w:szCs w:val="22"/>
          <w:lang w:val="ru-RU"/>
        </w:rPr>
        <w:t>На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фоне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этого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, </w:t>
      </w:r>
      <w:r w:rsidR="001C6918">
        <w:rPr>
          <w:rFonts w:ascii="Arial" w:hAnsi="Arial" w:cs="Arial"/>
          <w:sz w:val="22"/>
          <w:szCs w:val="22"/>
          <w:lang w:val="ru-RU"/>
        </w:rPr>
        <w:t>возможно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, </w:t>
      </w:r>
      <w:r w:rsidR="001C6918">
        <w:rPr>
          <w:rFonts w:ascii="Arial" w:hAnsi="Arial" w:cs="Arial"/>
          <w:sz w:val="22"/>
          <w:szCs w:val="22"/>
          <w:lang w:val="ru-RU"/>
        </w:rPr>
        <w:t>государства</w:t>
      </w:r>
      <w:r w:rsidR="001C6918" w:rsidRPr="001C6918">
        <w:rPr>
          <w:rFonts w:ascii="Arial" w:hAnsi="Arial" w:cs="Arial"/>
          <w:sz w:val="22"/>
          <w:szCs w:val="22"/>
          <w:lang w:val="ru-RU"/>
        </w:rPr>
        <w:t>-</w:t>
      </w:r>
      <w:r w:rsidR="001C6918">
        <w:rPr>
          <w:rFonts w:ascii="Arial" w:hAnsi="Arial" w:cs="Arial"/>
          <w:sz w:val="22"/>
          <w:szCs w:val="22"/>
          <w:lang w:val="ru-RU"/>
        </w:rPr>
        <w:t>члены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решат проанализировать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необходимость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дополнительных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мер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 w:rsidRPr="001C6918">
        <w:rPr>
          <w:rFonts w:ascii="Arial" w:hAnsi="Arial" w:cs="Arial"/>
          <w:b/>
          <w:sz w:val="22"/>
          <w:szCs w:val="22"/>
          <w:lang w:val="ru-RU"/>
        </w:rPr>
        <w:t>должной осмотрительности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в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рамках</w:t>
      </w:r>
      <w:r w:rsidR="001C6918" w:rsidRPr="001C6918">
        <w:rPr>
          <w:rFonts w:ascii="Arial" w:hAnsi="Arial" w:cs="Arial"/>
          <w:sz w:val="22"/>
          <w:szCs w:val="22"/>
          <w:lang w:val="ru-RU"/>
        </w:rPr>
        <w:t xml:space="preserve"> </w:t>
      </w:r>
      <w:r w:rsidR="001C6918">
        <w:rPr>
          <w:rFonts w:ascii="Arial" w:hAnsi="Arial" w:cs="Arial"/>
          <w:sz w:val="22"/>
          <w:szCs w:val="22"/>
          <w:lang w:val="ru-RU"/>
        </w:rPr>
        <w:t>соответствующего документа</w:t>
      </w:r>
      <w:r w:rsidR="00AD0313" w:rsidRPr="001C6918">
        <w:rPr>
          <w:rFonts w:ascii="Arial" w:hAnsi="Arial" w:cs="Arial"/>
          <w:sz w:val="22"/>
          <w:szCs w:val="22"/>
          <w:lang w:val="ru-RU"/>
        </w:rPr>
        <w:t xml:space="preserve">.  </w:t>
      </w:r>
      <w:proofErr w:type="gramStart"/>
      <w:r w:rsidR="006D058A">
        <w:rPr>
          <w:rFonts w:ascii="Arial" w:hAnsi="Arial" w:cs="Arial"/>
          <w:sz w:val="22"/>
          <w:szCs w:val="22"/>
          <w:lang w:val="ru-RU"/>
        </w:rPr>
        <w:t>Как</w:t>
      </w:r>
      <w:r w:rsidR="006D058A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6D058A">
        <w:rPr>
          <w:rFonts w:ascii="Arial" w:hAnsi="Arial" w:cs="Arial"/>
          <w:sz w:val="22"/>
          <w:szCs w:val="22"/>
          <w:lang w:val="ru-RU"/>
        </w:rPr>
        <w:t>представляется</w:t>
      </w:r>
      <w:r w:rsidR="006D058A" w:rsidRPr="00D62BC6">
        <w:rPr>
          <w:rFonts w:ascii="Arial" w:hAnsi="Arial" w:cs="Arial"/>
          <w:sz w:val="22"/>
          <w:szCs w:val="22"/>
          <w:lang w:val="ru-RU"/>
        </w:rPr>
        <w:t xml:space="preserve">, </w:t>
      </w:r>
      <w:r w:rsidR="00D62BC6">
        <w:rPr>
          <w:rFonts w:ascii="Arial" w:hAnsi="Arial" w:cs="Arial"/>
          <w:sz w:val="22"/>
          <w:szCs w:val="22"/>
          <w:lang w:val="ru-RU"/>
        </w:rPr>
        <w:t>среди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6D058A">
        <w:rPr>
          <w:rFonts w:ascii="Arial" w:hAnsi="Arial" w:cs="Arial"/>
          <w:sz w:val="22"/>
          <w:szCs w:val="22"/>
          <w:lang w:val="ru-RU"/>
        </w:rPr>
        <w:t>государств</w:t>
      </w:r>
      <w:r w:rsidR="006D058A" w:rsidRPr="00D62BC6">
        <w:rPr>
          <w:rFonts w:ascii="Arial" w:hAnsi="Arial" w:cs="Arial"/>
          <w:sz w:val="22"/>
          <w:szCs w:val="22"/>
          <w:lang w:val="ru-RU"/>
        </w:rPr>
        <w:t>-</w:t>
      </w:r>
      <w:r w:rsidR="006D058A">
        <w:rPr>
          <w:rFonts w:ascii="Arial" w:hAnsi="Arial" w:cs="Arial"/>
          <w:sz w:val="22"/>
          <w:szCs w:val="22"/>
          <w:lang w:val="ru-RU"/>
        </w:rPr>
        <w:t>член</w:t>
      </w:r>
      <w:r w:rsidR="00D62BC6">
        <w:rPr>
          <w:rFonts w:ascii="Arial" w:hAnsi="Arial" w:cs="Arial"/>
          <w:sz w:val="22"/>
          <w:szCs w:val="22"/>
          <w:lang w:val="ru-RU"/>
        </w:rPr>
        <w:t>ов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широко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распространено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мнение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о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том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, </w:t>
      </w:r>
      <w:r w:rsidR="00D62BC6">
        <w:rPr>
          <w:rFonts w:ascii="Arial" w:hAnsi="Arial" w:cs="Arial"/>
          <w:sz w:val="22"/>
          <w:szCs w:val="22"/>
          <w:lang w:val="ru-RU"/>
        </w:rPr>
        <w:t>что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 w:rsidRPr="006707C7">
        <w:rPr>
          <w:rFonts w:ascii="Arial" w:hAnsi="Arial" w:cs="Arial"/>
          <w:b/>
          <w:sz w:val="22"/>
          <w:szCs w:val="22"/>
          <w:lang w:val="ru-RU"/>
        </w:rPr>
        <w:t>базы данных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– </w:t>
      </w:r>
      <w:r w:rsidR="00D62BC6">
        <w:rPr>
          <w:rFonts w:ascii="Arial" w:hAnsi="Arial" w:cs="Arial"/>
          <w:sz w:val="22"/>
          <w:szCs w:val="22"/>
          <w:lang w:val="ru-RU"/>
        </w:rPr>
        <w:t>независимо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от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D62BC6">
        <w:rPr>
          <w:rFonts w:ascii="Arial" w:hAnsi="Arial" w:cs="Arial"/>
          <w:sz w:val="22"/>
          <w:szCs w:val="22"/>
          <w:lang w:val="ru-RU"/>
        </w:rPr>
        <w:t>подхода</w:t>
      </w:r>
      <w:r w:rsidR="00D62BC6" w:rsidRPr="00D62BC6">
        <w:rPr>
          <w:rFonts w:ascii="Arial" w:hAnsi="Arial" w:cs="Arial"/>
          <w:sz w:val="22"/>
          <w:szCs w:val="22"/>
          <w:lang w:val="ru-RU"/>
        </w:rPr>
        <w:t xml:space="preserve"> </w:t>
      </w:r>
      <w:r w:rsidR="00AD0313" w:rsidRPr="00D62BC6">
        <w:rPr>
          <w:rFonts w:ascii="Arial" w:hAnsi="Arial" w:cs="Arial"/>
          <w:sz w:val="22"/>
          <w:szCs w:val="22"/>
          <w:lang w:val="ru-RU"/>
        </w:rPr>
        <w:t>(</w:t>
      </w:r>
      <w:r w:rsidR="00D62BC6">
        <w:rPr>
          <w:rFonts w:ascii="Arial" w:hAnsi="Arial" w:cs="Arial"/>
          <w:sz w:val="22"/>
          <w:szCs w:val="22"/>
          <w:lang w:val="ru-RU"/>
        </w:rPr>
        <w:t xml:space="preserve">требование о раскрытии или его отсутствие) – </w:t>
      </w:r>
      <w:r w:rsidR="00D62BC6">
        <w:rPr>
          <w:rFonts w:ascii="Arial" w:hAnsi="Arial" w:cs="Arial"/>
          <w:sz w:val="22"/>
          <w:szCs w:val="22"/>
          <w:lang w:val="ru-RU"/>
        </w:rPr>
        <w:lastRenderedPageBreak/>
        <w:t xml:space="preserve">играют важнейшую роль </w:t>
      </w:r>
      <w:r w:rsidR="006707C7">
        <w:rPr>
          <w:rFonts w:ascii="Arial" w:hAnsi="Arial" w:cs="Arial"/>
          <w:sz w:val="22"/>
          <w:szCs w:val="22"/>
          <w:lang w:val="ru-RU"/>
        </w:rPr>
        <w:t xml:space="preserve">с точки зрения взаимодействия </w:t>
      </w:r>
      <w:r w:rsidR="00D62BC6">
        <w:rPr>
          <w:rFonts w:ascii="Arial" w:hAnsi="Arial" w:cs="Arial"/>
          <w:sz w:val="22"/>
          <w:szCs w:val="22"/>
          <w:lang w:val="ru-RU"/>
        </w:rPr>
        <w:t>систем</w:t>
      </w:r>
      <w:r w:rsidR="006707C7">
        <w:rPr>
          <w:rFonts w:ascii="Arial" w:hAnsi="Arial" w:cs="Arial"/>
          <w:sz w:val="22"/>
          <w:szCs w:val="22"/>
          <w:lang w:val="ru-RU"/>
        </w:rPr>
        <w:t>ы</w:t>
      </w:r>
      <w:r w:rsidR="00D62BC6">
        <w:rPr>
          <w:rFonts w:ascii="Arial" w:hAnsi="Arial" w:cs="Arial"/>
          <w:sz w:val="22"/>
          <w:szCs w:val="22"/>
          <w:lang w:val="ru-RU"/>
        </w:rPr>
        <w:t xml:space="preserve"> ИС</w:t>
      </w:r>
      <w:r w:rsidR="00AD0313" w:rsidRPr="00D62BC6">
        <w:rPr>
          <w:rFonts w:ascii="Arial" w:hAnsi="Arial" w:cs="Arial"/>
          <w:sz w:val="22"/>
          <w:szCs w:val="22"/>
          <w:lang w:val="ru-RU"/>
        </w:rPr>
        <w:t>/</w:t>
      </w:r>
      <w:r w:rsidR="00D62BC6">
        <w:rPr>
          <w:rFonts w:ascii="Arial" w:hAnsi="Arial" w:cs="Arial"/>
          <w:sz w:val="22"/>
          <w:szCs w:val="22"/>
          <w:lang w:val="ru-RU"/>
        </w:rPr>
        <w:t>патентной систем</w:t>
      </w:r>
      <w:r w:rsidR="006707C7">
        <w:rPr>
          <w:rFonts w:ascii="Arial" w:hAnsi="Arial" w:cs="Arial"/>
          <w:sz w:val="22"/>
          <w:szCs w:val="22"/>
          <w:lang w:val="ru-RU"/>
        </w:rPr>
        <w:t>ы</w:t>
      </w:r>
      <w:r w:rsidR="00D62BC6">
        <w:rPr>
          <w:rFonts w:ascii="Arial" w:hAnsi="Arial" w:cs="Arial"/>
          <w:sz w:val="22"/>
          <w:szCs w:val="22"/>
          <w:lang w:val="ru-RU"/>
        </w:rPr>
        <w:t xml:space="preserve"> и ГР</w:t>
      </w:r>
      <w:r w:rsidR="00AD0313" w:rsidRPr="00D62BC6">
        <w:rPr>
          <w:rFonts w:ascii="Arial" w:hAnsi="Arial" w:cs="Arial"/>
          <w:sz w:val="22"/>
          <w:szCs w:val="22"/>
          <w:lang w:val="ru-RU"/>
        </w:rPr>
        <w:t xml:space="preserve">.  </w:t>
      </w:r>
      <w:r w:rsidR="00AC13FF">
        <w:rPr>
          <w:rFonts w:ascii="Arial" w:hAnsi="Arial" w:cs="Arial"/>
          <w:sz w:val="22"/>
          <w:szCs w:val="22"/>
          <w:lang w:val="ru-RU"/>
        </w:rPr>
        <w:t>Государства</w:t>
      </w:r>
      <w:r w:rsidR="00AC13FF" w:rsidRPr="00AC13FF">
        <w:rPr>
          <w:rFonts w:ascii="Arial" w:hAnsi="Arial" w:cs="Arial"/>
          <w:sz w:val="22"/>
          <w:szCs w:val="22"/>
          <w:lang w:val="ru-RU"/>
        </w:rPr>
        <w:t>-</w:t>
      </w:r>
      <w:r w:rsidR="00AC13FF">
        <w:rPr>
          <w:rFonts w:ascii="Arial" w:hAnsi="Arial" w:cs="Arial"/>
          <w:sz w:val="22"/>
          <w:szCs w:val="22"/>
          <w:lang w:val="ru-RU"/>
        </w:rPr>
        <w:t>члены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могут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подумать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над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тем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, </w:t>
      </w:r>
      <w:r w:rsidR="00AC13FF">
        <w:rPr>
          <w:rFonts w:ascii="Arial" w:hAnsi="Arial" w:cs="Arial"/>
          <w:sz w:val="22"/>
          <w:szCs w:val="22"/>
          <w:lang w:val="ru-RU"/>
        </w:rPr>
        <w:t>должны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ли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базы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>данных</w:t>
      </w:r>
      <w:r w:rsidR="00AC13FF" w:rsidRPr="00AC13FF">
        <w:rPr>
          <w:rFonts w:ascii="Arial" w:hAnsi="Arial" w:cs="Arial"/>
          <w:sz w:val="22"/>
          <w:szCs w:val="22"/>
          <w:lang w:val="ru-RU"/>
        </w:rPr>
        <w:t xml:space="preserve"> </w:t>
      </w:r>
      <w:r w:rsidR="00AC13FF">
        <w:rPr>
          <w:rFonts w:ascii="Arial" w:hAnsi="Arial" w:cs="Arial"/>
          <w:sz w:val="22"/>
          <w:szCs w:val="22"/>
          <w:lang w:val="ru-RU"/>
        </w:rPr>
        <w:t xml:space="preserve">быть оформлены как самостоятельный защитный механизм для достижения </w:t>
      </w:r>
      <w:r w:rsidR="006707C7">
        <w:rPr>
          <w:rFonts w:ascii="Arial" w:hAnsi="Arial" w:cs="Arial"/>
          <w:sz w:val="22"/>
          <w:szCs w:val="22"/>
          <w:lang w:val="ru-RU"/>
        </w:rPr>
        <w:t xml:space="preserve">принципиальных </w:t>
      </w:r>
      <w:r w:rsidR="00AC13FF">
        <w:rPr>
          <w:rFonts w:ascii="Arial" w:hAnsi="Arial" w:cs="Arial"/>
          <w:sz w:val="22"/>
          <w:szCs w:val="22"/>
          <w:lang w:val="ru-RU"/>
        </w:rPr>
        <w:t xml:space="preserve">целей или они </w:t>
      </w:r>
      <w:r w:rsidR="006707C7">
        <w:rPr>
          <w:rFonts w:ascii="Arial" w:hAnsi="Arial" w:cs="Arial"/>
          <w:sz w:val="22"/>
          <w:szCs w:val="22"/>
          <w:lang w:val="ru-RU"/>
        </w:rPr>
        <w:t>будут</w:t>
      </w:r>
      <w:r w:rsidR="00AC13FF">
        <w:rPr>
          <w:rFonts w:ascii="Arial" w:hAnsi="Arial" w:cs="Arial"/>
          <w:sz w:val="22"/>
          <w:szCs w:val="22"/>
          <w:lang w:val="ru-RU"/>
        </w:rPr>
        <w:t xml:space="preserve"> дополнять требование о раскрытии</w:t>
      </w:r>
      <w:proofErr w:type="gramEnd"/>
      <w:r w:rsidR="00AD0313" w:rsidRPr="00AC13F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307CAE" w:rsidRPr="00AC13FF" w:rsidRDefault="00307CAE" w:rsidP="00602F2E">
      <w:pPr>
        <w:rPr>
          <w:rFonts w:ascii="Arial" w:hAnsi="Arial" w:cs="Arial"/>
          <w:sz w:val="22"/>
          <w:szCs w:val="22"/>
          <w:lang w:val="ru-RU"/>
        </w:rPr>
      </w:pPr>
    </w:p>
    <w:p w:rsidR="00307CAE" w:rsidRPr="00FF5797" w:rsidRDefault="004A37AE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Поскольку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настоящий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представляет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собой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краткое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неофициальное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изложение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основных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концептуальных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субстантивных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) </w:t>
      </w:r>
      <w:r w:rsidR="009B0F5D">
        <w:rPr>
          <w:rFonts w:ascii="Arial" w:hAnsi="Arial" w:cs="Arial"/>
          <w:sz w:val="22"/>
          <w:szCs w:val="22"/>
          <w:lang w:val="ru-RU"/>
        </w:rPr>
        <w:t>аспектов</w:t>
      </w:r>
      <w:r w:rsidRPr="004A37AE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МКРГ, возможно, захочет рассмотреть вопрос о том, какие механизмы и другие мероприятия в рамках МКГР помогут стимулировать максимально плодотворное обсуждение </w:t>
      </w:r>
      <w:r w:rsidR="00E35C8F">
        <w:rPr>
          <w:rFonts w:ascii="Arial" w:hAnsi="Arial" w:cs="Arial"/>
          <w:sz w:val="22"/>
          <w:szCs w:val="22"/>
          <w:lang w:val="ru-RU"/>
        </w:rPr>
        <w:t xml:space="preserve">указанных </w:t>
      </w:r>
      <w:r>
        <w:rPr>
          <w:rFonts w:ascii="Arial" w:hAnsi="Arial" w:cs="Arial"/>
          <w:sz w:val="22"/>
          <w:szCs w:val="22"/>
          <w:lang w:val="ru-RU"/>
        </w:rPr>
        <w:t xml:space="preserve">вопросов и </w:t>
      </w:r>
      <w:r w:rsidR="000D3C46">
        <w:rPr>
          <w:rFonts w:ascii="Arial" w:hAnsi="Arial" w:cs="Arial"/>
          <w:sz w:val="22"/>
          <w:szCs w:val="22"/>
          <w:lang w:val="ru-RU"/>
        </w:rPr>
        <w:t>их согласование</w:t>
      </w:r>
      <w:r w:rsidR="0045701C">
        <w:rPr>
          <w:rFonts w:ascii="Arial" w:hAnsi="Arial" w:cs="Arial"/>
          <w:sz w:val="22"/>
          <w:szCs w:val="22"/>
          <w:lang w:val="ru-RU"/>
        </w:rPr>
        <w:t xml:space="preserve">.  </w:t>
      </w:r>
      <w:r w:rsidR="00FF5797">
        <w:rPr>
          <w:rFonts w:ascii="Arial" w:hAnsi="Arial" w:cs="Arial"/>
          <w:sz w:val="22"/>
          <w:szCs w:val="22"/>
          <w:lang w:val="ru-RU"/>
        </w:rPr>
        <w:t>В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прошлом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МКГР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использовал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, </w:t>
      </w:r>
      <w:r w:rsidR="00FF5797">
        <w:rPr>
          <w:rFonts w:ascii="Arial" w:hAnsi="Arial" w:cs="Arial"/>
          <w:sz w:val="22"/>
          <w:szCs w:val="22"/>
          <w:lang w:val="ru-RU"/>
        </w:rPr>
        <w:t>например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, </w:t>
      </w:r>
      <w:r w:rsidR="00FF5797">
        <w:rPr>
          <w:rFonts w:ascii="Arial" w:hAnsi="Arial" w:cs="Arial"/>
          <w:sz w:val="22"/>
          <w:szCs w:val="22"/>
          <w:lang w:val="ru-RU"/>
        </w:rPr>
        <w:t>смешанную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модель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, </w:t>
      </w:r>
      <w:r w:rsidR="00FF5797">
        <w:rPr>
          <w:rFonts w:ascii="Arial" w:hAnsi="Arial" w:cs="Arial"/>
          <w:sz w:val="22"/>
          <w:szCs w:val="22"/>
          <w:lang w:val="ru-RU"/>
        </w:rPr>
        <w:t>чередуя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пленарные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заседания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с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неофициальными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совещаниями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;  </w:t>
      </w:r>
      <w:r w:rsidR="00FF5797">
        <w:rPr>
          <w:rFonts w:ascii="Arial" w:hAnsi="Arial" w:cs="Arial"/>
          <w:sz w:val="22"/>
          <w:szCs w:val="22"/>
          <w:lang w:val="ru-RU"/>
        </w:rPr>
        <w:t>новый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мандат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на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двухлетний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период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812238" w:rsidRPr="00FF5797">
        <w:rPr>
          <w:rFonts w:ascii="Arial" w:hAnsi="Arial" w:cs="Arial"/>
          <w:sz w:val="22"/>
          <w:szCs w:val="22"/>
          <w:lang w:val="ru-RU"/>
        </w:rPr>
        <w:t>2018</w:t>
      </w:r>
      <w:r w:rsidR="00FF5797">
        <w:rPr>
          <w:rFonts w:ascii="Arial" w:hAnsi="Arial" w:cs="Arial"/>
          <w:sz w:val="22"/>
          <w:szCs w:val="22"/>
          <w:lang w:val="ru-RU"/>
        </w:rPr>
        <w:t>–</w:t>
      </w:r>
      <w:r w:rsidR="00812238" w:rsidRPr="00FF5797">
        <w:rPr>
          <w:rFonts w:ascii="Arial" w:hAnsi="Arial" w:cs="Arial"/>
          <w:sz w:val="22"/>
          <w:szCs w:val="22"/>
          <w:lang w:val="ru-RU"/>
        </w:rPr>
        <w:t>2019</w:t>
      </w:r>
      <w:r w:rsidR="00FF5797">
        <w:rPr>
          <w:rFonts w:ascii="Arial" w:hAnsi="Arial" w:cs="Arial"/>
          <w:sz w:val="22"/>
          <w:szCs w:val="22"/>
          <w:lang w:val="ru-RU"/>
        </w:rPr>
        <w:t> гг. допускает возможность создания специальной экспертной группы</w:t>
      </w:r>
      <w:r w:rsidR="00FF5797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CD074C" w:rsidRPr="00FF5797">
        <w:rPr>
          <w:rFonts w:ascii="Arial" w:hAnsi="Arial" w:cs="Arial"/>
          <w:sz w:val="22"/>
          <w:szCs w:val="22"/>
          <w:lang w:val="ru-RU"/>
        </w:rPr>
        <w:t>(</w:t>
      </w:r>
      <w:r w:rsidR="00FF5797">
        <w:rPr>
          <w:rFonts w:ascii="Arial" w:hAnsi="Arial" w:cs="Arial"/>
          <w:sz w:val="22"/>
          <w:szCs w:val="22"/>
          <w:lang w:val="ru-RU"/>
        </w:rPr>
        <w:t>групп</w:t>
      </w:r>
      <w:r w:rsidR="00CD074C" w:rsidRPr="00FF5797">
        <w:rPr>
          <w:rFonts w:ascii="Arial" w:hAnsi="Arial" w:cs="Arial"/>
          <w:sz w:val="22"/>
          <w:szCs w:val="22"/>
          <w:lang w:val="ru-RU"/>
        </w:rPr>
        <w:t>)</w:t>
      </w:r>
      <w:r w:rsidR="00812238" w:rsidRPr="00FF5797">
        <w:rPr>
          <w:rFonts w:ascii="Arial" w:hAnsi="Arial" w:cs="Arial"/>
          <w:sz w:val="22"/>
          <w:szCs w:val="22"/>
          <w:lang w:val="ru-RU"/>
        </w:rPr>
        <w:t xml:space="preserve"> </w:t>
      </w:r>
      <w:r w:rsidR="00FF5797">
        <w:rPr>
          <w:rFonts w:ascii="Arial" w:hAnsi="Arial" w:cs="Arial"/>
          <w:sz w:val="22"/>
          <w:szCs w:val="22"/>
          <w:lang w:val="ru-RU"/>
        </w:rPr>
        <w:t>«для обсуждения того или иного правового, концептуального или технического вопроса»</w:t>
      </w:r>
      <w:r w:rsidR="00812238" w:rsidRPr="00FF5797">
        <w:rPr>
          <w:rFonts w:ascii="Arial" w:hAnsi="Arial" w:cs="Arial"/>
          <w:sz w:val="22"/>
          <w:szCs w:val="22"/>
          <w:lang w:val="ru-RU"/>
        </w:rPr>
        <w:t>.</w:t>
      </w:r>
    </w:p>
    <w:p w:rsidR="00F533CF" w:rsidRPr="00FF5797" w:rsidRDefault="00F533CF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5165FC" w:rsidRPr="006F666D" w:rsidRDefault="005E4872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Другие полезные ресурсы</w:t>
      </w:r>
    </w:p>
    <w:p w:rsidR="005165FC" w:rsidRPr="006F666D" w:rsidRDefault="005165FC" w:rsidP="00602F2E">
      <w:pPr>
        <w:rPr>
          <w:rFonts w:ascii="Arial" w:hAnsi="Arial" w:cs="Arial"/>
          <w:sz w:val="22"/>
          <w:szCs w:val="22"/>
          <w:lang w:val="ru-RU"/>
        </w:rPr>
      </w:pPr>
    </w:p>
    <w:p w:rsidR="005165FC" w:rsidRPr="005E4872" w:rsidRDefault="005E4872" w:rsidP="00602F2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Хотелось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отметить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 на веб-сайте ВОИС </w:t>
      </w:r>
      <w:r>
        <w:rPr>
          <w:rFonts w:ascii="Arial" w:hAnsi="Arial" w:cs="Arial"/>
          <w:sz w:val="22"/>
          <w:szCs w:val="22"/>
          <w:lang w:val="ru-RU"/>
        </w:rPr>
        <w:t xml:space="preserve">размещен ряд весьма </w:t>
      </w:r>
      <w:r w:rsidRPr="005E4872">
        <w:rPr>
          <w:rFonts w:ascii="Arial" w:hAnsi="Arial" w:cs="Arial"/>
          <w:sz w:val="22"/>
          <w:szCs w:val="22"/>
          <w:lang w:val="ru-RU"/>
        </w:rPr>
        <w:t>полезны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материалов</w:t>
      </w:r>
      <w:r w:rsidRPr="005E4872">
        <w:rPr>
          <w:rFonts w:ascii="Arial" w:hAnsi="Arial" w:cs="Arial"/>
          <w:sz w:val="22"/>
          <w:szCs w:val="22"/>
          <w:lang w:val="ru-RU"/>
        </w:rPr>
        <w:t xml:space="preserve">, которые государства-члены, возможно, пожелают использовать в качестве справочных при подготовке к </w:t>
      </w:r>
      <w:r>
        <w:rPr>
          <w:rFonts w:ascii="Arial" w:hAnsi="Arial" w:cs="Arial"/>
          <w:sz w:val="22"/>
          <w:szCs w:val="22"/>
          <w:lang w:val="ru-RU"/>
        </w:rPr>
        <w:t xml:space="preserve">тридцать пятой </w:t>
      </w:r>
      <w:r w:rsidRPr="005E4872">
        <w:rPr>
          <w:rFonts w:ascii="Arial" w:hAnsi="Arial" w:cs="Arial"/>
          <w:sz w:val="22"/>
          <w:szCs w:val="22"/>
          <w:lang w:val="ru-RU"/>
        </w:rPr>
        <w:t>сессии МКГР</w:t>
      </w:r>
      <w:r w:rsidR="005165FC" w:rsidRPr="005E4872">
        <w:rPr>
          <w:rFonts w:ascii="Arial" w:hAnsi="Arial" w:cs="Arial"/>
          <w:sz w:val="22"/>
          <w:szCs w:val="22"/>
          <w:lang w:val="ru-RU"/>
        </w:rPr>
        <w:t>:</w:t>
      </w:r>
      <w:r w:rsidR="005165FC" w:rsidRPr="005E4872">
        <w:rPr>
          <w:rFonts w:ascii="Arial" w:hAnsi="Arial" w:cs="Arial"/>
          <w:sz w:val="22"/>
          <w:szCs w:val="22"/>
          <w:lang w:val="ru-RU"/>
        </w:rPr>
        <w:br/>
      </w:r>
    </w:p>
    <w:p w:rsidR="0057391C" w:rsidRPr="00B977BA" w:rsidRDefault="00B977BA" w:rsidP="00F533C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B977BA">
        <w:rPr>
          <w:rFonts w:ascii="Arial" w:hAnsi="Arial" w:cs="Arial"/>
          <w:sz w:val="22"/>
          <w:szCs w:val="22"/>
          <w:lang w:val="ru-RU"/>
        </w:rPr>
        <w:t xml:space="preserve">Требования в отношении патентного раскрытия информации о генетических ресурсах и традиционных знаниях.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B977BA">
        <w:rPr>
          <w:rFonts w:ascii="Arial" w:hAnsi="Arial" w:cs="Arial"/>
          <w:sz w:val="22"/>
          <w:szCs w:val="22"/>
          <w:lang w:val="ru-RU"/>
        </w:rPr>
        <w:t>Основные вопросы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57391C" w:rsidRPr="00B977BA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8" w:history="1"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www</w:t>
        </w:r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publications</w:t>
        </w:r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en</w:t>
        </w:r>
        <w:proofErr w:type="spellEnd"/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details</w:t>
        </w:r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jsp</w:t>
        </w:r>
        <w:proofErr w:type="spellEnd"/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?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id</w:t>
        </w:r>
        <w:r w:rsidR="0057391C" w:rsidRPr="00B977BA">
          <w:rPr>
            <w:rStyle w:val="Hyperlink"/>
            <w:rFonts w:ascii="Arial" w:hAnsi="Arial" w:cs="Arial"/>
            <w:sz w:val="22"/>
            <w:szCs w:val="22"/>
            <w:lang w:val="ru-RU"/>
          </w:rPr>
          <w:t>=4194</w:t>
        </w:r>
      </w:hyperlink>
      <w:r w:rsidR="005165FC" w:rsidRPr="00B977BA">
        <w:rPr>
          <w:rFonts w:ascii="Arial" w:hAnsi="Arial" w:cs="Arial"/>
          <w:sz w:val="22"/>
          <w:szCs w:val="22"/>
          <w:lang w:val="ru-RU"/>
        </w:rPr>
        <w:t>;</w:t>
      </w:r>
      <w:r w:rsidR="0057391C" w:rsidRPr="00B977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7391C" w:rsidRPr="00467BF6" w:rsidRDefault="00467BF6" w:rsidP="0057391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Таблица требований о раскрытии</w:t>
      </w:r>
      <w:r w:rsidR="0057391C" w:rsidRPr="00467BF6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9" w:history="1"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www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export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sites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www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tk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en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documents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pdf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genetic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_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resources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_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disclosure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pdf</w:t>
        </w:r>
      </w:hyperlink>
      <w:r w:rsidR="0057391C" w:rsidRPr="00467BF6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57391C" w:rsidRPr="00467BF6" w:rsidRDefault="00467BF6" w:rsidP="00F533C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Информационная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справка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№</w:t>
      </w:r>
      <w:r w:rsidR="0057391C" w:rsidRPr="006F666D">
        <w:rPr>
          <w:rFonts w:ascii="Arial" w:hAnsi="Arial" w:cs="Arial"/>
          <w:sz w:val="22"/>
          <w:szCs w:val="22"/>
          <w:lang w:val="ru-RU"/>
        </w:rPr>
        <w:t xml:space="preserve"> 10</w:t>
      </w:r>
      <w:r w:rsidRPr="006F666D">
        <w:rPr>
          <w:rFonts w:ascii="Arial" w:hAnsi="Arial" w:cs="Arial"/>
          <w:sz w:val="22"/>
          <w:szCs w:val="22"/>
          <w:lang w:val="ru-RU"/>
        </w:rPr>
        <w:t>.</w:t>
      </w:r>
      <w:r w:rsidR="0057391C" w:rsidRPr="006F666D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Интеллектуальная собственность и генетические ресурсы. </w:t>
      </w:r>
      <w:hyperlink r:id="rId10" w:history="1"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www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publications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en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details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jsp</w:t>
        </w:r>
        <w:proofErr w:type="spellEnd"/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?</w:t>
        </w:r>
        <w:r w:rsidR="0057391C" w:rsidRPr="00F03A99">
          <w:rPr>
            <w:rStyle w:val="Hyperlink"/>
            <w:rFonts w:ascii="Arial" w:hAnsi="Arial" w:cs="Arial"/>
            <w:sz w:val="22"/>
            <w:szCs w:val="22"/>
          </w:rPr>
          <w:t>id</w:t>
        </w:r>
        <w:r w:rsidR="0057391C" w:rsidRPr="00467BF6">
          <w:rPr>
            <w:rStyle w:val="Hyperlink"/>
            <w:rFonts w:ascii="Arial" w:hAnsi="Arial" w:cs="Arial"/>
            <w:sz w:val="22"/>
            <w:szCs w:val="22"/>
            <w:lang w:val="ru-RU"/>
          </w:rPr>
          <w:t>=4011</w:t>
        </w:r>
      </w:hyperlink>
      <w:r w:rsidR="0057391C" w:rsidRPr="00467BF6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57391C" w:rsidRPr="00467BF6" w:rsidRDefault="00467BF6" w:rsidP="0057391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Региональный, национальный, местный и общинный опыт.</w:t>
      </w:r>
      <w:r w:rsidR="005165FC" w:rsidRPr="00467BF6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1" w:history="1"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://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www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.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wipo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.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int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/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tk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/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en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/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resources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/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tk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_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experiences</w:t>
        </w:r>
        <w:r w:rsidR="005165FC" w:rsidRPr="00467BF6">
          <w:rPr>
            <w:rStyle w:val="Hyperlink"/>
            <w:rFonts w:ascii="Arial" w:hAnsi="Arial" w:cs="Arial"/>
            <w:sz w:val="22"/>
            <w:szCs w:val="22"/>
          </w:rPr>
          <w:t>.</w:t>
        </w:r>
        <w:r w:rsidR="005165FC" w:rsidRPr="0057391C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="005165FC" w:rsidRPr="00467BF6">
        <w:rPr>
          <w:rFonts w:ascii="Arial" w:hAnsi="Arial" w:cs="Arial"/>
          <w:sz w:val="22"/>
          <w:szCs w:val="22"/>
        </w:rPr>
        <w:t>;</w:t>
      </w:r>
    </w:p>
    <w:p w:rsidR="005165FC" w:rsidRPr="006F666D" w:rsidRDefault="00467BF6" w:rsidP="0057391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Лекции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презентации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отдельным</w:t>
      </w:r>
      <w:r w:rsidRPr="006F66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темам</w:t>
      </w:r>
    </w:p>
    <w:p w:rsidR="005165FC" w:rsidRPr="006F666D" w:rsidRDefault="006F666D" w:rsidP="00602F2E">
      <w:pPr>
        <w:ind w:firstLine="720"/>
        <w:rPr>
          <w:rFonts w:ascii="Arial" w:hAnsi="Arial" w:cs="Arial"/>
          <w:sz w:val="22"/>
          <w:szCs w:val="22"/>
          <w:lang w:val="ru-RU"/>
        </w:rPr>
      </w:pPr>
      <w:hyperlink r:id="rId12" w:anchor="4" w:history="1"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tk</w:t>
        </w:r>
        <w:proofErr w:type="spellEnd"/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en</w:t>
        </w:r>
        <w:proofErr w:type="spellEnd"/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resources</w:t>
        </w:r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tk</w:t>
        </w:r>
        <w:proofErr w:type="spellEnd"/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_</w:t>
        </w:r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experiences</w:t>
        </w:r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16060F" w:rsidRPr="000D3F9B">
          <w:rPr>
            <w:rStyle w:val="Hyperlink"/>
            <w:rFonts w:ascii="Arial" w:hAnsi="Arial" w:cs="Arial"/>
            <w:sz w:val="22"/>
            <w:szCs w:val="22"/>
          </w:rPr>
          <w:t>html</w:t>
        </w:r>
        <w:r w:rsidR="0016060F" w:rsidRPr="006F666D">
          <w:rPr>
            <w:rStyle w:val="Hyperlink"/>
            <w:rFonts w:ascii="Arial" w:hAnsi="Arial" w:cs="Arial"/>
            <w:sz w:val="22"/>
            <w:szCs w:val="22"/>
            <w:lang w:val="ru-RU"/>
          </w:rPr>
          <w:t>#4</w:t>
        </w:r>
      </w:hyperlink>
    </w:p>
    <w:p w:rsidR="005165FC" w:rsidRPr="00467BF6" w:rsidRDefault="00467BF6" w:rsidP="0057391C">
      <w:pPr>
        <w:numPr>
          <w:ilvl w:val="1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презентации, посвященные требованиям о раскрытии</w:t>
      </w:r>
      <w:r w:rsidR="005165FC" w:rsidRPr="00467BF6">
        <w:rPr>
          <w:rFonts w:ascii="Arial" w:hAnsi="Arial" w:cs="Arial"/>
          <w:sz w:val="22"/>
          <w:szCs w:val="22"/>
          <w:lang w:val="ru-RU"/>
        </w:rPr>
        <w:t xml:space="preserve">; </w:t>
      </w:r>
      <w:r w:rsidR="0057391C" w:rsidRPr="00467B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</w:p>
    <w:p w:rsidR="005165FC" w:rsidRPr="00467BF6" w:rsidRDefault="00467BF6" w:rsidP="00602F2E">
      <w:pPr>
        <w:numPr>
          <w:ilvl w:val="1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презентации, посвященные базам данных</w:t>
      </w:r>
      <w:r w:rsidR="005165FC" w:rsidRPr="00467BF6">
        <w:rPr>
          <w:rFonts w:ascii="Arial" w:hAnsi="Arial" w:cs="Arial"/>
          <w:sz w:val="22"/>
          <w:szCs w:val="22"/>
          <w:lang w:val="ru-RU"/>
        </w:rPr>
        <w:t>.</w:t>
      </w:r>
    </w:p>
    <w:p w:rsidR="005165FC" w:rsidRPr="00467BF6" w:rsidRDefault="005165FC" w:rsidP="00602F2E">
      <w:pPr>
        <w:rPr>
          <w:rFonts w:ascii="Arial" w:hAnsi="Arial" w:cs="Arial"/>
          <w:sz w:val="22"/>
          <w:szCs w:val="22"/>
          <w:lang w:val="ru-RU"/>
        </w:rPr>
      </w:pPr>
    </w:p>
    <w:p w:rsidR="00A566DC" w:rsidRDefault="0016060F" w:rsidP="0016060F">
      <w:pPr>
        <w:jc w:val="center"/>
      </w:pPr>
      <w:r>
        <w:t>______</w:t>
      </w:r>
    </w:p>
    <w:sectPr w:rsidR="00A566DC" w:rsidSect="00237AFB">
      <w:headerReference w:type="even" r:id="rId13"/>
      <w:headerReference w:type="default" r:id="rId14"/>
      <w:pgSz w:w="11907" w:h="16839" w:code="9"/>
      <w:pgMar w:top="1440" w:right="1107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DB" w:rsidRDefault="005B6BDB" w:rsidP="00B91D82">
      <w:r>
        <w:separator/>
      </w:r>
    </w:p>
  </w:endnote>
  <w:endnote w:type="continuationSeparator" w:id="0">
    <w:p w:rsidR="005B6BDB" w:rsidRDefault="005B6BDB" w:rsidP="00B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DB" w:rsidRDefault="005B6BDB" w:rsidP="00B91D82">
      <w:r>
        <w:separator/>
      </w:r>
    </w:p>
  </w:footnote>
  <w:footnote w:type="continuationSeparator" w:id="0">
    <w:p w:rsidR="005B6BDB" w:rsidRDefault="005B6BDB" w:rsidP="00B91D82">
      <w:r>
        <w:continuationSeparator/>
      </w:r>
    </w:p>
  </w:footnote>
  <w:footnote w:id="1">
    <w:p w:rsidR="005165FC" w:rsidRPr="000C3D3A" w:rsidRDefault="005165FC" w:rsidP="005165FC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C041D9">
        <w:rPr>
          <w:rStyle w:val="FootnoteReference"/>
          <w:rFonts w:ascii="Arial" w:hAnsi="Arial" w:cs="Arial"/>
          <w:sz w:val="18"/>
          <w:szCs w:val="18"/>
        </w:rPr>
        <w:footnoteRef/>
      </w:r>
      <w:r w:rsidRPr="000C3D3A">
        <w:rPr>
          <w:rFonts w:ascii="Arial" w:hAnsi="Arial" w:cs="Arial"/>
          <w:sz w:val="18"/>
          <w:szCs w:val="18"/>
          <w:lang w:val="ru-RU"/>
        </w:rPr>
        <w:t xml:space="preserve"> </w:t>
      </w:r>
      <w:r w:rsidR="000C3D3A" w:rsidRPr="000C3D3A">
        <w:rPr>
          <w:rFonts w:ascii="Arial" w:hAnsi="Arial" w:cs="Arial"/>
          <w:sz w:val="18"/>
          <w:szCs w:val="18"/>
          <w:lang w:val="ru-RU"/>
        </w:rPr>
        <w:t xml:space="preserve">Примечание Секретариата ВОИС: </w:t>
      </w:r>
      <w:r w:rsidR="000C3D3A">
        <w:rPr>
          <w:rFonts w:ascii="Arial" w:hAnsi="Arial" w:cs="Arial"/>
          <w:sz w:val="18"/>
          <w:szCs w:val="18"/>
          <w:lang w:val="ru-RU"/>
        </w:rPr>
        <w:t xml:space="preserve"> </w:t>
      </w:r>
      <w:r w:rsidR="006F666D">
        <w:rPr>
          <w:rFonts w:ascii="Arial" w:hAnsi="Arial" w:cs="Arial"/>
          <w:sz w:val="18"/>
          <w:szCs w:val="18"/>
          <w:lang w:val="ru-RU"/>
        </w:rPr>
        <w:t xml:space="preserve">Назначенный </w:t>
      </w:r>
      <w:r w:rsidR="000C3D3A" w:rsidRPr="000C3D3A">
        <w:rPr>
          <w:rFonts w:ascii="Arial" w:hAnsi="Arial" w:cs="Arial"/>
          <w:sz w:val="18"/>
          <w:szCs w:val="18"/>
          <w:lang w:val="ru-RU"/>
        </w:rPr>
        <w:t xml:space="preserve">Председатель МКГР г-н Иен </w:t>
      </w:r>
      <w:proofErr w:type="spellStart"/>
      <w:r w:rsidR="000C3D3A" w:rsidRPr="000C3D3A">
        <w:rPr>
          <w:rFonts w:ascii="Arial" w:hAnsi="Arial" w:cs="Arial"/>
          <w:sz w:val="18"/>
          <w:szCs w:val="18"/>
          <w:lang w:val="ru-RU"/>
        </w:rPr>
        <w:t>Госс</w:t>
      </w:r>
      <w:bookmarkStart w:id="0" w:name="_GoBack"/>
      <w:bookmarkEnd w:id="0"/>
      <w:proofErr w:type="spellEnd"/>
      <w:r w:rsidR="000C3D3A" w:rsidRPr="000C3D3A">
        <w:rPr>
          <w:rFonts w:ascii="Arial" w:hAnsi="Arial" w:cs="Arial"/>
          <w:sz w:val="18"/>
          <w:szCs w:val="18"/>
          <w:lang w:val="ru-RU"/>
        </w:rPr>
        <w:t xml:space="preserve"> подготовил насто</w:t>
      </w:r>
      <w:r w:rsidR="008C54A7">
        <w:rPr>
          <w:rFonts w:ascii="Arial" w:hAnsi="Arial" w:cs="Arial"/>
          <w:sz w:val="18"/>
          <w:szCs w:val="18"/>
          <w:lang w:val="ru-RU"/>
        </w:rPr>
        <w:t xml:space="preserve">ящую информационную записку для того, чтобы помочь </w:t>
      </w:r>
      <w:r w:rsidR="000C3D3A" w:rsidRPr="000C3D3A">
        <w:rPr>
          <w:rFonts w:ascii="Arial" w:hAnsi="Arial" w:cs="Arial"/>
          <w:sz w:val="18"/>
          <w:szCs w:val="18"/>
          <w:lang w:val="ru-RU"/>
        </w:rPr>
        <w:t xml:space="preserve">государствам-членам в подготовке к тридцать </w:t>
      </w:r>
      <w:r w:rsidR="000C3D3A">
        <w:rPr>
          <w:rFonts w:ascii="Arial" w:hAnsi="Arial" w:cs="Arial"/>
          <w:sz w:val="18"/>
          <w:szCs w:val="18"/>
          <w:lang w:val="ru-RU"/>
        </w:rPr>
        <w:t xml:space="preserve">пятой </w:t>
      </w:r>
      <w:r w:rsidR="000C3D3A" w:rsidRPr="000C3D3A">
        <w:rPr>
          <w:rFonts w:ascii="Arial" w:hAnsi="Arial" w:cs="Arial"/>
          <w:sz w:val="18"/>
          <w:szCs w:val="18"/>
          <w:lang w:val="ru-RU"/>
        </w:rPr>
        <w:t>сессии МКГР</w:t>
      </w:r>
      <w:r w:rsidRPr="000C3D3A">
        <w:rPr>
          <w:rFonts w:ascii="Arial" w:hAnsi="Arial" w:cs="Arial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03397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237AFB" w:rsidRDefault="00237AFB" w:rsidP="00F03A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1AC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37AFB" w:rsidRDefault="00237AFB" w:rsidP="00237AF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66252408"/>
      <w:docPartObj>
        <w:docPartGallery w:val="Page Numbers (Top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:rsidR="00237AFB" w:rsidRPr="00237AFB" w:rsidRDefault="00237AFB" w:rsidP="00F03A9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237AFB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6F666D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:rsidR="00237AFB" w:rsidRPr="00237AFB" w:rsidRDefault="00237AFB" w:rsidP="00237AFB">
    <w:pPr>
      <w:pStyle w:val="Header"/>
      <w:ind w:right="36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B32"/>
    <w:multiLevelType w:val="hybridMultilevel"/>
    <w:tmpl w:val="450EA6E6"/>
    <w:lvl w:ilvl="0" w:tplc="79622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2FCF"/>
    <w:multiLevelType w:val="hybridMultilevel"/>
    <w:tmpl w:val="C8F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354F"/>
    <w:multiLevelType w:val="hybridMultilevel"/>
    <w:tmpl w:val="FC76FA76"/>
    <w:lvl w:ilvl="0" w:tplc="0308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A1034"/>
    <w:multiLevelType w:val="hybridMultilevel"/>
    <w:tmpl w:val="BA503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4E3F"/>
    <w:multiLevelType w:val="hybridMultilevel"/>
    <w:tmpl w:val="41A6DD0C"/>
    <w:lvl w:ilvl="0" w:tplc="96D6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D78CC"/>
    <w:multiLevelType w:val="hybridMultilevel"/>
    <w:tmpl w:val="EA382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9E"/>
    <w:rsid w:val="00002E16"/>
    <w:rsid w:val="00004421"/>
    <w:rsid w:val="00011746"/>
    <w:rsid w:val="0001661F"/>
    <w:rsid w:val="00046219"/>
    <w:rsid w:val="000B07A9"/>
    <w:rsid w:val="000B190D"/>
    <w:rsid w:val="000C3D3A"/>
    <w:rsid w:val="000D3C46"/>
    <w:rsid w:val="00117E9E"/>
    <w:rsid w:val="0016060F"/>
    <w:rsid w:val="001776B3"/>
    <w:rsid w:val="00183942"/>
    <w:rsid w:val="00191ACE"/>
    <w:rsid w:val="001B61B2"/>
    <w:rsid w:val="001C6918"/>
    <w:rsid w:val="001E11C0"/>
    <w:rsid w:val="001E2448"/>
    <w:rsid w:val="001E695A"/>
    <w:rsid w:val="00221D1B"/>
    <w:rsid w:val="00225D4D"/>
    <w:rsid w:val="00237AFB"/>
    <w:rsid w:val="00273D78"/>
    <w:rsid w:val="00274530"/>
    <w:rsid w:val="0029615B"/>
    <w:rsid w:val="002A0342"/>
    <w:rsid w:val="002A7717"/>
    <w:rsid w:val="002E353C"/>
    <w:rsid w:val="00307CAE"/>
    <w:rsid w:val="00315A73"/>
    <w:rsid w:val="00351A3C"/>
    <w:rsid w:val="003651F7"/>
    <w:rsid w:val="00382DC2"/>
    <w:rsid w:val="003D5175"/>
    <w:rsid w:val="003E5B62"/>
    <w:rsid w:val="00420CCD"/>
    <w:rsid w:val="00437E95"/>
    <w:rsid w:val="0045701C"/>
    <w:rsid w:val="004653D1"/>
    <w:rsid w:val="0046653F"/>
    <w:rsid w:val="00467BF6"/>
    <w:rsid w:val="00473BB6"/>
    <w:rsid w:val="004A37AE"/>
    <w:rsid w:val="004B657A"/>
    <w:rsid w:val="00503BBB"/>
    <w:rsid w:val="0050619E"/>
    <w:rsid w:val="005165FC"/>
    <w:rsid w:val="00541A48"/>
    <w:rsid w:val="005471FC"/>
    <w:rsid w:val="00555188"/>
    <w:rsid w:val="0057391C"/>
    <w:rsid w:val="00576B85"/>
    <w:rsid w:val="00586711"/>
    <w:rsid w:val="00587836"/>
    <w:rsid w:val="005A168B"/>
    <w:rsid w:val="005A6410"/>
    <w:rsid w:val="005B6BDB"/>
    <w:rsid w:val="005D5380"/>
    <w:rsid w:val="005E108D"/>
    <w:rsid w:val="005E4872"/>
    <w:rsid w:val="005E7EC6"/>
    <w:rsid w:val="00602F2E"/>
    <w:rsid w:val="006707C7"/>
    <w:rsid w:val="006D058A"/>
    <w:rsid w:val="006F666D"/>
    <w:rsid w:val="00714261"/>
    <w:rsid w:val="00717D59"/>
    <w:rsid w:val="007223DC"/>
    <w:rsid w:val="00751755"/>
    <w:rsid w:val="00787DC9"/>
    <w:rsid w:val="007966B3"/>
    <w:rsid w:val="007A3514"/>
    <w:rsid w:val="007B3192"/>
    <w:rsid w:val="007B7F20"/>
    <w:rsid w:val="007C66A5"/>
    <w:rsid w:val="007E3B2C"/>
    <w:rsid w:val="00801FDB"/>
    <w:rsid w:val="00804621"/>
    <w:rsid w:val="00812238"/>
    <w:rsid w:val="00823BE8"/>
    <w:rsid w:val="008555B8"/>
    <w:rsid w:val="00862396"/>
    <w:rsid w:val="00862877"/>
    <w:rsid w:val="00873377"/>
    <w:rsid w:val="008841F8"/>
    <w:rsid w:val="0089735D"/>
    <w:rsid w:val="008C54A7"/>
    <w:rsid w:val="008D03DF"/>
    <w:rsid w:val="008F0CA5"/>
    <w:rsid w:val="009414CD"/>
    <w:rsid w:val="00944915"/>
    <w:rsid w:val="00966799"/>
    <w:rsid w:val="00994259"/>
    <w:rsid w:val="009A27BC"/>
    <w:rsid w:val="009B0F5D"/>
    <w:rsid w:val="009C1A4C"/>
    <w:rsid w:val="009C3992"/>
    <w:rsid w:val="009E10BD"/>
    <w:rsid w:val="00A03D77"/>
    <w:rsid w:val="00A1108E"/>
    <w:rsid w:val="00A37994"/>
    <w:rsid w:val="00A566DC"/>
    <w:rsid w:val="00A62720"/>
    <w:rsid w:val="00A743D5"/>
    <w:rsid w:val="00A91808"/>
    <w:rsid w:val="00AA5263"/>
    <w:rsid w:val="00AC13FF"/>
    <w:rsid w:val="00AC1771"/>
    <w:rsid w:val="00AD0313"/>
    <w:rsid w:val="00AE4F21"/>
    <w:rsid w:val="00AF3EF1"/>
    <w:rsid w:val="00B16910"/>
    <w:rsid w:val="00B33741"/>
    <w:rsid w:val="00B37D83"/>
    <w:rsid w:val="00B47FC7"/>
    <w:rsid w:val="00B5727A"/>
    <w:rsid w:val="00B6307B"/>
    <w:rsid w:val="00B91D82"/>
    <w:rsid w:val="00B93B54"/>
    <w:rsid w:val="00B977BA"/>
    <w:rsid w:val="00BA5C5C"/>
    <w:rsid w:val="00BA7D64"/>
    <w:rsid w:val="00BB349E"/>
    <w:rsid w:val="00BF6C4A"/>
    <w:rsid w:val="00C17779"/>
    <w:rsid w:val="00C17C44"/>
    <w:rsid w:val="00C574D4"/>
    <w:rsid w:val="00C637C0"/>
    <w:rsid w:val="00C658F9"/>
    <w:rsid w:val="00C857EC"/>
    <w:rsid w:val="00CC02CD"/>
    <w:rsid w:val="00CD074C"/>
    <w:rsid w:val="00CF329A"/>
    <w:rsid w:val="00D04EE1"/>
    <w:rsid w:val="00D62BC6"/>
    <w:rsid w:val="00D67C02"/>
    <w:rsid w:val="00D8096E"/>
    <w:rsid w:val="00DB14CD"/>
    <w:rsid w:val="00DC0113"/>
    <w:rsid w:val="00DC2DB9"/>
    <w:rsid w:val="00E05163"/>
    <w:rsid w:val="00E35C8F"/>
    <w:rsid w:val="00E60AA0"/>
    <w:rsid w:val="00E8167E"/>
    <w:rsid w:val="00ED04A4"/>
    <w:rsid w:val="00EE0FDA"/>
    <w:rsid w:val="00EE51AB"/>
    <w:rsid w:val="00EE7242"/>
    <w:rsid w:val="00EF6121"/>
    <w:rsid w:val="00EF7597"/>
    <w:rsid w:val="00F011FA"/>
    <w:rsid w:val="00F0709B"/>
    <w:rsid w:val="00F14430"/>
    <w:rsid w:val="00F40E2A"/>
    <w:rsid w:val="00F533CF"/>
    <w:rsid w:val="00F80B7E"/>
    <w:rsid w:val="00F910FC"/>
    <w:rsid w:val="00F97606"/>
    <w:rsid w:val="00FA2B62"/>
    <w:rsid w:val="00FB2497"/>
    <w:rsid w:val="00FD4593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91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D8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B91D82"/>
    <w:rPr>
      <w:vertAlign w:val="superscript"/>
    </w:rPr>
  </w:style>
  <w:style w:type="character" w:styleId="Hyperlink">
    <w:name w:val="Hyperlink"/>
    <w:rsid w:val="00516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4C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91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37AFB"/>
  </w:style>
  <w:style w:type="paragraph" w:styleId="Footer">
    <w:name w:val="footer"/>
    <w:basedOn w:val="Normal"/>
    <w:link w:val="Foot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DC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DC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C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91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D8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B91D82"/>
    <w:rPr>
      <w:vertAlign w:val="superscript"/>
    </w:rPr>
  </w:style>
  <w:style w:type="character" w:styleId="Hyperlink">
    <w:name w:val="Hyperlink"/>
    <w:rsid w:val="00516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4C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91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37AFB"/>
  </w:style>
  <w:style w:type="paragraph" w:styleId="Footer">
    <w:name w:val="footer"/>
    <w:basedOn w:val="Normal"/>
    <w:link w:val="Foot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DC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DC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C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publications/en/details.jsp?id=419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po.int/tk/en/resources/tk_experienc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tk/en/resources/tk_experienc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po.int/publications/en/details.jsp?id=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k/en/documents/pdf/genetic_resources_disclosure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KOMSHILOVA Svetlana</cp:lastModifiedBy>
  <cp:revision>3</cp:revision>
  <cp:lastPrinted>2018-03-12T07:27:00Z</cp:lastPrinted>
  <dcterms:created xsi:type="dcterms:W3CDTF">2018-03-12T15:43:00Z</dcterms:created>
  <dcterms:modified xsi:type="dcterms:W3CDTF">2018-03-14T10:37:00Z</dcterms:modified>
</cp:coreProperties>
</file>