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606"/>
      </w:tblGrid>
      <w:tr w:rsidR="00EC4E49" w:rsidRPr="008B2CC1" w14:paraId="2FC2E204" w14:textId="77777777" w:rsidTr="00FB578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44CAF24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E7D9B6" w14:textId="6906CF5C" w:rsidR="00EC4E49" w:rsidRPr="008B2CC1" w:rsidRDefault="009F299A" w:rsidP="00916EE2">
            <w:r>
              <w:rPr>
                <w:noProof/>
              </w:rPr>
              <w:drawing>
                <wp:inline distT="0" distB="0" distL="0" distR="0" wp14:anchorId="03983377" wp14:editId="27F4533F">
                  <wp:extent cx="2714625" cy="136500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285" cy="1371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97E899" w14:textId="483544F7" w:rsidR="00EC4E49" w:rsidRPr="008B2CC1" w:rsidRDefault="00EC4E49" w:rsidP="00916EE2">
            <w:pPr>
              <w:jc w:val="right"/>
            </w:pPr>
          </w:p>
        </w:tc>
      </w:tr>
      <w:tr w:rsidR="008B2CC1" w:rsidRPr="00A44372" w14:paraId="6B43BAED" w14:textId="77777777" w:rsidTr="00FB5784">
        <w:trPr>
          <w:trHeight w:hRule="exact" w:val="357"/>
        </w:trPr>
        <w:tc>
          <w:tcPr>
            <w:tcW w:w="94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2658247" w14:textId="2E7D2DD1" w:rsidR="008B2CC1" w:rsidRPr="00A44372" w:rsidRDefault="002664C8" w:rsidP="004871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GRATK/DC/INF/5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C8A8869" w14:textId="77777777" w:rsidTr="009F299A">
        <w:trPr>
          <w:trHeight w:hRule="exact" w:val="203"/>
        </w:trPr>
        <w:tc>
          <w:tcPr>
            <w:tcW w:w="94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0670DD6" w14:textId="2F8D6689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6F13FF9" w14:textId="77777777" w:rsidTr="00FB5784">
        <w:trPr>
          <w:trHeight w:hRule="exact" w:val="198"/>
        </w:trPr>
        <w:tc>
          <w:tcPr>
            <w:tcW w:w="9456" w:type="dxa"/>
            <w:gridSpan w:val="3"/>
            <w:tcMar>
              <w:left w:w="0" w:type="dxa"/>
              <w:right w:w="0" w:type="dxa"/>
            </w:tcMar>
            <w:vAlign w:val="bottom"/>
          </w:tcPr>
          <w:p w14:paraId="599FEA6D" w14:textId="5EA362B8" w:rsidR="008B2CC1" w:rsidRPr="0090731E" w:rsidRDefault="008B2CC1" w:rsidP="00B475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8 февраля 2024 года    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43DBD6AD" w14:textId="2FD05874" w:rsidR="003845C1" w:rsidRDefault="009A73A2" w:rsidP="009F299A">
      <w:pPr>
        <w:spacing w:before="1200"/>
        <w:ind w:right="-197"/>
      </w:pPr>
      <w:r>
        <w:rPr>
          <w:b/>
          <w:sz w:val="28"/>
        </w:rPr>
        <w:t>Дипломатическая конференция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779EEC97" w14:textId="2F1D8083" w:rsidR="008B2CC1" w:rsidRPr="003845C1" w:rsidRDefault="002664C8" w:rsidP="00A44372">
      <w:pPr>
        <w:spacing w:before="600"/>
        <w:rPr>
          <w:b/>
          <w:sz w:val="24"/>
          <w:szCs w:val="24"/>
        </w:rPr>
      </w:pPr>
      <w:r>
        <w:rPr>
          <w:b/>
          <w:sz w:val="24"/>
        </w:rPr>
        <w:t>Женева, 13–24</w:t>
      </w:r>
      <w:r w:rsidR="00DD1319">
        <w:rPr>
          <w:b/>
          <w:sz w:val="24"/>
          <w:lang w:val="en-US"/>
        </w:rPr>
        <w:t xml:space="preserve"> </w:t>
      </w:r>
      <w:r>
        <w:rPr>
          <w:b/>
          <w:sz w:val="24"/>
        </w:rPr>
        <w:t>мая 2024</w:t>
      </w:r>
      <w:r w:rsidR="00DD1319">
        <w:rPr>
          <w:b/>
          <w:sz w:val="24"/>
          <w:lang w:val="en-US"/>
        </w:rPr>
        <w:t xml:space="preserve"> </w:t>
      </w:r>
      <w:r>
        <w:rPr>
          <w:b/>
          <w:sz w:val="24"/>
        </w:rPr>
        <w:t>года</w:t>
      </w:r>
    </w:p>
    <w:p w14:paraId="4AD758E2" w14:textId="76BEAF23" w:rsidR="008B2CC1" w:rsidRPr="007D0415" w:rsidRDefault="00257BA8" w:rsidP="002664C8">
      <w:pPr>
        <w:spacing w:before="720"/>
        <w:rPr>
          <w:sz w:val="24"/>
          <w:szCs w:val="24"/>
        </w:rPr>
      </w:pPr>
      <w:bookmarkStart w:id="3" w:name="TitleOfDoc"/>
      <w:bookmarkEnd w:id="3"/>
      <w:r>
        <w:rPr>
          <w:sz w:val="24"/>
        </w:rPr>
        <w:t>ФИНАНСОВАЯ ПОДДЕРЖКА УЧАСТИЯ ПРИГЛАШЕННЫХ НАБЛЮДАТЕЛЕЙ, ПРЕДСТАВЛЯЮЩИХ КОРЕННЫЕ НАРОДЫ И МЕСТНЫЕ ОБЩИНЫ. РЕКОМЕНДАЦИИ, УТВЕРЖДЕННЫЕ КОНСУЛЬТАТИВНЫМ СОВЕТОМ ДОБРОВОЛЬНОГО ФОНДА</w:t>
      </w:r>
    </w:p>
    <w:p w14:paraId="68992AEA" w14:textId="7BE9D51E" w:rsidR="0040452E" w:rsidRDefault="000D1DD6" w:rsidP="00A44372">
      <w:pPr>
        <w:spacing w:before="360" w:after="840"/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14:paraId="6194F1D0" w14:textId="12E5D0EC" w:rsidR="0040452E" w:rsidRDefault="0040452E" w:rsidP="002E43EA">
      <w:pPr>
        <w:numPr>
          <w:ilvl w:val="0"/>
          <w:numId w:val="7"/>
        </w:numPr>
        <w:tabs>
          <w:tab w:val="num" w:pos="0"/>
          <w:tab w:val="left" w:pos="540"/>
        </w:tabs>
        <w:spacing w:after="220"/>
        <w:ind w:left="0" w:firstLine="0"/>
        <w:rPr>
          <w:szCs w:val="22"/>
        </w:rPr>
      </w:pPr>
      <w:bookmarkStart w:id="5" w:name="_Hlk156394227"/>
      <w:r>
        <w:t>Настоящим ссылаемся на решение Ассамблей государств – членов от 2023 года (см. документ A/64/13, пункт 29 (v)), которое гласит следующее:  «В отношении предлагаемых Программы работы и бюджета на двухлетний период 2024–2025 годов Ассамблеи ВОИС, каждая в той степени, в какой это ее касается,  […]</w:t>
      </w:r>
      <w:r w:rsidR="00175FF1">
        <w:rPr>
          <w:lang w:val="en-US"/>
        </w:rPr>
        <w:t xml:space="preserve"> </w:t>
      </w:r>
      <w:r>
        <w:t>постановили, что в порядке исключения и при условии утверждения списка приглашенных на сессии Подготовительного комитета Дипломатической конференции по заключению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ВОИС обеспечит надлежащее финансирование участия в упомянутой Дипломатической конференции двух представителей коренных народов и местных общин от каждого социо-культурного региона, как они определены Постоянным форумом Организации Объединенных Наций (ООН) по вопросам коренных народов.  Финансирование будет обеспечено по линии Добровольного фонда ВОИС, а в случае дефицита ресурсов – за счет средств, выделенных на соответствующую Дипломатическую конференцию.  Порядок предоставления такого финансирования будет соответствовать правилам Добровольного фонда ВОИС».</w:t>
      </w:r>
    </w:p>
    <w:p w14:paraId="73CB2F01" w14:textId="70AECDC9" w:rsidR="00C07B2D" w:rsidRPr="00AE0253" w:rsidRDefault="008739AC" w:rsidP="00AE0253">
      <w:pPr>
        <w:numPr>
          <w:ilvl w:val="0"/>
          <w:numId w:val="7"/>
        </w:numPr>
        <w:tabs>
          <w:tab w:val="num" w:pos="0"/>
          <w:tab w:val="left" w:pos="540"/>
        </w:tabs>
        <w:spacing w:after="220"/>
        <w:ind w:left="0" w:firstLine="0"/>
        <w:rPr>
          <w:szCs w:val="22"/>
        </w:rPr>
      </w:pPr>
      <w:r>
        <w:lastRenderedPageBreak/>
        <w:t>Для справки правила Добровольного фонда ВОИС для аккредитованных коренных и местных общин («Добровольный фонд»), одобренные Генеральной Ассамблеей, изложены в приложениях I и II к документу WO/GA/39/11.</w:t>
      </w:r>
    </w:p>
    <w:p w14:paraId="59634EB4" w14:textId="50E4A8ED" w:rsidR="0040452E" w:rsidRDefault="00AE0253" w:rsidP="0040452E">
      <w:pPr>
        <w:numPr>
          <w:ilvl w:val="0"/>
          <w:numId w:val="7"/>
        </w:numPr>
        <w:tabs>
          <w:tab w:val="num" w:pos="0"/>
          <w:tab w:val="left" w:pos="540"/>
        </w:tabs>
        <w:spacing w:after="220"/>
        <w:ind w:left="0" w:firstLine="0"/>
        <w:rPr>
          <w:szCs w:val="22"/>
        </w:rPr>
      </w:pPr>
      <w:r>
        <w:t>В соответствии с решением Ассамблей государств – членов, упомянутым в пункте</w:t>
      </w:r>
      <w:r w:rsidR="00175FF1">
        <w:rPr>
          <w:lang w:val="en-US"/>
        </w:rPr>
        <w:t> </w:t>
      </w:r>
      <w:r>
        <w:t>1 настоящего документа, и правилами Добровольного фонда, 19 ноября 2023 года Секретариат объявил о приеме заявок от кандидатов на получение финансовой поддержки и указал крайний срок подачи.  Требовалось, чтобы заявк</w:t>
      </w:r>
      <w:r w:rsidR="00260325">
        <w:t>а</w:t>
      </w:r>
      <w:r>
        <w:t xml:space="preserve"> на получение финансовой поддержки был</w:t>
      </w:r>
      <w:r w:rsidR="00260325">
        <w:t>а</w:t>
      </w:r>
      <w:r>
        <w:t xml:space="preserve"> подан</w:t>
      </w:r>
      <w:r w:rsidR="00260325">
        <w:t>а</w:t>
      </w:r>
      <w:r>
        <w:t xml:space="preserve"> физическим лиц</w:t>
      </w:r>
      <w:r w:rsidR="005368C5">
        <w:t>ом</w:t>
      </w:r>
      <w:r>
        <w:t xml:space="preserve">, в установленном порядке предложенным неправительственными организациями (НПО), представляющими коренные народы и местные общины, из списка приглашенных на Дипломатическую конференцию, который был утвержден Подготовительным комитетом </w:t>
      </w:r>
      <w:r w:rsidR="00175FF1">
        <w:br/>
      </w:r>
      <w:r>
        <w:t>(документ GRATK/PM/4, приложение V, страницы 2–11).</w:t>
      </w:r>
    </w:p>
    <w:p w14:paraId="44E427E6" w14:textId="2C96D1FD" w:rsidR="0040452E" w:rsidRDefault="00A2317B" w:rsidP="0040452E">
      <w:pPr>
        <w:numPr>
          <w:ilvl w:val="0"/>
          <w:numId w:val="7"/>
        </w:numPr>
        <w:tabs>
          <w:tab w:val="num" w:pos="0"/>
          <w:tab w:val="left" w:pos="540"/>
        </w:tabs>
        <w:spacing w:after="220"/>
        <w:ind w:left="0" w:firstLine="0"/>
        <w:rPr>
          <w:szCs w:val="22"/>
        </w:rPr>
      </w:pPr>
      <w:r>
        <w:t>После этого, 11 декабря 2023 года, Консультативный совет Добровольного фонда провел внеочередное заседание с целью рассмотреть отвечающие требованиям заявки, полученные Секретариатом и указанные в приложении к настоящему отчету, и вынести рекомендации в соответствии с правилами Добровольного фонда ВОИС.</w:t>
      </w:r>
    </w:p>
    <w:p w14:paraId="48EFE119" w14:textId="14918B4F" w:rsidR="0038365F" w:rsidRDefault="00A91466" w:rsidP="0040452E">
      <w:pPr>
        <w:numPr>
          <w:ilvl w:val="0"/>
          <w:numId w:val="7"/>
        </w:numPr>
        <w:tabs>
          <w:tab w:val="num" w:pos="0"/>
          <w:tab w:val="left" w:pos="540"/>
        </w:tabs>
        <w:spacing w:after="220"/>
        <w:ind w:left="0" w:firstLine="0"/>
        <w:rPr>
          <w:szCs w:val="22"/>
        </w:rPr>
      </w:pPr>
      <w:r>
        <w:t>Отчет и рекомендации, утвержденные Консультативным советом Добровольного фонда по итогам внеочередного заседания, приводятся в приложении к настоящему документу.</w:t>
      </w:r>
    </w:p>
    <w:p w14:paraId="6F90D31E" w14:textId="65B46C88" w:rsidR="0005719B" w:rsidRPr="000A462A" w:rsidRDefault="008739AC" w:rsidP="0005719B">
      <w:pPr>
        <w:numPr>
          <w:ilvl w:val="0"/>
          <w:numId w:val="7"/>
        </w:numPr>
        <w:tabs>
          <w:tab w:val="num" w:pos="0"/>
          <w:tab w:val="left" w:pos="540"/>
        </w:tabs>
        <w:spacing w:after="220"/>
        <w:ind w:left="0" w:firstLine="0"/>
        <w:rPr>
          <w:szCs w:val="22"/>
        </w:rPr>
      </w:pPr>
      <w:r>
        <w:t xml:space="preserve">В соответствии со статьей 6(d) правил Добровольного фонда, а также решением Ассамблей государств – членов, упомянутым в пункте 1 настоящего документа, Генеральный директор обеспечит выполнение рекомендаций, изложенных в </w:t>
      </w:r>
      <w:r w:rsidR="00656B9C">
        <w:br/>
      </w:r>
      <w:r>
        <w:t>пунктах 3</w:t>
      </w:r>
      <w:r w:rsidR="00656B9C">
        <w:t> </w:t>
      </w:r>
      <w:r>
        <w:t>и</w:t>
      </w:r>
      <w:r w:rsidR="00656B9C">
        <w:t> </w:t>
      </w:r>
      <w:r>
        <w:t>5 отчета Консультативного совета Добровольного фонда.</w:t>
      </w:r>
    </w:p>
    <w:p w14:paraId="21BBB5DD" w14:textId="77777777" w:rsidR="008739AC" w:rsidRDefault="008739AC" w:rsidP="004B7AFB">
      <w:pPr>
        <w:pStyle w:val="Endofdocument"/>
        <w:spacing w:after="220" w:line="240" w:lineRule="auto"/>
        <w:ind w:left="0"/>
        <w:jc w:val="left"/>
        <w:rPr>
          <w:sz w:val="22"/>
          <w:szCs w:val="22"/>
        </w:rPr>
      </w:pPr>
    </w:p>
    <w:p w14:paraId="64B74A6C" w14:textId="77777777" w:rsidR="008739AC" w:rsidRDefault="008739AC" w:rsidP="004B7AFB">
      <w:pPr>
        <w:pStyle w:val="Endofdocument"/>
        <w:spacing w:after="220" w:line="240" w:lineRule="auto"/>
        <w:ind w:left="0"/>
        <w:jc w:val="left"/>
        <w:rPr>
          <w:sz w:val="22"/>
          <w:szCs w:val="22"/>
        </w:rPr>
      </w:pPr>
    </w:p>
    <w:p w14:paraId="14CBDB6B" w14:textId="393C989B" w:rsidR="008739AC" w:rsidRDefault="008739AC" w:rsidP="008739AC">
      <w:pPr>
        <w:pStyle w:val="Endofdocument"/>
        <w:spacing w:after="220" w:line="240" w:lineRule="auto"/>
        <w:ind w:left="6232" w:firstLine="5"/>
        <w:jc w:val="left"/>
        <w:rPr>
          <w:sz w:val="22"/>
          <w:szCs w:val="22"/>
        </w:rPr>
      </w:pPr>
      <w:r>
        <w:rPr>
          <w:sz w:val="22"/>
        </w:rPr>
        <w:t>[Приложение следует]</w:t>
      </w:r>
    </w:p>
    <w:p w14:paraId="0EEBFF16" w14:textId="15DCB04F" w:rsidR="00ED424F" w:rsidRDefault="00ED424F">
      <w:pPr>
        <w:rPr>
          <w:szCs w:val="22"/>
        </w:rPr>
        <w:sectPr w:rsidR="00ED424F" w:rsidSect="009F299A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197" w:bottom="1417" w:left="1417" w:header="709" w:footer="709" w:gutter="0"/>
          <w:cols w:space="720"/>
          <w:titlePg/>
          <w:docGrid w:linePitch="299"/>
        </w:sectPr>
      </w:pPr>
    </w:p>
    <w:p w14:paraId="43AF2153" w14:textId="77777777" w:rsidR="00645B87" w:rsidRPr="00F80A74" w:rsidRDefault="00645B87" w:rsidP="00645B87">
      <w:pPr>
        <w:pStyle w:val="Endofdocument"/>
        <w:spacing w:after="0" w:line="240" w:lineRule="auto"/>
        <w:ind w:left="1701" w:hanging="1701"/>
        <w:rPr>
          <w:color w:val="393939"/>
          <w:sz w:val="22"/>
          <w:szCs w:val="22"/>
          <w:shd w:val="clear" w:color="auto" w:fill="FCFCFC"/>
        </w:rPr>
      </w:pPr>
      <w:r>
        <w:rPr>
          <w:color w:val="393939"/>
          <w:sz w:val="22"/>
          <w:shd w:val="clear" w:color="auto" w:fill="FCFCFC"/>
        </w:rPr>
        <w:lastRenderedPageBreak/>
        <w:t>ПРИЛОЖЕНИЕ</w:t>
      </w:r>
    </w:p>
    <w:p w14:paraId="309E48A4" w14:textId="77777777" w:rsidR="00645B87" w:rsidRDefault="00645B87" w:rsidP="00645B87">
      <w:pPr>
        <w:pStyle w:val="Endofdocument"/>
        <w:spacing w:after="0" w:line="240" w:lineRule="auto"/>
        <w:ind w:left="1701" w:hanging="1701"/>
        <w:rPr>
          <w:rFonts w:ascii="Noto Sans Display" w:hAnsi="Noto Sans Display" w:cs="Noto Sans Display"/>
          <w:color w:val="393939"/>
          <w:sz w:val="30"/>
          <w:szCs w:val="30"/>
          <w:shd w:val="clear" w:color="auto" w:fill="FCFCFC"/>
        </w:rPr>
      </w:pPr>
    </w:p>
    <w:p w14:paraId="43559890" w14:textId="77777777" w:rsidR="00645B87" w:rsidRPr="00A23EDF" w:rsidRDefault="00645B87" w:rsidP="00645B87">
      <w:pPr>
        <w:pStyle w:val="Endofdocument"/>
        <w:spacing w:after="0" w:line="240" w:lineRule="auto"/>
        <w:ind w:left="0"/>
        <w:rPr>
          <w:caps/>
          <w:sz w:val="22"/>
          <w:szCs w:val="22"/>
        </w:rPr>
      </w:pPr>
      <w:bookmarkStart w:id="6" w:name="_Hlk152736816"/>
      <w:r>
        <w:rPr>
          <w:caps/>
          <w:sz w:val="22"/>
        </w:rPr>
        <w:t>Дипломатическая конференция</w:t>
      </w:r>
    </w:p>
    <w:p w14:paraId="394AE735" w14:textId="75238402" w:rsidR="00645B87" w:rsidRDefault="00645B87" w:rsidP="00645B87">
      <w:pPr>
        <w:pStyle w:val="Endofdocument"/>
        <w:spacing w:after="0" w:line="240" w:lineRule="auto"/>
        <w:ind w:left="0"/>
        <w:rPr>
          <w:caps/>
          <w:sz w:val="22"/>
          <w:szCs w:val="22"/>
        </w:rPr>
      </w:pPr>
      <w:r>
        <w:rPr>
          <w:caps/>
          <w:sz w:val="22"/>
        </w:rPr>
        <w:t>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0994AD8E" w14:textId="77777777" w:rsidR="00645B87" w:rsidRDefault="00645B87" w:rsidP="00645B87">
      <w:pPr>
        <w:pStyle w:val="Endofdocument"/>
        <w:spacing w:after="0" w:line="240" w:lineRule="auto"/>
        <w:ind w:left="0"/>
        <w:rPr>
          <w:sz w:val="22"/>
          <w:szCs w:val="22"/>
        </w:rPr>
      </w:pPr>
    </w:p>
    <w:p w14:paraId="27D2D723" w14:textId="77777777" w:rsidR="00645B87" w:rsidRDefault="00645B87" w:rsidP="00645B87">
      <w:pPr>
        <w:pStyle w:val="Endofdocument"/>
        <w:spacing w:after="0" w:line="240" w:lineRule="auto"/>
        <w:ind w:left="1701" w:hanging="1701"/>
        <w:rPr>
          <w:sz w:val="22"/>
          <w:szCs w:val="22"/>
        </w:rPr>
      </w:pPr>
      <w:r>
        <w:rPr>
          <w:sz w:val="22"/>
        </w:rPr>
        <w:t>ДОБРОВОЛЬНЫЙ ФОНД ВОИС</w:t>
      </w:r>
    </w:p>
    <w:p w14:paraId="5E94162E" w14:textId="1F0A2A0C" w:rsidR="00645B87" w:rsidRDefault="00645B87" w:rsidP="002737C2">
      <w:pPr>
        <w:pStyle w:val="Endofdocument"/>
        <w:tabs>
          <w:tab w:val="left" w:pos="7726"/>
        </w:tabs>
        <w:spacing w:after="0" w:line="240" w:lineRule="auto"/>
        <w:ind w:left="1701" w:hanging="1701"/>
        <w:jc w:val="left"/>
        <w:rPr>
          <w:sz w:val="22"/>
          <w:szCs w:val="22"/>
        </w:rPr>
      </w:pPr>
    </w:p>
    <w:p w14:paraId="7223D2F3" w14:textId="77777777" w:rsidR="00645B87" w:rsidRDefault="00645B87" w:rsidP="00645B87">
      <w:pPr>
        <w:pStyle w:val="Endofdocument"/>
        <w:spacing w:after="0" w:line="240" w:lineRule="auto"/>
        <w:ind w:left="1701" w:hanging="1701"/>
        <w:rPr>
          <w:sz w:val="22"/>
          <w:szCs w:val="22"/>
        </w:rPr>
      </w:pPr>
      <w:r>
        <w:rPr>
          <w:sz w:val="22"/>
        </w:rPr>
        <w:t>КОНСУЛЬТАТИВНЫЙ СОВЕТ</w:t>
      </w:r>
    </w:p>
    <w:bookmarkEnd w:id="6"/>
    <w:p w14:paraId="6360B839" w14:textId="77777777" w:rsidR="00645B87" w:rsidRDefault="00645B87" w:rsidP="00645B87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</w:p>
    <w:p w14:paraId="10885DF8" w14:textId="77777777" w:rsidR="00645B87" w:rsidRDefault="00645B87" w:rsidP="00645B87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  <w:r>
        <w:rPr>
          <w:sz w:val="22"/>
          <w:u w:val="single"/>
        </w:rPr>
        <w:t>ОТЧЕТ</w:t>
      </w:r>
    </w:p>
    <w:p w14:paraId="5A899EDA" w14:textId="77777777" w:rsidR="00645B87" w:rsidRDefault="00645B87" w:rsidP="00645B87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</w:p>
    <w:p w14:paraId="6C9FEE07" w14:textId="77777777" w:rsidR="00645B87" w:rsidRDefault="00645B87" w:rsidP="00645B87"/>
    <w:p w14:paraId="4E7B84C5" w14:textId="2F4D75FF" w:rsidR="00645B87" w:rsidRPr="000C6938" w:rsidRDefault="00645B87" w:rsidP="00645B87">
      <w:pPr>
        <w:numPr>
          <w:ilvl w:val="0"/>
          <w:numId w:val="13"/>
        </w:numPr>
        <w:tabs>
          <w:tab w:val="num" w:pos="0"/>
          <w:tab w:val="left" w:pos="540"/>
        </w:tabs>
        <w:ind w:left="0" w:firstLine="0"/>
        <w:rPr>
          <w:szCs w:val="22"/>
        </w:rPr>
      </w:pPr>
      <w:r>
        <w:t xml:space="preserve">Консультативный совет Добровольного фонда ВОИС для аккредитованных коренных и местных общин («Фонд»), члены которого назначены решением Межправительственного комитета по интеллектуальной собственности, генетическим ресурсам, традиционным знаниям и фольклору («Комитет») на сорок седьмой сессии и поименно перечислены в заключительной части настоящего отчета, провел свое внеочередное заседание под председательством г-на Йоны СЕЛЕТИ, заместителя Председателя Комитета и члена </w:t>
      </w:r>
      <w:proofErr w:type="spellStart"/>
      <w:r>
        <w:t>ex</w:t>
      </w:r>
      <w:proofErr w:type="spellEnd"/>
      <w:r>
        <w:t> </w:t>
      </w:r>
      <w:proofErr w:type="spellStart"/>
      <w:r>
        <w:t>officio</w:t>
      </w:r>
      <w:proofErr w:type="spellEnd"/>
      <w:r>
        <w:t>, 11 декабря 2023 года.</w:t>
      </w:r>
    </w:p>
    <w:p w14:paraId="73A147B7" w14:textId="77777777" w:rsidR="00645B87" w:rsidRDefault="00645B87" w:rsidP="00725172">
      <w:pPr>
        <w:pStyle w:val="Endofdocument"/>
        <w:spacing w:after="0" w:line="240" w:lineRule="auto"/>
        <w:ind w:left="1701" w:hanging="1701"/>
        <w:jc w:val="left"/>
        <w:rPr>
          <w:sz w:val="22"/>
          <w:szCs w:val="22"/>
          <w:u w:val="single"/>
        </w:rPr>
      </w:pPr>
    </w:p>
    <w:p w14:paraId="0D4922A2" w14:textId="7797C43E" w:rsidR="00645B87" w:rsidRPr="00DD5480" w:rsidRDefault="00645B87" w:rsidP="00645B87">
      <w:pPr>
        <w:numPr>
          <w:ilvl w:val="0"/>
          <w:numId w:val="13"/>
        </w:numPr>
        <w:tabs>
          <w:tab w:val="num" w:pos="0"/>
          <w:tab w:val="left" w:pos="540"/>
        </w:tabs>
        <w:ind w:left="0" w:firstLine="0"/>
        <w:rPr>
          <w:szCs w:val="22"/>
        </w:rPr>
      </w:pPr>
      <w:r>
        <w:t>Это заседание было проведено во исполнение решения Ассамблей государств – членов ВОИС от 2023 года, которое гласит следующее:  «Ассамблеи ВОИС, […] постановили, что в порядке исключения и при условии утверждения списка приглашенных на сессии Подготовительного комитета Дипломатической конференции по заключению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ВОИС обеспечит надлежащее финансирование участия в упомянутой Дипломатической конференции двух представителей коренных народов и местных общин от каждого социо-культурного региона, как они определены Постоянным форумом Организации Объединенных Наций по вопросам коренных народов.</w:t>
      </w:r>
      <w:r w:rsidR="00673173">
        <w:t xml:space="preserve"> </w:t>
      </w:r>
      <w:r>
        <w:t xml:space="preserve"> Финансирование будет обеспечено по линии Добровольного фонда ВОИС, а в случае дефицита ресурсов – за счет средств, выделенных на соответствующую Дипломатическую конференцию.</w:t>
      </w:r>
      <w:r w:rsidR="00673173">
        <w:t xml:space="preserve"> </w:t>
      </w:r>
      <w:r>
        <w:t xml:space="preserve"> Порядок предоставления такого финансирования будет соответствовать правилам Добровольного фонда ВОИС» (документ A/64/13, пункт 29</w:t>
      </w:r>
      <w:r w:rsidR="00673173">
        <w:t> </w:t>
      </w:r>
      <w:r>
        <w:t>(v)).</w:t>
      </w:r>
    </w:p>
    <w:p w14:paraId="49C24ABC" w14:textId="77777777" w:rsidR="00645B87" w:rsidRPr="000C6938" w:rsidRDefault="00645B87" w:rsidP="00645B87">
      <w:pPr>
        <w:tabs>
          <w:tab w:val="left" w:pos="540"/>
          <w:tab w:val="left" w:pos="2970"/>
        </w:tabs>
        <w:rPr>
          <w:szCs w:val="22"/>
          <w:highlight w:val="yellow"/>
        </w:rPr>
      </w:pPr>
    </w:p>
    <w:p w14:paraId="3DB9FCBE" w14:textId="40F55FE7" w:rsidR="00645B87" w:rsidRDefault="00645B87" w:rsidP="00645B87">
      <w:pPr>
        <w:numPr>
          <w:ilvl w:val="0"/>
          <w:numId w:val="13"/>
        </w:numPr>
        <w:tabs>
          <w:tab w:val="num" w:pos="0"/>
          <w:tab w:val="left" w:pos="540"/>
          <w:tab w:val="left" w:pos="2970"/>
        </w:tabs>
        <w:ind w:left="0" w:firstLine="0"/>
        <w:rPr>
          <w:szCs w:val="22"/>
        </w:rPr>
      </w:pPr>
      <w:r>
        <w:t>Консультативный совет принял к сведению, что Генеральный директор ВОИС обеспечит выполнение его рекомендаций не в порядке, предусмотренном статьей</w:t>
      </w:r>
      <w:r w:rsidR="00673173">
        <w:rPr>
          <w:lang w:val="en-US"/>
        </w:rPr>
        <w:t> </w:t>
      </w:r>
      <w:r>
        <w:t xml:space="preserve">5(a) приложения к документу WO/GA/39/11, а в соответствии с процедурой, установленной решением Ассамблей ВОИС и упомянутой в пункте 2 настоящего отчета.  В этой связи Консультативный совет выразил благодарность Федеральному министерству юстиции Германии за взнос от 13 сентября 2022 года в размере 14 233,70 </w:t>
      </w:r>
      <w:proofErr w:type="spellStart"/>
      <w:r>
        <w:t>шв</w:t>
      </w:r>
      <w:proofErr w:type="spellEnd"/>
      <w:r>
        <w:t>. франка (что эквивалентно 15 000 евро на момент перечисления средств), правительству Австралии за взнос от 22 июня 2023 года в размере 29 795,36 </w:t>
      </w:r>
      <w:proofErr w:type="spellStart"/>
      <w:r>
        <w:t>шв</w:t>
      </w:r>
      <w:proofErr w:type="spellEnd"/>
      <w:r>
        <w:t>. франка (что эквивалентно 50</w:t>
      </w:r>
      <w:r w:rsidR="00673173">
        <w:rPr>
          <w:lang w:val="en-US"/>
        </w:rPr>
        <w:t> </w:t>
      </w:r>
      <w:r>
        <w:t xml:space="preserve">000 австралийских долларов на момент перечисления средств) и Национальному институту коренных народов Мексики за взнос от 7 августа 2023 года в размере 8239,99 </w:t>
      </w:r>
      <w:proofErr w:type="spellStart"/>
      <w:r>
        <w:t>шв</w:t>
      </w:r>
      <w:proofErr w:type="spellEnd"/>
      <w:r>
        <w:t xml:space="preserve">. франка (что эквивалентно 167 555 мексиканским песо на момент перечисления средств).  Более того, была выражена благодарность за взносы в размере 817,10 </w:t>
      </w:r>
      <w:proofErr w:type="spellStart"/>
      <w:r>
        <w:t>шв</w:t>
      </w:r>
      <w:proofErr w:type="spellEnd"/>
      <w:r>
        <w:t xml:space="preserve">. франка и 872,60 </w:t>
      </w:r>
      <w:proofErr w:type="spellStart"/>
      <w:r>
        <w:t>шв</w:t>
      </w:r>
      <w:proofErr w:type="spellEnd"/>
      <w:r>
        <w:t>. франка, сделанных анонимными донорами 3 марта 2023 года и 4 июля 2023 года соответственно.</w:t>
      </w:r>
    </w:p>
    <w:p w14:paraId="2321D4D3" w14:textId="51C40C53" w:rsidR="00673173" w:rsidRDefault="00673173">
      <w:pPr>
        <w:rPr>
          <w:szCs w:val="22"/>
        </w:rPr>
      </w:pPr>
      <w:r>
        <w:rPr>
          <w:szCs w:val="22"/>
        </w:rPr>
        <w:br w:type="page"/>
      </w:r>
    </w:p>
    <w:p w14:paraId="63EE6749" w14:textId="3D170FEA" w:rsidR="00645B87" w:rsidRPr="000C6938" w:rsidRDefault="00645B87" w:rsidP="00645B87">
      <w:pPr>
        <w:numPr>
          <w:ilvl w:val="0"/>
          <w:numId w:val="13"/>
        </w:numPr>
        <w:tabs>
          <w:tab w:val="num" w:pos="0"/>
          <w:tab w:val="left" w:pos="540"/>
          <w:tab w:val="left" w:pos="2970"/>
        </w:tabs>
        <w:ind w:left="0" w:firstLine="0"/>
        <w:rPr>
          <w:szCs w:val="22"/>
        </w:rPr>
      </w:pPr>
      <w:r>
        <w:lastRenderedPageBreak/>
        <w:t>Члены Консультативного совета провели заседание в соответствии со статьей 7, а в части, касающейся кворума для принятия решений, со статьей 9 приложения к документу</w:t>
      </w:r>
      <w:r w:rsidR="00725172">
        <w:rPr>
          <w:lang w:val="en-US"/>
        </w:rPr>
        <w:t> </w:t>
      </w:r>
      <w:r>
        <w:t xml:space="preserve">WO/GA/39/11.  Г-н </w:t>
      </w:r>
      <w:proofErr w:type="spellStart"/>
      <w:r>
        <w:t>Улукоа</w:t>
      </w:r>
      <w:proofErr w:type="spellEnd"/>
      <w:r>
        <w:t xml:space="preserve"> ДУХАЙЛОНСОД и г-жа Джун ЛОРЕНСО, назначенные членами Консультативного совета, не участвовали в обсуждениях и воздержались от голосования по заявкам о поддержке их кандидатур по линии Фонда в соответствии со статьей 11 упомянутого выше приложения.</w:t>
      </w:r>
    </w:p>
    <w:p w14:paraId="4BFD440B" w14:textId="77777777" w:rsidR="00645B87" w:rsidRPr="00C6025F" w:rsidRDefault="00645B87" w:rsidP="00645B87">
      <w:pPr>
        <w:tabs>
          <w:tab w:val="left" w:pos="540"/>
        </w:tabs>
        <w:rPr>
          <w:szCs w:val="22"/>
        </w:rPr>
      </w:pPr>
    </w:p>
    <w:p w14:paraId="4E2842BF" w14:textId="33374236" w:rsidR="00645B87" w:rsidRPr="000C6938" w:rsidRDefault="00645B87" w:rsidP="00645B87">
      <w:pPr>
        <w:numPr>
          <w:ilvl w:val="0"/>
          <w:numId w:val="13"/>
        </w:numPr>
        <w:tabs>
          <w:tab w:val="num" w:pos="0"/>
          <w:tab w:val="left" w:pos="540"/>
        </w:tabs>
        <w:ind w:left="0" w:firstLine="0"/>
        <w:rPr>
          <w:szCs w:val="22"/>
        </w:rPr>
      </w:pPr>
      <w:r>
        <w:t>Рассмотрев представленный Секретариатом список кандидатов, который приводится в приложении к настоящему отчету, а также содержание их заявок, Консультативный совет принял следующие рекомендации:</w:t>
      </w:r>
    </w:p>
    <w:p w14:paraId="799570AD" w14:textId="77777777" w:rsidR="00645B87" w:rsidRPr="000C6938" w:rsidRDefault="00645B87" w:rsidP="00645B87">
      <w:pPr>
        <w:tabs>
          <w:tab w:val="left" w:pos="540"/>
        </w:tabs>
        <w:rPr>
          <w:szCs w:val="22"/>
          <w:highlight w:val="yellow"/>
        </w:rPr>
      </w:pPr>
    </w:p>
    <w:p w14:paraId="75108E23" w14:textId="77777777" w:rsidR="00645B87" w:rsidRDefault="00645B87" w:rsidP="00645B87">
      <w:pPr>
        <w:numPr>
          <w:ilvl w:val="0"/>
          <w:numId w:val="11"/>
        </w:numPr>
        <w:tabs>
          <w:tab w:val="left" w:pos="1080"/>
        </w:tabs>
        <w:ind w:left="1080" w:hanging="540"/>
        <w:rPr>
          <w:szCs w:val="22"/>
        </w:rPr>
      </w:pPr>
      <w:r>
        <w:t xml:space="preserve">мероприятие, в отношении которого испрашивается финансовая поддержка в соответствии со статьей 5(e) приложения к документу WO/GA/39/11: </w:t>
      </w:r>
      <w:r>
        <w:br/>
      </w:r>
    </w:p>
    <w:p w14:paraId="1729C722" w14:textId="77777777" w:rsidR="00645B87" w:rsidRPr="000C6938" w:rsidRDefault="00645B87" w:rsidP="00645B87">
      <w:pPr>
        <w:tabs>
          <w:tab w:val="left" w:pos="1080"/>
        </w:tabs>
        <w:ind w:left="1080"/>
        <w:rPr>
          <w:szCs w:val="22"/>
        </w:rPr>
      </w:pPr>
      <w:r>
        <w:t>Дипломатическая конференция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 («Дипломатическая конференция») (даты в 2024 году предстоит определить);</w:t>
      </w:r>
    </w:p>
    <w:p w14:paraId="38C924EA" w14:textId="77777777" w:rsidR="00645B87" w:rsidRPr="000C6938" w:rsidRDefault="00645B87" w:rsidP="00645B87">
      <w:pPr>
        <w:tabs>
          <w:tab w:val="left" w:pos="1080"/>
        </w:tabs>
        <w:ind w:left="1080"/>
        <w:rPr>
          <w:szCs w:val="22"/>
          <w:highlight w:val="yellow"/>
        </w:rPr>
      </w:pPr>
    </w:p>
    <w:p w14:paraId="1799FC61" w14:textId="2821B7F4" w:rsidR="00645B87" w:rsidRDefault="00645B87" w:rsidP="00645B87">
      <w:pPr>
        <w:numPr>
          <w:ilvl w:val="0"/>
          <w:numId w:val="11"/>
        </w:numPr>
        <w:tabs>
          <w:tab w:val="left" w:pos="1080"/>
        </w:tabs>
        <w:ind w:left="1080" w:hanging="540"/>
        <w:rPr>
          <w:szCs w:val="22"/>
        </w:rPr>
      </w:pPr>
      <w:r>
        <w:t xml:space="preserve">кандидаты, которым в соответствии с правилами Добровольного фонда должна быть оказана финансовая поддержка для участия в Дипломатической конференции (указаны в разбивке по семи </w:t>
      </w:r>
      <w:proofErr w:type="gramStart"/>
      <w:r>
        <w:t>социо-культурным</w:t>
      </w:r>
      <w:proofErr w:type="gramEnd"/>
      <w:r>
        <w:t xml:space="preserve"> регионам, как они определены Постоянным форумом Организации Объединенных Наций по вопросам коренных народов (ПФООНКН), и в английском алфавитном порядке):</w:t>
      </w:r>
    </w:p>
    <w:p w14:paraId="0973C0C6" w14:textId="77777777" w:rsidR="00645B87" w:rsidRDefault="00645B87" w:rsidP="00725172">
      <w:pPr>
        <w:pStyle w:val="ListParagraph"/>
        <w:ind w:left="1080"/>
        <w:rPr>
          <w:sz w:val="22"/>
          <w:szCs w:val="22"/>
        </w:rPr>
      </w:pPr>
    </w:p>
    <w:p w14:paraId="38B733DD" w14:textId="38CA4CC4" w:rsidR="00645B87" w:rsidRPr="006C231E" w:rsidRDefault="00645B87" w:rsidP="00645B87">
      <w:pPr>
        <w:tabs>
          <w:tab w:val="left" w:pos="1080"/>
        </w:tabs>
        <w:ind w:left="1080"/>
        <w:rPr>
          <w:szCs w:val="22"/>
        </w:rPr>
      </w:pPr>
      <w:r>
        <w:rPr>
          <w:u w:val="single"/>
        </w:rPr>
        <w:t>Африка</w:t>
      </w:r>
      <w:r>
        <w:t>:</w:t>
      </w:r>
    </w:p>
    <w:p w14:paraId="674D6725" w14:textId="77777777" w:rsidR="00645B87" w:rsidRDefault="00645B87" w:rsidP="00645B87">
      <w:pPr>
        <w:tabs>
          <w:tab w:val="left" w:pos="1080"/>
        </w:tabs>
        <w:ind w:left="1080"/>
        <w:rPr>
          <w:szCs w:val="22"/>
        </w:rPr>
      </w:pPr>
    </w:p>
    <w:p w14:paraId="1F7AE9AF" w14:textId="77777777" w:rsidR="00645B87" w:rsidRPr="00B36334" w:rsidRDefault="00645B87" w:rsidP="00645B87">
      <w:pPr>
        <w:tabs>
          <w:tab w:val="left" w:pos="1080"/>
        </w:tabs>
        <w:ind w:left="1080"/>
        <w:rPr>
          <w:szCs w:val="22"/>
        </w:rPr>
      </w:pPr>
      <w:r>
        <w:t xml:space="preserve">г-н </w:t>
      </w:r>
      <w:proofErr w:type="spellStart"/>
      <w:r>
        <w:t>Хамади</w:t>
      </w:r>
      <w:proofErr w:type="spellEnd"/>
      <w:r>
        <w:t xml:space="preserve"> АГ МОХАМЕД АББА</w:t>
      </w:r>
    </w:p>
    <w:p w14:paraId="49639FFD" w14:textId="77777777" w:rsidR="00645B87" w:rsidRPr="00B36334" w:rsidRDefault="00645B87" w:rsidP="00645B87">
      <w:pPr>
        <w:tabs>
          <w:tab w:val="left" w:pos="1080"/>
        </w:tabs>
        <w:ind w:left="1080"/>
        <w:rPr>
          <w:szCs w:val="22"/>
        </w:rPr>
      </w:pPr>
      <w:r>
        <w:t>г-жа Люси МУЛЕНКЕЙ</w:t>
      </w:r>
    </w:p>
    <w:p w14:paraId="0DFD7658" w14:textId="77777777" w:rsidR="00645B87" w:rsidRPr="00B36334" w:rsidRDefault="00645B87" w:rsidP="00725172">
      <w:pPr>
        <w:tabs>
          <w:tab w:val="left" w:pos="1080"/>
        </w:tabs>
        <w:ind w:left="1080"/>
        <w:rPr>
          <w:szCs w:val="22"/>
        </w:rPr>
      </w:pPr>
    </w:p>
    <w:p w14:paraId="4FB1C1BE" w14:textId="7A626365" w:rsidR="00645B87" w:rsidRPr="00B36334" w:rsidRDefault="00645B87" w:rsidP="00645B87">
      <w:pPr>
        <w:tabs>
          <w:tab w:val="left" w:pos="1080"/>
        </w:tabs>
        <w:ind w:left="1080"/>
        <w:rPr>
          <w:szCs w:val="22"/>
        </w:rPr>
      </w:pPr>
      <w:r>
        <w:t xml:space="preserve">Если г-н </w:t>
      </w:r>
      <w:proofErr w:type="spellStart"/>
      <w:r>
        <w:t>Хамади</w:t>
      </w:r>
      <w:proofErr w:type="spellEnd"/>
      <w:r>
        <w:t xml:space="preserve"> АГ МОХАМЕД АББА и/или г-жа Люси МУЛЕНКЕЙ не позднее чем за 70 календарных дней до начала Дипломатической конференции сообщат Секретариату о своем отказе от участия в Дипломатической конференции или о своем отказе от предлагаемого финансирования либо не ответят на предложение Секретариата об оказании им финансовой поддержки раньше чем за 70 календарных дней до начала Дипломатической конференции, в соответствии с правилами Добровольного фонда вместо их кандидатур финансовая поддержка участия в Дипломатической конференции должна быть предложена следующему кандидату:</w:t>
      </w:r>
    </w:p>
    <w:p w14:paraId="71628391" w14:textId="77777777" w:rsidR="00645B87" w:rsidRPr="00B36334" w:rsidRDefault="00645B87" w:rsidP="00725172">
      <w:pPr>
        <w:tabs>
          <w:tab w:val="left" w:pos="1080"/>
        </w:tabs>
        <w:ind w:left="1080"/>
        <w:rPr>
          <w:szCs w:val="22"/>
        </w:rPr>
      </w:pPr>
    </w:p>
    <w:p w14:paraId="6B5E40F1" w14:textId="77777777" w:rsidR="00645B87" w:rsidRPr="00B36334" w:rsidRDefault="00645B87" w:rsidP="00645B87">
      <w:pPr>
        <w:tabs>
          <w:tab w:val="left" w:pos="1080"/>
        </w:tabs>
        <w:ind w:left="1080"/>
        <w:rPr>
          <w:szCs w:val="22"/>
        </w:rPr>
      </w:pPr>
      <w:r>
        <w:t xml:space="preserve">г-ну </w:t>
      </w:r>
      <w:proofErr w:type="spellStart"/>
      <w:r>
        <w:t>Бабагане</w:t>
      </w:r>
      <w:proofErr w:type="spellEnd"/>
      <w:r>
        <w:t xml:space="preserve"> АБУБАКАРУ</w:t>
      </w:r>
    </w:p>
    <w:p w14:paraId="19EE53B7" w14:textId="77777777" w:rsidR="00645B87" w:rsidRDefault="00645B87" w:rsidP="00645B87">
      <w:pPr>
        <w:tabs>
          <w:tab w:val="left" w:pos="1080"/>
        </w:tabs>
        <w:ind w:left="1080"/>
        <w:rPr>
          <w:szCs w:val="22"/>
        </w:rPr>
      </w:pPr>
    </w:p>
    <w:p w14:paraId="670E5830" w14:textId="22326D92" w:rsidR="00645B87" w:rsidRDefault="00645B87" w:rsidP="00645B87">
      <w:pPr>
        <w:tabs>
          <w:tab w:val="left" w:pos="1080"/>
        </w:tabs>
        <w:ind w:left="1080"/>
        <w:rPr>
          <w:szCs w:val="22"/>
        </w:rPr>
      </w:pPr>
      <w:r>
        <w:rPr>
          <w:u w:val="single"/>
        </w:rPr>
        <w:t>Азия</w:t>
      </w:r>
      <w:r>
        <w:t>:</w:t>
      </w:r>
    </w:p>
    <w:p w14:paraId="2C5A18EF" w14:textId="77777777" w:rsidR="00645B87" w:rsidRDefault="00645B87" w:rsidP="00645B87">
      <w:pPr>
        <w:tabs>
          <w:tab w:val="left" w:pos="1080"/>
        </w:tabs>
        <w:ind w:left="1080"/>
        <w:rPr>
          <w:szCs w:val="22"/>
        </w:rPr>
      </w:pPr>
    </w:p>
    <w:p w14:paraId="177B4718" w14:textId="77777777" w:rsidR="00645B87" w:rsidRPr="00B36334" w:rsidRDefault="00645B87" w:rsidP="00645B87">
      <w:pPr>
        <w:tabs>
          <w:tab w:val="left" w:pos="1080"/>
        </w:tabs>
        <w:ind w:left="1080"/>
        <w:rPr>
          <w:szCs w:val="22"/>
        </w:rPr>
      </w:pPr>
      <w:r>
        <w:t>г-жа Дженнифер КОРПУС</w:t>
      </w:r>
    </w:p>
    <w:p w14:paraId="6F631505" w14:textId="77777777" w:rsidR="00645B87" w:rsidRDefault="00645B87" w:rsidP="00645B87">
      <w:pPr>
        <w:tabs>
          <w:tab w:val="left" w:pos="1080"/>
        </w:tabs>
        <w:ind w:left="1080"/>
        <w:rPr>
          <w:szCs w:val="22"/>
        </w:rPr>
      </w:pPr>
      <w:r>
        <w:t>г-н Престон ХАРДИСОН</w:t>
      </w:r>
    </w:p>
    <w:p w14:paraId="472A4E96" w14:textId="77777777" w:rsidR="00645B87" w:rsidRDefault="00645B87" w:rsidP="00645B87">
      <w:pPr>
        <w:tabs>
          <w:tab w:val="left" w:pos="1080"/>
        </w:tabs>
        <w:ind w:left="1080"/>
        <w:rPr>
          <w:szCs w:val="22"/>
        </w:rPr>
      </w:pPr>
    </w:p>
    <w:p w14:paraId="3D15AE61" w14:textId="77777777" w:rsidR="00645B87" w:rsidRDefault="00645B87" w:rsidP="00645B87">
      <w:pPr>
        <w:tabs>
          <w:tab w:val="left" w:pos="1080"/>
        </w:tabs>
        <w:ind w:left="1080"/>
        <w:rPr>
          <w:szCs w:val="22"/>
        </w:rPr>
      </w:pPr>
      <w:r>
        <w:rPr>
          <w:u w:val="single"/>
        </w:rPr>
        <w:t>Центральная и Южная Америка и Карибский бассейн:</w:t>
      </w:r>
    </w:p>
    <w:p w14:paraId="03CF8992" w14:textId="77777777" w:rsidR="00645B87" w:rsidRPr="00B523B9" w:rsidRDefault="00645B87" w:rsidP="00645B87">
      <w:pPr>
        <w:ind w:left="567" w:firstLine="513"/>
        <w:contextualSpacing/>
        <w:rPr>
          <w:color w:val="000000"/>
          <w:szCs w:val="22"/>
          <w:highlight w:val="cyan"/>
        </w:rPr>
      </w:pPr>
    </w:p>
    <w:p w14:paraId="4BDD60B5" w14:textId="77777777" w:rsidR="00645B87" w:rsidRPr="002737C2" w:rsidRDefault="00645B87" w:rsidP="00645B87">
      <w:pPr>
        <w:tabs>
          <w:tab w:val="left" w:pos="1080"/>
        </w:tabs>
        <w:ind w:left="1080"/>
        <w:rPr>
          <w:color w:val="000000"/>
          <w:szCs w:val="22"/>
        </w:rPr>
      </w:pPr>
      <w:r>
        <w:rPr>
          <w:color w:val="000000"/>
        </w:rPr>
        <w:t>г-н Родриго ДЕ ЛА КРУС ИНЛАГО</w:t>
      </w:r>
    </w:p>
    <w:p w14:paraId="06D3E237" w14:textId="77777777" w:rsidR="00645B87" w:rsidRPr="002737C2" w:rsidRDefault="00645B87" w:rsidP="00645B87">
      <w:pPr>
        <w:ind w:left="567" w:firstLine="513"/>
        <w:contextualSpacing/>
        <w:rPr>
          <w:color w:val="000000"/>
          <w:szCs w:val="22"/>
        </w:rPr>
      </w:pPr>
      <w:r>
        <w:rPr>
          <w:color w:val="000000"/>
        </w:rPr>
        <w:t xml:space="preserve">г-жа Лусия </w:t>
      </w:r>
      <w:proofErr w:type="spellStart"/>
      <w:r>
        <w:rPr>
          <w:color w:val="000000"/>
        </w:rPr>
        <w:t>Фернанда</w:t>
      </w:r>
      <w:proofErr w:type="spellEnd"/>
      <w:r>
        <w:rPr>
          <w:color w:val="000000"/>
        </w:rPr>
        <w:t xml:space="preserve"> ИНАСИО БЕЛФОРТ САЛЕС</w:t>
      </w:r>
    </w:p>
    <w:p w14:paraId="0999FF06" w14:textId="77777777" w:rsidR="00645B87" w:rsidRPr="002737C2" w:rsidRDefault="00645B87" w:rsidP="00645B87">
      <w:pPr>
        <w:ind w:left="567" w:firstLine="513"/>
        <w:contextualSpacing/>
        <w:rPr>
          <w:color w:val="000000"/>
          <w:szCs w:val="22"/>
          <w:lang w:val="es-419"/>
        </w:rPr>
      </w:pPr>
    </w:p>
    <w:p w14:paraId="73D92EA4" w14:textId="360825F8" w:rsidR="00645B87" w:rsidRPr="00B84ECA" w:rsidRDefault="00645B87" w:rsidP="00645B87">
      <w:pPr>
        <w:tabs>
          <w:tab w:val="left" w:pos="1080"/>
        </w:tabs>
        <w:ind w:left="1080"/>
        <w:rPr>
          <w:szCs w:val="22"/>
        </w:rPr>
      </w:pPr>
      <w:bookmarkStart w:id="7" w:name="_Hlk153193340"/>
      <w:r>
        <w:lastRenderedPageBreak/>
        <w:t xml:space="preserve">Если г-н Родриго ДЕ ЛА КРУС ИНЛАГО и/или г-жа Лусия </w:t>
      </w:r>
      <w:proofErr w:type="spellStart"/>
      <w:r>
        <w:t>Фернанда</w:t>
      </w:r>
      <w:proofErr w:type="spellEnd"/>
      <w:r>
        <w:t xml:space="preserve"> ИНАСИО БЕЛФОРТ САЛЕС не позднее чем за 70 календарных дней до начала Дипломатической конференции сообщат Секретариату о своем отказе от участия в Дипломатической конференции или о своем отказе от предлагаемого финансирования либо не ответят на предложение Секретариата об оказании им финансовой поддержки раньше чем за 70 календарных дней до начала Дипломатической конференции, в соответствии с правилами Добровольного фонда вместо их кандидатур финансовая поддержка участия в Дипломатической конференции должна быть предложена следующему кандидату:</w:t>
      </w:r>
    </w:p>
    <w:bookmarkEnd w:id="7"/>
    <w:p w14:paraId="6DDF42E2" w14:textId="77777777" w:rsidR="00645B87" w:rsidRPr="00B84ECA" w:rsidRDefault="00645B87" w:rsidP="00420518">
      <w:pPr>
        <w:tabs>
          <w:tab w:val="left" w:pos="1080"/>
        </w:tabs>
        <w:ind w:left="1080"/>
        <w:rPr>
          <w:szCs w:val="22"/>
        </w:rPr>
      </w:pPr>
    </w:p>
    <w:p w14:paraId="2915DB4D" w14:textId="77777777" w:rsidR="00645B87" w:rsidRPr="00B84ECA" w:rsidRDefault="00645B87" w:rsidP="00645B87">
      <w:pPr>
        <w:tabs>
          <w:tab w:val="left" w:pos="1080"/>
        </w:tabs>
        <w:ind w:left="1080"/>
        <w:rPr>
          <w:color w:val="000000"/>
          <w:szCs w:val="22"/>
        </w:rPr>
      </w:pPr>
      <w:r>
        <w:rPr>
          <w:color w:val="000000"/>
        </w:rPr>
        <w:t>г-же Эдит БАСТИДАС КАЛЬДЕРОН</w:t>
      </w:r>
    </w:p>
    <w:p w14:paraId="12268DC0" w14:textId="77777777" w:rsidR="009536A7" w:rsidRDefault="009536A7" w:rsidP="00645B87">
      <w:pPr>
        <w:tabs>
          <w:tab w:val="left" w:pos="1080"/>
        </w:tabs>
        <w:ind w:left="1080"/>
        <w:rPr>
          <w:szCs w:val="22"/>
        </w:rPr>
      </w:pPr>
    </w:p>
    <w:p w14:paraId="5BE2639D" w14:textId="77777777" w:rsidR="00645B87" w:rsidRDefault="00645B87" w:rsidP="00645B87">
      <w:pPr>
        <w:pStyle w:val="Endofdocument"/>
        <w:spacing w:after="0" w:line="240" w:lineRule="auto"/>
        <w:ind w:left="513" w:firstLine="567"/>
        <w:jc w:val="left"/>
        <w:rPr>
          <w:sz w:val="22"/>
          <w:szCs w:val="22"/>
        </w:rPr>
      </w:pPr>
      <w:r>
        <w:rPr>
          <w:sz w:val="22"/>
          <w:u w:val="single"/>
        </w:rPr>
        <w:t>Восточная Европа, Российская Федерация, Центральная Азия и Закавказье</w:t>
      </w:r>
      <w:r>
        <w:rPr>
          <w:sz w:val="22"/>
        </w:rPr>
        <w:t>:</w:t>
      </w:r>
    </w:p>
    <w:p w14:paraId="17145721" w14:textId="77777777" w:rsidR="00645B87" w:rsidRDefault="00645B87" w:rsidP="009536A7">
      <w:pPr>
        <w:pStyle w:val="Endofdocument"/>
        <w:spacing w:after="0" w:line="240" w:lineRule="auto"/>
        <w:ind w:left="513" w:firstLine="567"/>
        <w:jc w:val="left"/>
        <w:rPr>
          <w:sz w:val="22"/>
          <w:szCs w:val="22"/>
        </w:rPr>
      </w:pPr>
    </w:p>
    <w:p w14:paraId="025F3F58" w14:textId="77777777" w:rsidR="00645B87" w:rsidRPr="00B84ECA" w:rsidRDefault="00645B87" w:rsidP="00645B87">
      <w:pPr>
        <w:ind w:left="567" w:firstLine="513"/>
        <w:contextualSpacing/>
        <w:rPr>
          <w:color w:val="000000"/>
          <w:szCs w:val="22"/>
        </w:rPr>
      </w:pPr>
      <w:r>
        <w:rPr>
          <w:color w:val="000000"/>
        </w:rPr>
        <w:t>г-жа Полина ШУЛБАЕВА</w:t>
      </w:r>
    </w:p>
    <w:p w14:paraId="1B0DC8D8" w14:textId="77777777" w:rsidR="00645B87" w:rsidRPr="00B84ECA" w:rsidRDefault="00645B87" w:rsidP="00645B87">
      <w:pPr>
        <w:ind w:left="567" w:firstLine="513"/>
        <w:contextualSpacing/>
        <w:rPr>
          <w:color w:val="000000"/>
          <w:szCs w:val="22"/>
        </w:rPr>
      </w:pPr>
      <w:r>
        <w:rPr>
          <w:color w:val="000000"/>
        </w:rPr>
        <w:t>г-н Михаил ТОДЫШЕВ</w:t>
      </w:r>
    </w:p>
    <w:p w14:paraId="7ADED0F2" w14:textId="77777777" w:rsidR="00645B87" w:rsidRPr="00B84ECA" w:rsidRDefault="00645B87" w:rsidP="00645B87">
      <w:pPr>
        <w:ind w:left="567" w:firstLine="513"/>
        <w:contextualSpacing/>
        <w:rPr>
          <w:color w:val="000000"/>
          <w:szCs w:val="22"/>
        </w:rPr>
      </w:pPr>
    </w:p>
    <w:p w14:paraId="5102D9E3" w14:textId="77777777" w:rsidR="00645B87" w:rsidRPr="00B84ECA" w:rsidRDefault="00645B87" w:rsidP="00645B87">
      <w:pPr>
        <w:tabs>
          <w:tab w:val="left" w:pos="1080"/>
        </w:tabs>
        <w:ind w:left="1080"/>
        <w:rPr>
          <w:szCs w:val="22"/>
        </w:rPr>
      </w:pPr>
      <w:r>
        <w:t>Если г-жа Полина ШУЛБАЕВА и/или г-н Михаил ТОДЫШЕВ не позднее чем за 70 календарных дней до начала Дипломатической конференции сообщат Секретариату о своем отказе от участия в Дипломатической конференции или о своем отказе от предлагаемого финансирования либо не ответят на предложение Секретариата об оказании им финансовой поддержки раньше чем за 70 календарных дней до начала Дипломатической конференции, в соответствии с правилами Добровольного фонда вместо их кандидатур финансовая поддержка участия в Дипломатической конференции должна быть предложена следующему кандидату:</w:t>
      </w:r>
    </w:p>
    <w:p w14:paraId="756DAA9C" w14:textId="77777777" w:rsidR="00645B87" w:rsidRPr="00B84ECA" w:rsidRDefault="00645B87" w:rsidP="00645B87">
      <w:pPr>
        <w:ind w:left="1080"/>
        <w:contextualSpacing/>
        <w:rPr>
          <w:szCs w:val="22"/>
        </w:rPr>
      </w:pPr>
    </w:p>
    <w:p w14:paraId="0B371803" w14:textId="77777777" w:rsidR="00645B87" w:rsidRPr="00B84ECA" w:rsidRDefault="00645B87" w:rsidP="00645B87">
      <w:pPr>
        <w:ind w:left="567" w:firstLine="513"/>
        <w:contextualSpacing/>
        <w:rPr>
          <w:color w:val="000000"/>
          <w:szCs w:val="22"/>
        </w:rPr>
      </w:pPr>
      <w:r>
        <w:rPr>
          <w:color w:val="000000"/>
        </w:rPr>
        <w:t>г-ну Родиону СУЛЯНДЗИГЕ</w:t>
      </w:r>
    </w:p>
    <w:p w14:paraId="5BA0EFF3" w14:textId="77777777" w:rsidR="00645B87" w:rsidRDefault="00645B87" w:rsidP="00645B87">
      <w:pPr>
        <w:ind w:left="1080"/>
        <w:contextualSpacing/>
        <w:rPr>
          <w:color w:val="000000"/>
          <w:szCs w:val="22"/>
        </w:rPr>
      </w:pPr>
    </w:p>
    <w:p w14:paraId="48221458" w14:textId="77777777" w:rsidR="00645B87" w:rsidRDefault="00645B87" w:rsidP="00645B87">
      <w:pPr>
        <w:ind w:left="567" w:firstLine="513"/>
        <w:contextualSpacing/>
        <w:rPr>
          <w:color w:val="000000"/>
          <w:szCs w:val="22"/>
        </w:rPr>
      </w:pPr>
      <w:r>
        <w:rPr>
          <w:color w:val="000000"/>
          <w:u w:val="single"/>
        </w:rPr>
        <w:t>Северная Америка</w:t>
      </w:r>
      <w:r>
        <w:rPr>
          <w:color w:val="000000"/>
        </w:rPr>
        <w:t>:</w:t>
      </w:r>
    </w:p>
    <w:p w14:paraId="5E73505B" w14:textId="77777777" w:rsidR="00645B87" w:rsidRDefault="00645B87" w:rsidP="00645B87">
      <w:pPr>
        <w:ind w:left="567" w:firstLine="513"/>
        <w:contextualSpacing/>
        <w:rPr>
          <w:color w:val="000000"/>
          <w:szCs w:val="22"/>
        </w:rPr>
      </w:pPr>
    </w:p>
    <w:p w14:paraId="08DE8B7A" w14:textId="77777777" w:rsidR="00645B87" w:rsidRPr="00B84ECA" w:rsidRDefault="00645B87" w:rsidP="00645B87">
      <w:pPr>
        <w:ind w:left="567" w:firstLine="513"/>
        <w:contextualSpacing/>
        <w:rPr>
          <w:color w:val="000000"/>
          <w:szCs w:val="22"/>
        </w:rPr>
      </w:pPr>
      <w:r>
        <w:rPr>
          <w:color w:val="000000"/>
        </w:rPr>
        <w:t>г-н Франк ЭТАВАГЕШИК</w:t>
      </w:r>
    </w:p>
    <w:p w14:paraId="5C9987AF" w14:textId="77777777" w:rsidR="00645B87" w:rsidRDefault="00645B87" w:rsidP="00645B87">
      <w:pPr>
        <w:ind w:left="567" w:firstLine="513"/>
        <w:contextualSpacing/>
        <w:rPr>
          <w:color w:val="000000"/>
          <w:szCs w:val="22"/>
        </w:rPr>
      </w:pPr>
      <w:r>
        <w:rPr>
          <w:color w:val="000000"/>
        </w:rPr>
        <w:t>г-жа Джун ЛОРЕНСО</w:t>
      </w:r>
    </w:p>
    <w:p w14:paraId="08F71F8A" w14:textId="77777777" w:rsidR="00645B87" w:rsidRDefault="00645B87" w:rsidP="00645B87">
      <w:pPr>
        <w:ind w:left="567" w:firstLine="513"/>
        <w:contextualSpacing/>
        <w:rPr>
          <w:color w:val="000000"/>
          <w:szCs w:val="22"/>
        </w:rPr>
      </w:pPr>
    </w:p>
    <w:p w14:paraId="0B81B83E" w14:textId="77777777" w:rsidR="00645B87" w:rsidRPr="00B84ECA" w:rsidRDefault="00645B87" w:rsidP="00645B87">
      <w:pPr>
        <w:ind w:left="567" w:firstLine="513"/>
        <w:contextualSpacing/>
        <w:rPr>
          <w:color w:val="000000"/>
          <w:szCs w:val="22"/>
        </w:rPr>
      </w:pPr>
      <w:r>
        <w:rPr>
          <w:color w:val="000000"/>
          <w:u w:val="single"/>
        </w:rPr>
        <w:t>Тихоокеанский регион</w:t>
      </w:r>
      <w:r>
        <w:rPr>
          <w:color w:val="000000"/>
        </w:rPr>
        <w:t>:</w:t>
      </w:r>
    </w:p>
    <w:p w14:paraId="0A85E477" w14:textId="77777777" w:rsidR="00645B87" w:rsidRPr="00B84ECA" w:rsidRDefault="00645B87" w:rsidP="00645B87">
      <w:pPr>
        <w:ind w:left="567" w:firstLine="513"/>
        <w:contextualSpacing/>
        <w:rPr>
          <w:color w:val="000000"/>
          <w:szCs w:val="22"/>
        </w:rPr>
      </w:pPr>
    </w:p>
    <w:p w14:paraId="4D9A56B6" w14:textId="77777777" w:rsidR="00645B87" w:rsidRPr="00B84ECA" w:rsidRDefault="00645B87" w:rsidP="00645B87">
      <w:pPr>
        <w:ind w:left="567" w:firstLine="513"/>
        <w:contextualSpacing/>
        <w:rPr>
          <w:color w:val="000000"/>
          <w:szCs w:val="22"/>
        </w:rPr>
      </w:pPr>
      <w:r>
        <w:rPr>
          <w:color w:val="000000"/>
        </w:rPr>
        <w:t>г-жа Жо-Анн ДРИССЕНС</w:t>
      </w:r>
    </w:p>
    <w:p w14:paraId="34FD67C6" w14:textId="77777777" w:rsidR="00645B87" w:rsidRDefault="00645B87" w:rsidP="00645B87">
      <w:pPr>
        <w:ind w:left="567" w:firstLine="513"/>
        <w:contextualSpacing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Улукоа</w:t>
      </w:r>
      <w:proofErr w:type="spellEnd"/>
      <w:r>
        <w:rPr>
          <w:color w:val="000000"/>
        </w:rPr>
        <w:t xml:space="preserve"> ДУХАЙЛОНСОД</w:t>
      </w:r>
    </w:p>
    <w:p w14:paraId="7882E0BB" w14:textId="77777777" w:rsidR="00645B87" w:rsidRPr="00C6025F" w:rsidRDefault="00645B87" w:rsidP="00645B87">
      <w:pPr>
        <w:tabs>
          <w:tab w:val="left" w:pos="1080"/>
        </w:tabs>
        <w:ind w:left="1080"/>
        <w:rPr>
          <w:szCs w:val="22"/>
        </w:rPr>
      </w:pPr>
    </w:p>
    <w:p w14:paraId="4FF462EA" w14:textId="77777777" w:rsidR="00645B87" w:rsidRPr="00C6025F" w:rsidRDefault="00645B87" w:rsidP="00645B87">
      <w:pPr>
        <w:numPr>
          <w:ilvl w:val="0"/>
          <w:numId w:val="11"/>
        </w:numPr>
        <w:tabs>
          <w:tab w:val="left" w:pos="1080"/>
        </w:tabs>
        <w:ind w:left="1080" w:hanging="540"/>
        <w:rPr>
          <w:szCs w:val="22"/>
        </w:rPr>
      </w:pPr>
      <w:r>
        <w:t>кандидаты, заявки которых в связи с финансированием участия в Дипломатической конференции следует отклонить:</w:t>
      </w:r>
    </w:p>
    <w:p w14:paraId="6D8383F2" w14:textId="77777777" w:rsidR="00645B87" w:rsidRPr="00C6025F" w:rsidRDefault="00645B87" w:rsidP="00645B87">
      <w:pPr>
        <w:tabs>
          <w:tab w:val="left" w:pos="1080"/>
        </w:tabs>
        <w:ind w:left="1080"/>
        <w:rPr>
          <w:szCs w:val="22"/>
        </w:rPr>
      </w:pPr>
    </w:p>
    <w:p w14:paraId="6969CC0E" w14:textId="6F4DE7C4" w:rsidR="00645B87" w:rsidRPr="00C6025F" w:rsidRDefault="00645B87" w:rsidP="00645B87">
      <w:pPr>
        <w:ind w:left="1053"/>
        <w:rPr>
          <w:szCs w:val="22"/>
        </w:rPr>
      </w:pPr>
      <w:r>
        <w:rPr>
          <w:color w:val="000000"/>
        </w:rPr>
        <w:t>все остальные кандидаты, не указанные в пункте 5</w:t>
      </w:r>
      <w:r w:rsidR="00DA58AF">
        <w:rPr>
          <w:color w:val="000000"/>
          <w:lang w:val="en-US"/>
        </w:rPr>
        <w:t> </w:t>
      </w:r>
      <w:r>
        <w:rPr>
          <w:color w:val="000000"/>
        </w:rPr>
        <w:t>(</w:t>
      </w:r>
      <w:proofErr w:type="spellStart"/>
      <w:r>
        <w:rPr>
          <w:color w:val="000000"/>
        </w:rPr>
        <w:t>ii</w:t>
      </w:r>
      <w:proofErr w:type="spellEnd"/>
      <w:r>
        <w:rPr>
          <w:color w:val="000000"/>
        </w:rPr>
        <w:t>) настоящего отчета.</w:t>
      </w:r>
    </w:p>
    <w:p w14:paraId="1AC619B8" w14:textId="77777777" w:rsidR="00645B87" w:rsidRPr="00C6025F" w:rsidRDefault="00645B87" w:rsidP="00645B87">
      <w:pPr>
        <w:ind w:left="1053"/>
        <w:rPr>
          <w:szCs w:val="22"/>
        </w:rPr>
      </w:pPr>
    </w:p>
    <w:p w14:paraId="3CD55926" w14:textId="01E37101" w:rsidR="00645B87" w:rsidRPr="000C6938" w:rsidRDefault="00645B87" w:rsidP="00645B87">
      <w:pPr>
        <w:tabs>
          <w:tab w:val="num" w:pos="0"/>
        </w:tabs>
        <w:rPr>
          <w:szCs w:val="22"/>
        </w:rPr>
      </w:pPr>
      <w: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 6</w:t>
      </w:r>
      <w:r w:rsidR="00DA58AF">
        <w:rPr>
          <w:lang w:val="en-US"/>
        </w:rPr>
        <w:t> </w:t>
      </w:r>
      <w:r>
        <w:t>(i) приложения к документу WIPO/GA/39/11.</w:t>
      </w:r>
    </w:p>
    <w:p w14:paraId="5FC9CE36" w14:textId="77777777" w:rsidR="00645B87" w:rsidRPr="000C6938" w:rsidRDefault="00645B87" w:rsidP="00645B87">
      <w:pPr>
        <w:tabs>
          <w:tab w:val="num" w:pos="0"/>
        </w:tabs>
        <w:rPr>
          <w:szCs w:val="22"/>
          <w:highlight w:val="yellow"/>
        </w:rPr>
      </w:pPr>
    </w:p>
    <w:p w14:paraId="5BF8CB6D" w14:textId="77777777" w:rsidR="00645B87" w:rsidRPr="000C6938" w:rsidRDefault="00645B87" w:rsidP="00645B87">
      <w:pPr>
        <w:tabs>
          <w:tab w:val="left" w:pos="5220"/>
        </w:tabs>
        <w:rPr>
          <w:szCs w:val="22"/>
          <w:highlight w:val="yellow"/>
        </w:rPr>
      </w:pPr>
    </w:p>
    <w:p w14:paraId="72A0FE52" w14:textId="77777777" w:rsidR="00645B87" w:rsidRDefault="00645B87" w:rsidP="00DA58AF">
      <w:pPr>
        <w:ind w:left="4500"/>
      </w:pPr>
      <w:r>
        <w:t>Совершено в Женеве 11 декабря 2023 года</w:t>
      </w:r>
    </w:p>
    <w:p w14:paraId="5E15B0D1" w14:textId="77777777" w:rsidR="00DA58AF" w:rsidRDefault="00DA58AF" w:rsidP="00DA58AF">
      <w:pPr>
        <w:rPr>
          <w:szCs w:val="22"/>
        </w:rPr>
      </w:pPr>
    </w:p>
    <w:p w14:paraId="254974F2" w14:textId="77777777" w:rsidR="00645B87" w:rsidRPr="00F6219F" w:rsidRDefault="00645B87" w:rsidP="00645B87">
      <w:pPr>
        <w:rPr>
          <w:szCs w:val="22"/>
        </w:rPr>
      </w:pPr>
      <w:r>
        <w:br w:type="page"/>
      </w:r>
      <w:r>
        <w:lastRenderedPageBreak/>
        <w:t>Имена членов Консультативного совета Добровольного фонда ВОИС:</w:t>
      </w:r>
    </w:p>
    <w:p w14:paraId="0E1823C9" w14:textId="77777777" w:rsidR="00645B87" w:rsidRPr="00F6219F" w:rsidRDefault="00645B87" w:rsidP="00645B87">
      <w:pPr>
        <w:rPr>
          <w:szCs w:val="22"/>
        </w:rPr>
      </w:pPr>
    </w:p>
    <w:p w14:paraId="4F218E84" w14:textId="77777777" w:rsidR="00645B87" w:rsidRPr="00F6219F" w:rsidRDefault="00645B87" w:rsidP="00645B87">
      <w:pPr>
        <w:rPr>
          <w:szCs w:val="22"/>
        </w:rPr>
      </w:pPr>
    </w:p>
    <w:p w14:paraId="55653625" w14:textId="77777777" w:rsidR="00645B87" w:rsidRPr="00F6219F" w:rsidRDefault="00645B87" w:rsidP="00645B87">
      <w:pPr>
        <w:rPr>
          <w:iCs/>
          <w:szCs w:val="22"/>
        </w:rPr>
      </w:pPr>
      <w:proofErr w:type="gramStart"/>
      <w:r>
        <w:t>Председатель:  г</w:t>
      </w:r>
      <w:proofErr w:type="gramEnd"/>
      <w:r>
        <w:t xml:space="preserve">-н Йона СЕЛЕТИ, заместитель Председателя Межправительственного комитета, член </w:t>
      </w:r>
      <w:proofErr w:type="spellStart"/>
      <w:r>
        <w:t>ex</w:t>
      </w:r>
      <w:proofErr w:type="spellEnd"/>
      <w:r>
        <w:t> </w:t>
      </w:r>
      <w:proofErr w:type="spellStart"/>
      <w:r>
        <w:t>officio</w:t>
      </w:r>
      <w:proofErr w:type="spellEnd"/>
      <w:r>
        <w:t>,</w:t>
      </w:r>
      <w:r>
        <w:rPr>
          <w:i/>
        </w:rPr>
        <w:t xml:space="preserve"> </w:t>
      </w:r>
      <w:r>
        <w:t>[подпись]</w:t>
      </w:r>
    </w:p>
    <w:p w14:paraId="26DAFB44" w14:textId="77777777" w:rsidR="00645B87" w:rsidRPr="00F6219F" w:rsidRDefault="00645B87" w:rsidP="00645B87">
      <w:pPr>
        <w:rPr>
          <w:iCs/>
          <w:szCs w:val="22"/>
        </w:rPr>
      </w:pPr>
    </w:p>
    <w:p w14:paraId="39E620AB" w14:textId="77777777" w:rsidR="00645B87" w:rsidRPr="00F6219F" w:rsidRDefault="00645B87" w:rsidP="00645B87">
      <w:pPr>
        <w:rPr>
          <w:szCs w:val="22"/>
        </w:rPr>
      </w:pPr>
    </w:p>
    <w:p w14:paraId="4C80061B" w14:textId="77777777" w:rsidR="00645B87" w:rsidRPr="00F6219F" w:rsidRDefault="00645B87" w:rsidP="00645B87">
      <w:pPr>
        <w:rPr>
          <w:szCs w:val="22"/>
        </w:rPr>
      </w:pPr>
      <w:r>
        <w:t xml:space="preserve">и в английском алфавитном порядке: </w:t>
      </w:r>
    </w:p>
    <w:p w14:paraId="6677064F" w14:textId="77777777" w:rsidR="00645B87" w:rsidRPr="00F6219F" w:rsidRDefault="00645B87" w:rsidP="00645B87">
      <w:pPr>
        <w:rPr>
          <w:szCs w:val="22"/>
        </w:rPr>
      </w:pPr>
    </w:p>
    <w:p w14:paraId="7F39EFFE" w14:textId="77777777" w:rsidR="00645B87" w:rsidRPr="00F6219F" w:rsidRDefault="00645B87" w:rsidP="00645B87">
      <w:pPr>
        <w:contextualSpacing/>
        <w:rPr>
          <w:szCs w:val="22"/>
        </w:rPr>
      </w:pPr>
    </w:p>
    <w:p w14:paraId="6CB8E7AB" w14:textId="77777777" w:rsidR="00645B87" w:rsidRPr="009536A7" w:rsidRDefault="00645B87" w:rsidP="00645B87">
      <w:pPr>
        <w:contextualSpacing/>
        <w:rPr>
          <w:szCs w:val="22"/>
        </w:rPr>
      </w:pPr>
      <w:r>
        <w:t xml:space="preserve">г-н </w:t>
      </w:r>
      <w:proofErr w:type="spellStart"/>
      <w:r>
        <w:t>Дитрикс</w:t>
      </w:r>
      <w:proofErr w:type="spellEnd"/>
      <w:r>
        <w:t xml:space="preserve"> Ион </w:t>
      </w:r>
      <w:proofErr w:type="spellStart"/>
      <w:r>
        <w:t>Улукоа</w:t>
      </w:r>
      <w:proofErr w:type="spellEnd"/>
      <w:r>
        <w:t xml:space="preserve"> ДУХАЙЛОНСОД, представитель, советник, KA'UIKIOKAPŌ, [подпись]</w:t>
      </w:r>
    </w:p>
    <w:p w14:paraId="0C9C89D4" w14:textId="77777777" w:rsidR="00645B87" w:rsidRPr="009536A7" w:rsidRDefault="00645B87" w:rsidP="00645B87">
      <w:pPr>
        <w:contextualSpacing/>
        <w:rPr>
          <w:szCs w:val="22"/>
        </w:rPr>
      </w:pPr>
    </w:p>
    <w:p w14:paraId="6C60437C" w14:textId="77777777" w:rsidR="00645B87" w:rsidRPr="009536A7" w:rsidRDefault="00645B87" w:rsidP="00645B87">
      <w:pPr>
        <w:contextualSpacing/>
        <w:rPr>
          <w:szCs w:val="22"/>
        </w:rPr>
      </w:pPr>
    </w:p>
    <w:p w14:paraId="4409D219" w14:textId="77777777" w:rsidR="00645B87" w:rsidRPr="009536A7" w:rsidRDefault="00645B87" w:rsidP="00645B87">
      <w:pPr>
        <w:contextualSpacing/>
        <w:rPr>
          <w:szCs w:val="22"/>
        </w:rPr>
      </w:pPr>
      <w:r>
        <w:t>г-н Пабло ЛАТОРРЕ, первый секретарь постоянного представительства Чили, Женева, [подпись]</w:t>
      </w:r>
    </w:p>
    <w:p w14:paraId="47CDF235" w14:textId="77777777" w:rsidR="00645B87" w:rsidRPr="009536A7" w:rsidRDefault="00645B87" w:rsidP="00645B87">
      <w:pPr>
        <w:contextualSpacing/>
        <w:rPr>
          <w:szCs w:val="22"/>
        </w:rPr>
      </w:pPr>
    </w:p>
    <w:p w14:paraId="42D1AF06" w14:textId="77777777" w:rsidR="00645B87" w:rsidRPr="009536A7" w:rsidRDefault="00645B87" w:rsidP="00645B87">
      <w:pPr>
        <w:contextualSpacing/>
        <w:rPr>
          <w:szCs w:val="22"/>
        </w:rPr>
      </w:pPr>
    </w:p>
    <w:p w14:paraId="013455DF" w14:textId="77777777" w:rsidR="00645B87" w:rsidRPr="009536A7" w:rsidRDefault="00645B87" w:rsidP="00645B87">
      <w:pPr>
        <w:contextualSpacing/>
        <w:rPr>
          <w:szCs w:val="22"/>
        </w:rPr>
      </w:pPr>
      <w:r>
        <w:t>г-жа Джун Л. ЛОРЕНСО, представитель Международного совета по договорам индейцев, [подпись]</w:t>
      </w:r>
    </w:p>
    <w:p w14:paraId="4FCEF393" w14:textId="77777777" w:rsidR="00645B87" w:rsidRPr="009536A7" w:rsidRDefault="00645B87" w:rsidP="00645B87">
      <w:pPr>
        <w:contextualSpacing/>
        <w:rPr>
          <w:szCs w:val="22"/>
        </w:rPr>
      </w:pPr>
    </w:p>
    <w:p w14:paraId="516324A5" w14:textId="77777777" w:rsidR="00645B87" w:rsidRPr="009536A7" w:rsidRDefault="00645B87" w:rsidP="00645B87">
      <w:pPr>
        <w:contextualSpacing/>
        <w:rPr>
          <w:rStyle w:val="size"/>
          <w:szCs w:val="22"/>
          <w:shd w:val="clear" w:color="auto" w:fill="FFFFFF"/>
        </w:rPr>
      </w:pPr>
    </w:p>
    <w:p w14:paraId="6381B5DD" w14:textId="77777777" w:rsidR="00645B87" w:rsidRPr="009536A7" w:rsidRDefault="00645B87" w:rsidP="00645B87">
      <w:pPr>
        <w:contextualSpacing/>
        <w:rPr>
          <w:szCs w:val="22"/>
        </w:rPr>
      </w:pPr>
      <w:r>
        <w:rPr>
          <w:rStyle w:val="size"/>
          <w:shd w:val="clear" w:color="auto" w:fill="FFFFFF"/>
        </w:rPr>
        <w:t>г-н Алан НДАДЖИЕ МУГАРУРА, третий секретарь постоянного представительства Уганды, Женева, [подпись]</w:t>
      </w:r>
    </w:p>
    <w:p w14:paraId="022ADD05" w14:textId="77777777" w:rsidR="00645B87" w:rsidRPr="009536A7" w:rsidRDefault="00645B87" w:rsidP="00645B87">
      <w:pPr>
        <w:contextualSpacing/>
        <w:rPr>
          <w:szCs w:val="22"/>
          <w:highlight w:val="yellow"/>
        </w:rPr>
      </w:pPr>
    </w:p>
    <w:p w14:paraId="416DB45A" w14:textId="77777777" w:rsidR="00645B87" w:rsidRPr="009536A7" w:rsidRDefault="00645B87" w:rsidP="00645B87">
      <w:pPr>
        <w:contextualSpacing/>
        <w:rPr>
          <w:szCs w:val="22"/>
        </w:rPr>
      </w:pPr>
    </w:p>
    <w:p w14:paraId="28ACA8A1" w14:textId="77777777" w:rsidR="00645B87" w:rsidRPr="009536A7" w:rsidRDefault="00645B87" w:rsidP="00645B87">
      <w:pPr>
        <w:contextualSpacing/>
        <w:rPr>
          <w:szCs w:val="22"/>
        </w:rPr>
      </w:pPr>
      <w:r>
        <w:t>г-н Родриго Эдуардо ПАЙЯЛЕФ МОННАРД, представитель Фонда предпринимательства коренных народов, [подпись]</w:t>
      </w:r>
    </w:p>
    <w:p w14:paraId="02CE015B" w14:textId="77777777" w:rsidR="00645B87" w:rsidRPr="009536A7" w:rsidRDefault="00645B87" w:rsidP="00645B87">
      <w:pPr>
        <w:contextualSpacing/>
        <w:rPr>
          <w:szCs w:val="22"/>
          <w:highlight w:val="yellow"/>
          <w:lang w:val="es-ES"/>
        </w:rPr>
      </w:pPr>
    </w:p>
    <w:p w14:paraId="3416C3DF" w14:textId="77777777" w:rsidR="00645B87" w:rsidRPr="009536A7" w:rsidRDefault="00645B87" w:rsidP="00645B87">
      <w:pPr>
        <w:contextualSpacing/>
        <w:rPr>
          <w:szCs w:val="22"/>
          <w:highlight w:val="yellow"/>
          <w:lang w:val="es-ES"/>
        </w:rPr>
      </w:pPr>
    </w:p>
    <w:p w14:paraId="68650440" w14:textId="77777777" w:rsidR="00645B87" w:rsidRPr="00F6219F" w:rsidRDefault="00645B87" w:rsidP="00645B87">
      <w:pPr>
        <w:contextualSpacing/>
        <w:rPr>
          <w:iCs/>
          <w:color w:val="000000"/>
          <w:szCs w:val="22"/>
        </w:rPr>
      </w:pPr>
      <w:r>
        <w:rPr>
          <w:color w:val="000000"/>
        </w:rPr>
        <w:t>г-н Томас РАЙТИНГЕР, старший патентный эксперт патентного отдела Ведомства по патентам и товарным знакам Германии, Федеральное министерство юстиции, Германия, [подпись]</w:t>
      </w:r>
    </w:p>
    <w:p w14:paraId="0660EB9D" w14:textId="77777777" w:rsidR="00645B87" w:rsidRPr="00F6219F" w:rsidRDefault="00645B87" w:rsidP="00645B87">
      <w:pPr>
        <w:contextualSpacing/>
        <w:rPr>
          <w:szCs w:val="22"/>
          <w:highlight w:val="yellow"/>
        </w:rPr>
      </w:pPr>
    </w:p>
    <w:p w14:paraId="4F3B89C6" w14:textId="77777777" w:rsidR="00645B87" w:rsidRPr="00F6219F" w:rsidRDefault="00645B87" w:rsidP="00645B87">
      <w:pPr>
        <w:contextualSpacing/>
        <w:rPr>
          <w:szCs w:val="22"/>
          <w:highlight w:val="yellow"/>
        </w:rPr>
      </w:pPr>
    </w:p>
    <w:p w14:paraId="3A21636C" w14:textId="77777777" w:rsidR="00645B87" w:rsidRPr="00F6219F" w:rsidRDefault="00645B87" w:rsidP="00645B87">
      <w:pPr>
        <w:contextualSpacing/>
        <w:rPr>
          <w:szCs w:val="22"/>
        </w:rPr>
      </w:pPr>
      <w:r>
        <w:t xml:space="preserve">г-н </w:t>
      </w:r>
      <w:proofErr w:type="spellStart"/>
      <w:r>
        <w:t>Узаир</w:t>
      </w:r>
      <w:proofErr w:type="spellEnd"/>
      <w:r>
        <w:t xml:space="preserve"> Захид ШАЙХ, первый секретарь постоянного представительства Пакистана, Женева, [подпись]</w:t>
      </w:r>
    </w:p>
    <w:p w14:paraId="2DEFEEB1" w14:textId="77777777" w:rsidR="00645B87" w:rsidRPr="00F6219F" w:rsidRDefault="00645B87" w:rsidP="00645B87">
      <w:pPr>
        <w:contextualSpacing/>
        <w:rPr>
          <w:iCs/>
          <w:color w:val="000000"/>
          <w:szCs w:val="22"/>
          <w:highlight w:val="yellow"/>
        </w:rPr>
      </w:pPr>
    </w:p>
    <w:p w14:paraId="68A4C893" w14:textId="77777777" w:rsidR="00645B87" w:rsidRPr="00F6219F" w:rsidRDefault="00645B87" w:rsidP="00645B87">
      <w:pPr>
        <w:contextualSpacing/>
        <w:rPr>
          <w:iCs/>
          <w:color w:val="000000"/>
          <w:szCs w:val="22"/>
          <w:highlight w:val="yellow"/>
          <w:lang w:val="en-GB"/>
        </w:rPr>
      </w:pPr>
    </w:p>
    <w:p w14:paraId="14AFAC29" w14:textId="77777777" w:rsidR="00645B87" w:rsidRPr="00E54458" w:rsidRDefault="00645B87" w:rsidP="00645B87">
      <w:pPr>
        <w:contextualSpacing/>
        <w:rPr>
          <w:sz w:val="24"/>
          <w:szCs w:val="24"/>
        </w:rPr>
      </w:pPr>
      <w:r>
        <w:t xml:space="preserve">г-жа </w:t>
      </w:r>
      <w:proofErr w:type="spellStart"/>
      <w:r>
        <w:t>Люцие</w:t>
      </w:r>
      <w:proofErr w:type="spellEnd"/>
      <w:r>
        <w:t xml:space="preserve"> ЗАМЫКАЛОВА, руководитель группы по международным вопросам отдела международных и правовых вопросов Ведомства промышленной собственности Чешской Республики, Чешская Республика, [подпись]</w:t>
      </w:r>
    </w:p>
    <w:p w14:paraId="326C64EE" w14:textId="77777777" w:rsidR="00645B87" w:rsidRPr="005833F9" w:rsidRDefault="00645B87" w:rsidP="005833F9">
      <w:pPr>
        <w:contextualSpacing/>
        <w:rPr>
          <w:szCs w:val="22"/>
        </w:rPr>
      </w:pPr>
    </w:p>
    <w:p w14:paraId="0368D59B" w14:textId="77777777" w:rsidR="00645B87" w:rsidRPr="000C6938" w:rsidRDefault="00645B87" w:rsidP="005833F9">
      <w:pPr>
        <w:pStyle w:val="Endofdocument"/>
        <w:ind w:left="0"/>
        <w:jc w:val="left"/>
        <w:rPr>
          <w:sz w:val="22"/>
          <w:szCs w:val="22"/>
        </w:rPr>
      </w:pPr>
    </w:p>
    <w:p w14:paraId="3EBDE89F" w14:textId="6387D27C" w:rsidR="002737C2" w:rsidRDefault="00645B87" w:rsidP="005833F9">
      <w:pPr>
        <w:pStyle w:val="Endofdocument"/>
        <w:ind w:left="3330"/>
        <w:rPr>
          <w:sz w:val="22"/>
          <w:szCs w:val="22"/>
        </w:rPr>
      </w:pPr>
      <w:r>
        <w:rPr>
          <w:sz w:val="22"/>
        </w:rPr>
        <w:t>[Приложение к отчету Консультативного совета следует]</w:t>
      </w:r>
    </w:p>
    <w:p w14:paraId="6367A7F6" w14:textId="77777777" w:rsidR="002737C2" w:rsidRDefault="002737C2">
      <w:pPr>
        <w:rPr>
          <w:rFonts w:eastAsia="Times New Roman" w:cs="Times New Roman"/>
          <w:szCs w:val="22"/>
        </w:rPr>
      </w:pPr>
      <w:r>
        <w:br w:type="page"/>
      </w:r>
    </w:p>
    <w:p w14:paraId="4B635644" w14:textId="76AAFB26" w:rsidR="00645B87" w:rsidRDefault="00645B87" w:rsidP="00645B87">
      <w:pPr>
        <w:pStyle w:val="Endofdocument"/>
        <w:spacing w:after="0" w:line="240" w:lineRule="auto"/>
        <w:ind w:left="0"/>
        <w:rPr>
          <w:sz w:val="22"/>
          <w:szCs w:val="22"/>
        </w:rPr>
      </w:pPr>
      <w:r>
        <w:rPr>
          <w:sz w:val="22"/>
        </w:rPr>
        <w:lastRenderedPageBreak/>
        <w:t>ПРИЛОЖЕНИЕ К ОТЧЕТУ КОНСУЛЬТАТИВНОГО СОВЕТА</w:t>
      </w:r>
    </w:p>
    <w:p w14:paraId="3CF155CE" w14:textId="77777777" w:rsidR="00645B87" w:rsidRDefault="00645B87" w:rsidP="00645B87">
      <w:pPr>
        <w:pStyle w:val="Endofdocument"/>
        <w:spacing w:after="0" w:line="240" w:lineRule="auto"/>
        <w:ind w:left="0"/>
        <w:rPr>
          <w:sz w:val="22"/>
          <w:szCs w:val="22"/>
        </w:rPr>
      </w:pPr>
    </w:p>
    <w:p w14:paraId="11759748" w14:textId="77777777" w:rsidR="00645B87" w:rsidRPr="0077202C" w:rsidRDefault="00645B87" w:rsidP="00645B87">
      <w:pPr>
        <w:pStyle w:val="Endofdocument"/>
        <w:spacing w:after="0" w:line="240" w:lineRule="auto"/>
        <w:ind w:left="0"/>
        <w:rPr>
          <w:caps/>
          <w:sz w:val="22"/>
          <w:szCs w:val="22"/>
        </w:rPr>
      </w:pPr>
      <w:r>
        <w:rPr>
          <w:caps/>
          <w:sz w:val="22"/>
        </w:rPr>
        <w:t>Дипломатическая конференция</w:t>
      </w:r>
    </w:p>
    <w:p w14:paraId="69955D7D" w14:textId="548A1FA5" w:rsidR="00645B87" w:rsidRPr="0077202C" w:rsidRDefault="00645B87" w:rsidP="00645B87">
      <w:pPr>
        <w:pStyle w:val="Endofdocument"/>
        <w:spacing w:after="0" w:line="240" w:lineRule="auto"/>
        <w:ind w:left="0"/>
        <w:rPr>
          <w:caps/>
          <w:sz w:val="22"/>
          <w:szCs w:val="22"/>
        </w:rPr>
      </w:pPr>
      <w:r>
        <w:rPr>
          <w:caps/>
          <w:sz w:val="22"/>
        </w:rPr>
        <w:t>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22307421" w14:textId="77777777" w:rsidR="00645B87" w:rsidRDefault="00645B87" w:rsidP="00645B87">
      <w:pPr>
        <w:pStyle w:val="Endofdocument"/>
        <w:spacing w:after="0" w:line="240" w:lineRule="auto"/>
        <w:ind w:left="0"/>
        <w:rPr>
          <w:sz w:val="22"/>
          <w:szCs w:val="22"/>
        </w:rPr>
      </w:pPr>
    </w:p>
    <w:p w14:paraId="37E3E929" w14:textId="77777777" w:rsidR="00645B87" w:rsidRDefault="00645B87" w:rsidP="00645B87">
      <w:pPr>
        <w:pStyle w:val="Endofdocument"/>
        <w:spacing w:after="0" w:line="240" w:lineRule="auto"/>
        <w:ind w:left="0"/>
        <w:rPr>
          <w:sz w:val="22"/>
          <w:szCs w:val="22"/>
        </w:rPr>
      </w:pPr>
    </w:p>
    <w:p w14:paraId="3D749533" w14:textId="4002C630" w:rsidR="00645B87" w:rsidRDefault="00645B87" w:rsidP="00645B87">
      <w:pPr>
        <w:pStyle w:val="Endofdocument"/>
        <w:spacing w:after="0" w:line="240" w:lineRule="auto"/>
        <w:ind w:left="0"/>
        <w:rPr>
          <w:sz w:val="22"/>
          <w:szCs w:val="22"/>
        </w:rPr>
      </w:pPr>
      <w:r>
        <w:rPr>
          <w:sz w:val="22"/>
        </w:rPr>
        <w:t xml:space="preserve">СПИСОК КАНДИДАТОВ ДЛЯ ПОЛУЧЕНИЯ ФИНАНСОВОЙ ПОДДЕРЖКИ, </w:t>
      </w:r>
    </w:p>
    <w:p w14:paraId="3C8C8E0F" w14:textId="77777777" w:rsidR="00645B87" w:rsidRDefault="00645B87" w:rsidP="00645B87">
      <w:pPr>
        <w:pStyle w:val="Endofdocument"/>
        <w:spacing w:after="0" w:line="240" w:lineRule="auto"/>
        <w:ind w:left="0"/>
        <w:rPr>
          <w:sz w:val="22"/>
          <w:szCs w:val="22"/>
        </w:rPr>
      </w:pPr>
      <w:r>
        <w:rPr>
          <w:sz w:val="22"/>
        </w:rPr>
        <w:t xml:space="preserve">ПРЕДЛОЖЕННЫХ НЕПРАВИТЕЛЬСТВЕННЫМИ ОРГАНИЗАЦИЯМИ, ПРИГЛАШЕННЫМИ </w:t>
      </w:r>
    </w:p>
    <w:p w14:paraId="7732A8B1" w14:textId="51ECE6E4" w:rsidR="00645B87" w:rsidRDefault="00645B87" w:rsidP="00645B87">
      <w:pPr>
        <w:pStyle w:val="Endofdocument"/>
        <w:spacing w:after="0" w:line="240" w:lineRule="auto"/>
        <w:ind w:left="0"/>
        <w:rPr>
          <w:sz w:val="22"/>
          <w:szCs w:val="22"/>
        </w:rPr>
      </w:pPr>
      <w:r>
        <w:rPr>
          <w:sz w:val="22"/>
        </w:rPr>
        <w:t>НА ДИПЛОМАТИЧЕСКУЮ КОНФЕРЕНЦИЮ В КАЧЕСТВЕ НАБЛЮДАТЕЛЕЙ</w:t>
      </w:r>
    </w:p>
    <w:p w14:paraId="6D7E86EF" w14:textId="77777777" w:rsidR="00645B87" w:rsidRDefault="00645B87" w:rsidP="00645B87">
      <w:pPr>
        <w:pStyle w:val="Endofdocument"/>
        <w:spacing w:after="0" w:line="240" w:lineRule="auto"/>
        <w:ind w:left="0"/>
        <w:rPr>
          <w:sz w:val="22"/>
          <w:szCs w:val="22"/>
        </w:rPr>
      </w:pPr>
    </w:p>
    <w:p w14:paraId="2A0B69C0" w14:textId="77777777" w:rsidR="00645B87" w:rsidRDefault="00645B87" w:rsidP="00645B87">
      <w:pPr>
        <w:pStyle w:val="Endofdocument"/>
        <w:spacing w:after="0" w:line="240" w:lineRule="auto"/>
        <w:ind w:left="0"/>
        <w:rPr>
          <w:i/>
          <w:iCs/>
          <w:sz w:val="22"/>
          <w:szCs w:val="22"/>
        </w:rPr>
      </w:pPr>
    </w:p>
    <w:p w14:paraId="12E4A605" w14:textId="77777777" w:rsidR="00645B87" w:rsidRPr="00001764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  <w:r>
        <w:rPr>
          <w:sz w:val="22"/>
          <w:u w:val="single"/>
        </w:rPr>
        <w:t xml:space="preserve">Примечание Секретариата </w:t>
      </w:r>
    </w:p>
    <w:p w14:paraId="68C1DB4A" w14:textId="77777777" w:rsidR="00645B87" w:rsidRPr="00001764" w:rsidRDefault="00645B87" w:rsidP="00CF4F3F">
      <w:pPr>
        <w:pStyle w:val="Endofdocument"/>
        <w:spacing w:after="0" w:line="240" w:lineRule="auto"/>
        <w:ind w:left="540"/>
        <w:jc w:val="left"/>
        <w:rPr>
          <w:sz w:val="22"/>
          <w:szCs w:val="22"/>
        </w:rPr>
      </w:pPr>
    </w:p>
    <w:p w14:paraId="70069F0A" w14:textId="0D00447C" w:rsidR="00645B87" w:rsidRPr="00001764" w:rsidRDefault="00645B87" w:rsidP="00645B87">
      <w:pPr>
        <w:pStyle w:val="Endofdocument"/>
        <w:spacing w:after="0" w:line="240" w:lineRule="auto"/>
        <w:ind w:left="567"/>
        <w:jc w:val="left"/>
        <w:rPr>
          <w:sz w:val="22"/>
          <w:szCs w:val="22"/>
        </w:rPr>
      </w:pPr>
      <w:r>
        <w:rPr>
          <w:sz w:val="22"/>
        </w:rPr>
        <w:t xml:space="preserve">Заявки указаны в разбивке по семи </w:t>
      </w:r>
      <w:proofErr w:type="gramStart"/>
      <w:r>
        <w:rPr>
          <w:sz w:val="22"/>
        </w:rPr>
        <w:t>социо-культурным</w:t>
      </w:r>
      <w:proofErr w:type="gramEnd"/>
      <w:r>
        <w:rPr>
          <w:sz w:val="22"/>
        </w:rPr>
        <w:t xml:space="preserve"> регионам, как они определены Постоянным форумом Организации Объединенных Наций по вопросам коренных народов (ПФООНКН).</w:t>
      </w:r>
    </w:p>
    <w:p w14:paraId="491037D2" w14:textId="77777777" w:rsidR="00645B87" w:rsidRPr="00001764" w:rsidRDefault="00645B87" w:rsidP="00645B87">
      <w:pPr>
        <w:pStyle w:val="Endofdocument"/>
        <w:spacing w:after="0" w:line="240" w:lineRule="auto"/>
        <w:ind w:left="567"/>
        <w:jc w:val="left"/>
        <w:rPr>
          <w:sz w:val="22"/>
          <w:szCs w:val="22"/>
        </w:rPr>
      </w:pPr>
    </w:p>
    <w:p w14:paraId="0E3A506E" w14:textId="407D1F5D" w:rsidR="00645B87" w:rsidRPr="00001764" w:rsidRDefault="00645B87" w:rsidP="00645B87">
      <w:pPr>
        <w:pStyle w:val="Endofdocument"/>
        <w:spacing w:after="0" w:line="240" w:lineRule="auto"/>
        <w:ind w:left="567"/>
        <w:jc w:val="left"/>
        <w:rPr>
          <w:sz w:val="22"/>
          <w:szCs w:val="22"/>
        </w:rPr>
      </w:pPr>
      <w:r>
        <w:rPr>
          <w:sz w:val="22"/>
        </w:rPr>
        <w:t xml:space="preserve">При составлении настоящего перечня критерием отнесения заявок к тому или иному региону являлся </w:t>
      </w:r>
      <w:proofErr w:type="gramStart"/>
      <w:r>
        <w:rPr>
          <w:sz w:val="22"/>
        </w:rPr>
        <w:t>социо-культурный</w:t>
      </w:r>
      <w:proofErr w:type="gramEnd"/>
      <w:r>
        <w:rPr>
          <w:sz w:val="22"/>
        </w:rPr>
        <w:t xml:space="preserve"> регион коренных народов или местной общины/местных общин, представленных приглашенной неправительственной организацией (НПО), предлагающей кандидата, как его указал сам представитель.  При рассмотрении заявок, поданных НПО, приглашенными на Дипломатическую конференцию и представляющими коренные народы или местные общины из разных </w:t>
      </w:r>
      <w:proofErr w:type="gramStart"/>
      <w:r>
        <w:rPr>
          <w:sz w:val="22"/>
        </w:rPr>
        <w:t>социо-культурных</w:t>
      </w:r>
      <w:proofErr w:type="gramEnd"/>
      <w:r>
        <w:rPr>
          <w:sz w:val="22"/>
        </w:rPr>
        <w:t xml:space="preserve"> регионов, приоритет имеет местонахождение предлагающей кандидата организации.</w:t>
      </w:r>
    </w:p>
    <w:p w14:paraId="6E2C36F8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i/>
          <w:iCs/>
          <w:sz w:val="22"/>
          <w:szCs w:val="22"/>
        </w:rPr>
      </w:pPr>
    </w:p>
    <w:p w14:paraId="3145ABF9" w14:textId="77777777" w:rsidR="00645B87" w:rsidRPr="006C7560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Африка</w:t>
      </w:r>
    </w:p>
    <w:p w14:paraId="58E34E3D" w14:textId="77777777" w:rsidR="00645B87" w:rsidRPr="006C7560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233D71BF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Бабагана</w:t>
      </w:r>
      <w:proofErr w:type="spellEnd"/>
      <w:r>
        <w:rPr>
          <w:color w:val="000000"/>
        </w:rPr>
        <w:t xml:space="preserve"> АБУБАКАР</w:t>
      </w:r>
    </w:p>
    <w:p w14:paraId="07418255" w14:textId="318F60C6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Ассоциация развития народа канури</w:t>
      </w:r>
      <w:r>
        <w:rPr>
          <w:color w:val="000000"/>
        </w:rPr>
        <w:br/>
        <w:t xml:space="preserve">Местонахождение приглашенной НПО, которая предлагает кандидата: </w:t>
      </w:r>
      <w:r w:rsidR="00450049">
        <w:rPr>
          <w:color w:val="000000"/>
        </w:rPr>
        <w:br/>
      </w:r>
      <w:proofErr w:type="spellStart"/>
      <w:r>
        <w:rPr>
          <w:color w:val="000000"/>
        </w:rPr>
        <w:t>Маидугури</w:t>
      </w:r>
      <w:proofErr w:type="spellEnd"/>
      <w:r>
        <w:rPr>
          <w:color w:val="000000"/>
        </w:rPr>
        <w:t>, Нигерия</w:t>
      </w:r>
    </w:p>
    <w:p w14:paraId="7731B777" w14:textId="19A4B76D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Нигерия</w:t>
      </w:r>
      <w:proofErr w:type="gramEnd"/>
    </w:p>
    <w:p w14:paraId="49584019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599FE043" w14:textId="77777777" w:rsidR="00645B87" w:rsidRPr="00642C1E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Хамади</w:t>
      </w:r>
      <w:proofErr w:type="spellEnd"/>
      <w:r>
        <w:rPr>
          <w:color w:val="000000"/>
        </w:rPr>
        <w:t xml:space="preserve"> АГ МОХАМЕД АББА</w:t>
      </w:r>
    </w:p>
    <w:p w14:paraId="656B5ABB" w14:textId="2940B11B" w:rsidR="00645B87" w:rsidRPr="00642C1E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</w:t>
      </w:r>
      <w:proofErr w:type="gramStart"/>
      <w:r>
        <w:rPr>
          <w:color w:val="000000"/>
        </w:rPr>
        <w:t>кандидата:  ADJMOR</w:t>
      </w:r>
      <w:proofErr w:type="gramEnd"/>
      <w:r>
        <w:rPr>
          <w:color w:val="000000"/>
        </w:rPr>
        <w:br/>
        <w:t xml:space="preserve">Местонахождение приглашенной НПО, которая предлагает кандидата: </w:t>
      </w:r>
      <w:r w:rsidR="00450049">
        <w:rPr>
          <w:color w:val="000000"/>
        </w:rPr>
        <w:br/>
      </w:r>
      <w:r>
        <w:rPr>
          <w:color w:val="000000"/>
        </w:rPr>
        <w:t>Тимбукту, Мали</w:t>
      </w:r>
    </w:p>
    <w:p w14:paraId="6284A374" w14:textId="5F1D86B2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Мали</w:t>
      </w:r>
      <w:proofErr w:type="gramEnd"/>
    </w:p>
    <w:p w14:paraId="157F8C15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592DCD88" w14:textId="77777777" w:rsidR="00645B87" w:rsidRPr="0069569F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Агуссу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Марселлин</w:t>
      </w:r>
      <w:proofErr w:type="spellEnd"/>
      <w:r>
        <w:rPr>
          <w:color w:val="000000"/>
        </w:rPr>
        <w:t xml:space="preserve"> АИГБЕ</w:t>
      </w:r>
    </w:p>
    <w:p w14:paraId="4D32B452" w14:textId="3AAFCEEE" w:rsidR="00645B87" w:rsidRPr="0069569F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 xml:space="preserve">Молодежь без границ – отделение в Бенине (JSF </w:t>
      </w:r>
      <w:proofErr w:type="spellStart"/>
      <w:r>
        <w:rPr>
          <w:color w:val="000000"/>
        </w:rPr>
        <w:t>Bénin</w:t>
      </w:r>
      <w:proofErr w:type="spellEnd"/>
      <w:r>
        <w:rPr>
          <w:color w:val="000000"/>
        </w:rPr>
        <w:t>)</w:t>
      </w:r>
      <w:r w:rsidR="00450049">
        <w:rPr>
          <w:color w:val="000000"/>
          <w:lang w:val="en-US"/>
        </w:rPr>
        <w:t xml:space="preserve"> </w:t>
      </w:r>
      <w:r>
        <w:rPr>
          <w:color w:val="000000"/>
        </w:rPr>
        <w:br/>
        <w:t xml:space="preserve">Местонахождение приглашенной НПО, которая предлагает кандидата: </w:t>
      </w:r>
      <w:r w:rsidR="00450049">
        <w:rPr>
          <w:color w:val="000000"/>
        </w:rPr>
        <w:br/>
      </w:r>
      <w:r>
        <w:rPr>
          <w:color w:val="000000"/>
        </w:rPr>
        <w:t>Тори-</w:t>
      </w:r>
      <w:proofErr w:type="spellStart"/>
      <w:r>
        <w:rPr>
          <w:color w:val="000000"/>
        </w:rPr>
        <w:t>Боссито</w:t>
      </w:r>
      <w:proofErr w:type="spellEnd"/>
      <w:r>
        <w:rPr>
          <w:color w:val="000000"/>
        </w:rPr>
        <w:t>, Бенин</w:t>
      </w:r>
    </w:p>
    <w:p w14:paraId="2D3C866E" w14:textId="0AC53A0D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Бенин</w:t>
      </w:r>
      <w:proofErr w:type="gramEnd"/>
    </w:p>
    <w:p w14:paraId="05FDFF3C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3CC8D7AD" w14:textId="77777777" w:rsidR="00450049" w:rsidRDefault="00450049">
      <w:pPr>
        <w:rPr>
          <w:color w:val="000000"/>
        </w:rPr>
      </w:pPr>
      <w:r>
        <w:rPr>
          <w:color w:val="000000"/>
        </w:rPr>
        <w:br w:type="page"/>
      </w:r>
    </w:p>
    <w:p w14:paraId="7C354908" w14:textId="05A241F4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lastRenderedPageBreak/>
        <w:t>г-жа Люси МУЛЕНКЕЙ</w:t>
      </w:r>
    </w:p>
    <w:p w14:paraId="233FA681" w14:textId="176CCF76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Информационная сеть коренных народов (IIN)</w:t>
      </w:r>
      <w:r>
        <w:rPr>
          <w:color w:val="000000"/>
        </w:rPr>
        <w:br/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Найроби, Кения</w:t>
      </w:r>
    </w:p>
    <w:p w14:paraId="5BE35A3C" w14:textId="4B50C0F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Кения</w:t>
      </w:r>
      <w:proofErr w:type="gramEnd"/>
    </w:p>
    <w:p w14:paraId="3C09928E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5648147F" w14:textId="28C0A008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г-н Муса Усман НДАМБА</w:t>
      </w:r>
    </w:p>
    <w:p w14:paraId="26472DD8" w14:textId="252D08E6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 xml:space="preserve">Ассоциация социально-культурного развития </w:t>
      </w:r>
      <w:proofErr w:type="spellStart"/>
      <w:r>
        <w:rPr>
          <w:color w:val="000000"/>
        </w:rPr>
        <w:t>мбороро</w:t>
      </w:r>
      <w:proofErr w:type="spellEnd"/>
      <w:r>
        <w:rPr>
          <w:color w:val="000000"/>
        </w:rPr>
        <w:t xml:space="preserve"> (MBOSCUDA)</w:t>
      </w:r>
      <w:r>
        <w:rPr>
          <w:color w:val="000000"/>
        </w:rPr>
        <w:br/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Яунде, Камерун</w:t>
      </w:r>
    </w:p>
    <w:p w14:paraId="13B68BEA" w14:textId="74079F11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Камерун</w:t>
      </w:r>
      <w:proofErr w:type="gramEnd"/>
    </w:p>
    <w:p w14:paraId="5D225EAE" w14:textId="77777777" w:rsidR="00645B87" w:rsidRDefault="00645B87" w:rsidP="0023527C">
      <w:pPr>
        <w:contextualSpacing/>
        <w:rPr>
          <w:color w:val="000000"/>
          <w:szCs w:val="22"/>
        </w:rPr>
      </w:pPr>
    </w:p>
    <w:p w14:paraId="0A972EC7" w14:textId="27A5E4CC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Арктика</w:t>
      </w:r>
    </w:p>
    <w:p w14:paraId="64EA3B8B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08FB26A1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ab/>
        <w:t>Заявки отсутствуют</w:t>
      </w:r>
    </w:p>
    <w:p w14:paraId="2605ADE1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42EC5DD7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Азия</w:t>
      </w:r>
    </w:p>
    <w:p w14:paraId="00D8D76D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19CD2DAB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г-жа Дженнифер КОРПУС</w:t>
      </w:r>
    </w:p>
    <w:p w14:paraId="6F5DAE05" w14:textId="42F57779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 xml:space="preserve">Фонд </w:t>
      </w:r>
      <w:proofErr w:type="spellStart"/>
      <w:proofErr w:type="gramStart"/>
      <w:r>
        <w:rPr>
          <w:color w:val="000000"/>
        </w:rPr>
        <w:t>Tebtebba</w:t>
      </w:r>
      <w:proofErr w:type="spellEnd"/>
      <w:r>
        <w:rPr>
          <w:color w:val="000000"/>
        </w:rPr>
        <w:t xml:space="preserve">  –</w:t>
      </w:r>
      <w:proofErr w:type="gramEnd"/>
      <w:r>
        <w:rPr>
          <w:color w:val="000000"/>
        </w:rPr>
        <w:t xml:space="preserve"> Международный центр коренных народов по стратегическим исследованиям и просвещению</w:t>
      </w:r>
      <w:r>
        <w:rPr>
          <w:color w:val="000000"/>
        </w:rPr>
        <w:br/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Багио, Филиппины</w:t>
      </w:r>
    </w:p>
    <w:p w14:paraId="77E9E44C" w14:textId="6C7654A9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Филиппины</w:t>
      </w:r>
      <w:proofErr w:type="gramEnd"/>
    </w:p>
    <w:p w14:paraId="62E81E2F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7DDAE489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г-н Престон ХАРДИСОН</w:t>
      </w:r>
    </w:p>
    <w:p w14:paraId="517E5873" w14:textId="207841FC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 xml:space="preserve">Фонд </w:t>
      </w:r>
      <w:proofErr w:type="spellStart"/>
      <w:proofErr w:type="gramStart"/>
      <w:r>
        <w:rPr>
          <w:color w:val="000000"/>
        </w:rPr>
        <w:t>Tebtebba</w:t>
      </w:r>
      <w:proofErr w:type="spellEnd"/>
      <w:r>
        <w:rPr>
          <w:color w:val="000000"/>
        </w:rPr>
        <w:t xml:space="preserve">  –</w:t>
      </w:r>
      <w:proofErr w:type="gramEnd"/>
      <w:r>
        <w:rPr>
          <w:color w:val="000000"/>
        </w:rPr>
        <w:t xml:space="preserve"> Международный центр коренных народов по стратегическим исследованиям и просвещению</w:t>
      </w:r>
      <w:r>
        <w:rPr>
          <w:color w:val="000000"/>
        </w:rPr>
        <w:br/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Багио, Филиппины</w:t>
      </w:r>
    </w:p>
    <w:p w14:paraId="77141734" w14:textId="636E391F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Соединенные</w:t>
      </w:r>
      <w:proofErr w:type="gramEnd"/>
      <w:r>
        <w:rPr>
          <w:color w:val="000000"/>
        </w:rPr>
        <w:t xml:space="preserve"> Штаты Америки</w:t>
      </w:r>
    </w:p>
    <w:p w14:paraId="58CB2784" w14:textId="77777777" w:rsidR="00645B87" w:rsidRDefault="00645B87" w:rsidP="0023527C">
      <w:pPr>
        <w:contextualSpacing/>
        <w:rPr>
          <w:color w:val="000000"/>
          <w:szCs w:val="22"/>
        </w:rPr>
      </w:pPr>
    </w:p>
    <w:p w14:paraId="04B7D616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Центральная и Южная Америка и Карибский бассейн</w:t>
      </w:r>
    </w:p>
    <w:p w14:paraId="1B9CC962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68E681B3" w14:textId="24C2B409" w:rsidR="00645B87" w:rsidRPr="00B769AC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Элисео</w:t>
      </w:r>
      <w:proofErr w:type="spellEnd"/>
      <w:r>
        <w:rPr>
          <w:color w:val="000000"/>
        </w:rPr>
        <w:t xml:space="preserve"> Себастьян АЛЬВАРЕС ПРАДО</w:t>
      </w:r>
    </w:p>
    <w:p w14:paraId="6E0AACB5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Индейский совет Южной Америки (CISA)</w:t>
      </w:r>
      <w:r>
        <w:rPr>
          <w:color w:val="000000"/>
        </w:rPr>
        <w:br/>
        <w:t xml:space="preserve">Местонахождение приглашенной НПО, которая предлагает </w:t>
      </w:r>
      <w:proofErr w:type="gramStart"/>
      <w:r>
        <w:rPr>
          <w:color w:val="000000"/>
        </w:rPr>
        <w:t xml:space="preserve">кандидата:  </w:t>
      </w:r>
      <w:proofErr w:type="spellStart"/>
      <w:r>
        <w:rPr>
          <w:color w:val="000000"/>
        </w:rPr>
        <w:t>Пуно</w:t>
      </w:r>
      <w:proofErr w:type="spellEnd"/>
      <w:proofErr w:type="gramEnd"/>
      <w:r>
        <w:rPr>
          <w:color w:val="000000"/>
        </w:rPr>
        <w:t>, Перу</w:t>
      </w:r>
    </w:p>
    <w:p w14:paraId="2A907F2F" w14:textId="26F58183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Аргентина</w:t>
      </w:r>
      <w:proofErr w:type="gramEnd"/>
    </w:p>
    <w:p w14:paraId="046C096A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3FB1EB18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г-жа Эдит БАСТИДАС КАЛЬДЕРОН</w:t>
      </w:r>
    </w:p>
    <w:p w14:paraId="2794CB6A" w14:textId="6DBDB652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Сеть женщин коренных народов по вопросам биоразнообразия (RMIB)</w:t>
      </w:r>
      <w:r>
        <w:rPr>
          <w:color w:val="000000"/>
        </w:rPr>
        <w:br/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Панама, Панама</w:t>
      </w:r>
    </w:p>
    <w:p w14:paraId="124C773B" w14:textId="33764852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Колумбия</w:t>
      </w:r>
      <w:proofErr w:type="gramEnd"/>
    </w:p>
    <w:p w14:paraId="1A86BE1F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37F4A829" w14:textId="77777777" w:rsidR="0023527C" w:rsidRDefault="0023527C">
      <w:pPr>
        <w:rPr>
          <w:color w:val="000000"/>
        </w:rPr>
      </w:pPr>
      <w:r>
        <w:rPr>
          <w:color w:val="000000"/>
        </w:rPr>
        <w:br w:type="page"/>
      </w:r>
    </w:p>
    <w:p w14:paraId="3E385AC4" w14:textId="22086AC4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lastRenderedPageBreak/>
        <w:t xml:space="preserve">г-жа Мария </w:t>
      </w:r>
      <w:proofErr w:type="spellStart"/>
      <w:r>
        <w:rPr>
          <w:color w:val="000000"/>
        </w:rPr>
        <w:t>Эухения</w:t>
      </w:r>
      <w:proofErr w:type="spellEnd"/>
      <w:r>
        <w:rPr>
          <w:color w:val="000000"/>
        </w:rPr>
        <w:t xml:space="preserve"> ЧОКЕ КИСПЕ</w:t>
      </w:r>
    </w:p>
    <w:p w14:paraId="12FEF130" w14:textId="29F74B11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Центр междисциплинарных исследований народа аймара (CEM-</w:t>
      </w:r>
      <w:proofErr w:type="spellStart"/>
      <w:r>
        <w:rPr>
          <w:color w:val="000000"/>
        </w:rPr>
        <w:t>Aymara</w:t>
      </w:r>
      <w:proofErr w:type="spellEnd"/>
      <w:r>
        <w:rPr>
          <w:color w:val="000000"/>
        </w:rPr>
        <w:t xml:space="preserve">) </w:t>
      </w:r>
      <w:r>
        <w:rPr>
          <w:color w:val="000000"/>
        </w:rPr>
        <w:br/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Ла-Пас, Боливия</w:t>
      </w:r>
    </w:p>
    <w:p w14:paraId="59778C10" w14:textId="5BC14170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Боливия</w:t>
      </w:r>
      <w:proofErr w:type="gramEnd"/>
    </w:p>
    <w:p w14:paraId="5A45228B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294B1B72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г-н Томас КОНДОРИ КАУАПАСА</w:t>
      </w:r>
    </w:p>
    <w:p w14:paraId="41689BF0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Индейский совет Южной Америки (CISA)</w:t>
      </w:r>
      <w:r>
        <w:rPr>
          <w:color w:val="000000"/>
        </w:rPr>
        <w:br/>
        <w:t xml:space="preserve">Местонахождение приглашенной НПО, которая предлагает </w:t>
      </w:r>
      <w:proofErr w:type="gramStart"/>
      <w:r>
        <w:rPr>
          <w:color w:val="000000"/>
        </w:rPr>
        <w:t xml:space="preserve">кандидата:  </w:t>
      </w:r>
      <w:proofErr w:type="spellStart"/>
      <w:r>
        <w:rPr>
          <w:color w:val="000000"/>
        </w:rPr>
        <w:t>Пуно</w:t>
      </w:r>
      <w:proofErr w:type="spellEnd"/>
      <w:proofErr w:type="gramEnd"/>
      <w:r>
        <w:rPr>
          <w:color w:val="000000"/>
        </w:rPr>
        <w:t>, Перу</w:t>
      </w:r>
    </w:p>
    <w:p w14:paraId="65331084" w14:textId="1FF842C0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Боливия</w:t>
      </w:r>
      <w:proofErr w:type="gramEnd"/>
    </w:p>
    <w:p w14:paraId="730D78FC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66E73E00" w14:textId="0F0787B9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г-н Родриго ДЕ ЛА КРУС ИНЛАГО</w:t>
      </w:r>
    </w:p>
    <w:p w14:paraId="504279EA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Название приглашенной НПО, которая предлагает кандидата: Организация «Зов Земли» (COE)</w:t>
      </w:r>
      <w:r>
        <w:rPr>
          <w:color w:val="000000"/>
        </w:rPr>
        <w:br/>
        <w:t xml:space="preserve">Местонахождение приглашенной НПО, которая предлагает </w:t>
      </w:r>
      <w:proofErr w:type="gramStart"/>
      <w:r>
        <w:rPr>
          <w:color w:val="000000"/>
        </w:rPr>
        <w:t>кандидата:  Куско</w:t>
      </w:r>
      <w:proofErr w:type="gramEnd"/>
      <w:r>
        <w:rPr>
          <w:color w:val="000000"/>
        </w:rPr>
        <w:t>, Перу</w:t>
      </w:r>
    </w:p>
    <w:p w14:paraId="214BDFC6" w14:textId="12258A28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Эквадор</w:t>
      </w:r>
      <w:proofErr w:type="gramEnd"/>
    </w:p>
    <w:p w14:paraId="76D479A1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504B195D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г-н Фортунато ЭСКОБАР </w:t>
      </w:r>
      <w:proofErr w:type="gramStart"/>
      <w:r>
        <w:rPr>
          <w:color w:val="000000"/>
        </w:rPr>
        <w:t>МАМАНИ</w:t>
      </w:r>
      <w:proofErr w:type="gramEnd"/>
    </w:p>
    <w:p w14:paraId="6C18D2A2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Индейский совет Южной Америки (CISA)</w:t>
      </w:r>
      <w:r>
        <w:rPr>
          <w:color w:val="000000"/>
        </w:rPr>
        <w:br/>
        <w:t xml:space="preserve">Местонахождение приглашенной НПО, которая предлагает </w:t>
      </w:r>
      <w:proofErr w:type="gramStart"/>
      <w:r>
        <w:rPr>
          <w:color w:val="000000"/>
        </w:rPr>
        <w:t xml:space="preserve">кандидата:  </w:t>
      </w:r>
      <w:proofErr w:type="spellStart"/>
      <w:r>
        <w:rPr>
          <w:color w:val="000000"/>
        </w:rPr>
        <w:t>Пуно</w:t>
      </w:r>
      <w:proofErr w:type="spellEnd"/>
      <w:proofErr w:type="gramEnd"/>
      <w:r>
        <w:rPr>
          <w:color w:val="000000"/>
        </w:rPr>
        <w:t>, Перу</w:t>
      </w:r>
    </w:p>
    <w:p w14:paraId="0F55867E" w14:textId="4531E22B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Перу</w:t>
      </w:r>
      <w:proofErr w:type="gramEnd"/>
    </w:p>
    <w:p w14:paraId="5F154A24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4ECA3406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г-жа Лусия </w:t>
      </w:r>
      <w:proofErr w:type="spellStart"/>
      <w:r>
        <w:rPr>
          <w:color w:val="000000"/>
        </w:rPr>
        <w:t>Фернанда</w:t>
      </w:r>
      <w:proofErr w:type="spellEnd"/>
      <w:r>
        <w:rPr>
          <w:color w:val="000000"/>
        </w:rPr>
        <w:t xml:space="preserve"> ИНАСИО БЕЛФОРТ САЛЕС</w:t>
      </w:r>
    </w:p>
    <w:p w14:paraId="3E3AA811" w14:textId="0C1955C5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Институт интеллектуальной собственности коренных народов Бразилии (</w:t>
      </w:r>
      <w:proofErr w:type="spellStart"/>
      <w:r>
        <w:rPr>
          <w:color w:val="000000"/>
        </w:rPr>
        <w:t>InBraPi</w:t>
      </w:r>
      <w:proofErr w:type="spellEnd"/>
      <w:r>
        <w:rPr>
          <w:color w:val="000000"/>
        </w:rPr>
        <w:t>)</w:t>
      </w:r>
      <w:r>
        <w:rPr>
          <w:color w:val="000000"/>
        </w:rPr>
        <w:br/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proofErr w:type="spellStart"/>
      <w:r>
        <w:rPr>
          <w:color w:val="000000"/>
        </w:rPr>
        <w:t>Кошилья</w:t>
      </w:r>
      <w:proofErr w:type="spellEnd"/>
      <w:r>
        <w:rPr>
          <w:color w:val="000000"/>
        </w:rPr>
        <w:t xml:space="preserve"> (штат Риу-Гранди-ду-</w:t>
      </w:r>
      <w:proofErr w:type="spellStart"/>
      <w:r>
        <w:rPr>
          <w:color w:val="000000"/>
        </w:rPr>
        <w:t>Сул</w:t>
      </w:r>
      <w:proofErr w:type="spellEnd"/>
      <w:r>
        <w:rPr>
          <w:color w:val="000000"/>
        </w:rPr>
        <w:t>), Бразилия</w:t>
      </w:r>
    </w:p>
    <w:p w14:paraId="6B4E5E81" w14:textId="25BE69F5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Бразилия</w:t>
      </w:r>
      <w:proofErr w:type="gramEnd"/>
    </w:p>
    <w:p w14:paraId="388C5BE5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7BAE42B8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г-жа Соня Патрисия МУРСИЯ РОА</w:t>
      </w:r>
    </w:p>
    <w:p w14:paraId="67428793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MALOCA Internationale</w:t>
      </w:r>
    </w:p>
    <w:p w14:paraId="7E58009E" w14:textId="5BCDB1AF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Женева, Швейцария</w:t>
      </w:r>
    </w:p>
    <w:p w14:paraId="111CB506" w14:textId="14F3A9C8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Колумбия</w:t>
      </w:r>
      <w:proofErr w:type="gramEnd"/>
    </w:p>
    <w:p w14:paraId="155951F7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1EAA3FB5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г-н Леонардо РОДРИГЕС ПЕРЕС</w:t>
      </w:r>
    </w:p>
    <w:p w14:paraId="045AC778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MALOCA Internationale</w:t>
      </w:r>
    </w:p>
    <w:p w14:paraId="29A2E95D" w14:textId="4807E93E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Женева, Швейцария</w:t>
      </w:r>
    </w:p>
    <w:p w14:paraId="69DF530C" w14:textId="62C525F6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Колумбия</w:t>
      </w:r>
      <w:proofErr w:type="gramEnd"/>
    </w:p>
    <w:p w14:paraId="3781F164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0F1650BD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г-н Энди Элиот ТИТО КОНДОРИ</w:t>
      </w:r>
    </w:p>
    <w:p w14:paraId="66241A1B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Индейский совет Южной Америки (CISA)</w:t>
      </w:r>
      <w:r>
        <w:rPr>
          <w:color w:val="000000"/>
        </w:rPr>
        <w:br/>
        <w:t xml:space="preserve">Местонахождение приглашенной НПО, которая предлагает </w:t>
      </w:r>
      <w:proofErr w:type="gramStart"/>
      <w:r>
        <w:rPr>
          <w:color w:val="000000"/>
        </w:rPr>
        <w:t xml:space="preserve">кандидата:  </w:t>
      </w:r>
      <w:proofErr w:type="spellStart"/>
      <w:r>
        <w:rPr>
          <w:color w:val="000000"/>
        </w:rPr>
        <w:t>Пуно</w:t>
      </w:r>
      <w:proofErr w:type="spellEnd"/>
      <w:proofErr w:type="gramEnd"/>
      <w:r>
        <w:rPr>
          <w:color w:val="000000"/>
        </w:rPr>
        <w:t>, Перу</w:t>
      </w:r>
    </w:p>
    <w:p w14:paraId="120A6789" w14:textId="2F55E19A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Гражданство кандидата: Боливия</w:t>
      </w:r>
    </w:p>
    <w:p w14:paraId="3432B18F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799BB0BA" w14:textId="77777777" w:rsidR="0023527C" w:rsidRDefault="0023527C">
      <w:pPr>
        <w:rPr>
          <w:rFonts w:eastAsia="Times New Roman" w:cs="Times New Roman"/>
          <w:lang w:eastAsia="en-US"/>
        </w:rPr>
      </w:pPr>
      <w:r>
        <w:br w:type="page"/>
      </w:r>
    </w:p>
    <w:p w14:paraId="17D29D08" w14:textId="728BD5F3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lastRenderedPageBreak/>
        <w:t>Восточная Европа, Российская Федерация, Центральная Азия и Закавказье</w:t>
      </w:r>
    </w:p>
    <w:p w14:paraId="05DF0CD5" w14:textId="77777777" w:rsidR="00645B87" w:rsidRDefault="00645B87" w:rsidP="0023527C">
      <w:pPr>
        <w:contextualSpacing/>
        <w:rPr>
          <w:color w:val="000000"/>
          <w:szCs w:val="22"/>
        </w:rPr>
      </w:pPr>
    </w:p>
    <w:p w14:paraId="58FC0172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г-жа Полина ШУЛБАЕВА</w:t>
      </w:r>
    </w:p>
    <w:p w14:paraId="56D069D9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Центр содействия коренным малочисленным народам Севера/Учебный центр коренных народов Севера (ЦС КМНС/РИТЦ)</w:t>
      </w:r>
    </w:p>
    <w:p w14:paraId="14799834" w14:textId="0BBDE502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Москва, Российская Федерация</w:t>
      </w:r>
    </w:p>
    <w:p w14:paraId="17D0CBB9" w14:textId="71705854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Российская</w:t>
      </w:r>
      <w:proofErr w:type="gramEnd"/>
      <w:r>
        <w:rPr>
          <w:color w:val="000000"/>
        </w:rPr>
        <w:t xml:space="preserve"> Федерация</w:t>
      </w:r>
    </w:p>
    <w:p w14:paraId="402440F6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49DD0584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г-н Родион СУЛЯНДЗИГА</w:t>
      </w:r>
    </w:p>
    <w:p w14:paraId="3F29853A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Центр содействия коренным малочисленным народам Севера/Учебный центр коренных народов Севера (ЦС КМНС/РИТЦ)</w:t>
      </w:r>
    </w:p>
    <w:p w14:paraId="36E8C79B" w14:textId="254D2328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Москва, Российская Федерация</w:t>
      </w:r>
    </w:p>
    <w:p w14:paraId="1B3E4E5E" w14:textId="7DF98FB0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Российская</w:t>
      </w:r>
      <w:proofErr w:type="gramEnd"/>
      <w:r>
        <w:rPr>
          <w:color w:val="000000"/>
        </w:rPr>
        <w:t xml:space="preserve"> Федерация</w:t>
      </w:r>
    </w:p>
    <w:p w14:paraId="40512372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03C9A835" w14:textId="1B4A6C3B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г-н Михаил ТОДЫШЕВ</w:t>
      </w:r>
    </w:p>
    <w:p w14:paraId="6A4699EC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Совет старейшин шорского народа</w:t>
      </w:r>
    </w:p>
    <w:p w14:paraId="318BD411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Местонахождение приглашенной НПО, которая предлагает </w:t>
      </w:r>
      <w:proofErr w:type="gramStart"/>
      <w:r>
        <w:rPr>
          <w:color w:val="000000"/>
        </w:rPr>
        <w:t>кандидата:  Новокузнецк</w:t>
      </w:r>
      <w:proofErr w:type="gramEnd"/>
      <w:r>
        <w:rPr>
          <w:color w:val="000000"/>
        </w:rPr>
        <w:t>, Российская Федерация</w:t>
      </w:r>
    </w:p>
    <w:p w14:paraId="5C536824" w14:textId="6A0A58D5" w:rsidR="00645B87" w:rsidRDefault="00645B87" w:rsidP="00645B87">
      <w:pPr>
        <w:ind w:left="567"/>
        <w:contextualSpacing/>
        <w:rPr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Российская</w:t>
      </w:r>
      <w:proofErr w:type="gramEnd"/>
      <w:r>
        <w:rPr>
          <w:color w:val="000000"/>
        </w:rPr>
        <w:t xml:space="preserve"> Федерация</w:t>
      </w:r>
    </w:p>
    <w:p w14:paraId="06CF105D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50B366BF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Северная Америка</w:t>
      </w:r>
    </w:p>
    <w:p w14:paraId="0D79989D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0CE06FBE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г-н Франк ЭТАВАГЕШИК</w:t>
      </w:r>
    </w:p>
    <w:p w14:paraId="192B820D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Фонд защиты прав коренных американцев (NARF)</w:t>
      </w:r>
    </w:p>
    <w:p w14:paraId="3528DEC7" w14:textId="1B1942BF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Боулдер (штат Колорадо), Соединенные Штаты Америки</w:t>
      </w:r>
    </w:p>
    <w:p w14:paraId="7BF738A7" w14:textId="29FED3FF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Соединенные</w:t>
      </w:r>
      <w:proofErr w:type="gramEnd"/>
      <w:r>
        <w:rPr>
          <w:color w:val="000000"/>
        </w:rPr>
        <w:t xml:space="preserve"> Штаты Америки</w:t>
      </w:r>
    </w:p>
    <w:p w14:paraId="56455FFE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3E8080E5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г-жа Джун ЛОРЕНСО</w:t>
      </w:r>
    </w:p>
    <w:p w14:paraId="62DDA110" w14:textId="3322515C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Международный совет по договорам индейцев</w:t>
      </w:r>
    </w:p>
    <w:p w14:paraId="6B78D4C7" w14:textId="50E5E0D5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Тусон (штат Аризона), Соединенные Штаты Америки</w:t>
      </w:r>
    </w:p>
    <w:p w14:paraId="1587BAB3" w14:textId="3017B7B4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Соединенные</w:t>
      </w:r>
      <w:proofErr w:type="gramEnd"/>
      <w:r>
        <w:rPr>
          <w:color w:val="000000"/>
        </w:rPr>
        <w:t xml:space="preserve"> Штаты Америки</w:t>
      </w:r>
    </w:p>
    <w:p w14:paraId="7C3C1DF7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131227CB" w14:textId="6B0364BA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Тихоокеанский регион</w:t>
      </w:r>
    </w:p>
    <w:p w14:paraId="3A8D4427" w14:textId="77777777" w:rsidR="00645B87" w:rsidRDefault="00645B87" w:rsidP="00645B8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587C68DA" w14:textId="7777777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г-жа Жо-Анн ДРИССЕНС</w:t>
      </w:r>
    </w:p>
    <w:p w14:paraId="37CF677C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НПО, которая предлагает кандидата: </w:t>
      </w:r>
      <w:r>
        <w:rPr>
          <w:color w:val="000000"/>
        </w:rPr>
        <w:br/>
        <w:t>Австралийский центр права в области искусств</w:t>
      </w:r>
    </w:p>
    <w:p w14:paraId="2AC1D64A" w14:textId="7C147443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r>
        <w:rPr>
          <w:color w:val="000000"/>
        </w:rPr>
        <w:t>Сидней, Австралия</w:t>
      </w:r>
    </w:p>
    <w:p w14:paraId="6946B158" w14:textId="18EF349B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Австралия</w:t>
      </w:r>
      <w:proofErr w:type="gramEnd"/>
    </w:p>
    <w:p w14:paraId="580E5C5A" w14:textId="77777777" w:rsidR="00645B87" w:rsidRDefault="00645B87" w:rsidP="00645B87">
      <w:pPr>
        <w:ind w:left="567"/>
        <w:contextualSpacing/>
        <w:rPr>
          <w:color w:val="000000"/>
          <w:szCs w:val="22"/>
        </w:rPr>
      </w:pPr>
    </w:p>
    <w:p w14:paraId="6C4E233E" w14:textId="77777777" w:rsidR="0023527C" w:rsidRDefault="0023527C">
      <w:pPr>
        <w:rPr>
          <w:color w:val="000000"/>
        </w:rPr>
      </w:pPr>
      <w:r>
        <w:rPr>
          <w:color w:val="000000"/>
        </w:rPr>
        <w:br w:type="page"/>
      </w:r>
    </w:p>
    <w:p w14:paraId="39F9CB4D" w14:textId="37BD17FD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lastRenderedPageBreak/>
        <w:t xml:space="preserve">г-н </w:t>
      </w:r>
      <w:proofErr w:type="spellStart"/>
      <w:r>
        <w:rPr>
          <w:color w:val="000000"/>
        </w:rPr>
        <w:t>Улукоа</w:t>
      </w:r>
      <w:proofErr w:type="spellEnd"/>
      <w:r>
        <w:rPr>
          <w:color w:val="000000"/>
        </w:rPr>
        <w:t xml:space="preserve"> ДУХАЙЛОНСОД</w:t>
      </w:r>
    </w:p>
    <w:p w14:paraId="3EF92450" w14:textId="77777777" w:rsidR="00645B87" w:rsidRPr="0023527C" w:rsidRDefault="00645B87" w:rsidP="00645B87">
      <w:pPr>
        <w:ind w:left="567"/>
        <w:contextualSpacing/>
      </w:pPr>
      <w:r>
        <w:rPr>
          <w:color w:val="000000"/>
        </w:rPr>
        <w:t xml:space="preserve">Название приглашенной НПО, которая предлагает кандидата: </w:t>
      </w:r>
      <w:r w:rsidRPr="0023527C">
        <w:t>Организация</w:t>
      </w:r>
      <w:r>
        <w:rPr>
          <w:i/>
          <w:iCs/>
        </w:rPr>
        <w:t xml:space="preserve"> </w:t>
      </w:r>
      <w:proofErr w:type="spellStart"/>
      <w:r w:rsidRPr="0023527C">
        <w:t>Kaʻuikiokapō</w:t>
      </w:r>
      <w:proofErr w:type="spellEnd"/>
    </w:p>
    <w:p w14:paraId="76F2D4A5" w14:textId="159F4337" w:rsidR="00645B87" w:rsidRPr="006C7560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Местонахождение приглашенной НПО, которая предлагает кандидата: </w:t>
      </w:r>
      <w:r w:rsidR="0023527C">
        <w:rPr>
          <w:color w:val="000000"/>
        </w:rPr>
        <w:br/>
      </w:r>
      <w:proofErr w:type="spellStart"/>
      <w:r>
        <w:rPr>
          <w:color w:val="000000"/>
        </w:rPr>
        <w:t>Каполеи</w:t>
      </w:r>
      <w:proofErr w:type="spellEnd"/>
      <w:r>
        <w:rPr>
          <w:color w:val="000000"/>
        </w:rPr>
        <w:t xml:space="preserve"> (Гавайские острова), Соединенные Штаты Америки</w:t>
      </w:r>
    </w:p>
    <w:p w14:paraId="5CD4B800" w14:textId="2BC1EB56" w:rsidR="00645B87" w:rsidRDefault="00645B87" w:rsidP="00645B8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Соединенные</w:t>
      </w:r>
      <w:proofErr w:type="gramEnd"/>
      <w:r>
        <w:rPr>
          <w:color w:val="000000"/>
        </w:rPr>
        <w:t xml:space="preserve"> Штаты Америки</w:t>
      </w:r>
    </w:p>
    <w:p w14:paraId="67A3ADCA" w14:textId="77777777" w:rsidR="00645B87" w:rsidRDefault="00645B87" w:rsidP="00645B87">
      <w:pPr>
        <w:contextualSpacing/>
        <w:rPr>
          <w:color w:val="000000"/>
          <w:szCs w:val="22"/>
        </w:rPr>
      </w:pPr>
    </w:p>
    <w:p w14:paraId="0D4F1DC4" w14:textId="77777777" w:rsidR="00645B87" w:rsidRDefault="00645B87" w:rsidP="00645B87">
      <w:pPr>
        <w:contextualSpacing/>
        <w:jc w:val="right"/>
        <w:rPr>
          <w:color w:val="000000"/>
          <w:szCs w:val="22"/>
        </w:rPr>
      </w:pPr>
    </w:p>
    <w:p w14:paraId="608A830D" w14:textId="6651FD70" w:rsidR="0040452E" w:rsidRPr="008B2CC1" w:rsidRDefault="00645B87" w:rsidP="00740918">
      <w:pPr>
        <w:contextualSpacing/>
        <w:jc w:val="right"/>
        <w:rPr>
          <w:i/>
        </w:rPr>
      </w:pPr>
      <w:r>
        <w:rPr>
          <w:color w:val="000000"/>
        </w:rPr>
        <w:t>[Конец приложения и документа]</w:t>
      </w:r>
      <w:bookmarkEnd w:id="5"/>
    </w:p>
    <w:sectPr w:rsidR="0040452E" w:rsidRPr="008B2CC1" w:rsidSect="002737C2">
      <w:headerReference w:type="even" r:id="rId13"/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2F59" w14:textId="77777777" w:rsidR="000B73CA" w:rsidRDefault="000B73CA">
      <w:r>
        <w:separator/>
      </w:r>
    </w:p>
  </w:endnote>
  <w:endnote w:type="continuationSeparator" w:id="0">
    <w:p w14:paraId="07C73AEA" w14:textId="77777777" w:rsidR="000B73CA" w:rsidRDefault="000B73CA" w:rsidP="003B38C1">
      <w:r>
        <w:separator/>
      </w:r>
    </w:p>
    <w:p w14:paraId="012BCE9F" w14:textId="77777777" w:rsidR="000B73CA" w:rsidRPr="003B38C1" w:rsidRDefault="000B73CA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page</w:t>
      </w:r>
      <w:proofErr w:type="spellEnd"/>
      <w:r>
        <w:rPr>
          <w:sz w:val="17"/>
        </w:rPr>
        <w:t>]</w:t>
      </w:r>
    </w:p>
  </w:endnote>
  <w:endnote w:type="continuationNotice" w:id="1">
    <w:p w14:paraId="563C11B7" w14:textId="77777777" w:rsidR="000B73CA" w:rsidRPr="003B38C1" w:rsidRDefault="000B73C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on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page</w:t>
      </w:r>
      <w:proofErr w:type="spellEnd"/>
      <w:r w:rsidRPr="003B38C1">
        <w:rPr>
          <w:sz w:val="17"/>
          <w:szCs w:val="17"/>
        </w:rPr>
        <w:t>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B903" w14:textId="77777777" w:rsidR="00645B87" w:rsidRDefault="00645B87" w:rsidP="00DF58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68B6" w14:textId="77777777" w:rsidR="00645B87" w:rsidRDefault="00645B87" w:rsidP="00DF5800">
    <w:pPr>
      <w:pStyle w:val="Footer"/>
      <w:framePr w:wrap="around" w:vAnchor="text" w:hAnchor="margin" w:xAlign="right" w:y="1"/>
      <w:rPr>
        <w:rStyle w:val="PageNumber"/>
        <w:rFonts w:cs="Arial"/>
      </w:rPr>
    </w:pPr>
  </w:p>
  <w:p w14:paraId="75BECEDA" w14:textId="77777777" w:rsidR="00645B87" w:rsidRDefault="00645B87" w:rsidP="00DF58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E44F" w14:textId="77777777" w:rsidR="000B73CA" w:rsidRDefault="000B73CA">
      <w:r>
        <w:separator/>
      </w:r>
    </w:p>
  </w:footnote>
  <w:footnote w:type="continuationSeparator" w:id="0">
    <w:p w14:paraId="2554E1B3" w14:textId="77777777" w:rsidR="000B73CA" w:rsidRDefault="000B73CA" w:rsidP="008B60B2">
      <w:r>
        <w:separator/>
      </w:r>
    </w:p>
    <w:p w14:paraId="446367EB" w14:textId="77777777" w:rsidR="000B73CA" w:rsidRPr="00ED77FB" w:rsidRDefault="000B73C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page</w:t>
      </w:r>
      <w:proofErr w:type="spellEnd"/>
      <w:r w:rsidRPr="00ED77FB">
        <w:rPr>
          <w:sz w:val="17"/>
          <w:szCs w:val="17"/>
        </w:rPr>
        <w:t>]</w:t>
      </w:r>
    </w:p>
  </w:footnote>
  <w:footnote w:type="continuationNotice" w:id="1">
    <w:p w14:paraId="0C86D106" w14:textId="77777777" w:rsidR="000B73CA" w:rsidRPr="00ED77FB" w:rsidRDefault="000B73C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on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page</w:t>
      </w:r>
      <w:proofErr w:type="spellEnd"/>
      <w:r w:rsidRPr="00ED77FB">
        <w:rPr>
          <w:sz w:val="17"/>
          <w:szCs w:val="17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2301" w14:textId="4ABBADDC" w:rsidR="006A6D88" w:rsidRPr="002737C2" w:rsidRDefault="006A6D88" w:rsidP="006A6D88">
    <w:pPr>
      <w:jc w:val="right"/>
      <w:rPr>
        <w:caps/>
      </w:rPr>
    </w:pPr>
    <w:r>
      <w:rPr>
        <w:caps/>
      </w:rPr>
      <w:t>GRATK/DC/INF/5</w:t>
    </w:r>
  </w:p>
  <w:p w14:paraId="224A9BB5" w14:textId="1D09A046" w:rsidR="006A6D88" w:rsidRPr="009536A7" w:rsidRDefault="00ED424F" w:rsidP="006A6D88">
    <w:pPr>
      <w:jc w:val="right"/>
    </w:pPr>
    <w:r>
      <w:t>Приложение, стр. 2</w:t>
    </w:r>
  </w:p>
  <w:p w14:paraId="70C00FB5" w14:textId="77777777" w:rsidR="00ED424F" w:rsidRPr="002737C2" w:rsidRDefault="00ED424F" w:rsidP="006A6D88">
    <w:pPr>
      <w:jc w:val="right"/>
      <w:rPr>
        <w:lang w:val="fr-CH"/>
      </w:rPr>
    </w:pPr>
  </w:p>
  <w:p w14:paraId="01F8924E" w14:textId="77777777" w:rsidR="00645B87" w:rsidRPr="009536A7" w:rsidRDefault="00645B87" w:rsidP="00DF5800">
    <w:pPr>
      <w:pStyle w:val="Header"/>
      <w:ind w:right="360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2872" w14:textId="3A7C2513" w:rsidR="000272B6" w:rsidRDefault="000272B6" w:rsidP="000272B6">
    <w:pPr>
      <w:pStyle w:val="Header"/>
      <w:jc w:val="right"/>
    </w:pPr>
    <w:r>
      <w:t>GRATK/DC/INF/5</w:t>
    </w:r>
  </w:p>
  <w:p w14:paraId="715D88EF" w14:textId="5453A8A1" w:rsidR="000272B6" w:rsidRDefault="00ED424F" w:rsidP="000272B6">
    <w:pPr>
      <w:pStyle w:val="Header"/>
      <w:jc w:val="right"/>
    </w:pPr>
    <w:r>
      <w:t>стр. 2</w:t>
    </w:r>
  </w:p>
  <w:p w14:paraId="6370BA32" w14:textId="475ACB2B" w:rsidR="00645B87" w:rsidRDefault="00645B87" w:rsidP="00645B87">
    <w:pPr>
      <w:pStyle w:val="Header"/>
      <w:jc w:val="right"/>
      <w:rPr>
        <w:szCs w:val="22"/>
      </w:rPr>
    </w:pPr>
  </w:p>
  <w:p w14:paraId="5F714F67" w14:textId="77777777" w:rsidR="00ED424F" w:rsidRDefault="00ED424F" w:rsidP="00645B8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147C" w14:textId="77777777" w:rsidR="000F2AD2" w:rsidRDefault="000F2AD2" w:rsidP="000F2AD2">
    <w:pPr>
      <w:jc w:val="right"/>
    </w:pPr>
  </w:p>
  <w:p w14:paraId="0C6DBEBA" w14:textId="3AC39E26" w:rsidR="000F2AD2" w:rsidRDefault="00645B87" w:rsidP="000F2AD2">
    <w:pPr>
      <w:jc w:val="right"/>
    </w:pPr>
    <w:r>
      <w:t xml:space="preserve">Приложение, </w:t>
    </w:r>
    <w:proofErr w:type="spellStart"/>
    <w:r>
      <w:t>стр.</w:t>
    </w:r>
    <w:r>
      <w:rPr>
        <w:highlight w:val="yellow"/>
      </w:rPr>
      <w:t>X</w:t>
    </w:r>
    <w:proofErr w:type="spellEnd"/>
  </w:p>
  <w:p w14:paraId="693AABB3" w14:textId="77777777" w:rsidR="000F2AD2" w:rsidRDefault="000F2AD2" w:rsidP="000F2AD2">
    <w:pPr>
      <w:jc w:val="right"/>
    </w:pPr>
  </w:p>
  <w:p w14:paraId="0AD9F2D5" w14:textId="77777777" w:rsidR="000F2AD2" w:rsidRDefault="000F2AD2" w:rsidP="000F2AD2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B379" w14:textId="77777777" w:rsidR="002737C2" w:rsidRPr="009536A7" w:rsidRDefault="002737C2" w:rsidP="002737C2">
    <w:pPr>
      <w:pStyle w:val="Header"/>
      <w:jc w:val="right"/>
    </w:pPr>
    <w:bookmarkStart w:id="8" w:name="Code2"/>
    <w:bookmarkEnd w:id="8"/>
    <w:r>
      <w:t>GRATK/DC/INF/5</w:t>
    </w:r>
  </w:p>
  <w:p w14:paraId="56B09060" w14:textId="1E5719CE" w:rsidR="00EC4E49" w:rsidRPr="009536A7" w:rsidRDefault="00645B87" w:rsidP="00477D6B">
    <w:pPr>
      <w:jc w:val="right"/>
    </w:pPr>
    <w:r>
      <w:t xml:space="preserve">Приложение, стр. </w:t>
    </w:r>
    <w:r w:rsidR="002737C2" w:rsidRPr="002737C2">
      <w:fldChar w:fldCharType="begin"/>
    </w:r>
    <w:r w:rsidR="002737C2" w:rsidRPr="009536A7">
      <w:instrText xml:space="preserve"> PAGE   \* MERGEFORMAT </w:instrText>
    </w:r>
    <w:r w:rsidR="002737C2" w:rsidRPr="002737C2">
      <w:fldChar w:fldCharType="separate"/>
    </w:r>
    <w:r w:rsidR="002737C2" w:rsidRPr="009536A7">
      <w:t>1</w:t>
    </w:r>
    <w:r w:rsidR="002737C2" w:rsidRPr="002737C2">
      <w:fldChar w:fldCharType="end"/>
    </w:r>
  </w:p>
  <w:p w14:paraId="4E9F88D1" w14:textId="77777777" w:rsidR="00EC4E49" w:rsidRPr="009536A7" w:rsidRDefault="00EC4E49" w:rsidP="00477D6B">
    <w:pPr>
      <w:jc w:val="right"/>
      <w:rPr>
        <w:lang w:val="fr-CH"/>
      </w:rPr>
    </w:pPr>
  </w:p>
  <w:p w14:paraId="5950A0E0" w14:textId="77777777" w:rsidR="008A134B" w:rsidRPr="009536A7" w:rsidRDefault="008A134B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51D3" w14:textId="77777777" w:rsidR="002737C2" w:rsidRDefault="002737C2" w:rsidP="002737C2">
    <w:pPr>
      <w:pStyle w:val="Header"/>
      <w:jc w:val="right"/>
    </w:pPr>
    <w:r>
      <w:t>GRATK/DC/INF/5</w:t>
    </w:r>
  </w:p>
  <w:p w14:paraId="1232106C" w14:textId="684A153D" w:rsidR="002737C2" w:rsidRDefault="002737C2" w:rsidP="002737C2">
    <w:pPr>
      <w:pStyle w:val="Header"/>
      <w:jc w:val="right"/>
    </w:pPr>
    <w:r>
      <w:t>ПРИЛОЖЕНИЕ</w:t>
    </w:r>
  </w:p>
  <w:p w14:paraId="7D1DACEF" w14:textId="76803C9D" w:rsidR="002737C2" w:rsidRDefault="002737C2" w:rsidP="002737C2">
    <w:pPr>
      <w:pStyle w:val="Header"/>
      <w:jc w:val="right"/>
    </w:pPr>
  </w:p>
  <w:p w14:paraId="30A2538A" w14:textId="77777777" w:rsidR="002737C2" w:rsidRDefault="002737C2" w:rsidP="002737C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4531F77"/>
    <w:multiLevelType w:val="hybridMultilevel"/>
    <w:tmpl w:val="89A049A2"/>
    <w:lvl w:ilvl="0" w:tplc="053AE6DA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  <w:rPr>
        <w:rFonts w:cs="Times New Roman"/>
      </w:r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10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239"/>
        </w:tabs>
        <w:ind w:left="239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 w16cid:durableId="798113947">
    <w:abstractNumId w:val="2"/>
  </w:num>
  <w:num w:numId="2" w16cid:durableId="1322008809">
    <w:abstractNumId w:val="5"/>
  </w:num>
  <w:num w:numId="3" w16cid:durableId="2119178291">
    <w:abstractNumId w:val="0"/>
  </w:num>
  <w:num w:numId="4" w16cid:durableId="158809194">
    <w:abstractNumId w:val="6"/>
  </w:num>
  <w:num w:numId="5" w16cid:durableId="1150097445">
    <w:abstractNumId w:val="1"/>
  </w:num>
  <w:num w:numId="6" w16cid:durableId="119543464">
    <w:abstractNumId w:val="3"/>
  </w:num>
  <w:num w:numId="7" w16cid:durableId="387387627">
    <w:abstractNumId w:val="10"/>
  </w:num>
  <w:num w:numId="8" w16cid:durableId="350181462">
    <w:abstractNumId w:val="11"/>
  </w:num>
  <w:num w:numId="9" w16cid:durableId="292060842">
    <w:abstractNumId w:val="9"/>
  </w:num>
  <w:num w:numId="10" w16cid:durableId="584068938">
    <w:abstractNumId w:val="7"/>
  </w:num>
  <w:num w:numId="11" w16cid:durableId="1997221294">
    <w:abstractNumId w:val="4"/>
  </w:num>
  <w:num w:numId="12" w16cid:durableId="402991710">
    <w:abstractNumId w:val="8"/>
  </w:num>
  <w:num w:numId="13" w16cid:durableId="1578325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D2"/>
    <w:rsid w:val="000272B6"/>
    <w:rsid w:val="00043CAA"/>
    <w:rsid w:val="0005719B"/>
    <w:rsid w:val="00075432"/>
    <w:rsid w:val="00090C21"/>
    <w:rsid w:val="000968ED"/>
    <w:rsid w:val="000977B5"/>
    <w:rsid w:val="000B73CA"/>
    <w:rsid w:val="000D0962"/>
    <w:rsid w:val="000D1DD6"/>
    <w:rsid w:val="000F2AD2"/>
    <w:rsid w:val="000F4378"/>
    <w:rsid w:val="000F5E56"/>
    <w:rsid w:val="001307BE"/>
    <w:rsid w:val="001362EE"/>
    <w:rsid w:val="001441C4"/>
    <w:rsid w:val="001647D5"/>
    <w:rsid w:val="00175FF1"/>
    <w:rsid w:val="001832A6"/>
    <w:rsid w:val="00184DDB"/>
    <w:rsid w:val="001B098A"/>
    <w:rsid w:val="001F1ACB"/>
    <w:rsid w:val="0021217E"/>
    <w:rsid w:val="00223D9E"/>
    <w:rsid w:val="0023527C"/>
    <w:rsid w:val="00245CBB"/>
    <w:rsid w:val="00257BA8"/>
    <w:rsid w:val="00260325"/>
    <w:rsid w:val="002634C4"/>
    <w:rsid w:val="002664C8"/>
    <w:rsid w:val="002737C2"/>
    <w:rsid w:val="002928D3"/>
    <w:rsid w:val="002E43EA"/>
    <w:rsid w:val="002F1FE6"/>
    <w:rsid w:val="002F4E68"/>
    <w:rsid w:val="00304361"/>
    <w:rsid w:val="00312F7F"/>
    <w:rsid w:val="003150DD"/>
    <w:rsid w:val="00316C7D"/>
    <w:rsid w:val="00361450"/>
    <w:rsid w:val="003629AF"/>
    <w:rsid w:val="003673CF"/>
    <w:rsid w:val="0038365F"/>
    <w:rsid w:val="003845C1"/>
    <w:rsid w:val="003A6F89"/>
    <w:rsid w:val="003B1CA9"/>
    <w:rsid w:val="003B38C1"/>
    <w:rsid w:val="0040452E"/>
    <w:rsid w:val="00417D85"/>
    <w:rsid w:val="00420518"/>
    <w:rsid w:val="00423E3E"/>
    <w:rsid w:val="00426326"/>
    <w:rsid w:val="00427AF4"/>
    <w:rsid w:val="0044656C"/>
    <w:rsid w:val="00450049"/>
    <w:rsid w:val="004647DA"/>
    <w:rsid w:val="00474062"/>
    <w:rsid w:val="00477D6B"/>
    <w:rsid w:val="004871AB"/>
    <w:rsid w:val="004B7AFB"/>
    <w:rsid w:val="005019FF"/>
    <w:rsid w:val="005139D9"/>
    <w:rsid w:val="0053057A"/>
    <w:rsid w:val="005368C5"/>
    <w:rsid w:val="00560A29"/>
    <w:rsid w:val="005830FD"/>
    <w:rsid w:val="005833F9"/>
    <w:rsid w:val="00590B84"/>
    <w:rsid w:val="00595B66"/>
    <w:rsid w:val="005C0023"/>
    <w:rsid w:val="005C2ADF"/>
    <w:rsid w:val="005C6649"/>
    <w:rsid w:val="005E4DC2"/>
    <w:rsid w:val="00605827"/>
    <w:rsid w:val="0061450A"/>
    <w:rsid w:val="006336EE"/>
    <w:rsid w:val="0064376C"/>
    <w:rsid w:val="00645B87"/>
    <w:rsid w:val="00646050"/>
    <w:rsid w:val="00656B9C"/>
    <w:rsid w:val="006713CA"/>
    <w:rsid w:val="00673173"/>
    <w:rsid w:val="00676C5C"/>
    <w:rsid w:val="006A6D88"/>
    <w:rsid w:val="006B6081"/>
    <w:rsid w:val="006E7F10"/>
    <w:rsid w:val="007166C7"/>
    <w:rsid w:val="007227E0"/>
    <w:rsid w:val="00725172"/>
    <w:rsid w:val="00740918"/>
    <w:rsid w:val="007D0415"/>
    <w:rsid w:val="007D1613"/>
    <w:rsid w:val="007E4C0E"/>
    <w:rsid w:val="008632FB"/>
    <w:rsid w:val="00865C9F"/>
    <w:rsid w:val="008739AC"/>
    <w:rsid w:val="0089576A"/>
    <w:rsid w:val="008A134B"/>
    <w:rsid w:val="008A2E70"/>
    <w:rsid w:val="008B2CC1"/>
    <w:rsid w:val="008B60B2"/>
    <w:rsid w:val="008C5C51"/>
    <w:rsid w:val="0090731E"/>
    <w:rsid w:val="00916EE2"/>
    <w:rsid w:val="009536A7"/>
    <w:rsid w:val="00966A22"/>
    <w:rsid w:val="0096722F"/>
    <w:rsid w:val="00980843"/>
    <w:rsid w:val="00996229"/>
    <w:rsid w:val="009A73A2"/>
    <w:rsid w:val="009E2791"/>
    <w:rsid w:val="009E3F6F"/>
    <w:rsid w:val="009F299A"/>
    <w:rsid w:val="009F499F"/>
    <w:rsid w:val="00A2317B"/>
    <w:rsid w:val="00A37030"/>
    <w:rsid w:val="00A37342"/>
    <w:rsid w:val="00A42DAF"/>
    <w:rsid w:val="00A44372"/>
    <w:rsid w:val="00A45BD8"/>
    <w:rsid w:val="00A462CD"/>
    <w:rsid w:val="00A5158F"/>
    <w:rsid w:val="00A869B7"/>
    <w:rsid w:val="00A91466"/>
    <w:rsid w:val="00AC205C"/>
    <w:rsid w:val="00AC270D"/>
    <w:rsid w:val="00AE0253"/>
    <w:rsid w:val="00AE5229"/>
    <w:rsid w:val="00AF0A6B"/>
    <w:rsid w:val="00B05A69"/>
    <w:rsid w:val="00B4759F"/>
    <w:rsid w:val="00B57697"/>
    <w:rsid w:val="00B9734B"/>
    <w:rsid w:val="00BA30E2"/>
    <w:rsid w:val="00BC588E"/>
    <w:rsid w:val="00BC7DD2"/>
    <w:rsid w:val="00C07B2D"/>
    <w:rsid w:val="00C11BFE"/>
    <w:rsid w:val="00C26B9C"/>
    <w:rsid w:val="00C5068F"/>
    <w:rsid w:val="00C80F97"/>
    <w:rsid w:val="00C84763"/>
    <w:rsid w:val="00C86D74"/>
    <w:rsid w:val="00CD04F1"/>
    <w:rsid w:val="00CE356E"/>
    <w:rsid w:val="00CF4F3F"/>
    <w:rsid w:val="00D301FB"/>
    <w:rsid w:val="00D45252"/>
    <w:rsid w:val="00D55BB6"/>
    <w:rsid w:val="00D71B4D"/>
    <w:rsid w:val="00D93D55"/>
    <w:rsid w:val="00DA55F7"/>
    <w:rsid w:val="00DA58AF"/>
    <w:rsid w:val="00DD1319"/>
    <w:rsid w:val="00DD3F47"/>
    <w:rsid w:val="00E15015"/>
    <w:rsid w:val="00E335FE"/>
    <w:rsid w:val="00EA7D6E"/>
    <w:rsid w:val="00EC3C60"/>
    <w:rsid w:val="00EC4E49"/>
    <w:rsid w:val="00ED424F"/>
    <w:rsid w:val="00ED77FB"/>
    <w:rsid w:val="00EE45FA"/>
    <w:rsid w:val="00F24624"/>
    <w:rsid w:val="00F66152"/>
    <w:rsid w:val="00FB5784"/>
    <w:rsid w:val="00FC7C14"/>
    <w:rsid w:val="00FF2C24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695C8E7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uiPriority w:val="99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40452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">
    <w:name w:val="End of document"/>
    <w:basedOn w:val="Normal"/>
    <w:rsid w:val="008739A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Heading1Char">
    <w:name w:val="Heading 1 Char"/>
    <w:link w:val="Heading1"/>
    <w:uiPriority w:val="99"/>
    <w:locked/>
    <w:rsid w:val="00645B87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character" w:customStyle="1" w:styleId="Heading2Char">
    <w:name w:val="Heading 2 Char"/>
    <w:link w:val="Heading2"/>
    <w:uiPriority w:val="99"/>
    <w:locked/>
    <w:rsid w:val="00645B87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Heading3Char">
    <w:name w:val="Heading 3 Char"/>
    <w:link w:val="Heading3"/>
    <w:uiPriority w:val="99"/>
    <w:locked/>
    <w:rsid w:val="00645B87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customStyle="1" w:styleId="Heading4Char">
    <w:name w:val="Heading 4 Char"/>
    <w:link w:val="Heading4"/>
    <w:uiPriority w:val="99"/>
    <w:locked/>
    <w:rsid w:val="00645B87"/>
    <w:rPr>
      <w:rFonts w:ascii="Arial" w:eastAsia="SimSun" w:hAnsi="Arial" w:cs="Arial"/>
      <w:bCs/>
      <w:i/>
      <w:sz w:val="22"/>
      <w:szCs w:val="28"/>
      <w:lang w:val="ru-RU" w:eastAsia="zh-CN"/>
    </w:rPr>
  </w:style>
  <w:style w:type="character" w:customStyle="1" w:styleId="HeaderChar">
    <w:name w:val="Header Char"/>
    <w:link w:val="Header"/>
    <w:locked/>
    <w:rsid w:val="00645B87"/>
    <w:rPr>
      <w:rFonts w:ascii="Arial" w:eastAsia="SimSun" w:hAnsi="Arial" w:cs="Arial"/>
      <w:sz w:val="22"/>
      <w:lang w:val="ru-RU" w:eastAsia="zh-CN"/>
    </w:rPr>
  </w:style>
  <w:style w:type="character" w:customStyle="1" w:styleId="FooterChar">
    <w:name w:val="Footer Char"/>
    <w:link w:val="Footer"/>
    <w:uiPriority w:val="99"/>
    <w:semiHidden/>
    <w:locked/>
    <w:rsid w:val="00645B87"/>
    <w:rPr>
      <w:rFonts w:ascii="Arial" w:eastAsia="SimSun" w:hAnsi="Arial" w:cs="Arial"/>
      <w:sz w:val="22"/>
      <w:lang w:val="ru-RU" w:eastAsia="zh-CN"/>
    </w:rPr>
  </w:style>
  <w:style w:type="character" w:customStyle="1" w:styleId="SalutationChar">
    <w:name w:val="Salutation Char"/>
    <w:link w:val="Salutation"/>
    <w:uiPriority w:val="99"/>
    <w:semiHidden/>
    <w:locked/>
    <w:rsid w:val="00645B87"/>
    <w:rPr>
      <w:rFonts w:ascii="Arial" w:eastAsia="SimSun" w:hAnsi="Arial" w:cs="Arial"/>
      <w:sz w:val="22"/>
      <w:lang w:val="ru-RU" w:eastAsia="zh-CN"/>
    </w:rPr>
  </w:style>
  <w:style w:type="character" w:customStyle="1" w:styleId="SignatureChar">
    <w:name w:val="Signature Char"/>
    <w:link w:val="Signature"/>
    <w:uiPriority w:val="99"/>
    <w:semiHidden/>
    <w:locked/>
    <w:rsid w:val="00645B87"/>
    <w:rPr>
      <w:rFonts w:ascii="Arial" w:eastAsia="SimSun" w:hAnsi="Arial" w:cs="Arial"/>
      <w:sz w:val="22"/>
      <w:lang w:val="ru-RU" w:eastAsia="zh-CN"/>
    </w:rPr>
  </w:style>
  <w:style w:type="character" w:customStyle="1" w:styleId="FootnoteTextChar">
    <w:name w:val="Footnote Text Char"/>
    <w:link w:val="FootnoteText"/>
    <w:uiPriority w:val="99"/>
    <w:semiHidden/>
    <w:locked/>
    <w:rsid w:val="00645B87"/>
    <w:rPr>
      <w:rFonts w:ascii="Arial" w:eastAsia="SimSun" w:hAnsi="Arial" w:cs="Arial"/>
      <w:sz w:val="18"/>
      <w:lang w:val="ru-RU" w:eastAsia="zh-CN"/>
    </w:rPr>
  </w:style>
  <w:style w:type="character" w:customStyle="1" w:styleId="EndnoteTextChar">
    <w:name w:val="Endnote Text Char"/>
    <w:link w:val="EndnoteText"/>
    <w:uiPriority w:val="99"/>
    <w:semiHidden/>
    <w:locked/>
    <w:rsid w:val="00645B87"/>
    <w:rPr>
      <w:rFonts w:ascii="Arial" w:eastAsia="SimSun" w:hAnsi="Arial" w:cs="Arial"/>
      <w:sz w:val="18"/>
      <w:lang w:val="ru-RU" w:eastAsia="zh-CN"/>
    </w:rPr>
  </w:style>
  <w:style w:type="character" w:customStyle="1" w:styleId="CommentTextChar">
    <w:name w:val="Comment Text Char"/>
    <w:link w:val="CommentText"/>
    <w:uiPriority w:val="99"/>
    <w:semiHidden/>
    <w:locked/>
    <w:rsid w:val="00645B87"/>
    <w:rPr>
      <w:rFonts w:ascii="Arial" w:eastAsia="SimSun" w:hAnsi="Arial" w:cs="Arial"/>
      <w:sz w:val="18"/>
      <w:lang w:val="ru-RU" w:eastAsia="zh-CN"/>
    </w:rPr>
  </w:style>
  <w:style w:type="character" w:customStyle="1" w:styleId="BodyTextChar">
    <w:name w:val="Body Text Char"/>
    <w:link w:val="BodyText"/>
    <w:uiPriority w:val="99"/>
    <w:locked/>
    <w:rsid w:val="00645B87"/>
    <w:rPr>
      <w:rFonts w:ascii="Arial" w:eastAsia="SimSun" w:hAnsi="Arial" w:cs="Arial"/>
      <w:sz w:val="22"/>
      <w:lang w:val="ru-RU" w:eastAsia="zh-CN"/>
    </w:rPr>
  </w:style>
  <w:style w:type="character" w:customStyle="1" w:styleId="ft">
    <w:name w:val="ft"/>
    <w:uiPriority w:val="99"/>
    <w:rsid w:val="00645B87"/>
    <w:rPr>
      <w:rFonts w:cs="Times New Roman"/>
    </w:rPr>
  </w:style>
  <w:style w:type="character" w:customStyle="1" w:styleId="hps">
    <w:name w:val="hps"/>
    <w:uiPriority w:val="99"/>
    <w:rsid w:val="00645B87"/>
    <w:rPr>
      <w:rFonts w:cs="Times New Roman"/>
    </w:rPr>
  </w:style>
  <w:style w:type="character" w:styleId="PageNumber">
    <w:name w:val="page number"/>
    <w:uiPriority w:val="99"/>
    <w:rsid w:val="00645B87"/>
    <w:rPr>
      <w:rFonts w:cs="Times New Roman"/>
    </w:rPr>
  </w:style>
  <w:style w:type="character" w:styleId="Hyperlink">
    <w:name w:val="Hyperlink"/>
    <w:rsid w:val="00645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B87"/>
    <w:pPr>
      <w:ind w:left="1021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87"/>
    <w:rPr>
      <w:rFonts w:ascii="Tahoma" w:hAnsi="Tahoma" w:cs="Tahoma"/>
      <w:sz w:val="16"/>
      <w:szCs w:val="16"/>
      <w:lang w:val="ru-RU" w:eastAsia="en-US"/>
    </w:rPr>
  </w:style>
  <w:style w:type="paragraph" w:customStyle="1" w:styleId="CarCar1CharChar0">
    <w:name w:val="Car Car1 Char Char"/>
    <w:basedOn w:val="Normal"/>
    <w:rsid w:val="00645B8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Strong">
    <w:name w:val="Strong"/>
    <w:uiPriority w:val="22"/>
    <w:qFormat/>
    <w:rsid w:val="00645B87"/>
    <w:rPr>
      <w:b/>
      <w:bCs/>
    </w:rPr>
  </w:style>
  <w:style w:type="character" w:customStyle="1" w:styleId="size">
    <w:name w:val="size"/>
    <w:rsid w:val="00645B87"/>
  </w:style>
  <w:style w:type="character" w:customStyle="1" w:styleId="s1">
    <w:name w:val="s1"/>
    <w:rsid w:val="00645B87"/>
  </w:style>
  <w:style w:type="paragraph" w:styleId="ListParagraph">
    <w:name w:val="List Paragraph"/>
    <w:basedOn w:val="Normal"/>
    <w:uiPriority w:val="34"/>
    <w:qFormat/>
    <w:rsid w:val="00645B87"/>
    <w:pPr>
      <w:spacing w:after="120" w:line="260" w:lineRule="exact"/>
      <w:ind w:left="567"/>
    </w:pPr>
    <w:rPr>
      <w:rFonts w:eastAsia="Times New Roman"/>
      <w:sz w:val="20"/>
      <w:lang w:eastAsia="en-US"/>
    </w:rPr>
  </w:style>
  <w:style w:type="paragraph" w:styleId="Revision">
    <w:name w:val="Revision"/>
    <w:hidden/>
    <w:uiPriority w:val="99"/>
    <w:semiHidden/>
    <w:rsid w:val="000272B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16C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6C7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16C7D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F79BA-C6F3-4791-A85B-F074EF8E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17</TotalTime>
  <Pages>11</Pages>
  <Words>2268</Words>
  <Characters>17066</Characters>
  <Application>Microsoft Office Word</Application>
  <DocSecurity>0</DocSecurity>
  <Lines>142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KOMSHILOVA Svetlana</cp:lastModifiedBy>
  <cp:revision>17</cp:revision>
  <cp:lastPrinted>2011-02-15T11:56:00Z</cp:lastPrinted>
  <dcterms:created xsi:type="dcterms:W3CDTF">2024-02-26T14:02:00Z</dcterms:created>
  <dcterms:modified xsi:type="dcterms:W3CDTF">2024-02-26T14:20:00Z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2023-11-28T16:27:24Z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68c950b6-1cf3-4cbd-a230-9d45c29b7f31</vt:lpwstr>
  </property>
  <property fmtid="{D5CDD505-2E9C-101B-9397-08002B2CF9AE}" pid="14" name="MSIP_Label_20773ee6-353b-4fb9-a59d-0b94c8c67bea_ContentBits">
    <vt:lpwstr>0</vt:lpwstr>
  </property>
</Properties>
</file>