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B2DC3" w:rsidRPr="00D71D71" w:rsidTr="00047156">
        <w:tc>
          <w:tcPr>
            <w:tcW w:w="4513" w:type="dxa"/>
            <w:tcBorders>
              <w:bottom w:val="single" w:sz="4" w:space="0" w:color="auto"/>
            </w:tcBorders>
            <w:tcMar>
              <w:bottom w:w="170" w:type="dxa"/>
            </w:tcMar>
          </w:tcPr>
          <w:p w:rsidR="00EE2FE3" w:rsidRPr="00D71D71" w:rsidRDefault="00EE2FE3" w:rsidP="00047156">
            <w:pPr>
              <w:rPr>
                <w:lang w:val="fr-CH"/>
              </w:rPr>
            </w:pPr>
            <w:bookmarkStart w:id="0" w:name="TitleOfDoc"/>
            <w:bookmarkEnd w:id="0"/>
          </w:p>
        </w:tc>
        <w:tc>
          <w:tcPr>
            <w:tcW w:w="4337" w:type="dxa"/>
            <w:tcBorders>
              <w:bottom w:val="single" w:sz="4" w:space="0" w:color="auto"/>
            </w:tcBorders>
            <w:tcMar>
              <w:left w:w="0" w:type="dxa"/>
              <w:right w:w="0" w:type="dxa"/>
            </w:tcMar>
          </w:tcPr>
          <w:p w:rsidR="00EE2FE3" w:rsidRPr="00D71D71" w:rsidRDefault="00EE2FE3" w:rsidP="00047156">
            <w:pPr>
              <w:rPr>
                <w:lang w:val="fr-CH"/>
              </w:rPr>
            </w:pPr>
            <w:r w:rsidRPr="00D71D71">
              <w:rPr>
                <w:noProof/>
                <w:lang w:eastAsia="en-US"/>
              </w:rPr>
              <w:drawing>
                <wp:inline distT="0" distB="0" distL="0" distR="0" wp14:anchorId="36550538" wp14:editId="76B614CD">
                  <wp:extent cx="1857375" cy="13203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857375" cy="1320340"/>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E2FE3" w:rsidRPr="00D71D71" w:rsidRDefault="00EE2FE3" w:rsidP="00047156">
            <w:pPr>
              <w:jc w:val="right"/>
              <w:rPr>
                <w:lang w:val="fr-CH"/>
              </w:rPr>
            </w:pPr>
            <w:r w:rsidRPr="00D71D71">
              <w:rPr>
                <w:b/>
                <w:sz w:val="40"/>
                <w:szCs w:val="40"/>
                <w:lang w:val="fr-CH"/>
              </w:rPr>
              <w:t>F</w:t>
            </w:r>
          </w:p>
        </w:tc>
      </w:tr>
      <w:tr w:rsidR="00EB2DC3" w:rsidRPr="00D71D71" w:rsidTr="00047156">
        <w:trPr>
          <w:trHeight w:hRule="exact" w:val="340"/>
        </w:trPr>
        <w:tc>
          <w:tcPr>
            <w:tcW w:w="9356" w:type="dxa"/>
            <w:gridSpan w:val="3"/>
            <w:tcBorders>
              <w:top w:val="single" w:sz="4" w:space="0" w:color="auto"/>
            </w:tcBorders>
            <w:tcMar>
              <w:top w:w="170" w:type="dxa"/>
              <w:left w:w="0" w:type="dxa"/>
              <w:right w:w="0" w:type="dxa"/>
            </w:tcMar>
            <w:vAlign w:val="bottom"/>
          </w:tcPr>
          <w:p w:rsidR="00EE2FE3" w:rsidRPr="00D71D71" w:rsidRDefault="00EE2FE3" w:rsidP="00F4231D">
            <w:pPr>
              <w:jc w:val="right"/>
              <w:rPr>
                <w:rFonts w:ascii="Arial Black" w:hAnsi="Arial Black"/>
                <w:caps/>
                <w:sz w:val="15"/>
                <w:lang w:val="fr-CH"/>
              </w:rPr>
            </w:pPr>
            <w:bookmarkStart w:id="1" w:name="Code"/>
            <w:bookmarkEnd w:id="1"/>
            <w:r w:rsidRPr="00D71D71">
              <w:rPr>
                <w:rFonts w:ascii="Arial Black" w:hAnsi="Arial Black"/>
                <w:caps/>
                <w:sz w:val="15"/>
                <w:lang w:val="fr-CH"/>
              </w:rPr>
              <w:t>WIPO/GRTKF/IC/</w:t>
            </w:r>
            <w:r w:rsidR="00F4231D" w:rsidRPr="00D71D71">
              <w:rPr>
                <w:rFonts w:ascii="Arial Black" w:hAnsi="Arial Black"/>
                <w:caps/>
                <w:sz w:val="15"/>
                <w:lang w:val="fr-CH"/>
              </w:rPr>
              <w:t>38</w:t>
            </w:r>
            <w:r w:rsidRPr="00D71D71">
              <w:rPr>
                <w:rFonts w:ascii="Arial Black" w:hAnsi="Arial Black"/>
                <w:caps/>
                <w:sz w:val="15"/>
                <w:lang w:val="fr-CH"/>
              </w:rPr>
              <w:t>/7</w:t>
            </w:r>
          </w:p>
        </w:tc>
      </w:tr>
      <w:tr w:rsidR="00EB2DC3" w:rsidRPr="00D71D71" w:rsidTr="00047156">
        <w:trPr>
          <w:trHeight w:hRule="exact" w:val="170"/>
        </w:trPr>
        <w:tc>
          <w:tcPr>
            <w:tcW w:w="9356" w:type="dxa"/>
            <w:gridSpan w:val="3"/>
            <w:noWrap/>
            <w:tcMar>
              <w:left w:w="0" w:type="dxa"/>
              <w:right w:w="0" w:type="dxa"/>
            </w:tcMar>
            <w:vAlign w:val="bottom"/>
          </w:tcPr>
          <w:p w:rsidR="00EE2FE3" w:rsidRPr="00D71D71" w:rsidRDefault="00EE2FE3" w:rsidP="00047156">
            <w:pPr>
              <w:jc w:val="right"/>
              <w:rPr>
                <w:rFonts w:ascii="Arial Black" w:hAnsi="Arial Black"/>
                <w:caps/>
                <w:sz w:val="15"/>
                <w:lang w:val="fr-CH"/>
              </w:rPr>
            </w:pPr>
            <w:r w:rsidRPr="00D71D71">
              <w:rPr>
                <w:rFonts w:ascii="Arial Black" w:hAnsi="Arial Black"/>
                <w:caps/>
                <w:sz w:val="15"/>
                <w:lang w:val="fr-CH"/>
              </w:rPr>
              <w:t>ORIGINAL</w:t>
            </w:r>
            <w:r w:rsidR="00176E33">
              <w:rPr>
                <w:rFonts w:ascii="Arial Black" w:hAnsi="Arial Black"/>
                <w:caps/>
                <w:sz w:val="15"/>
                <w:lang w:val="fr-CH"/>
              </w:rPr>
              <w:t> :</w:t>
            </w:r>
            <w:r w:rsidRPr="00D71D71">
              <w:rPr>
                <w:rFonts w:ascii="Arial Black" w:hAnsi="Arial Black"/>
                <w:caps/>
                <w:sz w:val="15"/>
                <w:lang w:val="fr-CH"/>
              </w:rPr>
              <w:t xml:space="preserve"> </w:t>
            </w:r>
            <w:bookmarkStart w:id="2" w:name="Original"/>
            <w:bookmarkEnd w:id="2"/>
            <w:r w:rsidRPr="00D71D71">
              <w:rPr>
                <w:rFonts w:ascii="Arial Black" w:hAnsi="Arial Black"/>
                <w:caps/>
                <w:sz w:val="15"/>
                <w:lang w:val="fr-CH"/>
              </w:rPr>
              <w:t>anglais</w:t>
            </w:r>
          </w:p>
        </w:tc>
      </w:tr>
      <w:tr w:rsidR="00EB2DC3" w:rsidRPr="00D71D71" w:rsidTr="00047156">
        <w:trPr>
          <w:trHeight w:hRule="exact" w:val="198"/>
        </w:trPr>
        <w:tc>
          <w:tcPr>
            <w:tcW w:w="9356" w:type="dxa"/>
            <w:gridSpan w:val="3"/>
            <w:tcMar>
              <w:left w:w="0" w:type="dxa"/>
              <w:right w:w="0" w:type="dxa"/>
            </w:tcMar>
            <w:vAlign w:val="bottom"/>
          </w:tcPr>
          <w:p w:rsidR="00EE2FE3" w:rsidRPr="00D71D71" w:rsidRDefault="00EE2FE3" w:rsidP="00D71D71">
            <w:pPr>
              <w:jc w:val="right"/>
              <w:rPr>
                <w:rFonts w:ascii="Arial Black" w:hAnsi="Arial Black"/>
                <w:caps/>
                <w:sz w:val="15"/>
                <w:lang w:val="fr-CH"/>
              </w:rPr>
            </w:pPr>
            <w:r w:rsidRPr="00D71D71">
              <w:rPr>
                <w:rFonts w:ascii="Arial Black" w:hAnsi="Arial Black"/>
                <w:caps/>
                <w:sz w:val="15"/>
                <w:lang w:val="fr-CH"/>
              </w:rPr>
              <w:t>DATE</w:t>
            </w:r>
            <w:r w:rsidR="00176E33">
              <w:rPr>
                <w:rFonts w:ascii="Arial Black" w:hAnsi="Arial Black"/>
                <w:caps/>
                <w:sz w:val="15"/>
                <w:lang w:val="fr-CH"/>
              </w:rPr>
              <w:t> :</w:t>
            </w:r>
            <w:r w:rsidRPr="00D71D71">
              <w:rPr>
                <w:rFonts w:ascii="Arial Black" w:hAnsi="Arial Black"/>
                <w:caps/>
                <w:sz w:val="15"/>
                <w:lang w:val="fr-CH"/>
              </w:rPr>
              <w:t xml:space="preserve"> </w:t>
            </w:r>
            <w:bookmarkStart w:id="3" w:name="Date"/>
            <w:bookmarkEnd w:id="3"/>
            <w:r w:rsidR="00176E33" w:rsidRPr="00D71D71">
              <w:rPr>
                <w:rFonts w:ascii="Arial Black" w:hAnsi="Arial Black"/>
                <w:caps/>
                <w:sz w:val="15"/>
                <w:lang w:val="fr-CH"/>
              </w:rPr>
              <w:t>8</w:t>
            </w:r>
            <w:r w:rsidR="00176E33">
              <w:rPr>
                <w:rFonts w:ascii="Arial Black" w:hAnsi="Arial Black"/>
                <w:caps/>
                <w:sz w:val="15"/>
                <w:lang w:val="fr-CH"/>
              </w:rPr>
              <w:t> </w:t>
            </w:r>
            <w:r w:rsidR="00176E33" w:rsidRPr="00D71D71">
              <w:rPr>
                <w:rFonts w:ascii="Arial Black" w:hAnsi="Arial Black"/>
                <w:caps/>
                <w:sz w:val="15"/>
                <w:lang w:val="fr-CH"/>
              </w:rPr>
              <w:t>octobre</w:t>
            </w:r>
            <w:r w:rsidRPr="00D71D71">
              <w:rPr>
                <w:rFonts w:ascii="Arial Black" w:hAnsi="Arial Black"/>
                <w:caps/>
                <w:sz w:val="15"/>
                <w:lang w:val="fr-CH"/>
              </w:rPr>
              <w:t> 2018</w:t>
            </w:r>
          </w:p>
        </w:tc>
      </w:tr>
    </w:tbl>
    <w:p w:rsidR="00EE2FE3" w:rsidRPr="00D71D71" w:rsidRDefault="00EE2FE3" w:rsidP="00EE2FE3">
      <w:pPr>
        <w:spacing w:before="1200" w:after="600"/>
        <w:rPr>
          <w:b/>
          <w:sz w:val="28"/>
          <w:szCs w:val="28"/>
          <w:lang w:val="fr-CH"/>
        </w:rPr>
      </w:pPr>
      <w:r w:rsidRPr="00D71D71">
        <w:rPr>
          <w:b/>
          <w:sz w:val="28"/>
          <w:szCs w:val="28"/>
          <w:lang w:val="fr-CH"/>
        </w:rPr>
        <w:t>Comité intergouvernemental de la propriété intellectuelle relative aux</w:t>
      </w:r>
      <w:r w:rsidR="0057311D" w:rsidRPr="00D71D71">
        <w:rPr>
          <w:b/>
          <w:sz w:val="28"/>
          <w:szCs w:val="28"/>
          <w:lang w:val="fr-CH"/>
        </w:rPr>
        <w:t xml:space="preserve"> </w:t>
      </w:r>
      <w:r w:rsidRPr="00D71D71">
        <w:rPr>
          <w:b/>
          <w:sz w:val="28"/>
          <w:szCs w:val="28"/>
          <w:lang w:val="fr-CH"/>
        </w:rPr>
        <w:t>ressources génétiques, aux savoirs traditionnels et au folklore</w:t>
      </w:r>
    </w:p>
    <w:p w:rsidR="00EE2FE3" w:rsidRPr="00D71D71" w:rsidRDefault="00EE2FE3" w:rsidP="00EE2FE3">
      <w:pPr>
        <w:rPr>
          <w:b/>
          <w:sz w:val="24"/>
          <w:szCs w:val="24"/>
          <w:lang w:val="fr-CH"/>
        </w:rPr>
      </w:pPr>
      <w:r w:rsidRPr="00D71D71">
        <w:rPr>
          <w:b/>
          <w:sz w:val="24"/>
          <w:szCs w:val="24"/>
          <w:lang w:val="fr-CH"/>
        </w:rPr>
        <w:t>Trente</w:t>
      </w:r>
      <w:r w:rsidR="00176E33">
        <w:rPr>
          <w:b/>
          <w:sz w:val="24"/>
          <w:szCs w:val="24"/>
          <w:lang w:val="fr-CH"/>
        </w:rPr>
        <w:t>-</w:t>
      </w:r>
      <w:r w:rsidR="00F4231D" w:rsidRPr="00D71D71">
        <w:rPr>
          <w:b/>
          <w:sz w:val="24"/>
          <w:szCs w:val="24"/>
          <w:lang w:val="fr-CH"/>
        </w:rPr>
        <w:t>huit</w:t>
      </w:r>
      <w:r w:rsidR="00176E33">
        <w:rPr>
          <w:b/>
          <w:sz w:val="24"/>
          <w:szCs w:val="24"/>
          <w:lang w:val="fr-CH"/>
        </w:rPr>
        <w:t>ième session</w:t>
      </w:r>
    </w:p>
    <w:p w:rsidR="00EE2FE3" w:rsidRPr="00D71D71" w:rsidRDefault="00EE2FE3" w:rsidP="00EE2FE3">
      <w:pPr>
        <w:spacing w:after="720"/>
        <w:rPr>
          <w:b/>
          <w:sz w:val="24"/>
          <w:szCs w:val="24"/>
          <w:lang w:val="fr-CH"/>
        </w:rPr>
      </w:pPr>
      <w:r w:rsidRPr="00D71D71">
        <w:rPr>
          <w:b/>
          <w:sz w:val="24"/>
          <w:szCs w:val="24"/>
          <w:lang w:val="fr-CH"/>
        </w:rPr>
        <w:t xml:space="preserve">Genève, </w:t>
      </w:r>
      <w:r w:rsidR="00F4231D" w:rsidRPr="00D71D71">
        <w:rPr>
          <w:b/>
          <w:sz w:val="24"/>
          <w:szCs w:val="24"/>
          <w:lang w:val="fr-CH"/>
        </w:rPr>
        <w:t>10 </w:t>
      </w:r>
      <w:r w:rsidRPr="00D71D71">
        <w:rPr>
          <w:b/>
          <w:sz w:val="24"/>
          <w:szCs w:val="24"/>
          <w:lang w:val="fr-CH"/>
        </w:rPr>
        <w:t xml:space="preserve">– </w:t>
      </w:r>
      <w:r w:rsidR="00F4231D" w:rsidRPr="00D71D71">
        <w:rPr>
          <w:b/>
          <w:sz w:val="24"/>
          <w:szCs w:val="24"/>
          <w:lang w:val="fr-CH"/>
        </w:rPr>
        <w:t>14 décembre </w:t>
      </w:r>
      <w:r w:rsidRPr="00D71D71">
        <w:rPr>
          <w:b/>
          <w:sz w:val="24"/>
          <w:szCs w:val="24"/>
          <w:lang w:val="fr-CH"/>
        </w:rPr>
        <w:t>2018</w:t>
      </w:r>
    </w:p>
    <w:p w:rsidR="00BB5646" w:rsidRPr="00D71D71" w:rsidRDefault="00DD1E2B" w:rsidP="00DD1E2B">
      <w:pPr>
        <w:spacing w:after="360"/>
        <w:rPr>
          <w:caps/>
          <w:sz w:val="24"/>
          <w:szCs w:val="24"/>
          <w:lang w:val="fr-CH"/>
        </w:rPr>
      </w:pPr>
      <w:r w:rsidRPr="00D71D71">
        <w:rPr>
          <w:sz w:val="24"/>
          <w:szCs w:val="24"/>
          <w:lang w:val="fr-CH"/>
        </w:rPr>
        <w:t>LA PROTECTION DES EXPRESSIONS CULTURELLES TRADITIONNELLES</w:t>
      </w:r>
      <w:r w:rsidR="00176E33">
        <w:rPr>
          <w:sz w:val="24"/>
          <w:szCs w:val="24"/>
          <w:lang w:val="fr-CH"/>
        </w:rPr>
        <w:t> :</w:t>
      </w:r>
      <w:r w:rsidRPr="00D71D71">
        <w:rPr>
          <w:sz w:val="24"/>
          <w:szCs w:val="24"/>
          <w:lang w:val="fr-CH"/>
        </w:rPr>
        <w:t xml:space="preserve"> PROJET ACTUALISÉ D</w:t>
      </w:r>
      <w:r w:rsidR="00176E33">
        <w:rPr>
          <w:sz w:val="24"/>
          <w:szCs w:val="24"/>
          <w:lang w:val="fr-CH"/>
        </w:rPr>
        <w:t>’</w:t>
      </w:r>
      <w:r w:rsidRPr="00D71D71">
        <w:rPr>
          <w:sz w:val="24"/>
          <w:szCs w:val="24"/>
          <w:lang w:val="fr-CH"/>
        </w:rPr>
        <w:t>ANALYSE DES LACUNES</w:t>
      </w:r>
    </w:p>
    <w:p w:rsidR="00F52074" w:rsidRPr="00D71D71" w:rsidRDefault="0031306B" w:rsidP="00EE2FE3">
      <w:pPr>
        <w:spacing w:after="960"/>
        <w:rPr>
          <w:i/>
          <w:lang w:val="fr-CH"/>
        </w:rPr>
      </w:pPr>
      <w:bookmarkStart w:id="4" w:name="Prepared"/>
      <w:bookmarkEnd w:id="4"/>
      <w:r w:rsidRPr="00D71D71">
        <w:rPr>
          <w:i/>
          <w:lang w:val="fr-CH"/>
        </w:rPr>
        <w:t>Document établi par le Secrétariat</w:t>
      </w:r>
    </w:p>
    <w:p w:rsidR="00F52074" w:rsidRPr="00D71D71" w:rsidRDefault="0031306B" w:rsidP="00EB2DC3">
      <w:pPr>
        <w:pStyle w:val="ONUMFS"/>
        <w:rPr>
          <w:lang w:val="fr-CH"/>
        </w:rPr>
      </w:pPr>
      <w:r w:rsidRPr="00D71D71">
        <w:rPr>
          <w:lang w:val="fr-CH"/>
        </w:rPr>
        <w:t>À sa douz</w:t>
      </w:r>
      <w:r w:rsidR="00176E33">
        <w:rPr>
          <w:lang w:val="fr-CH"/>
        </w:rPr>
        <w:t>ième session</w:t>
      </w:r>
      <w:r w:rsidRPr="00D71D71">
        <w:rPr>
          <w:lang w:val="fr-CH"/>
        </w:rPr>
        <w:t xml:space="preserve"> tenue à Genève du 25 au 2</w:t>
      </w:r>
      <w:r w:rsidR="00BB5646" w:rsidRPr="00D71D71">
        <w:rPr>
          <w:lang w:val="fr-CH"/>
        </w:rPr>
        <w:t>9 février 20</w:t>
      </w:r>
      <w:r w:rsidRPr="00D71D71">
        <w:rPr>
          <w:lang w:val="fr-CH"/>
        </w:rPr>
        <w:t>08, le Comité intergouvernemental de la propriété intellectuelle relative aux ressources génétiques, aux savoirs traditionnels et au folklore de l</w:t>
      </w:r>
      <w:r w:rsidR="00176E33">
        <w:rPr>
          <w:lang w:val="fr-CH"/>
        </w:rPr>
        <w:t>’</w:t>
      </w:r>
      <w:r w:rsidRPr="00D71D71">
        <w:rPr>
          <w:lang w:val="fr-CH"/>
        </w:rPr>
        <w:t>OMPI (IGC) a décidé que le Secrétariat, en tenant compte des travaux préalables du comité, élaborera</w:t>
      </w:r>
      <w:r w:rsidR="00E954E6" w:rsidRPr="00D71D71">
        <w:rPr>
          <w:lang w:val="fr-CH"/>
        </w:rPr>
        <w:t>it</w:t>
      </w:r>
      <w:r w:rsidRPr="00D71D71">
        <w:rPr>
          <w:lang w:val="fr-CH"/>
        </w:rPr>
        <w:t>, comme document de travail pour sa treiz</w:t>
      </w:r>
      <w:r w:rsidR="00176E33">
        <w:rPr>
          <w:lang w:val="fr-CH"/>
        </w:rPr>
        <w:t>ième session</w:t>
      </w:r>
      <w:r w:rsidRPr="00D71D71">
        <w:rPr>
          <w:lang w:val="fr-CH"/>
        </w:rPr>
        <w:t>, un document qui</w:t>
      </w:r>
      <w:r w:rsidR="00176E33">
        <w:rPr>
          <w:lang w:val="fr-CH"/>
        </w:rPr>
        <w:t> :</w:t>
      </w:r>
    </w:p>
    <w:p w:rsidR="00F52074" w:rsidRPr="00D71D71" w:rsidRDefault="0031306B" w:rsidP="00EB2DC3">
      <w:pPr>
        <w:pStyle w:val="ONUMFS"/>
        <w:numPr>
          <w:ilvl w:val="1"/>
          <w:numId w:val="3"/>
        </w:numPr>
        <w:rPr>
          <w:lang w:val="fr-CH"/>
        </w:rPr>
      </w:pPr>
      <w:r w:rsidRPr="00D71D71">
        <w:rPr>
          <w:lang w:val="fr-CH"/>
        </w:rPr>
        <w:t>indiquera</w:t>
      </w:r>
      <w:r w:rsidR="00E954E6" w:rsidRPr="00D71D71">
        <w:rPr>
          <w:lang w:val="fr-CH"/>
        </w:rPr>
        <w:t>it</w:t>
      </w:r>
      <w:r w:rsidRPr="00D71D71">
        <w:rPr>
          <w:lang w:val="fr-CH"/>
        </w:rPr>
        <w:t xml:space="preserve"> les obligations, dispositions et possibilités déjà existantes au niveau international en vue de protéger les expressions culturelles traditionnelles;</w:t>
      </w:r>
    </w:p>
    <w:p w:rsidR="00F52074" w:rsidRPr="00D71D71" w:rsidRDefault="0031306B" w:rsidP="00EB2DC3">
      <w:pPr>
        <w:pStyle w:val="ONUMFS"/>
        <w:numPr>
          <w:ilvl w:val="1"/>
          <w:numId w:val="3"/>
        </w:numPr>
        <w:rPr>
          <w:lang w:val="fr-CH"/>
        </w:rPr>
      </w:pPr>
      <w:r w:rsidRPr="00D71D71">
        <w:rPr>
          <w:lang w:val="fr-CH"/>
        </w:rPr>
        <w:t>indiquera</w:t>
      </w:r>
      <w:r w:rsidR="00E954E6" w:rsidRPr="00D71D71">
        <w:rPr>
          <w:lang w:val="fr-CH"/>
        </w:rPr>
        <w:t>it</w:t>
      </w:r>
      <w:r w:rsidRPr="00D71D71">
        <w:rPr>
          <w:lang w:val="fr-CH"/>
        </w:rPr>
        <w:t xml:space="preserve"> les lacunes existant au niveau international et illustrera</w:t>
      </w:r>
      <w:r w:rsidR="00E954E6" w:rsidRPr="00D71D71">
        <w:rPr>
          <w:lang w:val="fr-CH"/>
        </w:rPr>
        <w:t>it</w:t>
      </w:r>
      <w:r w:rsidRPr="00D71D71">
        <w:rPr>
          <w:lang w:val="fr-CH"/>
        </w:rPr>
        <w:t xml:space="preserve"> ces lacunes, dans la mesure du possible, à l</w:t>
      </w:r>
      <w:r w:rsidR="00176E33">
        <w:rPr>
          <w:lang w:val="fr-CH"/>
        </w:rPr>
        <w:t>’</w:t>
      </w:r>
      <w:r w:rsidRPr="00D71D71">
        <w:rPr>
          <w:lang w:val="fr-CH"/>
        </w:rPr>
        <w:t>aide d</w:t>
      </w:r>
      <w:r w:rsidR="00176E33">
        <w:rPr>
          <w:lang w:val="fr-CH"/>
        </w:rPr>
        <w:t>’</w:t>
      </w:r>
      <w:r w:rsidRPr="00D71D71">
        <w:rPr>
          <w:lang w:val="fr-CH"/>
        </w:rPr>
        <w:t>exemples précis;</w:t>
      </w:r>
    </w:p>
    <w:p w:rsidR="00F52074" w:rsidRPr="00D71D71" w:rsidRDefault="0031306B" w:rsidP="00EB2DC3">
      <w:pPr>
        <w:pStyle w:val="ONUMFS"/>
        <w:numPr>
          <w:ilvl w:val="1"/>
          <w:numId w:val="3"/>
        </w:numPr>
        <w:rPr>
          <w:lang w:val="fr-CH"/>
        </w:rPr>
      </w:pPr>
      <w:r w:rsidRPr="00D71D71">
        <w:rPr>
          <w:lang w:val="fr-CH"/>
        </w:rPr>
        <w:t>énoncera</w:t>
      </w:r>
      <w:r w:rsidR="00E954E6" w:rsidRPr="00D71D71">
        <w:rPr>
          <w:lang w:val="fr-CH"/>
        </w:rPr>
        <w:t>it</w:t>
      </w:r>
      <w:r w:rsidRPr="00D71D71">
        <w:rPr>
          <w:lang w:val="fr-CH"/>
        </w:rPr>
        <w:t xml:space="preserve"> les motifs pertinents en vue de déterminer s</w:t>
      </w:r>
      <w:r w:rsidR="00176E33">
        <w:rPr>
          <w:lang w:val="fr-CH"/>
        </w:rPr>
        <w:t>’</w:t>
      </w:r>
      <w:r w:rsidRPr="00D71D71">
        <w:rPr>
          <w:lang w:val="fr-CH"/>
        </w:rPr>
        <w:t>il est nécessaire de remédier à ces lacunes;</w:t>
      </w:r>
    </w:p>
    <w:p w:rsidR="00F52074" w:rsidRPr="00D71D71" w:rsidRDefault="0031306B" w:rsidP="00EB2DC3">
      <w:pPr>
        <w:pStyle w:val="ONUMFS"/>
        <w:numPr>
          <w:ilvl w:val="1"/>
          <w:numId w:val="3"/>
        </w:numPr>
        <w:rPr>
          <w:lang w:val="fr-CH"/>
        </w:rPr>
      </w:pPr>
      <w:r w:rsidRPr="00D71D71">
        <w:rPr>
          <w:lang w:val="fr-CH"/>
        </w:rPr>
        <w:t>indiquera</w:t>
      </w:r>
      <w:r w:rsidR="00E954E6" w:rsidRPr="00D71D71">
        <w:rPr>
          <w:lang w:val="fr-CH"/>
        </w:rPr>
        <w:t>it</w:t>
      </w:r>
      <w:r w:rsidRPr="00D71D71">
        <w:rPr>
          <w:lang w:val="fr-CH"/>
        </w:rPr>
        <w:t xml:space="preserve"> quelles sont les options existantes ou susceptibles d</w:t>
      </w:r>
      <w:r w:rsidR="00176E33">
        <w:rPr>
          <w:lang w:val="fr-CH"/>
        </w:rPr>
        <w:t>’</w:t>
      </w:r>
      <w:r w:rsidRPr="00D71D71">
        <w:rPr>
          <w:lang w:val="fr-CH"/>
        </w:rPr>
        <w:t>être élaborées pour remédier aux lacunes qui auront été recensées, notamment les options juridiques et autres, aux niveaux international, régional ou national;</w:t>
      </w:r>
    </w:p>
    <w:p w:rsidR="00F52074" w:rsidRPr="00D71D71" w:rsidRDefault="0031306B" w:rsidP="00EB2DC3">
      <w:pPr>
        <w:pStyle w:val="ONUMFS"/>
        <w:numPr>
          <w:ilvl w:val="1"/>
          <w:numId w:val="3"/>
        </w:numPr>
        <w:rPr>
          <w:lang w:val="fr-CH"/>
        </w:rPr>
      </w:pPr>
      <w:r w:rsidRPr="00D71D71">
        <w:rPr>
          <w:lang w:val="fr-CH"/>
        </w:rPr>
        <w:t>contiendra</w:t>
      </w:r>
      <w:r w:rsidR="00E954E6" w:rsidRPr="00D71D71">
        <w:rPr>
          <w:lang w:val="fr-CH"/>
        </w:rPr>
        <w:t>it</w:t>
      </w:r>
      <w:r w:rsidRPr="00D71D71">
        <w:rPr>
          <w:lang w:val="fr-CH"/>
        </w:rPr>
        <w:t xml:space="preserve"> une annexe comprenant un tableau correspondant aux éléments mentionnés aux </w:t>
      </w:r>
      <w:r w:rsidR="00E954E6" w:rsidRPr="00D71D71">
        <w:rPr>
          <w:lang w:val="fr-CH"/>
        </w:rPr>
        <w:t>points</w:t>
      </w:r>
      <w:r w:rsidRPr="00D71D71">
        <w:rPr>
          <w:lang w:val="fr-CH"/>
        </w:rPr>
        <w:t> a) à d).</w:t>
      </w:r>
    </w:p>
    <w:p w:rsidR="00BB5646" w:rsidRPr="00D71D71" w:rsidRDefault="0031306B" w:rsidP="00EB2DC3">
      <w:pPr>
        <w:pStyle w:val="ONUMFS"/>
        <w:rPr>
          <w:lang w:val="fr-CH"/>
        </w:rPr>
      </w:pPr>
      <w:r w:rsidRPr="00D71D71">
        <w:rPr>
          <w:lang w:val="fr-CH"/>
        </w:rPr>
        <w:t>Le Secrétariat a été invité à “formuler les définitions de travail ou les autres éléments à partir desquels l</w:t>
      </w:r>
      <w:r w:rsidR="00176E33">
        <w:rPr>
          <w:lang w:val="fr-CH"/>
        </w:rPr>
        <w:t>’</w:t>
      </w:r>
      <w:r w:rsidRPr="00D71D71">
        <w:rPr>
          <w:lang w:val="fr-CH"/>
        </w:rPr>
        <w:t>analyse est réalisée”.</w:t>
      </w:r>
    </w:p>
    <w:p w:rsidR="00F52074" w:rsidRPr="00D71D71" w:rsidRDefault="00DE7053" w:rsidP="00EB2DC3">
      <w:pPr>
        <w:pStyle w:val="ONUMFS"/>
        <w:rPr>
          <w:lang w:val="fr-CH"/>
        </w:rPr>
      </w:pPr>
      <w:r w:rsidRPr="00D71D71">
        <w:rPr>
          <w:lang w:val="fr-CH"/>
        </w:rPr>
        <w:lastRenderedPageBreak/>
        <w:t>Un avant</w:t>
      </w:r>
      <w:r w:rsidR="00176E33">
        <w:rPr>
          <w:lang w:val="fr-CH"/>
        </w:rPr>
        <w:t>-</w:t>
      </w:r>
      <w:r w:rsidRPr="00D71D71">
        <w:rPr>
          <w:lang w:val="fr-CH"/>
        </w:rPr>
        <w:t>projet de l</w:t>
      </w:r>
      <w:r w:rsidR="00176E33">
        <w:rPr>
          <w:lang w:val="fr-CH"/>
        </w:rPr>
        <w:t>’</w:t>
      </w:r>
      <w:r w:rsidRPr="00D71D71">
        <w:rPr>
          <w:lang w:val="fr-CH"/>
        </w:rPr>
        <w:t>analyse des lacunes en matière de protection des expressions culturelles traditionnelles a été établi à l</w:t>
      </w:r>
      <w:r w:rsidR="00176E33">
        <w:rPr>
          <w:lang w:val="fr-CH"/>
        </w:rPr>
        <w:t>’</w:t>
      </w:r>
      <w:r w:rsidRPr="00D71D71">
        <w:rPr>
          <w:lang w:val="fr-CH"/>
        </w:rPr>
        <w:t xml:space="preserve">époque par le Secrétariat et diffusé auprès des </w:t>
      </w:r>
      <w:r w:rsidR="000C3440" w:rsidRPr="00D71D71">
        <w:rPr>
          <w:lang w:val="fr-CH"/>
        </w:rPr>
        <w:t>membres</w:t>
      </w:r>
      <w:r w:rsidRPr="00D71D71">
        <w:rPr>
          <w:lang w:val="fr-CH"/>
        </w:rPr>
        <w:t xml:space="preserve"> de l</w:t>
      </w:r>
      <w:r w:rsidR="00176E33">
        <w:rPr>
          <w:lang w:val="fr-CH"/>
        </w:rPr>
        <w:t>’</w:t>
      </w:r>
      <w:r w:rsidRPr="00D71D71">
        <w:rPr>
          <w:lang w:val="fr-CH"/>
        </w:rPr>
        <w:t>IGC en vue d</w:t>
      </w:r>
      <w:r w:rsidR="00176E33">
        <w:rPr>
          <w:lang w:val="fr-CH"/>
        </w:rPr>
        <w:t>’</w:t>
      </w:r>
      <w:r w:rsidRPr="00D71D71">
        <w:rPr>
          <w:lang w:val="fr-CH"/>
        </w:rPr>
        <w:t>observatio</w:t>
      </w:r>
      <w:r w:rsidR="00C51C07" w:rsidRPr="00D71D71">
        <w:rPr>
          <w:lang w:val="fr-CH"/>
        </w:rPr>
        <w:t>ns</w:t>
      </w:r>
      <w:r w:rsidR="00C51C07">
        <w:rPr>
          <w:lang w:val="fr-CH"/>
        </w:rPr>
        <w:t xml:space="preserve">.  </w:t>
      </w:r>
      <w:r w:rsidR="00C51C07" w:rsidRPr="00D71D71">
        <w:rPr>
          <w:lang w:val="fr-CH"/>
        </w:rPr>
        <w:t>Co</w:t>
      </w:r>
      <w:r w:rsidRPr="00D71D71">
        <w:rPr>
          <w:lang w:val="fr-CH"/>
        </w:rPr>
        <w:t>mpte tenu des observations reçues</w:t>
      </w:r>
      <w:r w:rsidRPr="00D71D71">
        <w:rPr>
          <w:rStyle w:val="FootnoteReference"/>
          <w:lang w:val="fr-CH"/>
        </w:rPr>
        <w:footnoteReference w:id="2"/>
      </w:r>
      <w:r w:rsidRPr="00D71D71">
        <w:rPr>
          <w:lang w:val="fr-CH"/>
        </w:rPr>
        <w:t>, un nouveau projet d</w:t>
      </w:r>
      <w:r w:rsidR="00176E33">
        <w:rPr>
          <w:lang w:val="fr-CH"/>
        </w:rPr>
        <w:t>’</w:t>
      </w:r>
      <w:r w:rsidRPr="00D71D71">
        <w:rPr>
          <w:lang w:val="fr-CH"/>
        </w:rPr>
        <w:t xml:space="preserve">analyse des lacunes a été établi et mis à disposition dans le </w:t>
      </w:r>
      <w:r w:rsidR="00176E33" w:rsidRPr="00D71D71">
        <w:rPr>
          <w:lang w:val="fr-CH"/>
        </w:rPr>
        <w:t>document</w:t>
      </w:r>
      <w:r w:rsidR="00176E33">
        <w:rPr>
          <w:lang w:val="fr-CH"/>
        </w:rPr>
        <w:t xml:space="preserve"> </w:t>
      </w:r>
      <w:r w:rsidR="00176E33" w:rsidRPr="00D71D71">
        <w:rPr>
          <w:lang w:val="fr-CH"/>
        </w:rPr>
        <w:t>WI</w:t>
      </w:r>
      <w:r w:rsidRPr="00D71D71">
        <w:rPr>
          <w:lang w:val="fr-CH"/>
        </w:rPr>
        <w:t>PO/GRTKF/IC/13/4(b)</w:t>
      </w:r>
      <w:r w:rsidR="0057311D" w:rsidRPr="00D71D71">
        <w:rPr>
          <w:lang w:val="fr-CH"/>
        </w:rPr>
        <w:t> </w:t>
      </w:r>
      <w:proofErr w:type="spellStart"/>
      <w:r w:rsidRPr="00D71D71">
        <w:rPr>
          <w:lang w:val="fr-CH"/>
        </w:rPr>
        <w:t>Rev</w:t>
      </w:r>
      <w:proofErr w:type="spellEnd"/>
      <w:r w:rsidRPr="00D71D71">
        <w:rPr>
          <w:lang w:val="fr-CH"/>
        </w:rPr>
        <w:t>. pour la treiz</w:t>
      </w:r>
      <w:r w:rsidR="00176E33">
        <w:rPr>
          <w:lang w:val="fr-CH"/>
        </w:rPr>
        <w:t>ième session</w:t>
      </w:r>
      <w:r w:rsidRPr="00D71D71">
        <w:rPr>
          <w:lang w:val="fr-CH"/>
        </w:rPr>
        <w:t xml:space="preserve"> de l</w:t>
      </w:r>
      <w:r w:rsidR="00176E33">
        <w:rPr>
          <w:lang w:val="fr-CH"/>
        </w:rPr>
        <w:t>’</w:t>
      </w:r>
      <w:r w:rsidRPr="00D71D71">
        <w:rPr>
          <w:lang w:val="fr-CH"/>
        </w:rPr>
        <w:t>IGC qui s</w:t>
      </w:r>
      <w:r w:rsidR="00176E33">
        <w:rPr>
          <w:lang w:val="fr-CH"/>
        </w:rPr>
        <w:t>’</w:t>
      </w:r>
      <w:r w:rsidRPr="00D71D71">
        <w:rPr>
          <w:lang w:val="fr-CH"/>
        </w:rPr>
        <w:t>est tenue du 13 au 1</w:t>
      </w:r>
      <w:r w:rsidR="00BB5646" w:rsidRPr="00D71D71">
        <w:rPr>
          <w:lang w:val="fr-CH"/>
        </w:rPr>
        <w:t>7 octobre 20</w:t>
      </w:r>
      <w:r w:rsidRPr="00D71D71">
        <w:rPr>
          <w:lang w:val="fr-CH"/>
        </w:rPr>
        <w:t>08.</w:t>
      </w:r>
    </w:p>
    <w:p w:rsidR="00BB5646" w:rsidRPr="00D71D71" w:rsidRDefault="00DE7053" w:rsidP="00EB2DC3">
      <w:pPr>
        <w:pStyle w:val="ONUMFS"/>
        <w:rPr>
          <w:lang w:val="fr-CH"/>
        </w:rPr>
      </w:pPr>
      <w:r w:rsidRPr="00D71D71">
        <w:rPr>
          <w:lang w:val="fr-CH"/>
        </w:rPr>
        <w:t>Une décision identique avait été prise à la douz</w:t>
      </w:r>
      <w:r w:rsidR="00176E33">
        <w:rPr>
          <w:lang w:val="fr-CH"/>
        </w:rPr>
        <w:t>ième session</w:t>
      </w:r>
      <w:r w:rsidRPr="00D71D71">
        <w:rPr>
          <w:lang w:val="fr-CH"/>
        </w:rPr>
        <w:t xml:space="preserve"> de l</w:t>
      </w:r>
      <w:r w:rsidR="00176E33">
        <w:rPr>
          <w:lang w:val="fr-CH"/>
        </w:rPr>
        <w:t>’</w:t>
      </w:r>
      <w:r w:rsidRPr="00D71D71">
        <w:rPr>
          <w:lang w:val="fr-CH"/>
        </w:rPr>
        <w:t>IGC concernant les savoirs traditionnels, ce qui fait que</w:t>
      </w:r>
      <w:r w:rsidR="00E954E6" w:rsidRPr="00D71D71">
        <w:rPr>
          <w:lang w:val="fr-CH"/>
        </w:rPr>
        <w:t>,</w:t>
      </w:r>
      <w:r w:rsidRPr="00D71D71">
        <w:rPr>
          <w:lang w:val="fr-CH"/>
        </w:rPr>
        <w:t xml:space="preserve"> pour sa treiz</w:t>
      </w:r>
      <w:r w:rsidR="00176E33">
        <w:rPr>
          <w:lang w:val="fr-CH"/>
        </w:rPr>
        <w:t>ième session</w:t>
      </w:r>
      <w:r w:rsidRPr="00D71D71">
        <w:rPr>
          <w:lang w:val="fr-CH"/>
        </w:rPr>
        <w:t>, l</w:t>
      </w:r>
      <w:r w:rsidR="00176E33">
        <w:rPr>
          <w:lang w:val="fr-CH"/>
        </w:rPr>
        <w:t>’</w:t>
      </w:r>
      <w:r w:rsidRPr="00D71D71">
        <w:rPr>
          <w:lang w:val="fr-CH"/>
        </w:rPr>
        <w:t>IGC avait deux</w:t>
      </w:r>
      <w:r w:rsidR="0057311D" w:rsidRPr="00D71D71">
        <w:rPr>
          <w:lang w:val="fr-CH"/>
        </w:rPr>
        <w:t> </w:t>
      </w:r>
      <w:r w:rsidRPr="00D71D71">
        <w:rPr>
          <w:lang w:val="fr-CH"/>
        </w:rPr>
        <w:t>projets d</w:t>
      </w:r>
      <w:r w:rsidR="00176E33">
        <w:rPr>
          <w:lang w:val="fr-CH"/>
        </w:rPr>
        <w:t>’</w:t>
      </w:r>
      <w:r w:rsidRPr="00D71D71">
        <w:rPr>
          <w:lang w:val="fr-CH"/>
        </w:rPr>
        <w:t xml:space="preserve">analyse des lacunes à examiner, contenus dans les </w:t>
      </w:r>
      <w:r w:rsidR="00176E33" w:rsidRPr="00D71D71">
        <w:rPr>
          <w:lang w:val="fr-CH"/>
        </w:rPr>
        <w:t>documents</w:t>
      </w:r>
      <w:r w:rsidR="00176E33">
        <w:rPr>
          <w:lang w:val="fr-CH"/>
        </w:rPr>
        <w:t xml:space="preserve"> </w:t>
      </w:r>
      <w:r w:rsidR="00176E33" w:rsidRPr="00D71D71">
        <w:rPr>
          <w:lang w:val="fr-CH"/>
        </w:rPr>
        <w:t>WI</w:t>
      </w:r>
      <w:r w:rsidRPr="00D71D71">
        <w:rPr>
          <w:lang w:val="fr-CH"/>
        </w:rPr>
        <w:t>PO/GRTKF/IC/13/4(b</w:t>
      </w:r>
      <w:r w:rsidR="00584D3C" w:rsidRPr="00D71D71">
        <w:rPr>
          <w:lang w:val="fr-CH"/>
        </w:rPr>
        <w:t>)</w:t>
      </w:r>
      <w:r w:rsidR="0057311D" w:rsidRPr="00D71D71">
        <w:rPr>
          <w:lang w:val="fr-CH"/>
        </w:rPr>
        <w:t> </w:t>
      </w:r>
      <w:proofErr w:type="spellStart"/>
      <w:r w:rsidR="00584D3C" w:rsidRPr="00D71D71">
        <w:rPr>
          <w:lang w:val="fr-CH"/>
        </w:rPr>
        <w:t>Rev</w:t>
      </w:r>
      <w:proofErr w:type="spellEnd"/>
      <w:r w:rsidR="00584D3C" w:rsidRPr="00D71D71">
        <w:rPr>
          <w:lang w:val="fr-CH"/>
        </w:rPr>
        <w:t>. (pour les expressions cu</w:t>
      </w:r>
      <w:r w:rsidRPr="00D71D71">
        <w:rPr>
          <w:lang w:val="fr-CH"/>
        </w:rPr>
        <w:t>l</w:t>
      </w:r>
      <w:r w:rsidR="00584D3C" w:rsidRPr="00D71D71">
        <w:rPr>
          <w:lang w:val="fr-CH"/>
        </w:rPr>
        <w:t>t</w:t>
      </w:r>
      <w:r w:rsidRPr="00D71D71">
        <w:rPr>
          <w:lang w:val="fr-CH"/>
        </w:rPr>
        <w:t>urelles traditionnelles) et WIPO/GRTKF/IC/13/5(b)</w:t>
      </w:r>
      <w:r w:rsidR="0057311D" w:rsidRPr="00D71D71">
        <w:rPr>
          <w:lang w:val="fr-CH"/>
        </w:rPr>
        <w:t> </w:t>
      </w:r>
      <w:proofErr w:type="spellStart"/>
      <w:r w:rsidRPr="00D71D71">
        <w:rPr>
          <w:lang w:val="fr-CH"/>
        </w:rPr>
        <w:t>Rev</w:t>
      </w:r>
      <w:proofErr w:type="spellEnd"/>
      <w:r w:rsidRPr="00D71D71">
        <w:rPr>
          <w:lang w:val="fr-CH"/>
        </w:rPr>
        <w:t>. (pour les savoirs traditionnels).</w:t>
      </w:r>
    </w:p>
    <w:p w:rsidR="00BB5646" w:rsidRPr="00D71D71" w:rsidRDefault="00DE7053" w:rsidP="00EB2DC3">
      <w:pPr>
        <w:pStyle w:val="ONUMFS"/>
        <w:rPr>
          <w:lang w:val="fr-CH"/>
        </w:rPr>
      </w:pPr>
      <w:r w:rsidRPr="00D71D71">
        <w:rPr>
          <w:lang w:val="fr-CH"/>
        </w:rPr>
        <w:t>À ce stade, l</w:t>
      </w:r>
      <w:r w:rsidR="00176E33">
        <w:rPr>
          <w:lang w:val="fr-CH"/>
        </w:rPr>
        <w:t>’</w:t>
      </w:r>
      <w:r w:rsidRPr="00D71D71">
        <w:rPr>
          <w:lang w:val="fr-CH"/>
        </w:rPr>
        <w:t>IGC avait examiné de manière approfondie les options juridiques et de politique générale dans le domaine de la protection des expressions culturelles traditionnell</w:t>
      </w:r>
      <w:r w:rsidR="00C51C07" w:rsidRPr="00D71D71">
        <w:rPr>
          <w:lang w:val="fr-CH"/>
        </w:rPr>
        <w:t>es</w:t>
      </w:r>
      <w:r w:rsidR="00C51C07">
        <w:rPr>
          <w:lang w:val="fr-CH"/>
        </w:rPr>
        <w:t xml:space="preserve">.  </w:t>
      </w:r>
      <w:r w:rsidR="00C51C07" w:rsidRPr="00D71D71">
        <w:rPr>
          <w:lang w:val="fr-CH"/>
        </w:rPr>
        <w:t>Le</w:t>
      </w:r>
      <w:r w:rsidR="00584D3C" w:rsidRPr="00D71D71">
        <w:rPr>
          <w:lang w:val="fr-CH"/>
        </w:rPr>
        <w:t xml:space="preserve"> bilan avait été établi sur la base d</w:t>
      </w:r>
      <w:r w:rsidR="00176E33">
        <w:rPr>
          <w:lang w:val="fr-CH"/>
        </w:rPr>
        <w:t>’</w:t>
      </w:r>
      <w:r w:rsidR="00584D3C" w:rsidRPr="00D71D71">
        <w:rPr>
          <w:lang w:val="fr-CH"/>
        </w:rPr>
        <w:t>analyses minutieuses de mécanismes juridiques nationaux et régionaux, d</w:t>
      </w:r>
      <w:r w:rsidR="00176E33">
        <w:rPr>
          <w:lang w:val="fr-CH"/>
        </w:rPr>
        <w:t>’</w:t>
      </w:r>
      <w:r w:rsidR="00584D3C" w:rsidRPr="00D71D71">
        <w:rPr>
          <w:lang w:val="fr-CH"/>
        </w:rPr>
        <w:t>exposés d</w:t>
      </w:r>
      <w:r w:rsidR="00176E33">
        <w:rPr>
          <w:lang w:val="fr-CH"/>
        </w:rPr>
        <w:t>’</w:t>
      </w:r>
      <w:r w:rsidR="00584D3C" w:rsidRPr="00D71D71">
        <w:rPr>
          <w:lang w:val="fr-CH"/>
        </w:rPr>
        <w:t>experts sur diverses expériences nationales, d</w:t>
      </w:r>
      <w:r w:rsidR="00176E33">
        <w:rPr>
          <w:lang w:val="fr-CH"/>
        </w:rPr>
        <w:t>’</w:t>
      </w:r>
      <w:r w:rsidR="00584D3C" w:rsidRPr="00D71D71">
        <w:rPr>
          <w:lang w:val="fr-CH"/>
        </w:rPr>
        <w:t>éléments communs de la protection des expressions culturelles traditionnelles ou expressions du folklore, d</w:t>
      </w:r>
      <w:r w:rsidR="00176E33">
        <w:rPr>
          <w:lang w:val="fr-CH"/>
        </w:rPr>
        <w:t>’</w:t>
      </w:r>
      <w:r w:rsidR="00584D3C" w:rsidRPr="00D71D71">
        <w:rPr>
          <w:lang w:val="fr-CH"/>
        </w:rPr>
        <w:t>études de cas, d</w:t>
      </w:r>
      <w:r w:rsidR="00176E33">
        <w:rPr>
          <w:lang w:val="fr-CH"/>
        </w:rPr>
        <w:t>’</w:t>
      </w:r>
      <w:r w:rsidR="00584D3C" w:rsidRPr="00D71D71">
        <w:rPr>
          <w:lang w:val="fr-CH"/>
        </w:rPr>
        <w:t>enquêtes en cours sur le cadre international juridique et de politique générale</w:t>
      </w:r>
      <w:r w:rsidR="00E954E6" w:rsidRPr="00D71D71">
        <w:rPr>
          <w:lang w:val="fr-CH"/>
        </w:rPr>
        <w:t>,</w:t>
      </w:r>
      <w:r w:rsidR="00584D3C" w:rsidRPr="00D71D71">
        <w:rPr>
          <w:lang w:val="fr-CH"/>
        </w:rPr>
        <w:t xml:space="preserve"> ainsi que de principes et objectifs fondamentaux de la protection des expressions culturelles traditionnelles ou expressions du folklore ayant recueilli une certaine adhésion lors de sessions antérieures du comi</w:t>
      </w:r>
      <w:r w:rsidR="00C51C07" w:rsidRPr="00D71D71">
        <w:rPr>
          <w:lang w:val="fr-CH"/>
        </w:rPr>
        <w:t>té</w:t>
      </w:r>
      <w:r w:rsidR="00C51C07">
        <w:rPr>
          <w:lang w:val="fr-CH"/>
        </w:rPr>
        <w:t xml:space="preserve">.  </w:t>
      </w:r>
      <w:r w:rsidR="00C51C07" w:rsidRPr="00D71D71">
        <w:rPr>
          <w:lang w:val="fr-CH"/>
        </w:rPr>
        <w:t>Co</w:t>
      </w:r>
      <w:r w:rsidR="009C2E4B" w:rsidRPr="00D71D71">
        <w:rPr>
          <w:lang w:val="fr-CH"/>
        </w:rPr>
        <w:t xml:space="preserve">nformément à la demande du comité, ces activités de base antérieures ont été résumées dans le </w:t>
      </w:r>
      <w:r w:rsidR="00176E33" w:rsidRPr="00D71D71">
        <w:rPr>
          <w:lang w:val="fr-CH"/>
        </w:rPr>
        <w:t>document</w:t>
      </w:r>
      <w:r w:rsidR="00176E33">
        <w:rPr>
          <w:lang w:val="fr-CH"/>
        </w:rPr>
        <w:t xml:space="preserve"> </w:t>
      </w:r>
      <w:r w:rsidR="00176E33" w:rsidRPr="00D71D71">
        <w:rPr>
          <w:lang w:val="fr-CH"/>
        </w:rPr>
        <w:t>WI</w:t>
      </w:r>
      <w:r w:rsidR="009C2E4B" w:rsidRPr="00D71D71">
        <w:rPr>
          <w:lang w:val="fr-CH"/>
        </w:rPr>
        <w:t xml:space="preserve">PO/GRTKF/IC/13/4(a), qui </w:t>
      </w:r>
      <w:r w:rsidR="00E954E6" w:rsidRPr="00D71D71">
        <w:rPr>
          <w:lang w:val="fr-CH"/>
        </w:rPr>
        <w:t>compléterait</w:t>
      </w:r>
      <w:r w:rsidR="009C2E4B" w:rsidRPr="00D71D71">
        <w:rPr>
          <w:lang w:val="fr-CH"/>
        </w:rPr>
        <w:t xml:space="preserve"> le projet d</w:t>
      </w:r>
      <w:r w:rsidR="00176E33">
        <w:rPr>
          <w:lang w:val="fr-CH"/>
        </w:rPr>
        <w:t>’</w:t>
      </w:r>
      <w:r w:rsidR="009C2E4B" w:rsidRPr="00D71D71">
        <w:rPr>
          <w:lang w:val="fr-CH"/>
        </w:rPr>
        <w:t xml:space="preserve">analyse des lacunes contenu dans le </w:t>
      </w:r>
      <w:r w:rsidR="00176E33" w:rsidRPr="00D71D71">
        <w:rPr>
          <w:lang w:val="fr-CH"/>
        </w:rPr>
        <w:t>document</w:t>
      </w:r>
      <w:r w:rsidR="00176E33">
        <w:rPr>
          <w:lang w:val="fr-CH"/>
        </w:rPr>
        <w:t xml:space="preserve"> </w:t>
      </w:r>
      <w:r w:rsidR="00176E33" w:rsidRPr="00D71D71">
        <w:rPr>
          <w:lang w:val="fr-CH"/>
        </w:rPr>
        <w:t>WI</w:t>
      </w:r>
      <w:r w:rsidR="009C2E4B" w:rsidRPr="00D71D71">
        <w:rPr>
          <w:lang w:val="fr-CH"/>
        </w:rPr>
        <w:t>PO/GRTKF/IC/13/4(b)</w:t>
      </w:r>
      <w:r w:rsidR="0057311D" w:rsidRPr="00D71D71">
        <w:rPr>
          <w:lang w:val="fr-CH"/>
        </w:rPr>
        <w:t> </w:t>
      </w:r>
      <w:proofErr w:type="spellStart"/>
      <w:r w:rsidR="009C2E4B" w:rsidRPr="00D71D71">
        <w:rPr>
          <w:lang w:val="fr-CH"/>
        </w:rPr>
        <w:t>Rev</w:t>
      </w:r>
      <w:proofErr w:type="spellEnd"/>
      <w:r w:rsidR="009C2E4B" w:rsidRPr="00D71D71">
        <w:rPr>
          <w:lang w:val="fr-CH"/>
        </w:rPr>
        <w:t>.</w:t>
      </w:r>
    </w:p>
    <w:p w:rsidR="00F4231D" w:rsidRPr="00D71D71" w:rsidRDefault="00F4231D" w:rsidP="00EB2DC3">
      <w:pPr>
        <w:pStyle w:val="ONUMFS"/>
        <w:rPr>
          <w:lang w:val="fr-CH"/>
        </w:rPr>
      </w:pPr>
      <w:r w:rsidRPr="00D71D71">
        <w:rPr>
          <w:lang w:val="fr-CH"/>
        </w:rPr>
        <w:t>À sa treiz</w:t>
      </w:r>
      <w:r w:rsidR="00176E33">
        <w:rPr>
          <w:lang w:val="fr-CH"/>
        </w:rPr>
        <w:t>ième session</w:t>
      </w:r>
      <w:r w:rsidRPr="00D71D71">
        <w:rPr>
          <w:lang w:val="fr-CH"/>
        </w:rPr>
        <w:t xml:space="preserve"> tenue en octobre 2008, l</w:t>
      </w:r>
      <w:r w:rsidR="00176E33">
        <w:rPr>
          <w:lang w:val="fr-CH"/>
        </w:rPr>
        <w:t>’</w:t>
      </w:r>
      <w:r w:rsidRPr="00D71D71">
        <w:rPr>
          <w:lang w:val="fr-CH"/>
        </w:rPr>
        <w:t>IGC n</w:t>
      </w:r>
      <w:r w:rsidR="00176E33">
        <w:rPr>
          <w:lang w:val="fr-CH"/>
        </w:rPr>
        <w:t>’</w:t>
      </w:r>
      <w:r w:rsidRPr="00D71D71">
        <w:rPr>
          <w:lang w:val="fr-CH"/>
        </w:rPr>
        <w:t xml:space="preserve">a pas examiné de manière approfondie le </w:t>
      </w:r>
      <w:r w:rsidR="00176E33" w:rsidRPr="00D71D71">
        <w:rPr>
          <w:lang w:val="fr-CH"/>
        </w:rPr>
        <w:t>document</w:t>
      </w:r>
      <w:r w:rsidR="00176E33">
        <w:rPr>
          <w:lang w:val="fr-CH"/>
        </w:rPr>
        <w:t xml:space="preserve"> </w:t>
      </w:r>
      <w:r w:rsidR="00176E33" w:rsidRPr="00D71D71">
        <w:rPr>
          <w:lang w:val="fr-CH"/>
        </w:rPr>
        <w:t>WI</w:t>
      </w:r>
      <w:r w:rsidRPr="00D71D71">
        <w:rPr>
          <w:lang w:val="fr-CH"/>
        </w:rPr>
        <w:t xml:space="preserve">PO/GRTKF/IC/13/4(b) </w:t>
      </w:r>
      <w:proofErr w:type="spellStart"/>
      <w:r w:rsidRPr="00D71D71">
        <w:rPr>
          <w:lang w:val="fr-CH"/>
        </w:rPr>
        <w:t>Rev</w:t>
      </w:r>
      <w:proofErr w:type="spellEnd"/>
      <w:r w:rsidRPr="00D71D71">
        <w:rPr>
          <w:rStyle w:val="FootnoteReference"/>
          <w:lang w:val="fr-CH"/>
        </w:rPr>
        <w:footnoteReference w:id="3"/>
      </w:r>
      <w:r w:rsidRPr="00D71D71">
        <w:rPr>
          <w:lang w:val="fr-CH"/>
        </w:rPr>
        <w:t>. et les décisions prises lors de cette session indiquent simplement que le comité a “pris note” du document</w:t>
      </w:r>
      <w:r w:rsidRPr="00D71D71">
        <w:rPr>
          <w:rStyle w:val="FootnoteReference"/>
          <w:lang w:val="fr-CH"/>
        </w:rPr>
        <w:footnoteReference w:id="4"/>
      </w:r>
      <w:r w:rsidRPr="00D71D71">
        <w:rPr>
          <w:lang w:val="fr-CH"/>
        </w:rPr>
        <w:t>.  L</w:t>
      </w:r>
      <w:r w:rsidR="00176E33">
        <w:rPr>
          <w:lang w:val="fr-CH"/>
        </w:rPr>
        <w:t>’</w:t>
      </w:r>
      <w:r w:rsidRPr="00D71D71">
        <w:rPr>
          <w:lang w:val="fr-CH"/>
        </w:rPr>
        <w:t>IGC n</w:t>
      </w:r>
      <w:r w:rsidR="00176E33">
        <w:rPr>
          <w:lang w:val="fr-CH"/>
        </w:rPr>
        <w:t>’</w:t>
      </w:r>
      <w:r w:rsidRPr="00D71D71">
        <w:rPr>
          <w:lang w:val="fr-CH"/>
        </w:rPr>
        <w:t>a pas décidé d</w:t>
      </w:r>
      <w:r w:rsidR="00176E33">
        <w:rPr>
          <w:lang w:val="fr-CH"/>
        </w:rPr>
        <w:t>’</w:t>
      </w:r>
      <w:r w:rsidRPr="00D71D71">
        <w:rPr>
          <w:lang w:val="fr-CH"/>
        </w:rPr>
        <w:t>examiner ce document lors de futures sessions.</w:t>
      </w:r>
    </w:p>
    <w:p w:rsidR="00F52074" w:rsidRPr="00D71D71" w:rsidRDefault="00BB5646" w:rsidP="00EB2DC3">
      <w:pPr>
        <w:pStyle w:val="ONUMFS"/>
        <w:rPr>
          <w:lang w:val="fr-CH"/>
        </w:rPr>
      </w:pPr>
      <w:r w:rsidRPr="00D71D71">
        <w:rPr>
          <w:lang w:val="fr-CH"/>
        </w:rPr>
        <w:t>En 2017</w:t>
      </w:r>
      <w:r w:rsidR="001C6C2B" w:rsidRPr="00D71D71">
        <w:rPr>
          <w:lang w:val="fr-CH"/>
        </w:rPr>
        <w:t>, l</w:t>
      </w:r>
      <w:r w:rsidR="00176E33">
        <w:rPr>
          <w:lang w:val="fr-CH"/>
        </w:rPr>
        <w:t>’</w:t>
      </w:r>
      <w:r w:rsidR="001C6C2B" w:rsidRPr="00D71D71">
        <w:rPr>
          <w:lang w:val="fr-CH"/>
        </w:rPr>
        <w:t>Assemblée générale de l</w:t>
      </w:r>
      <w:r w:rsidR="00176E33">
        <w:rPr>
          <w:lang w:val="fr-CH"/>
        </w:rPr>
        <w:t>’</w:t>
      </w:r>
      <w:r w:rsidR="001C6C2B" w:rsidRPr="00D71D71">
        <w:rPr>
          <w:lang w:val="fr-CH"/>
        </w:rPr>
        <w:t xml:space="preserve">OMPI a </w:t>
      </w:r>
      <w:r w:rsidR="00E954E6" w:rsidRPr="00D71D71">
        <w:rPr>
          <w:lang w:val="fr-CH"/>
        </w:rPr>
        <w:t xml:space="preserve">prié le </w:t>
      </w:r>
      <w:r w:rsidR="001C6C2B" w:rsidRPr="00D71D71">
        <w:rPr>
          <w:lang w:val="fr-CH"/>
        </w:rPr>
        <w:t xml:space="preserve">Secrétariat de “mettre à jour les analyses des lacunes réalisées </w:t>
      </w:r>
      <w:r w:rsidRPr="00D71D71">
        <w:rPr>
          <w:lang w:val="fr-CH"/>
        </w:rPr>
        <w:t>en 2008</w:t>
      </w:r>
      <w:r w:rsidR="001C6C2B" w:rsidRPr="00D71D71">
        <w:rPr>
          <w:lang w:val="fr-CH"/>
        </w:rPr>
        <w:t xml:space="preserve"> concernant les systèmes de protection en vigueur dans le domaine des savoirs traditionnels et des expressions culturelles traditionnelles”.</w:t>
      </w:r>
    </w:p>
    <w:p w:rsidR="00BB5646" w:rsidRPr="00D71D71" w:rsidRDefault="0068038E" w:rsidP="00EB2DC3">
      <w:pPr>
        <w:pStyle w:val="ONUMFS"/>
        <w:rPr>
          <w:lang w:val="fr-CH"/>
        </w:rPr>
      </w:pPr>
      <w:r w:rsidRPr="00D71D71">
        <w:rPr>
          <w:lang w:val="fr-CH"/>
        </w:rPr>
        <w:t>Conformément à cette décision, l</w:t>
      </w:r>
      <w:r w:rsidR="00176E33">
        <w:rPr>
          <w:lang w:val="fr-CH"/>
        </w:rPr>
        <w:t>’</w:t>
      </w:r>
      <w:r w:rsidR="00BB5646" w:rsidRPr="00D71D71">
        <w:rPr>
          <w:lang w:val="fr-CH"/>
        </w:rPr>
        <w:t>annexe I</w:t>
      </w:r>
      <w:r w:rsidRPr="00D71D71">
        <w:rPr>
          <w:lang w:val="fr-CH"/>
        </w:rPr>
        <w:t xml:space="preserve"> du document </w:t>
      </w:r>
      <w:r w:rsidR="00F4231D" w:rsidRPr="00D71D71">
        <w:rPr>
          <w:lang w:val="fr-CH"/>
        </w:rPr>
        <w:t xml:space="preserve">WIPO/GRTKF/IC/37/7 </w:t>
      </w:r>
      <w:r w:rsidRPr="00D71D71">
        <w:rPr>
          <w:lang w:val="fr-CH"/>
        </w:rPr>
        <w:t>conten</w:t>
      </w:r>
      <w:r w:rsidR="00F4231D" w:rsidRPr="00D71D71">
        <w:rPr>
          <w:lang w:val="fr-CH"/>
        </w:rPr>
        <w:t>ai</w:t>
      </w:r>
      <w:r w:rsidRPr="00D71D71">
        <w:rPr>
          <w:lang w:val="fr-CH"/>
        </w:rPr>
        <w:t>t un</w:t>
      </w:r>
      <w:r w:rsidR="00E954E6" w:rsidRPr="00D71D71">
        <w:rPr>
          <w:lang w:val="fr-CH"/>
        </w:rPr>
        <w:t>e version actualisée du</w:t>
      </w:r>
      <w:r w:rsidRPr="00D71D71">
        <w:rPr>
          <w:lang w:val="fr-CH"/>
        </w:rPr>
        <w:t xml:space="preserve"> projet </w:t>
      </w:r>
      <w:r w:rsidR="00E954E6" w:rsidRPr="00D71D71">
        <w:rPr>
          <w:lang w:val="fr-CH"/>
        </w:rPr>
        <w:t>d</w:t>
      </w:r>
      <w:r w:rsidR="00176E33">
        <w:rPr>
          <w:lang w:val="fr-CH"/>
        </w:rPr>
        <w:t>’</w:t>
      </w:r>
      <w:r w:rsidRPr="00D71D71">
        <w:rPr>
          <w:lang w:val="fr-CH"/>
        </w:rPr>
        <w:t>analyse des lacunes en matière de protection des expressions culturelles traditionnell</w:t>
      </w:r>
      <w:r w:rsidR="00AE0548" w:rsidRPr="00D71D71">
        <w:rPr>
          <w:lang w:val="fr-CH"/>
        </w:rPr>
        <w:t>es</w:t>
      </w:r>
      <w:r w:rsidR="002368E1" w:rsidRPr="00D71D71">
        <w:rPr>
          <w:lang w:val="fr-CH"/>
        </w:rPr>
        <w:t xml:space="preserve"> </w:t>
      </w:r>
      <w:r w:rsidR="00176E33" w:rsidRPr="00D71D71">
        <w:rPr>
          <w:lang w:val="fr-CH"/>
        </w:rPr>
        <w:t>de</w:t>
      </w:r>
      <w:r w:rsidR="00176E33">
        <w:rPr>
          <w:lang w:val="fr-CH"/>
        </w:rPr>
        <w:t> </w:t>
      </w:r>
      <w:r w:rsidR="00176E33" w:rsidRPr="00D71D71">
        <w:rPr>
          <w:lang w:val="fr-CH"/>
        </w:rPr>
        <w:t>2008</w:t>
      </w:r>
      <w:r w:rsidR="00AE0548" w:rsidRPr="00D71D71">
        <w:rPr>
          <w:lang w:val="fr-CH"/>
        </w:rPr>
        <w:t>.  La</w:t>
      </w:r>
      <w:r w:rsidR="00A6631F" w:rsidRPr="00D71D71">
        <w:rPr>
          <w:lang w:val="fr-CH"/>
        </w:rPr>
        <w:t xml:space="preserve"> structure, le format et le contenu de l</w:t>
      </w:r>
      <w:r w:rsidR="00176E33">
        <w:rPr>
          <w:lang w:val="fr-CH"/>
        </w:rPr>
        <w:t>’</w:t>
      </w:r>
      <w:r w:rsidR="00A6631F" w:rsidRPr="00D71D71">
        <w:rPr>
          <w:lang w:val="fr-CH"/>
        </w:rPr>
        <w:t xml:space="preserve">analyse des lacunes antérieure </w:t>
      </w:r>
      <w:r w:rsidR="00F4231D" w:rsidRPr="00D71D71">
        <w:rPr>
          <w:lang w:val="fr-CH"/>
        </w:rPr>
        <w:t xml:space="preserve">étaient </w:t>
      </w:r>
      <w:r w:rsidR="00A6631F" w:rsidRPr="00D71D71">
        <w:rPr>
          <w:lang w:val="fr-CH"/>
        </w:rPr>
        <w:t>pour l</w:t>
      </w:r>
      <w:r w:rsidR="00176E33">
        <w:rPr>
          <w:lang w:val="fr-CH"/>
        </w:rPr>
        <w:t>’</w:t>
      </w:r>
      <w:r w:rsidR="00A6631F" w:rsidRPr="00D71D71">
        <w:rPr>
          <w:lang w:val="fr-CH"/>
        </w:rPr>
        <w:t xml:space="preserve">essentiel inchangés, sauf lorsque des instruments internationaux plus récents ou des faits nouveaux survenus dans le domaine législatif ou politique </w:t>
      </w:r>
      <w:r w:rsidR="00F4231D" w:rsidRPr="00D71D71">
        <w:rPr>
          <w:lang w:val="fr-CH"/>
        </w:rPr>
        <w:t xml:space="preserve">étaient </w:t>
      </w:r>
      <w:r w:rsidR="00A6631F" w:rsidRPr="00D71D71">
        <w:rPr>
          <w:lang w:val="fr-CH"/>
        </w:rPr>
        <w:t>indiqu</w:t>
      </w:r>
      <w:r w:rsidR="00C51C07" w:rsidRPr="00D71D71">
        <w:rPr>
          <w:lang w:val="fr-CH"/>
        </w:rPr>
        <w:t>és</w:t>
      </w:r>
      <w:r w:rsidR="00C51C07">
        <w:rPr>
          <w:lang w:val="fr-CH"/>
        </w:rPr>
        <w:t xml:space="preserve">.  </w:t>
      </w:r>
      <w:r w:rsidR="00C51C07" w:rsidRPr="00D71D71">
        <w:rPr>
          <w:lang w:val="fr-CH"/>
        </w:rPr>
        <w:t>La</w:t>
      </w:r>
      <w:r w:rsidR="00F4231D" w:rsidRPr="00D71D71">
        <w:rPr>
          <w:lang w:val="fr-CH"/>
        </w:rPr>
        <w:t>dite</w:t>
      </w:r>
      <w:r w:rsidR="00A6631F" w:rsidRPr="00D71D71">
        <w:rPr>
          <w:lang w:val="fr-CH"/>
        </w:rPr>
        <w:t xml:space="preserve"> version </w:t>
      </w:r>
      <w:r w:rsidR="00F4231D" w:rsidRPr="00D71D71">
        <w:rPr>
          <w:lang w:val="fr-CH"/>
        </w:rPr>
        <w:t xml:space="preserve">était </w:t>
      </w:r>
      <w:r w:rsidR="00A6631F" w:rsidRPr="00D71D71">
        <w:rPr>
          <w:lang w:val="fr-CH"/>
        </w:rPr>
        <w:t>donc, conformément à la demande de l</w:t>
      </w:r>
      <w:r w:rsidR="00176E33">
        <w:rPr>
          <w:lang w:val="fr-CH"/>
        </w:rPr>
        <w:t>’</w:t>
      </w:r>
      <w:r w:rsidR="00A6631F" w:rsidRPr="00D71D71">
        <w:rPr>
          <w:lang w:val="fr-CH"/>
        </w:rPr>
        <w:t>IGC, essentiellement une “actualisation”.</w:t>
      </w:r>
      <w:r w:rsidR="008623F2" w:rsidRPr="00D71D71">
        <w:rPr>
          <w:lang w:val="fr-CH"/>
        </w:rPr>
        <w:t xml:space="preserve">  </w:t>
      </w:r>
      <w:r w:rsidR="000634BC" w:rsidRPr="00D71D71">
        <w:rPr>
          <w:lang w:val="fr-CH"/>
        </w:rPr>
        <w:t xml:space="preserve">Plus précisément, des modifications </w:t>
      </w:r>
      <w:r w:rsidR="00F4231D" w:rsidRPr="00D71D71">
        <w:rPr>
          <w:lang w:val="fr-CH"/>
        </w:rPr>
        <w:t xml:space="preserve">avaient </w:t>
      </w:r>
      <w:r w:rsidR="000634BC" w:rsidRPr="00D71D71">
        <w:rPr>
          <w:lang w:val="fr-CH"/>
        </w:rPr>
        <w:t xml:space="preserve">été apportées aux </w:t>
      </w:r>
      <w:r w:rsidR="00BB5646" w:rsidRPr="00D71D71">
        <w:rPr>
          <w:lang w:val="fr-CH"/>
        </w:rPr>
        <w:t>paragraphes 1</w:t>
      </w:r>
      <w:r w:rsidR="000634BC" w:rsidRPr="00D71D71">
        <w:rPr>
          <w:lang w:val="fr-CH"/>
        </w:rPr>
        <w:t>, 2, 6</w:t>
      </w:r>
      <w:r w:rsidR="00176E33">
        <w:rPr>
          <w:lang w:val="fr-CH"/>
        </w:rPr>
        <w:t>-</w:t>
      </w:r>
      <w:r w:rsidR="000634BC" w:rsidRPr="00D71D71">
        <w:rPr>
          <w:lang w:val="fr-CH"/>
        </w:rPr>
        <w:t>8, 10, 13, 14, 17, 19</w:t>
      </w:r>
      <w:r w:rsidR="00176E33">
        <w:rPr>
          <w:lang w:val="fr-CH"/>
        </w:rPr>
        <w:t>-</w:t>
      </w:r>
      <w:r w:rsidR="000634BC" w:rsidRPr="00D71D71">
        <w:rPr>
          <w:lang w:val="fr-CH"/>
        </w:rPr>
        <w:t>21, 24, 35, 38, 41</w:t>
      </w:r>
      <w:r w:rsidR="00176E33">
        <w:rPr>
          <w:lang w:val="fr-CH"/>
        </w:rPr>
        <w:t>-</w:t>
      </w:r>
      <w:r w:rsidR="000634BC" w:rsidRPr="00D71D71">
        <w:rPr>
          <w:lang w:val="fr-CH"/>
        </w:rPr>
        <w:t>43, 45</w:t>
      </w:r>
      <w:r w:rsidR="00176E33">
        <w:rPr>
          <w:lang w:val="fr-CH"/>
        </w:rPr>
        <w:t>-</w:t>
      </w:r>
      <w:r w:rsidR="000634BC" w:rsidRPr="00D71D71">
        <w:rPr>
          <w:lang w:val="fr-CH"/>
        </w:rPr>
        <w:t>47, 48, 50, 51</w:t>
      </w:r>
      <w:r w:rsidR="00176E33">
        <w:rPr>
          <w:lang w:val="fr-CH"/>
        </w:rPr>
        <w:t>-</w:t>
      </w:r>
      <w:r w:rsidR="000634BC" w:rsidRPr="00D71D71">
        <w:rPr>
          <w:lang w:val="fr-CH"/>
        </w:rPr>
        <w:t>53, 57, 58, 61</w:t>
      </w:r>
      <w:r w:rsidR="00176E33">
        <w:rPr>
          <w:lang w:val="fr-CH"/>
        </w:rPr>
        <w:t>-</w:t>
      </w:r>
      <w:r w:rsidR="000634BC" w:rsidRPr="00D71D71">
        <w:rPr>
          <w:lang w:val="fr-CH"/>
        </w:rPr>
        <w:t>64, 71</w:t>
      </w:r>
      <w:r w:rsidR="00176E33">
        <w:rPr>
          <w:lang w:val="fr-CH"/>
        </w:rPr>
        <w:t>-</w:t>
      </w:r>
      <w:r w:rsidR="000634BC" w:rsidRPr="00D71D71">
        <w:rPr>
          <w:lang w:val="fr-CH"/>
        </w:rPr>
        <w:t>73, 78, 79, 85, 86, 88, 91, 96, 100, 101, 104, 106</w:t>
      </w:r>
      <w:r w:rsidR="00176E33">
        <w:rPr>
          <w:lang w:val="fr-CH"/>
        </w:rPr>
        <w:t>-</w:t>
      </w:r>
      <w:r w:rsidR="000634BC" w:rsidRPr="00D71D71">
        <w:rPr>
          <w:lang w:val="fr-CH"/>
        </w:rPr>
        <w:t>108, 110 et 113.</w:t>
      </w:r>
      <w:r w:rsidR="000B6CF4" w:rsidRPr="00D71D71">
        <w:rPr>
          <w:lang w:val="fr-CH"/>
        </w:rPr>
        <w:t xml:space="preserve">  </w:t>
      </w:r>
      <w:r w:rsidR="000634BC" w:rsidRPr="00D71D71">
        <w:rPr>
          <w:lang w:val="fr-CH"/>
        </w:rPr>
        <w:t>L</w:t>
      </w:r>
      <w:r w:rsidR="00176E33">
        <w:rPr>
          <w:lang w:val="fr-CH"/>
        </w:rPr>
        <w:t>’</w:t>
      </w:r>
      <w:r w:rsidR="00BB5646" w:rsidRPr="00D71D71">
        <w:rPr>
          <w:lang w:val="fr-CH"/>
        </w:rPr>
        <w:t>annexe I</w:t>
      </w:r>
      <w:r w:rsidR="000634BC" w:rsidRPr="00D71D71">
        <w:rPr>
          <w:lang w:val="fr-CH"/>
        </w:rPr>
        <w:t xml:space="preserve">I contient un tableau correspondant aux éléments mentionnés aux </w:t>
      </w:r>
      <w:r w:rsidR="00E954E6" w:rsidRPr="00D71D71">
        <w:rPr>
          <w:lang w:val="fr-CH"/>
        </w:rPr>
        <w:t>points</w:t>
      </w:r>
      <w:r w:rsidR="000634BC" w:rsidRPr="00D71D71">
        <w:rPr>
          <w:lang w:val="fr-CH"/>
        </w:rPr>
        <w:t> a) à d)</w:t>
      </w:r>
      <w:r w:rsidR="00E954E6" w:rsidRPr="00D71D71">
        <w:rPr>
          <w:lang w:val="fr-CH"/>
        </w:rPr>
        <w:t xml:space="preserve"> indiqués plus haut</w:t>
      </w:r>
      <w:r w:rsidR="000634BC" w:rsidRPr="00D71D71">
        <w:rPr>
          <w:lang w:val="fr-CH"/>
        </w:rPr>
        <w:t>.</w:t>
      </w:r>
    </w:p>
    <w:p w:rsidR="00BB5646" w:rsidRPr="00D71D71" w:rsidRDefault="00F4231D" w:rsidP="00EB2DC3">
      <w:pPr>
        <w:pStyle w:val="ONUMFS"/>
        <w:rPr>
          <w:lang w:val="fr-CH"/>
        </w:rPr>
      </w:pPr>
      <w:r w:rsidRPr="00D71D71">
        <w:rPr>
          <w:spacing w:val="-2"/>
          <w:lang w:val="fr-CH"/>
        </w:rPr>
        <w:lastRenderedPageBreak/>
        <w:t>Le projet actualisé d</w:t>
      </w:r>
      <w:r w:rsidR="00176E33">
        <w:rPr>
          <w:spacing w:val="-2"/>
          <w:lang w:val="fr-CH"/>
        </w:rPr>
        <w:t>’</w:t>
      </w:r>
      <w:r w:rsidRPr="00D71D71">
        <w:rPr>
          <w:spacing w:val="-2"/>
          <w:lang w:val="fr-CH"/>
        </w:rPr>
        <w:t>analyse des lacunes et le tableau actualisé sont joints en annexe au présent document.</w:t>
      </w:r>
    </w:p>
    <w:p w:rsidR="00F52074" w:rsidRPr="00D71D71" w:rsidRDefault="00C15529" w:rsidP="00EB2DC3">
      <w:pPr>
        <w:pStyle w:val="ONUMFS"/>
        <w:ind w:left="5533"/>
        <w:rPr>
          <w:i/>
          <w:lang w:val="fr-CH"/>
        </w:rPr>
      </w:pPr>
      <w:r w:rsidRPr="00D71D71">
        <w:rPr>
          <w:i/>
          <w:lang w:val="fr-CH"/>
        </w:rPr>
        <w:t>Le comité est invité à examiner le projet actualisé d</w:t>
      </w:r>
      <w:r w:rsidR="00176E33">
        <w:rPr>
          <w:i/>
          <w:lang w:val="fr-CH"/>
        </w:rPr>
        <w:t>’</w:t>
      </w:r>
      <w:r w:rsidRPr="00D71D71">
        <w:rPr>
          <w:i/>
          <w:lang w:val="fr-CH"/>
        </w:rPr>
        <w:t xml:space="preserve">analyse des lacunes </w:t>
      </w:r>
      <w:r w:rsidR="00F4231D" w:rsidRPr="00D71D71">
        <w:rPr>
          <w:i/>
          <w:lang w:val="fr-CH"/>
        </w:rPr>
        <w:t xml:space="preserve">et le tableau actualisé </w:t>
      </w:r>
      <w:r w:rsidRPr="00D71D71">
        <w:rPr>
          <w:i/>
          <w:lang w:val="fr-CH"/>
        </w:rPr>
        <w:t>contenu</w:t>
      </w:r>
      <w:r w:rsidR="00F4231D" w:rsidRPr="00D71D71">
        <w:rPr>
          <w:i/>
          <w:lang w:val="fr-CH"/>
        </w:rPr>
        <w:t>s</w:t>
      </w:r>
      <w:r w:rsidRPr="00D71D71">
        <w:rPr>
          <w:i/>
          <w:lang w:val="fr-CH"/>
        </w:rPr>
        <w:t xml:space="preserve"> dans les </w:t>
      </w:r>
      <w:r w:rsidR="00BB5646" w:rsidRPr="00D71D71">
        <w:rPr>
          <w:i/>
          <w:lang w:val="fr-CH"/>
        </w:rPr>
        <w:t>annexes I</w:t>
      </w:r>
      <w:r w:rsidRPr="00D71D71">
        <w:rPr>
          <w:i/>
          <w:lang w:val="fr-CH"/>
        </w:rPr>
        <w:t xml:space="preserve"> et II.</w:t>
      </w:r>
    </w:p>
    <w:p w:rsidR="00F52074" w:rsidRPr="00D71D71" w:rsidRDefault="00C15529" w:rsidP="00EB2DC3">
      <w:pPr>
        <w:tabs>
          <w:tab w:val="left" w:pos="6120"/>
        </w:tabs>
        <w:spacing w:before="960" w:line="276" w:lineRule="auto"/>
        <w:ind w:left="5489"/>
        <w:rPr>
          <w:lang w:val="fr-CH"/>
        </w:rPr>
      </w:pPr>
      <w:r w:rsidRPr="00D71D71">
        <w:rPr>
          <w:lang w:val="fr-CH"/>
        </w:rPr>
        <w:t>[Les annexes suivent]</w:t>
      </w:r>
    </w:p>
    <w:p w:rsidR="00F52074" w:rsidRPr="00D71D71" w:rsidRDefault="00F52074" w:rsidP="00A40E70">
      <w:pPr>
        <w:rPr>
          <w:lang w:val="fr-CH"/>
        </w:rPr>
      </w:pPr>
    </w:p>
    <w:p w:rsidR="000D1C51" w:rsidRPr="00D71D71" w:rsidRDefault="000D1C51" w:rsidP="00A40E70">
      <w:pPr>
        <w:rPr>
          <w:lang w:val="fr-CH"/>
        </w:rPr>
        <w:sectPr w:rsidR="000D1C51" w:rsidRPr="00D71D71" w:rsidSect="00FA6CB4">
          <w:headerReference w:type="even" r:id="rId10"/>
          <w:headerReference w:type="default" r:id="rId11"/>
          <w:pgSz w:w="11907" w:h="16840" w:code="9"/>
          <w:pgMar w:top="510" w:right="1418" w:bottom="1418" w:left="1418" w:header="964" w:footer="964" w:gutter="0"/>
          <w:cols w:space="720"/>
          <w:titlePg/>
        </w:sectPr>
      </w:pPr>
    </w:p>
    <w:p w:rsidR="00F52074" w:rsidRPr="00D71D71" w:rsidRDefault="00C42115" w:rsidP="00EC36A6">
      <w:pPr>
        <w:spacing w:before="240" w:after="240"/>
        <w:jc w:val="center"/>
        <w:rPr>
          <w:lang w:val="fr-CH"/>
        </w:rPr>
      </w:pPr>
      <w:r w:rsidRPr="00D71D71">
        <w:rPr>
          <w:lang w:val="fr-CH"/>
        </w:rPr>
        <w:t>ANNEXE I</w:t>
      </w:r>
    </w:p>
    <w:p w:rsidR="00F52074" w:rsidRPr="00D71D71" w:rsidRDefault="00C42115" w:rsidP="00C42115">
      <w:pPr>
        <w:jc w:val="center"/>
        <w:rPr>
          <w:lang w:val="fr-CH"/>
        </w:rPr>
      </w:pPr>
      <w:r w:rsidRPr="00D71D71">
        <w:rPr>
          <w:lang w:val="fr-CH"/>
        </w:rPr>
        <w:t>PROJET ACTUALISÉ D</w:t>
      </w:r>
      <w:r w:rsidR="00176E33">
        <w:rPr>
          <w:lang w:val="fr-CH"/>
        </w:rPr>
        <w:t>’</w:t>
      </w:r>
      <w:r w:rsidRPr="00D71D71">
        <w:rPr>
          <w:lang w:val="fr-CH"/>
        </w:rPr>
        <w:t>ANALYSE DES LACUNES</w:t>
      </w:r>
    </w:p>
    <w:p w:rsidR="00F52074" w:rsidRPr="00D71D71" w:rsidRDefault="00C42115" w:rsidP="00EC36A6">
      <w:pPr>
        <w:spacing w:before="240" w:after="240"/>
        <w:jc w:val="center"/>
        <w:rPr>
          <w:lang w:val="fr-CH"/>
        </w:rPr>
      </w:pPr>
      <w:r w:rsidRPr="00D71D71">
        <w:rPr>
          <w:lang w:val="fr-CH"/>
        </w:rPr>
        <w:t>EN MATIÈRE DE PROTECTION DES EXPRESSIONS CULTURELLES TRADITIONNELLES</w:t>
      </w:r>
      <w:r w:rsidR="00176E33">
        <w:rPr>
          <w:lang w:val="fr-CH"/>
        </w:rPr>
        <w:t> :</w:t>
      </w:r>
    </w:p>
    <w:p w:rsidR="00F52074" w:rsidRPr="00D71D71" w:rsidRDefault="00C42115" w:rsidP="00EC36A6">
      <w:pPr>
        <w:spacing w:after="240"/>
        <w:rPr>
          <w:lang w:val="fr-CH"/>
        </w:rPr>
      </w:pPr>
      <w:r w:rsidRPr="00D71D71">
        <w:rPr>
          <w:lang w:val="fr-CH"/>
        </w:rPr>
        <w:t>TABLE DES MATIÈRES</w:t>
      </w:r>
    </w:p>
    <w:p w:rsidR="00C81D70" w:rsidRPr="00D71D71" w:rsidRDefault="000D1C51">
      <w:pPr>
        <w:pStyle w:val="TOC2"/>
        <w:tabs>
          <w:tab w:val="left" w:pos="720"/>
          <w:tab w:val="right" w:leader="dot" w:pos="9075"/>
        </w:tabs>
        <w:rPr>
          <w:rFonts w:ascii="Arial" w:eastAsiaTheme="minorEastAsia" w:hAnsi="Arial" w:cs="Arial"/>
          <w:noProof/>
          <w:sz w:val="22"/>
          <w:szCs w:val="22"/>
          <w:lang w:val="fr-CH" w:eastAsia="en-US"/>
        </w:rPr>
      </w:pPr>
      <w:r w:rsidRPr="00D71D71">
        <w:rPr>
          <w:rFonts w:ascii="Arial" w:hAnsi="Arial" w:cs="Arial"/>
          <w:sz w:val="22"/>
          <w:szCs w:val="22"/>
          <w:highlight w:val="yellow"/>
          <w:lang w:val="fr-CH"/>
        </w:rPr>
        <w:fldChar w:fldCharType="begin"/>
      </w:r>
      <w:r w:rsidRPr="00D71D71">
        <w:rPr>
          <w:rFonts w:ascii="Arial" w:hAnsi="Arial" w:cs="Arial"/>
          <w:sz w:val="22"/>
          <w:szCs w:val="22"/>
          <w:highlight w:val="yellow"/>
          <w:lang w:val="fr-CH"/>
        </w:rPr>
        <w:instrText xml:space="preserve"> TOC \o "1-4" \h \z \u </w:instrText>
      </w:r>
      <w:r w:rsidRPr="00D71D71">
        <w:rPr>
          <w:rFonts w:ascii="Arial" w:hAnsi="Arial" w:cs="Arial"/>
          <w:sz w:val="22"/>
          <w:szCs w:val="22"/>
          <w:highlight w:val="yellow"/>
          <w:lang w:val="fr-CH"/>
        </w:rPr>
        <w:fldChar w:fldCharType="separate"/>
      </w:r>
      <w:hyperlink w:anchor="_Toc520812895" w:history="1">
        <w:r w:rsidR="00C81D70" w:rsidRPr="00D71D71">
          <w:rPr>
            <w:rStyle w:val="Hyperlink"/>
            <w:rFonts w:ascii="Arial" w:hAnsi="Arial" w:cs="Arial"/>
            <w:noProof/>
            <w:sz w:val="22"/>
            <w:szCs w:val="22"/>
            <w:lang w:val="fr-CH"/>
          </w:rPr>
          <w:t>I.</w:t>
        </w:r>
        <w:r w:rsidR="00C81D70" w:rsidRPr="00D71D71">
          <w:rPr>
            <w:rFonts w:ascii="Arial" w:eastAsiaTheme="minorEastAsia" w:hAnsi="Arial" w:cs="Arial"/>
            <w:noProof/>
            <w:sz w:val="22"/>
            <w:szCs w:val="22"/>
            <w:lang w:val="fr-CH" w:eastAsia="en-US"/>
          </w:rPr>
          <w:tab/>
        </w:r>
        <w:r w:rsidR="00C81D70" w:rsidRPr="00D71D71">
          <w:rPr>
            <w:rStyle w:val="Hyperlink"/>
            <w:rFonts w:ascii="Arial" w:hAnsi="Arial" w:cs="Arial"/>
            <w:noProof/>
            <w:sz w:val="22"/>
            <w:szCs w:val="22"/>
            <w:lang w:val="fr-CH"/>
          </w:rPr>
          <w:t>RÉFÉRENCES ET AUTRES ÉLÉMENTS UTILISÉS POUR L</w:t>
        </w:r>
        <w:r w:rsidR="00176E33">
          <w:rPr>
            <w:rStyle w:val="Hyperlink"/>
            <w:rFonts w:ascii="Arial" w:hAnsi="Arial" w:cs="Arial"/>
            <w:noProof/>
            <w:sz w:val="22"/>
            <w:szCs w:val="22"/>
            <w:lang w:val="fr-CH"/>
          </w:rPr>
          <w:t>’</w:t>
        </w:r>
        <w:r w:rsidR="00C81D70" w:rsidRPr="00D71D71">
          <w:rPr>
            <w:rStyle w:val="Hyperlink"/>
            <w:rFonts w:ascii="Arial" w:hAnsi="Arial" w:cs="Arial"/>
            <w:noProof/>
            <w:sz w:val="22"/>
            <w:szCs w:val="22"/>
            <w:lang w:val="fr-CH"/>
          </w:rPr>
          <w:t>ÉTABLISSEMENT DE LA PRÉSENTE ANALYSE</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_Toc520812895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sidR="00C51C07">
          <w:rPr>
            <w:rFonts w:ascii="Arial" w:hAnsi="Arial" w:cs="Arial"/>
            <w:noProof/>
            <w:webHidden/>
            <w:sz w:val="22"/>
            <w:szCs w:val="22"/>
            <w:lang w:val="fr-CH"/>
          </w:rPr>
          <w:t>3</w:t>
        </w:r>
        <w:r w:rsidR="00C81D70" w:rsidRPr="00D71D71">
          <w:rPr>
            <w:rFonts w:ascii="Arial" w:hAnsi="Arial" w:cs="Arial"/>
            <w:noProof/>
            <w:webHidden/>
            <w:sz w:val="22"/>
            <w:szCs w:val="22"/>
            <w:lang w:val="fr-CH"/>
          </w:rPr>
          <w:fldChar w:fldCharType="end"/>
        </w:r>
      </w:hyperlink>
    </w:p>
    <w:p w:rsidR="00C81D70" w:rsidRPr="00D71D71" w:rsidRDefault="00C51C07">
      <w:pPr>
        <w:pStyle w:val="TOC2"/>
        <w:tabs>
          <w:tab w:val="left" w:pos="720"/>
          <w:tab w:val="right" w:leader="dot" w:pos="9075"/>
        </w:tabs>
        <w:rPr>
          <w:rFonts w:ascii="Arial" w:eastAsiaTheme="minorEastAsia" w:hAnsi="Arial" w:cs="Arial"/>
          <w:noProof/>
          <w:sz w:val="22"/>
          <w:szCs w:val="22"/>
          <w:lang w:val="fr-CH" w:eastAsia="en-US"/>
        </w:rPr>
      </w:pPr>
      <w:hyperlink w:anchor="_Toc520812896" w:history="1">
        <w:r w:rsidR="00C81D70" w:rsidRPr="00D71D71">
          <w:rPr>
            <w:rStyle w:val="Hyperlink"/>
            <w:rFonts w:ascii="Arial" w:hAnsi="Arial" w:cs="Arial"/>
            <w:noProof/>
            <w:sz w:val="22"/>
            <w:szCs w:val="22"/>
            <w:lang w:val="fr-CH"/>
          </w:rPr>
          <w:t>II.</w:t>
        </w:r>
        <w:r w:rsidR="00C81D70" w:rsidRPr="00D71D71">
          <w:rPr>
            <w:rFonts w:ascii="Arial" w:eastAsiaTheme="minorEastAsia" w:hAnsi="Arial" w:cs="Arial"/>
            <w:noProof/>
            <w:sz w:val="22"/>
            <w:szCs w:val="22"/>
            <w:lang w:val="fr-CH" w:eastAsia="en-US"/>
          </w:rPr>
          <w:tab/>
        </w:r>
        <w:r w:rsidR="00C81D70" w:rsidRPr="00D71D71">
          <w:rPr>
            <w:rStyle w:val="Hyperlink"/>
            <w:rFonts w:ascii="Arial" w:hAnsi="Arial" w:cs="Arial"/>
            <w:noProof/>
            <w:sz w:val="22"/>
            <w:szCs w:val="22"/>
            <w:lang w:val="fr-CH"/>
          </w:rPr>
          <w:t>DÉFINITIONS DE TRAVAIL ET AUTRES ÉLÉMENTS SUR LESQUELS SE FONDE L</w:t>
        </w:r>
        <w:r w:rsidR="00176E33">
          <w:rPr>
            <w:rStyle w:val="Hyperlink"/>
            <w:rFonts w:ascii="Arial" w:hAnsi="Arial" w:cs="Arial"/>
            <w:noProof/>
            <w:sz w:val="22"/>
            <w:szCs w:val="22"/>
            <w:lang w:val="fr-CH"/>
          </w:rPr>
          <w:t>’</w:t>
        </w:r>
        <w:r w:rsidR="00C81D70" w:rsidRPr="00D71D71">
          <w:rPr>
            <w:rStyle w:val="Hyperlink"/>
            <w:rFonts w:ascii="Arial" w:hAnsi="Arial" w:cs="Arial"/>
            <w:noProof/>
            <w:sz w:val="22"/>
            <w:szCs w:val="22"/>
            <w:lang w:val="fr-CH"/>
          </w:rPr>
          <w:t>ANALYSE</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_Toc520812896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3</w:t>
        </w:r>
        <w:r w:rsidR="00C81D70" w:rsidRPr="00D71D71">
          <w:rPr>
            <w:rFonts w:ascii="Arial" w:hAnsi="Arial" w:cs="Arial"/>
            <w:noProof/>
            <w:webHidden/>
            <w:sz w:val="22"/>
            <w:szCs w:val="22"/>
            <w:lang w:val="fr-CH"/>
          </w:rPr>
          <w:fldChar w:fldCharType="end"/>
        </w:r>
      </w:hyperlink>
    </w:p>
    <w:p w:rsidR="00C81D70" w:rsidRPr="00D71D71" w:rsidRDefault="00C51C07">
      <w:pPr>
        <w:pStyle w:val="TOC3"/>
        <w:tabs>
          <w:tab w:val="right" w:leader="dot" w:pos="9075"/>
        </w:tabs>
        <w:rPr>
          <w:rFonts w:ascii="Arial" w:eastAsiaTheme="minorEastAsia" w:hAnsi="Arial" w:cs="Arial"/>
          <w:noProof/>
          <w:sz w:val="22"/>
          <w:szCs w:val="22"/>
          <w:lang w:val="fr-CH" w:eastAsia="en-US"/>
        </w:rPr>
      </w:pPr>
      <w:hyperlink w:anchor="_Toc520812897" w:history="1">
        <w:r w:rsidR="00C81D70" w:rsidRPr="00D71D71">
          <w:rPr>
            <w:rStyle w:val="Hyperlink"/>
            <w:rFonts w:ascii="Arial" w:hAnsi="Arial" w:cs="Arial"/>
            <w:noProof/>
            <w:sz w:val="22"/>
            <w:szCs w:val="22"/>
            <w:lang w:val="fr-CH"/>
          </w:rPr>
          <w:t>Expressions culturelles traditionnelles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_Toc520812897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3</w:t>
        </w:r>
        <w:r w:rsidR="00C81D70" w:rsidRPr="00D71D71">
          <w:rPr>
            <w:rFonts w:ascii="Arial" w:hAnsi="Arial" w:cs="Arial"/>
            <w:noProof/>
            <w:webHidden/>
            <w:sz w:val="22"/>
            <w:szCs w:val="22"/>
            <w:lang w:val="fr-CH"/>
          </w:rPr>
          <w:fldChar w:fldCharType="end"/>
        </w:r>
      </w:hyperlink>
    </w:p>
    <w:p w:rsidR="00C81D70" w:rsidRPr="00D71D71" w:rsidRDefault="00C51C07">
      <w:pPr>
        <w:pStyle w:val="TOC4"/>
        <w:tabs>
          <w:tab w:val="right" w:leader="dot" w:pos="9075"/>
        </w:tabs>
        <w:rPr>
          <w:rFonts w:ascii="Arial" w:eastAsiaTheme="minorEastAsia" w:hAnsi="Arial" w:cs="Arial"/>
          <w:noProof/>
          <w:sz w:val="22"/>
          <w:szCs w:val="22"/>
          <w:lang w:val="fr-CH" w:eastAsia="en-US"/>
        </w:rPr>
      </w:pPr>
      <w:hyperlink w:anchor="_Toc520812898" w:history="1">
        <w:r w:rsidR="00C81D70" w:rsidRPr="00D71D71">
          <w:rPr>
            <w:rStyle w:val="Hyperlink"/>
            <w:rFonts w:ascii="Arial" w:hAnsi="Arial" w:cs="Arial"/>
            <w:noProof/>
            <w:sz w:val="22"/>
            <w:szCs w:val="22"/>
            <w:lang w:val="fr-CH"/>
          </w:rPr>
          <w:t>Caractéristiques des expressions culturelles traditionnelles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_Toc520812898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4</w:t>
        </w:r>
        <w:r w:rsidR="00C81D70" w:rsidRPr="00D71D71">
          <w:rPr>
            <w:rFonts w:ascii="Arial" w:hAnsi="Arial" w:cs="Arial"/>
            <w:noProof/>
            <w:webHidden/>
            <w:sz w:val="22"/>
            <w:szCs w:val="22"/>
            <w:lang w:val="fr-CH"/>
          </w:rPr>
          <w:fldChar w:fldCharType="end"/>
        </w:r>
      </w:hyperlink>
    </w:p>
    <w:p w:rsidR="00C81D70" w:rsidRPr="00D71D71" w:rsidRDefault="00C51C07">
      <w:pPr>
        <w:pStyle w:val="TOC4"/>
        <w:tabs>
          <w:tab w:val="right" w:leader="dot" w:pos="9075"/>
        </w:tabs>
        <w:rPr>
          <w:rFonts w:ascii="Arial" w:eastAsiaTheme="minorEastAsia" w:hAnsi="Arial" w:cs="Arial"/>
          <w:noProof/>
          <w:sz w:val="22"/>
          <w:szCs w:val="22"/>
          <w:lang w:val="fr-CH" w:eastAsia="en-US"/>
        </w:rPr>
      </w:pPr>
      <w:hyperlink w:anchor="_Toc520812899" w:history="1">
        <w:r w:rsidR="00C81D70" w:rsidRPr="00D71D71">
          <w:rPr>
            <w:rStyle w:val="Hyperlink"/>
            <w:rFonts w:ascii="Arial" w:hAnsi="Arial" w:cs="Arial"/>
            <w:noProof/>
            <w:sz w:val="22"/>
            <w:szCs w:val="22"/>
            <w:lang w:val="fr-CH"/>
          </w:rPr>
          <w:t>Formes d</w:t>
        </w:r>
        <w:r w:rsidR="00176E33">
          <w:rPr>
            <w:rStyle w:val="Hyperlink"/>
            <w:rFonts w:ascii="Arial" w:hAnsi="Arial" w:cs="Arial"/>
            <w:noProof/>
            <w:sz w:val="22"/>
            <w:szCs w:val="22"/>
            <w:lang w:val="fr-CH"/>
          </w:rPr>
          <w:t>’</w:t>
        </w:r>
        <w:r w:rsidR="00C81D70" w:rsidRPr="00D71D71">
          <w:rPr>
            <w:rStyle w:val="Hyperlink"/>
            <w:rFonts w:ascii="Arial" w:hAnsi="Arial" w:cs="Arial"/>
            <w:noProof/>
            <w:sz w:val="22"/>
            <w:szCs w:val="22"/>
            <w:lang w:val="fr-CH"/>
          </w:rPr>
          <w:t>expressions culturelles traditionnelles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_Toc520812899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4</w:t>
        </w:r>
        <w:r w:rsidR="00C81D70" w:rsidRPr="00D71D71">
          <w:rPr>
            <w:rFonts w:ascii="Arial" w:hAnsi="Arial" w:cs="Arial"/>
            <w:noProof/>
            <w:webHidden/>
            <w:sz w:val="22"/>
            <w:szCs w:val="22"/>
            <w:lang w:val="fr-CH"/>
          </w:rPr>
          <w:fldChar w:fldCharType="end"/>
        </w:r>
      </w:hyperlink>
    </w:p>
    <w:p w:rsidR="00C81D70" w:rsidRPr="00D71D71" w:rsidRDefault="00C51C07">
      <w:pPr>
        <w:pStyle w:val="TOC3"/>
        <w:tabs>
          <w:tab w:val="right" w:leader="dot" w:pos="9075"/>
        </w:tabs>
        <w:rPr>
          <w:rFonts w:ascii="Arial" w:eastAsiaTheme="minorEastAsia" w:hAnsi="Arial" w:cs="Arial"/>
          <w:noProof/>
          <w:sz w:val="22"/>
          <w:szCs w:val="22"/>
          <w:lang w:val="fr-CH" w:eastAsia="en-US"/>
        </w:rPr>
      </w:pPr>
      <w:hyperlink w:anchor="_Toc520812900" w:history="1">
        <w:r w:rsidR="00C81D70" w:rsidRPr="00D71D71">
          <w:rPr>
            <w:rStyle w:val="Hyperlink"/>
            <w:rFonts w:ascii="Arial" w:hAnsi="Arial" w:cs="Arial"/>
            <w:noProof/>
            <w:sz w:val="22"/>
            <w:szCs w:val="22"/>
            <w:lang w:val="fr-CH"/>
          </w:rPr>
          <w:t>Signification du terme “protection”</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_Toc520812900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6</w:t>
        </w:r>
        <w:r w:rsidR="00C81D70" w:rsidRPr="00D71D71">
          <w:rPr>
            <w:rFonts w:ascii="Arial" w:hAnsi="Arial" w:cs="Arial"/>
            <w:noProof/>
            <w:webHidden/>
            <w:sz w:val="22"/>
            <w:szCs w:val="22"/>
            <w:lang w:val="fr-CH"/>
          </w:rPr>
          <w:fldChar w:fldCharType="end"/>
        </w:r>
      </w:hyperlink>
    </w:p>
    <w:p w:rsidR="00C81D70" w:rsidRPr="00D71D71" w:rsidRDefault="00C51C07">
      <w:pPr>
        <w:pStyle w:val="TOC4"/>
        <w:tabs>
          <w:tab w:val="right" w:leader="dot" w:pos="9075"/>
        </w:tabs>
        <w:rPr>
          <w:rFonts w:ascii="Arial" w:eastAsiaTheme="minorEastAsia" w:hAnsi="Arial" w:cs="Arial"/>
          <w:noProof/>
          <w:sz w:val="22"/>
          <w:szCs w:val="22"/>
          <w:lang w:val="fr-CH" w:eastAsia="en-US"/>
        </w:rPr>
      </w:pPr>
      <w:hyperlink w:anchor="_Toc520812901" w:history="1">
        <w:r w:rsidR="00C81D70" w:rsidRPr="00D71D71">
          <w:rPr>
            <w:rStyle w:val="Hyperlink"/>
            <w:rFonts w:ascii="Arial" w:hAnsi="Arial" w:cs="Arial"/>
            <w:noProof/>
            <w:sz w:val="22"/>
            <w:szCs w:val="22"/>
            <w:lang w:val="fr-CH"/>
          </w:rPr>
          <w:t>Caractéristiques générales de la protection de la propriété intellectuelle</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_Toc520812901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6</w:t>
        </w:r>
        <w:r w:rsidR="00C81D70" w:rsidRPr="00D71D71">
          <w:rPr>
            <w:rFonts w:ascii="Arial" w:hAnsi="Arial" w:cs="Arial"/>
            <w:noProof/>
            <w:webHidden/>
            <w:sz w:val="22"/>
            <w:szCs w:val="22"/>
            <w:lang w:val="fr-CH"/>
          </w:rPr>
          <w:fldChar w:fldCharType="end"/>
        </w:r>
      </w:hyperlink>
    </w:p>
    <w:p w:rsidR="00C81D70" w:rsidRPr="00D71D71" w:rsidRDefault="00C51C07">
      <w:pPr>
        <w:pStyle w:val="TOC4"/>
        <w:tabs>
          <w:tab w:val="right" w:leader="dot" w:pos="9075"/>
        </w:tabs>
        <w:rPr>
          <w:rFonts w:ascii="Arial" w:eastAsiaTheme="minorEastAsia" w:hAnsi="Arial" w:cs="Arial"/>
          <w:noProof/>
          <w:sz w:val="22"/>
          <w:szCs w:val="22"/>
          <w:lang w:val="fr-CH" w:eastAsia="en-US"/>
        </w:rPr>
      </w:pPr>
      <w:hyperlink w:anchor="_Toc520812902" w:history="1">
        <w:r w:rsidR="00C81D70" w:rsidRPr="00D71D71">
          <w:rPr>
            <w:rStyle w:val="Hyperlink"/>
            <w:rFonts w:ascii="Arial" w:hAnsi="Arial" w:cs="Arial"/>
            <w:noProof/>
            <w:sz w:val="22"/>
            <w:szCs w:val="22"/>
            <w:lang w:val="fr-CH"/>
          </w:rPr>
          <w:t>Formes de protection de la propriété intellectuelle les plus adaptées aux expressions culturelles traditionnelles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_Toc520812902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6</w:t>
        </w:r>
        <w:r w:rsidR="00C81D70" w:rsidRPr="00D71D71">
          <w:rPr>
            <w:rFonts w:ascii="Arial" w:hAnsi="Arial" w:cs="Arial"/>
            <w:noProof/>
            <w:webHidden/>
            <w:sz w:val="22"/>
            <w:szCs w:val="22"/>
            <w:lang w:val="fr-CH"/>
          </w:rPr>
          <w:fldChar w:fldCharType="end"/>
        </w:r>
      </w:hyperlink>
    </w:p>
    <w:p w:rsidR="00C81D70" w:rsidRPr="00D71D71" w:rsidRDefault="00C51C07">
      <w:pPr>
        <w:pStyle w:val="TOC4"/>
        <w:tabs>
          <w:tab w:val="right" w:leader="dot" w:pos="9075"/>
        </w:tabs>
        <w:rPr>
          <w:rFonts w:ascii="Arial" w:eastAsiaTheme="minorEastAsia" w:hAnsi="Arial" w:cs="Arial"/>
          <w:noProof/>
          <w:sz w:val="22"/>
          <w:szCs w:val="22"/>
          <w:lang w:val="fr-CH" w:eastAsia="en-US"/>
        </w:rPr>
      </w:pPr>
      <w:hyperlink w:anchor="_Toc520812903" w:history="1">
        <w:r w:rsidR="00C81D70" w:rsidRPr="00D71D71">
          <w:rPr>
            <w:rStyle w:val="Hyperlink"/>
            <w:rFonts w:ascii="Arial" w:hAnsi="Arial" w:cs="Arial"/>
            <w:noProof/>
            <w:sz w:val="22"/>
            <w:szCs w:val="22"/>
            <w:lang w:val="fr-CH"/>
          </w:rPr>
          <w:t>Conventions et traités internationaux de propriété intellectuelle applicables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_Toc520812903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6</w:t>
        </w:r>
        <w:r w:rsidR="00C81D70" w:rsidRPr="00D71D71">
          <w:rPr>
            <w:rFonts w:ascii="Arial" w:hAnsi="Arial" w:cs="Arial"/>
            <w:noProof/>
            <w:webHidden/>
            <w:sz w:val="22"/>
            <w:szCs w:val="22"/>
            <w:lang w:val="fr-CH"/>
          </w:rPr>
          <w:fldChar w:fldCharType="end"/>
        </w:r>
      </w:hyperlink>
    </w:p>
    <w:p w:rsidR="00C81D70" w:rsidRPr="00D71D71" w:rsidRDefault="00C51C07">
      <w:pPr>
        <w:pStyle w:val="TOC4"/>
        <w:tabs>
          <w:tab w:val="right" w:leader="dot" w:pos="9075"/>
        </w:tabs>
        <w:rPr>
          <w:rFonts w:ascii="Arial" w:eastAsiaTheme="minorEastAsia" w:hAnsi="Arial" w:cs="Arial"/>
          <w:noProof/>
          <w:sz w:val="22"/>
          <w:szCs w:val="22"/>
          <w:lang w:val="fr-CH" w:eastAsia="en-US"/>
        </w:rPr>
      </w:pPr>
      <w:hyperlink w:anchor="_Toc520812904" w:history="1">
        <w:r w:rsidR="00C81D70" w:rsidRPr="00D71D71">
          <w:rPr>
            <w:rStyle w:val="Hyperlink"/>
            <w:rFonts w:ascii="Arial" w:hAnsi="Arial" w:cs="Arial"/>
            <w:noProof/>
            <w:sz w:val="22"/>
            <w:szCs w:val="22"/>
            <w:lang w:val="fr-CH"/>
          </w:rPr>
          <w:t>“Protection” et non “sauvegarde”, “préservation” ou “promotion”</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_Toc520812904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7</w:t>
        </w:r>
        <w:r w:rsidR="00C81D70" w:rsidRPr="00D71D71">
          <w:rPr>
            <w:rFonts w:ascii="Arial" w:hAnsi="Arial" w:cs="Arial"/>
            <w:noProof/>
            <w:webHidden/>
            <w:sz w:val="22"/>
            <w:szCs w:val="22"/>
            <w:lang w:val="fr-CH"/>
          </w:rPr>
          <w:fldChar w:fldCharType="end"/>
        </w:r>
      </w:hyperlink>
    </w:p>
    <w:p w:rsidR="00C81D70" w:rsidRPr="00D71D71" w:rsidRDefault="00C51C07">
      <w:pPr>
        <w:pStyle w:val="TOC4"/>
        <w:tabs>
          <w:tab w:val="right" w:leader="dot" w:pos="9075"/>
        </w:tabs>
        <w:rPr>
          <w:rFonts w:ascii="Arial" w:eastAsiaTheme="minorEastAsia" w:hAnsi="Arial" w:cs="Arial"/>
          <w:noProof/>
          <w:sz w:val="22"/>
          <w:szCs w:val="22"/>
          <w:lang w:val="fr-CH" w:eastAsia="en-US"/>
        </w:rPr>
      </w:pPr>
      <w:hyperlink w:anchor="_Toc520812905" w:history="1">
        <w:r w:rsidR="00C81D70" w:rsidRPr="00D71D71">
          <w:rPr>
            <w:rStyle w:val="Hyperlink"/>
            <w:rFonts w:ascii="Arial" w:hAnsi="Arial" w:cs="Arial"/>
            <w:noProof/>
            <w:sz w:val="22"/>
            <w:szCs w:val="22"/>
            <w:lang w:val="fr-CH"/>
          </w:rPr>
          <w:t>Objectifs en rapport avec la protection des expressions culturelles traditionnelles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_Toc520812905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7</w:t>
        </w:r>
        <w:r w:rsidR="00C81D70" w:rsidRPr="00D71D71">
          <w:rPr>
            <w:rFonts w:ascii="Arial" w:hAnsi="Arial" w:cs="Arial"/>
            <w:noProof/>
            <w:webHidden/>
            <w:sz w:val="22"/>
            <w:szCs w:val="22"/>
            <w:lang w:val="fr-CH"/>
          </w:rPr>
          <w:fldChar w:fldCharType="end"/>
        </w:r>
      </w:hyperlink>
    </w:p>
    <w:p w:rsidR="00C81D70" w:rsidRPr="00D71D71" w:rsidRDefault="00C51C07">
      <w:pPr>
        <w:pStyle w:val="TOC4"/>
        <w:tabs>
          <w:tab w:val="right" w:leader="dot" w:pos="9075"/>
        </w:tabs>
        <w:rPr>
          <w:rFonts w:ascii="Arial" w:eastAsiaTheme="minorEastAsia" w:hAnsi="Arial" w:cs="Arial"/>
          <w:noProof/>
          <w:sz w:val="22"/>
          <w:szCs w:val="22"/>
          <w:lang w:val="fr-CH" w:eastAsia="en-US"/>
        </w:rPr>
      </w:pPr>
      <w:hyperlink w:anchor="_Toc520812906" w:history="1">
        <w:r w:rsidR="00C81D70" w:rsidRPr="00D71D71">
          <w:rPr>
            <w:rStyle w:val="Hyperlink"/>
            <w:rFonts w:ascii="Arial" w:hAnsi="Arial" w:cs="Arial"/>
            <w:noProof/>
            <w:sz w:val="22"/>
            <w:szCs w:val="22"/>
            <w:lang w:val="fr-CH"/>
          </w:rPr>
          <w:t>Formes particulières de protection souhaitables pour les expressions culturelles traditionnelles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_Toc520812906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8</w:t>
        </w:r>
        <w:r w:rsidR="00C81D70" w:rsidRPr="00D71D71">
          <w:rPr>
            <w:rFonts w:ascii="Arial" w:hAnsi="Arial" w:cs="Arial"/>
            <w:noProof/>
            <w:webHidden/>
            <w:sz w:val="22"/>
            <w:szCs w:val="22"/>
            <w:lang w:val="fr-CH"/>
          </w:rPr>
          <w:fldChar w:fldCharType="end"/>
        </w:r>
      </w:hyperlink>
    </w:p>
    <w:p w:rsidR="00C81D70" w:rsidRPr="00D71D71" w:rsidRDefault="00C51C07">
      <w:pPr>
        <w:pStyle w:val="TOC3"/>
        <w:tabs>
          <w:tab w:val="right" w:leader="dot" w:pos="9075"/>
        </w:tabs>
        <w:rPr>
          <w:rFonts w:ascii="Arial" w:eastAsiaTheme="minorEastAsia" w:hAnsi="Arial" w:cs="Arial"/>
          <w:noProof/>
          <w:sz w:val="22"/>
          <w:szCs w:val="22"/>
          <w:lang w:val="fr-CH" w:eastAsia="en-US"/>
        </w:rPr>
      </w:pPr>
      <w:hyperlink w:anchor="_Toc520812907" w:history="1">
        <w:r w:rsidR="00C81D70" w:rsidRPr="00D71D71">
          <w:rPr>
            <w:rStyle w:val="Hyperlink"/>
            <w:rFonts w:ascii="Arial" w:hAnsi="Arial" w:cs="Arial"/>
            <w:noProof/>
            <w:sz w:val="22"/>
            <w:szCs w:val="22"/>
            <w:lang w:val="fr-CH"/>
          </w:rPr>
          <w:t>Signification du terme “lacunes”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_Toc520812907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9</w:t>
        </w:r>
        <w:r w:rsidR="00C81D70" w:rsidRPr="00D71D71">
          <w:rPr>
            <w:rFonts w:ascii="Arial" w:hAnsi="Arial" w:cs="Arial"/>
            <w:noProof/>
            <w:webHidden/>
            <w:sz w:val="22"/>
            <w:szCs w:val="22"/>
            <w:lang w:val="fr-CH"/>
          </w:rPr>
          <w:fldChar w:fldCharType="end"/>
        </w:r>
      </w:hyperlink>
    </w:p>
    <w:p w:rsidR="00C81D70" w:rsidRPr="00D71D71" w:rsidRDefault="00C51C07">
      <w:pPr>
        <w:pStyle w:val="TOC4"/>
        <w:tabs>
          <w:tab w:val="right" w:leader="dot" w:pos="9075"/>
        </w:tabs>
        <w:rPr>
          <w:rFonts w:ascii="Arial" w:eastAsiaTheme="minorEastAsia" w:hAnsi="Arial" w:cs="Arial"/>
          <w:noProof/>
          <w:sz w:val="22"/>
          <w:szCs w:val="22"/>
          <w:lang w:val="fr-CH" w:eastAsia="en-US"/>
        </w:rPr>
      </w:pPr>
      <w:hyperlink w:anchor="_Toc520812908" w:history="1">
        <w:r w:rsidR="00C81D70" w:rsidRPr="00D71D71">
          <w:rPr>
            <w:rStyle w:val="Hyperlink"/>
            <w:rFonts w:ascii="Arial" w:hAnsi="Arial" w:cs="Arial"/>
            <w:noProof/>
            <w:sz w:val="22"/>
            <w:szCs w:val="22"/>
            <w:lang w:val="fr-CH"/>
          </w:rPr>
          <w:t>Lacunes qui ne sont pas traitées directement dans la présente analyse</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_Toc520812908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11</w:t>
        </w:r>
        <w:r w:rsidR="00C81D70" w:rsidRPr="00D71D71">
          <w:rPr>
            <w:rFonts w:ascii="Arial" w:hAnsi="Arial" w:cs="Arial"/>
            <w:noProof/>
            <w:webHidden/>
            <w:sz w:val="22"/>
            <w:szCs w:val="22"/>
            <w:lang w:val="fr-CH"/>
          </w:rPr>
          <w:fldChar w:fldCharType="end"/>
        </w:r>
      </w:hyperlink>
    </w:p>
    <w:p w:rsidR="00C81D70" w:rsidRPr="00D71D71" w:rsidRDefault="00C51C07">
      <w:pPr>
        <w:pStyle w:val="TOC4"/>
        <w:tabs>
          <w:tab w:val="right" w:leader="dot" w:pos="9075"/>
        </w:tabs>
        <w:rPr>
          <w:rFonts w:ascii="Arial" w:eastAsiaTheme="minorEastAsia" w:hAnsi="Arial" w:cs="Arial"/>
          <w:noProof/>
          <w:sz w:val="22"/>
          <w:szCs w:val="22"/>
          <w:lang w:val="fr-CH" w:eastAsia="en-US"/>
        </w:rPr>
      </w:pPr>
      <w:hyperlink w:anchor="_Toc520812909" w:history="1">
        <w:r w:rsidR="00C81D70" w:rsidRPr="00D71D71">
          <w:rPr>
            <w:rStyle w:val="Hyperlink"/>
            <w:rFonts w:ascii="Arial" w:hAnsi="Arial" w:cs="Arial"/>
            <w:noProof/>
            <w:sz w:val="22"/>
            <w:szCs w:val="22"/>
            <w:lang w:val="fr-CH"/>
          </w:rPr>
          <w:t>Lacunes dans le contexte d</w:t>
        </w:r>
        <w:r w:rsidR="00176E33">
          <w:rPr>
            <w:rStyle w:val="Hyperlink"/>
            <w:rFonts w:ascii="Arial" w:hAnsi="Arial" w:cs="Arial"/>
            <w:noProof/>
            <w:sz w:val="22"/>
            <w:szCs w:val="22"/>
            <w:lang w:val="fr-CH"/>
          </w:rPr>
          <w:t>’</w:t>
        </w:r>
        <w:r w:rsidR="00C81D70" w:rsidRPr="00D71D71">
          <w:rPr>
            <w:rStyle w:val="Hyperlink"/>
            <w:rFonts w:ascii="Arial" w:hAnsi="Arial" w:cs="Arial"/>
            <w:noProof/>
            <w:sz w:val="22"/>
            <w:szCs w:val="22"/>
            <w:lang w:val="fr-CH"/>
          </w:rPr>
          <w:t>une approche à plusieurs niveaux concernant l</w:t>
        </w:r>
        <w:r w:rsidR="00176E33">
          <w:rPr>
            <w:rStyle w:val="Hyperlink"/>
            <w:rFonts w:ascii="Arial" w:hAnsi="Arial" w:cs="Arial"/>
            <w:noProof/>
            <w:sz w:val="22"/>
            <w:szCs w:val="22"/>
            <w:lang w:val="fr-CH"/>
          </w:rPr>
          <w:t>’</w:t>
        </w:r>
        <w:r w:rsidR="00C81D70" w:rsidRPr="00D71D71">
          <w:rPr>
            <w:rStyle w:val="Hyperlink"/>
            <w:rFonts w:ascii="Arial" w:hAnsi="Arial" w:cs="Arial"/>
            <w:noProof/>
            <w:sz w:val="22"/>
            <w:szCs w:val="22"/>
            <w:lang w:val="fr-CH"/>
          </w:rPr>
          <w:t>étendue de la protection</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_Toc520812909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13</w:t>
        </w:r>
        <w:r w:rsidR="00C81D70" w:rsidRPr="00D71D71">
          <w:rPr>
            <w:rFonts w:ascii="Arial" w:hAnsi="Arial" w:cs="Arial"/>
            <w:noProof/>
            <w:webHidden/>
            <w:sz w:val="22"/>
            <w:szCs w:val="22"/>
            <w:lang w:val="fr-CH"/>
          </w:rPr>
          <w:fldChar w:fldCharType="end"/>
        </w:r>
      </w:hyperlink>
    </w:p>
    <w:p w:rsidR="00C81D70" w:rsidRPr="00D71D71" w:rsidRDefault="00C51C07">
      <w:pPr>
        <w:pStyle w:val="TOC3"/>
        <w:tabs>
          <w:tab w:val="right" w:leader="dot" w:pos="9075"/>
        </w:tabs>
        <w:rPr>
          <w:rFonts w:ascii="Arial" w:eastAsiaTheme="minorEastAsia" w:hAnsi="Arial" w:cs="Arial"/>
          <w:noProof/>
          <w:sz w:val="22"/>
          <w:szCs w:val="22"/>
          <w:lang w:val="fr-CH" w:eastAsia="en-US"/>
        </w:rPr>
      </w:pPr>
      <w:hyperlink w:anchor="_Toc520812910" w:history="1">
        <w:r w:rsidR="00C81D70" w:rsidRPr="00D71D71">
          <w:rPr>
            <w:rStyle w:val="Hyperlink"/>
            <w:rFonts w:ascii="Arial" w:hAnsi="Arial" w:cs="Arial"/>
            <w:noProof/>
            <w:sz w:val="22"/>
            <w:szCs w:val="22"/>
            <w:lang w:val="fr-CH"/>
          </w:rPr>
          <w:t>Résumé</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_Toc520812910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13</w:t>
        </w:r>
        <w:r w:rsidR="00C81D70" w:rsidRPr="00D71D71">
          <w:rPr>
            <w:rFonts w:ascii="Arial" w:hAnsi="Arial" w:cs="Arial"/>
            <w:noProof/>
            <w:webHidden/>
            <w:sz w:val="22"/>
            <w:szCs w:val="22"/>
            <w:lang w:val="fr-CH"/>
          </w:rPr>
          <w:fldChar w:fldCharType="end"/>
        </w:r>
      </w:hyperlink>
    </w:p>
    <w:p w:rsidR="00C81D70" w:rsidRPr="00D71D71" w:rsidRDefault="00C51C07">
      <w:pPr>
        <w:pStyle w:val="TOC2"/>
        <w:tabs>
          <w:tab w:val="left" w:pos="880"/>
          <w:tab w:val="right" w:leader="dot" w:pos="9075"/>
        </w:tabs>
        <w:rPr>
          <w:rFonts w:ascii="Arial" w:eastAsiaTheme="minorEastAsia" w:hAnsi="Arial" w:cs="Arial"/>
          <w:noProof/>
          <w:sz w:val="22"/>
          <w:szCs w:val="22"/>
          <w:lang w:val="fr-CH" w:eastAsia="en-US"/>
        </w:rPr>
      </w:pPr>
      <w:hyperlink w:anchor="_Toc520812911" w:history="1">
        <w:r w:rsidR="00C81D70" w:rsidRPr="00D71D71">
          <w:rPr>
            <w:rStyle w:val="Hyperlink"/>
            <w:rFonts w:ascii="Arial" w:hAnsi="Arial" w:cs="Arial"/>
            <w:noProof/>
            <w:sz w:val="22"/>
            <w:szCs w:val="22"/>
            <w:lang w:val="fr-CH"/>
          </w:rPr>
          <w:t>III.</w:t>
        </w:r>
        <w:r w:rsidR="00C81D70" w:rsidRPr="00D71D71">
          <w:rPr>
            <w:rFonts w:ascii="Arial" w:eastAsiaTheme="minorEastAsia" w:hAnsi="Arial" w:cs="Arial"/>
            <w:noProof/>
            <w:sz w:val="22"/>
            <w:szCs w:val="22"/>
            <w:lang w:val="fr-CH" w:eastAsia="en-US"/>
          </w:rPr>
          <w:tab/>
        </w:r>
        <w:r w:rsidR="00C81D70" w:rsidRPr="00D71D71">
          <w:rPr>
            <w:rStyle w:val="Hyperlink"/>
            <w:rFonts w:ascii="Arial" w:hAnsi="Arial" w:cs="Arial"/>
            <w:noProof/>
            <w:sz w:val="22"/>
            <w:szCs w:val="22"/>
            <w:lang w:val="fr-CH"/>
          </w:rPr>
          <w:t>ANALYSE</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_Toc520812911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15</w:t>
        </w:r>
        <w:r w:rsidR="00C81D70" w:rsidRPr="00D71D71">
          <w:rPr>
            <w:rFonts w:ascii="Arial" w:hAnsi="Arial" w:cs="Arial"/>
            <w:noProof/>
            <w:webHidden/>
            <w:sz w:val="22"/>
            <w:szCs w:val="22"/>
            <w:lang w:val="fr-CH"/>
          </w:rPr>
          <w:fldChar w:fldCharType="end"/>
        </w:r>
      </w:hyperlink>
    </w:p>
    <w:p w:rsidR="00C81D70" w:rsidRPr="00D71D71" w:rsidRDefault="00C51C07">
      <w:pPr>
        <w:pStyle w:val="TOC3"/>
        <w:tabs>
          <w:tab w:val="left" w:pos="1100"/>
          <w:tab w:val="right" w:leader="dot" w:pos="9075"/>
        </w:tabs>
        <w:rPr>
          <w:rFonts w:ascii="Arial" w:eastAsiaTheme="minorEastAsia" w:hAnsi="Arial" w:cs="Arial"/>
          <w:noProof/>
          <w:sz w:val="22"/>
          <w:szCs w:val="22"/>
          <w:lang w:val="fr-CH" w:eastAsia="en-US"/>
        </w:rPr>
      </w:pPr>
      <w:hyperlink w:anchor="_Toc520812912" w:history="1">
        <w:r w:rsidR="00C81D70" w:rsidRPr="00D71D71">
          <w:rPr>
            <w:rStyle w:val="Hyperlink"/>
            <w:rFonts w:ascii="Arial" w:hAnsi="Arial" w:cs="Arial"/>
            <w:noProof/>
            <w:sz w:val="22"/>
            <w:szCs w:val="22"/>
            <w:lang w:val="fr-CH"/>
          </w:rPr>
          <w:t>A.</w:t>
        </w:r>
        <w:r w:rsidR="00C81D70" w:rsidRPr="00D71D71">
          <w:rPr>
            <w:rFonts w:ascii="Arial" w:eastAsiaTheme="minorEastAsia" w:hAnsi="Arial" w:cs="Arial"/>
            <w:noProof/>
            <w:sz w:val="22"/>
            <w:szCs w:val="22"/>
            <w:lang w:val="fr-CH" w:eastAsia="en-US"/>
          </w:rPr>
          <w:tab/>
        </w:r>
        <w:r w:rsidR="00C81D70" w:rsidRPr="00D71D71">
          <w:rPr>
            <w:rStyle w:val="Hyperlink"/>
            <w:rFonts w:ascii="Arial" w:hAnsi="Arial" w:cs="Arial"/>
            <w:noProof/>
            <w:sz w:val="22"/>
            <w:szCs w:val="22"/>
            <w:lang w:val="fr-CH"/>
          </w:rPr>
          <w:t>Obligations, dispositions et possibilités déjà existantes au niveau international en vue de protéger les expressions culturelles traditionnelles ou expressions du folklore</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_Toc520812912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15</w:t>
        </w:r>
        <w:r w:rsidR="00C81D70" w:rsidRPr="00D71D71">
          <w:rPr>
            <w:rFonts w:ascii="Arial" w:hAnsi="Arial" w:cs="Arial"/>
            <w:noProof/>
            <w:webHidden/>
            <w:sz w:val="22"/>
            <w:szCs w:val="22"/>
            <w:lang w:val="fr-CH"/>
          </w:rPr>
          <w:fldChar w:fldCharType="end"/>
        </w:r>
      </w:hyperlink>
    </w:p>
    <w:p w:rsidR="00C81D70" w:rsidRPr="00D71D71" w:rsidRDefault="00C51C07">
      <w:pPr>
        <w:pStyle w:val="TOC4"/>
        <w:tabs>
          <w:tab w:val="right" w:leader="dot" w:pos="9075"/>
        </w:tabs>
        <w:rPr>
          <w:rFonts w:ascii="Arial" w:eastAsiaTheme="minorEastAsia" w:hAnsi="Arial" w:cs="Arial"/>
          <w:noProof/>
          <w:sz w:val="22"/>
          <w:szCs w:val="22"/>
          <w:lang w:val="fr-CH" w:eastAsia="en-US"/>
        </w:rPr>
      </w:pPr>
      <w:hyperlink w:anchor="_Toc520812913" w:history="1">
        <w:r w:rsidR="00C81D70" w:rsidRPr="00D71D71">
          <w:rPr>
            <w:rStyle w:val="Hyperlink"/>
            <w:rFonts w:ascii="Arial" w:hAnsi="Arial" w:cs="Arial"/>
            <w:noProof/>
            <w:sz w:val="22"/>
            <w:szCs w:val="22"/>
            <w:lang w:val="fr-CH"/>
          </w:rPr>
          <w:t>Productions littéraires et artistiques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_Toc520812913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15</w:t>
        </w:r>
        <w:r w:rsidR="00C81D70" w:rsidRPr="00D71D71">
          <w:rPr>
            <w:rFonts w:ascii="Arial" w:hAnsi="Arial" w:cs="Arial"/>
            <w:noProof/>
            <w:webHidden/>
            <w:sz w:val="22"/>
            <w:szCs w:val="22"/>
            <w:lang w:val="fr-CH"/>
          </w:rPr>
          <w:fldChar w:fldCharType="end"/>
        </w:r>
      </w:hyperlink>
    </w:p>
    <w:p w:rsidR="00C81D70" w:rsidRPr="00D71D71" w:rsidRDefault="00C51C07">
      <w:pPr>
        <w:pStyle w:val="TOC4"/>
        <w:tabs>
          <w:tab w:val="right" w:leader="dot" w:pos="9075"/>
        </w:tabs>
        <w:rPr>
          <w:rFonts w:ascii="Arial" w:eastAsiaTheme="minorEastAsia" w:hAnsi="Arial" w:cs="Arial"/>
          <w:noProof/>
          <w:sz w:val="22"/>
          <w:szCs w:val="22"/>
          <w:lang w:val="fr-CH" w:eastAsia="en-US"/>
        </w:rPr>
      </w:pPr>
      <w:hyperlink w:anchor="_Toc520812914" w:history="1">
        <w:r w:rsidR="00C81D70" w:rsidRPr="00D71D71">
          <w:rPr>
            <w:rStyle w:val="Hyperlink"/>
            <w:rFonts w:ascii="Arial" w:hAnsi="Arial" w:cs="Arial"/>
            <w:noProof/>
            <w:sz w:val="22"/>
            <w:szCs w:val="22"/>
            <w:lang w:val="fr-CH"/>
          </w:rPr>
          <w:t>Interprétations ou exécutions d</w:t>
        </w:r>
        <w:r w:rsidR="00176E33">
          <w:rPr>
            <w:rStyle w:val="Hyperlink"/>
            <w:rFonts w:ascii="Arial" w:hAnsi="Arial" w:cs="Arial"/>
            <w:noProof/>
            <w:sz w:val="22"/>
            <w:szCs w:val="22"/>
            <w:lang w:val="fr-CH"/>
          </w:rPr>
          <w:t>’</w:t>
        </w:r>
        <w:r w:rsidR="00C81D70" w:rsidRPr="00D71D71">
          <w:rPr>
            <w:rStyle w:val="Hyperlink"/>
            <w:rFonts w:ascii="Arial" w:hAnsi="Arial" w:cs="Arial"/>
            <w:noProof/>
            <w:sz w:val="22"/>
            <w:szCs w:val="22"/>
            <w:lang w:val="fr-CH"/>
          </w:rPr>
          <w:t>expressions culturelles traditionnelles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_Toc520812914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18</w:t>
        </w:r>
        <w:r w:rsidR="00C81D70" w:rsidRPr="00D71D71">
          <w:rPr>
            <w:rFonts w:ascii="Arial" w:hAnsi="Arial" w:cs="Arial"/>
            <w:noProof/>
            <w:webHidden/>
            <w:sz w:val="22"/>
            <w:szCs w:val="22"/>
            <w:lang w:val="fr-CH"/>
          </w:rPr>
          <w:fldChar w:fldCharType="end"/>
        </w:r>
      </w:hyperlink>
    </w:p>
    <w:p w:rsidR="00C81D70" w:rsidRPr="00D71D71" w:rsidRDefault="00C51C07">
      <w:pPr>
        <w:pStyle w:val="TOC4"/>
        <w:tabs>
          <w:tab w:val="right" w:leader="dot" w:pos="9075"/>
        </w:tabs>
        <w:rPr>
          <w:rFonts w:ascii="Arial" w:eastAsiaTheme="minorEastAsia" w:hAnsi="Arial" w:cs="Arial"/>
          <w:noProof/>
          <w:sz w:val="22"/>
          <w:szCs w:val="22"/>
          <w:lang w:val="fr-CH" w:eastAsia="en-US"/>
        </w:rPr>
      </w:pPr>
      <w:hyperlink w:anchor="_Toc520812915" w:history="1">
        <w:r w:rsidR="00C81D70" w:rsidRPr="00D71D71">
          <w:rPr>
            <w:rStyle w:val="Hyperlink"/>
            <w:rFonts w:ascii="Arial" w:hAnsi="Arial" w:cs="Arial"/>
            <w:noProof/>
            <w:sz w:val="22"/>
            <w:szCs w:val="22"/>
            <w:lang w:val="fr-CH"/>
          </w:rPr>
          <w:t>Dessins et modèles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_Toc520812915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19</w:t>
        </w:r>
        <w:r w:rsidR="00C81D70" w:rsidRPr="00D71D71">
          <w:rPr>
            <w:rFonts w:ascii="Arial" w:hAnsi="Arial" w:cs="Arial"/>
            <w:noProof/>
            <w:webHidden/>
            <w:sz w:val="22"/>
            <w:szCs w:val="22"/>
            <w:lang w:val="fr-CH"/>
          </w:rPr>
          <w:fldChar w:fldCharType="end"/>
        </w:r>
      </w:hyperlink>
    </w:p>
    <w:p w:rsidR="00C81D70" w:rsidRPr="00D71D71" w:rsidRDefault="00C51C07">
      <w:pPr>
        <w:pStyle w:val="TOC4"/>
        <w:tabs>
          <w:tab w:val="right" w:leader="dot" w:pos="9075"/>
        </w:tabs>
        <w:rPr>
          <w:rFonts w:ascii="Arial" w:eastAsiaTheme="minorEastAsia" w:hAnsi="Arial" w:cs="Arial"/>
          <w:noProof/>
          <w:sz w:val="22"/>
          <w:szCs w:val="22"/>
          <w:lang w:val="fr-CH" w:eastAsia="en-US"/>
        </w:rPr>
      </w:pPr>
      <w:hyperlink w:anchor="_Toc520812916" w:history="1">
        <w:r w:rsidR="00C81D70" w:rsidRPr="00D71D71">
          <w:rPr>
            <w:rStyle w:val="Hyperlink"/>
            <w:rFonts w:ascii="Arial" w:hAnsi="Arial" w:cs="Arial"/>
            <w:noProof/>
            <w:sz w:val="22"/>
            <w:szCs w:val="22"/>
            <w:lang w:val="fr-CH"/>
          </w:rPr>
          <w:t>Expressions culturelles traditionnelles secrètes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_Toc520812916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19</w:t>
        </w:r>
        <w:r w:rsidR="00C81D70" w:rsidRPr="00D71D71">
          <w:rPr>
            <w:rFonts w:ascii="Arial" w:hAnsi="Arial" w:cs="Arial"/>
            <w:noProof/>
            <w:webHidden/>
            <w:sz w:val="22"/>
            <w:szCs w:val="22"/>
            <w:lang w:val="fr-CH"/>
          </w:rPr>
          <w:fldChar w:fldCharType="end"/>
        </w:r>
      </w:hyperlink>
    </w:p>
    <w:p w:rsidR="00C81D70" w:rsidRPr="00D71D71" w:rsidRDefault="00C51C07">
      <w:pPr>
        <w:pStyle w:val="TOC4"/>
        <w:tabs>
          <w:tab w:val="right" w:leader="dot" w:pos="9075"/>
        </w:tabs>
        <w:rPr>
          <w:rFonts w:ascii="Arial" w:eastAsiaTheme="minorEastAsia" w:hAnsi="Arial" w:cs="Arial"/>
          <w:noProof/>
          <w:sz w:val="22"/>
          <w:szCs w:val="22"/>
          <w:lang w:val="fr-CH" w:eastAsia="en-US"/>
        </w:rPr>
      </w:pPr>
      <w:hyperlink w:anchor="_Toc520812917" w:history="1">
        <w:r w:rsidR="00C81D70" w:rsidRPr="00D71D71">
          <w:rPr>
            <w:rStyle w:val="Hyperlink"/>
            <w:rFonts w:ascii="Arial" w:hAnsi="Arial" w:cs="Arial"/>
            <w:noProof/>
            <w:sz w:val="22"/>
            <w:szCs w:val="22"/>
            <w:lang w:val="fr-CH"/>
          </w:rPr>
          <w:t>Noms, mots et symboles indigènes et traditionnels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_Toc520812917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20</w:t>
        </w:r>
        <w:r w:rsidR="00C81D70" w:rsidRPr="00D71D71">
          <w:rPr>
            <w:rFonts w:ascii="Arial" w:hAnsi="Arial" w:cs="Arial"/>
            <w:noProof/>
            <w:webHidden/>
            <w:sz w:val="22"/>
            <w:szCs w:val="22"/>
            <w:lang w:val="fr-CH"/>
          </w:rPr>
          <w:fldChar w:fldCharType="end"/>
        </w:r>
      </w:hyperlink>
    </w:p>
    <w:p w:rsidR="00C81D70" w:rsidRPr="00D71D71" w:rsidRDefault="00C51C07">
      <w:pPr>
        <w:pStyle w:val="TOC3"/>
        <w:tabs>
          <w:tab w:val="left" w:pos="1100"/>
          <w:tab w:val="right" w:leader="dot" w:pos="9075"/>
        </w:tabs>
        <w:rPr>
          <w:rFonts w:ascii="Arial" w:eastAsiaTheme="minorEastAsia" w:hAnsi="Arial" w:cs="Arial"/>
          <w:noProof/>
          <w:sz w:val="22"/>
          <w:szCs w:val="22"/>
          <w:lang w:val="fr-CH" w:eastAsia="en-US"/>
        </w:rPr>
      </w:pPr>
      <w:hyperlink w:anchor="_Toc520812918" w:history="1">
        <w:r w:rsidR="00C81D70" w:rsidRPr="00D71D71">
          <w:rPr>
            <w:rStyle w:val="Hyperlink"/>
            <w:rFonts w:ascii="Arial" w:hAnsi="Arial" w:cs="Arial"/>
            <w:noProof/>
            <w:sz w:val="22"/>
            <w:szCs w:val="22"/>
            <w:lang w:val="fr-CH"/>
          </w:rPr>
          <w:t>B.</w:t>
        </w:r>
        <w:r w:rsidR="00C81D70" w:rsidRPr="00D71D71">
          <w:rPr>
            <w:rFonts w:ascii="Arial" w:eastAsiaTheme="minorEastAsia" w:hAnsi="Arial" w:cs="Arial"/>
            <w:noProof/>
            <w:sz w:val="22"/>
            <w:szCs w:val="22"/>
            <w:lang w:val="fr-CH" w:eastAsia="en-US"/>
          </w:rPr>
          <w:tab/>
        </w:r>
        <w:r w:rsidR="00C81D70" w:rsidRPr="00D71D71">
          <w:rPr>
            <w:rStyle w:val="Hyperlink"/>
            <w:rFonts w:ascii="Arial" w:hAnsi="Arial" w:cs="Arial"/>
            <w:noProof/>
            <w:sz w:val="22"/>
            <w:szCs w:val="22"/>
            <w:lang w:val="fr-CH"/>
          </w:rPr>
          <w:t>Lacunes au niveau international et, dans la mesure du possible, illustration de ces lacunes à l</w:t>
        </w:r>
        <w:r w:rsidR="00176E33">
          <w:rPr>
            <w:rStyle w:val="Hyperlink"/>
            <w:rFonts w:ascii="Arial" w:hAnsi="Arial" w:cs="Arial"/>
            <w:noProof/>
            <w:sz w:val="22"/>
            <w:szCs w:val="22"/>
            <w:lang w:val="fr-CH"/>
          </w:rPr>
          <w:t>’</w:t>
        </w:r>
        <w:r w:rsidR="00C81D70" w:rsidRPr="00D71D71">
          <w:rPr>
            <w:rStyle w:val="Hyperlink"/>
            <w:rFonts w:ascii="Arial" w:hAnsi="Arial" w:cs="Arial"/>
            <w:noProof/>
            <w:sz w:val="22"/>
            <w:szCs w:val="22"/>
            <w:lang w:val="fr-CH"/>
          </w:rPr>
          <w:t>aide d</w:t>
        </w:r>
        <w:r w:rsidR="00176E33">
          <w:rPr>
            <w:rStyle w:val="Hyperlink"/>
            <w:rFonts w:ascii="Arial" w:hAnsi="Arial" w:cs="Arial"/>
            <w:noProof/>
            <w:sz w:val="22"/>
            <w:szCs w:val="22"/>
            <w:lang w:val="fr-CH"/>
          </w:rPr>
          <w:t>’</w:t>
        </w:r>
        <w:r w:rsidR="00C81D70" w:rsidRPr="00D71D71">
          <w:rPr>
            <w:rStyle w:val="Hyperlink"/>
            <w:rFonts w:ascii="Arial" w:hAnsi="Arial" w:cs="Arial"/>
            <w:noProof/>
            <w:sz w:val="22"/>
            <w:szCs w:val="22"/>
            <w:lang w:val="fr-CH"/>
          </w:rPr>
          <w:t>exemples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_Toc520812918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21</w:t>
        </w:r>
        <w:r w:rsidR="00C81D70" w:rsidRPr="00D71D71">
          <w:rPr>
            <w:rFonts w:ascii="Arial" w:hAnsi="Arial" w:cs="Arial"/>
            <w:noProof/>
            <w:webHidden/>
            <w:sz w:val="22"/>
            <w:szCs w:val="22"/>
            <w:lang w:val="fr-CH"/>
          </w:rPr>
          <w:fldChar w:fldCharType="end"/>
        </w:r>
      </w:hyperlink>
    </w:p>
    <w:p w:rsidR="00C81D70" w:rsidRPr="00D71D71" w:rsidRDefault="00C51C07">
      <w:pPr>
        <w:pStyle w:val="TOC4"/>
        <w:tabs>
          <w:tab w:val="right" w:leader="dot" w:pos="9075"/>
        </w:tabs>
        <w:rPr>
          <w:rFonts w:ascii="Arial" w:eastAsiaTheme="minorEastAsia" w:hAnsi="Arial" w:cs="Arial"/>
          <w:noProof/>
          <w:sz w:val="22"/>
          <w:szCs w:val="22"/>
          <w:lang w:val="fr-CH" w:eastAsia="en-US"/>
        </w:rPr>
      </w:pPr>
      <w:hyperlink w:anchor="_Toc520812919" w:history="1">
        <w:r w:rsidR="00C81D70" w:rsidRPr="00D71D71">
          <w:rPr>
            <w:rStyle w:val="Hyperlink"/>
            <w:rFonts w:ascii="Arial" w:hAnsi="Arial" w:cs="Arial"/>
            <w:noProof/>
            <w:sz w:val="22"/>
            <w:szCs w:val="22"/>
            <w:lang w:val="fr-CH"/>
          </w:rPr>
          <w:t>Productions littéraires et artistiques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_Toc520812919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21</w:t>
        </w:r>
        <w:r w:rsidR="00C81D70" w:rsidRPr="00D71D71">
          <w:rPr>
            <w:rFonts w:ascii="Arial" w:hAnsi="Arial" w:cs="Arial"/>
            <w:noProof/>
            <w:webHidden/>
            <w:sz w:val="22"/>
            <w:szCs w:val="22"/>
            <w:lang w:val="fr-CH"/>
          </w:rPr>
          <w:fldChar w:fldCharType="end"/>
        </w:r>
      </w:hyperlink>
    </w:p>
    <w:p w:rsidR="00C81D70" w:rsidRPr="00D71D71" w:rsidRDefault="00C51C07">
      <w:pPr>
        <w:pStyle w:val="TOC4"/>
        <w:tabs>
          <w:tab w:val="right" w:leader="dot" w:pos="9075"/>
        </w:tabs>
        <w:rPr>
          <w:rFonts w:ascii="Arial" w:eastAsiaTheme="minorEastAsia" w:hAnsi="Arial" w:cs="Arial"/>
          <w:noProof/>
          <w:sz w:val="22"/>
          <w:szCs w:val="22"/>
          <w:lang w:val="fr-CH" w:eastAsia="en-US"/>
        </w:rPr>
      </w:pPr>
      <w:hyperlink w:anchor="_Toc520812920" w:history="1">
        <w:r w:rsidR="00C81D70" w:rsidRPr="00D71D71">
          <w:rPr>
            <w:rStyle w:val="Hyperlink"/>
            <w:rFonts w:ascii="Arial" w:hAnsi="Arial" w:cs="Arial"/>
            <w:noProof/>
            <w:sz w:val="22"/>
            <w:szCs w:val="22"/>
            <w:lang w:val="fr-CH"/>
          </w:rPr>
          <w:t>Interprétations ou exécutions d</w:t>
        </w:r>
        <w:r w:rsidR="00176E33">
          <w:rPr>
            <w:rStyle w:val="Hyperlink"/>
            <w:rFonts w:ascii="Arial" w:hAnsi="Arial" w:cs="Arial"/>
            <w:noProof/>
            <w:sz w:val="22"/>
            <w:szCs w:val="22"/>
            <w:lang w:val="fr-CH"/>
          </w:rPr>
          <w:t>’</w:t>
        </w:r>
        <w:r w:rsidR="00C81D70" w:rsidRPr="00D71D71">
          <w:rPr>
            <w:rStyle w:val="Hyperlink"/>
            <w:rFonts w:ascii="Arial" w:hAnsi="Arial" w:cs="Arial"/>
            <w:noProof/>
            <w:sz w:val="22"/>
            <w:szCs w:val="22"/>
            <w:lang w:val="fr-CH"/>
          </w:rPr>
          <w:t>expressions culturelles traditionnelles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_Toc520812920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24</w:t>
        </w:r>
        <w:r w:rsidR="00C81D70" w:rsidRPr="00D71D71">
          <w:rPr>
            <w:rFonts w:ascii="Arial" w:hAnsi="Arial" w:cs="Arial"/>
            <w:noProof/>
            <w:webHidden/>
            <w:sz w:val="22"/>
            <w:szCs w:val="22"/>
            <w:lang w:val="fr-CH"/>
          </w:rPr>
          <w:fldChar w:fldCharType="end"/>
        </w:r>
      </w:hyperlink>
    </w:p>
    <w:p w:rsidR="00C81D70" w:rsidRPr="00D71D71" w:rsidRDefault="00C51C07">
      <w:pPr>
        <w:pStyle w:val="TOC4"/>
        <w:tabs>
          <w:tab w:val="right" w:leader="dot" w:pos="9075"/>
        </w:tabs>
        <w:rPr>
          <w:rFonts w:ascii="Arial" w:eastAsiaTheme="minorEastAsia" w:hAnsi="Arial" w:cs="Arial"/>
          <w:noProof/>
          <w:sz w:val="22"/>
          <w:szCs w:val="22"/>
          <w:lang w:val="fr-CH" w:eastAsia="en-US"/>
        </w:rPr>
      </w:pPr>
      <w:hyperlink w:anchor="_Toc520812921" w:history="1">
        <w:r w:rsidR="00C81D70" w:rsidRPr="00D71D71">
          <w:rPr>
            <w:rStyle w:val="Hyperlink"/>
            <w:rFonts w:ascii="Arial" w:hAnsi="Arial" w:cs="Arial"/>
            <w:noProof/>
            <w:sz w:val="22"/>
            <w:szCs w:val="22"/>
            <w:lang w:val="fr-CH"/>
          </w:rPr>
          <w:t>Dessins et modèles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_Toc520812921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25</w:t>
        </w:r>
        <w:r w:rsidR="00C81D70" w:rsidRPr="00D71D71">
          <w:rPr>
            <w:rFonts w:ascii="Arial" w:hAnsi="Arial" w:cs="Arial"/>
            <w:noProof/>
            <w:webHidden/>
            <w:sz w:val="22"/>
            <w:szCs w:val="22"/>
            <w:lang w:val="fr-CH"/>
          </w:rPr>
          <w:fldChar w:fldCharType="end"/>
        </w:r>
      </w:hyperlink>
    </w:p>
    <w:p w:rsidR="00C81D70" w:rsidRPr="00D71D71" w:rsidRDefault="00C51C07">
      <w:pPr>
        <w:pStyle w:val="TOC4"/>
        <w:tabs>
          <w:tab w:val="right" w:leader="dot" w:pos="9075"/>
        </w:tabs>
        <w:rPr>
          <w:rFonts w:ascii="Arial" w:eastAsiaTheme="minorEastAsia" w:hAnsi="Arial" w:cs="Arial"/>
          <w:noProof/>
          <w:sz w:val="22"/>
          <w:szCs w:val="22"/>
          <w:lang w:val="fr-CH" w:eastAsia="en-US"/>
        </w:rPr>
      </w:pPr>
      <w:hyperlink w:anchor="_Toc520812922" w:history="1">
        <w:r w:rsidR="00C81D70" w:rsidRPr="00D71D71">
          <w:rPr>
            <w:rStyle w:val="Hyperlink"/>
            <w:rFonts w:ascii="Arial" w:hAnsi="Arial" w:cs="Arial"/>
            <w:noProof/>
            <w:sz w:val="22"/>
            <w:szCs w:val="22"/>
            <w:lang w:val="fr-CH"/>
          </w:rPr>
          <w:t>Expressions culturelles traditionnelles secrètes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_Toc520812922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25</w:t>
        </w:r>
        <w:r w:rsidR="00C81D70" w:rsidRPr="00D71D71">
          <w:rPr>
            <w:rFonts w:ascii="Arial" w:hAnsi="Arial" w:cs="Arial"/>
            <w:noProof/>
            <w:webHidden/>
            <w:sz w:val="22"/>
            <w:szCs w:val="22"/>
            <w:lang w:val="fr-CH"/>
          </w:rPr>
          <w:fldChar w:fldCharType="end"/>
        </w:r>
      </w:hyperlink>
    </w:p>
    <w:p w:rsidR="00C81D70" w:rsidRPr="00D71D71" w:rsidRDefault="00C51C07">
      <w:pPr>
        <w:pStyle w:val="TOC4"/>
        <w:tabs>
          <w:tab w:val="right" w:leader="dot" w:pos="9075"/>
        </w:tabs>
        <w:rPr>
          <w:rFonts w:ascii="Arial" w:eastAsiaTheme="minorEastAsia" w:hAnsi="Arial" w:cs="Arial"/>
          <w:noProof/>
          <w:sz w:val="22"/>
          <w:szCs w:val="22"/>
          <w:lang w:val="fr-CH" w:eastAsia="en-US"/>
        </w:rPr>
      </w:pPr>
      <w:hyperlink w:anchor="_Toc520812923" w:history="1">
        <w:r w:rsidR="00C81D70" w:rsidRPr="00D71D71">
          <w:rPr>
            <w:rStyle w:val="Hyperlink"/>
            <w:rFonts w:ascii="Arial" w:hAnsi="Arial" w:cs="Arial"/>
            <w:noProof/>
            <w:sz w:val="22"/>
            <w:szCs w:val="22"/>
            <w:lang w:val="fr-CH"/>
          </w:rPr>
          <w:t>Noms, mots et symboles indigènes et traditionnels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_Toc520812923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25</w:t>
        </w:r>
        <w:r w:rsidR="00C81D70" w:rsidRPr="00D71D71">
          <w:rPr>
            <w:rFonts w:ascii="Arial" w:hAnsi="Arial" w:cs="Arial"/>
            <w:noProof/>
            <w:webHidden/>
            <w:sz w:val="22"/>
            <w:szCs w:val="22"/>
            <w:lang w:val="fr-CH"/>
          </w:rPr>
          <w:fldChar w:fldCharType="end"/>
        </w:r>
      </w:hyperlink>
    </w:p>
    <w:p w:rsidR="00C81D70" w:rsidRPr="00D71D71" w:rsidRDefault="00C51C07">
      <w:pPr>
        <w:pStyle w:val="TOC3"/>
        <w:tabs>
          <w:tab w:val="left" w:pos="1100"/>
          <w:tab w:val="right" w:leader="dot" w:pos="9075"/>
        </w:tabs>
        <w:rPr>
          <w:rFonts w:ascii="Arial" w:eastAsiaTheme="minorEastAsia" w:hAnsi="Arial" w:cs="Arial"/>
          <w:noProof/>
          <w:sz w:val="22"/>
          <w:szCs w:val="22"/>
          <w:lang w:val="fr-CH" w:eastAsia="en-US"/>
        </w:rPr>
      </w:pPr>
      <w:hyperlink w:anchor="_Toc520812924" w:history="1">
        <w:r w:rsidR="00C81D70" w:rsidRPr="00D71D71">
          <w:rPr>
            <w:rStyle w:val="Hyperlink"/>
            <w:rFonts w:ascii="Arial" w:hAnsi="Arial" w:cs="Arial"/>
            <w:noProof/>
            <w:sz w:val="22"/>
            <w:szCs w:val="22"/>
            <w:lang w:val="fr-CH"/>
          </w:rPr>
          <w:t>C.</w:t>
        </w:r>
        <w:r w:rsidR="00C81D70" w:rsidRPr="00D71D71">
          <w:rPr>
            <w:rFonts w:ascii="Arial" w:eastAsiaTheme="minorEastAsia" w:hAnsi="Arial" w:cs="Arial"/>
            <w:noProof/>
            <w:sz w:val="22"/>
            <w:szCs w:val="22"/>
            <w:lang w:val="fr-CH" w:eastAsia="en-US"/>
          </w:rPr>
          <w:tab/>
        </w:r>
        <w:r w:rsidR="00C81D70" w:rsidRPr="00D71D71">
          <w:rPr>
            <w:rStyle w:val="Hyperlink"/>
            <w:rFonts w:ascii="Arial" w:hAnsi="Arial" w:cs="Arial"/>
            <w:noProof/>
            <w:sz w:val="22"/>
            <w:szCs w:val="22"/>
            <w:lang w:val="fr-CH"/>
          </w:rPr>
          <w:t>Éléments visant à déterminer si ces lacunes doivent être traitées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_Toc520812924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26</w:t>
        </w:r>
        <w:r w:rsidR="00C81D70" w:rsidRPr="00D71D71">
          <w:rPr>
            <w:rFonts w:ascii="Arial" w:hAnsi="Arial" w:cs="Arial"/>
            <w:noProof/>
            <w:webHidden/>
            <w:sz w:val="22"/>
            <w:szCs w:val="22"/>
            <w:lang w:val="fr-CH"/>
          </w:rPr>
          <w:fldChar w:fldCharType="end"/>
        </w:r>
      </w:hyperlink>
    </w:p>
    <w:p w:rsidR="00C81D70" w:rsidRPr="00D71D71" w:rsidRDefault="00C51C07">
      <w:pPr>
        <w:pStyle w:val="TOC4"/>
        <w:tabs>
          <w:tab w:val="right" w:leader="dot" w:pos="9075"/>
        </w:tabs>
        <w:rPr>
          <w:rFonts w:ascii="Arial" w:eastAsiaTheme="minorEastAsia" w:hAnsi="Arial" w:cs="Arial"/>
          <w:noProof/>
          <w:sz w:val="22"/>
          <w:szCs w:val="22"/>
          <w:lang w:val="fr-CH" w:eastAsia="en-US"/>
        </w:rPr>
      </w:pPr>
      <w:hyperlink w:anchor="_Toc520812925" w:history="1">
        <w:r w:rsidR="00C81D70" w:rsidRPr="00D71D71">
          <w:rPr>
            <w:rStyle w:val="Hyperlink"/>
            <w:rFonts w:ascii="Arial" w:hAnsi="Arial" w:cs="Arial"/>
            <w:noProof/>
            <w:sz w:val="22"/>
            <w:szCs w:val="22"/>
            <w:lang w:val="fr-CH"/>
          </w:rPr>
          <w:t>Combler les lacunes aux niveaux international, régional, national ou local</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_Toc520812925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26</w:t>
        </w:r>
        <w:r w:rsidR="00C81D70" w:rsidRPr="00D71D71">
          <w:rPr>
            <w:rFonts w:ascii="Arial" w:hAnsi="Arial" w:cs="Arial"/>
            <w:noProof/>
            <w:webHidden/>
            <w:sz w:val="22"/>
            <w:szCs w:val="22"/>
            <w:lang w:val="fr-CH"/>
          </w:rPr>
          <w:fldChar w:fldCharType="end"/>
        </w:r>
      </w:hyperlink>
    </w:p>
    <w:p w:rsidR="00C81D70" w:rsidRPr="00D71D71" w:rsidRDefault="00C51C07">
      <w:pPr>
        <w:pStyle w:val="TOC4"/>
        <w:tabs>
          <w:tab w:val="right" w:leader="dot" w:pos="9075"/>
        </w:tabs>
        <w:rPr>
          <w:rFonts w:ascii="Arial" w:eastAsiaTheme="minorEastAsia" w:hAnsi="Arial" w:cs="Arial"/>
          <w:noProof/>
          <w:sz w:val="22"/>
          <w:szCs w:val="22"/>
          <w:lang w:val="fr-CH" w:eastAsia="en-US"/>
        </w:rPr>
      </w:pPr>
      <w:hyperlink w:anchor="_Toc520812926" w:history="1">
        <w:r w:rsidR="00C81D70" w:rsidRPr="00D71D71">
          <w:rPr>
            <w:rStyle w:val="Hyperlink"/>
            <w:rFonts w:ascii="Arial" w:hAnsi="Arial" w:cs="Arial"/>
            <w:noProof/>
            <w:sz w:val="22"/>
            <w:szCs w:val="22"/>
            <w:lang w:val="fr-CH"/>
          </w:rPr>
          <w:t>Législation, pratique, renforcement des capacités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_Toc520812926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27</w:t>
        </w:r>
        <w:r w:rsidR="00C81D70" w:rsidRPr="00D71D71">
          <w:rPr>
            <w:rFonts w:ascii="Arial" w:hAnsi="Arial" w:cs="Arial"/>
            <w:noProof/>
            <w:webHidden/>
            <w:sz w:val="22"/>
            <w:szCs w:val="22"/>
            <w:lang w:val="fr-CH"/>
          </w:rPr>
          <w:fldChar w:fldCharType="end"/>
        </w:r>
      </w:hyperlink>
    </w:p>
    <w:p w:rsidR="00C81D70" w:rsidRPr="00D71D71" w:rsidRDefault="00C51C07">
      <w:pPr>
        <w:pStyle w:val="TOC4"/>
        <w:tabs>
          <w:tab w:val="right" w:leader="dot" w:pos="9075"/>
        </w:tabs>
        <w:rPr>
          <w:rFonts w:ascii="Arial" w:eastAsiaTheme="minorEastAsia" w:hAnsi="Arial" w:cs="Arial"/>
          <w:noProof/>
          <w:sz w:val="22"/>
          <w:szCs w:val="22"/>
          <w:lang w:val="fr-CH" w:eastAsia="en-US"/>
        </w:rPr>
      </w:pPr>
      <w:hyperlink w:anchor="_Toc520812927" w:history="1">
        <w:r w:rsidR="00C81D70" w:rsidRPr="00D71D71">
          <w:rPr>
            <w:rStyle w:val="Hyperlink"/>
            <w:rFonts w:ascii="Arial" w:hAnsi="Arial" w:cs="Arial"/>
            <w:noProof/>
            <w:sz w:val="22"/>
            <w:szCs w:val="22"/>
            <w:lang w:val="fr-CH"/>
          </w:rPr>
          <w:t>Environnement juridique et politique</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_Toc520812927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27</w:t>
        </w:r>
        <w:r w:rsidR="00C81D70" w:rsidRPr="00D71D71">
          <w:rPr>
            <w:rFonts w:ascii="Arial" w:hAnsi="Arial" w:cs="Arial"/>
            <w:noProof/>
            <w:webHidden/>
            <w:sz w:val="22"/>
            <w:szCs w:val="22"/>
            <w:lang w:val="fr-CH"/>
          </w:rPr>
          <w:fldChar w:fldCharType="end"/>
        </w:r>
      </w:hyperlink>
    </w:p>
    <w:p w:rsidR="00C81D70" w:rsidRPr="00D71D71" w:rsidRDefault="00C51C07">
      <w:pPr>
        <w:pStyle w:val="TOC4"/>
        <w:tabs>
          <w:tab w:val="right" w:leader="dot" w:pos="9075"/>
        </w:tabs>
        <w:rPr>
          <w:rFonts w:ascii="Arial" w:eastAsiaTheme="minorEastAsia" w:hAnsi="Arial" w:cs="Arial"/>
          <w:noProof/>
          <w:sz w:val="22"/>
          <w:szCs w:val="22"/>
          <w:lang w:val="fr-CH" w:eastAsia="en-US"/>
        </w:rPr>
      </w:pPr>
      <w:hyperlink w:anchor="_Toc520812928" w:history="1">
        <w:r w:rsidR="00C81D70" w:rsidRPr="00D71D71">
          <w:rPr>
            <w:rStyle w:val="Hyperlink"/>
            <w:rFonts w:ascii="Arial" w:hAnsi="Arial" w:cs="Arial"/>
            <w:noProof/>
            <w:sz w:val="22"/>
            <w:szCs w:val="22"/>
            <w:lang w:val="fr-CH"/>
          </w:rPr>
          <w:t>Questions de fond</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_Toc520812928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27</w:t>
        </w:r>
        <w:r w:rsidR="00C81D70" w:rsidRPr="00D71D71">
          <w:rPr>
            <w:rFonts w:ascii="Arial" w:hAnsi="Arial" w:cs="Arial"/>
            <w:noProof/>
            <w:webHidden/>
            <w:sz w:val="22"/>
            <w:szCs w:val="22"/>
            <w:lang w:val="fr-CH"/>
          </w:rPr>
          <w:fldChar w:fldCharType="end"/>
        </w:r>
      </w:hyperlink>
    </w:p>
    <w:p w:rsidR="00C81D70" w:rsidRPr="00D71D71" w:rsidRDefault="00C51C07">
      <w:pPr>
        <w:pStyle w:val="TOC4"/>
        <w:tabs>
          <w:tab w:val="right" w:leader="dot" w:pos="9075"/>
        </w:tabs>
        <w:rPr>
          <w:rFonts w:ascii="Arial" w:eastAsiaTheme="minorEastAsia" w:hAnsi="Arial" w:cs="Arial"/>
          <w:noProof/>
          <w:sz w:val="22"/>
          <w:szCs w:val="22"/>
          <w:lang w:val="fr-CH" w:eastAsia="en-US"/>
        </w:rPr>
      </w:pPr>
      <w:hyperlink w:anchor="_Toc520812929" w:history="1">
        <w:r w:rsidR="00C81D70" w:rsidRPr="00D71D71">
          <w:rPr>
            <w:rStyle w:val="Hyperlink"/>
            <w:rFonts w:ascii="Arial" w:hAnsi="Arial" w:cs="Arial"/>
            <w:noProof/>
            <w:sz w:val="22"/>
            <w:szCs w:val="22"/>
            <w:lang w:val="fr-CH"/>
          </w:rPr>
          <w:t>Objectifs économiques, sociaux et culturels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_Toc520812929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28</w:t>
        </w:r>
        <w:r w:rsidR="00C81D70" w:rsidRPr="00D71D71">
          <w:rPr>
            <w:rFonts w:ascii="Arial" w:hAnsi="Arial" w:cs="Arial"/>
            <w:noProof/>
            <w:webHidden/>
            <w:sz w:val="22"/>
            <w:szCs w:val="22"/>
            <w:lang w:val="fr-CH"/>
          </w:rPr>
          <w:fldChar w:fldCharType="end"/>
        </w:r>
      </w:hyperlink>
    </w:p>
    <w:p w:rsidR="00C81D70" w:rsidRPr="00D71D71" w:rsidRDefault="00C51C07">
      <w:pPr>
        <w:pStyle w:val="TOC4"/>
        <w:tabs>
          <w:tab w:val="right" w:leader="dot" w:pos="9075"/>
        </w:tabs>
        <w:rPr>
          <w:rFonts w:ascii="Arial" w:eastAsiaTheme="minorEastAsia" w:hAnsi="Arial" w:cs="Arial"/>
          <w:noProof/>
          <w:sz w:val="22"/>
          <w:szCs w:val="22"/>
          <w:lang w:val="fr-CH" w:eastAsia="en-US"/>
        </w:rPr>
      </w:pPr>
      <w:hyperlink w:anchor="_Toc520812930" w:history="1">
        <w:r w:rsidR="00C81D70" w:rsidRPr="00D71D71">
          <w:rPr>
            <w:rStyle w:val="Hyperlink"/>
            <w:rFonts w:ascii="Arial" w:hAnsi="Arial" w:cs="Arial"/>
            <w:noProof/>
            <w:sz w:val="22"/>
            <w:szCs w:val="22"/>
            <w:lang w:val="fr-CH"/>
          </w:rPr>
          <w:t>Questions techniques et juridiques spécifiques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_Toc520812930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29</w:t>
        </w:r>
        <w:r w:rsidR="00C81D70" w:rsidRPr="00D71D71">
          <w:rPr>
            <w:rFonts w:ascii="Arial" w:hAnsi="Arial" w:cs="Arial"/>
            <w:noProof/>
            <w:webHidden/>
            <w:sz w:val="22"/>
            <w:szCs w:val="22"/>
            <w:lang w:val="fr-CH"/>
          </w:rPr>
          <w:fldChar w:fldCharType="end"/>
        </w:r>
      </w:hyperlink>
    </w:p>
    <w:p w:rsidR="00C81D70" w:rsidRPr="00D71D71" w:rsidRDefault="00C51C07">
      <w:pPr>
        <w:pStyle w:val="TOC4"/>
        <w:tabs>
          <w:tab w:val="right" w:leader="dot" w:pos="9075"/>
        </w:tabs>
        <w:rPr>
          <w:rFonts w:ascii="Arial" w:eastAsiaTheme="minorEastAsia" w:hAnsi="Arial" w:cs="Arial"/>
          <w:noProof/>
          <w:sz w:val="22"/>
          <w:szCs w:val="22"/>
          <w:lang w:val="fr-CH" w:eastAsia="en-US"/>
        </w:rPr>
      </w:pPr>
      <w:hyperlink w:anchor="_Toc520812931" w:history="1">
        <w:r w:rsidR="00C81D70" w:rsidRPr="00D71D71">
          <w:rPr>
            <w:rStyle w:val="Hyperlink"/>
            <w:rFonts w:ascii="Arial" w:hAnsi="Arial" w:cs="Arial"/>
            <w:noProof/>
            <w:sz w:val="22"/>
            <w:szCs w:val="22"/>
            <w:lang w:val="fr-CH"/>
          </w:rPr>
          <w:t>Questions pratiques</w:t>
        </w:r>
        <w:r>
          <w:rPr>
            <w:rStyle w:val="Hyperlink"/>
            <w:rFonts w:ascii="Arial" w:hAnsi="Arial" w:cs="Arial"/>
            <w:noProof/>
            <w:sz w:val="22"/>
            <w:szCs w:val="22"/>
            <w:lang w:val="fr-CH"/>
          </w:rPr>
          <w:t>:</w:t>
        </w:r>
        <w:r w:rsidR="00C81D70" w:rsidRPr="00D71D71">
          <w:rPr>
            <w:rStyle w:val="Hyperlink"/>
            <w:rFonts w:ascii="Arial" w:hAnsi="Arial" w:cs="Arial"/>
            <w:noProof/>
            <w:sz w:val="22"/>
            <w:szCs w:val="22"/>
            <w:lang w:val="fr-CH"/>
          </w:rPr>
          <w:t xml:space="preserve"> gestion et respect des droits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_Toc520812931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29</w:t>
        </w:r>
        <w:r w:rsidR="00C81D70" w:rsidRPr="00D71D71">
          <w:rPr>
            <w:rFonts w:ascii="Arial" w:hAnsi="Arial" w:cs="Arial"/>
            <w:noProof/>
            <w:webHidden/>
            <w:sz w:val="22"/>
            <w:szCs w:val="22"/>
            <w:lang w:val="fr-CH"/>
          </w:rPr>
          <w:fldChar w:fldCharType="end"/>
        </w:r>
      </w:hyperlink>
    </w:p>
    <w:p w:rsidR="00C81D70" w:rsidRPr="00D71D71" w:rsidRDefault="00C51C07">
      <w:pPr>
        <w:pStyle w:val="TOC3"/>
        <w:tabs>
          <w:tab w:val="left" w:pos="1100"/>
          <w:tab w:val="right" w:leader="dot" w:pos="9075"/>
        </w:tabs>
        <w:rPr>
          <w:rFonts w:ascii="Arial" w:eastAsiaTheme="minorEastAsia" w:hAnsi="Arial" w:cs="Arial"/>
          <w:noProof/>
          <w:sz w:val="22"/>
          <w:szCs w:val="22"/>
          <w:lang w:val="fr-CH" w:eastAsia="en-US"/>
        </w:rPr>
      </w:pPr>
      <w:hyperlink w:anchor="_Toc520812932" w:history="1">
        <w:r w:rsidR="00C81D70" w:rsidRPr="00D71D71">
          <w:rPr>
            <w:rStyle w:val="Hyperlink"/>
            <w:rFonts w:ascii="Arial" w:hAnsi="Arial" w:cs="Arial"/>
            <w:noProof/>
            <w:sz w:val="22"/>
            <w:szCs w:val="22"/>
            <w:lang w:val="fr-CH"/>
          </w:rPr>
          <w:t>D.</w:t>
        </w:r>
        <w:r w:rsidR="00C81D70" w:rsidRPr="00D71D71">
          <w:rPr>
            <w:rFonts w:ascii="Arial" w:eastAsiaTheme="minorEastAsia" w:hAnsi="Arial" w:cs="Arial"/>
            <w:noProof/>
            <w:sz w:val="22"/>
            <w:szCs w:val="22"/>
            <w:lang w:val="fr-CH" w:eastAsia="en-US"/>
          </w:rPr>
          <w:tab/>
        </w:r>
        <w:r w:rsidR="00C81D70" w:rsidRPr="00D71D71">
          <w:rPr>
            <w:rStyle w:val="Hyperlink"/>
            <w:rFonts w:ascii="Arial" w:hAnsi="Arial" w:cs="Arial"/>
            <w:noProof/>
            <w:sz w:val="22"/>
            <w:szCs w:val="22"/>
            <w:lang w:val="fr-CH"/>
          </w:rPr>
          <w:t xml:space="preserve">Solutions existantes ou pouvant être élaborées pour remédier aux lacunes recensées, </w:t>
        </w:r>
        <w:r w:rsidR="00176E33">
          <w:rPr>
            <w:rStyle w:val="Hyperlink"/>
            <w:rFonts w:ascii="Arial" w:hAnsi="Arial" w:cs="Arial"/>
            <w:noProof/>
            <w:sz w:val="22"/>
            <w:szCs w:val="22"/>
            <w:lang w:val="fr-CH"/>
          </w:rPr>
          <w:t>y compris</w:t>
        </w:r>
        <w:r w:rsidR="00C81D70" w:rsidRPr="00D71D71">
          <w:rPr>
            <w:rStyle w:val="Hyperlink"/>
            <w:rFonts w:ascii="Arial" w:hAnsi="Arial" w:cs="Arial"/>
            <w:noProof/>
            <w:sz w:val="22"/>
            <w:szCs w:val="22"/>
            <w:lang w:val="fr-CH"/>
          </w:rPr>
          <w:t xml:space="preserve"> des solutions juridiques et autres, aux niveaux international, régional ou national</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_Toc520812932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29</w:t>
        </w:r>
        <w:r w:rsidR="00C81D70" w:rsidRPr="00D71D71">
          <w:rPr>
            <w:rFonts w:ascii="Arial" w:hAnsi="Arial" w:cs="Arial"/>
            <w:noProof/>
            <w:webHidden/>
            <w:sz w:val="22"/>
            <w:szCs w:val="22"/>
            <w:lang w:val="fr-CH"/>
          </w:rPr>
          <w:fldChar w:fldCharType="end"/>
        </w:r>
      </w:hyperlink>
    </w:p>
    <w:p w:rsidR="00C81D70" w:rsidRPr="00D71D71" w:rsidRDefault="00C51C07">
      <w:pPr>
        <w:pStyle w:val="TOC4"/>
        <w:tabs>
          <w:tab w:val="right" w:leader="dot" w:pos="9075"/>
        </w:tabs>
        <w:rPr>
          <w:rFonts w:ascii="Arial" w:eastAsiaTheme="minorEastAsia" w:hAnsi="Arial" w:cs="Arial"/>
          <w:noProof/>
          <w:sz w:val="22"/>
          <w:szCs w:val="22"/>
          <w:lang w:val="fr-CH" w:eastAsia="en-US"/>
        </w:rPr>
      </w:pPr>
      <w:hyperlink w:anchor="_Toc520812933" w:history="1">
        <w:r w:rsidR="00C81D70" w:rsidRPr="00D71D71">
          <w:rPr>
            <w:rStyle w:val="Hyperlink"/>
            <w:rFonts w:ascii="Arial" w:hAnsi="Arial" w:cs="Arial"/>
            <w:noProof/>
            <w:sz w:val="22"/>
            <w:szCs w:val="22"/>
            <w:lang w:val="fr-CH"/>
          </w:rPr>
          <w:t>Productions littéraires et artistiques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_Toc520812933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30</w:t>
        </w:r>
        <w:r w:rsidR="00C81D70" w:rsidRPr="00D71D71">
          <w:rPr>
            <w:rFonts w:ascii="Arial" w:hAnsi="Arial" w:cs="Arial"/>
            <w:noProof/>
            <w:webHidden/>
            <w:sz w:val="22"/>
            <w:szCs w:val="22"/>
            <w:lang w:val="fr-CH"/>
          </w:rPr>
          <w:fldChar w:fldCharType="end"/>
        </w:r>
      </w:hyperlink>
    </w:p>
    <w:p w:rsidR="00C81D70" w:rsidRPr="00D71D71" w:rsidRDefault="00C51C07">
      <w:pPr>
        <w:pStyle w:val="TOC3"/>
        <w:tabs>
          <w:tab w:val="right" w:leader="dot" w:pos="9075"/>
        </w:tabs>
        <w:rPr>
          <w:rFonts w:ascii="Arial" w:eastAsiaTheme="minorEastAsia" w:hAnsi="Arial" w:cs="Arial"/>
          <w:noProof/>
          <w:sz w:val="22"/>
          <w:szCs w:val="22"/>
          <w:lang w:val="fr-CH" w:eastAsia="en-US"/>
        </w:rPr>
      </w:pPr>
      <w:hyperlink w:anchor="_Toc520812934" w:history="1">
        <w:r w:rsidR="00C81D70" w:rsidRPr="00D71D71">
          <w:rPr>
            <w:rStyle w:val="Hyperlink"/>
            <w:rFonts w:ascii="Arial" w:hAnsi="Arial" w:cs="Arial"/>
            <w:noProof/>
            <w:sz w:val="22"/>
            <w:szCs w:val="22"/>
            <w:lang w:val="fr-CH"/>
          </w:rPr>
          <w:t>Reconnaissance des droits et intérêts communautaires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_Toc520812934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30</w:t>
        </w:r>
        <w:r w:rsidR="00C81D70" w:rsidRPr="00D71D71">
          <w:rPr>
            <w:rFonts w:ascii="Arial" w:hAnsi="Arial" w:cs="Arial"/>
            <w:noProof/>
            <w:webHidden/>
            <w:sz w:val="22"/>
            <w:szCs w:val="22"/>
            <w:lang w:val="fr-CH"/>
          </w:rPr>
          <w:fldChar w:fldCharType="end"/>
        </w:r>
      </w:hyperlink>
    </w:p>
    <w:p w:rsidR="00C81D70" w:rsidRPr="00D71D71" w:rsidRDefault="00C51C07">
      <w:pPr>
        <w:pStyle w:val="TOC3"/>
        <w:tabs>
          <w:tab w:val="right" w:leader="dot" w:pos="9075"/>
        </w:tabs>
        <w:rPr>
          <w:rFonts w:ascii="Arial" w:eastAsiaTheme="minorEastAsia" w:hAnsi="Arial" w:cs="Arial"/>
          <w:noProof/>
          <w:sz w:val="22"/>
          <w:szCs w:val="22"/>
          <w:lang w:val="fr-CH" w:eastAsia="en-US"/>
        </w:rPr>
      </w:pPr>
      <w:hyperlink w:anchor="_Toc520812935" w:history="1">
        <w:r w:rsidR="00C81D70" w:rsidRPr="00D71D71">
          <w:rPr>
            <w:rStyle w:val="Hyperlink"/>
            <w:rFonts w:ascii="Arial" w:hAnsi="Arial" w:cs="Arial"/>
            <w:noProof/>
            <w:sz w:val="22"/>
            <w:szCs w:val="22"/>
            <w:lang w:val="fr-CH"/>
          </w:rPr>
          <w:t>Droits moraux et communautaires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_Toc520812935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30</w:t>
        </w:r>
        <w:r w:rsidR="00C81D70" w:rsidRPr="00D71D71">
          <w:rPr>
            <w:rFonts w:ascii="Arial" w:hAnsi="Arial" w:cs="Arial"/>
            <w:noProof/>
            <w:webHidden/>
            <w:sz w:val="22"/>
            <w:szCs w:val="22"/>
            <w:lang w:val="fr-CH"/>
          </w:rPr>
          <w:fldChar w:fldCharType="end"/>
        </w:r>
      </w:hyperlink>
    </w:p>
    <w:p w:rsidR="00C81D70" w:rsidRPr="00D71D71" w:rsidRDefault="00C51C07">
      <w:pPr>
        <w:pStyle w:val="TOC3"/>
        <w:tabs>
          <w:tab w:val="right" w:leader="dot" w:pos="9075"/>
        </w:tabs>
        <w:rPr>
          <w:rFonts w:ascii="Arial" w:eastAsiaTheme="minorEastAsia" w:hAnsi="Arial" w:cs="Arial"/>
          <w:noProof/>
          <w:sz w:val="22"/>
          <w:szCs w:val="22"/>
          <w:lang w:val="fr-CH" w:eastAsia="en-US"/>
        </w:rPr>
      </w:pPr>
      <w:hyperlink w:anchor="_Toc520812936" w:history="1">
        <w:r w:rsidR="00C81D70" w:rsidRPr="00D71D71">
          <w:rPr>
            <w:rStyle w:val="Hyperlink"/>
            <w:rFonts w:ascii="Arial" w:hAnsi="Arial" w:cs="Arial"/>
            <w:noProof/>
            <w:sz w:val="22"/>
            <w:szCs w:val="22"/>
            <w:lang w:val="fr-CH"/>
          </w:rPr>
          <w:t>Précision de la portée de l</w:t>
        </w:r>
        <w:r w:rsidR="00176E33">
          <w:rPr>
            <w:rStyle w:val="Hyperlink"/>
            <w:rFonts w:ascii="Arial" w:hAnsi="Arial" w:cs="Arial"/>
            <w:noProof/>
            <w:sz w:val="22"/>
            <w:szCs w:val="22"/>
            <w:lang w:val="fr-CH"/>
          </w:rPr>
          <w:t>’</w:t>
        </w:r>
        <w:r w:rsidR="00C81D70" w:rsidRPr="00D71D71">
          <w:rPr>
            <w:rStyle w:val="Hyperlink"/>
            <w:rFonts w:ascii="Arial" w:hAnsi="Arial" w:cs="Arial"/>
            <w:noProof/>
            <w:sz w:val="22"/>
            <w:szCs w:val="22"/>
            <w:lang w:val="fr-CH"/>
          </w:rPr>
          <w:t>article 15.4) de la Convention de Berne</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_Toc520812936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31</w:t>
        </w:r>
        <w:r w:rsidR="00C81D70" w:rsidRPr="00D71D71">
          <w:rPr>
            <w:rFonts w:ascii="Arial" w:hAnsi="Arial" w:cs="Arial"/>
            <w:noProof/>
            <w:webHidden/>
            <w:sz w:val="22"/>
            <w:szCs w:val="22"/>
            <w:lang w:val="fr-CH"/>
          </w:rPr>
          <w:fldChar w:fldCharType="end"/>
        </w:r>
      </w:hyperlink>
    </w:p>
    <w:p w:rsidR="00C81D70" w:rsidRPr="00D71D71" w:rsidRDefault="00C51C07">
      <w:pPr>
        <w:pStyle w:val="TOC3"/>
        <w:tabs>
          <w:tab w:val="right" w:leader="dot" w:pos="9075"/>
        </w:tabs>
        <w:rPr>
          <w:rFonts w:ascii="Arial" w:eastAsiaTheme="minorEastAsia" w:hAnsi="Arial" w:cs="Arial"/>
          <w:noProof/>
          <w:sz w:val="22"/>
          <w:szCs w:val="22"/>
          <w:lang w:val="fr-CH" w:eastAsia="en-US"/>
        </w:rPr>
      </w:pPr>
      <w:hyperlink w:anchor="_Toc520812937" w:history="1">
        <w:r w:rsidR="00C81D70" w:rsidRPr="00D71D71">
          <w:rPr>
            <w:rStyle w:val="Hyperlink"/>
            <w:rFonts w:ascii="Arial" w:hAnsi="Arial" w:cs="Arial"/>
            <w:noProof/>
            <w:sz w:val="22"/>
            <w:szCs w:val="22"/>
            <w:lang w:val="fr-CH"/>
          </w:rPr>
          <w:t>Domaine public payant</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_Toc520812937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31</w:t>
        </w:r>
        <w:r w:rsidR="00C81D70" w:rsidRPr="00D71D71">
          <w:rPr>
            <w:rFonts w:ascii="Arial" w:hAnsi="Arial" w:cs="Arial"/>
            <w:noProof/>
            <w:webHidden/>
            <w:sz w:val="22"/>
            <w:szCs w:val="22"/>
            <w:lang w:val="fr-CH"/>
          </w:rPr>
          <w:fldChar w:fldCharType="end"/>
        </w:r>
      </w:hyperlink>
    </w:p>
    <w:p w:rsidR="00C81D70" w:rsidRPr="00D71D71" w:rsidRDefault="00C51C07">
      <w:pPr>
        <w:pStyle w:val="TOC3"/>
        <w:tabs>
          <w:tab w:val="right" w:leader="dot" w:pos="9075"/>
        </w:tabs>
        <w:rPr>
          <w:rFonts w:ascii="Arial" w:eastAsiaTheme="minorEastAsia" w:hAnsi="Arial" w:cs="Arial"/>
          <w:noProof/>
          <w:sz w:val="22"/>
          <w:szCs w:val="22"/>
          <w:lang w:val="fr-CH" w:eastAsia="en-US"/>
        </w:rPr>
      </w:pPr>
      <w:hyperlink w:anchor="_Toc520812938" w:history="1">
        <w:r w:rsidR="00C81D70" w:rsidRPr="00D71D71">
          <w:rPr>
            <w:rStyle w:val="Hyperlink"/>
            <w:rFonts w:ascii="Arial" w:hAnsi="Arial" w:cs="Arial"/>
            <w:noProof/>
            <w:sz w:val="22"/>
            <w:szCs w:val="22"/>
            <w:lang w:val="fr-CH"/>
          </w:rPr>
          <w:t>Œuvres orphelines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_Toc520812938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32</w:t>
        </w:r>
        <w:r w:rsidR="00C81D70" w:rsidRPr="00D71D71">
          <w:rPr>
            <w:rFonts w:ascii="Arial" w:hAnsi="Arial" w:cs="Arial"/>
            <w:noProof/>
            <w:webHidden/>
            <w:sz w:val="22"/>
            <w:szCs w:val="22"/>
            <w:lang w:val="fr-CH"/>
          </w:rPr>
          <w:fldChar w:fldCharType="end"/>
        </w:r>
      </w:hyperlink>
    </w:p>
    <w:p w:rsidR="00C81D70" w:rsidRPr="00D71D71" w:rsidRDefault="00C51C07">
      <w:pPr>
        <w:pStyle w:val="TOC3"/>
        <w:tabs>
          <w:tab w:val="right" w:leader="dot" w:pos="9075"/>
        </w:tabs>
        <w:rPr>
          <w:rFonts w:ascii="Arial" w:eastAsiaTheme="minorEastAsia" w:hAnsi="Arial" w:cs="Arial"/>
          <w:noProof/>
          <w:sz w:val="22"/>
          <w:szCs w:val="22"/>
          <w:lang w:val="fr-CH" w:eastAsia="en-US"/>
        </w:rPr>
      </w:pPr>
      <w:hyperlink w:anchor="_Toc520812939" w:history="1">
        <w:r w:rsidR="00C81D70" w:rsidRPr="00D71D71">
          <w:rPr>
            <w:rStyle w:val="Hyperlink"/>
            <w:rFonts w:ascii="Arial" w:hAnsi="Arial" w:cs="Arial"/>
            <w:noProof/>
            <w:sz w:val="22"/>
            <w:szCs w:val="22"/>
            <w:lang w:val="fr-CH"/>
          </w:rPr>
          <w:t>Droit de suite</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_Toc520812939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32</w:t>
        </w:r>
        <w:r w:rsidR="00C81D70" w:rsidRPr="00D71D71">
          <w:rPr>
            <w:rFonts w:ascii="Arial" w:hAnsi="Arial" w:cs="Arial"/>
            <w:noProof/>
            <w:webHidden/>
            <w:sz w:val="22"/>
            <w:szCs w:val="22"/>
            <w:lang w:val="fr-CH"/>
          </w:rPr>
          <w:fldChar w:fldCharType="end"/>
        </w:r>
      </w:hyperlink>
    </w:p>
    <w:p w:rsidR="00C81D70" w:rsidRPr="00D71D71" w:rsidRDefault="00C51C07">
      <w:pPr>
        <w:pStyle w:val="TOC3"/>
        <w:tabs>
          <w:tab w:val="right" w:leader="dot" w:pos="9075"/>
        </w:tabs>
        <w:rPr>
          <w:rFonts w:ascii="Arial" w:eastAsiaTheme="minorEastAsia" w:hAnsi="Arial" w:cs="Arial"/>
          <w:noProof/>
          <w:sz w:val="22"/>
          <w:szCs w:val="22"/>
          <w:lang w:val="fr-CH" w:eastAsia="en-US"/>
        </w:rPr>
      </w:pPr>
      <w:hyperlink w:anchor="_Toc520812940" w:history="1">
        <w:r w:rsidR="00C81D70" w:rsidRPr="00D71D71">
          <w:rPr>
            <w:rStyle w:val="Hyperlink"/>
            <w:rFonts w:ascii="Arial" w:hAnsi="Arial" w:cs="Arial"/>
            <w:noProof/>
            <w:sz w:val="22"/>
            <w:szCs w:val="22"/>
            <w:lang w:val="fr-CH"/>
          </w:rPr>
          <w:t>Utilisation de signes distinctifs et application de principes relatifs à la concurrence déloyale pour empêcher l</w:t>
        </w:r>
        <w:r w:rsidR="00176E33">
          <w:rPr>
            <w:rStyle w:val="Hyperlink"/>
            <w:rFonts w:ascii="Arial" w:hAnsi="Arial" w:cs="Arial"/>
            <w:noProof/>
            <w:sz w:val="22"/>
            <w:szCs w:val="22"/>
            <w:lang w:val="fr-CH"/>
          </w:rPr>
          <w:t>’</w:t>
        </w:r>
        <w:r w:rsidR="00C81D70" w:rsidRPr="00D71D71">
          <w:rPr>
            <w:rStyle w:val="Hyperlink"/>
            <w:rFonts w:ascii="Arial" w:hAnsi="Arial" w:cs="Arial"/>
            <w:noProof/>
            <w:sz w:val="22"/>
            <w:szCs w:val="22"/>
            <w:lang w:val="fr-CH"/>
          </w:rPr>
          <w:t>appropriation illicite de la réputation associée aux expressions culturelles traditionnelles (le “style”)</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_Toc520812940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33</w:t>
        </w:r>
        <w:r w:rsidR="00C81D70" w:rsidRPr="00D71D71">
          <w:rPr>
            <w:rFonts w:ascii="Arial" w:hAnsi="Arial" w:cs="Arial"/>
            <w:noProof/>
            <w:webHidden/>
            <w:sz w:val="22"/>
            <w:szCs w:val="22"/>
            <w:lang w:val="fr-CH"/>
          </w:rPr>
          <w:fldChar w:fldCharType="end"/>
        </w:r>
      </w:hyperlink>
    </w:p>
    <w:p w:rsidR="00C81D70" w:rsidRPr="00D71D71" w:rsidRDefault="00C51C07">
      <w:pPr>
        <w:pStyle w:val="TOC3"/>
        <w:tabs>
          <w:tab w:val="right" w:leader="dot" w:pos="9075"/>
        </w:tabs>
        <w:rPr>
          <w:rFonts w:ascii="Arial" w:eastAsiaTheme="minorEastAsia" w:hAnsi="Arial" w:cs="Arial"/>
          <w:noProof/>
          <w:sz w:val="22"/>
          <w:szCs w:val="22"/>
          <w:lang w:val="fr-CH" w:eastAsia="en-US"/>
        </w:rPr>
      </w:pPr>
      <w:hyperlink w:anchor="_Toc520812941" w:history="1">
        <w:r w:rsidR="00C81D70" w:rsidRPr="00D71D71">
          <w:rPr>
            <w:rStyle w:val="Hyperlink"/>
            <w:rFonts w:ascii="Arial" w:hAnsi="Arial" w:cs="Arial"/>
            <w:noProof/>
            <w:sz w:val="22"/>
            <w:szCs w:val="22"/>
            <w:lang w:val="fr-CH"/>
          </w:rPr>
          <w:t>Œuvres dérivées et protection défensive des productions littéraires et artistiques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_Toc520812941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34</w:t>
        </w:r>
        <w:r w:rsidR="00C81D70" w:rsidRPr="00D71D71">
          <w:rPr>
            <w:rFonts w:ascii="Arial" w:hAnsi="Arial" w:cs="Arial"/>
            <w:noProof/>
            <w:webHidden/>
            <w:sz w:val="22"/>
            <w:szCs w:val="22"/>
            <w:lang w:val="fr-CH"/>
          </w:rPr>
          <w:fldChar w:fldCharType="end"/>
        </w:r>
      </w:hyperlink>
    </w:p>
    <w:p w:rsidR="00C81D70" w:rsidRPr="00D71D71" w:rsidRDefault="00C51C07">
      <w:pPr>
        <w:pStyle w:val="TOC3"/>
        <w:tabs>
          <w:tab w:val="right" w:leader="dot" w:pos="9075"/>
        </w:tabs>
        <w:rPr>
          <w:rFonts w:ascii="Arial" w:eastAsiaTheme="minorEastAsia" w:hAnsi="Arial" w:cs="Arial"/>
          <w:noProof/>
          <w:sz w:val="22"/>
          <w:szCs w:val="22"/>
          <w:lang w:val="fr-CH" w:eastAsia="en-US"/>
        </w:rPr>
      </w:pPr>
      <w:hyperlink w:anchor="_Toc520812942" w:history="1">
        <w:r w:rsidR="00C81D70" w:rsidRPr="00D71D71">
          <w:rPr>
            <w:rStyle w:val="Hyperlink"/>
            <w:rFonts w:ascii="Arial" w:hAnsi="Arial" w:cs="Arial"/>
            <w:noProof/>
            <w:sz w:val="22"/>
            <w:szCs w:val="22"/>
            <w:lang w:val="fr-CH"/>
          </w:rPr>
          <w:t>Protocoles, codes de conduite, contrats et autres instruments pratiques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_Toc520812942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34</w:t>
        </w:r>
        <w:r w:rsidR="00C81D70" w:rsidRPr="00D71D71">
          <w:rPr>
            <w:rFonts w:ascii="Arial" w:hAnsi="Arial" w:cs="Arial"/>
            <w:noProof/>
            <w:webHidden/>
            <w:sz w:val="22"/>
            <w:szCs w:val="22"/>
            <w:lang w:val="fr-CH"/>
          </w:rPr>
          <w:fldChar w:fldCharType="end"/>
        </w:r>
      </w:hyperlink>
    </w:p>
    <w:p w:rsidR="00C81D70" w:rsidRPr="00D71D71" w:rsidRDefault="00C51C07">
      <w:pPr>
        <w:pStyle w:val="TOC3"/>
        <w:tabs>
          <w:tab w:val="right" w:leader="dot" w:pos="9075"/>
        </w:tabs>
        <w:rPr>
          <w:rFonts w:ascii="Arial" w:eastAsiaTheme="minorEastAsia" w:hAnsi="Arial" w:cs="Arial"/>
          <w:noProof/>
          <w:sz w:val="22"/>
          <w:szCs w:val="22"/>
          <w:lang w:val="fr-CH" w:eastAsia="en-US"/>
        </w:rPr>
      </w:pPr>
      <w:hyperlink w:anchor="_Toc520812943" w:history="1">
        <w:r w:rsidR="00C81D70" w:rsidRPr="00D71D71">
          <w:rPr>
            <w:rStyle w:val="Hyperlink"/>
            <w:rFonts w:ascii="Arial" w:hAnsi="Arial" w:cs="Arial"/>
            <w:noProof/>
            <w:sz w:val="22"/>
            <w:szCs w:val="22"/>
            <w:lang w:val="fr-CH"/>
          </w:rPr>
          <w:t>Registres et bases de données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_Toc520812943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35</w:t>
        </w:r>
        <w:r w:rsidR="00C81D70" w:rsidRPr="00D71D71">
          <w:rPr>
            <w:rFonts w:ascii="Arial" w:hAnsi="Arial" w:cs="Arial"/>
            <w:noProof/>
            <w:webHidden/>
            <w:sz w:val="22"/>
            <w:szCs w:val="22"/>
            <w:lang w:val="fr-CH"/>
          </w:rPr>
          <w:fldChar w:fldCharType="end"/>
        </w:r>
      </w:hyperlink>
    </w:p>
    <w:p w:rsidR="00C81D70" w:rsidRPr="00D71D71" w:rsidRDefault="00C51C07">
      <w:pPr>
        <w:pStyle w:val="TOC3"/>
        <w:tabs>
          <w:tab w:val="right" w:leader="dot" w:pos="9075"/>
        </w:tabs>
        <w:rPr>
          <w:rFonts w:ascii="Arial" w:eastAsiaTheme="minorEastAsia" w:hAnsi="Arial" w:cs="Arial"/>
          <w:noProof/>
          <w:sz w:val="22"/>
          <w:szCs w:val="22"/>
          <w:lang w:val="fr-CH" w:eastAsia="en-US"/>
        </w:rPr>
      </w:pPr>
      <w:hyperlink w:anchor="_Toc520812944" w:history="1">
        <w:r w:rsidR="00C81D70" w:rsidRPr="00D71D71">
          <w:rPr>
            <w:rStyle w:val="Hyperlink"/>
            <w:rFonts w:ascii="Arial" w:hAnsi="Arial" w:cs="Arial"/>
            <w:noProof/>
            <w:sz w:val="22"/>
            <w:szCs w:val="22"/>
            <w:lang w:val="fr-CH"/>
          </w:rPr>
          <w:t>Gestion collective</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_Toc520812944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36</w:t>
        </w:r>
        <w:r w:rsidR="00C81D70" w:rsidRPr="00D71D71">
          <w:rPr>
            <w:rFonts w:ascii="Arial" w:hAnsi="Arial" w:cs="Arial"/>
            <w:noProof/>
            <w:webHidden/>
            <w:sz w:val="22"/>
            <w:szCs w:val="22"/>
            <w:lang w:val="fr-CH"/>
          </w:rPr>
          <w:fldChar w:fldCharType="end"/>
        </w:r>
      </w:hyperlink>
    </w:p>
    <w:p w:rsidR="00C81D70" w:rsidRPr="00D71D71" w:rsidRDefault="00C51C07">
      <w:pPr>
        <w:pStyle w:val="TOC4"/>
        <w:tabs>
          <w:tab w:val="right" w:leader="dot" w:pos="9075"/>
        </w:tabs>
        <w:rPr>
          <w:rFonts w:ascii="Arial" w:eastAsiaTheme="minorEastAsia" w:hAnsi="Arial" w:cs="Arial"/>
          <w:noProof/>
          <w:sz w:val="22"/>
          <w:szCs w:val="22"/>
          <w:lang w:val="fr-CH" w:eastAsia="en-US"/>
        </w:rPr>
      </w:pPr>
      <w:hyperlink w:anchor="_Toc520812945" w:history="1">
        <w:r w:rsidR="00C81D70" w:rsidRPr="00D71D71">
          <w:rPr>
            <w:rStyle w:val="Hyperlink"/>
            <w:rFonts w:ascii="Arial" w:hAnsi="Arial" w:cs="Arial"/>
            <w:noProof/>
            <w:sz w:val="22"/>
            <w:szCs w:val="22"/>
            <w:lang w:val="fr-CH"/>
          </w:rPr>
          <w:t>Interprétations ou exécutions d</w:t>
        </w:r>
        <w:r w:rsidR="00176E33">
          <w:rPr>
            <w:rStyle w:val="Hyperlink"/>
            <w:rFonts w:ascii="Arial" w:hAnsi="Arial" w:cs="Arial"/>
            <w:noProof/>
            <w:sz w:val="22"/>
            <w:szCs w:val="22"/>
            <w:lang w:val="fr-CH"/>
          </w:rPr>
          <w:t>’</w:t>
        </w:r>
        <w:r w:rsidR="00C81D70" w:rsidRPr="00D71D71">
          <w:rPr>
            <w:rStyle w:val="Hyperlink"/>
            <w:rFonts w:ascii="Arial" w:hAnsi="Arial" w:cs="Arial"/>
            <w:noProof/>
            <w:sz w:val="22"/>
            <w:szCs w:val="22"/>
            <w:lang w:val="fr-CH"/>
          </w:rPr>
          <w:t>expressions culturelles traditionnelles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_Toc520812945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36</w:t>
        </w:r>
        <w:r w:rsidR="00C81D70" w:rsidRPr="00D71D71">
          <w:rPr>
            <w:rFonts w:ascii="Arial" w:hAnsi="Arial" w:cs="Arial"/>
            <w:noProof/>
            <w:webHidden/>
            <w:sz w:val="22"/>
            <w:szCs w:val="22"/>
            <w:lang w:val="fr-CH"/>
          </w:rPr>
          <w:fldChar w:fldCharType="end"/>
        </w:r>
      </w:hyperlink>
    </w:p>
    <w:p w:rsidR="00C81D70" w:rsidRPr="00D71D71" w:rsidRDefault="00C51C07">
      <w:pPr>
        <w:pStyle w:val="TOC4"/>
        <w:tabs>
          <w:tab w:val="right" w:leader="dot" w:pos="9075"/>
        </w:tabs>
        <w:rPr>
          <w:rFonts w:ascii="Arial" w:eastAsiaTheme="minorEastAsia" w:hAnsi="Arial" w:cs="Arial"/>
          <w:noProof/>
          <w:sz w:val="22"/>
          <w:szCs w:val="22"/>
          <w:lang w:val="fr-CH" w:eastAsia="en-US"/>
        </w:rPr>
      </w:pPr>
      <w:hyperlink w:anchor="_Toc520812946" w:history="1">
        <w:r w:rsidR="00C81D70" w:rsidRPr="00D71D71">
          <w:rPr>
            <w:rStyle w:val="Hyperlink"/>
            <w:rFonts w:ascii="Arial" w:hAnsi="Arial" w:cs="Arial"/>
            <w:noProof/>
            <w:sz w:val="22"/>
            <w:szCs w:val="22"/>
            <w:lang w:val="fr-CH"/>
          </w:rPr>
          <w:t>Dessins et modèles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_Toc520812946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36</w:t>
        </w:r>
        <w:r w:rsidR="00C81D70" w:rsidRPr="00D71D71">
          <w:rPr>
            <w:rFonts w:ascii="Arial" w:hAnsi="Arial" w:cs="Arial"/>
            <w:noProof/>
            <w:webHidden/>
            <w:sz w:val="22"/>
            <w:szCs w:val="22"/>
            <w:lang w:val="fr-CH"/>
          </w:rPr>
          <w:fldChar w:fldCharType="end"/>
        </w:r>
      </w:hyperlink>
    </w:p>
    <w:p w:rsidR="00C81D70" w:rsidRPr="00D71D71" w:rsidRDefault="00C51C07">
      <w:pPr>
        <w:pStyle w:val="TOC4"/>
        <w:tabs>
          <w:tab w:val="right" w:leader="dot" w:pos="9075"/>
        </w:tabs>
        <w:rPr>
          <w:rFonts w:ascii="Arial" w:eastAsiaTheme="minorEastAsia" w:hAnsi="Arial" w:cs="Arial"/>
          <w:noProof/>
          <w:sz w:val="22"/>
          <w:szCs w:val="22"/>
          <w:lang w:val="fr-CH" w:eastAsia="en-US"/>
        </w:rPr>
      </w:pPr>
      <w:hyperlink w:anchor="_Toc520812947" w:history="1">
        <w:r w:rsidR="00C81D70" w:rsidRPr="00D71D71">
          <w:rPr>
            <w:rStyle w:val="Hyperlink"/>
            <w:rFonts w:ascii="Arial" w:hAnsi="Arial" w:cs="Arial"/>
            <w:noProof/>
            <w:sz w:val="22"/>
            <w:szCs w:val="22"/>
            <w:lang w:val="fr-CH"/>
          </w:rPr>
          <w:t>Expressions culturelles traditionnelles secrètes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_Toc520812947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36</w:t>
        </w:r>
        <w:r w:rsidR="00C81D70" w:rsidRPr="00D71D71">
          <w:rPr>
            <w:rFonts w:ascii="Arial" w:hAnsi="Arial" w:cs="Arial"/>
            <w:noProof/>
            <w:webHidden/>
            <w:sz w:val="22"/>
            <w:szCs w:val="22"/>
            <w:lang w:val="fr-CH"/>
          </w:rPr>
          <w:fldChar w:fldCharType="end"/>
        </w:r>
      </w:hyperlink>
    </w:p>
    <w:p w:rsidR="00C81D70" w:rsidRPr="00D71D71" w:rsidRDefault="00C51C07">
      <w:pPr>
        <w:pStyle w:val="TOC4"/>
        <w:tabs>
          <w:tab w:val="right" w:leader="dot" w:pos="9075"/>
        </w:tabs>
        <w:rPr>
          <w:rFonts w:ascii="Arial" w:eastAsiaTheme="minorEastAsia" w:hAnsi="Arial" w:cs="Arial"/>
          <w:noProof/>
          <w:sz w:val="22"/>
          <w:szCs w:val="22"/>
          <w:lang w:val="fr-CH" w:eastAsia="en-US"/>
        </w:rPr>
      </w:pPr>
      <w:hyperlink w:anchor="_Toc520812948" w:history="1">
        <w:r w:rsidR="00C81D70" w:rsidRPr="00D71D71">
          <w:rPr>
            <w:rStyle w:val="Hyperlink"/>
            <w:rFonts w:ascii="Arial" w:hAnsi="Arial" w:cs="Arial"/>
            <w:noProof/>
            <w:sz w:val="22"/>
            <w:szCs w:val="22"/>
            <w:lang w:val="fr-CH"/>
          </w:rPr>
          <w:t>Noms, mots et symboles indigènes et traditionnels</w:t>
        </w:r>
        <w:r w:rsidR="00C81D70" w:rsidRPr="00D71D71">
          <w:rPr>
            <w:rFonts w:ascii="Arial" w:hAnsi="Arial" w:cs="Arial"/>
            <w:noProof/>
            <w:webHidden/>
            <w:sz w:val="22"/>
            <w:szCs w:val="22"/>
            <w:lang w:val="fr-CH"/>
          </w:rPr>
          <w:tab/>
        </w:r>
        <w:r w:rsidR="00C81D70" w:rsidRPr="00D71D71">
          <w:rPr>
            <w:rFonts w:ascii="Arial" w:hAnsi="Arial" w:cs="Arial"/>
            <w:noProof/>
            <w:webHidden/>
            <w:sz w:val="22"/>
            <w:szCs w:val="22"/>
            <w:lang w:val="fr-CH"/>
          </w:rPr>
          <w:fldChar w:fldCharType="begin"/>
        </w:r>
        <w:r w:rsidR="00C81D70" w:rsidRPr="00D71D71">
          <w:rPr>
            <w:rFonts w:ascii="Arial" w:hAnsi="Arial" w:cs="Arial"/>
            <w:noProof/>
            <w:webHidden/>
            <w:sz w:val="22"/>
            <w:szCs w:val="22"/>
            <w:lang w:val="fr-CH"/>
          </w:rPr>
          <w:instrText xml:space="preserve"> PAGEREF _Toc520812948 \h </w:instrText>
        </w:r>
        <w:r w:rsidR="00C81D70" w:rsidRPr="00D71D71">
          <w:rPr>
            <w:rFonts w:ascii="Arial" w:hAnsi="Arial" w:cs="Arial"/>
            <w:noProof/>
            <w:webHidden/>
            <w:sz w:val="22"/>
            <w:szCs w:val="22"/>
            <w:lang w:val="fr-CH"/>
          </w:rPr>
        </w:r>
        <w:r w:rsidR="00C81D70" w:rsidRPr="00D71D71">
          <w:rPr>
            <w:rFonts w:ascii="Arial" w:hAnsi="Arial" w:cs="Arial"/>
            <w:noProof/>
            <w:webHidden/>
            <w:sz w:val="22"/>
            <w:szCs w:val="22"/>
            <w:lang w:val="fr-CH"/>
          </w:rPr>
          <w:fldChar w:fldCharType="separate"/>
        </w:r>
        <w:r>
          <w:rPr>
            <w:rFonts w:ascii="Arial" w:hAnsi="Arial" w:cs="Arial"/>
            <w:noProof/>
            <w:webHidden/>
            <w:sz w:val="22"/>
            <w:szCs w:val="22"/>
            <w:lang w:val="fr-CH"/>
          </w:rPr>
          <w:t>37</w:t>
        </w:r>
        <w:r w:rsidR="00C81D70" w:rsidRPr="00D71D71">
          <w:rPr>
            <w:rFonts w:ascii="Arial" w:hAnsi="Arial" w:cs="Arial"/>
            <w:noProof/>
            <w:webHidden/>
            <w:sz w:val="22"/>
            <w:szCs w:val="22"/>
            <w:lang w:val="fr-CH"/>
          </w:rPr>
          <w:fldChar w:fldCharType="end"/>
        </w:r>
      </w:hyperlink>
    </w:p>
    <w:p w:rsidR="00F52074" w:rsidRPr="00D71D71" w:rsidRDefault="000D1C51" w:rsidP="000D1C51">
      <w:pPr>
        <w:rPr>
          <w:lang w:val="fr-CH"/>
        </w:rPr>
      </w:pPr>
      <w:r w:rsidRPr="00D71D71">
        <w:rPr>
          <w:rFonts w:eastAsia="Times New Roman"/>
          <w:szCs w:val="22"/>
          <w:highlight w:val="yellow"/>
          <w:lang w:val="fr-CH" w:eastAsia="en-US"/>
        </w:rPr>
        <w:fldChar w:fldCharType="end"/>
      </w:r>
    </w:p>
    <w:p w:rsidR="00F52074" w:rsidRPr="00D71D71" w:rsidRDefault="00A31FDC">
      <w:pPr>
        <w:rPr>
          <w:lang w:val="fr-CH"/>
        </w:rPr>
      </w:pPr>
      <w:r w:rsidRPr="00D71D71">
        <w:rPr>
          <w:lang w:val="fr-CH"/>
        </w:rPr>
        <w:br w:type="page"/>
      </w:r>
    </w:p>
    <w:p w:rsidR="00F52074" w:rsidRPr="00D71D71" w:rsidRDefault="00EB2DC3" w:rsidP="00580722">
      <w:pPr>
        <w:pStyle w:val="Heading2"/>
        <w:rPr>
          <w:lang w:val="fr-CH"/>
        </w:rPr>
      </w:pPr>
      <w:bookmarkStart w:id="5" w:name="_Toc520812895"/>
      <w:r w:rsidRPr="00D71D71">
        <w:rPr>
          <w:lang w:val="fr-CH"/>
        </w:rPr>
        <w:t>I.</w:t>
      </w:r>
      <w:r w:rsidR="00E954E6" w:rsidRPr="00D71D71">
        <w:rPr>
          <w:lang w:val="fr-CH"/>
        </w:rPr>
        <w:tab/>
      </w:r>
      <w:r w:rsidR="00C42115" w:rsidRPr="00D71D71">
        <w:rPr>
          <w:lang w:val="fr-CH"/>
        </w:rPr>
        <w:t>RÉFÉRENCES ET AUTRES ÉLÉMENTS UTILISÉS POUR L</w:t>
      </w:r>
      <w:r w:rsidR="00176E33">
        <w:rPr>
          <w:lang w:val="fr-CH"/>
        </w:rPr>
        <w:t>’</w:t>
      </w:r>
      <w:r w:rsidR="00C42115" w:rsidRPr="00D71D71">
        <w:rPr>
          <w:lang w:val="fr-CH"/>
        </w:rPr>
        <w:t>ÉTABLISSEMENT DE LA PRÉSENTE ANALYSE</w:t>
      </w:r>
      <w:bookmarkEnd w:id="5"/>
    </w:p>
    <w:p w:rsidR="00F52074" w:rsidRPr="00D71D71" w:rsidRDefault="00FA6CCC" w:rsidP="00392A0C">
      <w:pPr>
        <w:pStyle w:val="ONUMFS"/>
        <w:numPr>
          <w:ilvl w:val="0"/>
          <w:numId w:val="34"/>
        </w:numPr>
        <w:rPr>
          <w:lang w:val="fr-CH"/>
        </w:rPr>
      </w:pPr>
      <w:r w:rsidRPr="00D71D71">
        <w:rPr>
          <w:lang w:val="fr-CH"/>
        </w:rPr>
        <w:t>Une grande partie des renseignements figurant dans le présent document est tirée de documents antérieurs de l</w:t>
      </w:r>
      <w:r w:rsidR="00176E33">
        <w:rPr>
          <w:lang w:val="fr-CH"/>
        </w:rPr>
        <w:t>’</w:t>
      </w:r>
      <w:r w:rsidRPr="00D71D71">
        <w:rPr>
          <w:lang w:val="fr-CH"/>
        </w:rPr>
        <w:t>IGC</w:t>
      </w:r>
      <w:r w:rsidRPr="00D71D71">
        <w:rPr>
          <w:rStyle w:val="FootnoteReference"/>
          <w:lang w:val="fr-CH"/>
        </w:rPr>
        <w:footnoteReference w:id="5"/>
      </w:r>
      <w:r w:rsidRPr="00D71D71">
        <w:rPr>
          <w:lang w:val="fr-CH"/>
        </w:rPr>
        <w:t xml:space="preserve"> et d</w:t>
      </w:r>
      <w:r w:rsidR="00176E33">
        <w:rPr>
          <w:lang w:val="fr-CH"/>
        </w:rPr>
        <w:t>’</w:t>
      </w:r>
      <w:r w:rsidRPr="00D71D71">
        <w:rPr>
          <w:lang w:val="fr-CH"/>
        </w:rPr>
        <w:t xml:space="preserve">autres publications </w:t>
      </w:r>
      <w:r w:rsidR="00E954E6" w:rsidRPr="00D71D71">
        <w:rPr>
          <w:lang w:val="fr-CH"/>
        </w:rPr>
        <w:t>et documents rédigé</w:t>
      </w:r>
      <w:r w:rsidRPr="00D71D71">
        <w:rPr>
          <w:lang w:val="fr-CH"/>
        </w:rPr>
        <w:t>s précédemment aux fins des travaux du comité</w:t>
      </w:r>
      <w:r w:rsidRPr="00D71D71">
        <w:rPr>
          <w:rStyle w:val="FootnoteReference"/>
          <w:lang w:val="fr-CH"/>
        </w:rPr>
        <w:footnoteReference w:id="6"/>
      </w:r>
      <w:r w:rsidRPr="00D71D71">
        <w:rPr>
          <w:lang w:val="fr-CH"/>
        </w:rPr>
        <w:t>.</w:t>
      </w:r>
      <w:r w:rsidR="00A40E70" w:rsidRPr="00D71D71">
        <w:rPr>
          <w:lang w:val="fr-CH"/>
        </w:rPr>
        <w:t xml:space="preserve">  </w:t>
      </w:r>
      <w:r w:rsidRPr="00D71D71">
        <w:rPr>
          <w:lang w:val="fr-CH"/>
        </w:rPr>
        <w:t>L</w:t>
      </w:r>
      <w:r w:rsidR="00176E33">
        <w:rPr>
          <w:lang w:val="fr-CH"/>
        </w:rPr>
        <w:t>’</w:t>
      </w:r>
      <w:r w:rsidRPr="00D71D71">
        <w:rPr>
          <w:lang w:val="fr-CH"/>
        </w:rPr>
        <w:t xml:space="preserve">attention est appelée en particulier sur le </w:t>
      </w:r>
      <w:r w:rsidR="00176E33" w:rsidRPr="00D71D71">
        <w:rPr>
          <w:lang w:val="fr-CH"/>
        </w:rPr>
        <w:t>document</w:t>
      </w:r>
      <w:r w:rsidR="00176E33">
        <w:rPr>
          <w:lang w:val="fr-CH"/>
        </w:rPr>
        <w:t xml:space="preserve"> </w:t>
      </w:r>
      <w:r w:rsidR="00176E33" w:rsidRPr="00D71D71">
        <w:rPr>
          <w:lang w:val="fr-CH"/>
        </w:rPr>
        <w:t>WI</w:t>
      </w:r>
      <w:r w:rsidRPr="00D71D71">
        <w:rPr>
          <w:lang w:val="fr-CH"/>
        </w:rPr>
        <w:t>PO/GRTKF/IC/6/3.  Tous ces documents et publications sont disponibles sur le site Web de l</w:t>
      </w:r>
      <w:r w:rsidR="00176E33">
        <w:rPr>
          <w:lang w:val="fr-CH"/>
        </w:rPr>
        <w:t>’</w:t>
      </w:r>
      <w:r w:rsidRPr="00D71D71">
        <w:rPr>
          <w:lang w:val="fr-CH"/>
        </w:rPr>
        <w:t>OMPI, à l</w:t>
      </w:r>
      <w:r w:rsidR="00176E33">
        <w:rPr>
          <w:lang w:val="fr-CH"/>
        </w:rPr>
        <w:t>’</w:t>
      </w:r>
      <w:r w:rsidRPr="00D71D71">
        <w:rPr>
          <w:lang w:val="fr-CH"/>
        </w:rPr>
        <w:t xml:space="preserve">adresse </w:t>
      </w:r>
      <w:hyperlink r:id="rId12" w:history="1">
        <w:r w:rsidR="0057311D" w:rsidRPr="00D71D71">
          <w:rPr>
            <w:rStyle w:val="Hyperlink"/>
            <w:color w:val="auto"/>
            <w:lang w:val="fr-CH"/>
          </w:rPr>
          <w:t>http:</w:t>
        </w:r>
        <w:r w:rsidR="00BC6DA4" w:rsidRPr="00D71D71">
          <w:rPr>
            <w:rStyle w:val="Hyperlink"/>
            <w:color w:val="auto"/>
            <w:lang w:val="fr-CH"/>
          </w:rPr>
          <w:t>//www.wipo.int/tk/fr/folklore/</w:t>
        </w:r>
      </w:hyperlink>
      <w:r w:rsidR="0057311D" w:rsidRPr="00D71D71">
        <w:rPr>
          <w:lang w:val="fr-CH"/>
        </w:rPr>
        <w:t>.</w:t>
      </w:r>
      <w:r w:rsidR="00A40E70" w:rsidRPr="00D71D71">
        <w:rPr>
          <w:lang w:val="fr-CH"/>
        </w:rPr>
        <w:t xml:space="preserve">  </w:t>
      </w:r>
      <w:r w:rsidRPr="00D71D71">
        <w:rPr>
          <w:lang w:val="fr-CH"/>
        </w:rPr>
        <w:t>Plusieurs autres publications, documents et articles ont également été consultés</w:t>
      </w:r>
      <w:r w:rsidR="00D06B23" w:rsidRPr="00D71D71">
        <w:rPr>
          <w:rStyle w:val="FootnoteReference"/>
          <w:lang w:val="fr-CH"/>
        </w:rPr>
        <w:footnoteReference w:id="7"/>
      </w:r>
      <w:r w:rsidRPr="00D71D71">
        <w:rPr>
          <w:lang w:val="fr-CH"/>
        </w:rPr>
        <w:t>.</w:t>
      </w:r>
    </w:p>
    <w:p w:rsidR="00F52074" w:rsidRPr="00D71D71" w:rsidRDefault="00FC560C" w:rsidP="00D54F5B">
      <w:pPr>
        <w:pStyle w:val="Heading2"/>
        <w:rPr>
          <w:lang w:val="fr-CH"/>
        </w:rPr>
      </w:pPr>
      <w:bookmarkStart w:id="6" w:name="_Toc520812896"/>
      <w:r w:rsidRPr="00D71D71">
        <w:rPr>
          <w:lang w:val="fr-CH"/>
        </w:rPr>
        <w:t>II.</w:t>
      </w:r>
      <w:r w:rsidR="00E954E6" w:rsidRPr="00D71D71">
        <w:rPr>
          <w:lang w:val="fr-CH"/>
        </w:rPr>
        <w:tab/>
      </w:r>
      <w:r w:rsidRPr="00D71D71">
        <w:rPr>
          <w:lang w:val="fr-CH"/>
        </w:rPr>
        <w:t>DÉFINITIONS DE TRAVAIL ET AUTRES ÉLÉMENTS SUR LESQUELS SE FONDE L</w:t>
      </w:r>
      <w:r w:rsidR="00176E33">
        <w:rPr>
          <w:lang w:val="fr-CH"/>
        </w:rPr>
        <w:t>’</w:t>
      </w:r>
      <w:r w:rsidRPr="00D71D71">
        <w:rPr>
          <w:lang w:val="fr-CH"/>
        </w:rPr>
        <w:t>ANALYSE</w:t>
      </w:r>
      <w:bookmarkEnd w:id="6"/>
    </w:p>
    <w:p w:rsidR="00F52074" w:rsidRPr="00D71D71" w:rsidRDefault="00AF5A52" w:rsidP="00D54F5B">
      <w:pPr>
        <w:pStyle w:val="Heading3"/>
        <w:rPr>
          <w:lang w:val="fr-CH"/>
        </w:rPr>
      </w:pPr>
      <w:bookmarkStart w:id="7" w:name="_Toc520812897"/>
      <w:r w:rsidRPr="00D71D71">
        <w:rPr>
          <w:lang w:val="fr-CH"/>
        </w:rPr>
        <w:t>Expressions culturelles traditionnelles</w:t>
      </w:r>
      <w:bookmarkEnd w:id="7"/>
    </w:p>
    <w:p w:rsidR="00BB5646" w:rsidRPr="00D71D71" w:rsidRDefault="00AF5A52" w:rsidP="00EB2DC3">
      <w:pPr>
        <w:pStyle w:val="ONUMFS"/>
        <w:rPr>
          <w:lang w:val="fr-CH"/>
        </w:rPr>
      </w:pPr>
      <w:r w:rsidRPr="00D71D71">
        <w:rPr>
          <w:lang w:val="fr-CH"/>
        </w:rPr>
        <w:t>Il n</w:t>
      </w:r>
      <w:r w:rsidR="00176E33">
        <w:rPr>
          <w:lang w:val="fr-CH"/>
        </w:rPr>
        <w:t>’</w:t>
      </w:r>
      <w:r w:rsidRPr="00D71D71">
        <w:rPr>
          <w:lang w:val="fr-CH"/>
        </w:rPr>
        <w:t>existe pas de définition des “expressions culturelles traditionnelles” ou “expressions du folklore” établie ou admise au plan international (ces deux termes sont utilisés ici indifféremme</w:t>
      </w:r>
      <w:r w:rsidR="00C51C07" w:rsidRPr="00D71D71">
        <w:rPr>
          <w:lang w:val="fr-CH"/>
        </w:rPr>
        <w:t>nt)</w:t>
      </w:r>
      <w:r w:rsidR="00C51C07">
        <w:rPr>
          <w:lang w:val="fr-CH"/>
        </w:rPr>
        <w:t xml:space="preserve">.  </w:t>
      </w:r>
      <w:r w:rsidR="00C51C07" w:rsidRPr="00D71D71">
        <w:rPr>
          <w:lang w:val="fr-CH"/>
        </w:rPr>
        <w:t>Il</w:t>
      </w:r>
      <w:r w:rsidRPr="00D71D71">
        <w:rPr>
          <w:lang w:val="fr-CH"/>
        </w:rPr>
        <w:t xml:space="preserve"> existe en revanche de nombreuses définitions de ces expressions dans les législations nationales et régionales et dans les instruments internationaux</w:t>
      </w:r>
      <w:r w:rsidRPr="00D71D71">
        <w:rPr>
          <w:rStyle w:val="FootnoteReference"/>
          <w:lang w:val="fr-CH"/>
        </w:rPr>
        <w:footnoteReference w:id="8"/>
      </w:r>
      <w:r w:rsidRPr="00D71D71">
        <w:rPr>
          <w:lang w:val="fr-CH"/>
        </w:rPr>
        <w:t>.</w:t>
      </w:r>
    </w:p>
    <w:p w:rsidR="00F52074" w:rsidRPr="00D71D71" w:rsidRDefault="00AF5A52" w:rsidP="00EB2DC3">
      <w:pPr>
        <w:pStyle w:val="ONUMFS"/>
        <w:rPr>
          <w:lang w:val="fr-CH"/>
        </w:rPr>
      </w:pPr>
      <w:r w:rsidRPr="00D71D71">
        <w:rPr>
          <w:lang w:val="fr-CH"/>
        </w:rPr>
        <w:t>Définir l</w:t>
      </w:r>
      <w:r w:rsidR="00176E33">
        <w:rPr>
          <w:lang w:val="fr-CH"/>
        </w:rPr>
        <w:t>’</w:t>
      </w:r>
      <w:r w:rsidRPr="00D71D71">
        <w:rPr>
          <w:lang w:val="fr-CH"/>
        </w:rPr>
        <w:t>objet de la protection est depuis longtemps l</w:t>
      </w:r>
      <w:r w:rsidR="00176E33">
        <w:rPr>
          <w:lang w:val="fr-CH"/>
        </w:rPr>
        <w:t>’</w:t>
      </w:r>
      <w:r w:rsidRPr="00D71D71">
        <w:rPr>
          <w:lang w:val="fr-CH"/>
        </w:rPr>
        <w:t>une des principales difficultés rencontrées dans les travaux relatifs à la protection des expressions culturelles traditionnell</w:t>
      </w:r>
      <w:r w:rsidR="00C51C07" w:rsidRPr="00D71D71">
        <w:rPr>
          <w:lang w:val="fr-CH"/>
        </w:rPr>
        <w:t>es</w:t>
      </w:r>
      <w:r w:rsidR="00C51C07">
        <w:rPr>
          <w:lang w:val="fr-CH"/>
        </w:rPr>
        <w:t xml:space="preserve">.  </w:t>
      </w:r>
      <w:r w:rsidR="00C51C07" w:rsidRPr="00D71D71">
        <w:rPr>
          <w:lang w:val="fr-CH"/>
        </w:rPr>
        <w:t>La</w:t>
      </w:r>
      <w:r w:rsidRPr="00D71D71">
        <w:rPr>
          <w:lang w:val="fr-CH"/>
        </w:rPr>
        <w:t xml:space="preserve"> manière dont ces expressions sont définies peut déterminer la portée et les modalités de leur protection par la propriété intellectuel</w:t>
      </w:r>
      <w:r w:rsidR="00C51C07" w:rsidRPr="00D71D71">
        <w:rPr>
          <w:lang w:val="fr-CH"/>
        </w:rPr>
        <w:t>le</w:t>
      </w:r>
      <w:r w:rsidR="00C51C07">
        <w:rPr>
          <w:lang w:val="fr-CH"/>
        </w:rPr>
        <w:t xml:space="preserve">.  </w:t>
      </w:r>
      <w:r w:rsidR="00C51C07" w:rsidRPr="00D71D71">
        <w:rPr>
          <w:lang w:val="fr-CH"/>
        </w:rPr>
        <w:t>Le</w:t>
      </w:r>
      <w:r w:rsidRPr="00D71D71">
        <w:rPr>
          <w:lang w:val="fr-CH"/>
        </w:rPr>
        <w:t xml:space="preserve"> présent projet d</w:t>
      </w:r>
      <w:r w:rsidR="00176E33">
        <w:rPr>
          <w:lang w:val="fr-CH"/>
        </w:rPr>
        <w:t>’</w:t>
      </w:r>
      <w:r w:rsidRPr="00D71D71">
        <w:rPr>
          <w:lang w:val="fr-CH"/>
        </w:rPr>
        <w:t>analyse ne cherche nullement à suggérer une définition particulière des expressions culturelles traditionnelles, mais il est indispensable de comprendre le sens de ces termes, aux fins de l</w:t>
      </w:r>
      <w:r w:rsidR="00176E33">
        <w:rPr>
          <w:lang w:val="fr-CH"/>
        </w:rPr>
        <w:t>’</w:t>
      </w:r>
      <w:r w:rsidRPr="00D71D71">
        <w:rPr>
          <w:lang w:val="fr-CH"/>
        </w:rPr>
        <w:t>analyse.</w:t>
      </w:r>
    </w:p>
    <w:p w:rsidR="00F52074" w:rsidRPr="00D71D71" w:rsidRDefault="001E0B6F" w:rsidP="00EB2DC3">
      <w:pPr>
        <w:pStyle w:val="ONUMFS"/>
        <w:rPr>
          <w:lang w:val="fr-CH"/>
        </w:rPr>
      </w:pPr>
      <w:r w:rsidRPr="00D71D71">
        <w:rPr>
          <w:lang w:val="fr-CH"/>
        </w:rPr>
        <w:t>Le présent document n</w:t>
      </w:r>
      <w:r w:rsidR="00176E33">
        <w:rPr>
          <w:lang w:val="fr-CH"/>
        </w:rPr>
        <w:t>’</w:t>
      </w:r>
      <w:r w:rsidRPr="00D71D71">
        <w:rPr>
          <w:lang w:val="fr-CH"/>
        </w:rPr>
        <w:t>a donc pas été rédigé avec l</w:t>
      </w:r>
      <w:r w:rsidR="00176E33">
        <w:rPr>
          <w:lang w:val="fr-CH"/>
        </w:rPr>
        <w:t>’</w:t>
      </w:r>
      <w:r w:rsidRPr="00D71D71">
        <w:rPr>
          <w:lang w:val="fr-CH"/>
        </w:rPr>
        <w:t>intention de proposer une définition universelle ni même de suggérer qu</w:t>
      </w:r>
      <w:r w:rsidR="00176E33">
        <w:rPr>
          <w:lang w:val="fr-CH"/>
        </w:rPr>
        <w:t>’</w:t>
      </w:r>
      <w:r w:rsidRPr="00D71D71">
        <w:rPr>
          <w:lang w:val="fr-CH"/>
        </w:rPr>
        <w:t>une définition est nécessaire au niveau international, question sur laquelle les vues des participants du comité diverge</w:t>
      </w:r>
      <w:r w:rsidR="00C51C07" w:rsidRPr="00D71D71">
        <w:rPr>
          <w:lang w:val="fr-CH"/>
        </w:rPr>
        <w:t>nt</w:t>
      </w:r>
      <w:r w:rsidR="00C51C07">
        <w:rPr>
          <w:lang w:val="fr-CH"/>
        </w:rPr>
        <w:t xml:space="preserve">.  </w:t>
      </w:r>
      <w:r w:rsidR="00C51C07" w:rsidRPr="00D71D71">
        <w:rPr>
          <w:lang w:val="fr-CH"/>
        </w:rPr>
        <w:t>To</w:t>
      </w:r>
      <w:r w:rsidRPr="00D71D71">
        <w:rPr>
          <w:lang w:val="fr-CH"/>
        </w:rPr>
        <w:t>utefois, aux fins de la présente analyse uniquement, il est utile de délimiter ce que l</w:t>
      </w:r>
      <w:r w:rsidR="00176E33">
        <w:rPr>
          <w:lang w:val="fr-CH"/>
        </w:rPr>
        <w:t>’</w:t>
      </w:r>
      <w:r w:rsidRPr="00D71D71">
        <w:rPr>
          <w:lang w:val="fr-CH"/>
        </w:rPr>
        <w:t>on entend par “expressions culturelles traditionnelles”.</w:t>
      </w:r>
    </w:p>
    <w:p w:rsidR="00F52074" w:rsidRPr="00D71D71" w:rsidRDefault="001E0B6F" w:rsidP="00D54F5B">
      <w:pPr>
        <w:pStyle w:val="Heading4"/>
        <w:rPr>
          <w:lang w:val="fr-CH"/>
        </w:rPr>
      </w:pPr>
      <w:bookmarkStart w:id="8" w:name="_Toc520812898"/>
      <w:r w:rsidRPr="00D71D71">
        <w:rPr>
          <w:lang w:val="fr-CH"/>
        </w:rPr>
        <w:t>Caractéristiques des expressions culturelles traditionnelles</w:t>
      </w:r>
      <w:bookmarkEnd w:id="8"/>
    </w:p>
    <w:p w:rsidR="00BB5646" w:rsidRPr="00D71D71" w:rsidRDefault="001E0B6F" w:rsidP="00EB2DC3">
      <w:pPr>
        <w:pStyle w:val="ONUMFS"/>
        <w:rPr>
          <w:lang w:val="fr-CH"/>
        </w:rPr>
      </w:pPr>
      <w:r w:rsidRPr="00D71D71">
        <w:rPr>
          <w:lang w:val="fr-CH"/>
        </w:rPr>
        <w:t xml:space="preserve">Les caractéristiques des expressions culturelles traditionnelles ont été examinées de manière approfondie dans </w:t>
      </w:r>
      <w:r w:rsidR="00E954E6" w:rsidRPr="00D71D71">
        <w:rPr>
          <w:lang w:val="fr-CH"/>
        </w:rPr>
        <w:t>des</w:t>
      </w:r>
      <w:r w:rsidRPr="00D71D71">
        <w:rPr>
          <w:lang w:val="fr-CH"/>
        </w:rPr>
        <w:t xml:space="preserve"> documents et publications </w:t>
      </w:r>
      <w:r w:rsidR="00E954E6" w:rsidRPr="00D71D71">
        <w:rPr>
          <w:lang w:val="fr-CH"/>
        </w:rPr>
        <w:t>antérieurs</w:t>
      </w:r>
      <w:r w:rsidRPr="00D71D71">
        <w:rPr>
          <w:rStyle w:val="FootnoteReference"/>
          <w:lang w:val="fr-CH"/>
        </w:rPr>
        <w:footnoteReference w:id="9"/>
      </w:r>
      <w:r w:rsidRPr="00D71D71">
        <w:rPr>
          <w:lang w:val="fr-CH"/>
        </w:rPr>
        <w:t>.</w:t>
      </w:r>
    </w:p>
    <w:p w:rsidR="00BB5646" w:rsidRPr="00D71D71" w:rsidRDefault="00366759" w:rsidP="00EB2DC3">
      <w:pPr>
        <w:pStyle w:val="ONUMFS"/>
        <w:rPr>
          <w:lang w:val="fr-CH"/>
        </w:rPr>
      </w:pPr>
      <w:r w:rsidRPr="00D71D71">
        <w:rPr>
          <w:lang w:val="fr-CH"/>
        </w:rPr>
        <w:t>Aux fins de la présente analyse, deux points peuvent être rappel</w:t>
      </w:r>
      <w:r w:rsidR="00C51C07" w:rsidRPr="00D71D71">
        <w:rPr>
          <w:lang w:val="fr-CH"/>
        </w:rPr>
        <w:t>és</w:t>
      </w:r>
      <w:r w:rsidR="00C51C07">
        <w:rPr>
          <w:lang w:val="fr-CH"/>
        </w:rPr>
        <w:t xml:space="preserve">.  </w:t>
      </w:r>
      <w:r w:rsidR="00C51C07" w:rsidRPr="00D71D71">
        <w:rPr>
          <w:lang w:val="fr-CH"/>
        </w:rPr>
        <w:t>Pr</w:t>
      </w:r>
      <w:r w:rsidRPr="00D71D71">
        <w:rPr>
          <w:lang w:val="fr-CH"/>
        </w:rPr>
        <w:t>emièrement, les expressions culturelles traditionnelles peuvent aller d</w:t>
      </w:r>
      <w:r w:rsidR="00176E33">
        <w:rPr>
          <w:lang w:val="fr-CH"/>
        </w:rPr>
        <w:t>’</w:t>
      </w:r>
      <w:r w:rsidRPr="00D71D71">
        <w:rPr>
          <w:lang w:val="fr-CH"/>
        </w:rPr>
        <w:t>éléments préexistants datant du passé lointain qui furent élaborés jadis par des “auteurs inconnus” aux expressions contemporaines les plus récentes des cultures traditionnelles, en passant par d</w:t>
      </w:r>
      <w:r w:rsidR="00176E33">
        <w:rPr>
          <w:lang w:val="fr-CH"/>
        </w:rPr>
        <w:t>’</w:t>
      </w:r>
      <w:r w:rsidRPr="00D71D71">
        <w:rPr>
          <w:lang w:val="fr-CH"/>
        </w:rPr>
        <w:t>innombrables ajouts et évolutions sous forme d</w:t>
      </w:r>
      <w:r w:rsidR="00176E33">
        <w:rPr>
          <w:lang w:val="fr-CH"/>
        </w:rPr>
        <w:t>’</w:t>
      </w:r>
      <w:r w:rsidRPr="00D71D71">
        <w:rPr>
          <w:lang w:val="fr-CH"/>
        </w:rPr>
        <w:t>adaptation, d</w:t>
      </w:r>
      <w:r w:rsidR="00176E33">
        <w:rPr>
          <w:lang w:val="fr-CH"/>
        </w:rPr>
        <w:t>’</w:t>
      </w:r>
      <w:r w:rsidRPr="00D71D71">
        <w:rPr>
          <w:lang w:val="fr-CH"/>
        </w:rPr>
        <w:t>imitation, de revitalisation, de régénération et de recréati</w:t>
      </w:r>
      <w:r w:rsidR="00C51C07" w:rsidRPr="00D71D71">
        <w:rPr>
          <w:lang w:val="fr-CH"/>
        </w:rPr>
        <w:t>on</w:t>
      </w:r>
      <w:r w:rsidR="00C51C07">
        <w:rPr>
          <w:lang w:val="fr-CH"/>
        </w:rPr>
        <w:t xml:space="preserve">.  </w:t>
      </w:r>
      <w:r w:rsidR="00C51C07" w:rsidRPr="00D71D71">
        <w:rPr>
          <w:lang w:val="fr-CH"/>
        </w:rPr>
        <w:t>Le</w:t>
      </w:r>
      <w:r w:rsidRPr="00D71D71">
        <w:rPr>
          <w:lang w:val="fr-CH"/>
        </w:rPr>
        <w:t xml:space="preserve">s expressions culturelles traditionnelles, éléments du patrimoine vivant, sont recréées en permanence par des communautés et des groupes </w:t>
      </w:r>
      <w:r w:rsidR="00E954E6" w:rsidRPr="00D71D71">
        <w:rPr>
          <w:lang w:val="fr-CH"/>
        </w:rPr>
        <w:t>compte tenu de</w:t>
      </w:r>
      <w:r w:rsidRPr="00D71D71">
        <w:rPr>
          <w:lang w:val="fr-CH"/>
        </w:rPr>
        <w:t xml:space="preserve"> </w:t>
      </w:r>
      <w:r w:rsidR="00E954E6" w:rsidRPr="00D71D71">
        <w:rPr>
          <w:lang w:val="fr-CH"/>
        </w:rPr>
        <w:t>leur environnement, de</w:t>
      </w:r>
      <w:r w:rsidRPr="00D71D71">
        <w:rPr>
          <w:lang w:val="fr-CH"/>
        </w:rPr>
        <w:t xml:space="preserve"> leur interdépendance avec la nature et</w:t>
      </w:r>
      <w:r w:rsidR="00E954E6" w:rsidRPr="00D71D71">
        <w:rPr>
          <w:lang w:val="fr-CH"/>
        </w:rPr>
        <w:t xml:space="preserve"> de</w:t>
      </w:r>
      <w:r w:rsidRPr="00D71D71">
        <w:rPr>
          <w:lang w:val="fr-CH"/>
        </w:rPr>
        <w:t xml:space="preserve"> leur histoire, leur procurant un sentiment d</w:t>
      </w:r>
      <w:r w:rsidR="00176E33">
        <w:rPr>
          <w:lang w:val="fr-CH"/>
        </w:rPr>
        <w:t>’</w:t>
      </w:r>
      <w:r w:rsidRPr="00D71D71">
        <w:rPr>
          <w:lang w:val="fr-CH"/>
        </w:rPr>
        <w:t>identité et de continui</w:t>
      </w:r>
      <w:r w:rsidR="00C51C07" w:rsidRPr="00D71D71">
        <w:rPr>
          <w:lang w:val="fr-CH"/>
        </w:rPr>
        <w:t>té</w:t>
      </w:r>
      <w:r w:rsidR="00C51C07">
        <w:rPr>
          <w:lang w:val="fr-CH"/>
        </w:rPr>
        <w:t xml:space="preserve">.  </w:t>
      </w:r>
      <w:r w:rsidR="00C51C07" w:rsidRPr="00D71D71">
        <w:rPr>
          <w:lang w:val="fr-CH"/>
        </w:rPr>
        <w:t>On</w:t>
      </w:r>
      <w:r w:rsidRPr="00D71D71">
        <w:rPr>
          <w:lang w:val="fr-CH"/>
        </w:rPr>
        <w:t xml:space="preserve"> peut par conséquent établir une distinction entre les expressions culturelles traditionnelles préexistantes et leurs interprétations et adaptations contemporaines.</w:t>
      </w:r>
    </w:p>
    <w:p w:rsidR="00BB5646" w:rsidRPr="00D71D71" w:rsidRDefault="00366759" w:rsidP="00EB2DC3">
      <w:pPr>
        <w:pStyle w:val="ONUMFS"/>
        <w:rPr>
          <w:lang w:val="fr-CH"/>
        </w:rPr>
      </w:pPr>
      <w:r w:rsidRPr="00D71D71">
        <w:rPr>
          <w:lang w:val="fr-CH"/>
        </w:rPr>
        <w:t>Deuxièmement, si la créativité traditionnelle est le fruit d</w:t>
      </w:r>
      <w:r w:rsidR="00176E33">
        <w:rPr>
          <w:lang w:val="fr-CH"/>
        </w:rPr>
        <w:t>’</w:t>
      </w:r>
      <w:r w:rsidRPr="00D71D71">
        <w:rPr>
          <w:lang w:val="fr-CH"/>
        </w:rPr>
        <w:t>une synergie entre créativité collective et créativité individuelle, les créations “traditionnelles” se définissent par leur association avec une tradition vivante et une communauté qui la perpét</w:t>
      </w:r>
      <w:r w:rsidR="00C51C07" w:rsidRPr="00D71D71">
        <w:rPr>
          <w:lang w:val="fr-CH"/>
        </w:rPr>
        <w:t>ue</w:t>
      </w:r>
      <w:r w:rsidR="00C51C07">
        <w:rPr>
          <w:lang w:val="fr-CH"/>
        </w:rPr>
        <w:t xml:space="preserve">.  </w:t>
      </w:r>
      <w:r w:rsidR="00C51C07" w:rsidRPr="00D71D71">
        <w:rPr>
          <w:lang w:val="fr-CH"/>
        </w:rPr>
        <w:t>Mê</w:t>
      </w:r>
      <w:r w:rsidRPr="00D71D71">
        <w:rPr>
          <w:lang w:val="fr-CH"/>
        </w:rPr>
        <w:t>me lorsqu</w:t>
      </w:r>
      <w:r w:rsidR="00176E33">
        <w:rPr>
          <w:lang w:val="fr-CH"/>
        </w:rPr>
        <w:t>’</w:t>
      </w:r>
      <w:r w:rsidRPr="00D71D71">
        <w:rPr>
          <w:lang w:val="fr-CH"/>
        </w:rPr>
        <w:t>un individu a élaboré une création</w:t>
      </w:r>
      <w:r w:rsidR="00E954E6" w:rsidRPr="00D71D71">
        <w:rPr>
          <w:lang w:val="fr-CH"/>
        </w:rPr>
        <w:t xml:space="preserve"> fondée sur la tradition</w:t>
      </w:r>
      <w:r w:rsidRPr="00D71D71">
        <w:rPr>
          <w:lang w:val="fr-CH"/>
        </w:rPr>
        <w:t xml:space="preserve"> dans le cadre de son conte</w:t>
      </w:r>
      <w:r w:rsidR="00E954E6" w:rsidRPr="00D71D71">
        <w:rPr>
          <w:lang w:val="fr-CH"/>
        </w:rPr>
        <w:t xml:space="preserve">xte coutumier, </w:t>
      </w:r>
      <w:r w:rsidRPr="00D71D71">
        <w:rPr>
          <w:lang w:val="fr-CH"/>
        </w:rPr>
        <w:t>elle n</w:t>
      </w:r>
      <w:r w:rsidR="00176E33">
        <w:rPr>
          <w:lang w:val="fr-CH"/>
        </w:rPr>
        <w:t>’</w:t>
      </w:r>
      <w:r w:rsidRPr="00D71D71">
        <w:rPr>
          <w:lang w:val="fr-CH"/>
        </w:rPr>
        <w:t>est pas “possédée” par l</w:t>
      </w:r>
      <w:r w:rsidR="00176E33">
        <w:rPr>
          <w:lang w:val="fr-CH"/>
        </w:rPr>
        <w:t>’</w:t>
      </w:r>
      <w:r w:rsidRPr="00D71D71">
        <w:rPr>
          <w:lang w:val="fr-CH"/>
        </w:rPr>
        <w:t>auteur mais relève d</w:t>
      </w:r>
      <w:r w:rsidR="00176E33">
        <w:rPr>
          <w:lang w:val="fr-CH"/>
        </w:rPr>
        <w:t>’</w:t>
      </w:r>
      <w:r w:rsidRPr="00D71D71">
        <w:rPr>
          <w:lang w:val="fr-CH"/>
        </w:rPr>
        <w:t>un sens partagé de responsabilité, d</w:t>
      </w:r>
      <w:r w:rsidR="00176E33">
        <w:rPr>
          <w:lang w:val="fr-CH"/>
        </w:rPr>
        <w:t>’</w:t>
      </w:r>
      <w:r w:rsidRPr="00D71D71">
        <w:rPr>
          <w:lang w:val="fr-CH"/>
        </w:rPr>
        <w:t>identité et de préservation au niveau communautai</w:t>
      </w:r>
      <w:r w:rsidR="00C51C07" w:rsidRPr="00D71D71">
        <w:rPr>
          <w:lang w:val="fr-CH"/>
        </w:rPr>
        <w:t>re</w:t>
      </w:r>
      <w:r w:rsidR="00C51C07">
        <w:rPr>
          <w:lang w:val="fr-CH"/>
        </w:rPr>
        <w:t xml:space="preserve">.  </w:t>
      </w:r>
      <w:r w:rsidR="00C51C07" w:rsidRPr="00D71D71">
        <w:rPr>
          <w:lang w:val="fr-CH"/>
        </w:rPr>
        <w:t>C</w:t>
      </w:r>
      <w:r w:rsidR="00C51C07">
        <w:rPr>
          <w:lang w:val="fr-CH"/>
        </w:rPr>
        <w:t>’</w:t>
      </w:r>
      <w:r w:rsidR="00C51C07" w:rsidRPr="00D71D71">
        <w:rPr>
          <w:lang w:val="fr-CH"/>
        </w:rPr>
        <w:t>e</w:t>
      </w:r>
      <w:r w:rsidRPr="00D71D71">
        <w:rPr>
          <w:lang w:val="fr-CH"/>
        </w:rPr>
        <w:t>st ce qui donne à cette création son caractère “traditionnel”.</w:t>
      </w:r>
    </w:p>
    <w:p w:rsidR="00BB5646" w:rsidRPr="00D71D71" w:rsidRDefault="00366759" w:rsidP="00EB2DC3">
      <w:pPr>
        <w:pStyle w:val="ONUMFS"/>
        <w:rPr>
          <w:lang w:val="fr-CH"/>
        </w:rPr>
      </w:pPr>
      <w:r w:rsidRPr="00D71D71">
        <w:rPr>
          <w:lang w:val="fr-CH"/>
        </w:rPr>
        <w:t>En résumé, les expressions culturelles traditionnelles, d</w:t>
      </w:r>
      <w:r w:rsidR="00176E33">
        <w:rPr>
          <w:lang w:val="fr-CH"/>
        </w:rPr>
        <w:t>’</w:t>
      </w:r>
      <w:r w:rsidRPr="00D71D71">
        <w:rPr>
          <w:lang w:val="fr-CH"/>
        </w:rPr>
        <w:t>une manière générale</w:t>
      </w:r>
      <w:r w:rsidR="00176E33">
        <w:rPr>
          <w:lang w:val="fr-CH"/>
        </w:rPr>
        <w:t> :</w:t>
      </w:r>
    </w:p>
    <w:p w:rsidR="00BB5646" w:rsidRPr="00D71D71" w:rsidRDefault="00366759" w:rsidP="00D54F5B">
      <w:pPr>
        <w:pStyle w:val="ONUMFS"/>
        <w:numPr>
          <w:ilvl w:val="1"/>
          <w:numId w:val="3"/>
        </w:numPr>
        <w:spacing w:after="0"/>
        <w:rPr>
          <w:lang w:val="fr-CH"/>
        </w:rPr>
      </w:pPr>
      <w:r w:rsidRPr="00D71D71">
        <w:rPr>
          <w:lang w:val="fr-CH"/>
        </w:rPr>
        <w:t>sont le fruit d</w:t>
      </w:r>
      <w:r w:rsidR="00176E33">
        <w:rPr>
          <w:lang w:val="fr-CH"/>
        </w:rPr>
        <w:t>’</w:t>
      </w:r>
      <w:r w:rsidRPr="00D71D71">
        <w:rPr>
          <w:lang w:val="fr-CH"/>
        </w:rPr>
        <w:t>une création intellectuelle;</w:t>
      </w:r>
    </w:p>
    <w:p w:rsidR="00BB5646" w:rsidRPr="00D71D71" w:rsidRDefault="00366759" w:rsidP="00D54F5B">
      <w:pPr>
        <w:pStyle w:val="ONUMFS"/>
        <w:numPr>
          <w:ilvl w:val="1"/>
          <w:numId w:val="3"/>
        </w:numPr>
        <w:spacing w:after="0"/>
        <w:rPr>
          <w:lang w:val="fr-CH"/>
        </w:rPr>
      </w:pPr>
      <w:r w:rsidRPr="00D71D71">
        <w:rPr>
          <w:lang w:val="fr-CH"/>
        </w:rPr>
        <w:t>ont été transmises de génération en génération, soit oralement soit par imitation;</w:t>
      </w:r>
    </w:p>
    <w:p w:rsidR="00BB5646" w:rsidRPr="00D71D71" w:rsidRDefault="00366759" w:rsidP="00D54F5B">
      <w:pPr>
        <w:pStyle w:val="ONUMFS"/>
        <w:numPr>
          <w:ilvl w:val="1"/>
          <w:numId w:val="3"/>
        </w:numPr>
        <w:spacing w:after="0"/>
        <w:rPr>
          <w:lang w:val="fr-CH"/>
        </w:rPr>
      </w:pPr>
      <w:r w:rsidRPr="00D71D71">
        <w:rPr>
          <w:lang w:val="fr-CH"/>
        </w:rPr>
        <w:t>incarnent l</w:t>
      </w:r>
      <w:r w:rsidR="00176E33">
        <w:rPr>
          <w:lang w:val="fr-CH"/>
        </w:rPr>
        <w:t>’</w:t>
      </w:r>
      <w:r w:rsidRPr="00D71D71">
        <w:rPr>
          <w:lang w:val="fr-CH"/>
        </w:rPr>
        <w:t>identité culturelle et sociale d</w:t>
      </w:r>
      <w:r w:rsidR="00176E33">
        <w:rPr>
          <w:lang w:val="fr-CH"/>
        </w:rPr>
        <w:t>’</w:t>
      </w:r>
      <w:r w:rsidRPr="00D71D71">
        <w:rPr>
          <w:lang w:val="fr-CH"/>
        </w:rPr>
        <w:t>une communauté;</w:t>
      </w:r>
    </w:p>
    <w:p w:rsidR="00F52074" w:rsidRPr="00D71D71" w:rsidRDefault="00366759" w:rsidP="00D54F5B">
      <w:pPr>
        <w:pStyle w:val="ONUMFS"/>
        <w:numPr>
          <w:ilvl w:val="1"/>
          <w:numId w:val="3"/>
        </w:numPr>
        <w:spacing w:after="0"/>
        <w:rPr>
          <w:lang w:val="fr-CH"/>
        </w:rPr>
      </w:pPr>
      <w:r w:rsidRPr="00D71D71">
        <w:rPr>
          <w:lang w:val="fr-CH"/>
        </w:rPr>
        <w:t>sont constituées d</w:t>
      </w:r>
      <w:r w:rsidR="00176E33">
        <w:rPr>
          <w:lang w:val="fr-CH"/>
        </w:rPr>
        <w:t>’</w:t>
      </w:r>
      <w:r w:rsidRPr="00D71D71">
        <w:rPr>
          <w:lang w:val="fr-CH"/>
        </w:rPr>
        <w:t>éléments caractéristiques du patrimoine d</w:t>
      </w:r>
      <w:r w:rsidR="00176E33">
        <w:rPr>
          <w:lang w:val="fr-CH"/>
        </w:rPr>
        <w:t>’</w:t>
      </w:r>
      <w:r w:rsidRPr="00D71D71">
        <w:rPr>
          <w:lang w:val="fr-CH"/>
        </w:rPr>
        <w:t>une communauté;</w:t>
      </w:r>
    </w:p>
    <w:p w:rsidR="00BB5646" w:rsidRPr="00D71D71" w:rsidRDefault="00366759" w:rsidP="00D54F5B">
      <w:pPr>
        <w:pStyle w:val="ONUMFS"/>
        <w:numPr>
          <w:ilvl w:val="1"/>
          <w:numId w:val="3"/>
        </w:numPr>
        <w:spacing w:after="0"/>
        <w:rPr>
          <w:lang w:val="fr-CH"/>
        </w:rPr>
      </w:pPr>
      <w:r w:rsidRPr="00D71D71">
        <w:rPr>
          <w:lang w:val="fr-CH"/>
        </w:rPr>
        <w:t>sont souvent l</w:t>
      </w:r>
      <w:r w:rsidR="00176E33">
        <w:rPr>
          <w:lang w:val="fr-CH"/>
        </w:rPr>
        <w:t>’</w:t>
      </w:r>
      <w:r w:rsidRPr="00D71D71">
        <w:rPr>
          <w:lang w:val="fr-CH"/>
        </w:rPr>
        <w:t>œuvre d</w:t>
      </w:r>
      <w:r w:rsidR="00176E33">
        <w:rPr>
          <w:lang w:val="fr-CH"/>
        </w:rPr>
        <w:t>’</w:t>
      </w:r>
      <w:r w:rsidRPr="00D71D71">
        <w:rPr>
          <w:lang w:val="fr-CH"/>
        </w:rPr>
        <w:t>auteurs inconnus ou impossibles à localiser ou de communautés;</w:t>
      </w:r>
    </w:p>
    <w:p w:rsidR="00BB5646" w:rsidRPr="00D71D71" w:rsidRDefault="00366759" w:rsidP="00D54F5B">
      <w:pPr>
        <w:pStyle w:val="ONUMFS"/>
        <w:numPr>
          <w:ilvl w:val="1"/>
          <w:numId w:val="3"/>
        </w:numPr>
        <w:spacing w:after="0"/>
        <w:rPr>
          <w:lang w:val="fr-CH"/>
        </w:rPr>
      </w:pPr>
      <w:r w:rsidRPr="00D71D71">
        <w:rPr>
          <w:lang w:val="fr-CH"/>
        </w:rPr>
        <w:t>sont souvent créées à l</w:t>
      </w:r>
      <w:r w:rsidR="00176E33">
        <w:rPr>
          <w:lang w:val="fr-CH"/>
        </w:rPr>
        <w:t>’</w:t>
      </w:r>
      <w:r w:rsidRPr="00D71D71">
        <w:rPr>
          <w:lang w:val="fr-CH"/>
        </w:rPr>
        <w:t>origine à des fins spirituelles et religieuses;</w:t>
      </w:r>
    </w:p>
    <w:p w:rsidR="00BB5646" w:rsidRPr="00D71D71" w:rsidRDefault="00366759" w:rsidP="00D54F5B">
      <w:pPr>
        <w:pStyle w:val="ONUMFS"/>
        <w:numPr>
          <w:ilvl w:val="1"/>
          <w:numId w:val="3"/>
        </w:numPr>
        <w:spacing w:after="0"/>
        <w:rPr>
          <w:lang w:val="fr-CH"/>
        </w:rPr>
      </w:pPr>
      <w:r w:rsidRPr="00D71D71">
        <w:rPr>
          <w:lang w:val="fr-CH"/>
        </w:rPr>
        <w:t>utilisent souvent des ressources naturelles dans leur création et leur reproduction;  et</w:t>
      </w:r>
    </w:p>
    <w:p w:rsidR="00F52074" w:rsidRPr="00D71D71" w:rsidRDefault="00366759" w:rsidP="00392A0C">
      <w:pPr>
        <w:pStyle w:val="ONUMFS"/>
        <w:numPr>
          <w:ilvl w:val="1"/>
          <w:numId w:val="3"/>
        </w:numPr>
        <w:rPr>
          <w:lang w:val="fr-CH"/>
        </w:rPr>
      </w:pPr>
      <w:r w:rsidRPr="00D71D71">
        <w:rPr>
          <w:lang w:val="fr-CH"/>
        </w:rPr>
        <w:t>font perpétuellement l</w:t>
      </w:r>
      <w:r w:rsidR="00176E33">
        <w:rPr>
          <w:lang w:val="fr-CH"/>
        </w:rPr>
        <w:t>’</w:t>
      </w:r>
      <w:r w:rsidRPr="00D71D71">
        <w:rPr>
          <w:lang w:val="fr-CH"/>
        </w:rPr>
        <w:t>objet d</w:t>
      </w:r>
      <w:r w:rsidR="00176E33">
        <w:rPr>
          <w:lang w:val="fr-CH"/>
        </w:rPr>
        <w:t>’</w:t>
      </w:r>
      <w:r w:rsidRPr="00D71D71">
        <w:rPr>
          <w:lang w:val="fr-CH"/>
        </w:rPr>
        <w:t>évolutions, de développements et de recréations au sein de la communauté.</w:t>
      </w:r>
    </w:p>
    <w:p w:rsidR="00F52074" w:rsidRPr="00D71D71" w:rsidRDefault="00366759" w:rsidP="00EB2DC3">
      <w:pPr>
        <w:pStyle w:val="ONUMFS"/>
        <w:rPr>
          <w:lang w:val="fr-CH"/>
        </w:rPr>
      </w:pPr>
      <w:r w:rsidRPr="00D71D71">
        <w:rPr>
          <w:lang w:val="fr-CH"/>
        </w:rPr>
        <w:t>Le terme “communauté”, utilisé dans le présent projet d</w:t>
      </w:r>
      <w:r w:rsidR="00176E33">
        <w:rPr>
          <w:lang w:val="fr-CH"/>
        </w:rPr>
        <w:t>’</w:t>
      </w:r>
      <w:r w:rsidRPr="00D71D71">
        <w:rPr>
          <w:lang w:val="fr-CH"/>
        </w:rPr>
        <w:t xml:space="preserve">analyse conformément à la pratique suivie dans les documents établis pour le comité, désigne globalement les peuples autochtones, ainsi que </w:t>
      </w:r>
      <w:r w:rsidR="00E954E6" w:rsidRPr="00D71D71">
        <w:rPr>
          <w:lang w:val="fr-CH"/>
        </w:rPr>
        <w:t>les communautés traditionnelles et</w:t>
      </w:r>
      <w:r w:rsidRPr="00D71D71">
        <w:rPr>
          <w:lang w:val="fr-CH"/>
        </w:rPr>
        <w:t xml:space="preserve"> locales et </w:t>
      </w:r>
      <w:r w:rsidR="00E954E6" w:rsidRPr="00D71D71">
        <w:rPr>
          <w:lang w:val="fr-CH"/>
        </w:rPr>
        <w:t>d</w:t>
      </w:r>
      <w:r w:rsidR="00176E33">
        <w:rPr>
          <w:lang w:val="fr-CH"/>
        </w:rPr>
        <w:t>’</w:t>
      </w:r>
      <w:r w:rsidRPr="00D71D71">
        <w:rPr>
          <w:lang w:val="fr-CH"/>
        </w:rPr>
        <w:t xml:space="preserve">autres </w:t>
      </w:r>
      <w:r w:rsidR="00E954E6" w:rsidRPr="00D71D71">
        <w:rPr>
          <w:lang w:val="fr-CH"/>
        </w:rPr>
        <w:t xml:space="preserve">communautés </w:t>
      </w:r>
      <w:r w:rsidRPr="00D71D71">
        <w:rPr>
          <w:lang w:val="fr-CH"/>
        </w:rPr>
        <w:t>culturell</w:t>
      </w:r>
      <w:r w:rsidR="00C51C07" w:rsidRPr="00D71D71">
        <w:rPr>
          <w:lang w:val="fr-CH"/>
        </w:rPr>
        <w:t>es</w:t>
      </w:r>
      <w:r w:rsidR="00C51C07">
        <w:rPr>
          <w:lang w:val="fr-CH"/>
        </w:rPr>
        <w:t xml:space="preserve">.  </w:t>
      </w:r>
      <w:r w:rsidR="00C51C07" w:rsidRPr="00D71D71">
        <w:rPr>
          <w:lang w:val="fr-CH"/>
        </w:rPr>
        <w:t>L</w:t>
      </w:r>
      <w:r w:rsidR="00C51C07">
        <w:rPr>
          <w:lang w:val="fr-CH"/>
        </w:rPr>
        <w:t>’</w:t>
      </w:r>
      <w:r w:rsidR="00C51C07" w:rsidRPr="00D71D71">
        <w:rPr>
          <w:lang w:val="fr-CH"/>
        </w:rPr>
        <w:t>u</w:t>
      </w:r>
      <w:r w:rsidRPr="00D71D71">
        <w:rPr>
          <w:lang w:val="fr-CH"/>
        </w:rPr>
        <w:t>tilisation de ces termes ne tend pas à suggérer l</w:t>
      </w:r>
      <w:r w:rsidR="00176E33">
        <w:rPr>
          <w:lang w:val="fr-CH"/>
        </w:rPr>
        <w:t>’</w:t>
      </w:r>
      <w:r w:rsidRPr="00D71D71">
        <w:rPr>
          <w:lang w:val="fr-CH"/>
        </w:rPr>
        <w:t>existence d</w:t>
      </w:r>
      <w:r w:rsidR="00176E33">
        <w:rPr>
          <w:lang w:val="fr-CH"/>
        </w:rPr>
        <w:t>’</w:t>
      </w:r>
      <w:r w:rsidRPr="00D71D71">
        <w:rPr>
          <w:lang w:val="fr-CH"/>
        </w:rPr>
        <w:t xml:space="preserve">un quelconque consensus entre les membres du comité quant aux bénéficiaires de la protection des expressions culturelles traditionnelles, </w:t>
      </w:r>
      <w:r w:rsidR="00E954E6" w:rsidRPr="00D71D71">
        <w:rPr>
          <w:lang w:val="fr-CH"/>
        </w:rPr>
        <w:t>à</w:t>
      </w:r>
      <w:r w:rsidRPr="00D71D71">
        <w:rPr>
          <w:lang w:val="fr-CH"/>
        </w:rPr>
        <w:t xml:space="preserve"> la validité ou </w:t>
      </w:r>
      <w:r w:rsidR="00E954E6" w:rsidRPr="00D71D71">
        <w:rPr>
          <w:lang w:val="fr-CH"/>
        </w:rPr>
        <w:t xml:space="preserve">à </w:t>
      </w:r>
      <w:r w:rsidRPr="00D71D71">
        <w:rPr>
          <w:lang w:val="fr-CH"/>
        </w:rPr>
        <w:t>l</w:t>
      </w:r>
      <w:r w:rsidR="00176E33">
        <w:rPr>
          <w:lang w:val="fr-CH"/>
        </w:rPr>
        <w:t>’</w:t>
      </w:r>
      <w:r w:rsidRPr="00D71D71">
        <w:rPr>
          <w:lang w:val="fr-CH"/>
        </w:rPr>
        <w:t>opportunité de ces termes ou d</w:t>
      </w:r>
      <w:r w:rsidR="00176E33">
        <w:rPr>
          <w:lang w:val="fr-CH"/>
        </w:rPr>
        <w:t>’</w:t>
      </w:r>
      <w:r w:rsidRPr="00D71D71">
        <w:rPr>
          <w:lang w:val="fr-CH"/>
        </w:rPr>
        <w:t>autres term</w:t>
      </w:r>
      <w:r w:rsidR="00C51C07" w:rsidRPr="00D71D71">
        <w:rPr>
          <w:lang w:val="fr-CH"/>
        </w:rPr>
        <w:t>es</w:t>
      </w:r>
      <w:r w:rsidR="00C51C07">
        <w:rPr>
          <w:lang w:val="fr-CH"/>
        </w:rPr>
        <w:t xml:space="preserve">.  </w:t>
      </w:r>
      <w:r w:rsidR="00C51C07" w:rsidRPr="00D71D71">
        <w:rPr>
          <w:lang w:val="fr-CH"/>
        </w:rPr>
        <w:t>El</w:t>
      </w:r>
      <w:r w:rsidRPr="00D71D71">
        <w:rPr>
          <w:lang w:val="fr-CH"/>
        </w:rPr>
        <w:t xml:space="preserve">le </w:t>
      </w:r>
      <w:r w:rsidR="00E954E6" w:rsidRPr="00D71D71">
        <w:rPr>
          <w:lang w:val="fr-CH"/>
        </w:rPr>
        <w:t>n</w:t>
      </w:r>
      <w:r w:rsidR="00176E33">
        <w:rPr>
          <w:lang w:val="fr-CH"/>
        </w:rPr>
        <w:t>’</w:t>
      </w:r>
      <w:r w:rsidR="00E954E6" w:rsidRPr="00D71D71">
        <w:rPr>
          <w:lang w:val="fr-CH"/>
        </w:rPr>
        <w:t xml:space="preserve">a aucune incidence sur </w:t>
      </w:r>
      <w:r w:rsidRPr="00D71D71">
        <w:rPr>
          <w:lang w:val="fr-CH"/>
        </w:rPr>
        <w:t>l</w:t>
      </w:r>
      <w:r w:rsidR="00176E33">
        <w:rPr>
          <w:lang w:val="fr-CH"/>
        </w:rPr>
        <w:t>’</w:t>
      </w:r>
      <w:r w:rsidRPr="00D71D71">
        <w:rPr>
          <w:lang w:val="fr-CH"/>
        </w:rPr>
        <w:t>utilisation d</w:t>
      </w:r>
      <w:r w:rsidR="00176E33">
        <w:rPr>
          <w:lang w:val="fr-CH"/>
        </w:rPr>
        <w:t>’</w:t>
      </w:r>
      <w:r w:rsidRPr="00D71D71">
        <w:rPr>
          <w:lang w:val="fr-CH"/>
        </w:rPr>
        <w:t>autres termes dans les législations et procédures nationales ou régionales</w:t>
      </w:r>
      <w:r w:rsidR="00E954E6" w:rsidRPr="00D71D71">
        <w:rPr>
          <w:lang w:val="fr-CH"/>
        </w:rPr>
        <w:t xml:space="preserve"> et ne limite aucunement cette utilisation</w:t>
      </w:r>
      <w:r w:rsidRPr="00D71D71">
        <w:rPr>
          <w:lang w:val="fr-CH"/>
        </w:rPr>
        <w:t>.</w:t>
      </w:r>
    </w:p>
    <w:p w:rsidR="00F52074" w:rsidRPr="00D71D71" w:rsidRDefault="00366759" w:rsidP="00E6331A">
      <w:pPr>
        <w:pStyle w:val="Heading4"/>
        <w:rPr>
          <w:lang w:val="fr-CH"/>
        </w:rPr>
      </w:pPr>
      <w:bookmarkStart w:id="9" w:name="_Toc520812899"/>
      <w:r w:rsidRPr="00D71D71">
        <w:rPr>
          <w:lang w:val="fr-CH"/>
        </w:rPr>
        <w:t>Formes d</w:t>
      </w:r>
      <w:r w:rsidR="00176E33">
        <w:rPr>
          <w:lang w:val="fr-CH"/>
        </w:rPr>
        <w:t>’</w:t>
      </w:r>
      <w:r w:rsidRPr="00D71D71">
        <w:rPr>
          <w:lang w:val="fr-CH"/>
        </w:rPr>
        <w:t>expressions culturelles traditionnelles</w:t>
      </w:r>
      <w:bookmarkEnd w:id="9"/>
    </w:p>
    <w:p w:rsidR="00F52074" w:rsidRPr="00D71D71" w:rsidRDefault="00366759" w:rsidP="00EB2DC3">
      <w:pPr>
        <w:pStyle w:val="ONUMFS"/>
        <w:rPr>
          <w:lang w:val="fr-CH"/>
        </w:rPr>
      </w:pPr>
      <w:r w:rsidRPr="00D71D71">
        <w:rPr>
          <w:lang w:val="fr-CH"/>
        </w:rPr>
        <w:t>Les expressions culturelles traditionnelles peuvent comprendre un large éventail d</w:t>
      </w:r>
      <w:r w:rsidR="00176E33">
        <w:rPr>
          <w:lang w:val="fr-CH"/>
        </w:rPr>
        <w:t>’</w:t>
      </w:r>
      <w:r w:rsidRPr="00D71D71">
        <w:rPr>
          <w:lang w:val="fr-CH"/>
        </w:rPr>
        <w:t>expressions créatives tangibles, intangibles et mixtes</w:t>
      </w:r>
      <w:r w:rsidRPr="00D71D71">
        <w:rPr>
          <w:rStyle w:val="FootnoteReference"/>
          <w:lang w:val="fr-CH"/>
        </w:rPr>
        <w:footnoteReference w:id="10"/>
      </w:r>
      <w:r w:rsidRPr="00D71D71">
        <w:rPr>
          <w:lang w:val="fr-CH"/>
        </w:rPr>
        <w:t>.</w:t>
      </w:r>
    </w:p>
    <w:p w:rsidR="00F52074" w:rsidRPr="00D71D71" w:rsidRDefault="00635AC3" w:rsidP="00EB2DC3">
      <w:pPr>
        <w:pStyle w:val="ONUMFS"/>
        <w:rPr>
          <w:lang w:val="fr-CH"/>
        </w:rPr>
      </w:pPr>
      <w:r w:rsidRPr="00D71D71">
        <w:rPr>
          <w:lang w:val="fr-CH"/>
        </w:rPr>
        <w:t>Pour que la présente analyse soit aussi ciblée et concrète que possible, il est toutefois proposé d</w:t>
      </w:r>
      <w:r w:rsidR="00176E33">
        <w:rPr>
          <w:lang w:val="fr-CH"/>
        </w:rPr>
        <w:t>’</w:t>
      </w:r>
      <w:r w:rsidRPr="00D71D71">
        <w:rPr>
          <w:lang w:val="fr-CH"/>
        </w:rPr>
        <w:t>en limiter la portée à certaines expressions culturelles traditionnelles qui semblent les plus propices à une exploitation fondée sur la propriété intellectuel</w:t>
      </w:r>
      <w:r w:rsidR="00C51C07" w:rsidRPr="00D71D71">
        <w:rPr>
          <w:lang w:val="fr-CH"/>
        </w:rPr>
        <w:t>le</w:t>
      </w:r>
      <w:r w:rsidR="00C51C07">
        <w:rPr>
          <w:lang w:val="fr-CH"/>
        </w:rPr>
        <w:t xml:space="preserve">.  </w:t>
      </w:r>
      <w:r w:rsidR="00C51C07" w:rsidRPr="00D71D71">
        <w:rPr>
          <w:lang w:val="fr-CH"/>
        </w:rPr>
        <w:t>De</w:t>
      </w:r>
      <w:r w:rsidRPr="00D71D71">
        <w:rPr>
          <w:lang w:val="fr-CH"/>
        </w:rPr>
        <w:t>s exemples concrets d</w:t>
      </w:r>
      <w:r w:rsidR="00176E33">
        <w:rPr>
          <w:lang w:val="fr-CH"/>
        </w:rPr>
        <w:t>’</w:t>
      </w:r>
      <w:r w:rsidRPr="00D71D71">
        <w:rPr>
          <w:lang w:val="fr-CH"/>
        </w:rPr>
        <w:t>appropriation et d</w:t>
      </w:r>
      <w:r w:rsidR="00176E33">
        <w:rPr>
          <w:lang w:val="fr-CH"/>
        </w:rPr>
        <w:t>’</w:t>
      </w:r>
      <w:r w:rsidRPr="00D71D71">
        <w:rPr>
          <w:lang w:val="fr-CH"/>
        </w:rPr>
        <w:t>appropriation illicite d</w:t>
      </w:r>
      <w:r w:rsidR="00176E33">
        <w:rPr>
          <w:lang w:val="fr-CH"/>
        </w:rPr>
        <w:t>’</w:t>
      </w:r>
      <w:r w:rsidRPr="00D71D71">
        <w:rPr>
          <w:lang w:val="fr-CH"/>
        </w:rPr>
        <w:t xml:space="preserve">expressions culturelles traditionnelles ont été recensés et examinés dans des documents </w:t>
      </w:r>
      <w:r w:rsidR="00E954E6" w:rsidRPr="00D71D71">
        <w:rPr>
          <w:lang w:val="fr-CH"/>
        </w:rPr>
        <w:t>antérieurs</w:t>
      </w:r>
      <w:r w:rsidRPr="00D71D71">
        <w:rPr>
          <w:rStyle w:val="FootnoteReference"/>
          <w:lang w:val="fr-CH"/>
        </w:rPr>
        <w:footnoteReference w:id="11"/>
      </w:r>
      <w:r w:rsidRPr="00D71D71">
        <w:rPr>
          <w:lang w:val="fr-CH"/>
        </w:rPr>
        <w:t>.  Il est notamment question de l</w:t>
      </w:r>
      <w:r w:rsidR="00176E33">
        <w:rPr>
          <w:lang w:val="fr-CH"/>
        </w:rPr>
        <w:t>’</w:t>
      </w:r>
      <w:r w:rsidRPr="00D71D71">
        <w:rPr>
          <w:lang w:val="fr-CH"/>
        </w:rPr>
        <w:t xml:space="preserve">exploitation de la musique et des chants traditionnels, des arts visuels (notamment la peinture), des instruments </w:t>
      </w:r>
      <w:r w:rsidR="00E954E6" w:rsidRPr="00D71D71">
        <w:rPr>
          <w:lang w:val="fr-CH"/>
        </w:rPr>
        <w:t>de musique</w:t>
      </w:r>
      <w:r w:rsidRPr="00D71D71">
        <w:rPr>
          <w:lang w:val="fr-CH"/>
        </w:rPr>
        <w:t xml:space="preserve"> traditionnels, des produits </w:t>
      </w:r>
      <w:r w:rsidR="00E954E6" w:rsidRPr="00D71D71">
        <w:rPr>
          <w:lang w:val="fr-CH"/>
        </w:rPr>
        <w:t>d</w:t>
      </w:r>
      <w:r w:rsidR="00176E33">
        <w:rPr>
          <w:lang w:val="fr-CH"/>
        </w:rPr>
        <w:t>’</w:t>
      </w:r>
      <w:r w:rsidR="00E954E6" w:rsidRPr="00D71D71">
        <w:rPr>
          <w:lang w:val="fr-CH"/>
        </w:rPr>
        <w:t>artisanat</w:t>
      </w:r>
      <w:r w:rsidRPr="00D71D71">
        <w:rPr>
          <w:lang w:val="fr-CH"/>
        </w:rPr>
        <w:t xml:space="preserve"> (</w:t>
      </w:r>
      <w:r w:rsidR="00176E33">
        <w:rPr>
          <w:lang w:val="fr-CH"/>
        </w:rPr>
        <w:t>y compris</w:t>
      </w:r>
      <w:r w:rsidRPr="00D71D71">
        <w:rPr>
          <w:lang w:val="fr-CH"/>
        </w:rPr>
        <w:t xml:space="preserve"> dessins et modèles et “styles” qui y sont incorporés), des interprétations ou exécutions d</w:t>
      </w:r>
      <w:r w:rsidR="00176E33">
        <w:rPr>
          <w:lang w:val="fr-CH"/>
        </w:rPr>
        <w:t>’</w:t>
      </w:r>
      <w:r w:rsidRPr="00D71D71">
        <w:rPr>
          <w:lang w:val="fr-CH"/>
        </w:rPr>
        <w:t>expressions culturelles traditionnelles, des expressions culturelles traditionnelles sacrées et secrètes, de l</w:t>
      </w:r>
      <w:r w:rsidR="00176E33">
        <w:rPr>
          <w:lang w:val="fr-CH"/>
        </w:rPr>
        <w:t>’</w:t>
      </w:r>
      <w:r w:rsidRPr="00D71D71">
        <w:rPr>
          <w:lang w:val="fr-CH"/>
        </w:rPr>
        <w:t>enregistrement et de la consignation des expressions culturelles traditionnelles et des mots, noms et symboles indigènes.</w:t>
      </w:r>
    </w:p>
    <w:p w:rsidR="00F52074" w:rsidRPr="00D71D71" w:rsidRDefault="00635AC3" w:rsidP="00EB2DC3">
      <w:pPr>
        <w:pStyle w:val="ONUMFS"/>
        <w:rPr>
          <w:lang w:val="fr-CH"/>
        </w:rPr>
      </w:pPr>
      <w:r w:rsidRPr="00D71D71">
        <w:rPr>
          <w:lang w:val="fr-CH"/>
        </w:rPr>
        <w:t>Ces exemples montrent que la protection des expressions culturelles traditionnelles peut renvoyer à la protection i) des expressions créatives et distinctives en elles</w:t>
      </w:r>
      <w:r w:rsidR="00176E33">
        <w:rPr>
          <w:lang w:val="fr-CH"/>
        </w:rPr>
        <w:t>-</w:t>
      </w:r>
      <w:r w:rsidRPr="00D71D71">
        <w:rPr>
          <w:lang w:val="fr-CH"/>
        </w:rPr>
        <w:t>mêmes;  ii) de la réputation ou du caractère distinctif qui y est associé;  ou iii) de leur méthode de fabrication (telle que dans les cas des produits d</w:t>
      </w:r>
      <w:r w:rsidR="00176E33">
        <w:rPr>
          <w:lang w:val="fr-CH"/>
        </w:rPr>
        <w:t>’</w:t>
      </w:r>
      <w:r w:rsidRPr="00D71D71">
        <w:rPr>
          <w:lang w:val="fr-CH"/>
        </w:rPr>
        <w:t xml:space="preserve">artisanat, des instruments </w:t>
      </w:r>
      <w:r w:rsidR="00E954E6" w:rsidRPr="00D71D71">
        <w:rPr>
          <w:lang w:val="fr-CH"/>
        </w:rPr>
        <w:t xml:space="preserve">de musique </w:t>
      </w:r>
      <w:r w:rsidRPr="00D71D71">
        <w:rPr>
          <w:lang w:val="fr-CH"/>
        </w:rPr>
        <w:t>et des textiles, par exemple).</w:t>
      </w:r>
    </w:p>
    <w:p w:rsidR="00F52074" w:rsidRPr="00D71D71" w:rsidRDefault="00635AC3" w:rsidP="00EB2DC3">
      <w:pPr>
        <w:pStyle w:val="ONUMFS"/>
        <w:rPr>
          <w:lang w:val="fr-CH"/>
        </w:rPr>
      </w:pPr>
      <w:r w:rsidRPr="00D71D71">
        <w:rPr>
          <w:lang w:val="fr-CH"/>
        </w:rPr>
        <w:t>La troisième catégorie relative aux méthodes de fabrication d</w:t>
      </w:r>
      <w:r w:rsidR="00176E33">
        <w:rPr>
          <w:lang w:val="fr-CH"/>
        </w:rPr>
        <w:t>’</w:t>
      </w:r>
      <w:r w:rsidRPr="00D71D71">
        <w:rPr>
          <w:lang w:val="fr-CH"/>
        </w:rPr>
        <w:t>expressions culturelles traditionnelles telles que produits artisanaux, instruments de musique et textiles relève davantage des travaux du comité consacrés aux “savoirs traditionnels” au sens stri</w:t>
      </w:r>
      <w:r w:rsidR="00C51C07" w:rsidRPr="00D71D71">
        <w:rPr>
          <w:lang w:val="fr-CH"/>
        </w:rPr>
        <w:t>ct</w:t>
      </w:r>
      <w:r w:rsidR="00C51C07">
        <w:rPr>
          <w:lang w:val="fr-CH"/>
        </w:rPr>
        <w:t xml:space="preserve">.  </w:t>
      </w:r>
      <w:r w:rsidR="00C51C07" w:rsidRPr="00D71D71">
        <w:rPr>
          <w:lang w:val="fr-CH"/>
        </w:rPr>
        <w:t>Ce</w:t>
      </w:r>
      <w:r w:rsidRPr="00D71D71">
        <w:rPr>
          <w:lang w:val="fr-CH"/>
        </w:rPr>
        <w:t xml:space="preserve">tte question est examinée de manière coordonnée et complémentaire dans le </w:t>
      </w:r>
      <w:r w:rsidR="00176E33" w:rsidRPr="00D71D71">
        <w:rPr>
          <w:lang w:val="fr-CH"/>
        </w:rPr>
        <w:t>document</w:t>
      </w:r>
      <w:r w:rsidR="00176E33">
        <w:rPr>
          <w:lang w:val="fr-CH"/>
        </w:rPr>
        <w:t xml:space="preserve"> </w:t>
      </w:r>
      <w:r w:rsidR="00176E33" w:rsidRPr="00D71D71">
        <w:rPr>
          <w:lang w:val="fr-CH"/>
        </w:rPr>
        <w:t>WI</w:t>
      </w:r>
      <w:r w:rsidRPr="00D71D71">
        <w:rPr>
          <w:lang w:val="fr-CH"/>
        </w:rPr>
        <w:t>PO/GRTKF/IC/37/6.  [Note du Secrétariat</w:t>
      </w:r>
      <w:r w:rsidR="00176E33">
        <w:rPr>
          <w:lang w:val="fr-CH"/>
        </w:rPr>
        <w:t> :</w:t>
      </w:r>
      <w:r w:rsidRPr="00D71D71">
        <w:rPr>
          <w:lang w:val="fr-CH"/>
        </w:rPr>
        <w:t xml:space="preserve"> il s</w:t>
      </w:r>
      <w:r w:rsidR="00176E33">
        <w:rPr>
          <w:lang w:val="fr-CH"/>
        </w:rPr>
        <w:t>’</w:t>
      </w:r>
      <w:r w:rsidRPr="00D71D71">
        <w:rPr>
          <w:lang w:val="fr-CH"/>
        </w:rPr>
        <w:t>agit également d</w:t>
      </w:r>
      <w:r w:rsidR="00176E33">
        <w:rPr>
          <w:lang w:val="fr-CH"/>
        </w:rPr>
        <w:t>’</w:t>
      </w:r>
      <w:r w:rsidRPr="00D71D71">
        <w:rPr>
          <w:lang w:val="fr-CH"/>
        </w:rPr>
        <w:t>une version actualisée de l</w:t>
      </w:r>
      <w:r w:rsidR="00176E33">
        <w:rPr>
          <w:lang w:val="fr-CH"/>
        </w:rPr>
        <w:t>’</w:t>
      </w:r>
      <w:r w:rsidRPr="00D71D71">
        <w:rPr>
          <w:lang w:val="fr-CH"/>
        </w:rPr>
        <w:t xml:space="preserve">analyse des lacunes en matière de protection des savoirs traditionnels établie </w:t>
      </w:r>
      <w:r w:rsidR="00BB5646" w:rsidRPr="00D71D71">
        <w:rPr>
          <w:lang w:val="fr-CH"/>
        </w:rPr>
        <w:t>en 2008</w:t>
      </w:r>
      <w:r w:rsidRPr="00D71D71">
        <w:rPr>
          <w:lang w:val="fr-CH"/>
        </w:rPr>
        <w:t xml:space="preserve">, comme expliqué </w:t>
      </w:r>
      <w:r w:rsidR="00E954E6" w:rsidRPr="00D71D71">
        <w:rPr>
          <w:lang w:val="fr-CH"/>
        </w:rPr>
        <w:t>plus haut</w:t>
      </w:r>
      <w:r w:rsidRPr="00D71D71">
        <w:rPr>
          <w:lang w:val="fr-CH"/>
        </w:rPr>
        <w:t>).</w:t>
      </w:r>
    </w:p>
    <w:p w:rsidR="00BB5646" w:rsidRPr="00D71D71" w:rsidRDefault="00876597" w:rsidP="00EB2DC3">
      <w:pPr>
        <w:pStyle w:val="ONUMFS"/>
        <w:rPr>
          <w:lang w:val="fr-CH"/>
        </w:rPr>
      </w:pPr>
      <w:r w:rsidRPr="00D71D71">
        <w:rPr>
          <w:lang w:val="fr-CH"/>
        </w:rPr>
        <w:t>Compte tenu de ce qui précède, il est proposé d</w:t>
      </w:r>
      <w:r w:rsidR="00176E33">
        <w:rPr>
          <w:lang w:val="fr-CH"/>
        </w:rPr>
        <w:t>’</w:t>
      </w:r>
      <w:r w:rsidRPr="00D71D71">
        <w:rPr>
          <w:lang w:val="fr-CH"/>
        </w:rPr>
        <w:t xml:space="preserve">axer la présente analyse sur des exemples concrets se rapportant aux deux premières catégories mentionnées, </w:t>
      </w:r>
      <w:r w:rsidR="00176E33">
        <w:rPr>
          <w:lang w:val="fr-CH"/>
        </w:rPr>
        <w:t>à savoir :</w:t>
      </w:r>
    </w:p>
    <w:p w:rsidR="00F52074" w:rsidRPr="00D71D71" w:rsidRDefault="00876597" w:rsidP="00E6331A">
      <w:pPr>
        <w:pStyle w:val="ONUMFS"/>
        <w:numPr>
          <w:ilvl w:val="1"/>
          <w:numId w:val="3"/>
        </w:numPr>
        <w:spacing w:after="0"/>
        <w:rPr>
          <w:lang w:val="fr-CH"/>
        </w:rPr>
      </w:pPr>
      <w:r w:rsidRPr="00D71D71">
        <w:rPr>
          <w:lang w:val="fr-CH"/>
        </w:rPr>
        <w:t>productions littéraires et artistiques</w:t>
      </w:r>
      <w:r w:rsidRPr="00D71D71">
        <w:rPr>
          <w:rStyle w:val="FootnoteReference"/>
          <w:lang w:val="fr-CH"/>
        </w:rPr>
        <w:footnoteReference w:id="12"/>
      </w:r>
      <w:r w:rsidRPr="00D71D71">
        <w:rPr>
          <w:lang w:val="fr-CH"/>
        </w:rPr>
        <w:t>, telles que musique et art visuel;</w:t>
      </w:r>
    </w:p>
    <w:p w:rsidR="00F52074" w:rsidRPr="00D71D71" w:rsidRDefault="00876597" w:rsidP="00E6331A">
      <w:pPr>
        <w:pStyle w:val="ONUMFS"/>
        <w:numPr>
          <w:ilvl w:val="1"/>
          <w:numId w:val="3"/>
        </w:numPr>
        <w:spacing w:after="0"/>
        <w:rPr>
          <w:lang w:val="fr-CH"/>
        </w:rPr>
      </w:pPr>
      <w:r w:rsidRPr="00D71D71">
        <w:rPr>
          <w:lang w:val="fr-CH"/>
        </w:rPr>
        <w:t>interprétations ou exécutions d</w:t>
      </w:r>
      <w:r w:rsidR="00176E33">
        <w:rPr>
          <w:lang w:val="fr-CH"/>
        </w:rPr>
        <w:t>’</w:t>
      </w:r>
      <w:r w:rsidRPr="00D71D71">
        <w:rPr>
          <w:lang w:val="fr-CH"/>
        </w:rPr>
        <w:t>expressions culturelles traditionnelles;</w:t>
      </w:r>
    </w:p>
    <w:p w:rsidR="00BB5646" w:rsidRPr="00D71D71" w:rsidRDefault="00876597" w:rsidP="00E6331A">
      <w:pPr>
        <w:pStyle w:val="ONUMFS"/>
        <w:numPr>
          <w:ilvl w:val="1"/>
          <w:numId w:val="3"/>
        </w:numPr>
        <w:spacing w:after="0"/>
        <w:rPr>
          <w:lang w:val="fr-CH"/>
        </w:rPr>
      </w:pPr>
      <w:r w:rsidRPr="00D71D71">
        <w:rPr>
          <w:lang w:val="fr-CH"/>
        </w:rPr>
        <w:t>dessins et modèles incorporés dans des produits artisanaux ou d</w:t>
      </w:r>
      <w:r w:rsidR="00176E33">
        <w:rPr>
          <w:lang w:val="fr-CH"/>
        </w:rPr>
        <w:t>’</w:t>
      </w:r>
      <w:r w:rsidRPr="00D71D71">
        <w:rPr>
          <w:lang w:val="fr-CH"/>
        </w:rPr>
        <w:t>autres produits des arts créatifs;</w:t>
      </w:r>
    </w:p>
    <w:p w:rsidR="00BB5646" w:rsidRPr="00D71D71" w:rsidRDefault="00876597" w:rsidP="00E6331A">
      <w:pPr>
        <w:pStyle w:val="ONUMFS"/>
        <w:numPr>
          <w:ilvl w:val="1"/>
          <w:numId w:val="3"/>
        </w:numPr>
        <w:spacing w:after="0"/>
        <w:rPr>
          <w:lang w:val="fr-CH"/>
        </w:rPr>
      </w:pPr>
      <w:r w:rsidRPr="00D71D71">
        <w:rPr>
          <w:lang w:val="fr-CH"/>
        </w:rPr>
        <w:t>expressions culturelles traditionnelles secrètes;  et</w:t>
      </w:r>
    </w:p>
    <w:p w:rsidR="00BB5646" w:rsidRPr="00D71D71" w:rsidRDefault="00876597" w:rsidP="00E6331A">
      <w:pPr>
        <w:pStyle w:val="ONUMFS"/>
        <w:numPr>
          <w:ilvl w:val="1"/>
          <w:numId w:val="3"/>
        </w:numPr>
        <w:rPr>
          <w:lang w:val="fr-CH"/>
        </w:rPr>
      </w:pPr>
      <w:r w:rsidRPr="00D71D71">
        <w:rPr>
          <w:lang w:val="fr-CH"/>
        </w:rPr>
        <w:t>noms, mots et symboles indigènes et traditionnels.</w:t>
      </w:r>
    </w:p>
    <w:p w:rsidR="00BB5646" w:rsidRPr="00D71D71" w:rsidRDefault="00876597" w:rsidP="00E6331A">
      <w:pPr>
        <w:pStyle w:val="ONUMFS"/>
        <w:rPr>
          <w:lang w:val="fr-CH"/>
        </w:rPr>
      </w:pPr>
      <w:r w:rsidRPr="00D71D71">
        <w:rPr>
          <w:lang w:val="fr-CH"/>
        </w:rPr>
        <w:t>Cette orientation vise à rendre la présente analyse aussi concrète et précise que possib</w:t>
      </w:r>
      <w:r w:rsidR="00C51C07" w:rsidRPr="00D71D71">
        <w:rPr>
          <w:lang w:val="fr-CH"/>
        </w:rPr>
        <w:t>le</w:t>
      </w:r>
      <w:r w:rsidR="00C51C07">
        <w:rPr>
          <w:lang w:val="fr-CH"/>
        </w:rPr>
        <w:t xml:space="preserve">.  </w:t>
      </w:r>
      <w:r w:rsidR="00C51C07" w:rsidRPr="00D71D71">
        <w:rPr>
          <w:lang w:val="fr-CH"/>
        </w:rPr>
        <w:t>To</w:t>
      </w:r>
      <w:r w:rsidRPr="00D71D71">
        <w:rPr>
          <w:lang w:val="fr-CH"/>
        </w:rPr>
        <w:t>utefois, elle ne suggère nullement qu</w:t>
      </w:r>
      <w:r w:rsidR="00176E33">
        <w:rPr>
          <w:lang w:val="fr-CH"/>
        </w:rPr>
        <w:t>’</w:t>
      </w:r>
      <w:r w:rsidRPr="00D71D71">
        <w:rPr>
          <w:lang w:val="fr-CH"/>
        </w:rPr>
        <w:t>il n</w:t>
      </w:r>
      <w:r w:rsidR="00176E33">
        <w:rPr>
          <w:lang w:val="fr-CH"/>
        </w:rPr>
        <w:t>’</w:t>
      </w:r>
      <w:r w:rsidRPr="00D71D71">
        <w:rPr>
          <w:lang w:val="fr-CH"/>
        </w:rPr>
        <w:t>existe pas d</w:t>
      </w:r>
      <w:r w:rsidR="00176E33">
        <w:rPr>
          <w:lang w:val="fr-CH"/>
        </w:rPr>
        <w:t>’</w:t>
      </w:r>
      <w:r w:rsidRPr="00D71D71">
        <w:rPr>
          <w:lang w:val="fr-CH"/>
        </w:rPr>
        <w:t>autres formes d</w:t>
      </w:r>
      <w:r w:rsidR="00176E33">
        <w:rPr>
          <w:lang w:val="fr-CH"/>
        </w:rPr>
        <w:t>’</w:t>
      </w:r>
      <w:r w:rsidRPr="00D71D71">
        <w:rPr>
          <w:lang w:val="fr-CH"/>
        </w:rPr>
        <w:t>expressions culturelles traditionnelles et d</w:t>
      </w:r>
      <w:r w:rsidR="00176E33">
        <w:rPr>
          <w:lang w:val="fr-CH"/>
        </w:rPr>
        <w:t>’</w:t>
      </w:r>
      <w:r w:rsidRPr="00D71D71">
        <w:rPr>
          <w:lang w:val="fr-CH"/>
        </w:rPr>
        <w:t>éléments du patrimoine culturel immatériel qui soient aussi précieuses et vulnérables.</w:t>
      </w:r>
    </w:p>
    <w:p w:rsidR="00F52074" w:rsidRPr="00D71D71" w:rsidRDefault="00876597" w:rsidP="00E6331A">
      <w:pPr>
        <w:pStyle w:val="Heading3"/>
        <w:rPr>
          <w:lang w:val="fr-CH"/>
        </w:rPr>
      </w:pPr>
      <w:bookmarkStart w:id="10" w:name="_Toc520812900"/>
      <w:r w:rsidRPr="00D71D71">
        <w:rPr>
          <w:lang w:val="fr-CH"/>
        </w:rPr>
        <w:t>Signification du terme “protection”</w:t>
      </w:r>
      <w:bookmarkEnd w:id="10"/>
    </w:p>
    <w:p w:rsidR="00F52074" w:rsidRPr="00D71D71" w:rsidRDefault="00876597" w:rsidP="00E6331A">
      <w:pPr>
        <w:pStyle w:val="Heading4"/>
        <w:rPr>
          <w:lang w:val="fr-CH"/>
        </w:rPr>
      </w:pPr>
      <w:bookmarkStart w:id="11" w:name="_Toc520812901"/>
      <w:r w:rsidRPr="00D71D71">
        <w:rPr>
          <w:lang w:val="fr-CH"/>
        </w:rPr>
        <w:t>Caractéristiques générales de la protection de la propriété intellectuelle</w:t>
      </w:r>
      <w:bookmarkEnd w:id="11"/>
    </w:p>
    <w:p w:rsidR="00F52074" w:rsidRPr="00D71D71" w:rsidRDefault="00876597" w:rsidP="00E6331A">
      <w:pPr>
        <w:pStyle w:val="ONUMFS"/>
        <w:rPr>
          <w:lang w:val="fr-CH"/>
        </w:rPr>
      </w:pPr>
      <w:r w:rsidRPr="00D71D71">
        <w:rPr>
          <w:lang w:val="fr-CH"/>
        </w:rPr>
        <w:t>Les systèmes de propriété intellectuelle varient par nature et en fonction des objectifs de politique générale qu</w:t>
      </w:r>
      <w:r w:rsidR="00176E33">
        <w:rPr>
          <w:lang w:val="fr-CH"/>
        </w:rPr>
        <w:t>’</w:t>
      </w:r>
      <w:r w:rsidRPr="00D71D71">
        <w:rPr>
          <w:lang w:val="fr-CH"/>
        </w:rPr>
        <w:t>ils sont censés serv</w:t>
      </w:r>
      <w:r w:rsidR="00C51C07" w:rsidRPr="00D71D71">
        <w:rPr>
          <w:lang w:val="fr-CH"/>
        </w:rPr>
        <w:t>ir</w:t>
      </w:r>
      <w:r w:rsidR="00C51C07">
        <w:rPr>
          <w:lang w:val="fr-CH"/>
        </w:rPr>
        <w:t xml:space="preserve">.  </w:t>
      </w:r>
      <w:r w:rsidR="00C51C07" w:rsidRPr="00D71D71">
        <w:rPr>
          <w:lang w:val="fr-CH"/>
        </w:rPr>
        <w:t>Le</w:t>
      </w:r>
      <w:r w:rsidRPr="00D71D71">
        <w:rPr>
          <w:lang w:val="fr-CH"/>
        </w:rPr>
        <w:t xml:space="preserve"> droit d</w:t>
      </w:r>
      <w:r w:rsidR="00176E33">
        <w:rPr>
          <w:lang w:val="fr-CH"/>
        </w:rPr>
        <w:t>’</w:t>
      </w:r>
      <w:r w:rsidRPr="00D71D71">
        <w:rPr>
          <w:lang w:val="fr-CH"/>
        </w:rPr>
        <w:t>auteur, par exemple, permet aux auteurs de contrôler l</w:t>
      </w:r>
      <w:r w:rsidR="00176E33">
        <w:rPr>
          <w:lang w:val="fr-CH"/>
        </w:rPr>
        <w:t>’</w:t>
      </w:r>
      <w:r w:rsidRPr="00D71D71">
        <w:rPr>
          <w:lang w:val="fr-CH"/>
        </w:rPr>
        <w:t xml:space="preserve">exploitation de leurs </w:t>
      </w:r>
      <w:r w:rsidR="00E954E6" w:rsidRPr="00D71D71">
        <w:rPr>
          <w:lang w:val="fr-CH"/>
        </w:rPr>
        <w:t>œuvres de l</w:t>
      </w:r>
      <w:r w:rsidR="00176E33">
        <w:rPr>
          <w:lang w:val="fr-CH"/>
        </w:rPr>
        <w:t>’</w:t>
      </w:r>
      <w:r w:rsidR="00E954E6" w:rsidRPr="00D71D71">
        <w:rPr>
          <w:lang w:val="fr-CH"/>
        </w:rPr>
        <w:t>espr</w:t>
      </w:r>
      <w:r w:rsidR="00C51C07" w:rsidRPr="00D71D71">
        <w:rPr>
          <w:lang w:val="fr-CH"/>
        </w:rPr>
        <w:t>it</w:t>
      </w:r>
      <w:r w:rsidR="00C51C07">
        <w:rPr>
          <w:lang w:val="fr-CH"/>
        </w:rPr>
        <w:t xml:space="preserve">.  </w:t>
      </w:r>
      <w:r w:rsidR="00C51C07" w:rsidRPr="00D71D71">
        <w:rPr>
          <w:lang w:val="fr-CH"/>
        </w:rPr>
        <w:t>To</w:t>
      </w:r>
      <w:r w:rsidRPr="00D71D71">
        <w:rPr>
          <w:lang w:val="fr-CH"/>
        </w:rPr>
        <w:t>utefois, il n</w:t>
      </w:r>
      <w:r w:rsidR="00176E33">
        <w:rPr>
          <w:lang w:val="fr-CH"/>
        </w:rPr>
        <w:t>’</w:t>
      </w:r>
      <w:r w:rsidRPr="00D71D71">
        <w:rPr>
          <w:lang w:val="fr-CH"/>
        </w:rPr>
        <w:t>assure pas un contrôle absolu dans la mesure où il est soumis à diverses exceptions et limitations destinées à concilier la nécessité de protéger la créativité et celle d</w:t>
      </w:r>
      <w:r w:rsidR="00176E33">
        <w:rPr>
          <w:lang w:val="fr-CH"/>
        </w:rPr>
        <w:t>’</w:t>
      </w:r>
      <w:r w:rsidRPr="00D71D71">
        <w:rPr>
          <w:lang w:val="fr-CH"/>
        </w:rPr>
        <w:t>assurer la diffusion de l</w:t>
      </w:r>
      <w:r w:rsidR="00176E33">
        <w:rPr>
          <w:lang w:val="fr-CH"/>
        </w:rPr>
        <w:t>’</w:t>
      </w:r>
      <w:r w:rsidRPr="00D71D71">
        <w:rPr>
          <w:lang w:val="fr-CH"/>
        </w:rPr>
        <w:t>informati</w:t>
      </w:r>
      <w:r w:rsidR="00C51C07" w:rsidRPr="00D71D71">
        <w:rPr>
          <w:lang w:val="fr-CH"/>
        </w:rPr>
        <w:t>on</w:t>
      </w:r>
      <w:r w:rsidR="00C51C07">
        <w:rPr>
          <w:lang w:val="fr-CH"/>
        </w:rPr>
        <w:t xml:space="preserve">.  </w:t>
      </w:r>
      <w:r w:rsidR="00C51C07" w:rsidRPr="00D71D71">
        <w:rPr>
          <w:lang w:val="fr-CH"/>
        </w:rPr>
        <w:t>La</w:t>
      </w:r>
      <w:r w:rsidRPr="00D71D71">
        <w:rPr>
          <w:lang w:val="fr-CH"/>
        </w:rPr>
        <w:t xml:space="preserve"> protection des marques et des indications géographiques vise quant à elle à protéger</w:t>
      </w:r>
      <w:r w:rsidR="00E954E6" w:rsidRPr="00D71D71">
        <w:rPr>
          <w:lang w:val="fr-CH"/>
        </w:rPr>
        <w:t xml:space="preserve"> la notoriété des entrepreneurs et la réputation </w:t>
      </w:r>
      <w:r w:rsidRPr="00D71D71">
        <w:rPr>
          <w:lang w:val="fr-CH"/>
        </w:rPr>
        <w:t>de leurs produits et à empêcher l</w:t>
      </w:r>
      <w:r w:rsidR="00176E33">
        <w:rPr>
          <w:lang w:val="fr-CH"/>
        </w:rPr>
        <w:t>’</w:t>
      </w:r>
      <w:r w:rsidRPr="00D71D71">
        <w:rPr>
          <w:lang w:val="fr-CH"/>
        </w:rPr>
        <w:t>utilisation non autorisée de signes susceptibles d</w:t>
      </w:r>
      <w:r w:rsidR="00176E33">
        <w:rPr>
          <w:lang w:val="fr-CH"/>
        </w:rPr>
        <w:t>’</w:t>
      </w:r>
      <w:r w:rsidRPr="00D71D71">
        <w:rPr>
          <w:lang w:val="fr-CH"/>
        </w:rPr>
        <w:t>induire les consommateurs en erreur.</w:t>
      </w:r>
    </w:p>
    <w:p w:rsidR="00BB5646" w:rsidRPr="00D71D71" w:rsidRDefault="00876597" w:rsidP="00E6331A">
      <w:pPr>
        <w:pStyle w:val="ONUMFS"/>
        <w:rPr>
          <w:lang w:val="fr-CH"/>
        </w:rPr>
      </w:pPr>
      <w:r w:rsidRPr="00D71D71">
        <w:rPr>
          <w:lang w:val="fr-CH"/>
        </w:rPr>
        <w:t xml:space="preserve">La protection de la propriété intellectuelle peut se fonder sur des droits </w:t>
      </w:r>
      <w:r w:rsidR="00E954E6" w:rsidRPr="00D71D71">
        <w:rPr>
          <w:lang w:val="fr-CH"/>
        </w:rPr>
        <w:t>de proprié</w:t>
      </w:r>
      <w:r w:rsidR="00C51C07" w:rsidRPr="00D71D71">
        <w:rPr>
          <w:lang w:val="fr-CH"/>
        </w:rPr>
        <w:t>té</w:t>
      </w:r>
      <w:r w:rsidR="00C51C07">
        <w:rPr>
          <w:lang w:val="fr-CH"/>
        </w:rPr>
        <w:t xml:space="preserve">.  </w:t>
      </w:r>
      <w:r w:rsidR="00C51C07" w:rsidRPr="00D71D71">
        <w:rPr>
          <w:lang w:val="fr-CH"/>
        </w:rPr>
        <w:t>Lo</w:t>
      </w:r>
      <w:r w:rsidRPr="00D71D71">
        <w:rPr>
          <w:lang w:val="fr-CH"/>
        </w:rPr>
        <w:t xml:space="preserve">rsque de tels droits existent, comme </w:t>
      </w:r>
      <w:r w:rsidR="00E954E6" w:rsidRPr="00D71D71">
        <w:rPr>
          <w:lang w:val="fr-CH"/>
        </w:rPr>
        <w:t>les droits patrimoniaux au titre</w:t>
      </w:r>
      <w:r w:rsidRPr="00D71D71">
        <w:rPr>
          <w:lang w:val="fr-CH"/>
        </w:rPr>
        <w:t xml:space="preserve"> du droit d</w:t>
      </w:r>
      <w:r w:rsidR="00176E33">
        <w:rPr>
          <w:lang w:val="fr-CH"/>
        </w:rPr>
        <w:t>’</w:t>
      </w:r>
      <w:r w:rsidRPr="00D71D71">
        <w:rPr>
          <w:lang w:val="fr-CH"/>
        </w:rPr>
        <w:t>auteur, ils permettent au titulaire soit de les exercer positivement lui</w:t>
      </w:r>
      <w:r w:rsidR="00176E33">
        <w:rPr>
          <w:lang w:val="fr-CH"/>
        </w:rPr>
        <w:t>-</w:t>
      </w:r>
      <w:r w:rsidRPr="00D71D71">
        <w:rPr>
          <w:lang w:val="fr-CH"/>
        </w:rPr>
        <w:t>même, soit d</w:t>
      </w:r>
      <w:r w:rsidR="00176E33">
        <w:rPr>
          <w:lang w:val="fr-CH"/>
        </w:rPr>
        <w:t>’</w:t>
      </w:r>
      <w:r w:rsidRPr="00D71D71">
        <w:rPr>
          <w:lang w:val="fr-CH"/>
        </w:rPr>
        <w:t>autoriser des tiers à le faire (le droit peut être concédé sous licence) ou d</w:t>
      </w:r>
      <w:r w:rsidR="00176E33">
        <w:rPr>
          <w:lang w:val="fr-CH"/>
        </w:rPr>
        <w:t>’</w:t>
      </w:r>
      <w:r w:rsidRPr="00D71D71">
        <w:rPr>
          <w:lang w:val="fr-CH"/>
        </w:rPr>
        <w:t>empêcher des tiers de le faire.</w:t>
      </w:r>
    </w:p>
    <w:p w:rsidR="00BB5646" w:rsidRPr="00D71D71" w:rsidRDefault="00876597" w:rsidP="00E6331A">
      <w:pPr>
        <w:pStyle w:val="ONUMFS"/>
        <w:rPr>
          <w:lang w:val="fr-CH"/>
        </w:rPr>
      </w:pPr>
      <w:r w:rsidRPr="00D71D71">
        <w:rPr>
          <w:lang w:val="fr-CH"/>
        </w:rPr>
        <w:t>La protection de la propriété intellectuelle ne suppose pas nécessairement l</w:t>
      </w:r>
      <w:r w:rsidR="00176E33">
        <w:rPr>
          <w:lang w:val="fr-CH"/>
        </w:rPr>
        <w:t>’</w:t>
      </w:r>
      <w:r w:rsidRPr="00D71D71">
        <w:rPr>
          <w:lang w:val="fr-CH"/>
        </w:rPr>
        <w:t>octroi de droits de proprié</w:t>
      </w:r>
      <w:r w:rsidR="00C51C07" w:rsidRPr="00D71D71">
        <w:rPr>
          <w:lang w:val="fr-CH"/>
        </w:rPr>
        <w:t>té</w:t>
      </w:r>
      <w:r w:rsidR="00C51C07">
        <w:rPr>
          <w:lang w:val="fr-CH"/>
        </w:rPr>
        <w:t xml:space="preserve">.  </w:t>
      </w:r>
      <w:r w:rsidR="00C51C07" w:rsidRPr="00D71D71">
        <w:rPr>
          <w:lang w:val="fr-CH"/>
        </w:rPr>
        <w:t>Ai</w:t>
      </w:r>
      <w:r w:rsidRPr="00D71D71">
        <w:rPr>
          <w:lang w:val="fr-CH"/>
        </w:rPr>
        <w:t>nsi, le droit moral prévu par le droit d</w:t>
      </w:r>
      <w:r w:rsidR="00176E33">
        <w:rPr>
          <w:lang w:val="fr-CH"/>
        </w:rPr>
        <w:t>’</w:t>
      </w:r>
      <w:r w:rsidRPr="00D71D71">
        <w:rPr>
          <w:lang w:val="fr-CH"/>
        </w:rPr>
        <w:t>auteur permet de contrôler les modalités d</w:t>
      </w:r>
      <w:r w:rsidR="00176E33">
        <w:rPr>
          <w:lang w:val="fr-CH"/>
        </w:rPr>
        <w:t>’</w:t>
      </w:r>
      <w:r w:rsidRPr="00D71D71">
        <w:rPr>
          <w:lang w:val="fr-CH"/>
        </w:rPr>
        <w:t>utilisation d</w:t>
      </w:r>
      <w:r w:rsidR="00176E33">
        <w:rPr>
          <w:lang w:val="fr-CH"/>
        </w:rPr>
        <w:t>’</w:t>
      </w:r>
      <w:r w:rsidRPr="00D71D71">
        <w:rPr>
          <w:lang w:val="fr-CH"/>
        </w:rPr>
        <w:t>une œuvre plutôt que d</w:t>
      </w:r>
      <w:r w:rsidR="00176E33">
        <w:rPr>
          <w:lang w:val="fr-CH"/>
        </w:rPr>
        <w:t>’</w:t>
      </w:r>
      <w:r w:rsidRPr="00D71D71">
        <w:rPr>
          <w:lang w:val="fr-CH"/>
        </w:rPr>
        <w:t xml:space="preserve">autoriser ou non son utilisation, </w:t>
      </w:r>
      <w:r w:rsidR="00176E33">
        <w:rPr>
          <w:lang w:val="fr-CH"/>
        </w:rPr>
        <w:t>y compris</w:t>
      </w:r>
      <w:r w:rsidRPr="00D71D71">
        <w:rPr>
          <w:lang w:val="fr-CH"/>
        </w:rPr>
        <w:t xml:space="preserve"> dans certains cas après l</w:t>
      </w:r>
      <w:r w:rsidR="00176E33">
        <w:rPr>
          <w:lang w:val="fr-CH"/>
        </w:rPr>
        <w:t>’</w:t>
      </w:r>
      <w:r w:rsidRPr="00D71D71">
        <w:rPr>
          <w:lang w:val="fr-CH"/>
        </w:rPr>
        <w:t>expiration des droits patrimonia</w:t>
      </w:r>
      <w:r w:rsidR="00C51C07" w:rsidRPr="00D71D71">
        <w:rPr>
          <w:lang w:val="fr-CH"/>
        </w:rPr>
        <w:t>ux</w:t>
      </w:r>
      <w:r w:rsidR="00C51C07">
        <w:rPr>
          <w:lang w:val="fr-CH"/>
        </w:rPr>
        <w:t xml:space="preserve">.  </w:t>
      </w:r>
      <w:r w:rsidR="00C51C07" w:rsidRPr="00D71D71">
        <w:rPr>
          <w:lang w:val="fr-CH"/>
        </w:rPr>
        <w:t>De</w:t>
      </w:r>
      <w:r w:rsidRPr="00D71D71">
        <w:rPr>
          <w:lang w:val="fr-CH"/>
        </w:rPr>
        <w:t xml:space="preserve"> la même manière, les licences obligatoires (non volontaires) prévues par le droit d</w:t>
      </w:r>
      <w:r w:rsidR="00176E33">
        <w:rPr>
          <w:lang w:val="fr-CH"/>
        </w:rPr>
        <w:t>’</w:t>
      </w:r>
      <w:r w:rsidRPr="00D71D71">
        <w:rPr>
          <w:lang w:val="fr-CH"/>
        </w:rPr>
        <w:t>auteur permettent de régir les modalités d</w:t>
      </w:r>
      <w:r w:rsidR="00176E33">
        <w:rPr>
          <w:lang w:val="fr-CH"/>
        </w:rPr>
        <w:t>’</w:t>
      </w:r>
      <w:r w:rsidRPr="00D71D71">
        <w:rPr>
          <w:lang w:val="fr-CH"/>
        </w:rPr>
        <w:t>utilisation d</w:t>
      </w:r>
      <w:r w:rsidR="00176E33">
        <w:rPr>
          <w:lang w:val="fr-CH"/>
        </w:rPr>
        <w:t>’</w:t>
      </w:r>
      <w:r w:rsidRPr="00D71D71">
        <w:rPr>
          <w:lang w:val="fr-CH"/>
        </w:rPr>
        <w:t>une œuvre et prévoient le versement d</w:t>
      </w:r>
      <w:r w:rsidR="00176E33">
        <w:rPr>
          <w:lang w:val="fr-CH"/>
        </w:rPr>
        <w:t>’</w:t>
      </w:r>
      <w:r w:rsidRPr="00D71D71">
        <w:rPr>
          <w:lang w:val="fr-CH"/>
        </w:rPr>
        <w:t>une “rémunération équitable” ou d</w:t>
      </w:r>
      <w:r w:rsidR="00176E33">
        <w:rPr>
          <w:lang w:val="fr-CH"/>
        </w:rPr>
        <w:t>’</w:t>
      </w:r>
      <w:r w:rsidRPr="00D71D71">
        <w:rPr>
          <w:lang w:val="fr-CH"/>
        </w:rPr>
        <w:t>une “redevance raisonnable” (voir</w:t>
      </w:r>
      <w:r w:rsidR="00E954E6" w:rsidRPr="00D71D71">
        <w:rPr>
          <w:lang w:val="fr-CH"/>
        </w:rPr>
        <w:t>,</w:t>
      </w:r>
      <w:r w:rsidRPr="00D71D71">
        <w:rPr>
          <w:lang w:val="fr-CH"/>
        </w:rPr>
        <w:t xml:space="preserve"> par exemple</w:t>
      </w:r>
      <w:r w:rsidR="00E954E6" w:rsidRPr="00D71D71">
        <w:rPr>
          <w:lang w:val="fr-CH"/>
        </w:rPr>
        <w:t>,</w:t>
      </w:r>
      <w:r w:rsidRPr="00D71D71">
        <w:rPr>
          <w:lang w:val="fr-CH"/>
        </w:rPr>
        <w:t xml:space="preserve"> les articles 11</w:t>
      </w:r>
      <w:r w:rsidRPr="00D71D71">
        <w:rPr>
          <w:i/>
          <w:lang w:val="fr-CH"/>
        </w:rPr>
        <w:t>bis</w:t>
      </w:r>
      <w:r w:rsidRPr="00D71D71">
        <w:rPr>
          <w:lang w:val="fr-CH"/>
        </w:rPr>
        <w:t>.2) et 13.1</w:t>
      </w:r>
      <w:r w:rsidR="00E954E6" w:rsidRPr="00D71D71">
        <w:rPr>
          <w:lang w:val="fr-CH"/>
        </w:rPr>
        <w:t>)</w:t>
      </w:r>
      <w:r w:rsidRPr="00D71D71">
        <w:rPr>
          <w:lang w:val="fr-CH"/>
        </w:rPr>
        <w:t xml:space="preserve"> de la Convention de Berne de 1971).</w:t>
      </w:r>
    </w:p>
    <w:p w:rsidR="00F52074" w:rsidRPr="00D71D71" w:rsidRDefault="00876597" w:rsidP="00E6331A">
      <w:pPr>
        <w:pStyle w:val="Heading4"/>
        <w:rPr>
          <w:lang w:val="fr-CH"/>
        </w:rPr>
      </w:pPr>
      <w:bookmarkStart w:id="12" w:name="_Toc520812902"/>
      <w:r w:rsidRPr="00D71D71">
        <w:rPr>
          <w:lang w:val="fr-CH"/>
        </w:rPr>
        <w:t>Formes de protection de la propriété intellectuelle les plus adaptées aux expressions culturelles traditionnelles</w:t>
      </w:r>
      <w:bookmarkEnd w:id="12"/>
    </w:p>
    <w:p w:rsidR="00F52074" w:rsidRPr="00D71D71" w:rsidRDefault="00876597" w:rsidP="00E6331A">
      <w:pPr>
        <w:pStyle w:val="ONUMFS"/>
        <w:rPr>
          <w:lang w:val="fr-CH"/>
        </w:rPr>
      </w:pPr>
      <w:r w:rsidRPr="00D71D71">
        <w:rPr>
          <w:lang w:val="fr-CH"/>
        </w:rPr>
        <w:t>Étant donné que nombre d</w:t>
      </w:r>
      <w:r w:rsidR="00176E33">
        <w:rPr>
          <w:lang w:val="fr-CH"/>
        </w:rPr>
        <w:t>’</w:t>
      </w:r>
      <w:r w:rsidRPr="00D71D71">
        <w:rPr>
          <w:lang w:val="fr-CH"/>
        </w:rPr>
        <w:t xml:space="preserve">expressions culturelles traditionnelles sont des œuvres littéraires ou artistiques et des interprétations </w:t>
      </w:r>
      <w:r w:rsidR="00E954E6" w:rsidRPr="00D71D71">
        <w:rPr>
          <w:lang w:val="fr-CH"/>
        </w:rPr>
        <w:t xml:space="preserve">ou exécutions </w:t>
      </w:r>
      <w:r w:rsidRPr="00D71D71">
        <w:rPr>
          <w:lang w:val="fr-CH"/>
        </w:rPr>
        <w:t>de ces œuvres, le système du droit d</w:t>
      </w:r>
      <w:r w:rsidR="00176E33">
        <w:rPr>
          <w:lang w:val="fr-CH"/>
        </w:rPr>
        <w:t>’</w:t>
      </w:r>
      <w:r w:rsidRPr="00D71D71">
        <w:rPr>
          <w:lang w:val="fr-CH"/>
        </w:rPr>
        <w:t>auteur et des droits connexes est particulièrement bien adapté à la protection de ces expressions</w:t>
      </w:r>
      <w:r w:rsidRPr="00D71D71">
        <w:rPr>
          <w:rStyle w:val="FootnoteReference"/>
          <w:lang w:val="fr-CH"/>
        </w:rPr>
        <w:footnoteReference w:id="13"/>
      </w:r>
      <w:r w:rsidRPr="00D71D71">
        <w:rPr>
          <w:lang w:val="fr-CH"/>
        </w:rPr>
        <w:t>.</w:t>
      </w:r>
      <w:r w:rsidR="00A40E70" w:rsidRPr="00D71D71">
        <w:rPr>
          <w:lang w:val="fr-CH"/>
        </w:rPr>
        <w:t xml:space="preserve">  </w:t>
      </w:r>
      <w:r w:rsidRPr="00D71D71">
        <w:rPr>
          <w:lang w:val="fr-CH"/>
        </w:rPr>
        <w:t>Les dessins et modèles traditionnels peuvent être protégés en tant que dessins et modèles industrie</w:t>
      </w:r>
      <w:r w:rsidR="00C51C07" w:rsidRPr="00D71D71">
        <w:rPr>
          <w:lang w:val="fr-CH"/>
        </w:rPr>
        <w:t>ls</w:t>
      </w:r>
      <w:r w:rsidR="00C51C07">
        <w:rPr>
          <w:lang w:val="fr-CH"/>
        </w:rPr>
        <w:t xml:space="preserve">.  </w:t>
      </w:r>
      <w:r w:rsidR="00C51C07" w:rsidRPr="00D71D71">
        <w:rPr>
          <w:lang w:val="fr-CH"/>
        </w:rPr>
        <w:t>En</w:t>
      </w:r>
      <w:r w:rsidRPr="00D71D71">
        <w:rPr>
          <w:lang w:val="fr-CH"/>
        </w:rPr>
        <w:t xml:space="preserve"> ce qui concerne les noms, les signes et les symboles, les systèmes de propriété intellectuelle protégeant les marques et les indications, ainsi que les lois relatives à la concurrence déloyale, sont les instruments les plus appropriés.</w:t>
      </w:r>
    </w:p>
    <w:p w:rsidR="00F52074" w:rsidRPr="00D71D71" w:rsidRDefault="00876597" w:rsidP="00580722">
      <w:pPr>
        <w:pStyle w:val="Heading4"/>
        <w:rPr>
          <w:lang w:val="fr-CH"/>
        </w:rPr>
      </w:pPr>
      <w:bookmarkStart w:id="13" w:name="_Toc520812903"/>
      <w:r w:rsidRPr="00D71D71">
        <w:rPr>
          <w:lang w:val="fr-CH"/>
        </w:rPr>
        <w:t>Conventions et traités internationaux de propriété intellectuelle applicables</w:t>
      </w:r>
      <w:bookmarkEnd w:id="13"/>
    </w:p>
    <w:p w:rsidR="00BB5646" w:rsidRPr="00D71D71" w:rsidRDefault="00876597" w:rsidP="00E6331A">
      <w:pPr>
        <w:pStyle w:val="ONUMFS"/>
        <w:rPr>
          <w:lang w:val="fr-CH"/>
        </w:rPr>
      </w:pPr>
      <w:r w:rsidRPr="00D71D71">
        <w:rPr>
          <w:lang w:val="fr-CH"/>
        </w:rPr>
        <w:t>Les conventions et traités internationaux de droit d</w:t>
      </w:r>
      <w:r w:rsidR="00176E33">
        <w:rPr>
          <w:lang w:val="fr-CH"/>
        </w:rPr>
        <w:t>’</w:t>
      </w:r>
      <w:r w:rsidRPr="00D71D71">
        <w:rPr>
          <w:lang w:val="fr-CH"/>
        </w:rPr>
        <w:t>auteur et de droits connexes administrés par l</w:t>
      </w:r>
      <w:r w:rsidR="00176E33">
        <w:rPr>
          <w:lang w:val="fr-CH"/>
        </w:rPr>
        <w:t>’</w:t>
      </w:r>
      <w:r w:rsidRPr="00D71D71">
        <w:rPr>
          <w:lang w:val="fr-CH"/>
        </w:rPr>
        <w:t>OMPI définissent un cadre international de principes et de normes que les États qui les ont ratifiés mettent en œuvre dans leur législation nationa</w:t>
      </w:r>
      <w:r w:rsidR="00C51C07" w:rsidRPr="00D71D71">
        <w:rPr>
          <w:lang w:val="fr-CH"/>
        </w:rPr>
        <w:t>le</w:t>
      </w:r>
      <w:r w:rsidR="00C51C07">
        <w:rPr>
          <w:lang w:val="fr-CH"/>
        </w:rPr>
        <w:t xml:space="preserve">.  </w:t>
      </w:r>
      <w:r w:rsidR="00C51C07" w:rsidRPr="00D71D71">
        <w:rPr>
          <w:lang w:val="fr-CH"/>
        </w:rPr>
        <w:t>Le</w:t>
      </w:r>
      <w:r w:rsidRPr="00D71D71">
        <w:rPr>
          <w:lang w:val="fr-CH"/>
        </w:rPr>
        <w:t>s conventions et traités internationaux prévoient une certaine marge de manœuvre sur différentes questions, de sorte que la législation nationale peut varier considérablement d</w:t>
      </w:r>
      <w:r w:rsidR="00176E33">
        <w:rPr>
          <w:lang w:val="fr-CH"/>
        </w:rPr>
        <w:t>’</w:t>
      </w:r>
      <w:r w:rsidRPr="00D71D71">
        <w:rPr>
          <w:lang w:val="fr-CH"/>
        </w:rPr>
        <w:t>un pays à l</w:t>
      </w:r>
      <w:r w:rsidR="00176E33">
        <w:rPr>
          <w:lang w:val="fr-CH"/>
        </w:rPr>
        <w:t>’</w:t>
      </w:r>
      <w:r w:rsidRPr="00D71D71">
        <w:rPr>
          <w:lang w:val="fr-CH"/>
        </w:rPr>
        <w:t>aut</w:t>
      </w:r>
      <w:r w:rsidR="00C51C07" w:rsidRPr="00D71D71">
        <w:rPr>
          <w:lang w:val="fr-CH"/>
        </w:rPr>
        <w:t>re</w:t>
      </w:r>
      <w:r w:rsidR="00C51C07">
        <w:rPr>
          <w:lang w:val="fr-CH"/>
        </w:rPr>
        <w:t xml:space="preserve">.  </w:t>
      </w:r>
      <w:r w:rsidR="00C51C07" w:rsidRPr="00D71D71">
        <w:rPr>
          <w:lang w:val="fr-CH"/>
        </w:rPr>
        <w:t>En</w:t>
      </w:r>
      <w:r w:rsidRPr="00D71D71">
        <w:rPr>
          <w:lang w:val="fr-CH"/>
        </w:rPr>
        <w:t xml:space="preserve"> pratique, la protection de la propriété intellectuelle est donc avant tout une question de droit inter</w:t>
      </w:r>
      <w:r w:rsidR="00C51C07" w:rsidRPr="00D71D71">
        <w:rPr>
          <w:lang w:val="fr-CH"/>
        </w:rPr>
        <w:t>ne</w:t>
      </w:r>
      <w:r w:rsidR="00C51C07">
        <w:rPr>
          <w:lang w:val="fr-CH"/>
        </w:rPr>
        <w:t xml:space="preserve">.  </w:t>
      </w:r>
      <w:r w:rsidR="00C51C07" w:rsidRPr="00D71D71">
        <w:rPr>
          <w:lang w:val="fr-CH"/>
        </w:rPr>
        <w:t>Qu</w:t>
      </w:r>
      <w:r w:rsidRPr="00D71D71">
        <w:rPr>
          <w:lang w:val="fr-CH"/>
        </w:rPr>
        <w:t xml:space="preserve">i plus est, les traités internationaux facilitent </w:t>
      </w:r>
      <w:r w:rsidR="00E954E6" w:rsidRPr="00D71D71">
        <w:rPr>
          <w:lang w:val="fr-CH"/>
        </w:rPr>
        <w:t>l</w:t>
      </w:r>
      <w:r w:rsidR="00176E33">
        <w:rPr>
          <w:lang w:val="fr-CH"/>
        </w:rPr>
        <w:t>’</w:t>
      </w:r>
      <w:r w:rsidR="00E954E6" w:rsidRPr="00D71D71">
        <w:rPr>
          <w:lang w:val="fr-CH"/>
        </w:rPr>
        <w:t>application</w:t>
      </w:r>
      <w:r w:rsidRPr="00D71D71">
        <w:rPr>
          <w:lang w:val="fr-CH"/>
        </w:rPr>
        <w:t xml:space="preserve"> des droits dans les pays étrangers sur la base du traitement national et de la réciprocité.</w:t>
      </w:r>
    </w:p>
    <w:p w:rsidR="00BB5646" w:rsidRPr="00D71D71" w:rsidRDefault="00876597" w:rsidP="00E6331A">
      <w:pPr>
        <w:pStyle w:val="ONUMFS"/>
        <w:rPr>
          <w:lang w:val="fr-CH"/>
        </w:rPr>
      </w:pPr>
      <w:r w:rsidRPr="00D71D71">
        <w:rPr>
          <w:lang w:val="fr-CH"/>
        </w:rPr>
        <w:t>Les principaux conventions et traités internationaux de propriété intellectuelle dont il sera question dans la présente analyse sont les suivants</w:t>
      </w:r>
      <w:r w:rsidR="00176E33">
        <w:rPr>
          <w:lang w:val="fr-CH"/>
        </w:rPr>
        <w:t> :</w:t>
      </w:r>
    </w:p>
    <w:p w:rsidR="00F52074" w:rsidRPr="00D71D71" w:rsidRDefault="00876597" w:rsidP="00E6331A">
      <w:pPr>
        <w:pStyle w:val="ONUMFS"/>
        <w:numPr>
          <w:ilvl w:val="1"/>
          <w:numId w:val="3"/>
        </w:numPr>
        <w:spacing w:after="0"/>
        <w:rPr>
          <w:lang w:val="fr-CH"/>
        </w:rPr>
      </w:pPr>
      <w:r w:rsidRPr="00D71D71">
        <w:rPr>
          <w:lang w:val="fr-CH"/>
        </w:rPr>
        <w:t>la Convention internationale de 1961 sur la protection des artistes interprètes ou exécutants, des producteurs de phonogrammes et des organismes de radiodiffusion (ci</w:t>
      </w:r>
      <w:r w:rsidR="00176E33">
        <w:rPr>
          <w:lang w:val="fr-CH"/>
        </w:rPr>
        <w:t>-</w:t>
      </w:r>
      <w:r w:rsidRPr="00D71D71">
        <w:rPr>
          <w:lang w:val="fr-CH"/>
        </w:rPr>
        <w:t>après dénommée “Convention de Rome de 19</w:t>
      </w:r>
      <w:r w:rsidR="00E954E6" w:rsidRPr="00D71D71">
        <w:rPr>
          <w:lang w:val="fr-CH"/>
        </w:rPr>
        <w:t>6</w:t>
      </w:r>
      <w:r w:rsidRPr="00D71D71">
        <w:rPr>
          <w:lang w:val="fr-CH"/>
        </w:rPr>
        <w:t>1”);</w:t>
      </w:r>
    </w:p>
    <w:p w:rsidR="00F52074" w:rsidRPr="00D71D71" w:rsidRDefault="00876597" w:rsidP="00E6331A">
      <w:pPr>
        <w:pStyle w:val="ONUMFS"/>
        <w:numPr>
          <w:ilvl w:val="1"/>
          <w:numId w:val="3"/>
        </w:numPr>
        <w:spacing w:after="0"/>
        <w:rPr>
          <w:lang w:val="fr-CH"/>
        </w:rPr>
      </w:pPr>
      <w:r w:rsidRPr="00D71D71">
        <w:rPr>
          <w:lang w:val="fr-CH"/>
        </w:rPr>
        <w:t>la Convention de Paris de 1967 pour la protection de la propriété industrielle (ci</w:t>
      </w:r>
      <w:r w:rsidR="00176E33">
        <w:rPr>
          <w:lang w:val="fr-CH"/>
        </w:rPr>
        <w:t>-</w:t>
      </w:r>
      <w:r w:rsidRPr="00D71D71">
        <w:rPr>
          <w:lang w:val="fr-CH"/>
        </w:rPr>
        <w:t>après dénommée “Convention de Paris de 1967”);</w:t>
      </w:r>
    </w:p>
    <w:p w:rsidR="00F52074" w:rsidRPr="00D71D71" w:rsidRDefault="00E954E6" w:rsidP="00E6331A">
      <w:pPr>
        <w:pStyle w:val="ONUMFS"/>
        <w:numPr>
          <w:ilvl w:val="1"/>
          <w:numId w:val="3"/>
        </w:numPr>
        <w:spacing w:after="0"/>
        <w:rPr>
          <w:lang w:val="fr-CH"/>
        </w:rPr>
      </w:pPr>
      <w:r w:rsidRPr="00D71D71">
        <w:rPr>
          <w:lang w:val="fr-CH"/>
        </w:rPr>
        <w:t>l</w:t>
      </w:r>
      <w:r w:rsidR="00876597" w:rsidRPr="00D71D71">
        <w:rPr>
          <w:lang w:val="fr-CH"/>
        </w:rPr>
        <w:t xml:space="preserve">a Convention de Berne </w:t>
      </w:r>
      <w:r w:rsidR="00BB5646" w:rsidRPr="00D71D71">
        <w:rPr>
          <w:lang w:val="fr-CH"/>
        </w:rPr>
        <w:t>de 1971</w:t>
      </w:r>
      <w:r w:rsidR="00876597" w:rsidRPr="00D71D71">
        <w:rPr>
          <w:lang w:val="fr-CH"/>
        </w:rPr>
        <w:t xml:space="preserve"> pour la protection des œuvres littéraires et artistiques (ci</w:t>
      </w:r>
      <w:r w:rsidR="00176E33">
        <w:rPr>
          <w:lang w:val="fr-CH"/>
        </w:rPr>
        <w:t>-</w:t>
      </w:r>
      <w:r w:rsidR="00876597" w:rsidRPr="00D71D71">
        <w:rPr>
          <w:lang w:val="fr-CH"/>
        </w:rPr>
        <w:t xml:space="preserve">après dénommée </w:t>
      </w:r>
      <w:r w:rsidR="00BB5646" w:rsidRPr="00D71D71">
        <w:rPr>
          <w:lang w:val="fr-CH"/>
        </w:rPr>
        <w:t>“C</w:t>
      </w:r>
      <w:r w:rsidR="00876597" w:rsidRPr="00D71D71">
        <w:rPr>
          <w:lang w:val="fr-CH"/>
        </w:rPr>
        <w:t xml:space="preserve">onvention de Berne </w:t>
      </w:r>
      <w:r w:rsidR="00BB5646" w:rsidRPr="00D71D71">
        <w:rPr>
          <w:lang w:val="fr-CH"/>
        </w:rPr>
        <w:t>de 1971”</w:t>
      </w:r>
      <w:r w:rsidR="00876597" w:rsidRPr="00D71D71">
        <w:rPr>
          <w:lang w:val="fr-CH"/>
        </w:rPr>
        <w:t>);</w:t>
      </w:r>
    </w:p>
    <w:p w:rsidR="00F52074" w:rsidRPr="00D71D71" w:rsidRDefault="00876597" w:rsidP="00E6331A">
      <w:pPr>
        <w:pStyle w:val="ONUMFS"/>
        <w:numPr>
          <w:ilvl w:val="1"/>
          <w:numId w:val="3"/>
        </w:numPr>
        <w:spacing w:after="0"/>
        <w:rPr>
          <w:lang w:val="fr-CH"/>
        </w:rPr>
      </w:pPr>
      <w:r w:rsidRPr="00D71D71">
        <w:rPr>
          <w:lang w:val="fr-CH"/>
        </w:rPr>
        <w:t>la Convention de 1971 pour la protection des producteurs de phonogrammes contre la reproduction non autorisée de leurs phonogrammes (ci</w:t>
      </w:r>
      <w:r w:rsidR="00176E33">
        <w:rPr>
          <w:lang w:val="fr-CH"/>
        </w:rPr>
        <w:t>-</w:t>
      </w:r>
      <w:r w:rsidRPr="00D71D71">
        <w:rPr>
          <w:lang w:val="fr-CH"/>
        </w:rPr>
        <w:t>après dénommée “Convention phonogrammes de 1971”);</w:t>
      </w:r>
    </w:p>
    <w:p w:rsidR="00F52074" w:rsidRPr="00D71D71" w:rsidRDefault="00876597" w:rsidP="00E6331A">
      <w:pPr>
        <w:pStyle w:val="ONUMFS"/>
        <w:numPr>
          <w:ilvl w:val="1"/>
          <w:numId w:val="3"/>
        </w:numPr>
        <w:spacing w:after="0"/>
        <w:rPr>
          <w:lang w:val="fr-CH"/>
        </w:rPr>
      </w:pPr>
      <w:r w:rsidRPr="00D71D71">
        <w:rPr>
          <w:lang w:val="fr-CH"/>
        </w:rPr>
        <w:t>l</w:t>
      </w:r>
      <w:r w:rsidR="00176E33">
        <w:rPr>
          <w:lang w:val="fr-CH"/>
        </w:rPr>
        <w:t>’</w:t>
      </w:r>
      <w:r w:rsidRPr="00D71D71">
        <w:rPr>
          <w:lang w:val="fr-CH"/>
        </w:rPr>
        <w:t>Accord sur</w:t>
      </w:r>
      <w:r w:rsidR="00BB5646" w:rsidRPr="00D71D71">
        <w:rPr>
          <w:lang w:val="fr-CH"/>
        </w:rPr>
        <w:t xml:space="preserve"> les ADP</w:t>
      </w:r>
      <w:r w:rsidRPr="00D71D71">
        <w:rPr>
          <w:lang w:val="fr-CH"/>
        </w:rPr>
        <w:t xml:space="preserve">IC </w:t>
      </w:r>
      <w:r w:rsidR="00BB5646" w:rsidRPr="00D71D71">
        <w:rPr>
          <w:lang w:val="fr-CH"/>
        </w:rPr>
        <w:t>de 1994</w:t>
      </w:r>
      <w:r w:rsidRPr="00D71D71">
        <w:rPr>
          <w:lang w:val="fr-CH"/>
        </w:rPr>
        <w:t>;</w:t>
      </w:r>
    </w:p>
    <w:p w:rsidR="00BB5646" w:rsidRPr="00D71D71" w:rsidRDefault="00876597" w:rsidP="00E6331A">
      <w:pPr>
        <w:pStyle w:val="ONUMFS"/>
        <w:numPr>
          <w:ilvl w:val="1"/>
          <w:numId w:val="3"/>
        </w:numPr>
        <w:spacing w:after="0"/>
        <w:rPr>
          <w:lang w:val="fr-CH"/>
        </w:rPr>
      </w:pPr>
      <w:r w:rsidRPr="00D71D71">
        <w:rPr>
          <w:lang w:val="fr-CH"/>
        </w:rPr>
        <w:t>le Traité de l</w:t>
      </w:r>
      <w:r w:rsidR="00176E33">
        <w:rPr>
          <w:lang w:val="fr-CH"/>
        </w:rPr>
        <w:t>’</w:t>
      </w:r>
      <w:r w:rsidRPr="00D71D71">
        <w:rPr>
          <w:lang w:val="fr-CH"/>
        </w:rPr>
        <w:t>OMPI sur le droit d</w:t>
      </w:r>
      <w:r w:rsidR="00176E33">
        <w:rPr>
          <w:lang w:val="fr-CH"/>
        </w:rPr>
        <w:t>’</w:t>
      </w:r>
      <w:r w:rsidRPr="00D71D71">
        <w:rPr>
          <w:lang w:val="fr-CH"/>
        </w:rPr>
        <w:t>auteur de 1996 (ci</w:t>
      </w:r>
      <w:r w:rsidR="00176E33">
        <w:rPr>
          <w:lang w:val="fr-CH"/>
        </w:rPr>
        <w:t>-</w:t>
      </w:r>
      <w:r w:rsidRPr="00D71D71">
        <w:rPr>
          <w:lang w:val="fr-CH"/>
        </w:rPr>
        <w:t xml:space="preserve">après </w:t>
      </w:r>
      <w:proofErr w:type="gramStart"/>
      <w:r w:rsidRPr="00D71D71">
        <w:rPr>
          <w:lang w:val="fr-CH"/>
        </w:rPr>
        <w:t>dénommé</w:t>
      </w:r>
      <w:proofErr w:type="gramEnd"/>
      <w:r w:rsidRPr="00D71D71">
        <w:rPr>
          <w:lang w:val="fr-CH"/>
        </w:rPr>
        <w:t xml:space="preserve"> </w:t>
      </w:r>
      <w:r w:rsidR="00BB5646" w:rsidRPr="00D71D71">
        <w:rPr>
          <w:lang w:val="fr-CH"/>
        </w:rPr>
        <w:t>“W</w:t>
      </w:r>
      <w:r w:rsidRPr="00D71D71">
        <w:rPr>
          <w:lang w:val="fr-CH"/>
        </w:rPr>
        <w:t xml:space="preserve">CT </w:t>
      </w:r>
      <w:r w:rsidR="00BB5646" w:rsidRPr="00D71D71">
        <w:rPr>
          <w:lang w:val="fr-CH"/>
        </w:rPr>
        <w:t>de 1996”</w:t>
      </w:r>
      <w:r w:rsidRPr="00D71D71">
        <w:rPr>
          <w:lang w:val="fr-CH"/>
        </w:rPr>
        <w:t>);</w:t>
      </w:r>
    </w:p>
    <w:p w:rsidR="00F52074" w:rsidRPr="00D71D71" w:rsidRDefault="00B11836" w:rsidP="00E6331A">
      <w:pPr>
        <w:pStyle w:val="ONUMFS"/>
        <w:numPr>
          <w:ilvl w:val="1"/>
          <w:numId w:val="3"/>
        </w:numPr>
        <w:spacing w:after="0"/>
        <w:rPr>
          <w:lang w:val="fr-CH"/>
        </w:rPr>
      </w:pPr>
      <w:r w:rsidRPr="00D71D71">
        <w:rPr>
          <w:lang w:val="fr-CH"/>
        </w:rPr>
        <w:t>le Traité de l</w:t>
      </w:r>
      <w:r w:rsidR="00176E33">
        <w:rPr>
          <w:lang w:val="fr-CH"/>
        </w:rPr>
        <w:t>’</w:t>
      </w:r>
      <w:r w:rsidRPr="00D71D71">
        <w:rPr>
          <w:lang w:val="fr-CH"/>
        </w:rPr>
        <w:t>OMPI sur les interprétations et exécutions et les phonogrammes de 1996 (ci</w:t>
      </w:r>
      <w:r w:rsidR="00176E33">
        <w:rPr>
          <w:lang w:val="fr-CH"/>
        </w:rPr>
        <w:t>-</w:t>
      </w:r>
      <w:r w:rsidRPr="00D71D71">
        <w:rPr>
          <w:lang w:val="fr-CH"/>
        </w:rPr>
        <w:t>après dénommé “WPPT de 1996”);  et</w:t>
      </w:r>
    </w:p>
    <w:p w:rsidR="00F52074" w:rsidRPr="00D71D71" w:rsidRDefault="00B11836" w:rsidP="00E6331A">
      <w:pPr>
        <w:pStyle w:val="ONUMFS"/>
        <w:numPr>
          <w:ilvl w:val="1"/>
          <w:numId w:val="3"/>
        </w:numPr>
        <w:rPr>
          <w:lang w:val="fr-CH"/>
        </w:rPr>
      </w:pPr>
      <w:r w:rsidRPr="00D71D71">
        <w:rPr>
          <w:lang w:val="fr-CH"/>
        </w:rPr>
        <w:t xml:space="preserve">le Traité de Beijing sur les interprétations et exécutions audiovisuelles </w:t>
      </w:r>
      <w:r w:rsidR="00BB5646" w:rsidRPr="00D71D71">
        <w:rPr>
          <w:lang w:val="fr-CH"/>
        </w:rPr>
        <w:t>de 2012</w:t>
      </w:r>
      <w:r w:rsidRPr="00D71D71">
        <w:rPr>
          <w:lang w:val="fr-CH"/>
        </w:rPr>
        <w:t xml:space="preserve"> (ci</w:t>
      </w:r>
      <w:r w:rsidR="00176E33">
        <w:rPr>
          <w:lang w:val="fr-CH"/>
        </w:rPr>
        <w:t>-</w:t>
      </w:r>
      <w:r w:rsidRPr="00D71D71">
        <w:rPr>
          <w:lang w:val="fr-CH"/>
        </w:rPr>
        <w:t xml:space="preserve">après </w:t>
      </w:r>
      <w:proofErr w:type="gramStart"/>
      <w:r w:rsidRPr="00D71D71">
        <w:rPr>
          <w:lang w:val="fr-CH"/>
        </w:rPr>
        <w:t>dénommé</w:t>
      </w:r>
      <w:proofErr w:type="gramEnd"/>
      <w:r w:rsidRPr="00D71D71">
        <w:rPr>
          <w:lang w:val="fr-CH"/>
        </w:rPr>
        <w:t xml:space="preserve"> “Traité de Beijing </w:t>
      </w:r>
      <w:r w:rsidR="00BB5646" w:rsidRPr="00D71D71">
        <w:rPr>
          <w:lang w:val="fr-CH"/>
        </w:rPr>
        <w:t>de 2012</w:t>
      </w:r>
      <w:r w:rsidRPr="00D71D71">
        <w:rPr>
          <w:lang w:val="fr-CH"/>
        </w:rPr>
        <w:t>”) (pas encore entré en vigueur)</w:t>
      </w:r>
      <w:r w:rsidRPr="00D71D71">
        <w:rPr>
          <w:rStyle w:val="FootnoteReference"/>
          <w:lang w:val="fr-CH"/>
        </w:rPr>
        <w:footnoteReference w:id="14"/>
      </w:r>
      <w:r w:rsidRPr="00D71D71">
        <w:rPr>
          <w:lang w:val="fr-CH"/>
        </w:rPr>
        <w:t>.</w:t>
      </w:r>
    </w:p>
    <w:p w:rsidR="00F52074" w:rsidRPr="00D71D71" w:rsidRDefault="00B11836" w:rsidP="00E6331A">
      <w:pPr>
        <w:pStyle w:val="Heading4"/>
        <w:rPr>
          <w:lang w:val="fr-CH"/>
        </w:rPr>
      </w:pPr>
      <w:bookmarkStart w:id="14" w:name="_Toc520812904"/>
      <w:r w:rsidRPr="00D71D71">
        <w:rPr>
          <w:lang w:val="fr-CH"/>
        </w:rPr>
        <w:t>“Protection” et non “sauvegarde”, “préservation” ou “promotion”</w:t>
      </w:r>
      <w:bookmarkEnd w:id="14"/>
    </w:p>
    <w:p w:rsidR="00BB5646" w:rsidRPr="00D71D71" w:rsidRDefault="00B11836" w:rsidP="00E6331A">
      <w:pPr>
        <w:pStyle w:val="ONUMFS"/>
        <w:rPr>
          <w:lang w:val="fr-CH"/>
        </w:rPr>
      </w:pPr>
      <w:r w:rsidRPr="00D71D71">
        <w:rPr>
          <w:lang w:val="fr-CH"/>
        </w:rPr>
        <w:t>Conformément aux précédents débats du comité, le terme “protection”, tel qu</w:t>
      </w:r>
      <w:r w:rsidR="00176E33">
        <w:rPr>
          <w:lang w:val="fr-CH"/>
        </w:rPr>
        <w:t>’</w:t>
      </w:r>
      <w:r w:rsidRPr="00D71D71">
        <w:rPr>
          <w:lang w:val="fr-CH"/>
        </w:rPr>
        <w:t>utilisé dans la décision prise par le comité à sa douz</w:t>
      </w:r>
      <w:r w:rsidR="00176E33">
        <w:rPr>
          <w:lang w:val="fr-CH"/>
        </w:rPr>
        <w:t>ième session</w:t>
      </w:r>
      <w:r w:rsidRPr="00D71D71">
        <w:rPr>
          <w:lang w:val="fr-CH"/>
        </w:rPr>
        <w:t xml:space="preserve"> en février 2008, s</w:t>
      </w:r>
      <w:r w:rsidR="00176E33">
        <w:rPr>
          <w:lang w:val="fr-CH"/>
        </w:rPr>
        <w:t>’</w:t>
      </w:r>
      <w:r w:rsidRPr="00D71D71">
        <w:rPr>
          <w:lang w:val="fr-CH"/>
        </w:rPr>
        <w:t xml:space="preserve">entend de toute protection au sens de la propriété intellectuelle (parfois désignée par “protection juridique”), </w:t>
      </w:r>
      <w:r w:rsidR="00176E33">
        <w:rPr>
          <w:lang w:val="fr-CH"/>
        </w:rPr>
        <w:t>à savoir</w:t>
      </w:r>
      <w:r w:rsidRPr="00D71D71">
        <w:rPr>
          <w:lang w:val="fr-CH"/>
        </w:rPr>
        <w:t xml:space="preserve"> la protection de la créativité intellectuelle et de l</w:t>
      </w:r>
      <w:r w:rsidR="00176E33">
        <w:rPr>
          <w:lang w:val="fr-CH"/>
        </w:rPr>
        <w:t>’</w:t>
      </w:r>
      <w:r w:rsidRPr="00D71D71">
        <w:rPr>
          <w:lang w:val="fr-CH"/>
        </w:rPr>
        <w:t>innovation humaine contre toute utilisation non autorisée.</w:t>
      </w:r>
    </w:p>
    <w:p w:rsidR="00BB5646" w:rsidRPr="00D71D71" w:rsidRDefault="00B11836" w:rsidP="00E6331A">
      <w:pPr>
        <w:pStyle w:val="ONUMFS"/>
        <w:rPr>
          <w:lang w:val="fr-CH"/>
        </w:rPr>
      </w:pPr>
      <w:r w:rsidRPr="00D71D71">
        <w:rPr>
          <w:lang w:val="fr-CH"/>
        </w:rPr>
        <w:t>La “protection” de la propriété intellectuelle se distingue de la “sauvegarde”, de la “préservation” et de la “promotion” du patrimoine culturel, qui désignent généralement le recensement, la consignation, la transmission et la revitalisation du patrimoine culturel matériel et immatériel afin d</w:t>
      </w:r>
      <w:r w:rsidR="00176E33">
        <w:rPr>
          <w:lang w:val="fr-CH"/>
        </w:rPr>
        <w:t>’</w:t>
      </w:r>
      <w:r w:rsidRPr="00D71D71">
        <w:rPr>
          <w:lang w:val="fr-CH"/>
        </w:rPr>
        <w:t>assurer son maintien ou sa viabili</w:t>
      </w:r>
      <w:r w:rsidR="00C51C07" w:rsidRPr="00D71D71">
        <w:rPr>
          <w:lang w:val="fr-CH"/>
        </w:rPr>
        <w:t>té</w:t>
      </w:r>
      <w:r w:rsidR="00C51C07">
        <w:rPr>
          <w:lang w:val="fr-CH"/>
        </w:rPr>
        <w:t xml:space="preserve">.  </w:t>
      </w:r>
      <w:r w:rsidR="00C51C07" w:rsidRPr="00D71D71">
        <w:rPr>
          <w:lang w:val="fr-CH"/>
        </w:rPr>
        <w:t>Si</w:t>
      </w:r>
      <w:r w:rsidRPr="00D71D71">
        <w:rPr>
          <w:lang w:val="fr-CH"/>
        </w:rPr>
        <w:t xml:space="preserve"> les instruments et programmes de préservation et de promotion des expressions culturelles traditionnelles sont précieux et complètent la protection des expressions culturelles traditionnelles, conformément à la décision prise par le comité en février 2008, la présente analyse porte sur la protection juridique des expressions culturelles traditionnell</w:t>
      </w:r>
      <w:r w:rsidR="00C51C07" w:rsidRPr="00D71D71">
        <w:rPr>
          <w:lang w:val="fr-CH"/>
        </w:rPr>
        <w:t>es</w:t>
      </w:r>
      <w:r w:rsidR="00C51C07">
        <w:rPr>
          <w:lang w:val="fr-CH"/>
        </w:rPr>
        <w:t xml:space="preserve">.  </w:t>
      </w:r>
      <w:r w:rsidR="00C51C07" w:rsidRPr="00D71D71">
        <w:rPr>
          <w:lang w:val="fr-CH"/>
        </w:rPr>
        <w:t>Le</w:t>
      </w:r>
      <w:r w:rsidRPr="00D71D71">
        <w:rPr>
          <w:lang w:val="fr-CH"/>
        </w:rPr>
        <w:t>s lois et programmes sans lien avec la propriété intellectuelle qui traitent de la sauvegarde et de la promotion du patrimoine vivant peuvent jouer un rôle utile en complétant les législations en matière de protection de la propriété intellectuel</w:t>
      </w:r>
      <w:r w:rsidR="00C51C07" w:rsidRPr="00D71D71">
        <w:rPr>
          <w:lang w:val="fr-CH"/>
        </w:rPr>
        <w:t>le</w:t>
      </w:r>
      <w:r w:rsidR="00C51C07">
        <w:rPr>
          <w:lang w:val="fr-CH"/>
        </w:rPr>
        <w:t xml:space="preserve">.  </w:t>
      </w:r>
      <w:r w:rsidR="00C51C07" w:rsidRPr="00D71D71">
        <w:rPr>
          <w:lang w:val="fr-CH"/>
        </w:rPr>
        <w:t>No</w:t>
      </w:r>
      <w:r w:rsidRPr="00D71D71">
        <w:rPr>
          <w:lang w:val="fr-CH"/>
        </w:rPr>
        <w:t>mbre des aspirations en matière d</w:t>
      </w:r>
      <w:r w:rsidR="00176E33">
        <w:rPr>
          <w:lang w:val="fr-CH"/>
        </w:rPr>
        <w:t>’</w:t>
      </w:r>
      <w:r w:rsidRPr="00D71D71">
        <w:rPr>
          <w:lang w:val="fr-CH"/>
        </w:rPr>
        <w:t>expressions culturelles traditionnelles exprimées par les communautés pourraient être satisfaites, non par des mesures propres à la propriété intellectuelle, mais par des mesures et programmes visant à sauvegarder, préserver et promouvoir le patrimoine cultur</w:t>
      </w:r>
      <w:r w:rsidR="00C51C07" w:rsidRPr="00D71D71">
        <w:rPr>
          <w:lang w:val="fr-CH"/>
        </w:rPr>
        <w:t>el</w:t>
      </w:r>
      <w:r w:rsidR="00C51C07">
        <w:rPr>
          <w:lang w:val="fr-CH"/>
        </w:rPr>
        <w:t xml:space="preserve">.  </w:t>
      </w:r>
      <w:r w:rsidR="00C51C07" w:rsidRPr="00D71D71">
        <w:rPr>
          <w:lang w:val="fr-CH"/>
        </w:rPr>
        <w:t>En</w:t>
      </w:r>
      <w:r w:rsidRPr="00D71D71">
        <w:rPr>
          <w:lang w:val="fr-CH"/>
        </w:rPr>
        <w:t xml:space="preserve"> outre, les communautés utilisent d</w:t>
      </w:r>
      <w:r w:rsidR="00176E33">
        <w:rPr>
          <w:lang w:val="fr-CH"/>
        </w:rPr>
        <w:t>’</w:t>
      </w:r>
      <w:r w:rsidRPr="00D71D71">
        <w:rPr>
          <w:lang w:val="fr-CH"/>
        </w:rPr>
        <w:t>autres instruments, tels que ceux élaborés en vertu de leur droit coutumier, pour empêcher l</w:t>
      </w:r>
      <w:r w:rsidR="00176E33">
        <w:rPr>
          <w:lang w:val="fr-CH"/>
        </w:rPr>
        <w:t>’</w:t>
      </w:r>
      <w:r w:rsidRPr="00D71D71">
        <w:rPr>
          <w:lang w:val="fr-CH"/>
        </w:rPr>
        <w:t xml:space="preserve">utilisation </w:t>
      </w:r>
      <w:r w:rsidR="00E954E6" w:rsidRPr="00D71D71">
        <w:rPr>
          <w:lang w:val="fr-CH"/>
        </w:rPr>
        <w:t>indésirable</w:t>
      </w:r>
      <w:r w:rsidRPr="00D71D71">
        <w:rPr>
          <w:lang w:val="fr-CH"/>
        </w:rPr>
        <w:t xml:space="preserve"> de leurs expressions culturelles traditionnell</w:t>
      </w:r>
      <w:r w:rsidR="00C51C07" w:rsidRPr="00D71D71">
        <w:rPr>
          <w:lang w:val="fr-CH"/>
        </w:rPr>
        <w:t>es</w:t>
      </w:r>
      <w:r w:rsidR="00C51C07">
        <w:rPr>
          <w:lang w:val="fr-CH"/>
        </w:rPr>
        <w:t xml:space="preserve">.  </w:t>
      </w:r>
      <w:r w:rsidR="00C51C07" w:rsidRPr="00D71D71">
        <w:rPr>
          <w:lang w:val="fr-CH"/>
        </w:rPr>
        <w:t>Il</w:t>
      </w:r>
      <w:r w:rsidRPr="00D71D71">
        <w:rPr>
          <w:lang w:val="fr-CH"/>
        </w:rPr>
        <w:t xml:space="preserve"> a été également souligné que l</w:t>
      </w:r>
      <w:r w:rsidR="00176E33">
        <w:rPr>
          <w:lang w:val="fr-CH"/>
        </w:rPr>
        <w:t>’</w:t>
      </w:r>
      <w:r w:rsidRPr="00D71D71">
        <w:rPr>
          <w:lang w:val="fr-CH"/>
        </w:rPr>
        <w:t>utilisation appropriée des noms, mots et symboles traditionnels et autres expressions culturelles traditionnelles peut contribuer à préserver et promouvoir les cultures autochtones.</w:t>
      </w:r>
    </w:p>
    <w:p w:rsidR="00F52074" w:rsidRPr="00D71D71" w:rsidRDefault="00B11836" w:rsidP="00E6331A">
      <w:pPr>
        <w:pStyle w:val="Heading4"/>
        <w:rPr>
          <w:lang w:val="fr-CH"/>
        </w:rPr>
      </w:pPr>
      <w:bookmarkStart w:id="15" w:name="_Toc520812905"/>
      <w:r w:rsidRPr="00D71D71">
        <w:rPr>
          <w:lang w:val="fr-CH"/>
        </w:rPr>
        <w:t>Objectifs en rapport avec la protection des expressions culturelles traditionnelles</w:t>
      </w:r>
      <w:bookmarkEnd w:id="15"/>
    </w:p>
    <w:p w:rsidR="00BB5646" w:rsidRPr="00D71D71" w:rsidRDefault="00B11836" w:rsidP="00E6331A">
      <w:pPr>
        <w:pStyle w:val="ONUMFS"/>
        <w:rPr>
          <w:lang w:val="fr-CH"/>
        </w:rPr>
      </w:pPr>
      <w:r w:rsidRPr="00D71D71">
        <w:rPr>
          <w:lang w:val="fr-CH"/>
        </w:rPr>
        <w:t>Différents objectifs recensés par les États et les communautés en rapport avec les expressions culturelles traditionnelles sont indiqués dans de</w:t>
      </w:r>
      <w:r w:rsidR="00E954E6" w:rsidRPr="00D71D71">
        <w:rPr>
          <w:lang w:val="fr-CH"/>
        </w:rPr>
        <w:t xml:space="preserve">s </w:t>
      </w:r>
      <w:r w:rsidRPr="00D71D71">
        <w:rPr>
          <w:lang w:val="fr-CH"/>
        </w:rPr>
        <w:t>documents</w:t>
      </w:r>
      <w:r w:rsidR="00E954E6" w:rsidRPr="00D71D71">
        <w:rPr>
          <w:lang w:val="fr-CH"/>
        </w:rPr>
        <w:t xml:space="preserve"> antérieurs</w:t>
      </w:r>
      <w:r w:rsidRPr="00D71D71">
        <w:rPr>
          <w:rStyle w:val="FootnoteReference"/>
          <w:lang w:val="fr-CH"/>
        </w:rPr>
        <w:footnoteReference w:id="15"/>
      </w:r>
      <w:r w:rsidRPr="00D71D71">
        <w:rPr>
          <w:lang w:val="fr-CH"/>
        </w:rPr>
        <w:t>.</w:t>
      </w:r>
      <w:r w:rsidR="00A40E70" w:rsidRPr="00D71D71">
        <w:rPr>
          <w:lang w:val="fr-CH"/>
        </w:rPr>
        <w:t xml:space="preserve"> </w:t>
      </w:r>
      <w:r w:rsidR="00830182" w:rsidRPr="00D71D71">
        <w:rPr>
          <w:lang w:val="fr-CH"/>
        </w:rPr>
        <w:t xml:space="preserve"> </w:t>
      </w:r>
      <w:r w:rsidRPr="00D71D71">
        <w:rPr>
          <w:lang w:val="fr-CH"/>
        </w:rPr>
        <w:t>Certains de ces objectifs sont des objectifs généraux alors que d</w:t>
      </w:r>
      <w:r w:rsidR="00176E33">
        <w:rPr>
          <w:lang w:val="fr-CH"/>
        </w:rPr>
        <w:t>’</w:t>
      </w:r>
      <w:r w:rsidRPr="00D71D71">
        <w:rPr>
          <w:lang w:val="fr-CH"/>
        </w:rPr>
        <w:t>autres se rapportent plus directement à la propriété intellectuelle et à la protection des expressions culturelles traditionnell</w:t>
      </w:r>
      <w:r w:rsidR="00C51C07" w:rsidRPr="00D71D71">
        <w:rPr>
          <w:lang w:val="fr-CH"/>
        </w:rPr>
        <w:t>es</w:t>
      </w:r>
      <w:r w:rsidR="00C51C07">
        <w:rPr>
          <w:lang w:val="fr-CH"/>
        </w:rPr>
        <w:t xml:space="preserve">.  </w:t>
      </w:r>
      <w:r w:rsidR="00C51C07" w:rsidRPr="00D71D71">
        <w:rPr>
          <w:lang w:val="fr-CH"/>
        </w:rPr>
        <w:t>Pa</w:t>
      </w:r>
      <w:r w:rsidRPr="00D71D71">
        <w:rPr>
          <w:lang w:val="fr-CH"/>
        </w:rPr>
        <w:t xml:space="preserve">r ailleurs, la Déclaration des </w:t>
      </w:r>
      <w:r w:rsidR="00176E33">
        <w:rPr>
          <w:lang w:val="fr-CH"/>
        </w:rPr>
        <w:t>Nations Unies</w:t>
      </w:r>
      <w:r w:rsidRPr="00D71D71">
        <w:rPr>
          <w:lang w:val="fr-CH"/>
        </w:rPr>
        <w:t xml:space="preserve"> sur les droits des peuples autochtones a été citée comme source qui exprime les besoins et les aspirations des peuples autochtones.</w:t>
      </w:r>
    </w:p>
    <w:p w:rsidR="00BB5646" w:rsidRPr="00D71D71" w:rsidRDefault="00B11836" w:rsidP="00E6331A">
      <w:pPr>
        <w:pStyle w:val="ONUMFS"/>
        <w:rPr>
          <w:lang w:val="fr-CH"/>
        </w:rPr>
      </w:pPr>
      <w:r w:rsidRPr="00D71D71">
        <w:rPr>
          <w:lang w:val="fr-CH"/>
        </w:rPr>
        <w:t>Afin de bien cibler la présente étude et conformément aux précédents débats et à la décision prise par l</w:t>
      </w:r>
      <w:r w:rsidR="00176E33">
        <w:rPr>
          <w:lang w:val="fr-CH"/>
        </w:rPr>
        <w:t>’</w:t>
      </w:r>
      <w:r w:rsidR="00501D41" w:rsidRPr="00D71D71">
        <w:rPr>
          <w:lang w:val="fr-CH"/>
        </w:rPr>
        <w:t>IGC</w:t>
      </w:r>
      <w:r w:rsidRPr="00D71D71">
        <w:rPr>
          <w:lang w:val="fr-CH"/>
        </w:rPr>
        <w:t xml:space="preserve"> en février 2008, il est proposé d</w:t>
      </w:r>
      <w:r w:rsidR="00176E33">
        <w:rPr>
          <w:lang w:val="fr-CH"/>
        </w:rPr>
        <w:t>’</w:t>
      </w:r>
      <w:r w:rsidRPr="00D71D71">
        <w:rPr>
          <w:lang w:val="fr-CH"/>
        </w:rPr>
        <w:t>axer directement l</w:t>
      </w:r>
      <w:r w:rsidR="00176E33">
        <w:rPr>
          <w:lang w:val="fr-CH"/>
        </w:rPr>
        <w:t>’</w:t>
      </w:r>
      <w:r w:rsidRPr="00D71D71">
        <w:rPr>
          <w:lang w:val="fr-CH"/>
        </w:rPr>
        <w:t>analyse sur les objectifs qui se rapportent précisément à la protection des expressions culturelles traditionnelles par la propriété intellectuelle.</w:t>
      </w:r>
    </w:p>
    <w:p w:rsidR="00F52074" w:rsidRPr="00D71D71" w:rsidRDefault="00B11836" w:rsidP="00E6331A">
      <w:pPr>
        <w:pStyle w:val="ONUMFS"/>
        <w:rPr>
          <w:lang w:val="fr-CH"/>
        </w:rPr>
      </w:pPr>
      <w:r w:rsidRPr="00D71D71">
        <w:rPr>
          <w:lang w:val="fr-CH"/>
        </w:rPr>
        <w:t>Il est rappelé que, compte tenu du fait qu</w:t>
      </w:r>
      <w:r w:rsidR="00176E33">
        <w:rPr>
          <w:lang w:val="fr-CH"/>
        </w:rPr>
        <w:t>’</w:t>
      </w:r>
      <w:r w:rsidRPr="00D71D71">
        <w:rPr>
          <w:lang w:val="fr-CH"/>
        </w:rPr>
        <w:t xml:space="preserve">il existe également des solutions autres que la propriété intellectuelle, les participants </w:t>
      </w:r>
      <w:r w:rsidR="00501D41" w:rsidRPr="00D71D71">
        <w:rPr>
          <w:lang w:val="fr-CH"/>
        </w:rPr>
        <w:t>de l</w:t>
      </w:r>
      <w:r w:rsidR="00176E33">
        <w:rPr>
          <w:lang w:val="fr-CH"/>
        </w:rPr>
        <w:t>’</w:t>
      </w:r>
      <w:r w:rsidR="00501D41" w:rsidRPr="00D71D71">
        <w:rPr>
          <w:lang w:val="fr-CH"/>
        </w:rPr>
        <w:t>IGC</w:t>
      </w:r>
      <w:r w:rsidRPr="00D71D71">
        <w:rPr>
          <w:lang w:val="fr-CH"/>
        </w:rPr>
        <w:t xml:space="preserve"> ont cité différents objectifs économiques et non économiques liés à la propriété intellectuelle et en rapport avec les expressions culturelles traditionnelles, tels que</w:t>
      </w:r>
      <w:r w:rsidR="00176E33">
        <w:rPr>
          <w:lang w:val="fr-CH"/>
        </w:rPr>
        <w:t> :</w:t>
      </w:r>
    </w:p>
    <w:p w:rsidR="00F52074" w:rsidRPr="00D71D71" w:rsidRDefault="00B11836" w:rsidP="00580722">
      <w:pPr>
        <w:pStyle w:val="ONUMFS"/>
        <w:numPr>
          <w:ilvl w:val="1"/>
          <w:numId w:val="3"/>
        </w:numPr>
        <w:rPr>
          <w:lang w:val="fr-CH"/>
        </w:rPr>
      </w:pPr>
      <w:r w:rsidRPr="00D71D71">
        <w:rPr>
          <w:lang w:val="fr-CH"/>
        </w:rPr>
        <w:t>protéger la propriété intellectuelle pour promouvoir le développement économique</w:t>
      </w:r>
      <w:r w:rsidR="00176E33">
        <w:rPr>
          <w:lang w:val="fr-CH"/>
        </w:rPr>
        <w:t> :</w:t>
      </w:r>
      <w:r w:rsidRPr="00D71D71">
        <w:rPr>
          <w:lang w:val="fr-CH"/>
        </w:rPr>
        <w:t xml:space="preserve"> certaines communautés souhaitent revendiquer et exercer des droits de propriété intellectuelle sur leurs expressions culturelles traditionnelles pour les exploiter commercialement aux fins de leur développement économique;</w:t>
      </w:r>
    </w:p>
    <w:p w:rsidR="00F52074" w:rsidRPr="00D71D71" w:rsidRDefault="00B11836" w:rsidP="00580722">
      <w:pPr>
        <w:pStyle w:val="ONUMFS"/>
        <w:numPr>
          <w:ilvl w:val="1"/>
          <w:numId w:val="3"/>
        </w:numPr>
        <w:rPr>
          <w:lang w:val="fr-CH"/>
        </w:rPr>
      </w:pPr>
      <w:r w:rsidRPr="00D71D71">
        <w:rPr>
          <w:lang w:val="fr-CH"/>
        </w:rPr>
        <w:t>protéger la propriété intellectuelle pour empêcher tout usage indésirable par des tiers</w:t>
      </w:r>
      <w:r w:rsidR="00176E33">
        <w:rPr>
          <w:lang w:val="fr-CH"/>
        </w:rPr>
        <w:t> :</w:t>
      </w:r>
      <w:r w:rsidRPr="00D71D71">
        <w:rPr>
          <w:lang w:val="fr-CH"/>
        </w:rPr>
        <w:t xml:space="preserve"> certaines communautés peuvent souhaiter exercer des droits de propriété intellectuelle sur leurs expressions culturelles traditionnelles afin d</w:t>
      </w:r>
      <w:r w:rsidR="00176E33">
        <w:rPr>
          <w:lang w:val="fr-CH"/>
        </w:rPr>
        <w:t>’</w:t>
      </w:r>
      <w:r w:rsidRPr="00D71D71">
        <w:rPr>
          <w:lang w:val="fr-CH"/>
        </w:rPr>
        <w:t>en prévenir l</w:t>
      </w:r>
      <w:r w:rsidR="00176E33">
        <w:rPr>
          <w:lang w:val="fr-CH"/>
        </w:rPr>
        <w:t>’</w:t>
      </w:r>
      <w:r w:rsidRPr="00D71D71">
        <w:rPr>
          <w:lang w:val="fr-CH"/>
        </w:rPr>
        <w:t>utilisation et la commercialisation par des tiers, et notamment les utilisations culturellement offensantes ou avilissantes et l</w:t>
      </w:r>
      <w:r w:rsidR="00176E33">
        <w:rPr>
          <w:lang w:val="fr-CH"/>
        </w:rPr>
        <w:t>’</w:t>
      </w:r>
      <w:r w:rsidRPr="00D71D71">
        <w:rPr>
          <w:lang w:val="fr-CH"/>
        </w:rPr>
        <w:t>utilisation représent</w:t>
      </w:r>
      <w:r w:rsidR="00E954E6" w:rsidRPr="00D71D71">
        <w:rPr>
          <w:lang w:val="fr-CH"/>
        </w:rPr>
        <w:t>ant d</w:t>
      </w:r>
      <w:r w:rsidR="00176E33">
        <w:rPr>
          <w:lang w:val="fr-CH"/>
        </w:rPr>
        <w:t>’</w:t>
      </w:r>
      <w:r w:rsidR="00E954E6" w:rsidRPr="00D71D71">
        <w:rPr>
          <w:lang w:val="fr-CH"/>
        </w:rPr>
        <w:t>une manière inexacte leur culture</w:t>
      </w:r>
      <w:r w:rsidRPr="00D71D71">
        <w:rPr>
          <w:lang w:val="fr-CH"/>
        </w:rPr>
        <w:t>;  et</w:t>
      </w:r>
    </w:p>
    <w:p w:rsidR="00F52074" w:rsidRPr="00D71D71" w:rsidRDefault="00B11836" w:rsidP="00580722">
      <w:pPr>
        <w:pStyle w:val="ONUMFS"/>
        <w:numPr>
          <w:ilvl w:val="1"/>
          <w:numId w:val="3"/>
        </w:numPr>
        <w:rPr>
          <w:lang w:val="fr-CH"/>
        </w:rPr>
      </w:pPr>
      <w:r w:rsidRPr="00D71D71">
        <w:rPr>
          <w:lang w:val="fr-CH"/>
        </w:rPr>
        <w:t>protection contre l</w:t>
      </w:r>
      <w:r w:rsidR="00176E33">
        <w:rPr>
          <w:lang w:val="fr-CH"/>
        </w:rPr>
        <w:t>’</w:t>
      </w:r>
      <w:r w:rsidRPr="00D71D71">
        <w:rPr>
          <w:lang w:val="fr-CH"/>
        </w:rPr>
        <w:t>acquisition de droits de propriété intellectuelle</w:t>
      </w:r>
      <w:r w:rsidR="00176E33">
        <w:rPr>
          <w:lang w:val="fr-CH"/>
        </w:rPr>
        <w:t> :</w:t>
      </w:r>
      <w:r w:rsidRPr="00D71D71">
        <w:rPr>
          <w:lang w:val="fr-CH"/>
        </w:rPr>
        <w:t xml:space="preserve"> les communautés cherchent aussi à empêcher des tiers d</w:t>
      </w:r>
      <w:r w:rsidR="00176E33">
        <w:rPr>
          <w:lang w:val="fr-CH"/>
        </w:rPr>
        <w:t>’</w:t>
      </w:r>
      <w:r w:rsidRPr="00D71D71">
        <w:rPr>
          <w:lang w:val="fr-CH"/>
        </w:rPr>
        <w:t>obtenir ou de renouveler des droits de propriété intellectuelle sur leurs expressions culturelles traditionnelles, ainsi que sur des formes dérivées ou adaptées de celles</w:t>
      </w:r>
      <w:r w:rsidR="00176E33">
        <w:rPr>
          <w:lang w:val="fr-CH"/>
        </w:rPr>
        <w:t>-</w:t>
      </w:r>
      <w:r w:rsidR="00C51C07" w:rsidRPr="00D71D71">
        <w:rPr>
          <w:lang w:val="fr-CH"/>
        </w:rPr>
        <w:t>ci</w:t>
      </w:r>
      <w:r w:rsidR="00C51C07">
        <w:rPr>
          <w:lang w:val="fr-CH"/>
        </w:rPr>
        <w:t xml:space="preserve">.  </w:t>
      </w:r>
      <w:r w:rsidR="00C51C07" w:rsidRPr="00D71D71">
        <w:rPr>
          <w:lang w:val="fr-CH"/>
        </w:rPr>
        <w:t>Ce</w:t>
      </w:r>
      <w:r w:rsidRPr="00D71D71">
        <w:rPr>
          <w:lang w:val="fr-CH"/>
        </w:rPr>
        <w:t>la suppose l</w:t>
      </w:r>
      <w:r w:rsidR="00176E33">
        <w:rPr>
          <w:lang w:val="fr-CH"/>
        </w:rPr>
        <w:t>’</w:t>
      </w:r>
      <w:r w:rsidRPr="00D71D71">
        <w:rPr>
          <w:lang w:val="fr-CH"/>
        </w:rPr>
        <w:t>utilisation de mécanismes défensifs pour empêcher ou prévenir l</w:t>
      </w:r>
      <w:r w:rsidR="00176E33">
        <w:rPr>
          <w:lang w:val="fr-CH"/>
        </w:rPr>
        <w:t>’</w:t>
      </w:r>
      <w:r w:rsidRPr="00D71D71">
        <w:rPr>
          <w:lang w:val="fr-CH"/>
        </w:rPr>
        <w:t>obtention par des tiers de droits de propriété intellectuelle jugés préjudiciables aux intérêts de la communauté, ou qui ont été obtenus sans le consentement de la communauté (“protection défensive”).</w:t>
      </w:r>
    </w:p>
    <w:p w:rsidR="00F52074" w:rsidRPr="00D71D71" w:rsidRDefault="00B11836" w:rsidP="00E6331A">
      <w:pPr>
        <w:pStyle w:val="Heading4"/>
        <w:rPr>
          <w:lang w:val="fr-CH"/>
        </w:rPr>
      </w:pPr>
      <w:bookmarkStart w:id="16" w:name="_Toc520812906"/>
      <w:r w:rsidRPr="00D71D71">
        <w:rPr>
          <w:lang w:val="fr-CH"/>
        </w:rPr>
        <w:t>Formes particulières de protection souhaitables pour les expressions culturelles traditionnelles</w:t>
      </w:r>
      <w:bookmarkEnd w:id="16"/>
    </w:p>
    <w:p w:rsidR="00BB5646" w:rsidRPr="00D71D71" w:rsidRDefault="00B11836" w:rsidP="00E6331A">
      <w:pPr>
        <w:pStyle w:val="ONUMFS"/>
        <w:rPr>
          <w:lang w:val="fr-CH"/>
        </w:rPr>
      </w:pPr>
      <w:r w:rsidRPr="00D71D71">
        <w:rPr>
          <w:lang w:val="fr-CH"/>
        </w:rPr>
        <w:t>Les modalités d</w:t>
      </w:r>
      <w:r w:rsidR="00176E33">
        <w:rPr>
          <w:lang w:val="fr-CH"/>
        </w:rPr>
        <w:t>’</w:t>
      </w:r>
      <w:r w:rsidRPr="00D71D71">
        <w:rPr>
          <w:lang w:val="fr-CH"/>
        </w:rPr>
        <w:t>utilisation des différentes formes d</w:t>
      </w:r>
      <w:r w:rsidR="00176E33">
        <w:rPr>
          <w:lang w:val="fr-CH"/>
        </w:rPr>
        <w:t>’</w:t>
      </w:r>
      <w:r w:rsidRPr="00D71D71">
        <w:rPr>
          <w:lang w:val="fr-CH"/>
        </w:rPr>
        <w:t>expressions culturelles traditionnelles diffèrent selon les pa</w:t>
      </w:r>
      <w:r w:rsidR="00C51C07" w:rsidRPr="00D71D71">
        <w:rPr>
          <w:lang w:val="fr-CH"/>
        </w:rPr>
        <w:t>ys</w:t>
      </w:r>
      <w:r w:rsidR="00C51C07">
        <w:rPr>
          <w:lang w:val="fr-CH"/>
        </w:rPr>
        <w:t xml:space="preserve">.  </w:t>
      </w:r>
      <w:r w:rsidR="00C51C07" w:rsidRPr="00D71D71">
        <w:rPr>
          <w:lang w:val="fr-CH"/>
        </w:rPr>
        <w:t>De</w:t>
      </w:r>
      <w:r w:rsidR="00E954E6" w:rsidRPr="00D71D71">
        <w:rPr>
          <w:lang w:val="fr-CH"/>
        </w:rPr>
        <w:t>s</w:t>
      </w:r>
      <w:r w:rsidRPr="00D71D71">
        <w:rPr>
          <w:lang w:val="fr-CH"/>
        </w:rPr>
        <w:t xml:space="preserve"> documents </w:t>
      </w:r>
      <w:r w:rsidR="00E954E6" w:rsidRPr="00D71D71">
        <w:rPr>
          <w:lang w:val="fr-CH"/>
        </w:rPr>
        <w:t xml:space="preserve">antérieurs </w:t>
      </w:r>
      <w:r w:rsidRPr="00D71D71">
        <w:rPr>
          <w:lang w:val="fr-CH"/>
        </w:rPr>
        <w:t>du comité fournissent des exemples des types d</w:t>
      </w:r>
      <w:r w:rsidR="00176E33">
        <w:rPr>
          <w:lang w:val="fr-CH"/>
        </w:rPr>
        <w:t>’</w:t>
      </w:r>
      <w:r w:rsidRPr="00D71D71">
        <w:rPr>
          <w:lang w:val="fr-CH"/>
        </w:rPr>
        <w:t>appropriation</w:t>
      </w:r>
      <w:r w:rsidR="00047156" w:rsidRPr="00D71D71">
        <w:rPr>
          <w:lang w:val="fr-CH"/>
        </w:rPr>
        <w:t xml:space="preserve">s </w:t>
      </w:r>
      <w:r w:rsidRPr="00D71D71">
        <w:rPr>
          <w:lang w:val="fr-CH"/>
        </w:rPr>
        <w:t>d</w:t>
      </w:r>
      <w:r w:rsidR="00176E33">
        <w:rPr>
          <w:lang w:val="fr-CH"/>
        </w:rPr>
        <w:t>’</w:t>
      </w:r>
      <w:r w:rsidRPr="00D71D71">
        <w:rPr>
          <w:lang w:val="fr-CH"/>
        </w:rPr>
        <w:t>expressions culturelles traditionnelles sur lesquels les communautés autochtones ont appelé l</w:t>
      </w:r>
      <w:r w:rsidR="00176E33">
        <w:rPr>
          <w:lang w:val="fr-CH"/>
        </w:rPr>
        <w:t>’</w:t>
      </w:r>
      <w:r w:rsidRPr="00D71D71">
        <w:rPr>
          <w:lang w:val="fr-CH"/>
        </w:rPr>
        <w:t>attention</w:t>
      </w:r>
      <w:r w:rsidRPr="00D71D71">
        <w:rPr>
          <w:rStyle w:val="FootnoteReference"/>
          <w:lang w:val="fr-CH"/>
        </w:rPr>
        <w:footnoteReference w:id="16"/>
      </w:r>
      <w:r w:rsidRPr="00D71D71">
        <w:rPr>
          <w:lang w:val="fr-CH"/>
        </w:rPr>
        <w:t>.</w:t>
      </w:r>
    </w:p>
    <w:p w:rsidR="00BB5646" w:rsidRPr="00D71D71" w:rsidRDefault="001915D8" w:rsidP="00E6331A">
      <w:pPr>
        <w:pStyle w:val="ONUMFS"/>
        <w:rPr>
          <w:lang w:val="fr-CH"/>
        </w:rPr>
      </w:pPr>
      <w:r w:rsidRPr="00D71D71">
        <w:rPr>
          <w:lang w:val="fr-CH"/>
        </w:rPr>
        <w:t>Ces exemples concrets donnent à penser que ces communautés et autres parties prenantes souhaitent obtenir une protection contre</w:t>
      </w:r>
      <w:r w:rsidR="00176E33">
        <w:rPr>
          <w:lang w:val="fr-CH"/>
        </w:rPr>
        <w:t> :</w:t>
      </w:r>
    </w:p>
    <w:p w:rsidR="00F52074" w:rsidRPr="00D71D71" w:rsidRDefault="001915D8" w:rsidP="00580722">
      <w:pPr>
        <w:pStyle w:val="ONUMFS"/>
        <w:numPr>
          <w:ilvl w:val="1"/>
          <w:numId w:val="3"/>
        </w:numPr>
        <w:rPr>
          <w:lang w:val="fr-CH"/>
        </w:rPr>
      </w:pPr>
      <w:r w:rsidRPr="00D71D71">
        <w:rPr>
          <w:lang w:val="fr-CH"/>
        </w:rPr>
        <w:t>les utilisations non autorisées des expressions culturelles traditionnelles, telles que la reproduction, l</w:t>
      </w:r>
      <w:r w:rsidR="00176E33">
        <w:rPr>
          <w:lang w:val="fr-CH"/>
        </w:rPr>
        <w:t>’</w:t>
      </w:r>
      <w:r w:rsidRPr="00D71D71">
        <w:rPr>
          <w:lang w:val="fr-CH"/>
        </w:rPr>
        <w:t>adaptation, la distribution, l</w:t>
      </w:r>
      <w:r w:rsidR="00176E33">
        <w:rPr>
          <w:lang w:val="fr-CH"/>
        </w:rPr>
        <w:t>’</w:t>
      </w:r>
      <w:r w:rsidRPr="00D71D71">
        <w:rPr>
          <w:lang w:val="fr-CH"/>
        </w:rPr>
        <w:t>interprétation ou exécution et d</w:t>
      </w:r>
      <w:r w:rsidR="00176E33">
        <w:rPr>
          <w:lang w:val="fr-CH"/>
        </w:rPr>
        <w:t>’</w:t>
      </w:r>
      <w:r w:rsidRPr="00D71D71">
        <w:rPr>
          <w:lang w:val="fr-CH"/>
        </w:rPr>
        <w:t>autres actes, en particulier à des fins commerciales;</w:t>
      </w:r>
    </w:p>
    <w:p w:rsidR="00F52074" w:rsidRPr="00D71D71" w:rsidRDefault="001915D8" w:rsidP="00580722">
      <w:pPr>
        <w:pStyle w:val="ONUMFS"/>
        <w:numPr>
          <w:ilvl w:val="1"/>
          <w:numId w:val="3"/>
        </w:numPr>
        <w:rPr>
          <w:lang w:val="fr-CH"/>
        </w:rPr>
      </w:pPr>
      <w:r w:rsidRPr="00D71D71">
        <w:rPr>
          <w:lang w:val="fr-CH"/>
        </w:rPr>
        <w:t>les utilisations insultantes, dégradantes ou culturellement et spirituellement offensantes des expressions culturelles traditionnelles;</w:t>
      </w:r>
    </w:p>
    <w:p w:rsidR="00F52074" w:rsidRPr="00D71D71" w:rsidRDefault="001915D8" w:rsidP="00580722">
      <w:pPr>
        <w:pStyle w:val="ONUMFS"/>
        <w:numPr>
          <w:ilvl w:val="1"/>
          <w:numId w:val="3"/>
        </w:numPr>
        <w:rPr>
          <w:lang w:val="fr-CH"/>
        </w:rPr>
      </w:pPr>
      <w:r w:rsidRPr="00D71D71">
        <w:rPr>
          <w:lang w:val="fr-CH"/>
        </w:rPr>
        <w:t>l</w:t>
      </w:r>
      <w:r w:rsidR="00176E33">
        <w:rPr>
          <w:lang w:val="fr-CH"/>
        </w:rPr>
        <w:t>’</w:t>
      </w:r>
      <w:r w:rsidRPr="00D71D71">
        <w:rPr>
          <w:lang w:val="fr-CH"/>
        </w:rPr>
        <w:t>appropriation de la réputation ou du caractère distinctif des expressions culturelles traditionnelles par évocation d</w:t>
      </w:r>
      <w:r w:rsidR="00176E33">
        <w:rPr>
          <w:lang w:val="fr-CH"/>
        </w:rPr>
        <w:t>’</w:t>
      </w:r>
      <w:r w:rsidRPr="00D71D71">
        <w:rPr>
          <w:lang w:val="fr-CH"/>
        </w:rPr>
        <w:t>un produit traditionnel authentique, par utilisation d</w:t>
      </w:r>
      <w:r w:rsidR="00176E33">
        <w:rPr>
          <w:lang w:val="fr-CH"/>
        </w:rPr>
        <w:t>’</w:t>
      </w:r>
      <w:r w:rsidRPr="00D71D71">
        <w:rPr>
          <w:lang w:val="fr-CH"/>
        </w:rPr>
        <w:t>indications trompeuses ou fallacieuses quant à l</w:t>
      </w:r>
      <w:r w:rsidR="00176E33">
        <w:rPr>
          <w:lang w:val="fr-CH"/>
        </w:rPr>
        <w:t>’</w:t>
      </w:r>
      <w:r w:rsidRPr="00D71D71">
        <w:rPr>
          <w:lang w:val="fr-CH"/>
        </w:rPr>
        <w:t>authenticité ou l</w:t>
      </w:r>
      <w:r w:rsidR="00176E33">
        <w:rPr>
          <w:lang w:val="fr-CH"/>
        </w:rPr>
        <w:t>’</w:t>
      </w:r>
      <w:r w:rsidRPr="00D71D71">
        <w:rPr>
          <w:lang w:val="fr-CH"/>
        </w:rPr>
        <w:t>origine ou par adoption de leur “style”;</w:t>
      </w:r>
    </w:p>
    <w:p w:rsidR="00F52074" w:rsidRPr="00D71D71" w:rsidRDefault="001915D8" w:rsidP="00580722">
      <w:pPr>
        <w:pStyle w:val="ONUMFS"/>
        <w:numPr>
          <w:ilvl w:val="1"/>
          <w:numId w:val="3"/>
        </w:numPr>
        <w:rPr>
          <w:lang w:val="fr-CH"/>
        </w:rPr>
      </w:pPr>
      <w:r w:rsidRPr="00D71D71">
        <w:rPr>
          <w:lang w:val="fr-CH"/>
        </w:rPr>
        <w:t>l</w:t>
      </w:r>
      <w:r w:rsidR="00176E33">
        <w:rPr>
          <w:lang w:val="fr-CH"/>
        </w:rPr>
        <w:t>’</w:t>
      </w:r>
      <w:r w:rsidRPr="00D71D71">
        <w:rPr>
          <w:lang w:val="fr-CH"/>
        </w:rPr>
        <w:t>omission de l</w:t>
      </w:r>
      <w:r w:rsidR="00176E33">
        <w:rPr>
          <w:lang w:val="fr-CH"/>
        </w:rPr>
        <w:t>’</w:t>
      </w:r>
      <w:r w:rsidRPr="00D71D71">
        <w:rPr>
          <w:lang w:val="fr-CH"/>
        </w:rPr>
        <w:t>indication de la source lors de l</w:t>
      </w:r>
      <w:r w:rsidR="00176E33">
        <w:rPr>
          <w:lang w:val="fr-CH"/>
        </w:rPr>
        <w:t>’</w:t>
      </w:r>
      <w:r w:rsidRPr="00D71D71">
        <w:rPr>
          <w:lang w:val="fr-CH"/>
        </w:rPr>
        <w:t>utilisation d</w:t>
      </w:r>
      <w:r w:rsidR="00176E33">
        <w:rPr>
          <w:lang w:val="fr-CH"/>
        </w:rPr>
        <w:t>’</w:t>
      </w:r>
      <w:r w:rsidRPr="00D71D71">
        <w:rPr>
          <w:lang w:val="fr-CH"/>
        </w:rPr>
        <w:t>expressions culturelles traditionnelles;</w:t>
      </w:r>
    </w:p>
    <w:p w:rsidR="00F52074" w:rsidRPr="00D71D71" w:rsidRDefault="001915D8" w:rsidP="00580722">
      <w:pPr>
        <w:pStyle w:val="ONUMFS"/>
        <w:numPr>
          <w:ilvl w:val="1"/>
          <w:numId w:val="3"/>
        </w:numPr>
        <w:rPr>
          <w:lang w:val="fr-CH"/>
        </w:rPr>
      </w:pPr>
      <w:r w:rsidRPr="00D71D71">
        <w:rPr>
          <w:lang w:val="fr-CH"/>
        </w:rPr>
        <w:t>l</w:t>
      </w:r>
      <w:r w:rsidR="00176E33">
        <w:rPr>
          <w:lang w:val="fr-CH"/>
        </w:rPr>
        <w:t>’</w:t>
      </w:r>
      <w:r w:rsidRPr="00D71D71">
        <w:rPr>
          <w:lang w:val="fr-CH"/>
        </w:rPr>
        <w:t>obtention par des tiers de droits de propriété intellectuelle sur les expressions culturelles traditionnelles ou des adaptations de celles</w:t>
      </w:r>
      <w:r w:rsidR="00176E33">
        <w:rPr>
          <w:lang w:val="fr-CH"/>
        </w:rPr>
        <w:t>-</w:t>
      </w:r>
      <w:r w:rsidRPr="00D71D71">
        <w:rPr>
          <w:lang w:val="fr-CH"/>
        </w:rPr>
        <w:t>ci</w:t>
      </w:r>
      <w:r w:rsidR="00E954E6" w:rsidRPr="00D71D71">
        <w:rPr>
          <w:lang w:val="fr-CH"/>
        </w:rPr>
        <w:t xml:space="preserve"> (protection défensive)</w:t>
      </w:r>
      <w:r w:rsidRPr="00D71D71">
        <w:rPr>
          <w:lang w:val="fr-CH"/>
        </w:rPr>
        <w:t>;  et,</w:t>
      </w:r>
    </w:p>
    <w:p w:rsidR="00F52074" w:rsidRPr="00D71D71" w:rsidRDefault="001915D8" w:rsidP="00580722">
      <w:pPr>
        <w:pStyle w:val="ONUMFS"/>
        <w:numPr>
          <w:ilvl w:val="1"/>
          <w:numId w:val="3"/>
        </w:numPr>
        <w:rPr>
          <w:lang w:val="fr-CH"/>
        </w:rPr>
      </w:pPr>
      <w:r w:rsidRPr="00D71D71">
        <w:rPr>
          <w:lang w:val="fr-CH"/>
        </w:rPr>
        <w:t>la divulgation non autorisée des expressions culturelles traditionnelles confidentielles ou secrètes.</w:t>
      </w:r>
    </w:p>
    <w:p w:rsidR="00F52074" w:rsidRPr="00D71D71" w:rsidRDefault="001915D8" w:rsidP="00E6331A">
      <w:pPr>
        <w:pStyle w:val="ONUMFS"/>
        <w:rPr>
          <w:lang w:val="fr-CH"/>
        </w:rPr>
      </w:pPr>
      <w:r w:rsidRPr="00D71D71">
        <w:rPr>
          <w:lang w:val="fr-CH"/>
        </w:rPr>
        <w:t xml:space="preserve">Afin de préciser les options et de donner à la présente analyse un caractère concret et </w:t>
      </w:r>
      <w:r w:rsidR="00E954E6" w:rsidRPr="00D71D71">
        <w:rPr>
          <w:lang w:val="fr-CH"/>
        </w:rPr>
        <w:t>ciblé</w:t>
      </w:r>
      <w:r w:rsidRPr="00D71D71">
        <w:rPr>
          <w:lang w:val="fr-CH"/>
        </w:rPr>
        <w:t>, il est proposé de s</w:t>
      </w:r>
      <w:r w:rsidR="00176E33">
        <w:rPr>
          <w:lang w:val="fr-CH"/>
        </w:rPr>
        <w:t>’</w:t>
      </w:r>
      <w:r w:rsidRPr="00D71D71">
        <w:rPr>
          <w:lang w:val="fr-CH"/>
        </w:rPr>
        <w:t>inspirer des six</w:t>
      </w:r>
      <w:r w:rsidR="0057311D" w:rsidRPr="00D71D71">
        <w:rPr>
          <w:lang w:val="fr-CH"/>
        </w:rPr>
        <w:t> </w:t>
      </w:r>
      <w:r w:rsidRPr="00D71D71">
        <w:rPr>
          <w:lang w:val="fr-CH"/>
        </w:rPr>
        <w:t>formes principales de protection recensées et examinées dans les documents précédents.</w:t>
      </w:r>
    </w:p>
    <w:p w:rsidR="00BB5646" w:rsidRPr="00D71D71" w:rsidRDefault="001915D8" w:rsidP="00E6331A">
      <w:pPr>
        <w:pStyle w:val="ONUMFS"/>
        <w:rPr>
          <w:lang w:val="fr-CH"/>
        </w:rPr>
      </w:pPr>
      <w:r w:rsidRPr="00D71D71">
        <w:rPr>
          <w:lang w:val="fr-CH"/>
        </w:rPr>
        <w:t>En ce qui concerne la protection défensive des expressions culturelles traditionnelles, il est proposé d</w:t>
      </w:r>
      <w:r w:rsidR="00176E33">
        <w:rPr>
          <w:lang w:val="fr-CH"/>
        </w:rPr>
        <w:t>’</w:t>
      </w:r>
      <w:r w:rsidRPr="00D71D71">
        <w:rPr>
          <w:lang w:val="fr-CH"/>
        </w:rPr>
        <w:t>examiner plus précisément les aspirations en faveur d</w:t>
      </w:r>
      <w:r w:rsidR="00176E33">
        <w:rPr>
          <w:lang w:val="fr-CH"/>
        </w:rPr>
        <w:t>’</w:t>
      </w:r>
      <w:r w:rsidRPr="00D71D71">
        <w:rPr>
          <w:lang w:val="fr-CH"/>
        </w:rPr>
        <w:t>une protection contre i) l</w:t>
      </w:r>
      <w:r w:rsidR="00176E33">
        <w:rPr>
          <w:lang w:val="fr-CH"/>
        </w:rPr>
        <w:t>’</w:t>
      </w:r>
      <w:r w:rsidRPr="00D71D71">
        <w:rPr>
          <w:lang w:val="fr-CH"/>
        </w:rPr>
        <w:t>exercice non autorisé du droit d</w:t>
      </w:r>
      <w:r w:rsidR="00176E33">
        <w:rPr>
          <w:lang w:val="fr-CH"/>
        </w:rPr>
        <w:t>’</w:t>
      </w:r>
      <w:r w:rsidRPr="00D71D71">
        <w:rPr>
          <w:lang w:val="fr-CH"/>
        </w:rPr>
        <w:t>auteur et des droits attachés à des dessins ou modèles sur les œuvres dérivées d</w:t>
      </w:r>
      <w:r w:rsidR="00176E33">
        <w:rPr>
          <w:lang w:val="fr-CH"/>
        </w:rPr>
        <w:t>’</w:t>
      </w:r>
      <w:r w:rsidRPr="00D71D71">
        <w:rPr>
          <w:lang w:val="fr-CH"/>
        </w:rPr>
        <w:t xml:space="preserve">expressions culturelles traditionnelles, </w:t>
      </w:r>
      <w:r w:rsidR="00176E33">
        <w:rPr>
          <w:lang w:val="fr-CH"/>
        </w:rPr>
        <w:t>y compris</w:t>
      </w:r>
      <w:r w:rsidRPr="00D71D71">
        <w:rPr>
          <w:lang w:val="fr-CH"/>
        </w:rPr>
        <w:t xml:space="preserve"> des produits </w:t>
      </w:r>
      <w:r w:rsidR="00E954E6" w:rsidRPr="00D71D71">
        <w:rPr>
          <w:lang w:val="fr-CH"/>
        </w:rPr>
        <w:t>d</w:t>
      </w:r>
      <w:r w:rsidR="00176E33">
        <w:rPr>
          <w:lang w:val="fr-CH"/>
        </w:rPr>
        <w:t>’</w:t>
      </w:r>
      <w:r w:rsidR="00E954E6" w:rsidRPr="00D71D71">
        <w:rPr>
          <w:lang w:val="fr-CH"/>
        </w:rPr>
        <w:t xml:space="preserve">artisanat </w:t>
      </w:r>
      <w:r w:rsidRPr="00D71D71">
        <w:rPr>
          <w:lang w:val="fr-CH"/>
        </w:rPr>
        <w:t>et ii) l</w:t>
      </w:r>
      <w:r w:rsidR="00176E33">
        <w:rPr>
          <w:lang w:val="fr-CH"/>
        </w:rPr>
        <w:t>’</w:t>
      </w:r>
      <w:r w:rsidRPr="00D71D71">
        <w:rPr>
          <w:lang w:val="fr-CH"/>
        </w:rPr>
        <w:t>acquisition non autorisée de droits attachés à des marques sur des noms, mots et symboles indigènes et traditionnels.</w:t>
      </w:r>
    </w:p>
    <w:p w:rsidR="00F52074" w:rsidRPr="00D71D71" w:rsidRDefault="001915D8" w:rsidP="00580722">
      <w:pPr>
        <w:pStyle w:val="Heading3"/>
        <w:rPr>
          <w:lang w:val="fr-CH"/>
        </w:rPr>
      </w:pPr>
      <w:bookmarkStart w:id="17" w:name="_Toc520812907"/>
      <w:r w:rsidRPr="00D71D71">
        <w:rPr>
          <w:lang w:val="fr-CH"/>
        </w:rPr>
        <w:t>Signification du terme “lacunes”</w:t>
      </w:r>
      <w:bookmarkEnd w:id="17"/>
    </w:p>
    <w:p w:rsidR="00BB5646" w:rsidRPr="00D71D71" w:rsidRDefault="001915D8" w:rsidP="00E6331A">
      <w:pPr>
        <w:pStyle w:val="ONUMFS"/>
        <w:rPr>
          <w:lang w:val="fr-CH"/>
        </w:rPr>
      </w:pPr>
      <w:r w:rsidRPr="00D71D71">
        <w:rPr>
          <w:lang w:val="fr-CH"/>
        </w:rPr>
        <w:t xml:space="preserve">Selon la décision prise par </w:t>
      </w:r>
      <w:r w:rsidR="00501D41" w:rsidRPr="00D71D71">
        <w:rPr>
          <w:lang w:val="fr-CH"/>
        </w:rPr>
        <w:t>l</w:t>
      </w:r>
      <w:r w:rsidR="00176E33">
        <w:rPr>
          <w:lang w:val="fr-CH"/>
        </w:rPr>
        <w:t>’</w:t>
      </w:r>
      <w:r w:rsidR="00501D41" w:rsidRPr="00D71D71">
        <w:rPr>
          <w:lang w:val="fr-CH"/>
        </w:rPr>
        <w:t>IGC</w:t>
      </w:r>
      <w:r w:rsidRPr="00D71D71">
        <w:rPr>
          <w:lang w:val="fr-CH"/>
        </w:rPr>
        <w:t xml:space="preserve"> à sa douz</w:t>
      </w:r>
      <w:r w:rsidR="00176E33">
        <w:rPr>
          <w:lang w:val="fr-CH"/>
        </w:rPr>
        <w:t>ième session</w:t>
      </w:r>
      <w:r w:rsidRPr="00D71D71">
        <w:rPr>
          <w:lang w:val="fr-CH"/>
        </w:rPr>
        <w:t>, il convient d</w:t>
      </w:r>
      <w:r w:rsidR="00176E33">
        <w:rPr>
          <w:lang w:val="fr-CH"/>
        </w:rPr>
        <w:t>’</w:t>
      </w:r>
      <w:r w:rsidRPr="00D71D71">
        <w:rPr>
          <w:lang w:val="fr-CH"/>
        </w:rPr>
        <w:t>analyser les “lacunes” concernant les “obligations, dispositions et possibilités déjà existantes au niveau international en vue de protéger les expressions culturelles traditionnelles ou expressions du folklore”.</w:t>
      </w:r>
    </w:p>
    <w:p w:rsidR="00BB5646" w:rsidRPr="00D71D71" w:rsidRDefault="001915D8" w:rsidP="00E6331A">
      <w:pPr>
        <w:pStyle w:val="ONUMFS"/>
        <w:rPr>
          <w:lang w:val="fr-CH"/>
        </w:rPr>
      </w:pPr>
      <w:r w:rsidRPr="00D71D71">
        <w:rPr>
          <w:lang w:val="fr-CH"/>
        </w:rPr>
        <w:t>Le terme “lacune” utilisé dans la décision de l</w:t>
      </w:r>
      <w:r w:rsidR="00176E33">
        <w:rPr>
          <w:lang w:val="fr-CH"/>
        </w:rPr>
        <w:t>’</w:t>
      </w:r>
      <w:r w:rsidRPr="00D71D71">
        <w:rPr>
          <w:lang w:val="fr-CH"/>
        </w:rPr>
        <w:t>IGC désigne un besoin économique, culturel ou social non satisfa</w:t>
      </w:r>
      <w:r w:rsidR="00C51C07" w:rsidRPr="00D71D71">
        <w:rPr>
          <w:lang w:val="fr-CH"/>
        </w:rPr>
        <w:t>it</w:t>
      </w:r>
      <w:r w:rsidR="00C51C07">
        <w:rPr>
          <w:lang w:val="fr-CH"/>
        </w:rPr>
        <w:t xml:space="preserve">.  </w:t>
      </w:r>
      <w:r w:rsidR="00C51C07" w:rsidRPr="00D71D71">
        <w:rPr>
          <w:lang w:val="fr-CH"/>
        </w:rPr>
        <w:t>Re</w:t>
      </w:r>
      <w:r w:rsidRPr="00D71D71">
        <w:rPr>
          <w:lang w:val="fr-CH"/>
        </w:rPr>
        <w:t>censer ces besoins économiques, culturels ou sociaux et évaluer s</w:t>
      </w:r>
      <w:r w:rsidR="00176E33">
        <w:rPr>
          <w:lang w:val="fr-CH"/>
        </w:rPr>
        <w:t>’</w:t>
      </w:r>
      <w:r w:rsidRPr="00D71D71">
        <w:rPr>
          <w:lang w:val="fr-CH"/>
        </w:rPr>
        <w:t>ils sont ou non “insatisfaits” est une entreprise délicate étant donné qu</w:t>
      </w:r>
      <w:r w:rsidR="00176E33">
        <w:rPr>
          <w:lang w:val="fr-CH"/>
        </w:rPr>
        <w:t>’</w:t>
      </w:r>
      <w:r w:rsidRPr="00D71D71">
        <w:rPr>
          <w:lang w:val="fr-CH"/>
        </w:rPr>
        <w:t>il n</w:t>
      </w:r>
      <w:r w:rsidR="00176E33">
        <w:rPr>
          <w:lang w:val="fr-CH"/>
        </w:rPr>
        <w:t>’</w:t>
      </w:r>
      <w:r w:rsidRPr="00D71D71">
        <w:rPr>
          <w:lang w:val="fr-CH"/>
        </w:rPr>
        <w:t>y a pas encore d</w:t>
      </w:r>
      <w:r w:rsidR="00176E33">
        <w:rPr>
          <w:lang w:val="fr-CH"/>
        </w:rPr>
        <w:t>’</w:t>
      </w:r>
      <w:r w:rsidRPr="00D71D71">
        <w:rPr>
          <w:lang w:val="fr-CH"/>
        </w:rPr>
        <w:t>accord au sein du comité sur ces questio</w:t>
      </w:r>
      <w:r w:rsidR="00C51C07" w:rsidRPr="00D71D71">
        <w:rPr>
          <w:lang w:val="fr-CH"/>
        </w:rPr>
        <w:t>ns</w:t>
      </w:r>
      <w:r w:rsidR="00C51C07">
        <w:rPr>
          <w:lang w:val="fr-CH"/>
        </w:rPr>
        <w:t xml:space="preserve">.  </w:t>
      </w:r>
      <w:r w:rsidR="00C51C07" w:rsidRPr="00D71D71">
        <w:rPr>
          <w:lang w:val="fr-CH"/>
        </w:rPr>
        <w:t>Dé</w:t>
      </w:r>
      <w:r w:rsidRPr="00D71D71">
        <w:rPr>
          <w:lang w:val="fr-CH"/>
        </w:rPr>
        <w:t xml:space="preserve">finir un besoin insatisfait en tant que “lacune” et, </w:t>
      </w:r>
      <w:r w:rsidR="00E954E6" w:rsidRPr="00D71D71">
        <w:rPr>
          <w:lang w:val="fr-CH"/>
        </w:rPr>
        <w:t>surtout</w:t>
      </w:r>
      <w:r w:rsidRPr="00D71D71">
        <w:rPr>
          <w:lang w:val="fr-CH"/>
        </w:rPr>
        <w:t>, déterminer s</w:t>
      </w:r>
      <w:r w:rsidR="00176E33">
        <w:rPr>
          <w:lang w:val="fr-CH"/>
        </w:rPr>
        <w:t>’</w:t>
      </w:r>
      <w:r w:rsidRPr="00D71D71">
        <w:rPr>
          <w:lang w:val="fr-CH"/>
        </w:rPr>
        <w:t>il doit ou non être satisfait, relève du pouvoir de décision des États membres.</w:t>
      </w:r>
    </w:p>
    <w:p w:rsidR="00F52074" w:rsidRPr="00D71D71" w:rsidRDefault="001915D8" w:rsidP="00E6331A">
      <w:pPr>
        <w:pStyle w:val="ONUMFS"/>
        <w:rPr>
          <w:lang w:val="fr-CH"/>
        </w:rPr>
      </w:pPr>
      <w:r w:rsidRPr="00D71D71">
        <w:rPr>
          <w:lang w:val="fr-CH"/>
        </w:rPr>
        <w:t>Toutefois, pour procéder de manière pragmatique et donner suite à la décision de l</w:t>
      </w:r>
      <w:r w:rsidR="00176E33">
        <w:rPr>
          <w:lang w:val="fr-CH"/>
        </w:rPr>
        <w:t>’</w:t>
      </w:r>
      <w:r w:rsidRPr="00D71D71">
        <w:rPr>
          <w:lang w:val="fr-CH"/>
        </w:rPr>
        <w:t>IGC, le recensement des lacunes pourrait être entrepris en ce qui concerne</w:t>
      </w:r>
      <w:r w:rsidR="00176E33">
        <w:rPr>
          <w:lang w:val="fr-CH"/>
        </w:rPr>
        <w:t> :</w:t>
      </w:r>
    </w:p>
    <w:p w:rsidR="00F52074" w:rsidRPr="00D71D71" w:rsidRDefault="001915D8" w:rsidP="00580722">
      <w:pPr>
        <w:pStyle w:val="ONUMFS"/>
        <w:numPr>
          <w:ilvl w:val="1"/>
          <w:numId w:val="3"/>
        </w:numPr>
        <w:rPr>
          <w:lang w:val="fr-CH"/>
        </w:rPr>
      </w:pPr>
      <w:r w:rsidRPr="00D71D71">
        <w:rPr>
          <w:lang w:val="fr-CH"/>
        </w:rPr>
        <w:t>les formes de protection souhaitées par les États et les communautés (voir ci</w:t>
      </w:r>
      <w:r w:rsidR="00176E33">
        <w:rPr>
          <w:lang w:val="fr-CH"/>
        </w:rPr>
        <w:t>-</w:t>
      </w:r>
      <w:r w:rsidRPr="00D71D71">
        <w:rPr>
          <w:lang w:val="fr-CH"/>
        </w:rPr>
        <w:t>dessus);  ou</w:t>
      </w:r>
    </w:p>
    <w:p w:rsidR="00BB5646" w:rsidRPr="00D71D71" w:rsidRDefault="001915D8" w:rsidP="00580722">
      <w:pPr>
        <w:pStyle w:val="ONUMFS"/>
        <w:numPr>
          <w:ilvl w:val="1"/>
          <w:numId w:val="3"/>
        </w:numPr>
        <w:rPr>
          <w:lang w:val="fr-CH"/>
        </w:rPr>
      </w:pPr>
      <w:r w:rsidRPr="00D71D71">
        <w:rPr>
          <w:lang w:val="fr-CH"/>
        </w:rPr>
        <w:t>les lacunes techniques du système actuel de propriété intellectuelle concernant les expressions culturelles traditionnell</w:t>
      </w:r>
      <w:r w:rsidR="00C51C07" w:rsidRPr="00D71D71">
        <w:rPr>
          <w:lang w:val="fr-CH"/>
        </w:rPr>
        <w:t>es</w:t>
      </w:r>
      <w:r w:rsidR="00C51C07">
        <w:rPr>
          <w:lang w:val="fr-CH"/>
        </w:rPr>
        <w:t xml:space="preserve">.  </w:t>
      </w:r>
      <w:r w:rsidR="00C51C07" w:rsidRPr="00D71D71">
        <w:rPr>
          <w:lang w:val="fr-CH"/>
        </w:rPr>
        <w:t>Ce</w:t>
      </w:r>
      <w:r w:rsidRPr="00D71D71">
        <w:rPr>
          <w:lang w:val="fr-CH"/>
        </w:rPr>
        <w:t>s questions ont été examinées en détail dans les réponses au questionnaire et d</w:t>
      </w:r>
      <w:r w:rsidR="00176E33">
        <w:rPr>
          <w:lang w:val="fr-CH"/>
        </w:rPr>
        <w:t>’</w:t>
      </w:r>
      <w:r w:rsidRPr="00D71D71">
        <w:rPr>
          <w:lang w:val="fr-CH"/>
        </w:rPr>
        <w:t>autres documents et éléments précédents établis pour le comité</w:t>
      </w:r>
      <w:r w:rsidRPr="00D71D71">
        <w:rPr>
          <w:rStyle w:val="FootnoteReference"/>
          <w:lang w:val="fr-CH"/>
        </w:rPr>
        <w:footnoteReference w:id="17"/>
      </w:r>
      <w:r w:rsidRPr="00D71D71">
        <w:rPr>
          <w:lang w:val="fr-CH"/>
        </w:rPr>
        <w:t>.</w:t>
      </w:r>
    </w:p>
    <w:p w:rsidR="00F52074" w:rsidRPr="00D71D71" w:rsidRDefault="001915D8" w:rsidP="00E6331A">
      <w:pPr>
        <w:pStyle w:val="ONUMFS"/>
        <w:rPr>
          <w:lang w:val="fr-CH"/>
        </w:rPr>
      </w:pPr>
      <w:r w:rsidRPr="00D71D71">
        <w:rPr>
          <w:lang w:val="fr-CH"/>
        </w:rPr>
        <w:t>Les formes souhaitées de protection ont été indiquées ci</w:t>
      </w:r>
      <w:r w:rsidR="00176E33">
        <w:rPr>
          <w:lang w:val="fr-CH"/>
        </w:rPr>
        <w:t>-</w:t>
      </w:r>
      <w:r w:rsidRPr="00D71D71">
        <w:rPr>
          <w:lang w:val="fr-CH"/>
        </w:rPr>
        <w:t>dess</w:t>
      </w:r>
      <w:r w:rsidR="00C51C07" w:rsidRPr="00D71D71">
        <w:rPr>
          <w:lang w:val="fr-CH"/>
        </w:rPr>
        <w:t>us</w:t>
      </w:r>
      <w:r w:rsidR="00C51C07">
        <w:rPr>
          <w:lang w:val="fr-CH"/>
        </w:rPr>
        <w:t xml:space="preserve">.  </w:t>
      </w:r>
      <w:r w:rsidR="00C51C07" w:rsidRPr="00D71D71">
        <w:rPr>
          <w:lang w:val="fr-CH"/>
        </w:rPr>
        <w:t>Le</w:t>
      </w:r>
      <w:r w:rsidRPr="00D71D71">
        <w:rPr>
          <w:lang w:val="fr-CH"/>
        </w:rPr>
        <w:t>s éléments ci</w:t>
      </w:r>
      <w:r w:rsidR="00176E33">
        <w:rPr>
          <w:lang w:val="fr-CH"/>
        </w:rPr>
        <w:t>-</w:t>
      </w:r>
      <w:r w:rsidRPr="00D71D71">
        <w:rPr>
          <w:lang w:val="fr-CH"/>
        </w:rPr>
        <w:t>après ont été suggérés en tant que limitations techniques spécifiques des systèmes de propriété intellectuelle concernant les expressions culturelles traditionnelles</w:t>
      </w:r>
      <w:r w:rsidR="00176E33">
        <w:rPr>
          <w:lang w:val="fr-CH"/>
        </w:rPr>
        <w:t> :</w:t>
      </w:r>
    </w:p>
    <w:p w:rsidR="00BB5646" w:rsidRPr="00D71D71" w:rsidRDefault="001915D8" w:rsidP="00E6331A">
      <w:pPr>
        <w:pStyle w:val="ONUMFS"/>
        <w:numPr>
          <w:ilvl w:val="1"/>
          <w:numId w:val="3"/>
        </w:numPr>
        <w:spacing w:after="0"/>
        <w:rPr>
          <w:lang w:val="fr-CH"/>
        </w:rPr>
      </w:pPr>
      <w:r w:rsidRPr="00D71D71">
        <w:rPr>
          <w:i/>
          <w:lang w:val="fr-CH"/>
        </w:rPr>
        <w:t>critère d</w:t>
      </w:r>
      <w:r w:rsidR="00176E33">
        <w:rPr>
          <w:i/>
          <w:lang w:val="fr-CH"/>
        </w:rPr>
        <w:t>’</w:t>
      </w:r>
      <w:r w:rsidRPr="00D71D71">
        <w:rPr>
          <w:i/>
          <w:lang w:val="fr-CH"/>
        </w:rPr>
        <w:t>“originalité”</w:t>
      </w:r>
      <w:r w:rsidR="00176E33">
        <w:rPr>
          <w:i/>
          <w:lang w:val="fr-CH"/>
        </w:rPr>
        <w:t> :</w:t>
      </w:r>
      <w:r w:rsidRPr="00D71D71">
        <w:rPr>
          <w:lang w:val="fr-CH"/>
        </w:rPr>
        <w:t xml:space="preserve"> le droit d</w:t>
      </w:r>
      <w:r w:rsidR="00176E33">
        <w:rPr>
          <w:lang w:val="fr-CH"/>
        </w:rPr>
        <w:t>’</w:t>
      </w:r>
      <w:r w:rsidRPr="00D71D71">
        <w:rPr>
          <w:lang w:val="fr-CH"/>
        </w:rPr>
        <w:t>auteur protège uniquement les œuvres qui sont “originales”, alors que de nombreuses productions littéraires et artistiques traditionnelles ne le sont pas en ce se</w:t>
      </w:r>
      <w:r w:rsidR="00C51C07" w:rsidRPr="00D71D71">
        <w:rPr>
          <w:lang w:val="fr-CH"/>
        </w:rPr>
        <w:t>ns</w:t>
      </w:r>
      <w:r w:rsidR="00C51C07">
        <w:rPr>
          <w:lang w:val="fr-CH"/>
        </w:rPr>
        <w:t xml:space="preserve">.  </w:t>
      </w:r>
      <w:r w:rsidR="00C51C07" w:rsidRPr="00D71D71">
        <w:rPr>
          <w:lang w:val="fr-CH"/>
        </w:rPr>
        <w:t>De</w:t>
      </w:r>
      <w:r w:rsidRPr="00D71D71">
        <w:rPr>
          <w:lang w:val="fr-CH"/>
        </w:rPr>
        <w:t xml:space="preserve"> même, il a été suggéré que les dessins et modèles traditionnels ne sont pas “nouveaux” ou “originaux” aux fins de la protection des dessins et modèles industrie</w:t>
      </w:r>
      <w:r w:rsidR="00C51C07" w:rsidRPr="00D71D71">
        <w:rPr>
          <w:lang w:val="fr-CH"/>
        </w:rPr>
        <w:t>ls</w:t>
      </w:r>
      <w:r w:rsidR="00C51C07">
        <w:rPr>
          <w:lang w:val="fr-CH"/>
        </w:rPr>
        <w:t xml:space="preserve">.  </w:t>
      </w:r>
      <w:r w:rsidR="00C51C07" w:rsidRPr="00D71D71">
        <w:rPr>
          <w:lang w:val="fr-CH"/>
        </w:rPr>
        <w:t>En</w:t>
      </w:r>
      <w:r w:rsidRPr="00D71D71">
        <w:rPr>
          <w:lang w:val="fr-CH"/>
        </w:rPr>
        <w:t xml:space="preserve"> revanche, des adaptations d</w:t>
      </w:r>
      <w:r w:rsidR="00176E33">
        <w:rPr>
          <w:lang w:val="fr-CH"/>
        </w:rPr>
        <w:t>’</w:t>
      </w:r>
      <w:r w:rsidRPr="00D71D71">
        <w:rPr>
          <w:lang w:val="fr-CH"/>
        </w:rPr>
        <w:t>expressions culturelles traditionnelles peuvent être protégées par le droit d</w:t>
      </w:r>
      <w:r w:rsidR="00176E33">
        <w:rPr>
          <w:lang w:val="fr-CH"/>
        </w:rPr>
        <w:t>’</w:t>
      </w:r>
      <w:r w:rsidRPr="00D71D71">
        <w:rPr>
          <w:lang w:val="fr-CH"/>
        </w:rPr>
        <w:t>auteur en tant qu</w:t>
      </w:r>
      <w:r w:rsidR="00176E33">
        <w:rPr>
          <w:lang w:val="fr-CH"/>
        </w:rPr>
        <w:t>’</w:t>
      </w:r>
      <w:r w:rsidRPr="00D71D71">
        <w:rPr>
          <w:lang w:val="fr-CH"/>
        </w:rPr>
        <w:t>œuvres ou dessins “originaux”, nécessitant une “protection défensive” (voir plus loin);</w:t>
      </w:r>
    </w:p>
    <w:p w:rsidR="00F52074" w:rsidRPr="00D71D71" w:rsidRDefault="001915D8" w:rsidP="00E6331A">
      <w:pPr>
        <w:pStyle w:val="ONUMFS"/>
        <w:numPr>
          <w:ilvl w:val="1"/>
          <w:numId w:val="3"/>
        </w:numPr>
        <w:spacing w:after="0"/>
        <w:rPr>
          <w:lang w:val="fr-CH"/>
        </w:rPr>
      </w:pPr>
      <w:r w:rsidRPr="00D71D71">
        <w:rPr>
          <w:i/>
          <w:lang w:val="fr-CH"/>
        </w:rPr>
        <w:t>titularité</w:t>
      </w:r>
      <w:r w:rsidR="00176E33">
        <w:rPr>
          <w:i/>
          <w:lang w:val="fr-CH"/>
        </w:rPr>
        <w:t> :</w:t>
      </w:r>
      <w:r w:rsidRPr="00D71D71">
        <w:rPr>
          <w:lang w:val="fr-CH"/>
        </w:rPr>
        <w:t xml:space="preserve"> l</w:t>
      </w:r>
      <w:r w:rsidR="00176E33">
        <w:rPr>
          <w:lang w:val="fr-CH"/>
        </w:rPr>
        <w:t>’</w:t>
      </w:r>
      <w:r w:rsidRPr="00D71D71">
        <w:rPr>
          <w:lang w:val="fr-CH"/>
        </w:rPr>
        <w:t>exercice de la protection au titre du droit d</w:t>
      </w:r>
      <w:r w:rsidR="00176E33">
        <w:rPr>
          <w:lang w:val="fr-CH"/>
        </w:rPr>
        <w:t>’</w:t>
      </w:r>
      <w:r w:rsidRPr="00D71D71">
        <w:rPr>
          <w:lang w:val="fr-CH"/>
        </w:rPr>
        <w:t>auteur et des dessins et modèles industriels suppose souvent l</w:t>
      </w:r>
      <w:r w:rsidR="00176E33">
        <w:rPr>
          <w:lang w:val="fr-CH"/>
        </w:rPr>
        <w:t>’</w:t>
      </w:r>
      <w:r w:rsidRPr="00D71D71">
        <w:rPr>
          <w:lang w:val="fr-CH"/>
        </w:rPr>
        <w:t>existence d</w:t>
      </w:r>
      <w:r w:rsidR="00176E33">
        <w:rPr>
          <w:lang w:val="fr-CH"/>
        </w:rPr>
        <w:t>’</w:t>
      </w:r>
      <w:r w:rsidRPr="00D71D71">
        <w:rPr>
          <w:lang w:val="fr-CH"/>
        </w:rPr>
        <w:t>un ou plusieurs créateurs connus pour pouvoir déterminer les titulaires des droits et identifier précisément qui peut bénéficier de ces droi</w:t>
      </w:r>
      <w:r w:rsidR="00C51C07" w:rsidRPr="00D71D71">
        <w:rPr>
          <w:lang w:val="fr-CH"/>
        </w:rPr>
        <w:t>ts</w:t>
      </w:r>
      <w:r w:rsidR="00C51C07">
        <w:rPr>
          <w:lang w:val="fr-CH"/>
        </w:rPr>
        <w:t xml:space="preserve">.  </w:t>
      </w:r>
      <w:r w:rsidR="00C51C07" w:rsidRPr="00D71D71">
        <w:rPr>
          <w:lang w:val="fr-CH"/>
        </w:rPr>
        <w:t>Ce</w:t>
      </w:r>
      <w:r w:rsidRPr="00D71D71">
        <w:rPr>
          <w:lang w:val="fr-CH"/>
        </w:rPr>
        <w:t>pendant, il est difficile, voire impossible, d</w:t>
      </w:r>
      <w:r w:rsidR="00176E33">
        <w:rPr>
          <w:lang w:val="fr-CH"/>
        </w:rPr>
        <w:t>’</w:t>
      </w:r>
      <w:r w:rsidRPr="00D71D71">
        <w:rPr>
          <w:lang w:val="fr-CH"/>
        </w:rPr>
        <w:t xml:space="preserve">identifier les créateurs des expressions culturelles traditionnelles et, partant, les titulaires des droits et les bénéficiaires des expressions culturelles traditionnelles </w:t>
      </w:r>
      <w:r w:rsidR="00E954E6" w:rsidRPr="00D71D71">
        <w:rPr>
          <w:lang w:val="fr-CH"/>
        </w:rPr>
        <w:t>parce que</w:t>
      </w:r>
      <w:r w:rsidRPr="00D71D71">
        <w:rPr>
          <w:lang w:val="fr-CH"/>
        </w:rPr>
        <w:t xml:space="preserve"> celles</w:t>
      </w:r>
      <w:r w:rsidR="00176E33">
        <w:rPr>
          <w:lang w:val="fr-CH"/>
        </w:rPr>
        <w:t>-</w:t>
      </w:r>
      <w:r w:rsidRPr="00D71D71">
        <w:rPr>
          <w:lang w:val="fr-CH"/>
        </w:rPr>
        <w:t>ci sont créées et détenues en commun ou que leurs créateurs sont tout simplement inconnus ou impossible</w:t>
      </w:r>
      <w:r w:rsidR="00E954E6" w:rsidRPr="00D71D71">
        <w:rPr>
          <w:lang w:val="fr-CH"/>
        </w:rPr>
        <w:t>s</w:t>
      </w:r>
      <w:r w:rsidRPr="00D71D71">
        <w:rPr>
          <w:lang w:val="fr-CH"/>
        </w:rPr>
        <w:t xml:space="preserve"> à localis</w:t>
      </w:r>
      <w:r w:rsidR="00C51C07" w:rsidRPr="00D71D71">
        <w:rPr>
          <w:lang w:val="fr-CH"/>
        </w:rPr>
        <w:t>er</w:t>
      </w:r>
      <w:r w:rsidR="00C51C07">
        <w:rPr>
          <w:lang w:val="fr-CH"/>
        </w:rPr>
        <w:t xml:space="preserve">.  </w:t>
      </w:r>
      <w:r w:rsidR="00C51C07" w:rsidRPr="00D71D71">
        <w:rPr>
          <w:lang w:val="fr-CH"/>
        </w:rPr>
        <w:t>La</w:t>
      </w:r>
      <w:r w:rsidRPr="00D71D71">
        <w:rPr>
          <w:lang w:val="fr-CH"/>
        </w:rPr>
        <w:t xml:space="preserve"> notion même de “titularité”, au sens de la propriété intellectuelle, peut également être étrangère à de nombreux peuples autochtones (voir ci</w:t>
      </w:r>
      <w:r w:rsidR="00176E33">
        <w:rPr>
          <w:lang w:val="fr-CH"/>
        </w:rPr>
        <w:t>-</w:t>
      </w:r>
      <w:r w:rsidRPr="00D71D71">
        <w:rPr>
          <w:lang w:val="fr-CH"/>
        </w:rPr>
        <w:t>dessous la rubrique intitulée “Clivage conceptuel”);</w:t>
      </w:r>
    </w:p>
    <w:p w:rsidR="00F52074" w:rsidRPr="00D71D71" w:rsidRDefault="001915D8" w:rsidP="00E6331A">
      <w:pPr>
        <w:pStyle w:val="ONUMFS"/>
        <w:numPr>
          <w:ilvl w:val="1"/>
          <w:numId w:val="3"/>
        </w:numPr>
        <w:spacing w:after="0"/>
        <w:rPr>
          <w:lang w:val="fr-CH"/>
        </w:rPr>
      </w:pPr>
      <w:r w:rsidRPr="00D71D71">
        <w:rPr>
          <w:i/>
          <w:lang w:val="fr-CH"/>
        </w:rPr>
        <w:t>fixation</w:t>
      </w:r>
      <w:r w:rsidR="00176E33">
        <w:rPr>
          <w:lang w:val="fr-CH"/>
        </w:rPr>
        <w:t> :</w:t>
      </w:r>
      <w:r w:rsidRPr="00D71D71">
        <w:rPr>
          <w:lang w:val="fr-CH"/>
        </w:rPr>
        <w:t xml:space="preserve"> le critère de fixation prévu dans de nombreuses législations nationales sur le droit d</w:t>
      </w:r>
      <w:r w:rsidR="00176E33">
        <w:rPr>
          <w:lang w:val="fr-CH"/>
        </w:rPr>
        <w:t>’</w:t>
      </w:r>
      <w:r w:rsidRPr="00D71D71">
        <w:rPr>
          <w:lang w:val="fr-CH"/>
        </w:rPr>
        <w:t xml:space="preserve">auteur empêche la protection des expressions culturelles </w:t>
      </w:r>
      <w:r w:rsidR="00E954E6" w:rsidRPr="00D71D71">
        <w:rPr>
          <w:lang w:val="fr-CH"/>
        </w:rPr>
        <w:t>in</w:t>
      </w:r>
      <w:r w:rsidRPr="00D71D71">
        <w:rPr>
          <w:lang w:val="fr-CH"/>
        </w:rPr>
        <w:t>tangibles et orales telles que les contes, danses ou chants, à moins qu</w:t>
      </w:r>
      <w:r w:rsidR="00176E33">
        <w:rPr>
          <w:lang w:val="fr-CH"/>
        </w:rPr>
        <w:t>’</w:t>
      </w:r>
      <w:r w:rsidRPr="00D71D71">
        <w:rPr>
          <w:lang w:val="fr-CH"/>
        </w:rPr>
        <w:t>elles ne soient fixées sous une forme ou sur un support quelconq</w:t>
      </w:r>
      <w:r w:rsidR="00C51C07" w:rsidRPr="00D71D71">
        <w:rPr>
          <w:lang w:val="fr-CH"/>
        </w:rPr>
        <w:t>ue</w:t>
      </w:r>
      <w:r w:rsidR="00C51C07">
        <w:rPr>
          <w:lang w:val="fr-CH"/>
        </w:rPr>
        <w:t xml:space="preserve">.  </w:t>
      </w:r>
      <w:r w:rsidR="00C51C07" w:rsidRPr="00D71D71">
        <w:rPr>
          <w:lang w:val="fr-CH"/>
        </w:rPr>
        <w:t>Mê</w:t>
      </w:r>
      <w:r w:rsidRPr="00D71D71">
        <w:rPr>
          <w:lang w:val="fr-CH"/>
        </w:rPr>
        <w:t>me certaines expressions “fixées”, telles que la peinture du visage ou du corps et les sculptures sur sable, peuvent ne pas satisfaire à l</w:t>
      </w:r>
      <w:r w:rsidR="00176E33">
        <w:rPr>
          <w:lang w:val="fr-CH"/>
        </w:rPr>
        <w:t>’</w:t>
      </w:r>
      <w:r w:rsidRPr="00D71D71">
        <w:rPr>
          <w:lang w:val="fr-CH"/>
        </w:rPr>
        <w:t>exigence de fixati</w:t>
      </w:r>
      <w:r w:rsidR="00C51C07" w:rsidRPr="00D71D71">
        <w:rPr>
          <w:lang w:val="fr-CH"/>
        </w:rPr>
        <w:t>on</w:t>
      </w:r>
      <w:r w:rsidR="00C51C07">
        <w:rPr>
          <w:lang w:val="fr-CH"/>
        </w:rPr>
        <w:t xml:space="preserve">.  </w:t>
      </w:r>
      <w:r w:rsidR="00C51C07" w:rsidRPr="00D71D71">
        <w:rPr>
          <w:lang w:val="fr-CH"/>
        </w:rPr>
        <w:t>En</w:t>
      </w:r>
      <w:r w:rsidRPr="00D71D71">
        <w:rPr>
          <w:lang w:val="fr-CH"/>
        </w:rPr>
        <w:t xml:space="preserve"> revanche, les droits sur les enregistrements et la consignation des expressions culturelles traditionnelles sont dévolus aux personnes chargées de ces actes de fixation, telles que les auteurs de recherches sur la musique ethnique, le folklore, etc., et non aux dépositaires des expressions culturelles traditionnelles;</w:t>
      </w:r>
    </w:p>
    <w:p w:rsidR="00F52074" w:rsidRPr="00D71D71" w:rsidRDefault="001915D8" w:rsidP="00E6331A">
      <w:pPr>
        <w:pStyle w:val="ONUMFS"/>
        <w:numPr>
          <w:ilvl w:val="1"/>
          <w:numId w:val="3"/>
        </w:numPr>
        <w:spacing w:after="0"/>
        <w:rPr>
          <w:lang w:val="fr-CH"/>
        </w:rPr>
      </w:pPr>
      <w:r w:rsidRPr="00D71D71">
        <w:rPr>
          <w:i/>
          <w:lang w:val="fr-CH"/>
        </w:rPr>
        <w:t>Durée de la protection</w:t>
      </w:r>
      <w:r w:rsidR="00176E33">
        <w:rPr>
          <w:i/>
          <w:lang w:val="fr-CH"/>
        </w:rPr>
        <w:t> :</w:t>
      </w:r>
      <w:r w:rsidRPr="00D71D71">
        <w:rPr>
          <w:lang w:val="fr-CH"/>
        </w:rPr>
        <w:t xml:space="preserve"> la durée limitée de la protection du droit d</w:t>
      </w:r>
      <w:r w:rsidR="00176E33">
        <w:rPr>
          <w:lang w:val="fr-CH"/>
        </w:rPr>
        <w:t>’</w:t>
      </w:r>
      <w:r w:rsidRPr="00D71D71">
        <w:rPr>
          <w:lang w:val="fr-CH"/>
        </w:rPr>
        <w:t>auteur, des droits connexes et des dessins et modèles industriels est réputée inadaptée aux expressions culturelles traditionnell</w:t>
      </w:r>
      <w:r w:rsidR="00C51C07" w:rsidRPr="00D71D71">
        <w:rPr>
          <w:lang w:val="fr-CH"/>
        </w:rPr>
        <w:t>es</w:t>
      </w:r>
      <w:r w:rsidR="00C51C07">
        <w:rPr>
          <w:lang w:val="fr-CH"/>
        </w:rPr>
        <w:t xml:space="preserve">.  </w:t>
      </w:r>
      <w:r w:rsidR="00C51C07" w:rsidRPr="00D71D71">
        <w:rPr>
          <w:lang w:val="fr-CH"/>
        </w:rPr>
        <w:t>To</w:t>
      </w:r>
      <w:r w:rsidRPr="00D71D71">
        <w:rPr>
          <w:lang w:val="fr-CH"/>
        </w:rPr>
        <w:t>ut d</w:t>
      </w:r>
      <w:r w:rsidR="00176E33">
        <w:rPr>
          <w:lang w:val="fr-CH"/>
        </w:rPr>
        <w:t>’</w:t>
      </w:r>
      <w:r w:rsidRPr="00D71D71">
        <w:rPr>
          <w:lang w:val="fr-CH"/>
        </w:rPr>
        <w:t>abord, elle ne répond pas à la nécessité d</w:t>
      </w:r>
      <w:r w:rsidR="00176E33">
        <w:rPr>
          <w:lang w:val="fr-CH"/>
        </w:rPr>
        <w:t>’</w:t>
      </w:r>
      <w:r w:rsidRPr="00D71D71">
        <w:rPr>
          <w:lang w:val="fr-CH"/>
        </w:rPr>
        <w:t>assurer une protection perpétuelle aux expressions culturelles traditionnelles, ou du moins tant que la communauté exis</w:t>
      </w:r>
      <w:r w:rsidR="00C51C07" w:rsidRPr="00D71D71">
        <w:rPr>
          <w:lang w:val="fr-CH"/>
        </w:rPr>
        <w:t>te</w:t>
      </w:r>
      <w:r w:rsidR="00C51C07">
        <w:rPr>
          <w:lang w:val="fr-CH"/>
        </w:rPr>
        <w:t xml:space="preserve">.  </w:t>
      </w:r>
      <w:r w:rsidR="00C51C07" w:rsidRPr="00D71D71">
        <w:rPr>
          <w:lang w:val="fr-CH"/>
        </w:rPr>
        <w:t>En</w:t>
      </w:r>
      <w:r w:rsidRPr="00D71D71">
        <w:rPr>
          <w:lang w:val="fr-CH"/>
        </w:rPr>
        <w:t>suite, la durée limitée de la protection exige de déterminer avec certitude la date de la création ou de la première publication de l</w:t>
      </w:r>
      <w:r w:rsidR="00176E33">
        <w:rPr>
          <w:lang w:val="fr-CH"/>
        </w:rPr>
        <w:t>’</w:t>
      </w:r>
      <w:r w:rsidRPr="00D71D71">
        <w:rPr>
          <w:lang w:val="fr-CH"/>
        </w:rPr>
        <w:t>œuvre, qui est souvent inconnue en ce qui concerne les expressions culturelles traditionnelles;</w:t>
      </w:r>
    </w:p>
    <w:p w:rsidR="00F52074" w:rsidRPr="00D71D71" w:rsidRDefault="001915D8" w:rsidP="00E6331A">
      <w:pPr>
        <w:pStyle w:val="ONUMFS"/>
        <w:numPr>
          <w:ilvl w:val="1"/>
          <w:numId w:val="3"/>
        </w:numPr>
        <w:spacing w:after="0"/>
        <w:rPr>
          <w:lang w:val="fr-CH"/>
        </w:rPr>
      </w:pPr>
      <w:r w:rsidRPr="00D71D71">
        <w:rPr>
          <w:i/>
          <w:lang w:val="fr-CH"/>
        </w:rPr>
        <w:t>Formalités</w:t>
      </w:r>
      <w:r w:rsidR="00176E33">
        <w:rPr>
          <w:i/>
          <w:lang w:val="fr-CH"/>
        </w:rPr>
        <w:t> :</w:t>
      </w:r>
      <w:r w:rsidRPr="00D71D71">
        <w:rPr>
          <w:lang w:val="fr-CH"/>
        </w:rPr>
        <w:t xml:space="preserve"> si le droit d</w:t>
      </w:r>
      <w:r w:rsidR="00176E33">
        <w:rPr>
          <w:lang w:val="fr-CH"/>
        </w:rPr>
        <w:t>’</w:t>
      </w:r>
      <w:r w:rsidRPr="00D71D71">
        <w:rPr>
          <w:lang w:val="fr-CH"/>
        </w:rPr>
        <w:t>auteur et les droits connexes sont octroyés sans aucune formalité, la protection des dessins et modèles industriels et des marques est assortie d</w:t>
      </w:r>
      <w:r w:rsidR="00176E33">
        <w:rPr>
          <w:lang w:val="fr-CH"/>
        </w:rPr>
        <w:t>’</w:t>
      </w:r>
      <w:r w:rsidRPr="00D71D71">
        <w:rPr>
          <w:lang w:val="fr-CH"/>
        </w:rPr>
        <w:t>exigences d</w:t>
      </w:r>
      <w:r w:rsidR="00176E33">
        <w:rPr>
          <w:lang w:val="fr-CH"/>
        </w:rPr>
        <w:t>’</w:t>
      </w:r>
      <w:r w:rsidRPr="00D71D71">
        <w:rPr>
          <w:lang w:val="fr-CH"/>
        </w:rPr>
        <w:t>enregistrement et de renouvelleme</w:t>
      </w:r>
      <w:r w:rsidR="00C51C07" w:rsidRPr="00D71D71">
        <w:rPr>
          <w:lang w:val="fr-CH"/>
        </w:rPr>
        <w:t>nt</w:t>
      </w:r>
      <w:r w:rsidR="00C51C07">
        <w:rPr>
          <w:lang w:val="fr-CH"/>
        </w:rPr>
        <w:t xml:space="preserve">.  </w:t>
      </w:r>
      <w:r w:rsidR="00C51C07" w:rsidRPr="00D71D71">
        <w:rPr>
          <w:lang w:val="fr-CH"/>
        </w:rPr>
        <w:t>Il</w:t>
      </w:r>
      <w:r w:rsidRPr="00D71D71">
        <w:rPr>
          <w:lang w:val="fr-CH"/>
        </w:rPr>
        <w:t xml:space="preserve"> a été suggéré que ces exigences constituaient des obstacles à l</w:t>
      </w:r>
      <w:r w:rsidR="00176E33">
        <w:rPr>
          <w:lang w:val="fr-CH"/>
        </w:rPr>
        <w:t>’</w:t>
      </w:r>
      <w:r w:rsidRPr="00D71D71">
        <w:rPr>
          <w:lang w:val="fr-CH"/>
        </w:rPr>
        <w:t>utilisation de ces systèmes de propriété intellectuelle par les communautés autochtones et traditionnelles;</w:t>
      </w:r>
    </w:p>
    <w:p w:rsidR="00F52074" w:rsidRPr="00D71D71" w:rsidRDefault="00575A89" w:rsidP="00E6331A">
      <w:pPr>
        <w:pStyle w:val="ONUMFS"/>
        <w:numPr>
          <w:ilvl w:val="1"/>
          <w:numId w:val="3"/>
        </w:numPr>
        <w:spacing w:after="0"/>
        <w:rPr>
          <w:lang w:val="fr-CH"/>
        </w:rPr>
      </w:pPr>
      <w:r w:rsidRPr="00D71D71">
        <w:rPr>
          <w:i/>
          <w:lang w:val="fr-CH"/>
        </w:rPr>
        <w:t>Exceptions et limitations</w:t>
      </w:r>
      <w:r w:rsidR="00176E33">
        <w:rPr>
          <w:i/>
          <w:lang w:val="fr-CH"/>
        </w:rPr>
        <w:t> :</w:t>
      </w:r>
      <w:r w:rsidRPr="00D71D71">
        <w:rPr>
          <w:lang w:val="fr-CH"/>
        </w:rPr>
        <w:t xml:space="preserve"> outre la durée limitée de la protection de la plupart des objets de propriété intellectuelle, il a été avancé que les autres exceptions et limitations généralement prévues dans les législations de propriété intellectuelle n</w:t>
      </w:r>
      <w:r w:rsidR="00176E33">
        <w:rPr>
          <w:lang w:val="fr-CH"/>
        </w:rPr>
        <w:t>’</w:t>
      </w:r>
      <w:r w:rsidRPr="00D71D71">
        <w:rPr>
          <w:lang w:val="fr-CH"/>
        </w:rPr>
        <w:t>étaient pas adaptées aux expressions culturelles traditionnell</w:t>
      </w:r>
      <w:r w:rsidR="00C51C07" w:rsidRPr="00D71D71">
        <w:rPr>
          <w:lang w:val="fr-CH"/>
        </w:rPr>
        <w:t>es</w:t>
      </w:r>
      <w:r w:rsidR="00C51C07">
        <w:rPr>
          <w:lang w:val="fr-CH"/>
        </w:rPr>
        <w:t xml:space="preserve">.  </w:t>
      </w:r>
      <w:r w:rsidR="00C51C07" w:rsidRPr="00D71D71">
        <w:rPr>
          <w:lang w:val="fr-CH"/>
        </w:rPr>
        <w:t>Ai</w:t>
      </w:r>
      <w:r w:rsidRPr="00D71D71">
        <w:rPr>
          <w:lang w:val="fr-CH"/>
        </w:rPr>
        <w:t>nsi, les exceptions généralement admises au droit d</w:t>
      </w:r>
      <w:r w:rsidR="00176E33">
        <w:rPr>
          <w:lang w:val="fr-CH"/>
        </w:rPr>
        <w:t>’</w:t>
      </w:r>
      <w:r w:rsidRPr="00D71D71">
        <w:rPr>
          <w:lang w:val="fr-CH"/>
        </w:rPr>
        <w:t>auteur en vertu desquelles une sculpture ou une œuvre artistique exposée en permanence dans un lieu public peut être reproduite sans autorisation sur des photographies, des dessins ou d</w:t>
      </w:r>
      <w:r w:rsidR="00176E33">
        <w:rPr>
          <w:lang w:val="fr-CH"/>
        </w:rPr>
        <w:t>’</w:t>
      </w:r>
      <w:r w:rsidRPr="00D71D71">
        <w:rPr>
          <w:lang w:val="fr-CH"/>
        </w:rPr>
        <w:t>autres supports peuvent heurter les sensibilités autochtones et aller à l</w:t>
      </w:r>
      <w:r w:rsidR="00176E33">
        <w:rPr>
          <w:lang w:val="fr-CH"/>
        </w:rPr>
        <w:t>’</w:t>
      </w:r>
      <w:r w:rsidRPr="00D71D71">
        <w:rPr>
          <w:lang w:val="fr-CH"/>
        </w:rPr>
        <w:t>encontre des droits coutumie</w:t>
      </w:r>
      <w:r w:rsidR="00C51C07" w:rsidRPr="00D71D71">
        <w:rPr>
          <w:lang w:val="fr-CH"/>
        </w:rPr>
        <w:t>rs</w:t>
      </w:r>
      <w:r w:rsidR="00C51C07">
        <w:rPr>
          <w:lang w:val="fr-CH"/>
        </w:rPr>
        <w:t xml:space="preserve">.  </w:t>
      </w:r>
      <w:r w:rsidR="00C51C07" w:rsidRPr="00D71D71">
        <w:rPr>
          <w:lang w:val="fr-CH"/>
        </w:rPr>
        <w:t>De</w:t>
      </w:r>
      <w:r w:rsidRPr="00D71D71">
        <w:rPr>
          <w:lang w:val="fr-CH"/>
        </w:rPr>
        <w:t xml:space="preserve"> même, les législations nationales en matière de droit d</w:t>
      </w:r>
      <w:r w:rsidR="00176E33">
        <w:rPr>
          <w:lang w:val="fr-CH"/>
        </w:rPr>
        <w:t>’</w:t>
      </w:r>
      <w:r w:rsidRPr="00D71D71">
        <w:rPr>
          <w:lang w:val="fr-CH"/>
        </w:rPr>
        <w:t>auteur autorisent souvent les services d</w:t>
      </w:r>
      <w:r w:rsidR="00176E33">
        <w:rPr>
          <w:lang w:val="fr-CH"/>
        </w:rPr>
        <w:t>’</w:t>
      </w:r>
      <w:r w:rsidRPr="00D71D71">
        <w:rPr>
          <w:lang w:val="fr-CH"/>
        </w:rPr>
        <w:t>archives, les bibliothèques et autres organismes publics à reproduire des œuvres littéraires et artistiques pour les mettre à la disposition du publ</w:t>
      </w:r>
      <w:r w:rsidR="00C51C07" w:rsidRPr="00D71D71">
        <w:rPr>
          <w:lang w:val="fr-CH"/>
        </w:rPr>
        <w:t>ic</w:t>
      </w:r>
      <w:r w:rsidR="00C51C07">
        <w:rPr>
          <w:lang w:val="fr-CH"/>
        </w:rPr>
        <w:t xml:space="preserve">.  </w:t>
      </w:r>
      <w:r w:rsidR="00C51C07" w:rsidRPr="00D71D71">
        <w:rPr>
          <w:lang w:val="fr-CH"/>
        </w:rPr>
        <w:t>Ce</w:t>
      </w:r>
      <w:r w:rsidRPr="00D71D71">
        <w:rPr>
          <w:lang w:val="fr-CH"/>
        </w:rPr>
        <w:t>rtaines de ces exceptions et limitations sont critiquées par les communautés autochtones et traditionnelles, et d</w:t>
      </w:r>
      <w:r w:rsidR="00176E33">
        <w:rPr>
          <w:lang w:val="fr-CH"/>
        </w:rPr>
        <w:t>’</w:t>
      </w:r>
      <w:r w:rsidRPr="00D71D71">
        <w:rPr>
          <w:lang w:val="fr-CH"/>
        </w:rPr>
        <w:t xml:space="preserve">aucuns ont souligné que toutes </w:t>
      </w:r>
      <w:r w:rsidR="0091430E" w:rsidRPr="00D71D71">
        <w:rPr>
          <w:lang w:val="fr-CH"/>
        </w:rPr>
        <w:t xml:space="preserve">les </w:t>
      </w:r>
      <w:r w:rsidRPr="00D71D71">
        <w:rPr>
          <w:lang w:val="fr-CH"/>
        </w:rPr>
        <w:t>exceptions et limitations doivent tenir compte de l</w:t>
      </w:r>
      <w:r w:rsidR="00176E33">
        <w:rPr>
          <w:lang w:val="fr-CH"/>
        </w:rPr>
        <w:t>’</w:t>
      </w:r>
      <w:r w:rsidRPr="00D71D71">
        <w:rPr>
          <w:lang w:val="fr-CH"/>
        </w:rPr>
        <w:t>intérêt public;  et</w:t>
      </w:r>
    </w:p>
    <w:p w:rsidR="00F52074" w:rsidRPr="00D71D71" w:rsidRDefault="00575A89" w:rsidP="00E6331A">
      <w:pPr>
        <w:pStyle w:val="ONUMFS"/>
        <w:numPr>
          <w:ilvl w:val="1"/>
          <w:numId w:val="3"/>
        </w:numPr>
        <w:rPr>
          <w:lang w:val="fr-CH"/>
        </w:rPr>
      </w:pPr>
      <w:bookmarkStart w:id="18" w:name="_Toc199928120"/>
      <w:bookmarkStart w:id="19" w:name="_Toc200178800"/>
      <w:r w:rsidRPr="00D71D71">
        <w:rPr>
          <w:i/>
          <w:lang w:val="fr-CH"/>
        </w:rPr>
        <w:t>Protection défensive</w:t>
      </w:r>
      <w:r w:rsidR="00176E33">
        <w:rPr>
          <w:i/>
          <w:lang w:val="fr-CH"/>
        </w:rPr>
        <w:t> :</w:t>
      </w:r>
      <w:r w:rsidRPr="00D71D71">
        <w:rPr>
          <w:lang w:val="fr-CH"/>
        </w:rPr>
        <w:t xml:space="preserve"> les peuples et communautés autochtones craignent que des entreprises et des personnes non autochtones imitent ou copient leurs expressions culturelles traditionnelles ou les utilisent comme source d</w:t>
      </w:r>
      <w:r w:rsidR="00176E33">
        <w:rPr>
          <w:lang w:val="fr-CH"/>
        </w:rPr>
        <w:t>’</w:t>
      </w:r>
      <w:r w:rsidRPr="00D71D71">
        <w:rPr>
          <w:lang w:val="fr-CH"/>
        </w:rPr>
        <w:t>inspiration et acquièrent des droits de propriété intellectuelle sur les œuvres, dessins et modèles, marques ou autres produits dériv</w:t>
      </w:r>
      <w:r w:rsidR="00C51C07" w:rsidRPr="00D71D71">
        <w:rPr>
          <w:lang w:val="fr-CH"/>
        </w:rPr>
        <w:t>és</w:t>
      </w:r>
      <w:r w:rsidR="00C51C07">
        <w:rPr>
          <w:lang w:val="fr-CH"/>
        </w:rPr>
        <w:t xml:space="preserve">.  </w:t>
      </w:r>
      <w:r w:rsidR="00C51C07" w:rsidRPr="00D71D71">
        <w:rPr>
          <w:lang w:val="fr-CH"/>
        </w:rPr>
        <w:t>Ai</w:t>
      </w:r>
      <w:r w:rsidRPr="00D71D71">
        <w:rPr>
          <w:lang w:val="fr-CH"/>
        </w:rPr>
        <w:t>nsi, des communautés ont exprimé des préoccupations quant à l</w:t>
      </w:r>
      <w:r w:rsidR="00176E33">
        <w:rPr>
          <w:lang w:val="fr-CH"/>
        </w:rPr>
        <w:t>’</w:t>
      </w:r>
      <w:r w:rsidRPr="00D71D71">
        <w:rPr>
          <w:lang w:val="fr-CH"/>
        </w:rPr>
        <w:t>utilisation commerciale par des tiers de mots, noms, dessins, symboles et autres signes distinctifs et leur enregistrement en tant que marqu</w:t>
      </w:r>
      <w:r w:rsidR="00C51C07" w:rsidRPr="00D71D71">
        <w:rPr>
          <w:lang w:val="fr-CH"/>
        </w:rPr>
        <w:t>es</w:t>
      </w:r>
      <w:r w:rsidR="00C51C07">
        <w:rPr>
          <w:lang w:val="fr-CH"/>
        </w:rPr>
        <w:t xml:space="preserve">.  </w:t>
      </w:r>
      <w:r w:rsidR="00C51C07" w:rsidRPr="00D71D71">
        <w:rPr>
          <w:lang w:val="fr-CH"/>
        </w:rPr>
        <w:t>En</w:t>
      </w:r>
      <w:r w:rsidRPr="00D71D71">
        <w:rPr>
          <w:lang w:val="fr-CH"/>
        </w:rPr>
        <w:t xml:space="preserve"> outre, ni le droit d</w:t>
      </w:r>
      <w:r w:rsidR="00176E33">
        <w:rPr>
          <w:lang w:val="fr-CH"/>
        </w:rPr>
        <w:t>’</w:t>
      </w:r>
      <w:r w:rsidRPr="00D71D71">
        <w:rPr>
          <w:lang w:val="fr-CH"/>
        </w:rPr>
        <w:t>auteur ni la législation relative aux dessins et modèles industriels ne protègent le “style” des œuvres littéraires et artistiques et des dessins et modèles.</w:t>
      </w:r>
    </w:p>
    <w:p w:rsidR="00F52074" w:rsidRPr="00D71D71" w:rsidRDefault="00575A89" w:rsidP="00580722">
      <w:pPr>
        <w:pStyle w:val="Heading4"/>
        <w:rPr>
          <w:lang w:val="fr-CH"/>
        </w:rPr>
      </w:pPr>
      <w:bookmarkStart w:id="20" w:name="_Toc520812908"/>
      <w:bookmarkEnd w:id="18"/>
      <w:bookmarkEnd w:id="19"/>
      <w:r w:rsidRPr="00D71D71">
        <w:rPr>
          <w:lang w:val="fr-CH"/>
        </w:rPr>
        <w:t>Lacunes qui ne sont pas traitées directement dans la présente analyse</w:t>
      </w:r>
      <w:bookmarkEnd w:id="20"/>
    </w:p>
    <w:p w:rsidR="00BB5646" w:rsidRPr="00D71D71" w:rsidRDefault="00575A89" w:rsidP="00E6331A">
      <w:pPr>
        <w:pStyle w:val="ONUMFS"/>
        <w:rPr>
          <w:lang w:val="fr-CH"/>
        </w:rPr>
      </w:pPr>
      <w:r w:rsidRPr="00D71D71">
        <w:rPr>
          <w:i/>
          <w:lang w:val="fr-CH"/>
        </w:rPr>
        <w:t>Clivage conceptuel</w:t>
      </w:r>
      <w:r w:rsidR="00176E33">
        <w:rPr>
          <w:i/>
          <w:lang w:val="fr-CH"/>
        </w:rPr>
        <w:t> :</w:t>
      </w:r>
      <w:r w:rsidRPr="00D71D71">
        <w:rPr>
          <w:lang w:val="fr-CH"/>
        </w:rPr>
        <w:t xml:space="preserve"> l</w:t>
      </w:r>
      <w:r w:rsidR="00176E33">
        <w:rPr>
          <w:lang w:val="fr-CH"/>
        </w:rPr>
        <w:t>’</w:t>
      </w:r>
      <w:r w:rsidRPr="00D71D71">
        <w:rPr>
          <w:lang w:val="fr-CH"/>
        </w:rPr>
        <w:t>accent qu</w:t>
      </w:r>
      <w:r w:rsidR="00176E33">
        <w:rPr>
          <w:lang w:val="fr-CH"/>
        </w:rPr>
        <w:t>’</w:t>
      </w:r>
      <w:r w:rsidRPr="00D71D71">
        <w:rPr>
          <w:lang w:val="fr-CH"/>
        </w:rPr>
        <w:t>il est suggéré de faire porter sur les lacunes spécifiques et techniques des systèmes actuels de propriété intellectuelle ne doit pas faire oublier les divergences conceptuelles plus profondes entre les aspirations et les perspectives des peuples autochtones et le système conventionnel de la propriété intellectuel</w:t>
      </w:r>
      <w:r w:rsidR="00C51C07" w:rsidRPr="00D71D71">
        <w:rPr>
          <w:lang w:val="fr-CH"/>
        </w:rPr>
        <w:t>le</w:t>
      </w:r>
      <w:r w:rsidR="00C51C07">
        <w:rPr>
          <w:lang w:val="fr-CH"/>
        </w:rPr>
        <w:t xml:space="preserve">.  </w:t>
      </w:r>
      <w:r w:rsidR="00C51C07" w:rsidRPr="00D71D71">
        <w:rPr>
          <w:lang w:val="fr-CH"/>
        </w:rPr>
        <w:t>En</w:t>
      </w:r>
      <w:r w:rsidRPr="00D71D71">
        <w:rPr>
          <w:lang w:val="fr-CH"/>
        </w:rPr>
        <w:t xml:space="preserve"> outre, les liens entre divergences conceptuelles et lacunes techniques sont reconn</w:t>
      </w:r>
      <w:r w:rsidR="00C51C07" w:rsidRPr="00D71D71">
        <w:rPr>
          <w:lang w:val="fr-CH"/>
        </w:rPr>
        <w:t>us</w:t>
      </w:r>
      <w:r w:rsidR="00C51C07">
        <w:rPr>
          <w:lang w:val="fr-CH"/>
        </w:rPr>
        <w:t xml:space="preserve">.  </w:t>
      </w:r>
      <w:r w:rsidR="00C51C07" w:rsidRPr="00D71D71">
        <w:rPr>
          <w:lang w:val="fr-CH"/>
        </w:rPr>
        <w:t>Le</w:t>
      </w:r>
      <w:r w:rsidRPr="00D71D71">
        <w:rPr>
          <w:lang w:val="fr-CH"/>
        </w:rPr>
        <w:t>s participants autochtones du comité et d</w:t>
      </w:r>
      <w:r w:rsidR="00176E33">
        <w:rPr>
          <w:lang w:val="fr-CH"/>
        </w:rPr>
        <w:t>’</w:t>
      </w:r>
      <w:r w:rsidRPr="00D71D71">
        <w:rPr>
          <w:lang w:val="fr-CH"/>
        </w:rPr>
        <w:t>autres instances ont clairement exprimé leurs doutes quant à la perspective que le système conventionnel de la propriété intellectuelle puisse répondre à leurs besoins fondamenta</w:t>
      </w:r>
      <w:r w:rsidR="00C51C07" w:rsidRPr="00D71D71">
        <w:rPr>
          <w:lang w:val="fr-CH"/>
        </w:rPr>
        <w:t>ux</w:t>
      </w:r>
      <w:r w:rsidR="00C51C07">
        <w:rPr>
          <w:lang w:val="fr-CH"/>
        </w:rPr>
        <w:t xml:space="preserve">.  </w:t>
      </w:r>
      <w:r w:rsidR="00C51C07" w:rsidRPr="00D71D71">
        <w:rPr>
          <w:lang w:val="fr-CH"/>
        </w:rPr>
        <w:t>Pa</w:t>
      </w:r>
      <w:r w:rsidRPr="00D71D71">
        <w:rPr>
          <w:lang w:val="fr-CH"/>
        </w:rPr>
        <w:t>r exemple, il a été indiqué que la notion même de “titularité” prévalant dans le système conventionnel était incompatible avec les notions de responsabilité et de conservation qui sous</w:t>
      </w:r>
      <w:r w:rsidR="00176E33">
        <w:rPr>
          <w:lang w:val="fr-CH"/>
        </w:rPr>
        <w:t>-</w:t>
      </w:r>
      <w:r w:rsidRPr="00D71D71">
        <w:rPr>
          <w:lang w:val="fr-CH"/>
        </w:rPr>
        <w:t>tendent les lois et systèmes coutumie</w:t>
      </w:r>
      <w:r w:rsidR="00C51C07" w:rsidRPr="00D71D71">
        <w:rPr>
          <w:lang w:val="fr-CH"/>
        </w:rPr>
        <w:t>rs</w:t>
      </w:r>
      <w:r w:rsidR="00C51C07">
        <w:rPr>
          <w:lang w:val="fr-CH"/>
        </w:rPr>
        <w:t xml:space="preserve">.  </w:t>
      </w:r>
      <w:r w:rsidR="00C51C07" w:rsidRPr="00D71D71">
        <w:rPr>
          <w:lang w:val="fr-CH"/>
        </w:rPr>
        <w:t>Al</w:t>
      </w:r>
      <w:r w:rsidRPr="00D71D71">
        <w:rPr>
          <w:lang w:val="fr-CH"/>
        </w:rPr>
        <w:t>ors que le droit d</w:t>
      </w:r>
      <w:r w:rsidR="00176E33">
        <w:rPr>
          <w:lang w:val="fr-CH"/>
        </w:rPr>
        <w:t>’</w:t>
      </w:r>
      <w:r w:rsidRPr="00D71D71">
        <w:rPr>
          <w:lang w:val="fr-CH"/>
        </w:rPr>
        <w:t>auteur confère de</w:t>
      </w:r>
      <w:r w:rsidR="0091430E" w:rsidRPr="00D71D71">
        <w:rPr>
          <w:lang w:val="fr-CH"/>
        </w:rPr>
        <w:t>s droits de propriété exclusifs et</w:t>
      </w:r>
      <w:r w:rsidRPr="00D71D71">
        <w:rPr>
          <w:lang w:val="fr-CH"/>
        </w:rPr>
        <w:t xml:space="preserve"> individuels aux particuliers, les auteurs autochtones sont soumis à des règles et responsabilités complexes et dynamiques, plus proches des droits d</w:t>
      </w:r>
      <w:r w:rsidR="00176E33">
        <w:rPr>
          <w:lang w:val="fr-CH"/>
        </w:rPr>
        <w:t>’</w:t>
      </w:r>
      <w:r w:rsidRPr="00D71D71">
        <w:rPr>
          <w:lang w:val="fr-CH"/>
        </w:rPr>
        <w:t>utilisation ou de gestion, qui sont communautaires par nature</w:t>
      </w:r>
      <w:r w:rsidRPr="00D71D71">
        <w:rPr>
          <w:rStyle w:val="FootnoteReference"/>
          <w:lang w:val="fr-CH"/>
        </w:rPr>
        <w:footnoteReference w:id="18"/>
      </w:r>
      <w:r w:rsidRPr="00D71D71">
        <w:rPr>
          <w:lang w:val="fr-CH"/>
        </w:rPr>
        <w:t>.</w:t>
      </w:r>
    </w:p>
    <w:p w:rsidR="00BB5646" w:rsidRPr="00D71D71" w:rsidRDefault="00575A89" w:rsidP="00580722">
      <w:pPr>
        <w:pStyle w:val="ONUMFS"/>
        <w:keepNext/>
        <w:keepLines/>
        <w:rPr>
          <w:lang w:val="fr-CH"/>
        </w:rPr>
      </w:pPr>
      <w:r w:rsidRPr="00D71D71">
        <w:rPr>
          <w:lang w:val="fr-CH"/>
        </w:rPr>
        <w:t>La présente analyse ne saurait traiter de manière exhaustive ces différences plus fondamentales et moins encore proposer des solutio</w:t>
      </w:r>
      <w:r w:rsidR="00C51C07" w:rsidRPr="00D71D71">
        <w:rPr>
          <w:lang w:val="fr-CH"/>
        </w:rPr>
        <w:t>ns</w:t>
      </w:r>
      <w:r w:rsidR="00C51C07">
        <w:rPr>
          <w:lang w:val="fr-CH"/>
        </w:rPr>
        <w:t xml:space="preserve">.  </w:t>
      </w:r>
      <w:r w:rsidR="00C51C07" w:rsidRPr="00D71D71">
        <w:rPr>
          <w:lang w:val="fr-CH"/>
        </w:rPr>
        <w:t>Le</w:t>
      </w:r>
      <w:r w:rsidRPr="00D71D71">
        <w:rPr>
          <w:lang w:val="fr-CH"/>
        </w:rPr>
        <w:t xml:space="preserve"> système du droit d</w:t>
      </w:r>
      <w:r w:rsidR="00176E33">
        <w:rPr>
          <w:lang w:val="fr-CH"/>
        </w:rPr>
        <w:t>’</w:t>
      </w:r>
      <w:r w:rsidRPr="00D71D71">
        <w:rPr>
          <w:lang w:val="fr-CH"/>
        </w:rPr>
        <w:t>auteur vise, par nature, à permettre l</w:t>
      </w:r>
      <w:r w:rsidR="00176E33">
        <w:rPr>
          <w:lang w:val="fr-CH"/>
        </w:rPr>
        <w:t>’</w:t>
      </w:r>
      <w:r w:rsidRPr="00D71D71">
        <w:rPr>
          <w:lang w:val="fr-CH"/>
        </w:rPr>
        <w:t>exploitation commerciale des œuvres de création d</w:t>
      </w:r>
      <w:r w:rsidR="00176E33">
        <w:rPr>
          <w:lang w:val="fr-CH"/>
        </w:rPr>
        <w:t>’</w:t>
      </w:r>
      <w:r w:rsidRPr="00D71D71">
        <w:rPr>
          <w:lang w:val="fr-CH"/>
        </w:rPr>
        <w:t>une manière aussi équitable et équilibrée que possib</w:t>
      </w:r>
      <w:r w:rsidR="00C51C07" w:rsidRPr="00D71D71">
        <w:rPr>
          <w:lang w:val="fr-CH"/>
        </w:rPr>
        <w:t>le</w:t>
      </w:r>
      <w:r w:rsidR="00C51C07">
        <w:rPr>
          <w:lang w:val="fr-CH"/>
        </w:rPr>
        <w:t xml:space="preserve">.  </w:t>
      </w:r>
      <w:r w:rsidR="00C51C07" w:rsidRPr="00D71D71">
        <w:rPr>
          <w:lang w:val="fr-CH"/>
        </w:rPr>
        <w:t>En</w:t>
      </w:r>
      <w:r w:rsidRPr="00D71D71">
        <w:rPr>
          <w:lang w:val="fr-CH"/>
        </w:rPr>
        <w:t xml:space="preserve"> revanche, de nombreuses expressions culturelles traditionnelles sont créées essentiellement à des fins spirituelles et religieuses et non pour atteindre un public aussi large que possib</w:t>
      </w:r>
      <w:r w:rsidR="00C51C07" w:rsidRPr="00D71D71">
        <w:rPr>
          <w:lang w:val="fr-CH"/>
        </w:rPr>
        <w:t>le</w:t>
      </w:r>
      <w:r w:rsidR="00C51C07">
        <w:rPr>
          <w:lang w:val="fr-CH"/>
        </w:rPr>
        <w:t xml:space="preserve">.  </w:t>
      </w:r>
      <w:r w:rsidR="00C51C07" w:rsidRPr="00D71D71">
        <w:rPr>
          <w:lang w:val="fr-CH"/>
        </w:rPr>
        <w:t>Ai</w:t>
      </w:r>
      <w:r w:rsidRPr="00D71D71">
        <w:rPr>
          <w:lang w:val="fr-CH"/>
        </w:rPr>
        <w:t>nsi qu</w:t>
      </w:r>
      <w:r w:rsidR="00176E33">
        <w:rPr>
          <w:lang w:val="fr-CH"/>
        </w:rPr>
        <w:t>’</w:t>
      </w:r>
      <w:r w:rsidRPr="00D71D71">
        <w:rPr>
          <w:lang w:val="fr-CH"/>
        </w:rPr>
        <w:t>il a été indiqué précédemment au sein du comité</w:t>
      </w:r>
      <w:r w:rsidRPr="00D71D71">
        <w:rPr>
          <w:rStyle w:val="FootnoteReference"/>
          <w:lang w:val="fr-CH"/>
        </w:rPr>
        <w:footnoteReference w:id="19"/>
      </w:r>
      <w:r w:rsidRPr="00D71D71">
        <w:rPr>
          <w:lang w:val="fr-CH"/>
        </w:rPr>
        <w:t>, les besoins des communautés autochtones en ce qui concerne leurs expressions culturelles traditionnelles que le cadre de propriété intellectuelle ne permet pas de satisfaire pourraient éventuellement être comblés moyennant le recours à l</w:t>
      </w:r>
      <w:r w:rsidR="00176E33">
        <w:rPr>
          <w:lang w:val="fr-CH"/>
        </w:rPr>
        <w:t>’</w:t>
      </w:r>
      <w:r w:rsidRPr="00D71D71">
        <w:rPr>
          <w:lang w:val="fr-CH"/>
        </w:rPr>
        <w:t>établissement d</w:t>
      </w:r>
      <w:r w:rsidR="00176E33">
        <w:rPr>
          <w:lang w:val="fr-CH"/>
        </w:rPr>
        <w:t>’</w:t>
      </w:r>
      <w:r w:rsidRPr="00D71D71">
        <w:rPr>
          <w:lang w:val="fr-CH"/>
        </w:rPr>
        <w:t xml:space="preserve">un système </w:t>
      </w:r>
      <w:r w:rsidRPr="00D71D71">
        <w:rPr>
          <w:i/>
          <w:lang w:val="fr-CH"/>
        </w:rPr>
        <w:t>sui generis</w:t>
      </w:r>
      <w:r w:rsidRPr="00D71D71">
        <w:rPr>
          <w:lang w:val="fr-CH"/>
        </w:rPr>
        <w:t xml:space="preserve"> de la propriété intellectuelle, voire à des mécanismes sans rapport avec la propriété intellectuelle, tels que les lois relatives au blasphème, au droit culturel et autres droits de l</w:t>
      </w:r>
      <w:r w:rsidR="00176E33">
        <w:rPr>
          <w:lang w:val="fr-CH"/>
        </w:rPr>
        <w:t>’</w:t>
      </w:r>
      <w:r w:rsidRPr="00D71D71">
        <w:rPr>
          <w:lang w:val="fr-CH"/>
        </w:rPr>
        <w:t>homme, à la dignité, à la préservation du patrimoine culturel, à la diffamation, au droit de publicité et au respect de la vie priv</w:t>
      </w:r>
      <w:r w:rsidR="00C51C07" w:rsidRPr="00D71D71">
        <w:rPr>
          <w:lang w:val="fr-CH"/>
        </w:rPr>
        <w:t>ée</w:t>
      </w:r>
      <w:r w:rsidR="00C51C07">
        <w:rPr>
          <w:lang w:val="fr-CH"/>
        </w:rPr>
        <w:t xml:space="preserve">.  </w:t>
      </w:r>
      <w:r w:rsidR="00C51C07" w:rsidRPr="00D71D71">
        <w:rPr>
          <w:lang w:val="fr-CH"/>
        </w:rPr>
        <w:t>La</w:t>
      </w:r>
      <w:r w:rsidRPr="00D71D71">
        <w:rPr>
          <w:lang w:val="fr-CH"/>
        </w:rPr>
        <w:t xml:space="preserve"> Déclaration des </w:t>
      </w:r>
      <w:r w:rsidR="00176E33">
        <w:rPr>
          <w:lang w:val="fr-CH"/>
        </w:rPr>
        <w:t>Nations Unies</w:t>
      </w:r>
      <w:r w:rsidRPr="00D71D71">
        <w:rPr>
          <w:lang w:val="fr-CH"/>
        </w:rPr>
        <w:t xml:space="preserve"> sur les</w:t>
      </w:r>
      <w:r w:rsidR="00096D87" w:rsidRPr="00D71D71">
        <w:rPr>
          <w:lang w:val="fr-CH"/>
        </w:rPr>
        <w:t xml:space="preserve"> </w:t>
      </w:r>
      <w:r w:rsidRPr="00D71D71">
        <w:rPr>
          <w:lang w:val="fr-CH"/>
        </w:rPr>
        <w:t>droits des peuples autochtones a été citée comme source qui exprime les aspirations des peuples autochtones à cet égard.</w:t>
      </w:r>
    </w:p>
    <w:p w:rsidR="00F52074" w:rsidRPr="00D71D71" w:rsidRDefault="00575A89" w:rsidP="00E6331A">
      <w:pPr>
        <w:pStyle w:val="ONUMFS"/>
        <w:rPr>
          <w:lang w:val="fr-CH"/>
        </w:rPr>
      </w:pPr>
      <w:r w:rsidRPr="00D71D71">
        <w:rPr>
          <w:i/>
          <w:lang w:val="fr-CH"/>
        </w:rPr>
        <w:t>Lacunes opérationnelles</w:t>
      </w:r>
      <w:r w:rsidR="00176E33">
        <w:rPr>
          <w:i/>
          <w:lang w:val="fr-CH"/>
        </w:rPr>
        <w:t> :</w:t>
      </w:r>
      <w:r w:rsidRPr="00D71D71">
        <w:rPr>
          <w:i/>
          <w:lang w:val="fr-CH"/>
        </w:rPr>
        <w:t xml:space="preserve"> </w:t>
      </w:r>
      <w:r w:rsidRPr="00D71D71">
        <w:rPr>
          <w:lang w:val="fr-CH"/>
        </w:rPr>
        <w:t>deuxièmement, les travaux d</w:t>
      </w:r>
      <w:r w:rsidR="00176E33">
        <w:rPr>
          <w:lang w:val="fr-CH"/>
        </w:rPr>
        <w:t>’</w:t>
      </w:r>
      <w:r w:rsidRPr="00D71D71">
        <w:rPr>
          <w:lang w:val="fr-CH"/>
        </w:rPr>
        <w:t>enquête entrepris par l</w:t>
      </w:r>
      <w:r w:rsidR="00176E33">
        <w:rPr>
          <w:lang w:val="fr-CH"/>
        </w:rPr>
        <w:t>’</w:t>
      </w:r>
      <w:r w:rsidRPr="00D71D71">
        <w:rPr>
          <w:lang w:val="fr-CH"/>
        </w:rPr>
        <w:t>OMPI au début de ces activités en 1998 et 1999</w:t>
      </w:r>
      <w:r w:rsidRPr="00D71D71">
        <w:rPr>
          <w:rStyle w:val="FootnoteReference"/>
          <w:lang w:val="fr-CH"/>
        </w:rPr>
        <w:footnoteReference w:id="20"/>
      </w:r>
      <w:r w:rsidRPr="00D71D71">
        <w:rPr>
          <w:lang w:val="fr-CH"/>
        </w:rPr>
        <w:t xml:space="preserve"> ont fait apparaître que, parmi les obstacles à l</w:t>
      </w:r>
      <w:r w:rsidR="00176E33">
        <w:rPr>
          <w:lang w:val="fr-CH"/>
        </w:rPr>
        <w:t>’</w:t>
      </w:r>
      <w:r w:rsidRPr="00D71D71">
        <w:rPr>
          <w:lang w:val="fr-CH"/>
        </w:rPr>
        <w:t>utilisation effective des instruments de propriété intellectuelle par les communautés autochtones et locales, les plus importants sont peut</w:t>
      </w:r>
      <w:r w:rsidR="00176E33">
        <w:rPr>
          <w:lang w:val="fr-CH"/>
        </w:rPr>
        <w:t>-</w:t>
      </w:r>
      <w:r w:rsidRPr="00D71D71">
        <w:rPr>
          <w:lang w:val="fr-CH"/>
        </w:rPr>
        <w:t>être les obstacles pratiques et opérationnels tels que l</w:t>
      </w:r>
      <w:r w:rsidR="00176E33">
        <w:rPr>
          <w:lang w:val="fr-CH"/>
        </w:rPr>
        <w:t>’</w:t>
      </w:r>
      <w:r w:rsidRPr="00D71D71">
        <w:rPr>
          <w:lang w:val="fr-CH"/>
        </w:rPr>
        <w:t>absence d</w:t>
      </w:r>
      <w:r w:rsidR="00176E33">
        <w:rPr>
          <w:lang w:val="fr-CH"/>
        </w:rPr>
        <w:t>’</w:t>
      </w:r>
      <w:r w:rsidRPr="00D71D71">
        <w:rPr>
          <w:lang w:val="fr-CH"/>
        </w:rPr>
        <w:t>accès à des conseils juridiques appropriés et de moyens financiers pour acquérir et faire appliquer les droi</w:t>
      </w:r>
      <w:r w:rsidR="00C51C07" w:rsidRPr="00D71D71">
        <w:rPr>
          <w:lang w:val="fr-CH"/>
        </w:rPr>
        <w:t>ts</w:t>
      </w:r>
      <w:r w:rsidR="00C51C07">
        <w:rPr>
          <w:lang w:val="fr-CH"/>
        </w:rPr>
        <w:t xml:space="preserve">.  </w:t>
      </w:r>
      <w:r w:rsidR="00C51C07" w:rsidRPr="00D71D71">
        <w:rPr>
          <w:lang w:val="fr-CH"/>
        </w:rPr>
        <w:t>Da</w:t>
      </w:r>
      <w:r w:rsidRPr="00D71D71">
        <w:rPr>
          <w:lang w:val="fr-CH"/>
        </w:rPr>
        <w:t>ns ses études pour l</w:t>
      </w:r>
      <w:r w:rsidR="00176E33">
        <w:rPr>
          <w:lang w:val="fr-CH"/>
        </w:rPr>
        <w:t>’</w:t>
      </w:r>
      <w:r w:rsidRPr="00D71D71">
        <w:rPr>
          <w:lang w:val="fr-CH"/>
        </w:rPr>
        <w:t xml:space="preserve">OMPI, </w:t>
      </w:r>
      <w:proofErr w:type="spellStart"/>
      <w:r w:rsidRPr="00D71D71">
        <w:rPr>
          <w:lang w:val="fr-CH"/>
        </w:rPr>
        <w:t>Janke</w:t>
      </w:r>
      <w:proofErr w:type="spellEnd"/>
      <w:r w:rsidRPr="00D71D71">
        <w:rPr>
          <w:lang w:val="fr-CH"/>
        </w:rPr>
        <w:t xml:space="preserve"> rend compte de ces obstacles opérationnels, notamment dans son chapitre sur l</w:t>
      </w:r>
      <w:r w:rsidR="00176E33">
        <w:rPr>
          <w:lang w:val="fr-CH"/>
        </w:rPr>
        <w:t>’</w:t>
      </w:r>
      <w:r w:rsidRPr="00D71D71">
        <w:rPr>
          <w:lang w:val="fr-CH"/>
        </w:rPr>
        <w:t>utilisation des marques pour protéger les expressions culturelles traditionnell</w:t>
      </w:r>
      <w:r w:rsidR="00C51C07" w:rsidRPr="00D71D71">
        <w:rPr>
          <w:lang w:val="fr-CH"/>
        </w:rPr>
        <w:t>es</w:t>
      </w:r>
      <w:r w:rsidR="00C51C07">
        <w:rPr>
          <w:lang w:val="fr-CH"/>
        </w:rPr>
        <w:t xml:space="preserve">.  </w:t>
      </w:r>
      <w:r w:rsidR="00C51C07" w:rsidRPr="00D71D71">
        <w:rPr>
          <w:lang w:val="fr-CH"/>
        </w:rPr>
        <w:t>De</w:t>
      </w:r>
      <w:r w:rsidRPr="00D71D71">
        <w:rPr>
          <w:lang w:val="fr-CH"/>
        </w:rPr>
        <w:t xml:space="preserve"> nombreuses suggestions ont été avancées pour remédier à ces obstacles, </w:t>
      </w:r>
      <w:r w:rsidR="00596BE8" w:rsidRPr="00D71D71">
        <w:rPr>
          <w:lang w:val="fr-CH"/>
        </w:rPr>
        <w:t>comme</w:t>
      </w:r>
      <w:r w:rsidRPr="00D71D71">
        <w:rPr>
          <w:lang w:val="fr-CH"/>
        </w:rPr>
        <w:t xml:space="preserve"> l</w:t>
      </w:r>
      <w:r w:rsidR="00176E33">
        <w:rPr>
          <w:lang w:val="fr-CH"/>
        </w:rPr>
        <w:t>’</w:t>
      </w:r>
      <w:r w:rsidRPr="00D71D71">
        <w:rPr>
          <w:lang w:val="fr-CH"/>
        </w:rPr>
        <w:t>utilisation de modes extrajudiciaires de règlement des litiges</w:t>
      </w:r>
      <w:r w:rsidRPr="00D71D71">
        <w:rPr>
          <w:rStyle w:val="FootnoteReference"/>
          <w:lang w:val="fr-CH"/>
        </w:rPr>
        <w:footnoteReference w:id="21"/>
      </w:r>
      <w:r w:rsidRPr="00D71D71">
        <w:rPr>
          <w:lang w:val="fr-CH"/>
        </w:rPr>
        <w:t>.  Ces obstacles opérationnels n</w:t>
      </w:r>
      <w:r w:rsidR="00176E33">
        <w:rPr>
          <w:lang w:val="fr-CH"/>
        </w:rPr>
        <w:t>’</w:t>
      </w:r>
      <w:r w:rsidRPr="00D71D71">
        <w:rPr>
          <w:lang w:val="fr-CH"/>
        </w:rPr>
        <w:t>entrent pas dans le cadre de la présente analyse.</w:t>
      </w:r>
    </w:p>
    <w:p w:rsidR="00176E33" w:rsidRDefault="00575A89" w:rsidP="00E6331A">
      <w:pPr>
        <w:pStyle w:val="ONUMFS"/>
        <w:rPr>
          <w:lang w:val="fr-CH"/>
        </w:rPr>
      </w:pPr>
      <w:r w:rsidRPr="00D71D71">
        <w:rPr>
          <w:i/>
          <w:lang w:val="fr-CH"/>
        </w:rPr>
        <w:t>Expressions culturelles traditionnelles partagées</w:t>
      </w:r>
      <w:r w:rsidR="00176E33">
        <w:rPr>
          <w:i/>
          <w:lang w:val="fr-CH"/>
        </w:rPr>
        <w:t> :</w:t>
      </w:r>
      <w:r w:rsidRPr="00D71D71">
        <w:rPr>
          <w:i/>
          <w:lang w:val="fr-CH"/>
        </w:rPr>
        <w:t xml:space="preserve"> </w:t>
      </w:r>
      <w:r w:rsidRPr="00D71D71">
        <w:rPr>
          <w:lang w:val="fr-CH"/>
        </w:rPr>
        <w:t>troisièmement, un problème important et récurrent s</w:t>
      </w:r>
      <w:r w:rsidR="00176E33">
        <w:rPr>
          <w:lang w:val="fr-CH"/>
        </w:rPr>
        <w:t>’</w:t>
      </w:r>
      <w:r w:rsidRPr="00D71D71">
        <w:rPr>
          <w:lang w:val="fr-CH"/>
        </w:rPr>
        <w:t>agissant de la protection des expressions culturelles traditionnelles réside dans la difficulté de localiser les titulaires de droits sur des expressions culturelles traditionnelles partagées par plusieurs communautés soit sur le même territoire, soit sur plusieu</w:t>
      </w:r>
      <w:r w:rsidR="00C51C07" w:rsidRPr="00D71D71">
        <w:rPr>
          <w:lang w:val="fr-CH"/>
        </w:rPr>
        <w:t>rs</w:t>
      </w:r>
      <w:r w:rsidR="00C51C07">
        <w:rPr>
          <w:lang w:val="fr-CH"/>
        </w:rPr>
        <w:t xml:space="preserve">.  </w:t>
      </w:r>
      <w:r w:rsidR="00C51C07" w:rsidRPr="00D71D71">
        <w:rPr>
          <w:lang w:val="fr-CH"/>
        </w:rPr>
        <w:t>Le</w:t>
      </w:r>
      <w:r w:rsidRPr="00D71D71">
        <w:rPr>
          <w:lang w:val="fr-CH"/>
        </w:rPr>
        <w:t xml:space="preserve">s solutions possibles comprennent la </w:t>
      </w:r>
      <w:proofErr w:type="spellStart"/>
      <w:r w:rsidRPr="00D71D71">
        <w:rPr>
          <w:lang w:val="fr-CH"/>
        </w:rPr>
        <w:t>cotitularité</w:t>
      </w:r>
      <w:proofErr w:type="spellEnd"/>
      <w:r w:rsidRPr="00D71D71">
        <w:rPr>
          <w:lang w:val="fr-CH"/>
        </w:rPr>
        <w:t xml:space="preserve"> des droits et l</w:t>
      </w:r>
      <w:r w:rsidR="00176E33">
        <w:rPr>
          <w:lang w:val="fr-CH"/>
        </w:rPr>
        <w:t>’</w:t>
      </w:r>
      <w:r w:rsidRPr="00D71D71">
        <w:rPr>
          <w:lang w:val="fr-CH"/>
        </w:rPr>
        <w:t>autorisation donnée aux communautés de détenir séparément des droits sur des expressions culturelles traditionnelles identiques ou similair</w:t>
      </w:r>
      <w:r w:rsidR="00C51C07" w:rsidRPr="00D71D71">
        <w:rPr>
          <w:lang w:val="fr-CH"/>
        </w:rPr>
        <w:t>es</w:t>
      </w:r>
      <w:r w:rsidR="00C51C07">
        <w:rPr>
          <w:lang w:val="fr-CH"/>
        </w:rPr>
        <w:t xml:space="preserve">.  </w:t>
      </w:r>
      <w:r w:rsidR="00C51C07" w:rsidRPr="00D71D71">
        <w:rPr>
          <w:lang w:val="fr-CH"/>
        </w:rPr>
        <w:t>L</w:t>
      </w:r>
      <w:r w:rsidR="00C51C07">
        <w:rPr>
          <w:lang w:val="fr-CH"/>
        </w:rPr>
        <w:t>’</w:t>
      </w:r>
      <w:r w:rsidR="00C51C07" w:rsidRPr="00D71D71">
        <w:rPr>
          <w:lang w:val="fr-CH"/>
        </w:rPr>
        <w:t>a</w:t>
      </w:r>
      <w:r w:rsidRPr="00D71D71">
        <w:rPr>
          <w:lang w:val="fr-CH"/>
        </w:rPr>
        <w:t>ccent a été mis sur les lois et protocoles coutumiers qui devraient être des éléments déterminan</w:t>
      </w:r>
      <w:r w:rsidR="00C51C07" w:rsidRPr="00D71D71">
        <w:rPr>
          <w:lang w:val="fr-CH"/>
        </w:rPr>
        <w:t>ts</w:t>
      </w:r>
      <w:r w:rsidR="00C51C07">
        <w:rPr>
          <w:lang w:val="fr-CH"/>
        </w:rPr>
        <w:t xml:space="preserve">.  </w:t>
      </w:r>
      <w:r w:rsidR="00C51C07" w:rsidRPr="00D71D71">
        <w:rPr>
          <w:lang w:val="fr-CH"/>
        </w:rPr>
        <w:t>Un</w:t>
      </w:r>
      <w:r w:rsidRPr="00D71D71">
        <w:rPr>
          <w:lang w:val="fr-CH"/>
        </w:rPr>
        <w:t>e autre solution possible consiste à attribuer ces droits à l</w:t>
      </w:r>
      <w:r w:rsidR="00176E33">
        <w:rPr>
          <w:lang w:val="fr-CH"/>
        </w:rPr>
        <w:t>’</w:t>
      </w:r>
      <w:r w:rsidRPr="00D71D71">
        <w:rPr>
          <w:lang w:val="fr-CH"/>
        </w:rPr>
        <w:t>État ou à un organe statutai</w:t>
      </w:r>
      <w:r w:rsidR="00C51C07" w:rsidRPr="00D71D71">
        <w:rPr>
          <w:lang w:val="fr-CH"/>
        </w:rPr>
        <w:t>re</w:t>
      </w:r>
      <w:r w:rsidR="00C51C07">
        <w:rPr>
          <w:lang w:val="fr-CH"/>
        </w:rPr>
        <w:t xml:space="preserve">.  </w:t>
      </w:r>
      <w:r w:rsidR="00C51C07" w:rsidRPr="00D71D71">
        <w:rPr>
          <w:lang w:val="fr-CH"/>
        </w:rPr>
        <w:t>Le</w:t>
      </w:r>
      <w:r w:rsidRPr="00D71D71">
        <w:rPr>
          <w:lang w:val="fr-CH"/>
        </w:rPr>
        <w:t xml:space="preserve">s organisations et mécanismes régionaux existants peuvent </w:t>
      </w:r>
      <w:r w:rsidR="00596BE8" w:rsidRPr="00D71D71">
        <w:rPr>
          <w:lang w:val="fr-CH"/>
        </w:rPr>
        <w:t>également</w:t>
      </w:r>
      <w:r w:rsidRPr="00D71D71">
        <w:rPr>
          <w:lang w:val="fr-CH"/>
        </w:rPr>
        <w:t xml:space="preserve"> jouer un rôle important dans la solution de la question du “folklore régional”.</w:t>
      </w:r>
    </w:p>
    <w:p w:rsidR="00BB5646" w:rsidRPr="00D71D71" w:rsidRDefault="00575A89" w:rsidP="00E6331A">
      <w:pPr>
        <w:pStyle w:val="ONUMFS"/>
        <w:rPr>
          <w:bCs/>
          <w:lang w:val="fr-CH"/>
        </w:rPr>
      </w:pPr>
      <w:r w:rsidRPr="00D71D71">
        <w:rPr>
          <w:i/>
          <w:lang w:val="fr-CH"/>
        </w:rPr>
        <w:t>Lacunes inhérentes aux systèmes de propriété intellectuelle</w:t>
      </w:r>
      <w:r w:rsidR="00176E33">
        <w:rPr>
          <w:i/>
          <w:lang w:val="fr-CH"/>
        </w:rPr>
        <w:t> :</w:t>
      </w:r>
      <w:r w:rsidRPr="00D71D71">
        <w:rPr>
          <w:i/>
          <w:lang w:val="fr-CH"/>
        </w:rPr>
        <w:t xml:space="preserve"> </w:t>
      </w:r>
      <w:r w:rsidRPr="00D71D71">
        <w:rPr>
          <w:lang w:val="fr-CH"/>
        </w:rPr>
        <w:t>enfin, une tentative est faite pour mettre en évidence à la fois i) les lacunes propres aux expressions culturelles traditionnelles et ii) les lacunes de la protection de ces expressions qui sont inhérentes au système de propriété intellectuelle et non spécifiques à ces expressions (telles que les limitations et exceptions au droit d</w:t>
      </w:r>
      <w:r w:rsidR="00176E33">
        <w:rPr>
          <w:lang w:val="fr-CH"/>
        </w:rPr>
        <w:t>’</w:t>
      </w:r>
      <w:r w:rsidRPr="00D71D71">
        <w:rPr>
          <w:lang w:val="fr-CH"/>
        </w:rPr>
        <w:t>aute</w:t>
      </w:r>
      <w:r w:rsidR="00C51C07" w:rsidRPr="00D71D71">
        <w:rPr>
          <w:lang w:val="fr-CH"/>
        </w:rPr>
        <w:t>ur)</w:t>
      </w:r>
      <w:r w:rsidR="00C51C07">
        <w:rPr>
          <w:lang w:val="fr-CH"/>
        </w:rPr>
        <w:t xml:space="preserve">.  </w:t>
      </w:r>
      <w:r w:rsidR="00C51C07" w:rsidRPr="00D71D71">
        <w:rPr>
          <w:lang w:val="fr-CH"/>
        </w:rPr>
        <w:t>Le</w:t>
      </w:r>
      <w:r w:rsidRPr="00D71D71">
        <w:rPr>
          <w:lang w:val="fr-CH"/>
        </w:rPr>
        <w:t xml:space="preserve"> système de la propriété intellectuelle ne prévoit pas un contrôle absolu sur l</w:t>
      </w:r>
      <w:r w:rsidR="00176E33">
        <w:rPr>
          <w:lang w:val="fr-CH"/>
        </w:rPr>
        <w:t>’</w:t>
      </w:r>
      <w:r w:rsidRPr="00D71D71">
        <w:rPr>
          <w:lang w:val="fr-CH"/>
        </w:rPr>
        <w:t>objet de la protection et les systèmes de droit d</w:t>
      </w:r>
      <w:r w:rsidR="00176E33">
        <w:rPr>
          <w:lang w:val="fr-CH"/>
        </w:rPr>
        <w:t>’</w:t>
      </w:r>
      <w:r w:rsidRPr="00D71D71">
        <w:rPr>
          <w:lang w:val="fr-CH"/>
        </w:rPr>
        <w:t>auteur et de droits connexes</w:t>
      </w:r>
      <w:r w:rsidR="00596BE8" w:rsidRPr="00D71D71">
        <w:rPr>
          <w:lang w:val="fr-CH"/>
        </w:rPr>
        <w:t>,</w:t>
      </w:r>
      <w:r w:rsidRPr="00D71D71">
        <w:rPr>
          <w:lang w:val="fr-CH"/>
        </w:rPr>
        <w:t xml:space="preserve"> notamment sont soumis à un large éventail d</w:t>
      </w:r>
      <w:r w:rsidR="00176E33">
        <w:rPr>
          <w:lang w:val="fr-CH"/>
        </w:rPr>
        <w:t>’</w:t>
      </w:r>
      <w:r w:rsidRPr="00D71D71">
        <w:rPr>
          <w:lang w:val="fr-CH"/>
        </w:rPr>
        <w:t>exceptions et de limitatio</w:t>
      </w:r>
      <w:r w:rsidR="00C51C07" w:rsidRPr="00D71D71">
        <w:rPr>
          <w:lang w:val="fr-CH"/>
        </w:rPr>
        <w:t>ns</w:t>
      </w:r>
      <w:r w:rsidR="00C51C07">
        <w:rPr>
          <w:lang w:val="fr-CH"/>
        </w:rPr>
        <w:t xml:space="preserve">.  </w:t>
      </w:r>
      <w:r w:rsidR="00C51C07" w:rsidRPr="00D71D71">
        <w:rPr>
          <w:lang w:val="fr-CH"/>
        </w:rPr>
        <w:t>Le</w:t>
      </w:r>
      <w:r w:rsidRPr="00D71D71">
        <w:rPr>
          <w:lang w:val="fr-CH"/>
        </w:rPr>
        <w:t>s limites des systèmes de propriété intellectuelle, qui comprennent les décisions quant à la portée de l</w:t>
      </w:r>
      <w:r w:rsidR="00176E33">
        <w:rPr>
          <w:lang w:val="fr-CH"/>
        </w:rPr>
        <w:t>’</w:t>
      </w:r>
      <w:r w:rsidRPr="00D71D71">
        <w:rPr>
          <w:lang w:val="fr-CH"/>
        </w:rPr>
        <w:t>objet de la protection, dénotent souvent des considérations de politique générale, telles que la liberté d</w:t>
      </w:r>
      <w:r w:rsidR="00176E33">
        <w:rPr>
          <w:lang w:val="fr-CH"/>
        </w:rPr>
        <w:t>’</w:t>
      </w:r>
      <w:r w:rsidRPr="00D71D71">
        <w:rPr>
          <w:lang w:val="fr-CH"/>
        </w:rPr>
        <w:t>expression et la protection du domaine publ</w:t>
      </w:r>
      <w:r w:rsidR="00C51C07" w:rsidRPr="00D71D71">
        <w:rPr>
          <w:lang w:val="fr-CH"/>
        </w:rPr>
        <w:t>ic</w:t>
      </w:r>
      <w:r w:rsidR="00C51C07">
        <w:rPr>
          <w:lang w:val="fr-CH"/>
        </w:rPr>
        <w:t xml:space="preserve">.  </w:t>
      </w:r>
      <w:r w:rsidR="00C51C07" w:rsidRPr="00D71D71">
        <w:rPr>
          <w:lang w:val="fr-CH"/>
        </w:rPr>
        <w:t>On</w:t>
      </w:r>
      <w:r w:rsidRPr="00D71D71">
        <w:rPr>
          <w:lang w:val="fr-CH"/>
        </w:rPr>
        <w:t xml:space="preserve"> peut voir ci</w:t>
      </w:r>
      <w:r w:rsidR="00176E33">
        <w:rPr>
          <w:lang w:val="fr-CH"/>
        </w:rPr>
        <w:t>-</w:t>
      </w:r>
      <w:r w:rsidRPr="00D71D71">
        <w:rPr>
          <w:lang w:val="fr-CH"/>
        </w:rPr>
        <w:t>dessous la rubrique intitulée “Questions de fond” pour un examen de ces considératio</w:t>
      </w:r>
      <w:r w:rsidR="00C51C07" w:rsidRPr="00D71D71">
        <w:rPr>
          <w:lang w:val="fr-CH"/>
        </w:rPr>
        <w:t>ns</w:t>
      </w:r>
      <w:r w:rsidR="00C51C07">
        <w:rPr>
          <w:lang w:val="fr-CH"/>
        </w:rPr>
        <w:t xml:space="preserve">.  </w:t>
      </w:r>
      <w:r w:rsidR="00C51C07" w:rsidRPr="00D71D71">
        <w:rPr>
          <w:lang w:val="fr-CH"/>
        </w:rPr>
        <w:t>Ai</w:t>
      </w:r>
      <w:r w:rsidRPr="00D71D71">
        <w:rPr>
          <w:lang w:val="fr-CH"/>
        </w:rPr>
        <w:t>nsi, comme l</w:t>
      </w:r>
      <w:r w:rsidR="00176E33">
        <w:rPr>
          <w:lang w:val="fr-CH"/>
        </w:rPr>
        <w:t>’</w:t>
      </w:r>
      <w:r w:rsidRPr="00D71D71">
        <w:rPr>
          <w:lang w:val="fr-CH"/>
        </w:rPr>
        <w:t>a fait observer un commentateur, l</w:t>
      </w:r>
      <w:r w:rsidR="00176E33">
        <w:rPr>
          <w:lang w:val="fr-CH"/>
        </w:rPr>
        <w:t>’</w:t>
      </w:r>
      <w:r w:rsidRPr="00D71D71">
        <w:rPr>
          <w:lang w:val="fr-CH"/>
        </w:rPr>
        <w:t>utilisation d</w:t>
      </w:r>
      <w:r w:rsidR="00176E33">
        <w:rPr>
          <w:lang w:val="fr-CH"/>
        </w:rPr>
        <w:t>’</w:t>
      </w:r>
      <w:r w:rsidRPr="00D71D71">
        <w:rPr>
          <w:lang w:val="fr-CH"/>
        </w:rPr>
        <w:t>autres cultures comme source d</w:t>
      </w:r>
      <w:r w:rsidR="00176E33">
        <w:rPr>
          <w:lang w:val="fr-CH"/>
        </w:rPr>
        <w:t>’</w:t>
      </w:r>
      <w:r w:rsidRPr="00D71D71">
        <w:rPr>
          <w:lang w:val="fr-CH"/>
        </w:rPr>
        <w:t>inspiration participe de l</w:t>
      </w:r>
      <w:r w:rsidR="00176E33">
        <w:rPr>
          <w:lang w:val="fr-CH"/>
        </w:rPr>
        <w:t>’</w:t>
      </w:r>
      <w:r w:rsidRPr="00D71D71">
        <w:rPr>
          <w:lang w:val="fr-CH"/>
        </w:rPr>
        <w:t>activité créative et l</w:t>
      </w:r>
      <w:r w:rsidR="00176E33">
        <w:rPr>
          <w:lang w:val="fr-CH"/>
        </w:rPr>
        <w:t>’</w:t>
      </w:r>
      <w:r w:rsidRPr="00D71D71">
        <w:rPr>
          <w:lang w:val="fr-CH"/>
        </w:rPr>
        <w:t>utilisation du “style” d</w:t>
      </w:r>
      <w:r w:rsidR="00176E33">
        <w:rPr>
          <w:lang w:val="fr-CH"/>
        </w:rPr>
        <w:t>’</w:t>
      </w:r>
      <w:r w:rsidRPr="00D71D71">
        <w:rPr>
          <w:lang w:val="fr-CH"/>
        </w:rPr>
        <w:t>une expression culturelle traditionnelle ne doit pas nécessairement être considérée comme une appropriation illicite, en particulier si la source de l</w:t>
      </w:r>
      <w:r w:rsidR="00176E33">
        <w:rPr>
          <w:lang w:val="fr-CH"/>
        </w:rPr>
        <w:t>’</w:t>
      </w:r>
      <w:r w:rsidRPr="00D71D71">
        <w:rPr>
          <w:lang w:val="fr-CH"/>
        </w:rPr>
        <w:t>expression est reconnue.</w:t>
      </w:r>
    </w:p>
    <w:p w:rsidR="00BB5646" w:rsidRPr="00D71D71" w:rsidRDefault="00575A89" w:rsidP="00E6331A">
      <w:pPr>
        <w:pStyle w:val="ONUMFS"/>
        <w:rPr>
          <w:lang w:val="fr-CH"/>
        </w:rPr>
      </w:pPr>
      <w:r w:rsidRPr="00D71D71">
        <w:rPr>
          <w:lang w:val="fr-CH"/>
        </w:rPr>
        <w:t>Ces lacunes conceptuelles et opérationnelles plus vastes ne sont pas abordées plus avant dans le présent projet d</w:t>
      </w:r>
      <w:r w:rsidR="00176E33">
        <w:rPr>
          <w:lang w:val="fr-CH"/>
        </w:rPr>
        <w:t>’</w:t>
      </w:r>
      <w:r w:rsidRPr="00D71D71">
        <w:rPr>
          <w:lang w:val="fr-CH"/>
        </w:rPr>
        <w:t>analy</w:t>
      </w:r>
      <w:r w:rsidR="00C51C07" w:rsidRPr="00D71D71">
        <w:rPr>
          <w:lang w:val="fr-CH"/>
        </w:rPr>
        <w:t>se</w:t>
      </w:r>
      <w:r w:rsidR="00C51C07">
        <w:rPr>
          <w:lang w:val="fr-CH"/>
        </w:rPr>
        <w:t xml:space="preserve">.  </w:t>
      </w:r>
      <w:r w:rsidR="00C51C07" w:rsidRPr="00D71D71">
        <w:rPr>
          <w:lang w:val="fr-CH"/>
        </w:rPr>
        <w:t>El</w:t>
      </w:r>
      <w:r w:rsidRPr="00D71D71">
        <w:rPr>
          <w:lang w:val="fr-CH"/>
        </w:rPr>
        <w:t>les revêtent toutefois une importance et une pertinence considérable;  elles ont été examinées par le comité et pourraient être traitées d</w:t>
      </w:r>
      <w:r w:rsidR="00176E33">
        <w:rPr>
          <w:lang w:val="fr-CH"/>
        </w:rPr>
        <w:t>’</w:t>
      </w:r>
      <w:r w:rsidRPr="00D71D71">
        <w:rPr>
          <w:lang w:val="fr-CH"/>
        </w:rPr>
        <w:t>une manière plus approfondie.</w:t>
      </w:r>
    </w:p>
    <w:p w:rsidR="00F52074" w:rsidRPr="00D71D71" w:rsidRDefault="00575A89" w:rsidP="00580722">
      <w:pPr>
        <w:pStyle w:val="Heading4"/>
        <w:rPr>
          <w:lang w:val="fr-CH"/>
        </w:rPr>
      </w:pPr>
      <w:bookmarkStart w:id="21" w:name="_Toc520812909"/>
      <w:r w:rsidRPr="00D71D71">
        <w:rPr>
          <w:lang w:val="fr-CH"/>
        </w:rPr>
        <w:t>Lacunes dans le contexte d</w:t>
      </w:r>
      <w:r w:rsidR="00176E33">
        <w:rPr>
          <w:lang w:val="fr-CH"/>
        </w:rPr>
        <w:t>’</w:t>
      </w:r>
      <w:r w:rsidRPr="00D71D71">
        <w:rPr>
          <w:lang w:val="fr-CH"/>
        </w:rPr>
        <w:t xml:space="preserve">une approche </w:t>
      </w:r>
      <w:r w:rsidR="00F26BBB" w:rsidRPr="00D71D71">
        <w:rPr>
          <w:lang w:val="fr-CH"/>
        </w:rPr>
        <w:t>à plus</w:t>
      </w:r>
      <w:r w:rsidR="00596BE8" w:rsidRPr="00D71D71">
        <w:rPr>
          <w:lang w:val="fr-CH"/>
        </w:rPr>
        <w:t>ieurs</w:t>
      </w:r>
      <w:r w:rsidR="00F26BBB" w:rsidRPr="00D71D71">
        <w:rPr>
          <w:lang w:val="fr-CH"/>
        </w:rPr>
        <w:t xml:space="preserve"> niveaux</w:t>
      </w:r>
      <w:r w:rsidRPr="00D71D71">
        <w:rPr>
          <w:lang w:val="fr-CH"/>
        </w:rPr>
        <w:t xml:space="preserve"> concernant l</w:t>
      </w:r>
      <w:r w:rsidR="00176E33">
        <w:rPr>
          <w:lang w:val="fr-CH"/>
        </w:rPr>
        <w:t>’</w:t>
      </w:r>
      <w:r w:rsidRPr="00D71D71">
        <w:rPr>
          <w:lang w:val="fr-CH"/>
        </w:rPr>
        <w:t>étendue de la protection</w:t>
      </w:r>
      <w:bookmarkEnd w:id="21"/>
    </w:p>
    <w:p w:rsidR="00F52074" w:rsidRPr="00D71D71" w:rsidRDefault="00575A89" w:rsidP="00E6331A">
      <w:pPr>
        <w:pStyle w:val="ONUMFS"/>
        <w:rPr>
          <w:lang w:val="fr-CH"/>
        </w:rPr>
      </w:pPr>
      <w:r w:rsidRPr="00D71D71">
        <w:rPr>
          <w:lang w:val="fr-CH"/>
        </w:rPr>
        <w:t>À sa vingt</w:t>
      </w:r>
      <w:r w:rsidR="00176E33">
        <w:rPr>
          <w:lang w:val="fr-CH"/>
        </w:rPr>
        <w:t>-</w:t>
      </w:r>
      <w:r w:rsidRPr="00D71D71">
        <w:rPr>
          <w:lang w:val="fr-CH"/>
        </w:rPr>
        <w:t>sept</w:t>
      </w:r>
      <w:r w:rsidR="00176E33">
        <w:rPr>
          <w:lang w:val="fr-CH"/>
        </w:rPr>
        <w:t>ième session</w:t>
      </w:r>
      <w:r w:rsidRPr="00D71D71">
        <w:rPr>
          <w:lang w:val="fr-CH"/>
        </w:rPr>
        <w:t>, l</w:t>
      </w:r>
      <w:r w:rsidR="00176E33">
        <w:rPr>
          <w:lang w:val="fr-CH"/>
        </w:rPr>
        <w:t>’</w:t>
      </w:r>
      <w:r w:rsidRPr="00D71D71">
        <w:rPr>
          <w:lang w:val="fr-CH"/>
        </w:rPr>
        <w:t>IGC a présenté une approche à plusieurs niveaux concernant l</w:t>
      </w:r>
      <w:r w:rsidR="00176E33">
        <w:rPr>
          <w:lang w:val="fr-CH"/>
        </w:rPr>
        <w:t>’</w:t>
      </w:r>
      <w:r w:rsidRPr="00D71D71">
        <w:rPr>
          <w:lang w:val="fr-CH"/>
        </w:rPr>
        <w:t>étendue de la protection, selon laquelle les titulaires de droits bénéficieraient de différents types ou niveaux de droits ou de mesures, en fonction de la nature et des caractéristiques de l</w:t>
      </w:r>
      <w:r w:rsidR="00176E33">
        <w:rPr>
          <w:lang w:val="fr-CH"/>
        </w:rPr>
        <w:t>’</w:t>
      </w:r>
      <w:r w:rsidRPr="00D71D71">
        <w:rPr>
          <w:lang w:val="fr-CH"/>
        </w:rPr>
        <w:t>objet, du niveau de contrôle que les bénéficiaires conservent sur ce dernier et de son degré de diffusi</w:t>
      </w:r>
      <w:r w:rsidR="00C51C07" w:rsidRPr="00D71D71">
        <w:rPr>
          <w:lang w:val="fr-CH"/>
        </w:rPr>
        <w:t>on</w:t>
      </w:r>
      <w:r w:rsidR="00C51C07">
        <w:rPr>
          <w:lang w:val="fr-CH"/>
        </w:rPr>
        <w:t xml:space="preserve">.  </w:t>
      </w:r>
      <w:r w:rsidR="00C51C07" w:rsidRPr="00D71D71">
        <w:rPr>
          <w:lang w:val="fr-CH"/>
        </w:rPr>
        <w:t>L</w:t>
      </w:r>
      <w:r w:rsidR="00C51C07">
        <w:rPr>
          <w:lang w:val="fr-CH"/>
        </w:rPr>
        <w:t>’</w:t>
      </w:r>
      <w:r w:rsidR="00C51C07" w:rsidRPr="00D71D71">
        <w:rPr>
          <w:lang w:val="fr-CH"/>
        </w:rPr>
        <w:t>a</w:t>
      </w:r>
      <w:r w:rsidRPr="00D71D71">
        <w:rPr>
          <w:lang w:val="fr-CH"/>
        </w:rPr>
        <w:t>pproche à plusieurs niveaux établit une protection différenciée applicable à une gamme d</w:t>
      </w:r>
      <w:r w:rsidR="00176E33">
        <w:rPr>
          <w:lang w:val="fr-CH"/>
        </w:rPr>
        <w:t>’</w:t>
      </w:r>
      <w:r w:rsidRPr="00D71D71">
        <w:rPr>
          <w:lang w:val="fr-CH"/>
        </w:rPr>
        <w:t>expressions culturelles traditionnelles allant de celles qui sont accessibles au grand public à celles qui sont secrètes, sacrées ou inconnues en dehors de la communauté et contrôlées par les bénéficiair</w:t>
      </w:r>
      <w:r w:rsidR="00C51C07" w:rsidRPr="00D71D71">
        <w:rPr>
          <w:lang w:val="fr-CH"/>
        </w:rPr>
        <w:t>es</w:t>
      </w:r>
      <w:r w:rsidR="00C51C07">
        <w:rPr>
          <w:lang w:val="fr-CH"/>
        </w:rPr>
        <w:t xml:space="preserve">.  </w:t>
      </w:r>
      <w:r w:rsidR="00C51C07" w:rsidRPr="00D71D71">
        <w:rPr>
          <w:lang w:val="fr-CH"/>
        </w:rPr>
        <w:t>Pa</w:t>
      </w:r>
      <w:r w:rsidR="0068587B" w:rsidRPr="00D71D71">
        <w:rPr>
          <w:lang w:val="fr-CH"/>
        </w:rPr>
        <w:t>r exemple, elle pose comme principe que l</w:t>
      </w:r>
      <w:r w:rsidR="00176E33">
        <w:rPr>
          <w:lang w:val="fr-CH"/>
        </w:rPr>
        <w:t>’</w:t>
      </w:r>
      <w:r w:rsidR="0068587B" w:rsidRPr="00D71D71">
        <w:rPr>
          <w:lang w:val="fr-CH"/>
        </w:rPr>
        <w:t>application de droits patrimoniaux exclusifs pourrait être appropriée pour certaines formes d</w:t>
      </w:r>
      <w:r w:rsidR="00176E33">
        <w:rPr>
          <w:lang w:val="fr-CH"/>
        </w:rPr>
        <w:t>’</w:t>
      </w:r>
      <w:r w:rsidR="0068587B" w:rsidRPr="00D71D71">
        <w:rPr>
          <w:lang w:val="fr-CH"/>
        </w:rPr>
        <w:t>expressions culturelles traditionnelles (par exemple</w:t>
      </w:r>
      <w:r w:rsidR="00596BE8" w:rsidRPr="00D71D71">
        <w:rPr>
          <w:lang w:val="fr-CH"/>
        </w:rPr>
        <w:t>,</w:t>
      </w:r>
      <w:r w:rsidR="0068587B" w:rsidRPr="00D71D71">
        <w:rPr>
          <w:lang w:val="fr-CH"/>
        </w:rPr>
        <w:t xml:space="preserve"> les expressions culturelles traditionnelles secrètes et sacrées), tandis qu</w:t>
      </w:r>
      <w:r w:rsidR="00176E33">
        <w:rPr>
          <w:lang w:val="fr-CH"/>
        </w:rPr>
        <w:t>’</w:t>
      </w:r>
      <w:r w:rsidR="0068587B" w:rsidRPr="00D71D71">
        <w:rPr>
          <w:lang w:val="fr-CH"/>
        </w:rPr>
        <w:t>un modèle fondé sur des droits moraux pourrait convenir, par exemple, pour des expressions culturelles traditionnelles à la disposition du public ou largement divulguées, mais qui peuvent néanmoins être attribuées à des peuples autochtones ou à des communautés locales en particulier.</w:t>
      </w:r>
    </w:p>
    <w:p w:rsidR="00BB5646" w:rsidRPr="00D71D71" w:rsidRDefault="00F853E9" w:rsidP="00E6331A">
      <w:pPr>
        <w:pStyle w:val="ONUMFS"/>
        <w:rPr>
          <w:lang w:val="fr-CH"/>
        </w:rPr>
      </w:pPr>
      <w:r w:rsidRPr="00D71D71">
        <w:rPr>
          <w:lang w:val="fr-CH"/>
        </w:rPr>
        <w:t>Il convient de noter que, dans le cadre d</w:t>
      </w:r>
      <w:r w:rsidR="00176E33">
        <w:rPr>
          <w:lang w:val="fr-CH"/>
        </w:rPr>
        <w:t>’</w:t>
      </w:r>
      <w:r w:rsidRPr="00D71D71">
        <w:rPr>
          <w:lang w:val="fr-CH"/>
        </w:rPr>
        <w:t>un</w:t>
      </w:r>
      <w:r w:rsidR="00596BE8" w:rsidRPr="00D71D71">
        <w:rPr>
          <w:lang w:val="fr-CH"/>
        </w:rPr>
        <w:t xml:space="preserve">e approche à plusieurs niveaux </w:t>
      </w:r>
      <w:r w:rsidRPr="00D71D71">
        <w:rPr>
          <w:lang w:val="fr-CH"/>
        </w:rPr>
        <w:t>concernant l</w:t>
      </w:r>
      <w:r w:rsidR="00176E33">
        <w:rPr>
          <w:lang w:val="fr-CH"/>
        </w:rPr>
        <w:t>’</w:t>
      </w:r>
      <w:r w:rsidRPr="00D71D71">
        <w:rPr>
          <w:lang w:val="fr-CH"/>
        </w:rPr>
        <w:t xml:space="preserve">étendue de la protection, les lacunes pouvant être identifiées au niveau international étaient susceptibles </w:t>
      </w:r>
      <w:r w:rsidR="00596BE8" w:rsidRPr="00D71D71">
        <w:rPr>
          <w:lang w:val="fr-CH"/>
        </w:rPr>
        <w:t>de varier</w:t>
      </w:r>
      <w:r w:rsidRPr="00D71D71">
        <w:rPr>
          <w:lang w:val="fr-CH"/>
        </w:rPr>
        <w:t>, selon la détermination des niveaux, compte tenu d</w:t>
      </w:r>
      <w:r w:rsidR="00176E33">
        <w:rPr>
          <w:lang w:val="fr-CH"/>
        </w:rPr>
        <w:t>’</w:t>
      </w:r>
      <w:r w:rsidRPr="00D71D71">
        <w:rPr>
          <w:lang w:val="fr-CH"/>
        </w:rPr>
        <w:t>éléments tels que la nature et les caractéristiques des expressions culturelles traditionnelles, le niveau de contrôle que les bénéficiaires conservent sur ces expressions et leur degré de diffusion.</w:t>
      </w:r>
    </w:p>
    <w:p w:rsidR="00F52074" w:rsidRPr="00D71D71" w:rsidRDefault="00F853E9" w:rsidP="00E6331A">
      <w:pPr>
        <w:pStyle w:val="Heading3"/>
        <w:rPr>
          <w:lang w:val="fr-CH"/>
        </w:rPr>
      </w:pPr>
      <w:bookmarkStart w:id="22" w:name="_Toc520812910"/>
      <w:r w:rsidRPr="00D71D71">
        <w:rPr>
          <w:lang w:val="fr-CH"/>
        </w:rPr>
        <w:t>Résumé</w:t>
      </w:r>
      <w:bookmarkEnd w:id="22"/>
    </w:p>
    <w:p w:rsidR="00F52074" w:rsidRPr="00D71D71" w:rsidRDefault="00640FF1" w:rsidP="00E6331A">
      <w:pPr>
        <w:pStyle w:val="ONUMFS"/>
        <w:rPr>
          <w:lang w:val="fr-CH"/>
        </w:rPr>
      </w:pPr>
      <w:r w:rsidRPr="00D71D71">
        <w:rPr>
          <w:lang w:val="fr-CH"/>
        </w:rPr>
        <w:t>Le tableau ci</w:t>
      </w:r>
      <w:r w:rsidR="00176E33">
        <w:rPr>
          <w:lang w:val="fr-CH"/>
        </w:rPr>
        <w:t>-</w:t>
      </w:r>
      <w:r w:rsidRPr="00D71D71">
        <w:rPr>
          <w:lang w:val="fr-CH"/>
        </w:rPr>
        <w:t>après récapitule la structure de la présente analyse indiquée ci</w:t>
      </w:r>
      <w:r w:rsidR="00176E33">
        <w:rPr>
          <w:lang w:val="fr-CH"/>
        </w:rPr>
        <w:t>-</w:t>
      </w:r>
      <w:r w:rsidRPr="00D71D71">
        <w:rPr>
          <w:lang w:val="fr-CH"/>
        </w:rPr>
        <w:t>dess</w:t>
      </w:r>
      <w:r w:rsidR="00C51C07" w:rsidRPr="00D71D71">
        <w:rPr>
          <w:lang w:val="fr-CH"/>
        </w:rPr>
        <w:t>us</w:t>
      </w:r>
      <w:r w:rsidR="00C51C07">
        <w:rPr>
          <w:lang w:val="fr-CH"/>
        </w:rPr>
        <w:t xml:space="preserve">.  </w:t>
      </w:r>
      <w:r w:rsidR="00C51C07" w:rsidRPr="00D71D71">
        <w:rPr>
          <w:lang w:val="fr-CH"/>
        </w:rPr>
        <w:t>Ce</w:t>
      </w:r>
      <w:r w:rsidRPr="00D71D71">
        <w:rPr>
          <w:lang w:val="fr-CH"/>
        </w:rPr>
        <w:t>tte méthode a été adoptée pour faciliter l</w:t>
      </w:r>
      <w:r w:rsidR="00176E33">
        <w:rPr>
          <w:lang w:val="fr-CH"/>
        </w:rPr>
        <w:t>’</w:t>
      </w:r>
      <w:r w:rsidRPr="00D71D71">
        <w:rPr>
          <w:lang w:val="fr-CH"/>
        </w:rPr>
        <w:t>établissement et la lecture de la présente analy</w:t>
      </w:r>
      <w:r w:rsidR="00C51C07" w:rsidRPr="00D71D71">
        <w:rPr>
          <w:lang w:val="fr-CH"/>
        </w:rPr>
        <w:t>se</w:t>
      </w:r>
      <w:r w:rsidR="00C51C07">
        <w:rPr>
          <w:lang w:val="fr-CH"/>
        </w:rPr>
        <w:t xml:space="preserve">.  </w:t>
      </w:r>
      <w:r w:rsidR="00C51C07" w:rsidRPr="00D71D71">
        <w:rPr>
          <w:lang w:val="fr-CH"/>
        </w:rPr>
        <w:t>To</w:t>
      </w:r>
      <w:r w:rsidRPr="00D71D71">
        <w:rPr>
          <w:lang w:val="fr-CH"/>
        </w:rPr>
        <w:t>utefois, en pratique, les questions se posent rarement de manière aussi ventilée et clai</w:t>
      </w:r>
      <w:r w:rsidR="00C51C07" w:rsidRPr="00D71D71">
        <w:rPr>
          <w:lang w:val="fr-CH"/>
        </w:rPr>
        <w:t>re</w:t>
      </w:r>
      <w:r w:rsidR="00C51C07">
        <w:rPr>
          <w:lang w:val="fr-CH"/>
        </w:rPr>
        <w:t xml:space="preserve">.  </w:t>
      </w:r>
      <w:r w:rsidR="00C51C07" w:rsidRPr="00D71D71">
        <w:rPr>
          <w:lang w:val="fr-CH"/>
        </w:rPr>
        <w:t>Il</w:t>
      </w:r>
      <w:r w:rsidRPr="00D71D71">
        <w:rPr>
          <w:lang w:val="fr-CH"/>
        </w:rPr>
        <w:t> peut être également examiné à quel point les communautés peuvent tirer et tirent parti des solutions individuelles qui peuvent exister dans les systèmes actuels de propriété intellectuel</w:t>
      </w:r>
      <w:r w:rsidR="00C51C07" w:rsidRPr="00D71D71">
        <w:rPr>
          <w:lang w:val="fr-CH"/>
        </w:rPr>
        <w:t>le</w:t>
      </w:r>
      <w:r w:rsidR="00C51C07">
        <w:rPr>
          <w:lang w:val="fr-CH"/>
        </w:rPr>
        <w:t xml:space="preserve">.  </w:t>
      </w:r>
      <w:r w:rsidR="00C51C07" w:rsidRPr="00D71D71">
        <w:rPr>
          <w:lang w:val="fr-CH"/>
        </w:rPr>
        <w:t>En</w:t>
      </w:r>
      <w:r w:rsidRPr="00D71D71">
        <w:rPr>
          <w:lang w:val="fr-CH"/>
        </w:rPr>
        <w:t xml:space="preserve"> outre, les expressions culturelles traditionnelles sont souvent étroitement liées à des formes de savoirs traditionnels (voir le </w:t>
      </w:r>
      <w:r w:rsidR="00176E33" w:rsidRPr="00D71D71">
        <w:rPr>
          <w:lang w:val="fr-CH"/>
        </w:rPr>
        <w:t>document</w:t>
      </w:r>
      <w:r w:rsidR="00176E33">
        <w:rPr>
          <w:lang w:val="fr-CH"/>
        </w:rPr>
        <w:t xml:space="preserve"> </w:t>
      </w:r>
      <w:r w:rsidR="00176E33" w:rsidRPr="00D71D71">
        <w:rPr>
          <w:lang w:val="fr-CH"/>
        </w:rPr>
        <w:t>WI</w:t>
      </w:r>
      <w:r w:rsidRPr="00D71D71">
        <w:rPr>
          <w:lang w:val="fr-CH"/>
        </w:rPr>
        <w:t>PO/GRTKF/IC/37/6).</w:t>
      </w:r>
      <w:r w:rsidR="00A40E70" w:rsidRPr="00D71D71">
        <w:rPr>
          <w:lang w:val="fr-CH"/>
        </w:rPr>
        <w:t xml:space="preserve">  </w:t>
      </w:r>
      <w:r w:rsidRPr="00D71D71">
        <w:rPr>
          <w:lang w:val="fr-CH"/>
        </w:rPr>
        <w:t>La démarche retenue est donc quelque peu artificielle par rapport à ce qui se passe dans la réali</w:t>
      </w:r>
      <w:r w:rsidR="00C51C07" w:rsidRPr="00D71D71">
        <w:rPr>
          <w:lang w:val="fr-CH"/>
        </w:rPr>
        <w:t>té</w:t>
      </w:r>
      <w:r w:rsidR="00C51C07">
        <w:rPr>
          <w:lang w:val="fr-CH"/>
        </w:rPr>
        <w:t xml:space="preserve">.  </w:t>
      </w:r>
      <w:r w:rsidR="00C51C07" w:rsidRPr="00D71D71">
        <w:rPr>
          <w:lang w:val="fr-CH"/>
        </w:rPr>
        <w:t>Il</w:t>
      </w:r>
      <w:r w:rsidRPr="00D71D71">
        <w:rPr>
          <w:lang w:val="fr-CH"/>
        </w:rPr>
        <w:t xml:space="preserve"> est toutefois suggéré qu</w:t>
      </w:r>
      <w:r w:rsidR="00176E33">
        <w:rPr>
          <w:lang w:val="fr-CH"/>
        </w:rPr>
        <w:t>’</w:t>
      </w:r>
      <w:r w:rsidRPr="00D71D71">
        <w:rPr>
          <w:lang w:val="fr-CH"/>
        </w:rPr>
        <w:t>une démarche aussi méthodique et structurée peut faciliter les délibérations de l</w:t>
      </w:r>
      <w:r w:rsidR="00176E33">
        <w:rPr>
          <w:lang w:val="fr-CH"/>
        </w:rPr>
        <w:t>’</w:t>
      </w:r>
      <w:r w:rsidRPr="00D71D71">
        <w:rPr>
          <w:lang w:val="fr-CH"/>
        </w:rPr>
        <w:t>IGC.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2808"/>
        <w:gridCol w:w="3510"/>
        <w:gridCol w:w="2910"/>
      </w:tblGrid>
      <w:tr w:rsidR="00EB2DC3" w:rsidRPr="00D71D71" w:rsidTr="00580722">
        <w:trPr>
          <w:cantSplit/>
        </w:trPr>
        <w:tc>
          <w:tcPr>
            <w:tcW w:w="2808" w:type="dxa"/>
            <w:shd w:val="clear" w:color="auto" w:fill="CCCCCC"/>
          </w:tcPr>
          <w:p w:rsidR="00F52074" w:rsidRPr="00D71D71" w:rsidRDefault="00640FF1" w:rsidP="00580722">
            <w:pPr>
              <w:keepNext/>
              <w:rPr>
                <w:b/>
                <w:bCs/>
                <w:lang w:val="fr-CH"/>
              </w:rPr>
            </w:pPr>
            <w:r w:rsidRPr="00D71D71">
              <w:rPr>
                <w:b/>
                <w:bCs/>
                <w:lang w:val="fr-CH"/>
              </w:rPr>
              <w:t>Types d</w:t>
            </w:r>
            <w:r w:rsidR="00176E33">
              <w:rPr>
                <w:b/>
                <w:bCs/>
                <w:lang w:val="fr-CH"/>
              </w:rPr>
              <w:t>’</w:t>
            </w:r>
            <w:r w:rsidRPr="00D71D71">
              <w:rPr>
                <w:b/>
                <w:bCs/>
                <w:lang w:val="fr-CH"/>
              </w:rPr>
              <w:t>expressions culturelles traditionnelles</w:t>
            </w:r>
            <w:r w:rsidR="00176E33">
              <w:rPr>
                <w:b/>
                <w:bCs/>
                <w:lang w:val="fr-CH"/>
              </w:rPr>
              <w:t> :</w:t>
            </w:r>
          </w:p>
          <w:p w:rsidR="00373220" w:rsidRPr="00D71D71" w:rsidRDefault="00373220" w:rsidP="00580722">
            <w:pPr>
              <w:keepNext/>
              <w:rPr>
                <w:b/>
                <w:bCs/>
                <w:lang w:val="fr-CH"/>
              </w:rPr>
            </w:pPr>
          </w:p>
        </w:tc>
        <w:tc>
          <w:tcPr>
            <w:tcW w:w="3510" w:type="dxa"/>
            <w:shd w:val="clear" w:color="auto" w:fill="CCCCCC"/>
          </w:tcPr>
          <w:p w:rsidR="00A40E70" w:rsidRPr="00D71D71" w:rsidRDefault="00640FF1" w:rsidP="00580722">
            <w:pPr>
              <w:keepNext/>
              <w:rPr>
                <w:b/>
                <w:bCs/>
                <w:lang w:val="fr-CH"/>
              </w:rPr>
            </w:pPr>
            <w:r w:rsidRPr="00D71D71">
              <w:rPr>
                <w:b/>
                <w:bCs/>
                <w:lang w:val="fr-CH"/>
              </w:rPr>
              <w:t>Protection souhaitée</w:t>
            </w:r>
            <w:r w:rsidR="00176E33">
              <w:rPr>
                <w:b/>
                <w:bCs/>
                <w:lang w:val="fr-CH"/>
              </w:rPr>
              <w:t> :</w:t>
            </w:r>
          </w:p>
        </w:tc>
        <w:tc>
          <w:tcPr>
            <w:tcW w:w="2910" w:type="dxa"/>
            <w:shd w:val="clear" w:color="auto" w:fill="CCCCCC"/>
          </w:tcPr>
          <w:p w:rsidR="00A40E70" w:rsidRPr="00D71D71" w:rsidRDefault="00640FF1" w:rsidP="00580722">
            <w:pPr>
              <w:keepNext/>
              <w:rPr>
                <w:b/>
                <w:bCs/>
                <w:lang w:val="fr-CH"/>
              </w:rPr>
            </w:pPr>
            <w:r w:rsidRPr="00D71D71">
              <w:rPr>
                <w:b/>
                <w:bCs/>
                <w:lang w:val="fr-CH"/>
              </w:rPr>
              <w:t>Lacunes supposées</w:t>
            </w:r>
            <w:r w:rsidR="00176E33">
              <w:rPr>
                <w:b/>
                <w:bCs/>
                <w:lang w:val="fr-CH"/>
              </w:rPr>
              <w:t> :</w:t>
            </w:r>
          </w:p>
        </w:tc>
      </w:tr>
      <w:tr w:rsidR="00EB2DC3" w:rsidRPr="00D71D71" w:rsidTr="00580722">
        <w:trPr>
          <w:cantSplit/>
        </w:trPr>
        <w:tc>
          <w:tcPr>
            <w:tcW w:w="2808" w:type="dxa"/>
            <w:shd w:val="clear" w:color="auto" w:fill="CCCCCC"/>
          </w:tcPr>
          <w:p w:rsidR="00F52074" w:rsidRPr="00D71D71" w:rsidRDefault="00640FF1" w:rsidP="00580722">
            <w:pPr>
              <w:keepNext/>
              <w:numPr>
                <w:ilvl w:val="0"/>
                <w:numId w:val="4"/>
              </w:numPr>
              <w:tabs>
                <w:tab w:val="clear" w:pos="567"/>
              </w:tabs>
              <w:ind w:left="360" w:hanging="360"/>
              <w:rPr>
                <w:lang w:val="fr-CH"/>
              </w:rPr>
            </w:pPr>
            <w:r w:rsidRPr="00D71D71">
              <w:rPr>
                <w:lang w:val="fr-CH"/>
              </w:rPr>
              <w:t>productions littéraires et artistiques telles que musique traditionnelle et art visuel</w:t>
            </w:r>
          </w:p>
          <w:p w:rsidR="00F52074" w:rsidRPr="00D71D71" w:rsidRDefault="00640FF1" w:rsidP="00580722">
            <w:pPr>
              <w:keepNext/>
              <w:numPr>
                <w:ilvl w:val="0"/>
                <w:numId w:val="4"/>
              </w:numPr>
              <w:tabs>
                <w:tab w:val="clear" w:pos="567"/>
              </w:tabs>
              <w:ind w:left="360" w:hanging="360"/>
              <w:rPr>
                <w:lang w:val="fr-CH"/>
              </w:rPr>
            </w:pPr>
            <w:r w:rsidRPr="00D71D71">
              <w:rPr>
                <w:lang w:val="fr-CH"/>
              </w:rPr>
              <w:t>interprétations ou exécutions d</w:t>
            </w:r>
            <w:r w:rsidR="00176E33">
              <w:rPr>
                <w:lang w:val="fr-CH"/>
              </w:rPr>
              <w:t>’</w:t>
            </w:r>
            <w:r w:rsidRPr="00D71D71">
              <w:rPr>
                <w:lang w:val="fr-CH"/>
              </w:rPr>
              <w:t>expressi</w:t>
            </w:r>
            <w:r w:rsidR="00596BE8" w:rsidRPr="00D71D71">
              <w:rPr>
                <w:lang w:val="fr-CH"/>
              </w:rPr>
              <w:t>ons culturelles traditionnelles</w:t>
            </w:r>
          </w:p>
          <w:p w:rsidR="00F52074" w:rsidRPr="00D71D71" w:rsidRDefault="00640FF1" w:rsidP="00580722">
            <w:pPr>
              <w:keepNext/>
              <w:numPr>
                <w:ilvl w:val="0"/>
                <w:numId w:val="4"/>
              </w:numPr>
              <w:tabs>
                <w:tab w:val="clear" w:pos="567"/>
              </w:tabs>
              <w:ind w:left="360" w:hanging="360"/>
              <w:rPr>
                <w:lang w:val="fr-CH"/>
              </w:rPr>
            </w:pPr>
            <w:r w:rsidRPr="00D71D71">
              <w:rPr>
                <w:lang w:val="fr-CH"/>
              </w:rPr>
              <w:t>dessins et modèles</w:t>
            </w:r>
          </w:p>
          <w:p w:rsidR="00BB5646" w:rsidRPr="00D71D71" w:rsidRDefault="00640FF1" w:rsidP="00580722">
            <w:pPr>
              <w:keepNext/>
              <w:numPr>
                <w:ilvl w:val="0"/>
                <w:numId w:val="4"/>
              </w:numPr>
              <w:tabs>
                <w:tab w:val="clear" w:pos="567"/>
              </w:tabs>
              <w:ind w:left="360" w:hanging="360"/>
              <w:rPr>
                <w:lang w:val="fr-CH"/>
              </w:rPr>
            </w:pPr>
            <w:r w:rsidRPr="00D71D71">
              <w:rPr>
                <w:lang w:val="fr-CH"/>
              </w:rPr>
              <w:t>expressions culturelles traditionnelles secrètes</w:t>
            </w:r>
          </w:p>
          <w:p w:rsidR="00A40E70" w:rsidRPr="00D71D71" w:rsidRDefault="00640FF1" w:rsidP="00580722">
            <w:pPr>
              <w:keepNext/>
              <w:numPr>
                <w:ilvl w:val="0"/>
                <w:numId w:val="4"/>
              </w:numPr>
              <w:tabs>
                <w:tab w:val="clear" w:pos="567"/>
              </w:tabs>
              <w:ind w:left="360" w:hanging="360"/>
              <w:rPr>
                <w:lang w:val="fr-CH"/>
              </w:rPr>
            </w:pPr>
            <w:r w:rsidRPr="00D71D71">
              <w:rPr>
                <w:lang w:val="fr-CH"/>
              </w:rPr>
              <w:t>noms, mots et symboles indigènes et tra</w:t>
            </w:r>
            <w:r w:rsidR="00596BE8" w:rsidRPr="00D71D71">
              <w:rPr>
                <w:lang w:val="fr-CH"/>
              </w:rPr>
              <w:t>ditionnels</w:t>
            </w:r>
          </w:p>
        </w:tc>
        <w:tc>
          <w:tcPr>
            <w:tcW w:w="3510" w:type="dxa"/>
            <w:shd w:val="clear" w:color="auto" w:fill="CCCCCC"/>
          </w:tcPr>
          <w:p w:rsidR="00F52074" w:rsidRPr="00D71D71" w:rsidRDefault="00640FF1" w:rsidP="00580722">
            <w:pPr>
              <w:keepNext/>
              <w:numPr>
                <w:ilvl w:val="0"/>
                <w:numId w:val="5"/>
              </w:numPr>
              <w:tabs>
                <w:tab w:val="clear" w:pos="567"/>
              </w:tabs>
              <w:ind w:left="254" w:hanging="360"/>
              <w:rPr>
                <w:lang w:val="fr-CH"/>
              </w:rPr>
            </w:pPr>
            <w:r w:rsidRPr="00D71D71">
              <w:rPr>
                <w:lang w:val="fr-CH"/>
              </w:rPr>
              <w:t>protection des expressions culturelles traditionnelles contre leur utilisation non autorisée</w:t>
            </w:r>
          </w:p>
          <w:p w:rsidR="00F52074" w:rsidRPr="00D71D71" w:rsidRDefault="00640FF1" w:rsidP="00580722">
            <w:pPr>
              <w:keepNext/>
              <w:numPr>
                <w:ilvl w:val="0"/>
                <w:numId w:val="5"/>
              </w:numPr>
              <w:tabs>
                <w:tab w:val="clear" w:pos="567"/>
              </w:tabs>
              <w:ind w:left="254" w:hanging="360"/>
              <w:rPr>
                <w:lang w:val="fr-CH"/>
              </w:rPr>
            </w:pPr>
            <w:r w:rsidRPr="00D71D71">
              <w:rPr>
                <w:lang w:val="fr-CH"/>
              </w:rPr>
              <w:t>prévention des utilisations insultantes, dégradantes ou culturellement et spirituellement offensantes des expressions culturelles traditionnelles;</w:t>
            </w:r>
          </w:p>
          <w:p w:rsidR="00F52074" w:rsidRPr="00D71D71" w:rsidRDefault="00640FF1" w:rsidP="00580722">
            <w:pPr>
              <w:keepNext/>
              <w:numPr>
                <w:ilvl w:val="0"/>
                <w:numId w:val="5"/>
              </w:numPr>
              <w:tabs>
                <w:tab w:val="clear" w:pos="567"/>
              </w:tabs>
              <w:ind w:left="254" w:hanging="360"/>
              <w:rPr>
                <w:lang w:val="fr-CH"/>
              </w:rPr>
            </w:pPr>
            <w:r w:rsidRPr="00D71D71">
              <w:rPr>
                <w:lang w:val="fr-CH"/>
              </w:rPr>
              <w:t>prévention des revendications fausses et trompeuses d</w:t>
            </w:r>
            <w:r w:rsidR="00176E33">
              <w:rPr>
                <w:lang w:val="fr-CH"/>
              </w:rPr>
              <w:t>’</w:t>
            </w:r>
            <w:r w:rsidRPr="00D71D71">
              <w:rPr>
                <w:lang w:val="fr-CH"/>
              </w:rPr>
              <w:t>authenticité et d</w:t>
            </w:r>
            <w:r w:rsidR="00176E33">
              <w:rPr>
                <w:lang w:val="fr-CH"/>
              </w:rPr>
              <w:t>’</w:t>
            </w:r>
            <w:r w:rsidRPr="00D71D71">
              <w:rPr>
                <w:lang w:val="fr-CH"/>
              </w:rPr>
              <w:t>origine</w:t>
            </w:r>
          </w:p>
          <w:p w:rsidR="00F52074" w:rsidRPr="00D71D71" w:rsidRDefault="00640FF1" w:rsidP="00580722">
            <w:pPr>
              <w:keepNext/>
              <w:numPr>
                <w:ilvl w:val="0"/>
                <w:numId w:val="5"/>
              </w:numPr>
              <w:tabs>
                <w:tab w:val="clear" w:pos="567"/>
              </w:tabs>
              <w:ind w:left="254" w:hanging="360"/>
              <w:rPr>
                <w:lang w:val="fr-CH"/>
              </w:rPr>
            </w:pPr>
            <w:r w:rsidRPr="00D71D71">
              <w:rPr>
                <w:lang w:val="fr-CH"/>
              </w:rPr>
              <w:t>absence d</w:t>
            </w:r>
            <w:r w:rsidR="00176E33">
              <w:rPr>
                <w:lang w:val="fr-CH"/>
              </w:rPr>
              <w:t>’</w:t>
            </w:r>
            <w:r w:rsidRPr="00D71D71">
              <w:rPr>
                <w:lang w:val="fr-CH"/>
              </w:rPr>
              <w:t>indication de la source des expressions culturelles traditionnelles utilisées</w:t>
            </w:r>
          </w:p>
          <w:p w:rsidR="00F52074" w:rsidRPr="00D71D71" w:rsidRDefault="00640FF1" w:rsidP="00580722">
            <w:pPr>
              <w:keepNext/>
              <w:numPr>
                <w:ilvl w:val="0"/>
                <w:numId w:val="5"/>
              </w:numPr>
              <w:ind w:left="254" w:hanging="360"/>
              <w:rPr>
                <w:lang w:val="fr-CH"/>
              </w:rPr>
            </w:pPr>
            <w:r w:rsidRPr="00D71D71">
              <w:rPr>
                <w:lang w:val="fr-CH"/>
              </w:rPr>
              <w:t>protection défensive des expressions culturelles traditionnelles</w:t>
            </w:r>
          </w:p>
          <w:p w:rsidR="00F52074" w:rsidRPr="00D71D71" w:rsidRDefault="00640FF1" w:rsidP="00580722">
            <w:pPr>
              <w:keepNext/>
              <w:numPr>
                <w:ilvl w:val="0"/>
                <w:numId w:val="5"/>
              </w:numPr>
              <w:ind w:left="254" w:hanging="360"/>
              <w:rPr>
                <w:lang w:val="fr-CH"/>
              </w:rPr>
            </w:pPr>
            <w:r w:rsidRPr="00D71D71">
              <w:rPr>
                <w:lang w:val="fr-CH"/>
              </w:rPr>
              <w:t>divulgation non autorisée d</w:t>
            </w:r>
            <w:r w:rsidR="00176E33">
              <w:rPr>
                <w:lang w:val="fr-CH"/>
              </w:rPr>
              <w:t>’</w:t>
            </w:r>
            <w:r w:rsidRPr="00D71D71">
              <w:rPr>
                <w:lang w:val="fr-CH"/>
              </w:rPr>
              <w:t>expressions culturelles traditionnelles confidentielles ou secrètes</w:t>
            </w:r>
          </w:p>
          <w:p w:rsidR="00373220" w:rsidRPr="00D71D71" w:rsidRDefault="00373220" w:rsidP="00580722">
            <w:pPr>
              <w:keepNext/>
              <w:ind w:left="254"/>
              <w:rPr>
                <w:lang w:val="fr-CH"/>
              </w:rPr>
            </w:pPr>
          </w:p>
        </w:tc>
        <w:tc>
          <w:tcPr>
            <w:tcW w:w="2910" w:type="dxa"/>
            <w:shd w:val="clear" w:color="auto" w:fill="CCCCCC"/>
          </w:tcPr>
          <w:p w:rsidR="00F52074" w:rsidRPr="00D71D71" w:rsidRDefault="00640FF1" w:rsidP="00580722">
            <w:pPr>
              <w:keepNext/>
              <w:numPr>
                <w:ilvl w:val="1"/>
                <w:numId w:val="4"/>
              </w:numPr>
              <w:tabs>
                <w:tab w:val="clear" w:pos="1890"/>
              </w:tabs>
              <w:ind w:left="432" w:hanging="450"/>
              <w:rPr>
                <w:lang w:val="fr-CH"/>
              </w:rPr>
            </w:pPr>
            <w:r w:rsidRPr="00D71D71">
              <w:rPr>
                <w:lang w:val="fr-CH"/>
              </w:rPr>
              <w:t>critère d</w:t>
            </w:r>
            <w:r w:rsidR="00176E33">
              <w:rPr>
                <w:lang w:val="fr-CH"/>
              </w:rPr>
              <w:t>’</w:t>
            </w:r>
            <w:r w:rsidRPr="00D71D71">
              <w:rPr>
                <w:lang w:val="fr-CH"/>
              </w:rPr>
              <w:t>originalité</w:t>
            </w:r>
          </w:p>
          <w:p w:rsidR="00F52074" w:rsidRPr="00D71D71" w:rsidRDefault="00640FF1" w:rsidP="00580722">
            <w:pPr>
              <w:keepNext/>
              <w:numPr>
                <w:ilvl w:val="1"/>
                <w:numId w:val="4"/>
              </w:numPr>
              <w:tabs>
                <w:tab w:val="clear" w:pos="1890"/>
              </w:tabs>
              <w:ind w:left="432" w:hanging="450"/>
              <w:rPr>
                <w:lang w:val="fr-CH"/>
              </w:rPr>
            </w:pPr>
            <w:r w:rsidRPr="00D71D71">
              <w:rPr>
                <w:lang w:val="fr-CH"/>
              </w:rPr>
              <w:t>titularité</w:t>
            </w:r>
          </w:p>
          <w:p w:rsidR="00F52074" w:rsidRPr="00D71D71" w:rsidRDefault="00640FF1" w:rsidP="00580722">
            <w:pPr>
              <w:keepNext/>
              <w:numPr>
                <w:ilvl w:val="1"/>
                <w:numId w:val="4"/>
              </w:numPr>
              <w:tabs>
                <w:tab w:val="clear" w:pos="1890"/>
              </w:tabs>
              <w:ind w:left="432" w:hanging="450"/>
              <w:rPr>
                <w:lang w:val="fr-CH"/>
              </w:rPr>
            </w:pPr>
            <w:r w:rsidRPr="00D71D71">
              <w:rPr>
                <w:lang w:val="fr-CH"/>
              </w:rPr>
              <w:t>fixation</w:t>
            </w:r>
          </w:p>
          <w:p w:rsidR="00F52074" w:rsidRPr="00D71D71" w:rsidRDefault="00640FF1" w:rsidP="00580722">
            <w:pPr>
              <w:keepNext/>
              <w:numPr>
                <w:ilvl w:val="1"/>
                <w:numId w:val="4"/>
              </w:numPr>
              <w:tabs>
                <w:tab w:val="clear" w:pos="1890"/>
              </w:tabs>
              <w:ind w:left="432" w:hanging="450"/>
              <w:rPr>
                <w:lang w:val="fr-CH"/>
              </w:rPr>
            </w:pPr>
            <w:r w:rsidRPr="00D71D71">
              <w:rPr>
                <w:lang w:val="fr-CH"/>
              </w:rPr>
              <w:t>durée</w:t>
            </w:r>
          </w:p>
          <w:p w:rsidR="00F52074" w:rsidRPr="00D71D71" w:rsidRDefault="00640FF1" w:rsidP="00580722">
            <w:pPr>
              <w:keepNext/>
              <w:numPr>
                <w:ilvl w:val="0"/>
                <w:numId w:val="4"/>
              </w:numPr>
              <w:ind w:left="432" w:hanging="450"/>
              <w:rPr>
                <w:lang w:val="fr-CH"/>
              </w:rPr>
            </w:pPr>
            <w:r w:rsidRPr="00D71D71">
              <w:rPr>
                <w:lang w:val="fr-CH"/>
              </w:rPr>
              <w:t>formalités</w:t>
            </w:r>
          </w:p>
          <w:p w:rsidR="00F52074" w:rsidRPr="00D71D71" w:rsidRDefault="00640FF1" w:rsidP="00580722">
            <w:pPr>
              <w:keepNext/>
              <w:numPr>
                <w:ilvl w:val="0"/>
                <w:numId w:val="4"/>
              </w:numPr>
              <w:ind w:left="432" w:hanging="450"/>
              <w:rPr>
                <w:lang w:val="fr-CH"/>
              </w:rPr>
            </w:pPr>
            <w:r w:rsidRPr="00D71D71">
              <w:rPr>
                <w:lang w:val="fr-CH"/>
              </w:rPr>
              <w:t>exceptions et limitations</w:t>
            </w:r>
          </w:p>
          <w:p w:rsidR="00A40E70" w:rsidRPr="00D71D71" w:rsidRDefault="00640FF1" w:rsidP="00580722">
            <w:pPr>
              <w:keepNext/>
              <w:numPr>
                <w:ilvl w:val="0"/>
                <w:numId w:val="5"/>
              </w:numPr>
              <w:ind w:left="432" w:hanging="450"/>
              <w:rPr>
                <w:lang w:val="fr-CH"/>
              </w:rPr>
            </w:pPr>
            <w:r w:rsidRPr="00D71D71">
              <w:rPr>
                <w:lang w:val="fr-CH"/>
              </w:rPr>
              <w:t>protection défensive</w:t>
            </w:r>
          </w:p>
        </w:tc>
      </w:tr>
    </w:tbl>
    <w:p w:rsidR="00F52074" w:rsidRPr="00D71D71" w:rsidRDefault="00F52074" w:rsidP="00A40E70">
      <w:pPr>
        <w:rPr>
          <w:lang w:val="fr-CH"/>
        </w:rPr>
      </w:pPr>
    </w:p>
    <w:p w:rsidR="00F52074" w:rsidRPr="00D71D71" w:rsidRDefault="00A40E70" w:rsidP="00580722">
      <w:pPr>
        <w:pStyle w:val="Heading2"/>
        <w:rPr>
          <w:lang w:val="fr-CH"/>
        </w:rPr>
      </w:pPr>
      <w:bookmarkStart w:id="23" w:name="_Toc199928123"/>
      <w:bookmarkStart w:id="24" w:name="_Toc200178801"/>
      <w:r w:rsidRPr="00D71D71">
        <w:rPr>
          <w:lang w:val="fr-CH"/>
        </w:rPr>
        <w:br w:type="page"/>
      </w:r>
      <w:bookmarkStart w:id="25" w:name="_Toc520812911"/>
      <w:bookmarkEnd w:id="23"/>
      <w:bookmarkEnd w:id="24"/>
      <w:r w:rsidR="00640FF1" w:rsidRPr="00D71D71">
        <w:rPr>
          <w:lang w:val="fr-CH"/>
        </w:rPr>
        <w:t>III.</w:t>
      </w:r>
      <w:r w:rsidR="00640FF1" w:rsidRPr="00D71D71">
        <w:rPr>
          <w:lang w:val="fr-CH"/>
        </w:rPr>
        <w:tab/>
        <w:t>ANALYSE</w:t>
      </w:r>
      <w:bookmarkEnd w:id="25"/>
    </w:p>
    <w:p w:rsidR="00F52074" w:rsidRPr="00D71D71" w:rsidRDefault="00640FF1" w:rsidP="00580722">
      <w:pPr>
        <w:pStyle w:val="Heading3"/>
        <w:rPr>
          <w:lang w:val="fr-CH"/>
        </w:rPr>
      </w:pPr>
      <w:bookmarkStart w:id="26" w:name="_Toc520812912"/>
      <w:r w:rsidRPr="00D71D71">
        <w:rPr>
          <w:u w:val="none"/>
          <w:lang w:val="fr-CH"/>
        </w:rPr>
        <w:t>A.</w:t>
      </w:r>
      <w:r w:rsidRPr="00D71D71">
        <w:rPr>
          <w:u w:val="none"/>
          <w:lang w:val="fr-CH"/>
        </w:rPr>
        <w:tab/>
      </w:r>
      <w:r w:rsidRPr="00D71D71">
        <w:rPr>
          <w:lang w:val="fr-CH"/>
        </w:rPr>
        <w:t>Obligations, dispositions et possibilités déjà existantes au niveau international en vue de protéger les expressions culturelles traditionnelles ou expressions du folklore</w:t>
      </w:r>
      <w:bookmarkEnd w:id="26"/>
    </w:p>
    <w:p w:rsidR="00F52074" w:rsidRPr="00D71D71" w:rsidRDefault="00640FF1" w:rsidP="00580722">
      <w:pPr>
        <w:pStyle w:val="Heading4"/>
        <w:rPr>
          <w:u w:val="single"/>
          <w:lang w:val="fr-CH"/>
        </w:rPr>
      </w:pPr>
      <w:bookmarkStart w:id="27" w:name="_Toc520812913"/>
      <w:r w:rsidRPr="00D71D71">
        <w:rPr>
          <w:lang w:val="fr-CH"/>
        </w:rPr>
        <w:t>Productions littéraires et artistiques</w:t>
      </w:r>
      <w:bookmarkEnd w:id="27"/>
    </w:p>
    <w:p w:rsidR="00F52074" w:rsidRPr="00D71D71" w:rsidRDefault="00640FF1" w:rsidP="00E6331A">
      <w:pPr>
        <w:pStyle w:val="ONUMFS"/>
        <w:rPr>
          <w:lang w:val="fr-CH"/>
        </w:rPr>
      </w:pPr>
      <w:r w:rsidRPr="00D71D71">
        <w:rPr>
          <w:lang w:val="fr-CH"/>
        </w:rPr>
        <w:t>Les productions littéraires et artistiques sont le plus souvent protégées par la législation sur le droit d</w:t>
      </w:r>
      <w:r w:rsidR="00176E33">
        <w:rPr>
          <w:lang w:val="fr-CH"/>
        </w:rPr>
        <w:t>’</w:t>
      </w:r>
      <w:r w:rsidRPr="00D71D71">
        <w:rPr>
          <w:lang w:val="fr-CH"/>
        </w:rPr>
        <w:t xml:space="preserve">auteur, </w:t>
      </w:r>
      <w:r w:rsidR="00596BE8" w:rsidRPr="00D71D71">
        <w:rPr>
          <w:lang w:val="fr-CH"/>
        </w:rPr>
        <w:t>constituée</w:t>
      </w:r>
      <w:r w:rsidRPr="00D71D71">
        <w:rPr>
          <w:lang w:val="fr-CH"/>
        </w:rPr>
        <w:t xml:space="preserve"> au niveau international par la Convention de Berne </w:t>
      </w:r>
      <w:r w:rsidR="00BB5646" w:rsidRPr="00D71D71">
        <w:rPr>
          <w:lang w:val="fr-CH"/>
        </w:rPr>
        <w:t>de 1971</w:t>
      </w:r>
      <w:r w:rsidRPr="00D71D71">
        <w:rPr>
          <w:lang w:val="fr-CH"/>
        </w:rPr>
        <w:t>, l</w:t>
      </w:r>
      <w:r w:rsidR="00176E33">
        <w:rPr>
          <w:lang w:val="fr-CH"/>
        </w:rPr>
        <w:t>’</w:t>
      </w:r>
      <w:r w:rsidRPr="00D71D71">
        <w:rPr>
          <w:lang w:val="fr-CH"/>
        </w:rPr>
        <w:t>Accord sur</w:t>
      </w:r>
      <w:r w:rsidR="00BB5646" w:rsidRPr="00D71D71">
        <w:rPr>
          <w:lang w:val="fr-CH"/>
        </w:rPr>
        <w:t xml:space="preserve"> les ADP</w:t>
      </w:r>
      <w:r w:rsidRPr="00D71D71">
        <w:rPr>
          <w:lang w:val="fr-CH"/>
        </w:rPr>
        <w:t xml:space="preserve">IC </w:t>
      </w:r>
      <w:r w:rsidR="00BB5646" w:rsidRPr="00D71D71">
        <w:rPr>
          <w:lang w:val="fr-CH"/>
        </w:rPr>
        <w:t>de 1994</w:t>
      </w:r>
      <w:r w:rsidRPr="00D71D71">
        <w:rPr>
          <w:lang w:val="fr-CH"/>
        </w:rPr>
        <w:t xml:space="preserve"> et</w:t>
      </w:r>
      <w:r w:rsidR="00BB5646" w:rsidRPr="00D71D71">
        <w:rPr>
          <w:lang w:val="fr-CH"/>
        </w:rPr>
        <w:t xml:space="preserve"> le WCT</w:t>
      </w:r>
      <w:r w:rsidRPr="00D71D71">
        <w:rPr>
          <w:lang w:val="fr-CH"/>
        </w:rPr>
        <w:t xml:space="preserve"> </w:t>
      </w:r>
      <w:r w:rsidR="00BB5646" w:rsidRPr="00D71D71">
        <w:rPr>
          <w:lang w:val="fr-CH"/>
        </w:rPr>
        <w:t>de 1996</w:t>
      </w:r>
      <w:r w:rsidRPr="00D71D71">
        <w:rPr>
          <w:lang w:val="fr-CH"/>
        </w:rPr>
        <w:t>.</w:t>
      </w:r>
      <w:r w:rsidR="00A40E70" w:rsidRPr="00D71D71">
        <w:rPr>
          <w:lang w:val="fr-CH"/>
        </w:rPr>
        <w:t xml:space="preserve">  </w:t>
      </w:r>
      <w:r w:rsidRPr="00D71D71">
        <w:rPr>
          <w:lang w:val="fr-CH"/>
        </w:rPr>
        <w:t xml:space="preserve">Par conséquent, en ce qui concerne les protections littéraires et artistiques </w:t>
      </w:r>
      <w:r w:rsidRPr="00D71D71">
        <w:rPr>
          <w:i/>
          <w:lang w:val="fr-CH"/>
        </w:rPr>
        <w:t>traditionnelles</w:t>
      </w:r>
      <w:r w:rsidRPr="00D71D71">
        <w:rPr>
          <w:lang w:val="fr-CH"/>
        </w:rPr>
        <w:t>, il convient de se reporter à ces instruments internationaux.</w:t>
      </w:r>
    </w:p>
    <w:p w:rsidR="00F52074" w:rsidRPr="00D71D71" w:rsidRDefault="00640FF1" w:rsidP="00E6331A">
      <w:pPr>
        <w:pStyle w:val="ONUMFS"/>
        <w:rPr>
          <w:lang w:val="fr-CH"/>
        </w:rPr>
      </w:pPr>
      <w:r w:rsidRPr="00D71D71">
        <w:rPr>
          <w:lang w:val="fr-CH"/>
        </w:rPr>
        <w:t>Aux termes de ces instruments, les obligations, dispositions et possibilités ci</w:t>
      </w:r>
      <w:r w:rsidR="00176E33">
        <w:rPr>
          <w:lang w:val="fr-CH"/>
        </w:rPr>
        <w:t>-</w:t>
      </w:r>
      <w:r w:rsidRPr="00D71D71">
        <w:rPr>
          <w:lang w:val="fr-CH"/>
        </w:rPr>
        <w:t>après ont pour objet de protéger les expressions culturelles traditionnelles littéraires et artistiques</w:t>
      </w:r>
      <w:r w:rsidR="00596BE8" w:rsidRPr="00D71D71">
        <w:rPr>
          <w:lang w:val="fr-CH"/>
        </w:rPr>
        <w:t>.</w:t>
      </w:r>
    </w:p>
    <w:p w:rsidR="00F52074" w:rsidRPr="00D71D71" w:rsidRDefault="00640FF1" w:rsidP="00E6331A">
      <w:pPr>
        <w:pStyle w:val="ONUMFS"/>
        <w:numPr>
          <w:ilvl w:val="1"/>
          <w:numId w:val="3"/>
        </w:numPr>
        <w:rPr>
          <w:lang w:val="fr-CH"/>
        </w:rPr>
      </w:pPr>
      <w:r w:rsidRPr="00D71D71">
        <w:rPr>
          <w:lang w:val="fr-CH"/>
        </w:rPr>
        <w:t>Les productions littéraires et artistiques traditionnelles présentant un caractère suffisamment “original” et dont l</w:t>
      </w:r>
      <w:r w:rsidR="00176E33">
        <w:rPr>
          <w:lang w:val="fr-CH"/>
        </w:rPr>
        <w:t>’</w:t>
      </w:r>
      <w:r w:rsidRPr="00D71D71">
        <w:rPr>
          <w:lang w:val="fr-CH"/>
        </w:rPr>
        <w:t>auteur ou les auteurs sont connus peuvent être protégées par le droit d</w:t>
      </w:r>
      <w:r w:rsidR="00176E33">
        <w:rPr>
          <w:lang w:val="fr-CH"/>
        </w:rPr>
        <w:t>’</w:t>
      </w:r>
      <w:r w:rsidRPr="00D71D71">
        <w:rPr>
          <w:lang w:val="fr-CH"/>
        </w:rPr>
        <w:t>aute</w:t>
      </w:r>
      <w:r w:rsidR="00C51C07" w:rsidRPr="00D71D71">
        <w:rPr>
          <w:lang w:val="fr-CH"/>
        </w:rPr>
        <w:t>ur</w:t>
      </w:r>
      <w:r w:rsidR="00C51C07">
        <w:rPr>
          <w:lang w:val="fr-CH"/>
        </w:rPr>
        <w:t xml:space="preserve">.  </w:t>
      </w:r>
      <w:r w:rsidR="00C51C07" w:rsidRPr="00D71D71">
        <w:rPr>
          <w:lang w:val="fr-CH"/>
        </w:rPr>
        <w:t>La</w:t>
      </w:r>
      <w:r w:rsidRPr="00D71D71">
        <w:rPr>
          <w:lang w:val="fr-CH"/>
        </w:rPr>
        <w:t xml:space="preserve"> notion d</w:t>
      </w:r>
      <w:r w:rsidR="00176E33">
        <w:rPr>
          <w:lang w:val="fr-CH"/>
        </w:rPr>
        <w:t>’</w:t>
      </w:r>
      <w:r w:rsidRPr="00D71D71">
        <w:rPr>
          <w:lang w:val="fr-CH"/>
        </w:rPr>
        <w:t>“originalité” n</w:t>
      </w:r>
      <w:r w:rsidR="00176E33">
        <w:rPr>
          <w:lang w:val="fr-CH"/>
        </w:rPr>
        <w:t>’</w:t>
      </w:r>
      <w:r w:rsidRPr="00D71D71">
        <w:rPr>
          <w:lang w:val="fr-CH"/>
        </w:rPr>
        <w:t>est pas définie dans les traités internationaux pertinents, ni en général dans les législations national</w:t>
      </w:r>
      <w:r w:rsidR="00C51C07" w:rsidRPr="00D71D71">
        <w:rPr>
          <w:lang w:val="fr-CH"/>
        </w:rPr>
        <w:t>es</w:t>
      </w:r>
      <w:r w:rsidR="00C51C07">
        <w:rPr>
          <w:lang w:val="fr-CH"/>
        </w:rPr>
        <w:t xml:space="preserve">.  </w:t>
      </w:r>
      <w:r w:rsidR="00C51C07" w:rsidRPr="00D71D71">
        <w:rPr>
          <w:lang w:val="fr-CH"/>
        </w:rPr>
        <w:t>La</w:t>
      </w:r>
      <w:r w:rsidRPr="00D71D71">
        <w:rPr>
          <w:lang w:val="fr-CH"/>
        </w:rPr>
        <w:t xml:space="preserve"> question est souvent laissée à l</w:t>
      </w:r>
      <w:r w:rsidR="00176E33">
        <w:rPr>
          <w:lang w:val="fr-CH"/>
        </w:rPr>
        <w:t>’</w:t>
      </w:r>
      <w:r w:rsidRPr="00D71D71">
        <w:rPr>
          <w:lang w:val="fr-CH"/>
        </w:rPr>
        <w:t>appréciation des tribunaux dans chaque cas particuli</w:t>
      </w:r>
      <w:r w:rsidR="00C51C07" w:rsidRPr="00D71D71">
        <w:rPr>
          <w:lang w:val="fr-CH"/>
        </w:rPr>
        <w:t>er</w:t>
      </w:r>
      <w:r w:rsidR="00C51C07">
        <w:rPr>
          <w:lang w:val="fr-CH"/>
        </w:rPr>
        <w:t xml:space="preserve">.  </w:t>
      </w:r>
      <w:r w:rsidR="00C51C07" w:rsidRPr="00D71D71">
        <w:rPr>
          <w:lang w:val="fr-CH"/>
        </w:rPr>
        <w:t>To</w:t>
      </w:r>
      <w:r w:rsidRPr="00D71D71">
        <w:rPr>
          <w:lang w:val="fr-CH"/>
        </w:rPr>
        <w:t>utefois, on peut dire d</w:t>
      </w:r>
      <w:r w:rsidR="00176E33">
        <w:rPr>
          <w:lang w:val="fr-CH"/>
        </w:rPr>
        <w:t>’</w:t>
      </w:r>
      <w:r w:rsidRPr="00D71D71">
        <w:rPr>
          <w:lang w:val="fr-CH"/>
        </w:rPr>
        <w:t>une manière générale qu</w:t>
      </w:r>
      <w:r w:rsidR="00176E33">
        <w:rPr>
          <w:lang w:val="fr-CH"/>
        </w:rPr>
        <w:t>’</w:t>
      </w:r>
      <w:r w:rsidRPr="00D71D71">
        <w:rPr>
          <w:lang w:val="fr-CH"/>
        </w:rPr>
        <w:t>une œuvre est “originale” lorsqu</w:t>
      </w:r>
      <w:r w:rsidR="00176E33">
        <w:rPr>
          <w:lang w:val="fr-CH"/>
        </w:rPr>
        <w:t>’</w:t>
      </w:r>
      <w:r w:rsidRPr="00D71D71">
        <w:rPr>
          <w:lang w:val="fr-CH"/>
        </w:rPr>
        <w:t>elle suppose un certain effort intellectuel et qu</w:t>
      </w:r>
      <w:r w:rsidR="00176E33">
        <w:rPr>
          <w:lang w:val="fr-CH"/>
        </w:rPr>
        <w:t>’</w:t>
      </w:r>
      <w:r w:rsidRPr="00D71D71">
        <w:rPr>
          <w:lang w:val="fr-CH"/>
        </w:rPr>
        <w:t>elle n</w:t>
      </w:r>
      <w:r w:rsidR="00176E33">
        <w:rPr>
          <w:lang w:val="fr-CH"/>
        </w:rPr>
        <w:t>’</w:t>
      </w:r>
      <w:r w:rsidRPr="00D71D71">
        <w:rPr>
          <w:lang w:val="fr-CH"/>
        </w:rPr>
        <w:t>a pas été copiée de l</w:t>
      </w:r>
      <w:r w:rsidR="00176E33">
        <w:rPr>
          <w:lang w:val="fr-CH"/>
        </w:rPr>
        <w:t>’</w:t>
      </w:r>
      <w:r w:rsidRPr="00D71D71">
        <w:rPr>
          <w:lang w:val="fr-CH"/>
        </w:rPr>
        <w:t>œuvre de quelqu</w:t>
      </w:r>
      <w:r w:rsidR="00176E33">
        <w:rPr>
          <w:lang w:val="fr-CH"/>
        </w:rPr>
        <w:t>’</w:t>
      </w:r>
      <w:r w:rsidRPr="00D71D71">
        <w:rPr>
          <w:lang w:val="fr-CH"/>
        </w:rPr>
        <w:t>un d</w:t>
      </w:r>
      <w:r w:rsidR="00176E33">
        <w:rPr>
          <w:lang w:val="fr-CH"/>
        </w:rPr>
        <w:t>’</w:t>
      </w:r>
      <w:r w:rsidRPr="00D71D71">
        <w:rPr>
          <w:lang w:val="fr-CH"/>
        </w:rPr>
        <w:t>autre</w:t>
      </w:r>
      <w:r w:rsidRPr="00D71D71">
        <w:rPr>
          <w:rStyle w:val="FootnoteReference"/>
          <w:lang w:val="fr-CH"/>
        </w:rPr>
        <w:footnoteReference w:id="22"/>
      </w:r>
      <w:r w:rsidRPr="00D71D71">
        <w:rPr>
          <w:lang w:val="fr-CH"/>
        </w:rPr>
        <w:t>.  En général, un niveau de créativité relativement bas est exigé pour qu</w:t>
      </w:r>
      <w:r w:rsidR="00176E33">
        <w:rPr>
          <w:lang w:val="fr-CH"/>
        </w:rPr>
        <w:t>’</w:t>
      </w:r>
      <w:r w:rsidRPr="00D71D71">
        <w:rPr>
          <w:lang w:val="fr-CH"/>
        </w:rPr>
        <w:t>il soit satisfait au critère d</w:t>
      </w:r>
      <w:r w:rsidR="00176E33">
        <w:rPr>
          <w:lang w:val="fr-CH"/>
        </w:rPr>
        <w:t>’</w:t>
      </w:r>
      <w:r w:rsidRPr="00D71D71">
        <w:rPr>
          <w:lang w:val="fr-CH"/>
        </w:rPr>
        <w:t>originalité prévu dans la législation sur le droit d</w:t>
      </w:r>
      <w:r w:rsidR="00176E33">
        <w:rPr>
          <w:lang w:val="fr-CH"/>
        </w:rPr>
        <w:t>’</w:t>
      </w:r>
      <w:r w:rsidRPr="00D71D71">
        <w:rPr>
          <w:lang w:val="fr-CH"/>
        </w:rPr>
        <w:t>aute</w:t>
      </w:r>
      <w:r w:rsidR="00C51C07" w:rsidRPr="00D71D71">
        <w:rPr>
          <w:lang w:val="fr-CH"/>
        </w:rPr>
        <w:t>ur</w:t>
      </w:r>
      <w:r w:rsidR="00C51C07">
        <w:rPr>
          <w:lang w:val="fr-CH"/>
        </w:rPr>
        <w:t xml:space="preserve">.  </w:t>
      </w:r>
      <w:r w:rsidR="00C51C07" w:rsidRPr="00D71D71">
        <w:rPr>
          <w:lang w:val="fr-CH"/>
        </w:rPr>
        <w:t>Le</w:t>
      </w:r>
      <w:r w:rsidRPr="00D71D71">
        <w:rPr>
          <w:lang w:val="fr-CH"/>
        </w:rPr>
        <w:t>s expressions culturelles traditionnelles, qui sont les œuvres ori</w:t>
      </w:r>
      <w:r w:rsidR="00596BE8" w:rsidRPr="00D71D71">
        <w:rPr>
          <w:lang w:val="fr-CH"/>
        </w:rPr>
        <w:t>ginales d</w:t>
      </w:r>
      <w:r w:rsidR="00176E33">
        <w:rPr>
          <w:lang w:val="fr-CH"/>
        </w:rPr>
        <w:t>’</w:t>
      </w:r>
      <w:r w:rsidR="00596BE8" w:rsidRPr="00D71D71">
        <w:rPr>
          <w:lang w:val="fr-CH"/>
        </w:rPr>
        <w:t>une communauté donnée</w:t>
      </w:r>
      <w:r w:rsidRPr="00D71D71">
        <w:rPr>
          <w:lang w:val="fr-CH"/>
        </w:rPr>
        <w:t xml:space="preserve"> en ce sens qu</w:t>
      </w:r>
      <w:r w:rsidR="00176E33">
        <w:rPr>
          <w:lang w:val="fr-CH"/>
        </w:rPr>
        <w:t>’</w:t>
      </w:r>
      <w:r w:rsidRPr="00D71D71">
        <w:rPr>
          <w:lang w:val="fr-CH"/>
        </w:rPr>
        <w:t>elles ne sont pas copiées des œuvres de tiers, peuvent par conséquent être suffisamment “originales”.</w:t>
      </w:r>
      <w:r w:rsidR="00374564" w:rsidRPr="00D71D71">
        <w:rPr>
          <w:lang w:val="fr-CH"/>
        </w:rPr>
        <w:t xml:space="preserve">  </w:t>
      </w:r>
      <w:r w:rsidRPr="00D71D71">
        <w:rPr>
          <w:lang w:val="fr-CH"/>
        </w:rPr>
        <w:t>La jurisprudence de divers pays, notamment celle de l</w:t>
      </w:r>
      <w:r w:rsidR="00176E33">
        <w:rPr>
          <w:lang w:val="fr-CH"/>
        </w:rPr>
        <w:t>’</w:t>
      </w:r>
      <w:r w:rsidRPr="00D71D71">
        <w:rPr>
          <w:lang w:val="fr-CH"/>
        </w:rPr>
        <w:t>Australie</w:t>
      </w:r>
      <w:r w:rsidRPr="00D71D71">
        <w:rPr>
          <w:rStyle w:val="FootnoteReference"/>
          <w:lang w:val="fr-CH"/>
        </w:rPr>
        <w:footnoteReference w:id="23"/>
      </w:r>
      <w:r w:rsidRPr="00D71D71">
        <w:rPr>
          <w:lang w:val="fr-CH"/>
        </w:rPr>
        <w:t>, de la Chine</w:t>
      </w:r>
      <w:r w:rsidRPr="00D71D71">
        <w:rPr>
          <w:rStyle w:val="FootnoteReference"/>
          <w:lang w:val="fr-CH"/>
        </w:rPr>
        <w:footnoteReference w:id="24"/>
      </w:r>
      <w:r w:rsidRPr="00D71D71">
        <w:rPr>
          <w:lang w:val="fr-CH"/>
        </w:rPr>
        <w:t xml:space="preserve"> et d</w:t>
      </w:r>
      <w:r w:rsidR="00176E33">
        <w:rPr>
          <w:lang w:val="fr-CH"/>
        </w:rPr>
        <w:t>’</w:t>
      </w:r>
      <w:r w:rsidRPr="00D71D71">
        <w:rPr>
          <w:lang w:val="fr-CH"/>
        </w:rPr>
        <w:t>autres pays</w:t>
      </w:r>
      <w:r w:rsidRPr="00D71D71">
        <w:rPr>
          <w:rStyle w:val="FootnoteReference"/>
          <w:lang w:val="fr-CH"/>
        </w:rPr>
        <w:footnoteReference w:id="25"/>
      </w:r>
      <w:r w:rsidRPr="00D71D71">
        <w:rPr>
          <w:lang w:val="fr-CH"/>
        </w:rPr>
        <w:t>, confirme que des expressions contemporaines de cultures traditionnelles, qui sont des adaptations ou des interprétations inspirées par des productions littéraires et artistiques traditionnelles ou fondées sur ces productions, peuvent être protégées par le droit d</w:t>
      </w:r>
      <w:r w:rsidR="00176E33">
        <w:rPr>
          <w:lang w:val="fr-CH"/>
        </w:rPr>
        <w:t>’</w:t>
      </w:r>
      <w:r w:rsidRPr="00D71D71">
        <w:rPr>
          <w:lang w:val="fr-CH"/>
        </w:rPr>
        <w:t>aute</w:t>
      </w:r>
      <w:r w:rsidR="00C51C07" w:rsidRPr="00D71D71">
        <w:rPr>
          <w:lang w:val="fr-CH"/>
        </w:rPr>
        <w:t>ur</w:t>
      </w:r>
      <w:r w:rsidR="00C51C07">
        <w:rPr>
          <w:lang w:val="fr-CH"/>
        </w:rPr>
        <w:t xml:space="preserve">.  </w:t>
      </w:r>
      <w:r w:rsidR="00C51C07" w:rsidRPr="00D71D71">
        <w:rPr>
          <w:lang w:val="fr-CH"/>
        </w:rPr>
        <w:t>La</w:t>
      </w:r>
      <w:r w:rsidRPr="00D71D71">
        <w:rPr>
          <w:lang w:val="fr-CH"/>
        </w:rPr>
        <w:t xml:space="preserve"> protection dont il est question dans le présent document s</w:t>
      </w:r>
      <w:r w:rsidR="00176E33">
        <w:rPr>
          <w:lang w:val="fr-CH"/>
        </w:rPr>
        <w:t>’</w:t>
      </w:r>
      <w:r w:rsidRPr="00D71D71">
        <w:rPr>
          <w:lang w:val="fr-CH"/>
        </w:rPr>
        <w:t>applique à une production littéraire ou artistique contemporaine incorporant de nouveaux éléments et dont l</w:t>
      </w:r>
      <w:r w:rsidR="00176E33">
        <w:rPr>
          <w:lang w:val="fr-CH"/>
        </w:rPr>
        <w:t>’</w:t>
      </w:r>
      <w:r w:rsidRPr="00D71D71">
        <w:rPr>
          <w:lang w:val="fr-CH"/>
        </w:rPr>
        <w:t>auteur ou les auteurs sont en général vivants et identifiables</w:t>
      </w:r>
      <w:r w:rsidRPr="00D71D71">
        <w:rPr>
          <w:rStyle w:val="FootnoteReference"/>
          <w:lang w:val="fr-CH"/>
        </w:rPr>
        <w:footnoteReference w:id="26"/>
      </w:r>
      <w:r w:rsidRPr="00D71D71">
        <w:rPr>
          <w:lang w:val="fr-CH"/>
        </w:rPr>
        <w:t>.</w:t>
      </w:r>
      <w:r w:rsidR="00596BE8" w:rsidRPr="00D71D71">
        <w:rPr>
          <w:lang w:val="fr-CH"/>
        </w:rPr>
        <w:t xml:space="preserve"> </w:t>
      </w:r>
      <w:r w:rsidRPr="00D71D71">
        <w:rPr>
          <w:lang w:val="fr-CH"/>
        </w:rPr>
        <w:t xml:space="preserve"> Voir ci</w:t>
      </w:r>
      <w:r w:rsidR="00176E33">
        <w:rPr>
          <w:lang w:val="fr-CH"/>
        </w:rPr>
        <w:t>-</w:t>
      </w:r>
      <w:r w:rsidRPr="00D71D71">
        <w:rPr>
          <w:lang w:val="fr-CH"/>
        </w:rPr>
        <w:t>dessous la rubrique intitulée “Lacunes” existant en matière de productions littéraires et artistiques transmises – pour l</w:t>
      </w:r>
      <w:r w:rsidR="00176E33">
        <w:rPr>
          <w:lang w:val="fr-CH"/>
        </w:rPr>
        <w:t>’</w:t>
      </w:r>
      <w:r w:rsidRPr="00D71D71">
        <w:rPr>
          <w:lang w:val="fr-CH"/>
        </w:rPr>
        <w:t>essentiel sans changement – d</w:t>
      </w:r>
      <w:r w:rsidR="00176E33">
        <w:rPr>
          <w:lang w:val="fr-CH"/>
        </w:rPr>
        <w:t>’</w:t>
      </w:r>
      <w:r w:rsidRPr="00D71D71">
        <w:rPr>
          <w:lang w:val="fr-CH"/>
        </w:rPr>
        <w:t>une génération à l</w:t>
      </w:r>
      <w:r w:rsidR="00176E33">
        <w:rPr>
          <w:lang w:val="fr-CH"/>
        </w:rPr>
        <w:t>’</w:t>
      </w:r>
      <w:r w:rsidRPr="00D71D71">
        <w:rPr>
          <w:lang w:val="fr-CH"/>
        </w:rPr>
        <w:t>autre.</w:t>
      </w:r>
    </w:p>
    <w:p w:rsidR="00BB5646" w:rsidRPr="00D71D71" w:rsidRDefault="00DE0451" w:rsidP="00E6331A">
      <w:pPr>
        <w:pStyle w:val="ONUMFS"/>
        <w:numPr>
          <w:ilvl w:val="1"/>
          <w:numId w:val="3"/>
        </w:numPr>
        <w:rPr>
          <w:lang w:val="fr-CH"/>
        </w:rPr>
      </w:pPr>
      <w:r w:rsidRPr="00D71D71">
        <w:rPr>
          <w:lang w:val="fr-CH"/>
        </w:rPr>
        <w:t>Les œuvres qui n</w:t>
      </w:r>
      <w:r w:rsidR="00176E33">
        <w:rPr>
          <w:lang w:val="fr-CH"/>
        </w:rPr>
        <w:t>’</w:t>
      </w:r>
      <w:r w:rsidRPr="00D71D71">
        <w:rPr>
          <w:lang w:val="fr-CH"/>
        </w:rPr>
        <w:t>ont pas encore été “publiées” et dont les “auteurs inconnus” sont réputés être des ressortissants d</w:t>
      </w:r>
      <w:r w:rsidR="00176E33">
        <w:rPr>
          <w:lang w:val="fr-CH"/>
        </w:rPr>
        <w:t>’</w:t>
      </w:r>
      <w:r w:rsidRPr="00D71D71">
        <w:rPr>
          <w:lang w:val="fr-CH"/>
        </w:rPr>
        <w:t>un pays de l</w:t>
      </w:r>
      <w:r w:rsidR="00176E33">
        <w:rPr>
          <w:lang w:val="fr-CH"/>
        </w:rPr>
        <w:t>’</w:t>
      </w:r>
      <w:r w:rsidRPr="00D71D71">
        <w:rPr>
          <w:lang w:val="fr-CH"/>
        </w:rPr>
        <w:t>Union de Berne sont protégées par le droit d</w:t>
      </w:r>
      <w:r w:rsidR="00176E33">
        <w:rPr>
          <w:lang w:val="fr-CH"/>
        </w:rPr>
        <w:t>’</w:t>
      </w:r>
      <w:r w:rsidRPr="00D71D71">
        <w:rPr>
          <w:lang w:val="fr-CH"/>
        </w:rPr>
        <w:t>auteur, conformément à l</w:t>
      </w:r>
      <w:r w:rsidR="00176E33">
        <w:rPr>
          <w:lang w:val="fr-CH"/>
        </w:rPr>
        <w:t>’</w:t>
      </w:r>
      <w:r w:rsidRPr="00D71D71">
        <w:rPr>
          <w:lang w:val="fr-CH"/>
        </w:rPr>
        <w:t>article 1</w:t>
      </w:r>
      <w:r w:rsidR="00D3355A" w:rsidRPr="00D71D71">
        <w:rPr>
          <w:lang w:val="fr-CH"/>
        </w:rPr>
        <w:t xml:space="preserve">5.4) de la Convention de Berne </w:t>
      </w:r>
      <w:r w:rsidR="00BB5646" w:rsidRPr="00D71D71">
        <w:rPr>
          <w:lang w:val="fr-CH"/>
        </w:rPr>
        <w:t>de 1971</w:t>
      </w:r>
      <w:r w:rsidRPr="00D71D71">
        <w:rPr>
          <w:lang w:val="fr-CH"/>
        </w:rPr>
        <w:t>.</w:t>
      </w:r>
      <w:r w:rsidR="00A40E70" w:rsidRPr="00D71D71">
        <w:rPr>
          <w:lang w:val="fr-CH"/>
        </w:rPr>
        <w:t xml:space="preserve">  </w:t>
      </w:r>
      <w:r w:rsidRPr="00D71D71">
        <w:rPr>
          <w:lang w:val="fr-CH"/>
        </w:rPr>
        <w:t>Cet article a été incorporé dans la Convention de Berne en 1967 expressément pour protéger les expressions culturelles traditionnelles qui n</w:t>
      </w:r>
      <w:r w:rsidR="00176E33">
        <w:rPr>
          <w:lang w:val="fr-CH"/>
        </w:rPr>
        <w:t>’</w:t>
      </w:r>
      <w:r w:rsidRPr="00D71D71">
        <w:rPr>
          <w:lang w:val="fr-CH"/>
        </w:rPr>
        <w:t>ont pas d</w:t>
      </w:r>
      <w:r w:rsidR="00176E33">
        <w:rPr>
          <w:lang w:val="fr-CH"/>
        </w:rPr>
        <w:t>’</w:t>
      </w:r>
      <w:r w:rsidRPr="00D71D71">
        <w:rPr>
          <w:lang w:val="fr-CH"/>
        </w:rPr>
        <w:t>auteur identifiab</w:t>
      </w:r>
      <w:r w:rsidR="00C51C07" w:rsidRPr="00D71D71">
        <w:rPr>
          <w:lang w:val="fr-CH"/>
        </w:rPr>
        <w:t>le</w:t>
      </w:r>
      <w:r w:rsidR="00C51C07">
        <w:rPr>
          <w:lang w:val="fr-CH"/>
        </w:rPr>
        <w:t xml:space="preserve">.  </w:t>
      </w:r>
      <w:r w:rsidR="00C51C07" w:rsidRPr="00D71D71">
        <w:rPr>
          <w:lang w:val="fr-CH"/>
        </w:rPr>
        <w:t>Da</w:t>
      </w:r>
      <w:r w:rsidRPr="00D71D71">
        <w:rPr>
          <w:lang w:val="fr-CH"/>
        </w:rPr>
        <w:t>ns ce cas, la législation du pays concerné doit désigner une “autorité compétente” pour représenter l</w:t>
      </w:r>
      <w:r w:rsidR="00176E33">
        <w:rPr>
          <w:lang w:val="fr-CH"/>
        </w:rPr>
        <w:t>’</w:t>
      </w:r>
      <w:r w:rsidRPr="00D71D71">
        <w:rPr>
          <w:lang w:val="fr-CH"/>
        </w:rPr>
        <w:t>auteur, les pays pouvant désigner cette autorité au moyen d</w:t>
      </w:r>
      <w:r w:rsidR="00176E33">
        <w:rPr>
          <w:lang w:val="fr-CH"/>
        </w:rPr>
        <w:t>’</w:t>
      </w:r>
      <w:r w:rsidRPr="00D71D71">
        <w:rPr>
          <w:lang w:val="fr-CH"/>
        </w:rPr>
        <w:t xml:space="preserve">une déclaration écrite au </w:t>
      </w:r>
      <w:r w:rsidR="00596BE8" w:rsidRPr="00D71D71">
        <w:rPr>
          <w:lang w:val="fr-CH"/>
        </w:rPr>
        <w:t>D</w:t>
      </w:r>
      <w:r w:rsidRPr="00D71D71">
        <w:rPr>
          <w:lang w:val="fr-CH"/>
        </w:rPr>
        <w:t>irecteur général de l</w:t>
      </w:r>
      <w:r w:rsidR="00176E33">
        <w:rPr>
          <w:lang w:val="fr-CH"/>
        </w:rPr>
        <w:t>’</w:t>
      </w:r>
      <w:r w:rsidRPr="00D71D71">
        <w:rPr>
          <w:lang w:val="fr-CH"/>
        </w:rPr>
        <w:t>O</w:t>
      </w:r>
      <w:r w:rsidR="00C51C07" w:rsidRPr="00D71D71">
        <w:rPr>
          <w:lang w:val="fr-CH"/>
        </w:rPr>
        <w:t>MPI</w:t>
      </w:r>
      <w:r w:rsidR="00C51C07">
        <w:rPr>
          <w:lang w:val="fr-CH"/>
        </w:rPr>
        <w:t xml:space="preserve">.  </w:t>
      </w:r>
      <w:r w:rsidR="00C51C07" w:rsidRPr="00D71D71">
        <w:rPr>
          <w:lang w:val="fr-CH"/>
        </w:rPr>
        <w:t>Se</w:t>
      </w:r>
      <w:r w:rsidRPr="00D71D71">
        <w:rPr>
          <w:lang w:val="fr-CH"/>
        </w:rPr>
        <w:t>ul un État a jusqu</w:t>
      </w:r>
      <w:r w:rsidR="00176E33">
        <w:rPr>
          <w:lang w:val="fr-CH"/>
        </w:rPr>
        <w:t>’</w:t>
      </w:r>
      <w:r w:rsidRPr="00D71D71">
        <w:rPr>
          <w:lang w:val="fr-CH"/>
        </w:rPr>
        <w:t xml:space="preserve">à présent formulé une telle déclaration, </w:t>
      </w:r>
      <w:r w:rsidR="00176E33">
        <w:rPr>
          <w:lang w:val="fr-CH"/>
        </w:rPr>
        <w:t>à savoir</w:t>
      </w:r>
      <w:r w:rsidRPr="00D71D71">
        <w:rPr>
          <w:lang w:val="fr-CH"/>
        </w:rPr>
        <w:t xml:space="preserve"> l</w:t>
      </w:r>
      <w:r w:rsidR="00176E33">
        <w:rPr>
          <w:lang w:val="fr-CH"/>
        </w:rPr>
        <w:t>’</w:t>
      </w:r>
      <w:r w:rsidRPr="00D71D71">
        <w:rPr>
          <w:lang w:val="fr-CH"/>
        </w:rPr>
        <w:t>Inde, bien que d</w:t>
      </w:r>
      <w:r w:rsidR="00176E33">
        <w:rPr>
          <w:lang w:val="fr-CH"/>
        </w:rPr>
        <w:t>’</w:t>
      </w:r>
      <w:r w:rsidRPr="00D71D71">
        <w:rPr>
          <w:lang w:val="fr-CH"/>
        </w:rPr>
        <w:t>autres pays aient mis en œuvre une protection reposant sur l</w:t>
      </w:r>
      <w:r w:rsidR="00176E33">
        <w:rPr>
          <w:lang w:val="fr-CH"/>
        </w:rPr>
        <w:t>’</w:t>
      </w:r>
      <w:r w:rsidRPr="00D71D71">
        <w:rPr>
          <w:lang w:val="fr-CH"/>
        </w:rPr>
        <w:t>article 15.4).  Il est suggéré que la désignation de ladite autorité compétente, la communication adressée à l</w:t>
      </w:r>
      <w:r w:rsidR="00176E33">
        <w:rPr>
          <w:lang w:val="fr-CH"/>
        </w:rPr>
        <w:t>’</w:t>
      </w:r>
      <w:r w:rsidRPr="00D71D71">
        <w:rPr>
          <w:lang w:val="fr-CH"/>
        </w:rPr>
        <w:t>OMPI et celle adressée ultérieurement à d</w:t>
      </w:r>
      <w:r w:rsidR="00176E33">
        <w:rPr>
          <w:lang w:val="fr-CH"/>
        </w:rPr>
        <w:t>’</w:t>
      </w:r>
      <w:r w:rsidRPr="00D71D71">
        <w:rPr>
          <w:lang w:val="fr-CH"/>
        </w:rPr>
        <w:t>autres États membres sont des mesures visant l</w:t>
      </w:r>
      <w:r w:rsidR="00176E33">
        <w:rPr>
          <w:lang w:val="fr-CH"/>
        </w:rPr>
        <w:t>’</w:t>
      </w:r>
      <w:r w:rsidRPr="00D71D71">
        <w:rPr>
          <w:lang w:val="fr-CH"/>
        </w:rPr>
        <w:t>application pratique de l</w:t>
      </w:r>
      <w:r w:rsidR="00176E33">
        <w:rPr>
          <w:lang w:val="fr-CH"/>
        </w:rPr>
        <w:t>’</w:t>
      </w:r>
      <w:r w:rsidRPr="00D71D71">
        <w:rPr>
          <w:lang w:val="fr-CH"/>
        </w:rPr>
        <w:t>article et ne sont pas constitutives de la protection en soi telle que prévue</w:t>
      </w:r>
      <w:r w:rsidRPr="00D71D71">
        <w:rPr>
          <w:rStyle w:val="FootnoteReference"/>
          <w:lang w:val="fr-CH"/>
        </w:rPr>
        <w:footnoteReference w:id="27"/>
      </w:r>
      <w:r w:rsidRPr="00D71D71">
        <w:rPr>
          <w:lang w:val="fr-CH"/>
        </w:rPr>
        <w:t>.  En d</w:t>
      </w:r>
      <w:r w:rsidR="00176E33">
        <w:rPr>
          <w:lang w:val="fr-CH"/>
        </w:rPr>
        <w:t>’</w:t>
      </w:r>
      <w:r w:rsidRPr="00D71D71">
        <w:rPr>
          <w:lang w:val="fr-CH"/>
        </w:rPr>
        <w:t>autres termes, la protection d</w:t>
      </w:r>
      <w:r w:rsidR="00176E33">
        <w:rPr>
          <w:lang w:val="fr-CH"/>
        </w:rPr>
        <w:t>’</w:t>
      </w:r>
      <w:r w:rsidRPr="00D71D71">
        <w:rPr>
          <w:lang w:val="fr-CH"/>
        </w:rPr>
        <w:t>œuvres non publiées dont les auteurs sont inconnus existe en vertu de la convention;  la désignation d</w:t>
      </w:r>
      <w:r w:rsidR="00176E33">
        <w:rPr>
          <w:lang w:val="fr-CH"/>
        </w:rPr>
        <w:t>’</w:t>
      </w:r>
      <w:r w:rsidRPr="00D71D71">
        <w:rPr>
          <w:lang w:val="fr-CH"/>
        </w:rPr>
        <w:t>une autorité compétente et les mesures ultérieures visent simplement à faciliter la mise en œuvre et l</w:t>
      </w:r>
      <w:r w:rsidR="00176E33">
        <w:rPr>
          <w:lang w:val="fr-CH"/>
        </w:rPr>
        <w:t>’</w:t>
      </w:r>
      <w:r w:rsidRPr="00D71D71">
        <w:rPr>
          <w:lang w:val="fr-CH"/>
        </w:rPr>
        <w:t>application de la protecti</w:t>
      </w:r>
      <w:r w:rsidR="00C51C07" w:rsidRPr="00D71D71">
        <w:rPr>
          <w:lang w:val="fr-CH"/>
        </w:rPr>
        <w:t>on</w:t>
      </w:r>
      <w:r w:rsidR="00C51C07">
        <w:rPr>
          <w:lang w:val="fr-CH"/>
        </w:rPr>
        <w:t xml:space="preserve">.  </w:t>
      </w:r>
      <w:r w:rsidR="00C51C07" w:rsidRPr="00D71D71">
        <w:rPr>
          <w:lang w:val="fr-CH"/>
        </w:rPr>
        <w:t>Co</w:t>
      </w:r>
      <w:r w:rsidRPr="00D71D71">
        <w:rPr>
          <w:lang w:val="fr-CH"/>
        </w:rPr>
        <w:t>nformément à l</w:t>
      </w:r>
      <w:r w:rsidR="00176E33">
        <w:rPr>
          <w:lang w:val="fr-CH"/>
        </w:rPr>
        <w:t>’</w:t>
      </w:r>
      <w:r w:rsidRPr="00D71D71">
        <w:rPr>
          <w:lang w:val="fr-CH"/>
        </w:rPr>
        <w:t>article 7.3) de la Convention de Berne, une fois que l</w:t>
      </w:r>
      <w:r w:rsidR="00176E33">
        <w:rPr>
          <w:lang w:val="fr-CH"/>
        </w:rPr>
        <w:t>’</w:t>
      </w:r>
      <w:r w:rsidRPr="00D71D71">
        <w:rPr>
          <w:lang w:val="fr-CH"/>
        </w:rPr>
        <w:t>œuvre est “licitement rendue accessible au public”, la protection expire à l</w:t>
      </w:r>
      <w:r w:rsidR="00176E33">
        <w:rPr>
          <w:lang w:val="fr-CH"/>
        </w:rPr>
        <w:t>’</w:t>
      </w:r>
      <w:r w:rsidRPr="00D71D71">
        <w:rPr>
          <w:lang w:val="fr-CH"/>
        </w:rPr>
        <w:t>issue d</w:t>
      </w:r>
      <w:r w:rsidR="00176E33">
        <w:rPr>
          <w:lang w:val="fr-CH"/>
        </w:rPr>
        <w:t>’</w:t>
      </w:r>
      <w:r w:rsidRPr="00D71D71">
        <w:rPr>
          <w:lang w:val="fr-CH"/>
        </w:rPr>
        <w:t>une durée de 50 a</w:t>
      </w:r>
      <w:r w:rsidR="00C51C07" w:rsidRPr="00D71D71">
        <w:rPr>
          <w:lang w:val="fr-CH"/>
        </w:rPr>
        <w:t>ns</w:t>
      </w:r>
      <w:r w:rsidR="00C51C07">
        <w:rPr>
          <w:lang w:val="fr-CH"/>
        </w:rPr>
        <w:t xml:space="preserve">.  </w:t>
      </w:r>
      <w:r w:rsidR="00C51C07" w:rsidRPr="00D71D71">
        <w:rPr>
          <w:lang w:val="fr-CH"/>
        </w:rPr>
        <w:t>Ce</w:t>
      </w:r>
      <w:r w:rsidRPr="00D71D71">
        <w:rPr>
          <w:lang w:val="fr-CH"/>
        </w:rPr>
        <w:t xml:space="preserve"> délai de 50 ans prévu dans la convention n</w:t>
      </w:r>
      <w:r w:rsidR="00176E33">
        <w:rPr>
          <w:lang w:val="fr-CH"/>
        </w:rPr>
        <w:t>’</w:t>
      </w:r>
      <w:r w:rsidRPr="00D71D71">
        <w:rPr>
          <w:lang w:val="fr-CH"/>
        </w:rPr>
        <w:t>est r</w:t>
      </w:r>
      <w:r w:rsidR="00596BE8" w:rsidRPr="00D71D71">
        <w:rPr>
          <w:lang w:val="fr-CH"/>
        </w:rPr>
        <w:t>ien d</w:t>
      </w:r>
      <w:r w:rsidR="00176E33">
        <w:rPr>
          <w:lang w:val="fr-CH"/>
        </w:rPr>
        <w:t>’</w:t>
      </w:r>
      <w:r w:rsidR="00596BE8" w:rsidRPr="00D71D71">
        <w:rPr>
          <w:lang w:val="fr-CH"/>
        </w:rPr>
        <w:t>autre qu</w:t>
      </w:r>
      <w:r w:rsidR="00176E33">
        <w:rPr>
          <w:lang w:val="fr-CH"/>
        </w:rPr>
        <w:t>’</w:t>
      </w:r>
      <w:r w:rsidR="00596BE8" w:rsidRPr="00D71D71">
        <w:rPr>
          <w:lang w:val="fr-CH"/>
        </w:rPr>
        <w:t>un délai minimal</w:t>
      </w:r>
      <w:r w:rsidRPr="00D71D71">
        <w:rPr>
          <w:lang w:val="fr-CH"/>
        </w:rPr>
        <w:t xml:space="preserve"> et les États membres peuvent, dans leurs législations nationales respectives, prévoir un délai plus long (article 7.6).</w:t>
      </w:r>
      <w:r w:rsidR="00A40E70" w:rsidRPr="00D71D71">
        <w:rPr>
          <w:lang w:val="fr-CH"/>
        </w:rPr>
        <w:t xml:space="preserve">  </w:t>
      </w:r>
      <w:r w:rsidRPr="00D71D71">
        <w:rPr>
          <w:lang w:val="fr-CH"/>
        </w:rPr>
        <w:t xml:space="preserve">Par conséquent, un pays peut, en théorie, prévoir une durée de protection des œuvres de 100 ans, voire </w:t>
      </w:r>
      <w:r w:rsidR="00BB5646" w:rsidRPr="00D71D71">
        <w:rPr>
          <w:lang w:val="fr-CH"/>
        </w:rPr>
        <w:t>de 1000</w:t>
      </w:r>
      <w:r w:rsidRPr="00D71D71">
        <w:rPr>
          <w:lang w:val="fr-CH"/>
        </w:rPr>
        <w:t> ans, conformément à l</w:t>
      </w:r>
      <w:r w:rsidR="00176E33">
        <w:rPr>
          <w:lang w:val="fr-CH"/>
        </w:rPr>
        <w:t>’</w:t>
      </w:r>
      <w:r w:rsidRPr="00D71D71">
        <w:rPr>
          <w:lang w:val="fr-CH"/>
        </w:rPr>
        <w:t>article 15.4).  Toutefois, au niveau international, la disposition sur la “comparaison des délais” de l</w:t>
      </w:r>
      <w:r w:rsidR="00176E33">
        <w:rPr>
          <w:lang w:val="fr-CH"/>
        </w:rPr>
        <w:t>’</w:t>
      </w:r>
      <w:r w:rsidR="000B3E82" w:rsidRPr="00D71D71">
        <w:rPr>
          <w:lang w:val="fr-CH"/>
        </w:rPr>
        <w:t>article 7.8</w:t>
      </w:r>
      <w:r w:rsidRPr="00D71D71">
        <w:rPr>
          <w:lang w:val="fr-CH"/>
        </w:rPr>
        <w:t>) de la convention s</w:t>
      </w:r>
      <w:r w:rsidR="00176E33">
        <w:rPr>
          <w:lang w:val="fr-CH"/>
        </w:rPr>
        <w:t>’</w:t>
      </w:r>
      <w:r w:rsidRPr="00D71D71">
        <w:rPr>
          <w:lang w:val="fr-CH"/>
        </w:rPr>
        <w:t>applique, sauf disposition contraire d</w:t>
      </w:r>
      <w:r w:rsidR="00596BE8" w:rsidRPr="00D71D71">
        <w:rPr>
          <w:lang w:val="fr-CH"/>
        </w:rPr>
        <w:t>e</w:t>
      </w:r>
      <w:r w:rsidRPr="00D71D71">
        <w:rPr>
          <w:lang w:val="fr-CH"/>
        </w:rPr>
        <w:t xml:space="preserve"> la législation nationa</w:t>
      </w:r>
      <w:r w:rsidR="00C51C07" w:rsidRPr="00D71D71">
        <w:rPr>
          <w:lang w:val="fr-CH"/>
        </w:rPr>
        <w:t>le</w:t>
      </w:r>
      <w:r w:rsidR="00C51C07">
        <w:rPr>
          <w:lang w:val="fr-CH"/>
        </w:rPr>
        <w:t xml:space="preserve">.  </w:t>
      </w:r>
      <w:r w:rsidR="00C51C07" w:rsidRPr="00D71D71">
        <w:rPr>
          <w:lang w:val="fr-CH"/>
        </w:rPr>
        <w:t>Ce</w:t>
      </w:r>
      <w:r w:rsidR="00FF5E92" w:rsidRPr="00D71D71">
        <w:rPr>
          <w:lang w:val="fr-CH"/>
        </w:rPr>
        <w:t>la signifie que i) la durée de la protection est régie par la durée prévue par le pays où la protection est revendiquée, mais</w:t>
      </w:r>
      <w:r w:rsidR="00596BE8" w:rsidRPr="00D71D71">
        <w:rPr>
          <w:lang w:val="fr-CH"/>
        </w:rPr>
        <w:t xml:space="preserve"> que</w:t>
      </w:r>
      <w:r w:rsidR="00FF5E92" w:rsidRPr="00D71D71">
        <w:rPr>
          <w:lang w:val="fr-CH"/>
        </w:rPr>
        <w:t xml:space="preserve"> </w:t>
      </w:r>
      <w:r w:rsidR="00596BE8" w:rsidRPr="00D71D71">
        <w:rPr>
          <w:lang w:val="fr-CH"/>
        </w:rPr>
        <w:t>ii)</w:t>
      </w:r>
      <w:r w:rsidR="00FF5E92" w:rsidRPr="00D71D71">
        <w:rPr>
          <w:lang w:val="fr-CH"/>
        </w:rPr>
        <w:t xml:space="preserve"> si, néanmoins, la durée prévue par ce pays est supérieure à la durée prévue par le pays d</w:t>
      </w:r>
      <w:r w:rsidR="00176E33">
        <w:rPr>
          <w:lang w:val="fr-CH"/>
        </w:rPr>
        <w:t>’</w:t>
      </w:r>
      <w:r w:rsidR="00FF5E92" w:rsidRPr="00D71D71">
        <w:rPr>
          <w:lang w:val="fr-CH"/>
        </w:rPr>
        <w:t>origine de l</w:t>
      </w:r>
      <w:r w:rsidR="00176E33">
        <w:rPr>
          <w:lang w:val="fr-CH"/>
        </w:rPr>
        <w:t>’</w:t>
      </w:r>
      <w:r w:rsidR="00FF5E92" w:rsidRPr="00D71D71">
        <w:rPr>
          <w:lang w:val="fr-CH"/>
        </w:rPr>
        <w:t>œuvre protégée, la durée la moins longue s</w:t>
      </w:r>
      <w:r w:rsidR="00176E33">
        <w:rPr>
          <w:lang w:val="fr-CH"/>
        </w:rPr>
        <w:t>’</w:t>
      </w:r>
      <w:r w:rsidR="00FF5E92" w:rsidRPr="00D71D71">
        <w:rPr>
          <w:lang w:val="fr-CH"/>
        </w:rPr>
        <w:t>appliq</w:t>
      </w:r>
      <w:r w:rsidR="00C51C07" w:rsidRPr="00D71D71">
        <w:rPr>
          <w:lang w:val="fr-CH"/>
        </w:rPr>
        <w:t>ue</w:t>
      </w:r>
      <w:r w:rsidR="00C51C07">
        <w:rPr>
          <w:lang w:val="fr-CH"/>
        </w:rPr>
        <w:t xml:space="preserve">.  </w:t>
      </w:r>
      <w:r w:rsidR="00C51C07" w:rsidRPr="00D71D71">
        <w:rPr>
          <w:lang w:val="fr-CH"/>
        </w:rPr>
        <w:t>Da</w:t>
      </w:r>
      <w:r w:rsidR="00FF5E92" w:rsidRPr="00D71D71">
        <w:rPr>
          <w:lang w:val="fr-CH"/>
        </w:rPr>
        <w:t>ns la pratique, cela signifie qu</w:t>
      </w:r>
      <w:r w:rsidR="00176E33">
        <w:rPr>
          <w:lang w:val="fr-CH"/>
        </w:rPr>
        <w:t>’</w:t>
      </w:r>
      <w:r w:rsidR="00FF5E92" w:rsidRPr="00D71D71">
        <w:rPr>
          <w:lang w:val="fr-CH"/>
        </w:rPr>
        <w:t>un délai supérieur au délai minimum ne pourrait s</w:t>
      </w:r>
      <w:r w:rsidR="00176E33">
        <w:rPr>
          <w:lang w:val="fr-CH"/>
        </w:rPr>
        <w:t>’</w:t>
      </w:r>
      <w:r w:rsidR="00FF5E92" w:rsidRPr="00D71D71">
        <w:rPr>
          <w:lang w:val="fr-CH"/>
        </w:rPr>
        <w:t>appliquer que lorsque lesdits pays auront prévu un délai plus long – à défaut, c</w:t>
      </w:r>
      <w:r w:rsidR="00176E33">
        <w:rPr>
          <w:lang w:val="fr-CH"/>
        </w:rPr>
        <w:t>’</w:t>
      </w:r>
      <w:r w:rsidR="00FF5E92" w:rsidRPr="00D71D71">
        <w:rPr>
          <w:lang w:val="fr-CH"/>
        </w:rPr>
        <w:t>est le délai le plus court qui pourrait s</w:t>
      </w:r>
      <w:r w:rsidR="00176E33">
        <w:rPr>
          <w:lang w:val="fr-CH"/>
        </w:rPr>
        <w:t>’</w:t>
      </w:r>
      <w:r w:rsidR="00FF5E92" w:rsidRPr="00D71D71">
        <w:rPr>
          <w:lang w:val="fr-CH"/>
        </w:rPr>
        <w:t>appliqu</w:t>
      </w:r>
      <w:r w:rsidR="00C51C07" w:rsidRPr="00D71D71">
        <w:rPr>
          <w:lang w:val="fr-CH"/>
        </w:rPr>
        <w:t>er</w:t>
      </w:r>
      <w:r w:rsidR="00C51C07">
        <w:rPr>
          <w:lang w:val="fr-CH"/>
        </w:rPr>
        <w:t xml:space="preserve">.  </w:t>
      </w:r>
      <w:r w:rsidR="00C51C07" w:rsidRPr="00D71D71">
        <w:rPr>
          <w:lang w:val="fr-CH"/>
        </w:rPr>
        <w:t>L</w:t>
      </w:r>
      <w:r w:rsidR="00C51C07">
        <w:rPr>
          <w:lang w:val="fr-CH"/>
        </w:rPr>
        <w:t>’</w:t>
      </w:r>
      <w:r w:rsidR="00C51C07" w:rsidRPr="00D71D71">
        <w:rPr>
          <w:lang w:val="fr-CH"/>
        </w:rPr>
        <w:t>a</w:t>
      </w:r>
      <w:r w:rsidR="00FF5E92" w:rsidRPr="00D71D71">
        <w:rPr>
          <w:lang w:val="fr-CH"/>
        </w:rPr>
        <w:t>rticle 20 de la convention permet aux parties de conclure entre elles des arrangements spéciaux, sous réserve que ces arrangements reconnaissent aux auteurs des droits plus étendus que ceux accordés par la convention, ou contiennent d</w:t>
      </w:r>
      <w:r w:rsidR="00176E33">
        <w:rPr>
          <w:lang w:val="fr-CH"/>
        </w:rPr>
        <w:t>’</w:t>
      </w:r>
      <w:r w:rsidR="00FF5E92" w:rsidRPr="00D71D71">
        <w:rPr>
          <w:lang w:val="fr-CH"/>
        </w:rPr>
        <w:t>autres dispositions non contraires à la conventi</w:t>
      </w:r>
      <w:r w:rsidR="00C51C07" w:rsidRPr="00D71D71">
        <w:rPr>
          <w:lang w:val="fr-CH"/>
        </w:rPr>
        <w:t>on</w:t>
      </w:r>
      <w:r w:rsidR="00C51C07">
        <w:rPr>
          <w:lang w:val="fr-CH"/>
        </w:rPr>
        <w:t xml:space="preserve">.  </w:t>
      </w:r>
      <w:r w:rsidR="00C51C07" w:rsidRPr="00D71D71">
        <w:rPr>
          <w:lang w:val="fr-CH"/>
        </w:rPr>
        <w:t>L</w:t>
      </w:r>
      <w:r w:rsidR="00C51C07">
        <w:rPr>
          <w:lang w:val="fr-CH"/>
        </w:rPr>
        <w:t>’</w:t>
      </w:r>
      <w:r w:rsidR="00C51C07" w:rsidRPr="00D71D71">
        <w:rPr>
          <w:lang w:val="fr-CH"/>
        </w:rPr>
        <w:t>a</w:t>
      </w:r>
      <w:r w:rsidR="00FF5E92" w:rsidRPr="00D71D71">
        <w:rPr>
          <w:lang w:val="fr-CH"/>
        </w:rPr>
        <w:t>rticle 7.3) dispose que les pays ne sont pas tenus de protéger les œuvres anonymes</w:t>
      </w:r>
      <w:r w:rsidR="00F5396D" w:rsidRPr="00D71D71">
        <w:rPr>
          <w:lang w:val="fr-CH"/>
        </w:rPr>
        <w:t xml:space="preserve"> pour lesquelles</w:t>
      </w:r>
      <w:r w:rsidR="00FF5E92" w:rsidRPr="00D71D71">
        <w:rPr>
          <w:lang w:val="fr-CH"/>
        </w:rPr>
        <w:t xml:space="preserve"> il y a tout lieu de penser que</w:t>
      </w:r>
      <w:r w:rsidR="00F5396D" w:rsidRPr="00D71D71">
        <w:rPr>
          <w:lang w:val="fr-CH"/>
        </w:rPr>
        <w:t xml:space="preserve"> leur </w:t>
      </w:r>
      <w:r w:rsidR="00FF5E92" w:rsidRPr="00D71D71">
        <w:rPr>
          <w:lang w:val="fr-CH"/>
        </w:rPr>
        <w:t>auteur est mort depuis 50 ans.</w:t>
      </w:r>
    </w:p>
    <w:p w:rsidR="00F52074" w:rsidRPr="00D71D71" w:rsidRDefault="00FF5E92" w:rsidP="00E6331A">
      <w:pPr>
        <w:pStyle w:val="ONUMFS"/>
        <w:numPr>
          <w:ilvl w:val="1"/>
          <w:numId w:val="3"/>
        </w:numPr>
        <w:rPr>
          <w:lang w:val="fr-CH"/>
        </w:rPr>
      </w:pPr>
      <w:r w:rsidRPr="00D71D71">
        <w:rPr>
          <w:lang w:val="fr-CH"/>
        </w:rPr>
        <w:t>Les collections, compilations et bases de données d</w:t>
      </w:r>
      <w:r w:rsidR="00176E33">
        <w:rPr>
          <w:lang w:val="fr-CH"/>
        </w:rPr>
        <w:t>’</w:t>
      </w:r>
      <w:r w:rsidRPr="00D71D71">
        <w:rPr>
          <w:lang w:val="fr-CH"/>
        </w:rPr>
        <w:t>expressions culturelles traditionnelles, que celles</w:t>
      </w:r>
      <w:r w:rsidR="00176E33">
        <w:rPr>
          <w:lang w:val="fr-CH"/>
        </w:rPr>
        <w:t>-</w:t>
      </w:r>
      <w:r w:rsidRPr="00D71D71">
        <w:rPr>
          <w:lang w:val="fr-CH"/>
        </w:rPr>
        <w:t>ci soient préexistantes ou contemporaines, peuvent être protégées par le droit d</w:t>
      </w:r>
      <w:r w:rsidR="00176E33">
        <w:rPr>
          <w:lang w:val="fr-CH"/>
        </w:rPr>
        <w:t>’</w:t>
      </w:r>
      <w:r w:rsidRPr="00D71D71">
        <w:rPr>
          <w:lang w:val="fr-CH"/>
        </w:rPr>
        <w:t>auteur en tant que telles.</w:t>
      </w:r>
      <w:r w:rsidR="00A40E70" w:rsidRPr="00D71D71">
        <w:rPr>
          <w:lang w:val="fr-CH"/>
        </w:rPr>
        <w:t xml:space="preserve">  </w:t>
      </w:r>
      <w:r w:rsidRPr="00D71D71">
        <w:rPr>
          <w:lang w:val="fr-CH"/>
        </w:rPr>
        <w:t>L</w:t>
      </w:r>
      <w:r w:rsidR="00176E33">
        <w:rPr>
          <w:lang w:val="fr-CH"/>
        </w:rPr>
        <w:t>’</w:t>
      </w:r>
      <w:r w:rsidRPr="00D71D71">
        <w:rPr>
          <w:lang w:val="fr-CH"/>
        </w:rPr>
        <w:t>Accord sur les ADPIC et le WCT énoncent clairement que les compilations d</w:t>
      </w:r>
      <w:r w:rsidR="00176E33">
        <w:rPr>
          <w:lang w:val="fr-CH"/>
        </w:rPr>
        <w:t>’</w:t>
      </w:r>
      <w:r w:rsidRPr="00D71D71">
        <w:rPr>
          <w:lang w:val="fr-CH"/>
        </w:rPr>
        <w:t>éléments non protégés par le droit d</w:t>
      </w:r>
      <w:r w:rsidR="00176E33">
        <w:rPr>
          <w:lang w:val="fr-CH"/>
        </w:rPr>
        <w:t>’</w:t>
      </w:r>
      <w:r w:rsidRPr="00D71D71">
        <w:rPr>
          <w:lang w:val="fr-CH"/>
        </w:rPr>
        <w:t>auteur peuvent être protégées en tant que compilations ou bases de donné</w:t>
      </w:r>
      <w:r w:rsidR="00C51C07" w:rsidRPr="00D71D71">
        <w:rPr>
          <w:lang w:val="fr-CH"/>
        </w:rPr>
        <w:t>es</w:t>
      </w:r>
      <w:r w:rsidR="00C51C07">
        <w:rPr>
          <w:lang w:val="fr-CH"/>
        </w:rPr>
        <w:t xml:space="preserve">.  </w:t>
      </w:r>
      <w:r w:rsidR="00C51C07" w:rsidRPr="00D71D71">
        <w:rPr>
          <w:lang w:val="fr-CH"/>
        </w:rPr>
        <w:t>En</w:t>
      </w:r>
      <w:r w:rsidRPr="00D71D71">
        <w:rPr>
          <w:lang w:val="fr-CH"/>
        </w:rPr>
        <w:t xml:space="preserve"> outre, dans certains pays, il existe une protection </w:t>
      </w:r>
      <w:r w:rsidRPr="00D71D71">
        <w:rPr>
          <w:i/>
          <w:lang w:val="fr-CH"/>
        </w:rPr>
        <w:t>sui generis</w:t>
      </w:r>
      <w:r w:rsidRPr="00D71D71">
        <w:rPr>
          <w:lang w:val="fr-CH"/>
        </w:rPr>
        <w:t xml:space="preserve"> spéciale pour les bases de donné</w:t>
      </w:r>
      <w:r w:rsidR="00C51C07" w:rsidRPr="00D71D71">
        <w:rPr>
          <w:lang w:val="fr-CH"/>
        </w:rPr>
        <w:t>es</w:t>
      </w:r>
      <w:r w:rsidR="00C51C07">
        <w:rPr>
          <w:lang w:val="fr-CH"/>
        </w:rPr>
        <w:t xml:space="preserve">.  </w:t>
      </w:r>
      <w:r w:rsidR="00C51C07" w:rsidRPr="00D71D71">
        <w:rPr>
          <w:lang w:val="fr-CH"/>
        </w:rPr>
        <w:t>Vo</w:t>
      </w:r>
      <w:r w:rsidRPr="00D71D71">
        <w:rPr>
          <w:lang w:val="fr-CH"/>
        </w:rPr>
        <w:t>ir aussi la rubrique intitulée “Registres et bases de données” ci</w:t>
      </w:r>
      <w:r w:rsidR="00176E33">
        <w:rPr>
          <w:lang w:val="fr-CH"/>
        </w:rPr>
        <w:t>-</w:t>
      </w:r>
      <w:r w:rsidRPr="00D71D71">
        <w:rPr>
          <w:lang w:val="fr-CH"/>
        </w:rPr>
        <w:t>dessous.</w:t>
      </w:r>
    </w:p>
    <w:p w:rsidR="00BB5646" w:rsidRPr="00D71D71" w:rsidRDefault="00FF5E92" w:rsidP="00E6331A">
      <w:pPr>
        <w:pStyle w:val="ONUMFS"/>
        <w:rPr>
          <w:lang w:val="fr-CH"/>
        </w:rPr>
      </w:pPr>
      <w:r w:rsidRPr="00D71D71">
        <w:rPr>
          <w:lang w:val="fr-CH"/>
        </w:rPr>
        <w:t>Pour toutes les œuvres p</w:t>
      </w:r>
      <w:r w:rsidR="00596BE8" w:rsidRPr="00D71D71">
        <w:rPr>
          <w:lang w:val="fr-CH"/>
        </w:rPr>
        <w:t>rotégées par le droit d</w:t>
      </w:r>
      <w:r w:rsidR="00176E33">
        <w:rPr>
          <w:lang w:val="fr-CH"/>
        </w:rPr>
        <w:t>’</w:t>
      </w:r>
      <w:r w:rsidR="00596BE8" w:rsidRPr="00D71D71">
        <w:rPr>
          <w:lang w:val="fr-CH"/>
        </w:rPr>
        <w:t>auteur (</w:t>
      </w:r>
      <w:r w:rsidR="00BB5646" w:rsidRPr="00D71D71">
        <w:rPr>
          <w:lang w:val="fr-CH"/>
        </w:rPr>
        <w:t>points a)</w:t>
      </w:r>
      <w:r w:rsidRPr="00D71D71">
        <w:rPr>
          <w:lang w:val="fr-CH"/>
        </w:rPr>
        <w:t xml:space="preserve"> à c) ci</w:t>
      </w:r>
      <w:r w:rsidR="00176E33">
        <w:rPr>
          <w:lang w:val="fr-CH"/>
        </w:rPr>
        <w:t>-</w:t>
      </w:r>
      <w:r w:rsidRPr="00D71D71">
        <w:rPr>
          <w:lang w:val="fr-CH"/>
        </w:rPr>
        <w:t>dessus)</w:t>
      </w:r>
      <w:r w:rsidR="00176E33">
        <w:rPr>
          <w:lang w:val="fr-CH"/>
        </w:rPr>
        <w:t> :</w:t>
      </w:r>
    </w:p>
    <w:p w:rsidR="00BB5646" w:rsidRPr="00D71D71" w:rsidRDefault="00FF5E92" w:rsidP="00E6331A">
      <w:pPr>
        <w:pStyle w:val="ONUMFS"/>
        <w:numPr>
          <w:ilvl w:val="1"/>
          <w:numId w:val="3"/>
        </w:numPr>
        <w:rPr>
          <w:lang w:val="fr-CH"/>
        </w:rPr>
      </w:pPr>
      <w:r w:rsidRPr="00D71D71">
        <w:rPr>
          <w:lang w:val="fr-CH"/>
        </w:rPr>
        <w:t>Les titulaires du droit d</w:t>
      </w:r>
      <w:r w:rsidR="00176E33">
        <w:rPr>
          <w:lang w:val="fr-CH"/>
        </w:rPr>
        <w:t>’</w:t>
      </w:r>
      <w:r w:rsidRPr="00D71D71">
        <w:rPr>
          <w:lang w:val="fr-CH"/>
        </w:rPr>
        <w:t>auteur jouissent de droits patrimoniaux leur permettant d</w:t>
      </w:r>
      <w:r w:rsidR="00176E33">
        <w:rPr>
          <w:lang w:val="fr-CH"/>
        </w:rPr>
        <w:t>’</w:t>
      </w:r>
      <w:r w:rsidRPr="00D71D71">
        <w:rPr>
          <w:lang w:val="fr-CH"/>
        </w:rPr>
        <w:t>autoriser ou d</w:t>
      </w:r>
      <w:r w:rsidR="00176E33">
        <w:rPr>
          <w:lang w:val="fr-CH"/>
        </w:rPr>
        <w:t>’</w:t>
      </w:r>
      <w:r w:rsidRPr="00D71D71">
        <w:rPr>
          <w:lang w:val="fr-CH"/>
        </w:rPr>
        <w:t>empêcher la série d</w:t>
      </w:r>
      <w:r w:rsidR="00176E33">
        <w:rPr>
          <w:lang w:val="fr-CH"/>
        </w:rPr>
        <w:t>’</w:t>
      </w:r>
      <w:r w:rsidRPr="00D71D71">
        <w:rPr>
          <w:lang w:val="fr-CH"/>
        </w:rPr>
        <w:t>actes associés à la protection par le droit d</w:t>
      </w:r>
      <w:r w:rsidR="00176E33">
        <w:rPr>
          <w:lang w:val="fr-CH"/>
        </w:rPr>
        <w:t>’</w:t>
      </w:r>
      <w:r w:rsidRPr="00D71D71">
        <w:rPr>
          <w:lang w:val="fr-CH"/>
        </w:rPr>
        <w:t>auteur, dont la reproduction, l</w:t>
      </w:r>
      <w:r w:rsidR="00176E33">
        <w:rPr>
          <w:lang w:val="fr-CH"/>
        </w:rPr>
        <w:t>’</w:t>
      </w:r>
      <w:r w:rsidRPr="00D71D71">
        <w:rPr>
          <w:lang w:val="fr-CH"/>
        </w:rPr>
        <w:t>adaptation, la représentation ou l</w:t>
      </w:r>
      <w:r w:rsidR="00176E33">
        <w:rPr>
          <w:lang w:val="fr-CH"/>
        </w:rPr>
        <w:t>’</w:t>
      </w:r>
      <w:r w:rsidRPr="00D71D71">
        <w:rPr>
          <w:lang w:val="fr-CH"/>
        </w:rPr>
        <w:t>exécution publique, la distribution et la communication au public.</w:t>
      </w:r>
    </w:p>
    <w:p w:rsidR="00BB5646" w:rsidRPr="00D71D71" w:rsidRDefault="00FF5E92" w:rsidP="00580722">
      <w:pPr>
        <w:pStyle w:val="ONUMFS"/>
        <w:keepLines/>
        <w:numPr>
          <w:ilvl w:val="1"/>
          <w:numId w:val="3"/>
        </w:numPr>
        <w:rPr>
          <w:lang w:val="fr-CH"/>
        </w:rPr>
      </w:pPr>
      <w:r w:rsidRPr="00D71D71">
        <w:rPr>
          <w:lang w:val="fr-CH"/>
        </w:rPr>
        <w:t>Ils jouissent aussi du droit moral sur l</w:t>
      </w:r>
      <w:r w:rsidR="00176E33">
        <w:rPr>
          <w:lang w:val="fr-CH"/>
        </w:rPr>
        <w:t>’</w:t>
      </w:r>
      <w:r w:rsidRPr="00D71D71">
        <w:rPr>
          <w:lang w:val="fr-CH"/>
        </w:rPr>
        <w:t>attribution de la paternité et l</w:t>
      </w:r>
      <w:r w:rsidR="00176E33">
        <w:rPr>
          <w:lang w:val="fr-CH"/>
        </w:rPr>
        <w:t>’</w:t>
      </w:r>
      <w:r w:rsidRPr="00D71D71">
        <w:rPr>
          <w:lang w:val="fr-CH"/>
        </w:rPr>
        <w:t>intégrité de l</w:t>
      </w:r>
      <w:r w:rsidR="00176E33">
        <w:rPr>
          <w:lang w:val="fr-CH"/>
        </w:rPr>
        <w:t>’</w:t>
      </w:r>
      <w:r w:rsidRPr="00D71D71">
        <w:rPr>
          <w:lang w:val="fr-CH"/>
        </w:rPr>
        <w:t>œuvre (droit de s</w:t>
      </w:r>
      <w:r w:rsidR="00176E33">
        <w:rPr>
          <w:lang w:val="fr-CH"/>
        </w:rPr>
        <w:t>’</w:t>
      </w:r>
      <w:r w:rsidRPr="00D71D71">
        <w:rPr>
          <w:lang w:val="fr-CH"/>
        </w:rPr>
        <w:t>opposer à la déformation de l</w:t>
      </w:r>
      <w:r w:rsidR="00176E33">
        <w:rPr>
          <w:lang w:val="fr-CH"/>
        </w:rPr>
        <w:t>’</w:t>
      </w:r>
      <w:r w:rsidRPr="00D71D71">
        <w:rPr>
          <w:lang w:val="fr-CH"/>
        </w:rPr>
        <w:t>œuvre), ainsi que sur la publication (droit de décider de la date, du lieu et de la forme de l</w:t>
      </w:r>
      <w:r w:rsidR="00176E33">
        <w:rPr>
          <w:lang w:val="fr-CH"/>
        </w:rPr>
        <w:t>’</w:t>
      </w:r>
      <w:r w:rsidRPr="00D71D71">
        <w:rPr>
          <w:lang w:val="fr-CH"/>
        </w:rPr>
        <w:t>œuvre à publier ou à divulgu</w:t>
      </w:r>
      <w:r w:rsidR="00C51C07" w:rsidRPr="00D71D71">
        <w:rPr>
          <w:lang w:val="fr-CH"/>
        </w:rPr>
        <w:t>er)</w:t>
      </w:r>
      <w:r w:rsidR="00C51C07">
        <w:rPr>
          <w:lang w:val="fr-CH"/>
        </w:rPr>
        <w:t xml:space="preserve">.  </w:t>
      </w:r>
      <w:r w:rsidR="00C51C07" w:rsidRPr="00D71D71">
        <w:rPr>
          <w:lang w:val="fr-CH"/>
        </w:rPr>
        <w:t>Le</w:t>
      </w:r>
      <w:r w:rsidRPr="00D71D71">
        <w:rPr>
          <w:lang w:val="fr-CH"/>
        </w:rPr>
        <w:t>s droits moraux sont souvent considérés comme étant particulièrement utiles pour les expressions culturelles traditionnelles.</w:t>
      </w:r>
    </w:p>
    <w:p w:rsidR="00BB5646" w:rsidRPr="00D71D71" w:rsidRDefault="00FF5E92" w:rsidP="00E6331A">
      <w:pPr>
        <w:pStyle w:val="ONUMFS"/>
        <w:numPr>
          <w:ilvl w:val="1"/>
          <w:numId w:val="3"/>
        </w:numPr>
        <w:rPr>
          <w:lang w:val="fr-CH"/>
        </w:rPr>
      </w:pPr>
      <w:r w:rsidRPr="00D71D71">
        <w:rPr>
          <w:lang w:val="fr-CH"/>
        </w:rPr>
        <w:t>Les droits patrimoniaux ont une durée d</w:t>
      </w:r>
      <w:r w:rsidR="00176E33">
        <w:rPr>
          <w:lang w:val="fr-CH"/>
        </w:rPr>
        <w:t>’</w:t>
      </w:r>
      <w:r w:rsidRPr="00D71D71">
        <w:rPr>
          <w:lang w:val="fr-CH"/>
        </w:rPr>
        <w:t>au moins 50 ans à compter de la date de décès de l</w:t>
      </w:r>
      <w:r w:rsidR="00176E33">
        <w:rPr>
          <w:lang w:val="fr-CH"/>
        </w:rPr>
        <w:t>’</w:t>
      </w:r>
      <w:r w:rsidRPr="00D71D71">
        <w:rPr>
          <w:lang w:val="fr-CH"/>
        </w:rPr>
        <w:t>auteur ou du dernier auteur en cas de paternité commu</w:t>
      </w:r>
      <w:r w:rsidR="00C51C07" w:rsidRPr="00D71D71">
        <w:rPr>
          <w:lang w:val="fr-CH"/>
        </w:rPr>
        <w:t>ne</w:t>
      </w:r>
      <w:r w:rsidR="00C51C07">
        <w:rPr>
          <w:lang w:val="fr-CH"/>
        </w:rPr>
        <w:t xml:space="preserve">.  </w:t>
      </w:r>
      <w:r w:rsidR="00C51C07" w:rsidRPr="00D71D71">
        <w:rPr>
          <w:lang w:val="fr-CH"/>
        </w:rPr>
        <w:t>La</w:t>
      </w:r>
      <w:r w:rsidRPr="00D71D71">
        <w:rPr>
          <w:lang w:val="fr-CH"/>
        </w:rPr>
        <w:t xml:space="preserve"> durée précise de la protection varie en fonction des législations national</w:t>
      </w:r>
      <w:r w:rsidR="00C51C07" w:rsidRPr="00D71D71">
        <w:rPr>
          <w:lang w:val="fr-CH"/>
        </w:rPr>
        <w:t>es</w:t>
      </w:r>
      <w:r w:rsidR="00C51C07">
        <w:rPr>
          <w:lang w:val="fr-CH"/>
        </w:rPr>
        <w:t xml:space="preserve">.  </w:t>
      </w:r>
      <w:r w:rsidR="00C51C07" w:rsidRPr="00D71D71">
        <w:rPr>
          <w:lang w:val="fr-CH"/>
        </w:rPr>
        <w:t>Le</w:t>
      </w:r>
      <w:r w:rsidRPr="00D71D71">
        <w:rPr>
          <w:lang w:val="fr-CH"/>
        </w:rPr>
        <w:t xml:space="preserve"> droit moral peut avoir une durée indéfinie, là aussi selon ce que prévoit la législation nationale.</w:t>
      </w:r>
    </w:p>
    <w:p w:rsidR="00BB5646" w:rsidRPr="00D71D71" w:rsidRDefault="00FF5E92" w:rsidP="00E6331A">
      <w:pPr>
        <w:pStyle w:val="ONUMFS"/>
        <w:numPr>
          <w:ilvl w:val="1"/>
          <w:numId w:val="3"/>
        </w:numPr>
        <w:rPr>
          <w:lang w:val="fr-CH"/>
        </w:rPr>
      </w:pPr>
      <w:r w:rsidRPr="00D71D71">
        <w:rPr>
          <w:lang w:val="fr-CH"/>
        </w:rPr>
        <w:t>La “fixation” n</w:t>
      </w:r>
      <w:r w:rsidR="00176E33">
        <w:rPr>
          <w:lang w:val="fr-CH"/>
        </w:rPr>
        <w:t>’</w:t>
      </w:r>
      <w:r w:rsidRPr="00D71D71">
        <w:rPr>
          <w:lang w:val="fr-CH"/>
        </w:rPr>
        <w:t>est pas une condition de protection selon la législation internationale sur le droit d</w:t>
      </w:r>
      <w:r w:rsidR="00176E33">
        <w:rPr>
          <w:lang w:val="fr-CH"/>
        </w:rPr>
        <w:t>’</w:t>
      </w:r>
      <w:r w:rsidRPr="00D71D71">
        <w:rPr>
          <w:lang w:val="fr-CH"/>
        </w:rPr>
        <w:t>auteur (par conséquent, les peintures et autres œuvres d</w:t>
      </w:r>
      <w:r w:rsidR="00176E33">
        <w:rPr>
          <w:lang w:val="fr-CH"/>
        </w:rPr>
        <w:t>’</w:t>
      </w:r>
      <w:r w:rsidRPr="00D71D71">
        <w:rPr>
          <w:lang w:val="fr-CH"/>
        </w:rPr>
        <w:t>art visuel “non fixées”, telles que les peintures corporelles et les sculptures de sable, sont en principe protégées selon les principes internationaux).  L</w:t>
      </w:r>
      <w:r w:rsidR="00176E33">
        <w:rPr>
          <w:lang w:val="fr-CH"/>
        </w:rPr>
        <w:t>’</w:t>
      </w:r>
      <w:r w:rsidRPr="00D71D71">
        <w:rPr>
          <w:lang w:val="fr-CH"/>
        </w:rPr>
        <w:t>obstacle que constitue la “fixation” n</w:t>
      </w:r>
      <w:r w:rsidR="00176E33">
        <w:rPr>
          <w:lang w:val="fr-CH"/>
        </w:rPr>
        <w:t>’</w:t>
      </w:r>
      <w:r w:rsidRPr="00D71D71">
        <w:rPr>
          <w:lang w:val="fr-CH"/>
        </w:rPr>
        <w:t xml:space="preserve">est pertinent que </w:t>
      </w:r>
      <w:r w:rsidR="00596BE8" w:rsidRPr="00D71D71">
        <w:rPr>
          <w:lang w:val="fr-CH"/>
        </w:rPr>
        <w:t>dans les pays (pour l</w:t>
      </w:r>
      <w:r w:rsidR="00176E33">
        <w:rPr>
          <w:lang w:val="fr-CH"/>
        </w:rPr>
        <w:t>’</w:t>
      </w:r>
      <w:r w:rsidR="00596BE8" w:rsidRPr="00D71D71">
        <w:rPr>
          <w:lang w:val="fr-CH"/>
        </w:rPr>
        <w:t>essentiel</w:t>
      </w:r>
      <w:r w:rsidRPr="00D71D71">
        <w:rPr>
          <w:lang w:val="fr-CH"/>
        </w:rPr>
        <w:t xml:space="preserve"> de “</w:t>
      </w:r>
      <w:proofErr w:type="spellStart"/>
      <w:r w:rsidRPr="00D71D71">
        <w:rPr>
          <w:i/>
          <w:lang w:val="fr-CH"/>
        </w:rPr>
        <w:t>common</w:t>
      </w:r>
      <w:proofErr w:type="spellEnd"/>
      <w:r w:rsidRPr="00D71D71">
        <w:rPr>
          <w:i/>
          <w:lang w:val="fr-CH"/>
        </w:rPr>
        <w:t> </w:t>
      </w:r>
      <w:proofErr w:type="spellStart"/>
      <w:r w:rsidRPr="00D71D71">
        <w:rPr>
          <w:i/>
          <w:lang w:val="fr-CH"/>
        </w:rPr>
        <w:t>law</w:t>
      </w:r>
      <w:proofErr w:type="spellEnd"/>
      <w:r w:rsidRPr="00D71D71">
        <w:rPr>
          <w:lang w:val="fr-CH"/>
        </w:rPr>
        <w:t>”) qui ont choisi de faire de la fixation une condition de la protection au niveau nation</w:t>
      </w:r>
      <w:r w:rsidR="00C51C07" w:rsidRPr="00D71D71">
        <w:rPr>
          <w:lang w:val="fr-CH"/>
        </w:rPr>
        <w:t>al</w:t>
      </w:r>
      <w:r w:rsidR="00C51C07">
        <w:rPr>
          <w:lang w:val="fr-CH"/>
        </w:rPr>
        <w:t xml:space="preserve">.  </w:t>
      </w:r>
      <w:r w:rsidR="00C51C07" w:rsidRPr="00D71D71">
        <w:rPr>
          <w:lang w:val="fr-CH"/>
        </w:rPr>
        <w:t>En</w:t>
      </w:r>
      <w:r w:rsidRPr="00D71D71">
        <w:rPr>
          <w:lang w:val="fr-CH"/>
        </w:rPr>
        <w:t xml:space="preserve"> outre, la plupart des expressions culturelles traditionnelles à la merci d</w:t>
      </w:r>
      <w:r w:rsidR="00176E33">
        <w:rPr>
          <w:lang w:val="fr-CH"/>
        </w:rPr>
        <w:t>’</w:t>
      </w:r>
      <w:r w:rsidRPr="00D71D71">
        <w:rPr>
          <w:lang w:val="fr-CH"/>
        </w:rPr>
        <w:t>une exploitation se présentent sous une forme fixée (comme les arts visuels ou l</w:t>
      </w:r>
      <w:r w:rsidR="00176E33">
        <w:rPr>
          <w:lang w:val="fr-CH"/>
        </w:rPr>
        <w:t>’</w:t>
      </w:r>
      <w:r w:rsidRPr="00D71D71">
        <w:rPr>
          <w:lang w:val="fr-CH"/>
        </w:rPr>
        <w:t>artisanat), l</w:t>
      </w:r>
      <w:r w:rsidR="00176E33">
        <w:rPr>
          <w:lang w:val="fr-CH"/>
        </w:rPr>
        <w:t>’</w:t>
      </w:r>
      <w:r w:rsidRPr="00D71D71">
        <w:rPr>
          <w:lang w:val="fr-CH"/>
        </w:rPr>
        <w:t>exception étant peut</w:t>
      </w:r>
      <w:r w:rsidR="00176E33">
        <w:rPr>
          <w:lang w:val="fr-CH"/>
        </w:rPr>
        <w:t>-</w:t>
      </w:r>
      <w:r w:rsidRPr="00D71D71">
        <w:rPr>
          <w:lang w:val="fr-CH"/>
        </w:rPr>
        <w:t>être les interprétations ou exécutions en direct d</w:t>
      </w:r>
      <w:r w:rsidR="00176E33">
        <w:rPr>
          <w:lang w:val="fr-CH"/>
        </w:rPr>
        <w:t>’</w:t>
      </w:r>
      <w:r w:rsidRPr="00D71D71">
        <w:rPr>
          <w:lang w:val="fr-CH"/>
        </w:rPr>
        <w:t>expressions culturelles traditionnelles (voir ci</w:t>
      </w:r>
      <w:r w:rsidR="00176E33">
        <w:rPr>
          <w:lang w:val="fr-CH"/>
        </w:rPr>
        <w:t>-</w:t>
      </w:r>
      <w:r w:rsidRPr="00D71D71">
        <w:rPr>
          <w:lang w:val="fr-CH"/>
        </w:rPr>
        <w:t>dessous la rubrique intitulée “Interprétations ou exécutions d</w:t>
      </w:r>
      <w:r w:rsidR="00176E33">
        <w:rPr>
          <w:lang w:val="fr-CH"/>
        </w:rPr>
        <w:t>’</w:t>
      </w:r>
      <w:r w:rsidRPr="00D71D71">
        <w:rPr>
          <w:lang w:val="fr-CH"/>
        </w:rPr>
        <w:t>expressions culturelles traditionnelles”).</w:t>
      </w:r>
    </w:p>
    <w:p w:rsidR="00BB5646" w:rsidRPr="00D71D71" w:rsidRDefault="00FF5E92" w:rsidP="00E6331A">
      <w:pPr>
        <w:pStyle w:val="ONUMFS"/>
        <w:numPr>
          <w:ilvl w:val="1"/>
          <w:numId w:val="3"/>
        </w:numPr>
        <w:rPr>
          <w:lang w:val="fr-CH"/>
        </w:rPr>
      </w:pPr>
      <w:r w:rsidRPr="00D71D71">
        <w:rPr>
          <w:lang w:val="fr-CH"/>
        </w:rPr>
        <w:t>Il existe une protection par le droit d</w:t>
      </w:r>
      <w:r w:rsidR="00176E33">
        <w:rPr>
          <w:lang w:val="fr-CH"/>
        </w:rPr>
        <w:t>’</w:t>
      </w:r>
      <w:r w:rsidRPr="00D71D71">
        <w:rPr>
          <w:lang w:val="fr-CH"/>
        </w:rPr>
        <w:t>auteur pour les œuvres créées par plus d</w:t>
      </w:r>
      <w:r w:rsidR="00176E33">
        <w:rPr>
          <w:lang w:val="fr-CH"/>
        </w:rPr>
        <w:t>’</w:t>
      </w:r>
      <w:r w:rsidRPr="00D71D71">
        <w:rPr>
          <w:lang w:val="fr-CH"/>
        </w:rPr>
        <w:t>un auteur, sous réserve que ces auteurs soient identifiables ou qu</w:t>
      </w:r>
      <w:r w:rsidR="00176E33">
        <w:rPr>
          <w:lang w:val="fr-CH"/>
        </w:rPr>
        <w:t>’</w:t>
      </w:r>
      <w:r w:rsidRPr="00D71D71">
        <w:rPr>
          <w:lang w:val="fr-CH"/>
        </w:rPr>
        <w:t>une entité juridique soit titulaire du droit d</w:t>
      </w:r>
      <w:r w:rsidR="00176E33">
        <w:rPr>
          <w:lang w:val="fr-CH"/>
        </w:rPr>
        <w:t>’</w:t>
      </w:r>
      <w:r w:rsidRPr="00D71D71">
        <w:rPr>
          <w:lang w:val="fr-CH"/>
        </w:rPr>
        <w:t>auteur sur l</w:t>
      </w:r>
      <w:r w:rsidR="00176E33">
        <w:rPr>
          <w:lang w:val="fr-CH"/>
        </w:rPr>
        <w:t>’</w:t>
      </w:r>
      <w:r w:rsidRPr="00D71D71">
        <w:rPr>
          <w:lang w:val="fr-CH"/>
        </w:rPr>
        <w:t>œuvre.</w:t>
      </w:r>
    </w:p>
    <w:p w:rsidR="00BB5646" w:rsidRPr="00D71D71" w:rsidRDefault="00FF5E92" w:rsidP="00E6331A">
      <w:pPr>
        <w:pStyle w:val="ONUMFS"/>
        <w:numPr>
          <w:ilvl w:val="1"/>
          <w:numId w:val="3"/>
        </w:numPr>
        <w:rPr>
          <w:lang w:val="fr-CH"/>
        </w:rPr>
      </w:pPr>
      <w:r w:rsidRPr="00D71D71">
        <w:rPr>
          <w:lang w:val="fr-CH"/>
        </w:rPr>
        <w:t>La protection par le droit d</w:t>
      </w:r>
      <w:r w:rsidR="00176E33">
        <w:rPr>
          <w:lang w:val="fr-CH"/>
        </w:rPr>
        <w:t>’</w:t>
      </w:r>
      <w:r w:rsidRPr="00D71D71">
        <w:rPr>
          <w:lang w:val="fr-CH"/>
        </w:rPr>
        <w:t>auteur ne suppose aucune formalité.</w:t>
      </w:r>
    </w:p>
    <w:p w:rsidR="00BB5646" w:rsidRPr="00D71D71" w:rsidRDefault="00FF5E92" w:rsidP="00E6331A">
      <w:pPr>
        <w:pStyle w:val="ONUMFS"/>
        <w:numPr>
          <w:ilvl w:val="1"/>
          <w:numId w:val="3"/>
        </w:numPr>
        <w:rPr>
          <w:lang w:val="fr-CH"/>
        </w:rPr>
      </w:pPr>
      <w:r w:rsidRPr="00D71D71">
        <w:rPr>
          <w:lang w:val="fr-CH"/>
        </w:rPr>
        <w:t xml:space="preserve">Il est possible de faire appliquer la protection au niveau international au moyen de </w:t>
      </w:r>
      <w:r w:rsidR="00D3355A" w:rsidRPr="00D71D71">
        <w:rPr>
          <w:lang w:val="fr-CH"/>
        </w:rPr>
        <w:t xml:space="preserve">la Convention de Berne </w:t>
      </w:r>
      <w:r w:rsidR="00BB5646" w:rsidRPr="00D71D71">
        <w:rPr>
          <w:lang w:val="fr-CH"/>
        </w:rPr>
        <w:t>de 1971</w:t>
      </w:r>
      <w:r w:rsidR="00D3355A" w:rsidRPr="00D71D71">
        <w:rPr>
          <w:lang w:val="fr-CH"/>
        </w:rPr>
        <w:t xml:space="preserve"> et de l</w:t>
      </w:r>
      <w:r w:rsidR="00176E33">
        <w:rPr>
          <w:lang w:val="fr-CH"/>
        </w:rPr>
        <w:t>’</w:t>
      </w:r>
      <w:r w:rsidR="00D3355A" w:rsidRPr="00D71D71">
        <w:rPr>
          <w:lang w:val="fr-CH"/>
        </w:rPr>
        <w:t>Accord sur</w:t>
      </w:r>
      <w:r w:rsidR="00BB5646" w:rsidRPr="00D71D71">
        <w:rPr>
          <w:lang w:val="fr-CH"/>
        </w:rPr>
        <w:t xml:space="preserve"> les ADP</w:t>
      </w:r>
      <w:r w:rsidR="00D3355A" w:rsidRPr="00D71D71">
        <w:rPr>
          <w:lang w:val="fr-CH"/>
        </w:rPr>
        <w:t xml:space="preserve">IC </w:t>
      </w:r>
      <w:r w:rsidR="00BB5646" w:rsidRPr="00D71D71">
        <w:rPr>
          <w:lang w:val="fr-CH"/>
        </w:rPr>
        <w:t>de 1994</w:t>
      </w:r>
      <w:r w:rsidRPr="00D71D71">
        <w:rPr>
          <w:lang w:val="fr-CH"/>
        </w:rPr>
        <w:t>.  Par conséquent, les expressions culturelles traditionnelles qui peuvent être protégées par le droit d</w:t>
      </w:r>
      <w:r w:rsidR="00176E33">
        <w:rPr>
          <w:lang w:val="fr-CH"/>
        </w:rPr>
        <w:t>’</w:t>
      </w:r>
      <w:r w:rsidRPr="00D71D71">
        <w:rPr>
          <w:lang w:val="fr-CH"/>
        </w:rPr>
        <w:t>auteur le sont dans les pays partie à ces instruments sur la base du principe du “traitement national”.</w:t>
      </w:r>
    </w:p>
    <w:p w:rsidR="00BB5646" w:rsidRPr="00D71D71" w:rsidRDefault="00242E93" w:rsidP="00E6331A">
      <w:pPr>
        <w:pStyle w:val="ONUMFS"/>
        <w:rPr>
          <w:lang w:val="fr-CH"/>
        </w:rPr>
      </w:pPr>
      <w:r w:rsidRPr="00D71D71">
        <w:rPr>
          <w:lang w:val="fr-CH"/>
        </w:rPr>
        <w:t>Il est à noter que, dans de nombreux pays, les enregistrements d</w:t>
      </w:r>
      <w:r w:rsidR="00176E33">
        <w:rPr>
          <w:lang w:val="fr-CH"/>
        </w:rPr>
        <w:t>’</w:t>
      </w:r>
      <w:r w:rsidRPr="00D71D71">
        <w:rPr>
          <w:lang w:val="fr-CH"/>
        </w:rPr>
        <w:t>expressions culturelles traditionnelles, tels que de la musique, sont protégés par la législation sur les “droits connexes”.</w:t>
      </w:r>
      <w:r w:rsidR="00CB4364" w:rsidRPr="00D71D71">
        <w:rPr>
          <w:lang w:val="fr-CH"/>
        </w:rPr>
        <w:t xml:space="preserve">  </w:t>
      </w:r>
      <w:r w:rsidR="00596BE8" w:rsidRPr="00D71D71">
        <w:rPr>
          <w:lang w:val="fr-CH"/>
        </w:rPr>
        <w:t>En ce qui concerne ces œuvres</w:t>
      </w:r>
      <w:r w:rsidR="00176E33">
        <w:rPr>
          <w:lang w:val="fr-CH"/>
        </w:rPr>
        <w:t> :</w:t>
      </w:r>
    </w:p>
    <w:p w:rsidR="00BB5646" w:rsidRPr="00D71D71" w:rsidRDefault="00242E93" w:rsidP="00E6331A">
      <w:pPr>
        <w:pStyle w:val="ONUMFS"/>
        <w:numPr>
          <w:ilvl w:val="1"/>
          <w:numId w:val="3"/>
        </w:numPr>
        <w:rPr>
          <w:lang w:val="fr-CH"/>
        </w:rPr>
      </w:pPr>
      <w:r w:rsidRPr="00D71D71">
        <w:rPr>
          <w:lang w:val="fr-CH"/>
        </w:rPr>
        <w:t>La protection accordée aux enregistrements sonores de musique traditionnelle (et à d</w:t>
      </w:r>
      <w:r w:rsidR="00176E33">
        <w:rPr>
          <w:lang w:val="fr-CH"/>
        </w:rPr>
        <w:t>’</w:t>
      </w:r>
      <w:r w:rsidRPr="00D71D71">
        <w:rPr>
          <w:lang w:val="fr-CH"/>
        </w:rPr>
        <w:t>autres expressions culturelles traditionnelles telles que les légendes et les proverbes) dé</w:t>
      </w:r>
      <w:r w:rsidR="00D3355A" w:rsidRPr="00D71D71">
        <w:rPr>
          <w:lang w:val="fr-CH"/>
        </w:rPr>
        <w:t xml:space="preserve">coule de la Convention de Rome </w:t>
      </w:r>
      <w:r w:rsidR="00BB5646" w:rsidRPr="00D71D71">
        <w:rPr>
          <w:lang w:val="fr-CH"/>
        </w:rPr>
        <w:t>de 1961</w:t>
      </w:r>
      <w:r w:rsidRPr="00D71D71">
        <w:rPr>
          <w:lang w:val="fr-CH"/>
        </w:rPr>
        <w:t>, de l</w:t>
      </w:r>
      <w:r w:rsidR="00176E33">
        <w:rPr>
          <w:lang w:val="fr-CH"/>
        </w:rPr>
        <w:t>’</w:t>
      </w:r>
      <w:r w:rsidRPr="00D71D71">
        <w:rPr>
          <w:lang w:val="fr-CH"/>
        </w:rPr>
        <w:t>Accord sur</w:t>
      </w:r>
      <w:r w:rsidR="00BB5646" w:rsidRPr="00D71D71">
        <w:rPr>
          <w:lang w:val="fr-CH"/>
        </w:rPr>
        <w:t xml:space="preserve"> les ADP</w:t>
      </w:r>
      <w:r w:rsidRPr="00D71D71">
        <w:rPr>
          <w:lang w:val="fr-CH"/>
        </w:rPr>
        <w:t xml:space="preserve">IC </w:t>
      </w:r>
      <w:r w:rsidR="00BB5646" w:rsidRPr="00D71D71">
        <w:rPr>
          <w:lang w:val="fr-CH"/>
        </w:rPr>
        <w:t>de 1994</w:t>
      </w:r>
      <w:r w:rsidRPr="00D71D71">
        <w:rPr>
          <w:lang w:val="fr-CH"/>
        </w:rPr>
        <w:t xml:space="preserve"> et du WPPT </w:t>
      </w:r>
      <w:r w:rsidR="00BB5646" w:rsidRPr="00D71D71">
        <w:rPr>
          <w:lang w:val="fr-CH"/>
        </w:rPr>
        <w:t>de 1996</w:t>
      </w:r>
      <w:r w:rsidRPr="00D71D71">
        <w:rPr>
          <w:lang w:val="fr-CH"/>
        </w:rPr>
        <w:t xml:space="preserve"> </w:t>
      </w:r>
      <w:r w:rsidR="00596BE8" w:rsidRPr="00D71D71">
        <w:rPr>
          <w:lang w:val="fr-CH"/>
        </w:rPr>
        <w:t>sur les</w:t>
      </w:r>
      <w:r w:rsidRPr="00D71D71">
        <w:rPr>
          <w:lang w:val="fr-CH"/>
        </w:rPr>
        <w:t xml:space="preserve"> “droits connexes”.  La protection conférée à un enregistrement sonore prévoit une protection indirecte des expressions culturelles traditionnelles et favorise </w:t>
      </w:r>
      <w:r w:rsidR="00596BE8" w:rsidRPr="00D71D71">
        <w:rPr>
          <w:lang w:val="fr-CH"/>
        </w:rPr>
        <w:t xml:space="preserve">également </w:t>
      </w:r>
      <w:r w:rsidRPr="00D71D71">
        <w:rPr>
          <w:lang w:val="fr-CH"/>
        </w:rPr>
        <w:t>la préservation et la promotion de ces expressio</w:t>
      </w:r>
      <w:r w:rsidR="00C51C07" w:rsidRPr="00D71D71">
        <w:rPr>
          <w:lang w:val="fr-CH"/>
        </w:rPr>
        <w:t>ns</w:t>
      </w:r>
      <w:r w:rsidR="00C51C07">
        <w:rPr>
          <w:lang w:val="fr-CH"/>
        </w:rPr>
        <w:t xml:space="preserve">.  </w:t>
      </w:r>
      <w:r w:rsidR="00C51C07" w:rsidRPr="00D71D71">
        <w:rPr>
          <w:lang w:val="fr-CH"/>
        </w:rPr>
        <w:t>Le</w:t>
      </w:r>
      <w:r w:rsidRPr="00D71D71">
        <w:rPr>
          <w:lang w:val="fr-CH"/>
        </w:rPr>
        <w:t>s expressions culturelles traditionnelles qui, à l</w:t>
      </w:r>
      <w:r w:rsidR="00176E33">
        <w:rPr>
          <w:lang w:val="fr-CH"/>
        </w:rPr>
        <w:t>’</w:t>
      </w:r>
      <w:r w:rsidRPr="00D71D71">
        <w:rPr>
          <w:lang w:val="fr-CH"/>
        </w:rPr>
        <w:t>origine, relevaient uniquement de la tradition orale – et n</w:t>
      </w:r>
      <w:r w:rsidR="00176E33">
        <w:rPr>
          <w:lang w:val="fr-CH"/>
        </w:rPr>
        <w:t>’</w:t>
      </w:r>
      <w:r w:rsidRPr="00D71D71">
        <w:rPr>
          <w:lang w:val="fr-CH"/>
        </w:rPr>
        <w:t>étaient donc pas protégées par les législations nationales faisant de la fixation une condition de la reconnaissance d</w:t>
      </w:r>
      <w:r w:rsidR="00176E33">
        <w:rPr>
          <w:lang w:val="fr-CH"/>
        </w:rPr>
        <w:t>’</w:t>
      </w:r>
      <w:r w:rsidRPr="00D71D71">
        <w:rPr>
          <w:lang w:val="fr-CH"/>
        </w:rPr>
        <w:t>un droit d</w:t>
      </w:r>
      <w:r w:rsidR="00176E33">
        <w:rPr>
          <w:lang w:val="fr-CH"/>
        </w:rPr>
        <w:t>’</w:t>
      </w:r>
      <w:r w:rsidRPr="00D71D71">
        <w:rPr>
          <w:lang w:val="fr-CH"/>
        </w:rPr>
        <w:t>auteur –, peuvent être protégées indirectement par fixation sous la forme d</w:t>
      </w:r>
      <w:r w:rsidR="00176E33">
        <w:rPr>
          <w:lang w:val="fr-CH"/>
        </w:rPr>
        <w:t>’</w:t>
      </w:r>
      <w:r w:rsidRPr="00D71D71">
        <w:rPr>
          <w:lang w:val="fr-CH"/>
        </w:rPr>
        <w:t>un enregistrement sono</w:t>
      </w:r>
      <w:r w:rsidR="00C51C07" w:rsidRPr="00D71D71">
        <w:rPr>
          <w:lang w:val="fr-CH"/>
        </w:rPr>
        <w:t>re</w:t>
      </w:r>
      <w:r w:rsidR="00C51C07">
        <w:rPr>
          <w:lang w:val="fr-CH"/>
        </w:rPr>
        <w:t xml:space="preserve">.  </w:t>
      </w:r>
      <w:r w:rsidR="00C51C07" w:rsidRPr="00D71D71">
        <w:rPr>
          <w:lang w:val="fr-CH"/>
        </w:rPr>
        <w:t>Le</w:t>
      </w:r>
      <w:r w:rsidRPr="00D71D71">
        <w:rPr>
          <w:lang w:val="fr-CH"/>
        </w:rPr>
        <w:t>s titulaires de droits connexes sur des enregistrements sonores sont, dans la pratique, les producteurs de ces enregistrements, et ils jouissent des droits exclusifs de reproduction, de distribution, de location et de mise à dispositi</w:t>
      </w:r>
      <w:r w:rsidR="00C51C07" w:rsidRPr="00D71D71">
        <w:rPr>
          <w:lang w:val="fr-CH"/>
        </w:rPr>
        <w:t>on</w:t>
      </w:r>
      <w:r w:rsidR="00C51C07">
        <w:rPr>
          <w:lang w:val="fr-CH"/>
        </w:rPr>
        <w:t xml:space="preserve">.  </w:t>
      </w:r>
      <w:r w:rsidR="00C51C07" w:rsidRPr="00D71D71">
        <w:rPr>
          <w:lang w:val="fr-CH"/>
        </w:rPr>
        <w:t>Il</w:t>
      </w:r>
      <w:r w:rsidRPr="00D71D71">
        <w:rPr>
          <w:lang w:val="fr-CH"/>
        </w:rPr>
        <w:t>s peuvent aussi être au bénéfice, conformément à l</w:t>
      </w:r>
      <w:r w:rsidR="00176E33">
        <w:rPr>
          <w:lang w:val="fr-CH"/>
        </w:rPr>
        <w:t>’</w:t>
      </w:r>
      <w:r w:rsidRPr="00D71D71">
        <w:rPr>
          <w:lang w:val="fr-CH"/>
        </w:rPr>
        <w:t>article 12 de la Convention de Rome et à l</w:t>
      </w:r>
      <w:r w:rsidR="00176E33">
        <w:rPr>
          <w:lang w:val="fr-CH"/>
        </w:rPr>
        <w:t>’</w:t>
      </w:r>
      <w:r w:rsidRPr="00D71D71">
        <w:rPr>
          <w:lang w:val="fr-CH"/>
        </w:rPr>
        <w:t>article 15</w:t>
      </w:r>
      <w:r w:rsidR="00BB5646" w:rsidRPr="00D71D71">
        <w:rPr>
          <w:lang w:val="fr-CH"/>
        </w:rPr>
        <w:t xml:space="preserve"> du WPP</w:t>
      </w:r>
      <w:r w:rsidRPr="00D71D71">
        <w:rPr>
          <w:lang w:val="fr-CH"/>
        </w:rPr>
        <w:t xml:space="preserve">T </w:t>
      </w:r>
      <w:r w:rsidR="00BB5646" w:rsidRPr="00D71D71">
        <w:rPr>
          <w:lang w:val="fr-CH"/>
        </w:rPr>
        <w:t>de 1996</w:t>
      </w:r>
      <w:r w:rsidRPr="00D71D71">
        <w:rPr>
          <w:lang w:val="fr-CH"/>
        </w:rPr>
        <w:t>, d</w:t>
      </w:r>
      <w:r w:rsidR="00176E33">
        <w:rPr>
          <w:lang w:val="fr-CH"/>
        </w:rPr>
        <w:t>’</w:t>
      </w:r>
      <w:r w:rsidRPr="00D71D71">
        <w:rPr>
          <w:lang w:val="fr-CH"/>
        </w:rPr>
        <w:t>un droit facultatif à rémunération lorsqu</w:t>
      </w:r>
      <w:r w:rsidR="00176E33">
        <w:rPr>
          <w:lang w:val="fr-CH"/>
        </w:rPr>
        <w:t>’</w:t>
      </w:r>
      <w:r w:rsidRPr="00D71D71">
        <w:rPr>
          <w:lang w:val="fr-CH"/>
        </w:rPr>
        <w:t>il s</w:t>
      </w:r>
      <w:r w:rsidR="00176E33">
        <w:rPr>
          <w:lang w:val="fr-CH"/>
        </w:rPr>
        <w:t>’</w:t>
      </w:r>
      <w:r w:rsidRPr="00D71D71">
        <w:rPr>
          <w:lang w:val="fr-CH"/>
        </w:rPr>
        <w:t>agit d</w:t>
      </w:r>
      <w:r w:rsidR="00176E33">
        <w:rPr>
          <w:lang w:val="fr-CH"/>
        </w:rPr>
        <w:t>’</w:t>
      </w:r>
      <w:r w:rsidRPr="00D71D71">
        <w:rPr>
          <w:lang w:val="fr-CH"/>
        </w:rPr>
        <w:t>enregistrements sonores publiés à des fins commerciales en vue d</w:t>
      </w:r>
      <w:r w:rsidR="00176E33">
        <w:rPr>
          <w:lang w:val="fr-CH"/>
        </w:rPr>
        <w:t>’</w:t>
      </w:r>
      <w:r w:rsidRPr="00D71D71">
        <w:rPr>
          <w:lang w:val="fr-CH"/>
        </w:rPr>
        <w:t>une radiodiffusion ou d</w:t>
      </w:r>
      <w:r w:rsidR="00176E33">
        <w:rPr>
          <w:lang w:val="fr-CH"/>
        </w:rPr>
        <w:t>’</w:t>
      </w:r>
      <w:r w:rsidRPr="00D71D71">
        <w:rPr>
          <w:lang w:val="fr-CH"/>
        </w:rPr>
        <w:t>une communication au publ</w:t>
      </w:r>
      <w:r w:rsidR="00C51C07" w:rsidRPr="00D71D71">
        <w:rPr>
          <w:lang w:val="fr-CH"/>
        </w:rPr>
        <w:t>ic</w:t>
      </w:r>
      <w:r w:rsidR="00C51C07">
        <w:rPr>
          <w:lang w:val="fr-CH"/>
        </w:rPr>
        <w:t xml:space="preserve">.  </w:t>
      </w:r>
      <w:r w:rsidR="00C51C07" w:rsidRPr="00D71D71">
        <w:rPr>
          <w:lang w:val="fr-CH"/>
        </w:rPr>
        <w:t>Ce</w:t>
      </w:r>
      <w:r w:rsidRPr="00D71D71">
        <w:rPr>
          <w:lang w:val="fr-CH"/>
        </w:rPr>
        <w:t>tte rémunération équitable est partagée avec les artistes interprètes ou exécutants dont les prestations ont été enregistrées (voir ci</w:t>
      </w:r>
      <w:r w:rsidR="00176E33">
        <w:rPr>
          <w:lang w:val="fr-CH"/>
        </w:rPr>
        <w:t>-</w:t>
      </w:r>
      <w:r w:rsidRPr="00D71D71">
        <w:rPr>
          <w:lang w:val="fr-CH"/>
        </w:rPr>
        <w:t>dessous la rubrique intitulée “Interprétations ou exécutions d</w:t>
      </w:r>
      <w:r w:rsidR="00176E33">
        <w:rPr>
          <w:lang w:val="fr-CH"/>
        </w:rPr>
        <w:t>’</w:t>
      </w:r>
      <w:r w:rsidRPr="00D71D71">
        <w:rPr>
          <w:lang w:val="fr-CH"/>
        </w:rPr>
        <w:t>expressions culturelles traditionnelles”).  Conformément à une déclaration commune c</w:t>
      </w:r>
      <w:r w:rsidR="00D3355A" w:rsidRPr="00D71D71">
        <w:rPr>
          <w:lang w:val="fr-CH"/>
        </w:rPr>
        <w:t>oncernant l</w:t>
      </w:r>
      <w:r w:rsidR="00176E33">
        <w:rPr>
          <w:lang w:val="fr-CH"/>
        </w:rPr>
        <w:t>’</w:t>
      </w:r>
      <w:r w:rsidR="00D3355A" w:rsidRPr="00D71D71">
        <w:rPr>
          <w:lang w:val="fr-CH"/>
        </w:rPr>
        <w:t>article 15</w:t>
      </w:r>
      <w:r w:rsidR="00BB5646" w:rsidRPr="00D71D71">
        <w:rPr>
          <w:lang w:val="fr-CH"/>
        </w:rPr>
        <w:t xml:space="preserve"> du WPP</w:t>
      </w:r>
      <w:r w:rsidR="00D3355A" w:rsidRPr="00D71D71">
        <w:rPr>
          <w:lang w:val="fr-CH"/>
        </w:rPr>
        <w:t xml:space="preserve">T </w:t>
      </w:r>
      <w:r w:rsidR="00BB5646" w:rsidRPr="00D71D71">
        <w:rPr>
          <w:lang w:val="fr-CH"/>
        </w:rPr>
        <w:t>de 1996</w:t>
      </w:r>
      <w:r w:rsidRPr="00D71D71">
        <w:rPr>
          <w:lang w:val="fr-CH"/>
        </w:rPr>
        <w:t>, les producteurs d</w:t>
      </w:r>
      <w:r w:rsidR="00176E33">
        <w:rPr>
          <w:lang w:val="fr-CH"/>
        </w:rPr>
        <w:t>’</w:t>
      </w:r>
      <w:r w:rsidRPr="00D71D71">
        <w:rPr>
          <w:lang w:val="fr-CH"/>
        </w:rPr>
        <w:t>enregistrements sonores d</w:t>
      </w:r>
      <w:r w:rsidR="00176E33">
        <w:rPr>
          <w:lang w:val="fr-CH"/>
        </w:rPr>
        <w:t>’</w:t>
      </w:r>
      <w:r w:rsidRPr="00D71D71">
        <w:rPr>
          <w:lang w:val="fr-CH"/>
        </w:rPr>
        <w:t>expressions culturelles traditionnelles non publiés à des fins commerciales peuvent aussi, conformément aux dispositions nationales d</w:t>
      </w:r>
      <w:r w:rsidR="00176E33">
        <w:rPr>
          <w:lang w:val="fr-CH"/>
        </w:rPr>
        <w:t>’</w:t>
      </w:r>
      <w:r w:rsidRPr="00D71D71">
        <w:rPr>
          <w:lang w:val="fr-CH"/>
        </w:rPr>
        <w:t>exécution, se voir reconnaître un tel droit (tout comme les artistes ou interprètes exécutants des expressions culturelles traditionnelles incorporées dans l</w:t>
      </w:r>
      <w:r w:rsidR="00176E33">
        <w:rPr>
          <w:lang w:val="fr-CH"/>
        </w:rPr>
        <w:t>’</w:t>
      </w:r>
      <w:r w:rsidRPr="00D71D71">
        <w:rPr>
          <w:lang w:val="fr-CH"/>
        </w:rPr>
        <w:t>enregistrement</w:t>
      </w:r>
      <w:r w:rsidR="00596BE8" w:rsidRPr="00D71D71">
        <w:rPr>
          <w:lang w:val="fr-CH"/>
        </w:rPr>
        <w:t>,</w:t>
      </w:r>
      <w:r w:rsidRPr="00D71D71">
        <w:rPr>
          <w:lang w:val="fr-CH"/>
        </w:rPr>
        <w:t xml:space="preserve"> voir ci</w:t>
      </w:r>
      <w:r w:rsidR="00176E33">
        <w:rPr>
          <w:lang w:val="fr-CH"/>
        </w:rPr>
        <w:t>-</w:t>
      </w:r>
      <w:r w:rsidRPr="00D71D71">
        <w:rPr>
          <w:lang w:val="fr-CH"/>
        </w:rPr>
        <w:t>desso</w:t>
      </w:r>
      <w:r w:rsidR="00C51C07" w:rsidRPr="00D71D71">
        <w:rPr>
          <w:lang w:val="fr-CH"/>
        </w:rPr>
        <w:t>us)</w:t>
      </w:r>
      <w:r w:rsidR="00C51C07">
        <w:rPr>
          <w:lang w:val="fr-CH"/>
        </w:rPr>
        <w:t xml:space="preserve">.  </w:t>
      </w:r>
      <w:r w:rsidR="00C51C07" w:rsidRPr="00D71D71">
        <w:rPr>
          <w:lang w:val="fr-CH"/>
        </w:rPr>
        <w:t>Ce</w:t>
      </w:r>
      <w:r w:rsidRPr="00D71D71">
        <w:rPr>
          <w:lang w:val="fr-CH"/>
        </w:rPr>
        <w:t>tte déclaration commune a été adoptée expressément pour tenir compte du fait que les expressions culturelles traditionnelles étaient souvent exploitées massivement par la radiodiffusion et par d</w:t>
      </w:r>
      <w:r w:rsidR="00176E33">
        <w:rPr>
          <w:lang w:val="fr-CH"/>
        </w:rPr>
        <w:t>’</w:t>
      </w:r>
      <w:r w:rsidRPr="00D71D71">
        <w:rPr>
          <w:lang w:val="fr-CH"/>
        </w:rPr>
        <w:t>autres types de communication au public faisant appel à des enregistrements non commerciaux (tels que les enregistrements ethnographiques).</w:t>
      </w:r>
    </w:p>
    <w:p w:rsidR="00F52074" w:rsidRPr="00D71D71" w:rsidRDefault="00242E93" w:rsidP="00E6331A">
      <w:pPr>
        <w:pStyle w:val="Heading4"/>
        <w:rPr>
          <w:lang w:val="fr-CH"/>
        </w:rPr>
      </w:pPr>
      <w:bookmarkStart w:id="28" w:name="_Toc520812914"/>
      <w:r w:rsidRPr="00D71D71">
        <w:rPr>
          <w:lang w:val="fr-CH"/>
        </w:rPr>
        <w:t>Interprétations ou exécutions d</w:t>
      </w:r>
      <w:r w:rsidR="00176E33">
        <w:rPr>
          <w:lang w:val="fr-CH"/>
        </w:rPr>
        <w:t>’</w:t>
      </w:r>
      <w:r w:rsidRPr="00D71D71">
        <w:rPr>
          <w:lang w:val="fr-CH"/>
        </w:rPr>
        <w:t>expressions culturelles traditionnelles</w:t>
      </w:r>
      <w:bookmarkEnd w:id="28"/>
    </w:p>
    <w:p w:rsidR="00BB5646" w:rsidRPr="00D71D71" w:rsidRDefault="00596BE8" w:rsidP="00E6331A">
      <w:pPr>
        <w:pStyle w:val="ONUMFS"/>
        <w:rPr>
          <w:lang w:val="fr-CH"/>
        </w:rPr>
      </w:pPr>
      <w:r w:rsidRPr="00D71D71">
        <w:rPr>
          <w:lang w:val="fr-CH"/>
        </w:rPr>
        <w:t>Il</w:t>
      </w:r>
      <w:r w:rsidR="00F26BBB" w:rsidRPr="00D71D71">
        <w:rPr>
          <w:lang w:val="fr-CH"/>
        </w:rPr>
        <w:t xml:space="preserve"> existait un consensus quant au fait que même les artistes interprètes ou exécutants d</w:t>
      </w:r>
      <w:r w:rsidR="00176E33">
        <w:rPr>
          <w:lang w:val="fr-CH"/>
        </w:rPr>
        <w:t>’</w:t>
      </w:r>
      <w:r w:rsidR="00F26BBB" w:rsidRPr="00D71D71">
        <w:rPr>
          <w:lang w:val="fr-CH"/>
        </w:rPr>
        <w:t xml:space="preserve">expressions culturelles traditionnelles étaient protégés par la Convention de Rome </w:t>
      </w:r>
      <w:r w:rsidR="00BB5646" w:rsidRPr="00D71D71">
        <w:rPr>
          <w:lang w:val="fr-CH"/>
        </w:rPr>
        <w:t>de 1961</w:t>
      </w:r>
      <w:r w:rsidR="00F26BBB" w:rsidRPr="00D71D71">
        <w:rPr>
          <w:lang w:val="fr-CH"/>
        </w:rPr>
        <w:t xml:space="preserve"> </w:t>
      </w:r>
      <w:r w:rsidRPr="00D71D71">
        <w:rPr>
          <w:lang w:val="fr-CH"/>
        </w:rPr>
        <w:t>et</w:t>
      </w:r>
      <w:r w:rsidR="00BB5646" w:rsidRPr="00D71D71">
        <w:rPr>
          <w:lang w:val="fr-CH"/>
        </w:rPr>
        <w:t xml:space="preserve"> le WPP</w:t>
      </w:r>
      <w:r w:rsidR="00F26BBB" w:rsidRPr="00D71D71">
        <w:rPr>
          <w:lang w:val="fr-CH"/>
        </w:rPr>
        <w:t xml:space="preserve">T </w:t>
      </w:r>
      <w:r w:rsidR="00BB5646" w:rsidRPr="00D71D71">
        <w:rPr>
          <w:lang w:val="fr-CH"/>
        </w:rPr>
        <w:t>de 1996</w:t>
      </w:r>
      <w:r w:rsidR="00F26BBB" w:rsidRPr="00D71D71">
        <w:rPr>
          <w:lang w:val="fr-CH"/>
        </w:rPr>
        <w:t xml:space="preserve"> et le Traité de Beijing </w:t>
      </w:r>
      <w:r w:rsidR="00BB5646" w:rsidRPr="00D71D71">
        <w:rPr>
          <w:lang w:val="fr-CH"/>
        </w:rPr>
        <w:t>de 2012</w:t>
      </w:r>
      <w:r w:rsidR="00F26BBB" w:rsidRPr="00D71D71">
        <w:rPr>
          <w:lang w:val="fr-CH"/>
        </w:rPr>
        <w:t xml:space="preserve"> (pas encore entré en vigueur) ont permis de </w:t>
      </w:r>
      <w:r w:rsidRPr="00D71D71">
        <w:rPr>
          <w:lang w:val="fr-CH"/>
        </w:rPr>
        <w:t>lever</w:t>
      </w:r>
      <w:r w:rsidR="00F26BBB" w:rsidRPr="00D71D71">
        <w:rPr>
          <w:lang w:val="fr-CH"/>
        </w:rPr>
        <w:t xml:space="preserve"> tout doute puisqu</w:t>
      </w:r>
      <w:r w:rsidR="00176E33">
        <w:rPr>
          <w:lang w:val="fr-CH"/>
        </w:rPr>
        <w:t>’</w:t>
      </w:r>
      <w:r w:rsidR="00F26BBB" w:rsidRPr="00D71D71">
        <w:rPr>
          <w:lang w:val="fr-CH"/>
        </w:rPr>
        <w:t>ils protègent manifestement les droits des artistes interprètes ou exécutants d</w:t>
      </w:r>
      <w:r w:rsidR="00176E33">
        <w:rPr>
          <w:lang w:val="fr-CH"/>
        </w:rPr>
        <w:t>’</w:t>
      </w:r>
      <w:r w:rsidR="00F26BBB" w:rsidRPr="00D71D71">
        <w:rPr>
          <w:lang w:val="fr-CH"/>
        </w:rPr>
        <w:t>“expressions du folklore”.</w:t>
      </w:r>
    </w:p>
    <w:p w:rsidR="00BB5646" w:rsidRPr="00D71D71" w:rsidRDefault="00F26BBB" w:rsidP="00E6331A">
      <w:pPr>
        <w:pStyle w:val="ONUMFS"/>
        <w:rPr>
          <w:lang w:val="fr-CH"/>
        </w:rPr>
      </w:pPr>
      <w:r w:rsidRPr="00D71D71">
        <w:rPr>
          <w:lang w:val="fr-CH"/>
        </w:rPr>
        <w:t>La</w:t>
      </w:r>
      <w:r w:rsidR="00D3355A" w:rsidRPr="00D71D71">
        <w:rPr>
          <w:lang w:val="fr-CH"/>
        </w:rPr>
        <w:t> protection prévue par</w:t>
      </w:r>
      <w:r w:rsidR="00BB5646" w:rsidRPr="00D71D71">
        <w:rPr>
          <w:lang w:val="fr-CH"/>
        </w:rPr>
        <w:t xml:space="preserve"> le WPP</w:t>
      </w:r>
      <w:r w:rsidR="00D3355A" w:rsidRPr="00D71D71">
        <w:rPr>
          <w:lang w:val="fr-CH"/>
        </w:rPr>
        <w:t xml:space="preserve">T </w:t>
      </w:r>
      <w:r w:rsidR="00BB5646" w:rsidRPr="00D71D71">
        <w:rPr>
          <w:lang w:val="fr-CH"/>
        </w:rPr>
        <w:t>de 1996</w:t>
      </w:r>
      <w:r w:rsidRPr="00D71D71">
        <w:rPr>
          <w:lang w:val="fr-CH"/>
        </w:rPr>
        <w:t xml:space="preserve"> englobe le droit moral, divers droits patrimoniaux exclusifs et le droit facultatif à une rémunération équitable lorsque l</w:t>
      </w:r>
      <w:r w:rsidR="00176E33">
        <w:rPr>
          <w:lang w:val="fr-CH"/>
        </w:rPr>
        <w:t>’</w:t>
      </w:r>
      <w:r w:rsidRPr="00D71D71">
        <w:rPr>
          <w:lang w:val="fr-CH"/>
        </w:rPr>
        <w:t xml:space="preserve">interprétation ou </w:t>
      </w:r>
      <w:r w:rsidR="00596BE8" w:rsidRPr="00D71D71">
        <w:rPr>
          <w:lang w:val="fr-CH"/>
        </w:rPr>
        <w:t>exécution a été incorporée dans un enregistrement sonore publié à des fins commerciales, ainsi qu</w:t>
      </w:r>
      <w:r w:rsidR="00176E33">
        <w:rPr>
          <w:lang w:val="fr-CH"/>
        </w:rPr>
        <w:t>’</w:t>
      </w:r>
      <w:r w:rsidR="00596BE8" w:rsidRPr="00D71D71">
        <w:rPr>
          <w:lang w:val="fr-CH"/>
        </w:rPr>
        <w:t>il est mentionné plus ha</w:t>
      </w:r>
      <w:r w:rsidR="00C51C07" w:rsidRPr="00D71D71">
        <w:rPr>
          <w:lang w:val="fr-CH"/>
        </w:rPr>
        <w:t>ut</w:t>
      </w:r>
      <w:r w:rsidR="00C51C07">
        <w:rPr>
          <w:lang w:val="fr-CH"/>
        </w:rPr>
        <w:t xml:space="preserve">.  </w:t>
      </w:r>
      <w:r w:rsidR="00C51C07" w:rsidRPr="00D71D71">
        <w:rPr>
          <w:lang w:val="fr-CH"/>
        </w:rPr>
        <w:t>La</w:t>
      </w:r>
      <w:r w:rsidRPr="00D71D71">
        <w:rPr>
          <w:lang w:val="fr-CH"/>
        </w:rPr>
        <w:t xml:space="preserve"> déclaration commune c</w:t>
      </w:r>
      <w:r w:rsidR="00D3355A" w:rsidRPr="00D71D71">
        <w:rPr>
          <w:lang w:val="fr-CH"/>
        </w:rPr>
        <w:t>oncernant l</w:t>
      </w:r>
      <w:r w:rsidR="00176E33">
        <w:rPr>
          <w:lang w:val="fr-CH"/>
        </w:rPr>
        <w:t>’</w:t>
      </w:r>
      <w:r w:rsidR="00D3355A" w:rsidRPr="00D71D71">
        <w:rPr>
          <w:lang w:val="fr-CH"/>
        </w:rPr>
        <w:t xml:space="preserve">article 15 du WPPT </w:t>
      </w:r>
      <w:r w:rsidR="00BB5646" w:rsidRPr="00D71D71">
        <w:rPr>
          <w:lang w:val="fr-CH"/>
        </w:rPr>
        <w:t>de 1996</w:t>
      </w:r>
      <w:r w:rsidRPr="00D71D71">
        <w:rPr>
          <w:lang w:val="fr-CH"/>
        </w:rPr>
        <w:t xml:space="preserve"> s</w:t>
      </w:r>
      <w:r w:rsidR="00176E33">
        <w:rPr>
          <w:lang w:val="fr-CH"/>
        </w:rPr>
        <w:t>’</w:t>
      </w:r>
      <w:r w:rsidRPr="00D71D71">
        <w:rPr>
          <w:lang w:val="fr-CH"/>
        </w:rPr>
        <w:t xml:space="preserve">applique </w:t>
      </w:r>
      <w:r w:rsidR="00596BE8" w:rsidRPr="00D71D71">
        <w:rPr>
          <w:lang w:val="fr-CH"/>
        </w:rPr>
        <w:t xml:space="preserve">également </w:t>
      </w:r>
      <w:r w:rsidRPr="00D71D71">
        <w:rPr>
          <w:lang w:val="fr-CH"/>
        </w:rPr>
        <w:t>aux artistes interprètes ou exécutan</w:t>
      </w:r>
      <w:r w:rsidR="00C51C07" w:rsidRPr="00D71D71">
        <w:rPr>
          <w:lang w:val="fr-CH"/>
        </w:rPr>
        <w:t>ts</w:t>
      </w:r>
      <w:r w:rsidR="00C51C07">
        <w:rPr>
          <w:lang w:val="fr-CH"/>
        </w:rPr>
        <w:t xml:space="preserve">.  </w:t>
      </w:r>
      <w:r w:rsidR="00C51C07" w:rsidRPr="00D71D71">
        <w:rPr>
          <w:lang w:val="fr-CH"/>
        </w:rPr>
        <w:t>Le</w:t>
      </w:r>
      <w:r w:rsidRPr="00D71D71">
        <w:rPr>
          <w:lang w:val="fr-CH"/>
        </w:rPr>
        <w:t>s droits des artistes interprètes ou exécutants ont une durée limitée à 50 ans au minimum à compter du moment où la prestation a été fixée dans un enregistrement sono</w:t>
      </w:r>
      <w:r w:rsidR="00C51C07" w:rsidRPr="00D71D71">
        <w:rPr>
          <w:lang w:val="fr-CH"/>
        </w:rPr>
        <w:t>re</w:t>
      </w:r>
      <w:r w:rsidR="00C51C07">
        <w:rPr>
          <w:lang w:val="fr-CH"/>
        </w:rPr>
        <w:t xml:space="preserve">.  </w:t>
      </w:r>
      <w:r w:rsidR="00C51C07" w:rsidRPr="00D71D71">
        <w:rPr>
          <w:lang w:val="fr-CH"/>
        </w:rPr>
        <w:t>Lo</w:t>
      </w:r>
      <w:r w:rsidRPr="00D71D71">
        <w:rPr>
          <w:lang w:val="fr-CH"/>
        </w:rPr>
        <w:t>rsque la prestation n</w:t>
      </w:r>
      <w:r w:rsidR="00176E33">
        <w:rPr>
          <w:lang w:val="fr-CH"/>
        </w:rPr>
        <w:t>’</w:t>
      </w:r>
      <w:r w:rsidRPr="00D71D71">
        <w:rPr>
          <w:lang w:val="fr-CH"/>
        </w:rPr>
        <w:t>a pas été fixée (ce qui est le cas, par exemple, d</w:t>
      </w:r>
      <w:r w:rsidR="00176E33">
        <w:rPr>
          <w:lang w:val="fr-CH"/>
        </w:rPr>
        <w:t>’</w:t>
      </w:r>
      <w:r w:rsidRPr="00D71D71">
        <w:rPr>
          <w:lang w:val="fr-CH"/>
        </w:rPr>
        <w:t>une interprétation ou exécution en direct), ce délai n</w:t>
      </w:r>
      <w:r w:rsidR="00176E33">
        <w:rPr>
          <w:lang w:val="fr-CH"/>
        </w:rPr>
        <w:t>’</w:t>
      </w:r>
      <w:r w:rsidRPr="00D71D71">
        <w:rPr>
          <w:lang w:val="fr-CH"/>
        </w:rPr>
        <w:t>est pas pertinent car la protection ne s</w:t>
      </w:r>
      <w:r w:rsidR="00176E33">
        <w:rPr>
          <w:lang w:val="fr-CH"/>
        </w:rPr>
        <w:t>’</w:t>
      </w:r>
      <w:r w:rsidRPr="00D71D71">
        <w:rPr>
          <w:lang w:val="fr-CH"/>
        </w:rPr>
        <w:t>applique qu</w:t>
      </w:r>
      <w:r w:rsidR="00176E33">
        <w:rPr>
          <w:lang w:val="fr-CH"/>
        </w:rPr>
        <w:t>’</w:t>
      </w:r>
      <w:r w:rsidRPr="00D71D71">
        <w:rPr>
          <w:lang w:val="fr-CH"/>
        </w:rPr>
        <w:t>à des actes simultanés</w:t>
      </w:r>
      <w:r w:rsidRPr="00D71D71">
        <w:rPr>
          <w:rStyle w:val="FootnoteReference"/>
          <w:lang w:val="fr-CH"/>
        </w:rPr>
        <w:footnoteReference w:id="28"/>
      </w:r>
      <w:r w:rsidRPr="00D71D71">
        <w:rPr>
          <w:lang w:val="fr-CH"/>
        </w:rPr>
        <w:t>.</w:t>
      </w:r>
    </w:p>
    <w:p w:rsidR="00F52074" w:rsidRPr="00D71D71" w:rsidRDefault="00C052A9" w:rsidP="00E6331A">
      <w:pPr>
        <w:pStyle w:val="ONUMFS"/>
        <w:rPr>
          <w:lang w:val="fr-CH"/>
        </w:rPr>
      </w:pPr>
      <w:r w:rsidRPr="00D71D71">
        <w:rPr>
          <w:lang w:val="fr-CH"/>
        </w:rPr>
        <w:t>Dès son entrée en vigueur, le Traité de Beijing assurera une protection aux artistes interprètes ou</w:t>
      </w:r>
      <w:r w:rsidR="00E27F27" w:rsidRPr="00D71D71">
        <w:rPr>
          <w:lang w:val="fr-CH"/>
        </w:rPr>
        <w:t xml:space="preserve"> exécutants dont les interpréta</w:t>
      </w:r>
      <w:r w:rsidRPr="00D71D71">
        <w:rPr>
          <w:lang w:val="fr-CH"/>
        </w:rPr>
        <w:t>t</w:t>
      </w:r>
      <w:r w:rsidR="00E27F27" w:rsidRPr="00D71D71">
        <w:rPr>
          <w:lang w:val="fr-CH"/>
        </w:rPr>
        <w:t>i</w:t>
      </w:r>
      <w:r w:rsidRPr="00D71D71">
        <w:rPr>
          <w:lang w:val="fr-CH"/>
        </w:rPr>
        <w:t>ons et exécutions ont été fixées sur des supports audiovisuels, tels que le cinéma et la télévision, ainsi qu</w:t>
      </w:r>
      <w:r w:rsidR="00176E33">
        <w:rPr>
          <w:lang w:val="fr-CH"/>
        </w:rPr>
        <w:t>’</w:t>
      </w:r>
      <w:r w:rsidRPr="00D71D71">
        <w:rPr>
          <w:lang w:val="fr-CH"/>
        </w:rPr>
        <w:t xml:space="preserve">aux musiciens </w:t>
      </w:r>
      <w:r w:rsidR="00176E33">
        <w:rPr>
          <w:lang w:val="fr-CH"/>
        </w:rPr>
        <w:t>à l’égard</w:t>
      </w:r>
      <w:r w:rsidRPr="00D71D71">
        <w:rPr>
          <w:lang w:val="fr-CH"/>
        </w:rPr>
        <w:t xml:space="preserve"> de leurs interprétations directement fixées ou enregistrées sur une fixation audiovisuel</w:t>
      </w:r>
      <w:r w:rsidR="00C51C07" w:rsidRPr="00D71D71">
        <w:rPr>
          <w:lang w:val="fr-CH"/>
        </w:rPr>
        <w:t>le</w:t>
      </w:r>
      <w:r w:rsidR="00C51C07">
        <w:rPr>
          <w:lang w:val="fr-CH"/>
        </w:rPr>
        <w:t xml:space="preserve">.  </w:t>
      </w:r>
      <w:r w:rsidR="00C51C07" w:rsidRPr="00D71D71">
        <w:rPr>
          <w:lang w:val="fr-CH"/>
        </w:rPr>
        <w:t xml:space="preserve">À </w:t>
      </w:r>
      <w:r w:rsidRPr="00D71D71">
        <w:rPr>
          <w:lang w:val="fr-CH"/>
        </w:rPr>
        <w:t>l</w:t>
      </w:r>
      <w:r w:rsidR="00176E33">
        <w:rPr>
          <w:lang w:val="fr-CH"/>
        </w:rPr>
        <w:t>’</w:t>
      </w:r>
      <w:r w:rsidRPr="00D71D71">
        <w:rPr>
          <w:lang w:val="fr-CH"/>
        </w:rPr>
        <w:t>instar</w:t>
      </w:r>
      <w:r w:rsidR="00BB5646" w:rsidRPr="00D71D71">
        <w:rPr>
          <w:lang w:val="fr-CH"/>
        </w:rPr>
        <w:t xml:space="preserve"> du WPP</w:t>
      </w:r>
      <w:r w:rsidRPr="00D71D71">
        <w:rPr>
          <w:lang w:val="fr-CH"/>
        </w:rPr>
        <w:t>T</w:t>
      </w:r>
      <w:r w:rsidR="00D3355A" w:rsidRPr="00D71D71">
        <w:rPr>
          <w:lang w:val="fr-CH"/>
        </w:rPr>
        <w:t xml:space="preserve"> </w:t>
      </w:r>
      <w:r w:rsidR="00BB5646" w:rsidRPr="00D71D71">
        <w:rPr>
          <w:lang w:val="fr-CH"/>
        </w:rPr>
        <w:t>de 1996</w:t>
      </w:r>
      <w:r w:rsidRPr="00D71D71">
        <w:rPr>
          <w:lang w:val="fr-CH"/>
        </w:rPr>
        <w:t xml:space="preserve">, le Traité de Beijing </w:t>
      </w:r>
      <w:r w:rsidR="00BB5646" w:rsidRPr="00D71D71">
        <w:rPr>
          <w:lang w:val="fr-CH"/>
        </w:rPr>
        <w:t>de 2012</w:t>
      </w:r>
      <w:r w:rsidRPr="00D71D71">
        <w:rPr>
          <w:lang w:val="fr-CH"/>
        </w:rPr>
        <w:t xml:space="preserve"> confèrera des droits sur les interprétations ou exécutions audiovisuelles des “œuvres littéraires ou artistiques ou des expressions du folklore”.</w:t>
      </w:r>
      <w:r w:rsidR="001B5388" w:rsidRPr="00D71D71">
        <w:rPr>
          <w:lang w:val="fr-CH"/>
        </w:rPr>
        <w:t xml:space="preserve">  </w:t>
      </w:r>
      <w:r w:rsidR="00625083" w:rsidRPr="00D71D71">
        <w:rPr>
          <w:lang w:val="fr-CH"/>
        </w:rPr>
        <w:t>La protection accordée comprendra le droit moral, ainsi qu</w:t>
      </w:r>
      <w:r w:rsidR="00176E33">
        <w:rPr>
          <w:lang w:val="fr-CH"/>
        </w:rPr>
        <w:t>’</w:t>
      </w:r>
      <w:r w:rsidR="00625083" w:rsidRPr="00D71D71">
        <w:rPr>
          <w:lang w:val="fr-CH"/>
        </w:rPr>
        <w:t xml:space="preserve">une série de droits patrimoniaux, notamment les droits patrimoniaux sur leurs interprétations ou exécutions non fixées, les droits de reproduction, de distribution et de location, de même que le droit de mettre à disposition les interprétations ou exécutions fixées et le droit de radiodiffusion et de communication </w:t>
      </w:r>
      <w:r w:rsidR="00596BE8" w:rsidRPr="00D71D71">
        <w:rPr>
          <w:lang w:val="fr-CH"/>
        </w:rPr>
        <w:t xml:space="preserve">au </w:t>
      </w:r>
      <w:r w:rsidR="00625083" w:rsidRPr="00D71D71">
        <w:rPr>
          <w:lang w:val="fr-CH"/>
        </w:rPr>
        <w:t>publi</w:t>
      </w:r>
      <w:r w:rsidR="00596BE8" w:rsidRPr="00D71D71">
        <w:rPr>
          <w:lang w:val="fr-CH"/>
        </w:rPr>
        <w:t>c</w:t>
      </w:r>
      <w:r w:rsidR="00625083" w:rsidRPr="00D71D71">
        <w:rPr>
          <w:rStyle w:val="FootnoteReference"/>
          <w:lang w:val="fr-CH"/>
        </w:rPr>
        <w:footnoteReference w:id="29"/>
      </w:r>
      <w:r w:rsidR="00625083" w:rsidRPr="00D71D71">
        <w:rPr>
          <w:lang w:val="fr-CH"/>
        </w:rPr>
        <w:t>.</w:t>
      </w:r>
      <w:r w:rsidR="001B5388" w:rsidRPr="00D71D71">
        <w:rPr>
          <w:lang w:val="fr-CH"/>
        </w:rPr>
        <w:t xml:space="preserve">  </w:t>
      </w:r>
      <w:r w:rsidR="00625083" w:rsidRPr="00D71D71">
        <w:rPr>
          <w:lang w:val="fr-CH"/>
        </w:rPr>
        <w:t>Les droits des artistes interprètes ou exécutants sur les fixations audiovisuelles ont une durée limitée à 50</w:t>
      </w:r>
      <w:r w:rsidR="00E44561" w:rsidRPr="00D71D71">
        <w:rPr>
          <w:lang w:val="fr-CH"/>
        </w:rPr>
        <w:t> </w:t>
      </w:r>
      <w:r w:rsidR="00625083" w:rsidRPr="00D71D71">
        <w:rPr>
          <w:lang w:val="fr-CH"/>
        </w:rPr>
        <w:t>ans au minimum à compter du moment où la prestation a été fixée</w:t>
      </w:r>
      <w:r w:rsidR="00625083" w:rsidRPr="00D71D71">
        <w:rPr>
          <w:rStyle w:val="FootnoteReference"/>
          <w:lang w:val="fr-CH"/>
        </w:rPr>
        <w:footnoteReference w:id="30"/>
      </w:r>
      <w:r w:rsidR="00625083" w:rsidRPr="00D71D71">
        <w:rPr>
          <w:lang w:val="fr-CH"/>
        </w:rPr>
        <w:t>.</w:t>
      </w:r>
    </w:p>
    <w:p w:rsidR="00BB5646" w:rsidRPr="00D71D71" w:rsidRDefault="00C96555" w:rsidP="00E6331A">
      <w:pPr>
        <w:pStyle w:val="ONUMFS"/>
        <w:rPr>
          <w:lang w:val="fr-CH"/>
        </w:rPr>
      </w:pPr>
      <w:r w:rsidRPr="00D71D71">
        <w:rPr>
          <w:lang w:val="fr-CH"/>
        </w:rPr>
        <w:t>On peut dire que les interprétations ou exécutions d</w:t>
      </w:r>
      <w:r w:rsidR="00176E33">
        <w:rPr>
          <w:lang w:val="fr-CH"/>
        </w:rPr>
        <w:t>’</w:t>
      </w:r>
      <w:r w:rsidRPr="00D71D71">
        <w:rPr>
          <w:lang w:val="fr-CH"/>
        </w:rPr>
        <w:t>expressions culturelles traditionnelles sont largement protégées par la législation internationale sur les droits connexes, ou du moins à égalité avec d</w:t>
      </w:r>
      <w:r w:rsidR="00176E33">
        <w:rPr>
          <w:lang w:val="fr-CH"/>
        </w:rPr>
        <w:t>’</w:t>
      </w:r>
      <w:r w:rsidRPr="00D71D71">
        <w:rPr>
          <w:lang w:val="fr-CH"/>
        </w:rPr>
        <w:t>autres interprétations ou exécutio</w:t>
      </w:r>
      <w:r w:rsidR="00C51C07" w:rsidRPr="00D71D71">
        <w:rPr>
          <w:lang w:val="fr-CH"/>
        </w:rPr>
        <w:t>ns</w:t>
      </w:r>
      <w:r w:rsidR="00C51C07">
        <w:rPr>
          <w:lang w:val="fr-CH"/>
        </w:rPr>
        <w:t xml:space="preserve">.  </w:t>
      </w:r>
      <w:r w:rsidR="00C51C07" w:rsidRPr="00D71D71">
        <w:rPr>
          <w:lang w:val="fr-CH"/>
        </w:rPr>
        <w:t>Le</w:t>
      </w:r>
      <w:r w:rsidRPr="00D71D71">
        <w:rPr>
          <w:lang w:val="fr-CH"/>
        </w:rPr>
        <w:t xml:space="preserve">s articles 5 à 10 du WPPT </w:t>
      </w:r>
      <w:r w:rsidR="00BB5646" w:rsidRPr="00D71D71">
        <w:rPr>
          <w:lang w:val="fr-CH"/>
        </w:rPr>
        <w:t>de 1996</w:t>
      </w:r>
      <w:r w:rsidRPr="00D71D71">
        <w:rPr>
          <w:lang w:val="fr-CH"/>
        </w:rPr>
        <w:t xml:space="preserve"> établissent </w:t>
      </w:r>
      <w:r w:rsidR="00596BE8" w:rsidRPr="00D71D71">
        <w:rPr>
          <w:lang w:val="fr-CH"/>
        </w:rPr>
        <w:t xml:space="preserve">un droit moral et </w:t>
      </w:r>
      <w:r w:rsidRPr="00D71D71">
        <w:rPr>
          <w:lang w:val="fr-CH"/>
        </w:rPr>
        <w:t>une série de droits patrimoniaux pour les artistes interprètes ou exécutants en ce qui concerne la partie orale de leurs interprétations ou exécutio</w:t>
      </w:r>
      <w:r w:rsidR="00C51C07" w:rsidRPr="00D71D71">
        <w:rPr>
          <w:lang w:val="fr-CH"/>
        </w:rPr>
        <w:t>ns</w:t>
      </w:r>
      <w:r w:rsidR="00C51C07">
        <w:rPr>
          <w:lang w:val="fr-CH"/>
        </w:rPr>
        <w:t xml:space="preserve">.  </w:t>
      </w:r>
      <w:r w:rsidR="00C51C07" w:rsidRPr="00D71D71">
        <w:rPr>
          <w:lang w:val="fr-CH"/>
        </w:rPr>
        <w:t>Le</w:t>
      </w:r>
      <w:r w:rsidR="00E27F27" w:rsidRPr="00D71D71">
        <w:rPr>
          <w:lang w:val="fr-CH"/>
        </w:rPr>
        <w:t xml:space="preserve">s </w:t>
      </w:r>
      <w:r w:rsidR="00BB5646" w:rsidRPr="00D71D71">
        <w:rPr>
          <w:lang w:val="fr-CH"/>
        </w:rPr>
        <w:t>articles 5</w:t>
      </w:r>
      <w:r w:rsidR="00E27F27" w:rsidRPr="00D71D71">
        <w:rPr>
          <w:lang w:val="fr-CH"/>
        </w:rPr>
        <w:t xml:space="preserve"> à 11 du </w:t>
      </w:r>
      <w:r w:rsidR="002C4873" w:rsidRPr="00D71D71">
        <w:rPr>
          <w:lang w:val="fr-CH"/>
        </w:rPr>
        <w:t xml:space="preserve">Traité de Beijing </w:t>
      </w:r>
      <w:r w:rsidR="00BB5646" w:rsidRPr="00D71D71">
        <w:rPr>
          <w:lang w:val="fr-CH"/>
        </w:rPr>
        <w:t>de 2012</w:t>
      </w:r>
      <w:r w:rsidR="00E27F27" w:rsidRPr="00D71D71">
        <w:rPr>
          <w:lang w:val="fr-CH"/>
        </w:rPr>
        <w:t xml:space="preserve"> établissent </w:t>
      </w:r>
      <w:r w:rsidR="00596BE8" w:rsidRPr="00D71D71">
        <w:rPr>
          <w:lang w:val="fr-CH"/>
        </w:rPr>
        <w:t xml:space="preserve">un droit moral et une série de droits patrimoniaux </w:t>
      </w:r>
      <w:r w:rsidR="00E27F27" w:rsidRPr="00D71D71">
        <w:rPr>
          <w:lang w:val="fr-CH"/>
        </w:rPr>
        <w:t xml:space="preserve">pour les artistes interprètes ou exécutants dont les </w:t>
      </w:r>
      <w:r w:rsidR="00596BE8" w:rsidRPr="00D71D71">
        <w:rPr>
          <w:lang w:val="fr-CH"/>
        </w:rPr>
        <w:t xml:space="preserve">œuvres </w:t>
      </w:r>
      <w:r w:rsidR="00E27F27" w:rsidRPr="00D71D71">
        <w:rPr>
          <w:lang w:val="fr-CH"/>
        </w:rPr>
        <w:t>sont fixées sur des supports audiovisue</w:t>
      </w:r>
      <w:r w:rsidR="00C51C07" w:rsidRPr="00D71D71">
        <w:rPr>
          <w:lang w:val="fr-CH"/>
        </w:rPr>
        <w:t>ls</w:t>
      </w:r>
      <w:r w:rsidR="00C51C07">
        <w:rPr>
          <w:lang w:val="fr-CH"/>
        </w:rPr>
        <w:t xml:space="preserve">.  </w:t>
      </w:r>
      <w:r w:rsidR="00C51C07" w:rsidRPr="00D71D71">
        <w:rPr>
          <w:lang w:val="fr-CH"/>
        </w:rPr>
        <w:t>La</w:t>
      </w:r>
      <w:r w:rsidR="00E27F27" w:rsidRPr="00D71D71">
        <w:rPr>
          <w:lang w:val="fr-CH"/>
        </w:rPr>
        <w:t xml:space="preserve"> portée actuelle de cette protection au niveau national dépend de la mesure dans laquelle les pays ont ratifié et mis en œuvre ces traités, ainsi que de la façon dont ils l</w:t>
      </w:r>
      <w:r w:rsidR="00176E33">
        <w:rPr>
          <w:lang w:val="fr-CH"/>
        </w:rPr>
        <w:t>’</w:t>
      </w:r>
      <w:r w:rsidR="00E27F27" w:rsidRPr="00D71D71">
        <w:rPr>
          <w:lang w:val="fr-CH"/>
        </w:rPr>
        <w:t>ont fa</w:t>
      </w:r>
      <w:r w:rsidR="00C51C07" w:rsidRPr="00D71D71">
        <w:rPr>
          <w:lang w:val="fr-CH"/>
        </w:rPr>
        <w:t>it</w:t>
      </w:r>
      <w:r w:rsidR="00C51C07">
        <w:rPr>
          <w:lang w:val="fr-CH"/>
        </w:rPr>
        <w:t xml:space="preserve">.  </w:t>
      </w:r>
      <w:r w:rsidR="00C51C07" w:rsidRPr="00D71D71">
        <w:rPr>
          <w:lang w:val="fr-CH"/>
        </w:rPr>
        <w:t>Il</w:t>
      </w:r>
      <w:r w:rsidR="00E27F27" w:rsidRPr="00D71D71">
        <w:rPr>
          <w:lang w:val="fr-CH"/>
        </w:rPr>
        <w:t xml:space="preserve"> est à noter que le </w:t>
      </w:r>
      <w:r w:rsidR="002C4873" w:rsidRPr="00D71D71">
        <w:rPr>
          <w:lang w:val="fr-CH"/>
        </w:rPr>
        <w:t xml:space="preserve">Traité de Beijing </w:t>
      </w:r>
      <w:r w:rsidR="00BB5646" w:rsidRPr="00D71D71">
        <w:rPr>
          <w:lang w:val="fr-CH"/>
        </w:rPr>
        <w:t>de 2012</w:t>
      </w:r>
      <w:r w:rsidR="00E27F27" w:rsidRPr="00D71D71">
        <w:rPr>
          <w:lang w:val="fr-CH"/>
        </w:rPr>
        <w:t xml:space="preserve"> n</w:t>
      </w:r>
      <w:r w:rsidR="00176E33">
        <w:rPr>
          <w:lang w:val="fr-CH"/>
        </w:rPr>
        <w:t>’</w:t>
      </w:r>
      <w:r w:rsidR="00E27F27" w:rsidRPr="00D71D71">
        <w:rPr>
          <w:lang w:val="fr-CH"/>
        </w:rPr>
        <w:t>est pas encore entré en vigueur</w:t>
      </w:r>
      <w:r w:rsidR="00E27F27" w:rsidRPr="00D71D71">
        <w:rPr>
          <w:rStyle w:val="FootnoteReference"/>
          <w:lang w:val="fr-CH"/>
        </w:rPr>
        <w:footnoteReference w:id="31"/>
      </w:r>
      <w:r w:rsidR="00E27F27" w:rsidRPr="00D71D71">
        <w:rPr>
          <w:lang w:val="fr-CH"/>
        </w:rPr>
        <w:t xml:space="preserve"> </w:t>
      </w:r>
      <w:r w:rsidR="00596BE8" w:rsidRPr="00D71D71">
        <w:rPr>
          <w:lang w:val="fr-CH"/>
        </w:rPr>
        <w:t xml:space="preserve">et que </w:t>
      </w:r>
      <w:r w:rsidR="00E27F27" w:rsidRPr="00D71D71">
        <w:rPr>
          <w:lang w:val="fr-CH"/>
        </w:rPr>
        <w:t xml:space="preserve">les États </w:t>
      </w:r>
      <w:r w:rsidR="002C4873" w:rsidRPr="00D71D71">
        <w:rPr>
          <w:lang w:val="fr-CH"/>
        </w:rPr>
        <w:t>n</w:t>
      </w:r>
      <w:r w:rsidR="00176E33">
        <w:rPr>
          <w:lang w:val="fr-CH"/>
        </w:rPr>
        <w:t>’</w:t>
      </w:r>
      <w:r w:rsidR="002C4873" w:rsidRPr="00D71D71">
        <w:rPr>
          <w:lang w:val="fr-CH"/>
        </w:rPr>
        <w:t xml:space="preserve">ont pas tous ratifié le WPPT </w:t>
      </w:r>
      <w:r w:rsidR="00BB5646" w:rsidRPr="00D71D71">
        <w:rPr>
          <w:lang w:val="fr-CH"/>
        </w:rPr>
        <w:t>de 1996</w:t>
      </w:r>
      <w:r w:rsidR="00E27F27" w:rsidRPr="00D71D71">
        <w:rPr>
          <w:rStyle w:val="FootnoteReference"/>
          <w:lang w:val="fr-CH"/>
        </w:rPr>
        <w:footnoteReference w:id="32"/>
      </w:r>
      <w:r w:rsidR="00E27F27" w:rsidRPr="00D71D71">
        <w:rPr>
          <w:lang w:val="fr-CH"/>
        </w:rPr>
        <w:t>.</w:t>
      </w:r>
    </w:p>
    <w:p w:rsidR="00F52074" w:rsidRPr="00D71D71" w:rsidRDefault="00E27F27" w:rsidP="00E6331A">
      <w:pPr>
        <w:pStyle w:val="Heading4"/>
        <w:rPr>
          <w:lang w:val="fr-CH"/>
        </w:rPr>
      </w:pPr>
      <w:bookmarkStart w:id="29" w:name="_Toc520812915"/>
      <w:r w:rsidRPr="00D71D71">
        <w:rPr>
          <w:lang w:val="fr-CH"/>
        </w:rPr>
        <w:t>Dessins et modèles</w:t>
      </w:r>
      <w:bookmarkEnd w:id="29"/>
    </w:p>
    <w:p w:rsidR="00BB5646" w:rsidRPr="00D71D71" w:rsidRDefault="00E27F27" w:rsidP="00E6331A">
      <w:pPr>
        <w:pStyle w:val="ONUMFS"/>
        <w:rPr>
          <w:lang w:val="fr-CH"/>
        </w:rPr>
      </w:pPr>
      <w:r w:rsidRPr="00D71D71">
        <w:rPr>
          <w:lang w:val="fr-CH"/>
        </w:rPr>
        <w:t>L</w:t>
      </w:r>
      <w:r w:rsidR="00176E33">
        <w:rPr>
          <w:lang w:val="fr-CH"/>
        </w:rPr>
        <w:t>’</w:t>
      </w:r>
      <w:r w:rsidRPr="00D71D71">
        <w:rPr>
          <w:lang w:val="fr-CH"/>
        </w:rPr>
        <w:t>analyse ci</w:t>
      </w:r>
      <w:r w:rsidR="00176E33">
        <w:rPr>
          <w:lang w:val="fr-CH"/>
        </w:rPr>
        <w:t>-</w:t>
      </w:r>
      <w:r w:rsidRPr="00D71D71">
        <w:rPr>
          <w:lang w:val="fr-CH"/>
        </w:rPr>
        <w:t>dessus des productions littéraires et artistiques s</w:t>
      </w:r>
      <w:r w:rsidR="00176E33">
        <w:rPr>
          <w:lang w:val="fr-CH"/>
        </w:rPr>
        <w:t>’</w:t>
      </w:r>
      <w:r w:rsidRPr="00D71D71">
        <w:rPr>
          <w:lang w:val="fr-CH"/>
        </w:rPr>
        <w:t xml:space="preserve">applique en grande partie </w:t>
      </w:r>
      <w:r w:rsidR="00596BE8" w:rsidRPr="00D71D71">
        <w:rPr>
          <w:lang w:val="fr-CH"/>
        </w:rPr>
        <w:t xml:space="preserve">également </w:t>
      </w:r>
      <w:r w:rsidRPr="00D71D71">
        <w:rPr>
          <w:lang w:val="fr-CH"/>
        </w:rPr>
        <w:t>aux dessins et modèl</w:t>
      </w:r>
      <w:r w:rsidR="00C51C07" w:rsidRPr="00D71D71">
        <w:rPr>
          <w:lang w:val="fr-CH"/>
        </w:rPr>
        <w:t>es</w:t>
      </w:r>
      <w:r w:rsidR="00C51C07">
        <w:rPr>
          <w:lang w:val="fr-CH"/>
        </w:rPr>
        <w:t xml:space="preserve">.  </w:t>
      </w:r>
      <w:r w:rsidR="00C51C07" w:rsidRPr="00D71D71">
        <w:rPr>
          <w:lang w:val="fr-CH"/>
        </w:rPr>
        <w:t>Le</w:t>
      </w:r>
      <w:r w:rsidRPr="00D71D71">
        <w:rPr>
          <w:lang w:val="fr-CH"/>
        </w:rPr>
        <w:t>s dessins et modèles traditionnels qui sont des adaptations plus contemporaines de dessins</w:t>
      </w:r>
      <w:r w:rsidR="00596BE8" w:rsidRPr="00D71D71">
        <w:rPr>
          <w:lang w:val="fr-CH"/>
        </w:rPr>
        <w:t xml:space="preserve"> et modèles</w:t>
      </w:r>
      <w:r w:rsidRPr="00D71D71">
        <w:rPr>
          <w:lang w:val="fr-CH"/>
        </w:rPr>
        <w:t xml:space="preserve"> traditionnels plus anciens pourraient remplir les conditions requises pour être protégés en tant que</w:t>
      </w:r>
      <w:r w:rsidR="00596BE8" w:rsidRPr="00D71D71">
        <w:rPr>
          <w:lang w:val="fr-CH"/>
        </w:rPr>
        <w:t xml:space="preserve"> dessins et modèles industriels</w:t>
      </w:r>
      <w:r w:rsidRPr="00D71D71">
        <w:rPr>
          <w:lang w:val="fr-CH"/>
        </w:rPr>
        <w:t xml:space="preserve"> et être enregistrés à ce titre;  d</w:t>
      </w:r>
      <w:r w:rsidR="00176E33">
        <w:rPr>
          <w:lang w:val="fr-CH"/>
        </w:rPr>
        <w:t>’</w:t>
      </w:r>
      <w:r w:rsidRPr="00D71D71">
        <w:rPr>
          <w:lang w:val="fr-CH"/>
        </w:rPr>
        <w:t>autres documents citent d</w:t>
      </w:r>
      <w:r w:rsidR="00176E33">
        <w:rPr>
          <w:lang w:val="fr-CH"/>
        </w:rPr>
        <w:t>’</w:t>
      </w:r>
      <w:r w:rsidRPr="00D71D71">
        <w:rPr>
          <w:lang w:val="fr-CH"/>
        </w:rPr>
        <w:t>ailleurs des exemples en Chine et au Kazakhstan</w:t>
      </w:r>
      <w:r w:rsidRPr="00D71D71">
        <w:rPr>
          <w:rStyle w:val="FootnoteReference"/>
          <w:lang w:val="fr-CH"/>
        </w:rPr>
        <w:footnoteReference w:id="33"/>
      </w:r>
      <w:r w:rsidRPr="00D71D71">
        <w:rPr>
          <w:lang w:val="fr-CH"/>
        </w:rPr>
        <w:t>.  Mais les dessins</w:t>
      </w:r>
      <w:r w:rsidR="00596BE8" w:rsidRPr="00D71D71">
        <w:rPr>
          <w:lang w:val="fr-CH"/>
        </w:rPr>
        <w:t xml:space="preserve"> et modèles</w:t>
      </w:r>
      <w:r w:rsidRPr="00D71D71">
        <w:rPr>
          <w:lang w:val="fr-CH"/>
        </w:rPr>
        <w:t xml:space="preserve"> sous</w:t>
      </w:r>
      <w:r w:rsidR="00176E33">
        <w:rPr>
          <w:lang w:val="fr-CH"/>
        </w:rPr>
        <w:t>-</w:t>
      </w:r>
      <w:r w:rsidRPr="00D71D71">
        <w:rPr>
          <w:lang w:val="fr-CH"/>
        </w:rPr>
        <w:t>jacents du passé lointain et les copies de ces dessins</w:t>
      </w:r>
      <w:r w:rsidR="00596BE8" w:rsidRPr="00D71D71">
        <w:rPr>
          <w:lang w:val="fr-CH"/>
        </w:rPr>
        <w:t xml:space="preserve"> et modèles</w:t>
      </w:r>
      <w:r w:rsidRPr="00D71D71">
        <w:rPr>
          <w:lang w:val="fr-CH"/>
        </w:rPr>
        <w:t xml:space="preserve"> ne seraient pas protég</w:t>
      </w:r>
      <w:r w:rsidR="00C51C07" w:rsidRPr="00D71D71">
        <w:rPr>
          <w:lang w:val="fr-CH"/>
        </w:rPr>
        <w:t>és</w:t>
      </w:r>
      <w:r w:rsidR="00C51C07">
        <w:rPr>
          <w:lang w:val="fr-CH"/>
        </w:rPr>
        <w:t xml:space="preserve">.  </w:t>
      </w:r>
      <w:r w:rsidR="00C51C07" w:rsidRPr="00D71D71">
        <w:rPr>
          <w:lang w:val="fr-CH"/>
        </w:rPr>
        <w:t>On</w:t>
      </w:r>
      <w:r w:rsidRPr="00D71D71">
        <w:rPr>
          <w:lang w:val="fr-CH"/>
        </w:rPr>
        <w:t xml:space="preserve"> dispose toutefois de moins de données d</w:t>
      </w:r>
      <w:r w:rsidR="00176E33">
        <w:rPr>
          <w:lang w:val="fr-CH"/>
        </w:rPr>
        <w:t>’</w:t>
      </w:r>
      <w:r w:rsidRPr="00D71D71">
        <w:rPr>
          <w:lang w:val="fr-CH"/>
        </w:rPr>
        <w:t xml:space="preserve">expérience sur la protection des dessins </w:t>
      </w:r>
      <w:r w:rsidR="00596BE8" w:rsidRPr="00D71D71">
        <w:rPr>
          <w:lang w:val="fr-CH"/>
        </w:rPr>
        <w:t xml:space="preserve">et modèles </w:t>
      </w:r>
      <w:r w:rsidRPr="00D71D71">
        <w:rPr>
          <w:lang w:val="fr-CH"/>
        </w:rPr>
        <w:t>traditionnels.</w:t>
      </w:r>
    </w:p>
    <w:p w:rsidR="00F52074" w:rsidRPr="00D71D71" w:rsidRDefault="00E27F27" w:rsidP="00E6331A">
      <w:pPr>
        <w:pStyle w:val="ONUMFS"/>
        <w:rPr>
          <w:lang w:val="fr-CH"/>
        </w:rPr>
      </w:pPr>
      <w:bookmarkStart w:id="30" w:name="_Toc199928127"/>
      <w:bookmarkStart w:id="31" w:name="_Toc200178806"/>
      <w:r w:rsidRPr="00D71D71">
        <w:rPr>
          <w:lang w:val="fr-CH"/>
        </w:rPr>
        <w:t>Une proposition relative à la possibilité d</w:t>
      </w:r>
      <w:r w:rsidR="00176E33">
        <w:rPr>
          <w:lang w:val="fr-CH"/>
        </w:rPr>
        <w:t>’</w:t>
      </w:r>
      <w:r w:rsidRPr="00D71D71">
        <w:rPr>
          <w:lang w:val="fr-CH"/>
        </w:rPr>
        <w:t xml:space="preserve">exiger, dans une demande, </w:t>
      </w:r>
      <w:r w:rsidR="00596BE8" w:rsidRPr="00D71D71">
        <w:rPr>
          <w:lang w:val="fr-CH"/>
        </w:rPr>
        <w:t>la</w:t>
      </w:r>
      <w:r w:rsidRPr="00D71D71">
        <w:rPr>
          <w:lang w:val="fr-CH"/>
        </w:rPr>
        <w:t xml:space="preserve"> divulgation de l</w:t>
      </w:r>
      <w:r w:rsidR="00176E33">
        <w:rPr>
          <w:lang w:val="fr-CH"/>
        </w:rPr>
        <w:t>’</w:t>
      </w:r>
      <w:r w:rsidRPr="00D71D71">
        <w:rPr>
          <w:lang w:val="fr-CH"/>
        </w:rPr>
        <w:t>origine ou de la source des expressions culturelles traditionnelles, savoirs traditionnels ou ressources biologiques ou génétiques utilisés ou incorporés dans un dessin ou modèle industriel a été présentée par certains États membres en rapport avec le projet de traité sur le droit des dessins et modèles</w:t>
      </w:r>
      <w:r w:rsidRPr="00D71D71">
        <w:rPr>
          <w:rStyle w:val="FootnoteReference"/>
          <w:lang w:val="fr-CH"/>
        </w:rPr>
        <w:footnoteReference w:id="34"/>
      </w:r>
      <w:r w:rsidRPr="00D71D71">
        <w:rPr>
          <w:lang w:val="fr-CH"/>
        </w:rPr>
        <w:t>.</w:t>
      </w:r>
    </w:p>
    <w:p w:rsidR="00F52074" w:rsidRPr="00D71D71" w:rsidRDefault="00FA147F" w:rsidP="00E6331A">
      <w:pPr>
        <w:pStyle w:val="Heading4"/>
        <w:rPr>
          <w:lang w:val="fr-CH"/>
        </w:rPr>
      </w:pPr>
      <w:bookmarkStart w:id="32" w:name="_Toc520812916"/>
      <w:bookmarkEnd w:id="30"/>
      <w:bookmarkEnd w:id="31"/>
      <w:r w:rsidRPr="00D71D71">
        <w:rPr>
          <w:lang w:val="fr-CH"/>
        </w:rPr>
        <w:t>Expressions culturelles traditionnelles secrètes</w:t>
      </w:r>
      <w:bookmarkEnd w:id="32"/>
    </w:p>
    <w:p w:rsidR="00BB5646" w:rsidRPr="00D71D71" w:rsidRDefault="00FA147F" w:rsidP="00E6331A">
      <w:pPr>
        <w:pStyle w:val="ONUMFS"/>
        <w:rPr>
          <w:lang w:val="fr-CH"/>
        </w:rPr>
      </w:pPr>
      <w:r w:rsidRPr="00D71D71">
        <w:rPr>
          <w:lang w:val="fr-CH"/>
        </w:rPr>
        <w:t>Une façon efficace de protéger les expressions culturelles traditionnelles secrètes n</w:t>
      </w:r>
      <w:r w:rsidR="00176E33">
        <w:rPr>
          <w:lang w:val="fr-CH"/>
        </w:rPr>
        <w:t>’</w:t>
      </w:r>
      <w:r w:rsidRPr="00D71D71">
        <w:rPr>
          <w:lang w:val="fr-CH"/>
        </w:rPr>
        <w:t>est pas de les divulguer mais, ainsi qu</w:t>
      </w:r>
      <w:r w:rsidR="00176E33">
        <w:rPr>
          <w:lang w:val="fr-CH"/>
        </w:rPr>
        <w:t>’</w:t>
      </w:r>
      <w:r w:rsidRPr="00D71D71">
        <w:rPr>
          <w:lang w:val="fr-CH"/>
        </w:rPr>
        <w:t>il ressort de la jurisprudence de certains pays de “</w:t>
      </w:r>
      <w:proofErr w:type="spellStart"/>
      <w:r w:rsidRPr="00D71D71">
        <w:rPr>
          <w:i/>
          <w:lang w:val="fr-CH"/>
        </w:rPr>
        <w:t>common</w:t>
      </w:r>
      <w:proofErr w:type="spellEnd"/>
      <w:r w:rsidRPr="00D71D71">
        <w:rPr>
          <w:i/>
          <w:lang w:val="fr-CH"/>
        </w:rPr>
        <w:t> </w:t>
      </w:r>
      <w:proofErr w:type="spellStart"/>
      <w:r w:rsidRPr="00D71D71">
        <w:rPr>
          <w:i/>
          <w:lang w:val="fr-CH"/>
        </w:rPr>
        <w:t>law</w:t>
      </w:r>
      <w:proofErr w:type="spellEnd"/>
      <w:r w:rsidRPr="00D71D71">
        <w:rPr>
          <w:lang w:val="fr-CH"/>
        </w:rPr>
        <w:t>”, de protéger contre toute divulgation ultérieure les informations véhiculées confidentielleme</w:t>
      </w:r>
      <w:r w:rsidR="00C51C07" w:rsidRPr="00D71D71">
        <w:rPr>
          <w:lang w:val="fr-CH"/>
        </w:rPr>
        <w:t>nt</w:t>
      </w:r>
      <w:r w:rsidR="00C51C07">
        <w:rPr>
          <w:lang w:val="fr-CH"/>
        </w:rPr>
        <w:t xml:space="preserve">.  </w:t>
      </w:r>
      <w:r w:rsidR="00C51C07" w:rsidRPr="00D71D71">
        <w:rPr>
          <w:lang w:val="fr-CH"/>
        </w:rPr>
        <w:t>En</w:t>
      </w:r>
      <w:r w:rsidRPr="00D71D71">
        <w:rPr>
          <w:lang w:val="fr-CH"/>
        </w:rPr>
        <w:t xml:space="preserve"> Australie, dans l</w:t>
      </w:r>
      <w:r w:rsidR="00176E33">
        <w:rPr>
          <w:lang w:val="fr-CH"/>
        </w:rPr>
        <w:t>’</w:t>
      </w:r>
      <w:r w:rsidRPr="00D71D71">
        <w:rPr>
          <w:lang w:val="fr-CH"/>
        </w:rPr>
        <w:t xml:space="preserve">affaire </w:t>
      </w:r>
      <w:r w:rsidRPr="00D71D71">
        <w:rPr>
          <w:i/>
          <w:lang w:val="fr-CH"/>
        </w:rPr>
        <w:t>Foster c.</w:t>
      </w:r>
      <w:r w:rsidR="0057311D" w:rsidRPr="00D71D71">
        <w:rPr>
          <w:i/>
          <w:lang w:val="fr-CH"/>
        </w:rPr>
        <w:t> </w:t>
      </w:r>
      <w:proofErr w:type="spellStart"/>
      <w:r w:rsidRPr="00D71D71">
        <w:rPr>
          <w:i/>
          <w:lang w:val="fr-CH"/>
        </w:rPr>
        <w:t>Mountford</w:t>
      </w:r>
      <w:proofErr w:type="spellEnd"/>
      <w:r w:rsidRPr="00D71D71">
        <w:rPr>
          <w:i/>
          <w:lang w:val="fr-CH"/>
        </w:rPr>
        <w:t xml:space="preserve"> (1976) 29</w:t>
      </w:r>
      <w:r w:rsidR="00E44561" w:rsidRPr="00D71D71">
        <w:rPr>
          <w:i/>
          <w:lang w:val="fr-CH"/>
        </w:rPr>
        <w:t> </w:t>
      </w:r>
      <w:r w:rsidRPr="00D71D71">
        <w:rPr>
          <w:i/>
          <w:lang w:val="fr-CH"/>
        </w:rPr>
        <w:t>FLR</w:t>
      </w:r>
      <w:r w:rsidR="00E44561" w:rsidRPr="00D71D71">
        <w:rPr>
          <w:i/>
          <w:lang w:val="fr-CH"/>
        </w:rPr>
        <w:t> </w:t>
      </w:r>
      <w:r w:rsidRPr="00D71D71">
        <w:rPr>
          <w:i/>
          <w:lang w:val="fr-CH"/>
        </w:rPr>
        <w:t>233</w:t>
      </w:r>
      <w:r w:rsidRPr="00D71D71">
        <w:rPr>
          <w:lang w:val="fr-CH"/>
        </w:rPr>
        <w:t>, une communauté autochtone a pu interdire la publication d</w:t>
      </w:r>
      <w:r w:rsidR="00176E33">
        <w:rPr>
          <w:lang w:val="fr-CH"/>
        </w:rPr>
        <w:t>’</w:t>
      </w:r>
      <w:r w:rsidRPr="00D71D71">
        <w:rPr>
          <w:lang w:val="fr-CH"/>
        </w:rPr>
        <w:t>images et d</w:t>
      </w:r>
      <w:r w:rsidR="00176E33">
        <w:rPr>
          <w:lang w:val="fr-CH"/>
        </w:rPr>
        <w:t>’</w:t>
      </w:r>
      <w:r w:rsidRPr="00D71D71">
        <w:rPr>
          <w:lang w:val="fr-CH"/>
        </w:rPr>
        <w:t>informations sur des sites et des objets sacrés et sur d</w:t>
      </w:r>
      <w:r w:rsidR="00176E33">
        <w:rPr>
          <w:lang w:val="fr-CH"/>
        </w:rPr>
        <w:t>’</w:t>
      </w:r>
      <w:r w:rsidRPr="00D71D71">
        <w:rPr>
          <w:lang w:val="fr-CH"/>
        </w:rPr>
        <w:t>autres expressions culturelles traditionnelles ayant une grande importance religieuse et culturelle aux yeux de la communauté, qui avaient été divulguées à un anthropologue</w:t>
      </w:r>
      <w:r w:rsidR="00596BE8" w:rsidRPr="00D71D71">
        <w:rPr>
          <w:lang w:val="fr-CH"/>
        </w:rPr>
        <w:t>,</w:t>
      </w:r>
      <w:r w:rsidRPr="00D71D71">
        <w:rPr>
          <w:lang w:val="fr-CH"/>
        </w:rPr>
        <w:t xml:space="preserve"> de bonne foi</w:t>
      </w:r>
      <w:r w:rsidR="00596BE8" w:rsidRPr="00D71D71">
        <w:rPr>
          <w:lang w:val="fr-CH"/>
        </w:rPr>
        <w:t xml:space="preserve"> et</w:t>
      </w:r>
      <w:r w:rsidRPr="00D71D71">
        <w:rPr>
          <w:lang w:val="fr-CH"/>
        </w:rPr>
        <w:t xml:space="preserve"> à titre confidentiel</w:t>
      </w:r>
      <w:r w:rsidRPr="00D71D71">
        <w:rPr>
          <w:rStyle w:val="FootnoteReference"/>
          <w:lang w:val="fr-CH"/>
        </w:rPr>
        <w:footnoteReference w:id="35"/>
      </w:r>
      <w:r w:rsidRPr="00D71D71">
        <w:rPr>
          <w:lang w:val="fr-CH"/>
        </w:rPr>
        <w:t>.  Voir ci</w:t>
      </w:r>
      <w:r w:rsidR="00176E33">
        <w:rPr>
          <w:lang w:val="fr-CH"/>
        </w:rPr>
        <w:t>-</w:t>
      </w:r>
      <w:r w:rsidRPr="00D71D71">
        <w:rPr>
          <w:lang w:val="fr-CH"/>
        </w:rPr>
        <w:t>dessous la rubrique intitulée “Questions de fond” pour un examen des considérations de politique générale connexes.</w:t>
      </w:r>
    </w:p>
    <w:p w:rsidR="00BB5646" w:rsidRPr="00D71D71" w:rsidRDefault="00FA147F" w:rsidP="00E6331A">
      <w:pPr>
        <w:pStyle w:val="ONUMFS"/>
        <w:rPr>
          <w:lang w:val="fr-CH"/>
        </w:rPr>
      </w:pPr>
      <w:r w:rsidRPr="00D71D71">
        <w:rPr>
          <w:lang w:val="fr-CH"/>
        </w:rPr>
        <w:t>Ce type de protection de “</w:t>
      </w:r>
      <w:proofErr w:type="spellStart"/>
      <w:r w:rsidRPr="00D71D71">
        <w:rPr>
          <w:i/>
          <w:lang w:val="fr-CH"/>
        </w:rPr>
        <w:t>common</w:t>
      </w:r>
      <w:proofErr w:type="spellEnd"/>
      <w:r w:rsidR="0057311D" w:rsidRPr="00D71D71">
        <w:rPr>
          <w:i/>
          <w:lang w:val="fr-CH"/>
        </w:rPr>
        <w:t> </w:t>
      </w:r>
      <w:proofErr w:type="spellStart"/>
      <w:r w:rsidRPr="00D71D71">
        <w:rPr>
          <w:i/>
          <w:lang w:val="fr-CH"/>
        </w:rPr>
        <w:t>law</w:t>
      </w:r>
      <w:proofErr w:type="spellEnd"/>
      <w:r w:rsidRPr="00D71D71">
        <w:rPr>
          <w:lang w:val="fr-CH"/>
        </w:rPr>
        <w:t>” va dans le même sens que la pr</w:t>
      </w:r>
      <w:r w:rsidR="008F1834" w:rsidRPr="00D71D71">
        <w:rPr>
          <w:lang w:val="fr-CH"/>
        </w:rPr>
        <w:t>otection spécifique prévue par l</w:t>
      </w:r>
      <w:r w:rsidRPr="00D71D71">
        <w:rPr>
          <w:lang w:val="fr-CH"/>
        </w:rPr>
        <w:t xml:space="preserve">es traités internationaux de propriété intellectuelle </w:t>
      </w:r>
      <w:r w:rsidR="008F1834" w:rsidRPr="00D71D71">
        <w:rPr>
          <w:lang w:val="fr-CH"/>
        </w:rPr>
        <w:t xml:space="preserve">concernant les </w:t>
      </w:r>
      <w:r w:rsidR="00596BE8" w:rsidRPr="00D71D71">
        <w:rPr>
          <w:lang w:val="fr-CH"/>
        </w:rPr>
        <w:t xml:space="preserve">lois sur </w:t>
      </w:r>
      <w:r w:rsidRPr="00D71D71">
        <w:rPr>
          <w:lang w:val="fr-CH"/>
        </w:rPr>
        <w:t>la concurrence déloyale (article 10</w:t>
      </w:r>
      <w:r w:rsidRPr="00D71D71">
        <w:rPr>
          <w:i/>
          <w:lang w:val="fr-CH"/>
        </w:rPr>
        <w:t xml:space="preserve">bis </w:t>
      </w:r>
      <w:r w:rsidRPr="00D71D71">
        <w:rPr>
          <w:lang w:val="fr-CH"/>
        </w:rPr>
        <w:t>de la Conventio</w:t>
      </w:r>
      <w:r w:rsidR="00BC6DA4" w:rsidRPr="00D71D71">
        <w:rPr>
          <w:lang w:val="fr-CH"/>
        </w:rPr>
        <w:t xml:space="preserve">n de Paris </w:t>
      </w:r>
      <w:r w:rsidR="00BB5646" w:rsidRPr="00D71D71">
        <w:rPr>
          <w:lang w:val="fr-CH"/>
        </w:rPr>
        <w:t>de 1967</w:t>
      </w:r>
      <w:r w:rsidRPr="00D71D71">
        <w:rPr>
          <w:lang w:val="fr-CH"/>
        </w:rPr>
        <w:t xml:space="preserve"> et article 39 de l</w:t>
      </w:r>
      <w:r w:rsidR="00176E33">
        <w:rPr>
          <w:lang w:val="fr-CH"/>
        </w:rPr>
        <w:t>’</w:t>
      </w:r>
      <w:r w:rsidRPr="00D71D71">
        <w:rPr>
          <w:lang w:val="fr-CH"/>
        </w:rPr>
        <w:t>Accord sur les ADPIC), qui comprend une protection contre la divulgation d</w:t>
      </w:r>
      <w:r w:rsidR="00176E33">
        <w:rPr>
          <w:lang w:val="fr-CH"/>
        </w:rPr>
        <w:t>’</w:t>
      </w:r>
      <w:r w:rsidRPr="00D71D71">
        <w:rPr>
          <w:lang w:val="fr-CH"/>
        </w:rPr>
        <w:t>informations confidentiell</w:t>
      </w:r>
      <w:r w:rsidR="00C51C07" w:rsidRPr="00D71D71">
        <w:rPr>
          <w:lang w:val="fr-CH"/>
        </w:rPr>
        <w:t>es</w:t>
      </w:r>
      <w:r w:rsidR="00C51C07">
        <w:rPr>
          <w:lang w:val="fr-CH"/>
        </w:rPr>
        <w:t xml:space="preserve">.  </w:t>
      </w:r>
      <w:r w:rsidR="00C51C07" w:rsidRPr="00D71D71">
        <w:rPr>
          <w:lang w:val="fr-CH"/>
        </w:rPr>
        <w:t>La</w:t>
      </w:r>
      <w:r w:rsidRPr="00D71D71">
        <w:rPr>
          <w:lang w:val="fr-CH"/>
        </w:rPr>
        <w:t xml:space="preserve"> “divulgation d</w:t>
      </w:r>
      <w:r w:rsidR="00176E33">
        <w:rPr>
          <w:lang w:val="fr-CH"/>
        </w:rPr>
        <w:t>’</w:t>
      </w:r>
      <w:r w:rsidRPr="00D71D71">
        <w:rPr>
          <w:lang w:val="fr-CH"/>
        </w:rPr>
        <w:t>informations confidentielles”, telle que celle qui s</w:t>
      </w:r>
      <w:r w:rsidR="00176E33">
        <w:rPr>
          <w:lang w:val="fr-CH"/>
        </w:rPr>
        <w:t>’</w:t>
      </w:r>
      <w:r w:rsidRPr="00D71D71">
        <w:rPr>
          <w:lang w:val="fr-CH"/>
        </w:rPr>
        <w:t>est produite dans l</w:t>
      </w:r>
      <w:r w:rsidR="00176E33">
        <w:rPr>
          <w:lang w:val="fr-CH"/>
        </w:rPr>
        <w:t>’</w:t>
      </w:r>
      <w:r w:rsidRPr="00D71D71">
        <w:rPr>
          <w:lang w:val="fr-CH"/>
        </w:rPr>
        <w:t xml:space="preserve">affaire </w:t>
      </w:r>
      <w:r w:rsidRPr="00D71D71">
        <w:rPr>
          <w:i/>
          <w:lang w:val="fr-CH"/>
        </w:rPr>
        <w:t>Foster c.</w:t>
      </w:r>
      <w:r w:rsidR="0057311D" w:rsidRPr="00D71D71">
        <w:rPr>
          <w:i/>
          <w:lang w:val="fr-CH"/>
        </w:rPr>
        <w:t> </w:t>
      </w:r>
      <w:proofErr w:type="spellStart"/>
      <w:r w:rsidRPr="00D71D71">
        <w:rPr>
          <w:i/>
          <w:lang w:val="fr-CH"/>
        </w:rPr>
        <w:t>Mountford</w:t>
      </w:r>
      <w:proofErr w:type="spellEnd"/>
      <w:r w:rsidRPr="00D71D71">
        <w:rPr>
          <w:lang w:val="fr-CH"/>
        </w:rPr>
        <w:t>, constitue une forme de pratique “contraire aux pratiques commerciales honnêtes”</w:t>
      </w:r>
      <w:r w:rsidRPr="00D71D71">
        <w:rPr>
          <w:rStyle w:val="FootnoteReference"/>
          <w:lang w:val="fr-CH"/>
        </w:rPr>
        <w:footnoteReference w:id="36"/>
      </w:r>
      <w:r w:rsidRPr="00D71D71">
        <w:rPr>
          <w:lang w:val="fr-CH"/>
        </w:rPr>
        <w:t>, comme en dispose l</w:t>
      </w:r>
      <w:r w:rsidR="00176E33">
        <w:rPr>
          <w:lang w:val="fr-CH"/>
        </w:rPr>
        <w:t>’</w:t>
      </w:r>
      <w:r w:rsidRPr="00D71D71">
        <w:rPr>
          <w:lang w:val="fr-CH"/>
        </w:rPr>
        <w:t>article 39 de l</w:t>
      </w:r>
      <w:r w:rsidR="00176E33">
        <w:rPr>
          <w:lang w:val="fr-CH"/>
        </w:rPr>
        <w:t>’</w:t>
      </w:r>
      <w:r w:rsidRPr="00D71D71">
        <w:rPr>
          <w:lang w:val="fr-CH"/>
        </w:rPr>
        <w:t>Accord sur les ADPIC de 1994.</w:t>
      </w:r>
    </w:p>
    <w:p w:rsidR="00BB5646" w:rsidRPr="00D71D71" w:rsidRDefault="00FA147F" w:rsidP="00E6331A">
      <w:pPr>
        <w:pStyle w:val="ONUMFS"/>
        <w:rPr>
          <w:lang w:val="fr-CH"/>
        </w:rPr>
      </w:pPr>
      <w:r w:rsidRPr="00D71D71">
        <w:rPr>
          <w:lang w:val="fr-CH"/>
        </w:rPr>
        <w:t>La protection d</w:t>
      </w:r>
      <w:r w:rsidR="00176E33">
        <w:rPr>
          <w:lang w:val="fr-CH"/>
        </w:rPr>
        <w:t>’</w:t>
      </w:r>
      <w:r w:rsidRPr="00D71D71">
        <w:rPr>
          <w:lang w:val="fr-CH"/>
        </w:rPr>
        <w:t>informations confidentielles n</w:t>
      </w:r>
      <w:r w:rsidR="00176E33">
        <w:rPr>
          <w:lang w:val="fr-CH"/>
        </w:rPr>
        <w:t>’</w:t>
      </w:r>
      <w:r w:rsidRPr="00D71D71">
        <w:rPr>
          <w:lang w:val="fr-CH"/>
        </w:rPr>
        <w:t>exige ni formalités ni lien contractuel entre la communauté et la partie recevant l</w:t>
      </w:r>
      <w:r w:rsidR="00176E33">
        <w:rPr>
          <w:lang w:val="fr-CH"/>
        </w:rPr>
        <w:t>’</w:t>
      </w:r>
      <w:r w:rsidRPr="00D71D71">
        <w:rPr>
          <w:lang w:val="fr-CH"/>
        </w:rPr>
        <w:t>informati</w:t>
      </w:r>
      <w:r w:rsidR="00C51C07" w:rsidRPr="00D71D71">
        <w:rPr>
          <w:lang w:val="fr-CH"/>
        </w:rPr>
        <w:t>on</w:t>
      </w:r>
      <w:r w:rsidR="00C51C07">
        <w:rPr>
          <w:lang w:val="fr-CH"/>
        </w:rPr>
        <w:t xml:space="preserve">.  </w:t>
      </w:r>
      <w:r w:rsidR="00C51C07" w:rsidRPr="00D71D71">
        <w:rPr>
          <w:lang w:val="fr-CH"/>
        </w:rPr>
        <w:t>Ce</w:t>
      </w:r>
      <w:r w:rsidRPr="00D71D71">
        <w:rPr>
          <w:lang w:val="fr-CH"/>
        </w:rPr>
        <w:t>pendant, les communautés autochtones et autres peuvent rencontrer des obstacles concrets à l</w:t>
      </w:r>
      <w:r w:rsidR="00176E33">
        <w:rPr>
          <w:lang w:val="fr-CH"/>
        </w:rPr>
        <w:t>’</w:t>
      </w:r>
      <w:r w:rsidRPr="00D71D71">
        <w:rPr>
          <w:lang w:val="fr-CH"/>
        </w:rPr>
        <w:t>affirmation de leurs droits, tels qu</w:t>
      </w:r>
      <w:r w:rsidR="00176E33">
        <w:rPr>
          <w:lang w:val="fr-CH"/>
        </w:rPr>
        <w:t>’</w:t>
      </w:r>
      <w:r w:rsidRPr="00D71D71">
        <w:rPr>
          <w:lang w:val="fr-CH"/>
        </w:rPr>
        <w:t>un accès limité aux services juridiques et au financeme</w:t>
      </w:r>
      <w:r w:rsidR="00C51C07" w:rsidRPr="00D71D71">
        <w:rPr>
          <w:lang w:val="fr-CH"/>
        </w:rPr>
        <w:t>nt</w:t>
      </w:r>
      <w:r w:rsidR="00C51C07">
        <w:rPr>
          <w:lang w:val="fr-CH"/>
        </w:rPr>
        <w:t xml:space="preserve">.  </w:t>
      </w:r>
      <w:r w:rsidR="00C51C07" w:rsidRPr="00D71D71">
        <w:rPr>
          <w:lang w:val="fr-CH"/>
        </w:rPr>
        <w:t>Vo</w:t>
      </w:r>
      <w:r w:rsidRPr="00D71D71">
        <w:rPr>
          <w:lang w:val="fr-CH"/>
        </w:rPr>
        <w:t>ir la rubrique intitulée “Clivage opérationnel” ci</w:t>
      </w:r>
      <w:r w:rsidR="00176E33">
        <w:rPr>
          <w:lang w:val="fr-CH"/>
        </w:rPr>
        <w:t>-</w:t>
      </w:r>
      <w:r w:rsidRPr="00D71D71">
        <w:rPr>
          <w:lang w:val="fr-CH"/>
        </w:rPr>
        <w:t>dessus.</w:t>
      </w:r>
    </w:p>
    <w:p w:rsidR="00BB5646" w:rsidRPr="00D71D71" w:rsidRDefault="00FA147F" w:rsidP="00E6331A">
      <w:pPr>
        <w:pStyle w:val="ONUMFS"/>
        <w:rPr>
          <w:lang w:val="fr-CH"/>
        </w:rPr>
      </w:pPr>
      <w:r w:rsidRPr="00D71D71">
        <w:rPr>
          <w:lang w:val="fr-CH"/>
        </w:rPr>
        <w:t>En outre, des chercheurs ethnographes et autres ont récemment élaboré des codes et protocoles d</w:t>
      </w:r>
      <w:r w:rsidR="00176E33">
        <w:rPr>
          <w:lang w:val="fr-CH"/>
        </w:rPr>
        <w:t>’</w:t>
      </w:r>
      <w:r w:rsidRPr="00D71D71">
        <w:rPr>
          <w:lang w:val="fr-CH"/>
        </w:rPr>
        <w:t>éthique qui peuvent servir à éviter tous préjudices culturels, tels que ceux constatés dans l</w:t>
      </w:r>
      <w:r w:rsidR="00176E33">
        <w:rPr>
          <w:lang w:val="fr-CH"/>
        </w:rPr>
        <w:t>’</w:t>
      </w:r>
      <w:r w:rsidRPr="00D71D71">
        <w:rPr>
          <w:lang w:val="fr-CH"/>
        </w:rPr>
        <w:t>affaire </w:t>
      </w:r>
      <w:proofErr w:type="spellStart"/>
      <w:r w:rsidRPr="00D71D71">
        <w:rPr>
          <w:i/>
          <w:lang w:val="fr-CH"/>
        </w:rPr>
        <w:t>Mountford</w:t>
      </w:r>
      <w:proofErr w:type="spellEnd"/>
      <w:r w:rsidRPr="00D71D71">
        <w:rPr>
          <w:lang w:val="fr-CH"/>
        </w:rPr>
        <w:t xml:space="preserve"> (voir la rubrique intitulée “Protocoles, codes de conduite, contrats et autres instruments pratiques” ci</w:t>
      </w:r>
      <w:r w:rsidR="00176E33">
        <w:rPr>
          <w:lang w:val="fr-CH"/>
        </w:rPr>
        <w:t>-</w:t>
      </w:r>
      <w:r w:rsidRPr="00D71D71">
        <w:rPr>
          <w:lang w:val="fr-CH"/>
        </w:rPr>
        <w:t>dessous).</w:t>
      </w:r>
      <w:r w:rsidR="00A40E70" w:rsidRPr="00D71D71">
        <w:rPr>
          <w:lang w:val="fr-CH"/>
        </w:rPr>
        <w:t xml:space="preserve">  </w:t>
      </w:r>
      <w:r w:rsidRPr="00D71D71">
        <w:rPr>
          <w:lang w:val="fr-CH"/>
        </w:rPr>
        <w:t>L</w:t>
      </w:r>
      <w:r w:rsidR="00176E33">
        <w:rPr>
          <w:lang w:val="fr-CH"/>
        </w:rPr>
        <w:t>’</w:t>
      </w:r>
      <w:r w:rsidRPr="00D71D71">
        <w:rPr>
          <w:lang w:val="fr-CH"/>
        </w:rPr>
        <w:t xml:space="preserve">OMPI a établi une base de données de ces codes et protocoles qui </w:t>
      </w:r>
      <w:proofErr w:type="gramStart"/>
      <w:r w:rsidRPr="00D71D71">
        <w:rPr>
          <w:lang w:val="fr-CH"/>
        </w:rPr>
        <w:t>peut</w:t>
      </w:r>
      <w:proofErr w:type="gramEnd"/>
      <w:r w:rsidRPr="00D71D71">
        <w:rPr>
          <w:lang w:val="fr-CH"/>
        </w:rPr>
        <w:t xml:space="preserve"> être consultée à l</w:t>
      </w:r>
      <w:r w:rsidR="00176E33">
        <w:rPr>
          <w:lang w:val="fr-CH"/>
        </w:rPr>
        <w:t>’</w:t>
      </w:r>
      <w:r w:rsidRPr="00D71D71">
        <w:rPr>
          <w:lang w:val="fr-CH"/>
        </w:rPr>
        <w:t xml:space="preserve">adresse </w:t>
      </w:r>
      <w:hyperlink r:id="rId13" w:history="1">
        <w:r w:rsidR="0057311D" w:rsidRPr="00D71D71">
          <w:rPr>
            <w:rStyle w:val="Hyperlink"/>
            <w:color w:val="auto"/>
            <w:u w:val="none"/>
            <w:lang w:val="fr-CH"/>
          </w:rPr>
          <w:t>http:</w:t>
        </w:r>
        <w:r w:rsidRPr="00D71D71">
          <w:rPr>
            <w:rStyle w:val="Hyperlink"/>
            <w:color w:val="auto"/>
            <w:u w:val="none"/>
            <w:lang w:val="fr-CH"/>
          </w:rPr>
          <w:t>//www.wipo.int/tk/en/databases/creative_heritage/</w:t>
        </w:r>
      </w:hyperlink>
      <w:r w:rsidRPr="00D71D71">
        <w:rPr>
          <w:lang w:val="fr-CH"/>
        </w:rPr>
        <w:t>.</w:t>
      </w:r>
    </w:p>
    <w:p w:rsidR="00F52074" w:rsidRPr="00D71D71" w:rsidRDefault="00FA147F" w:rsidP="00E6331A">
      <w:pPr>
        <w:pStyle w:val="Heading4"/>
        <w:rPr>
          <w:lang w:val="fr-CH"/>
        </w:rPr>
      </w:pPr>
      <w:bookmarkStart w:id="33" w:name="_Toc520812917"/>
      <w:r w:rsidRPr="00D71D71">
        <w:rPr>
          <w:lang w:val="fr-CH"/>
        </w:rPr>
        <w:t>Noms, mots et symboles indigènes et traditionnels</w:t>
      </w:r>
      <w:bookmarkEnd w:id="33"/>
    </w:p>
    <w:p w:rsidR="00F52074" w:rsidRPr="00D71D71" w:rsidRDefault="00FA147F" w:rsidP="00E6331A">
      <w:pPr>
        <w:pStyle w:val="ONUMFS"/>
        <w:rPr>
          <w:lang w:val="fr-CH"/>
        </w:rPr>
      </w:pPr>
      <w:r w:rsidRPr="00D71D71">
        <w:rPr>
          <w:lang w:val="fr-CH"/>
        </w:rPr>
        <w:t xml:space="preserve">Cette question comporte deux volets, </w:t>
      </w:r>
      <w:r w:rsidR="00176E33">
        <w:rPr>
          <w:lang w:val="fr-CH"/>
        </w:rPr>
        <w:t>à savoir :</w:t>
      </w:r>
    </w:p>
    <w:p w:rsidR="00BB5646" w:rsidRPr="00D71D71" w:rsidRDefault="004453A0" w:rsidP="00E6331A">
      <w:pPr>
        <w:pStyle w:val="ONUMFS"/>
        <w:numPr>
          <w:ilvl w:val="1"/>
          <w:numId w:val="3"/>
        </w:numPr>
        <w:rPr>
          <w:lang w:val="fr-CH"/>
        </w:rPr>
      </w:pPr>
      <w:r w:rsidRPr="00D71D71">
        <w:rPr>
          <w:lang w:val="fr-CH"/>
        </w:rPr>
        <w:t xml:space="preserve">la </w:t>
      </w:r>
      <w:r w:rsidRPr="00D71D71">
        <w:rPr>
          <w:i/>
          <w:lang w:val="fr-CH"/>
        </w:rPr>
        <w:t>protection défensive</w:t>
      </w:r>
      <w:r w:rsidR="00176E33">
        <w:rPr>
          <w:i/>
          <w:lang w:val="fr-CH"/>
        </w:rPr>
        <w:t> :</w:t>
      </w:r>
      <w:r w:rsidRPr="00D71D71">
        <w:rPr>
          <w:i/>
          <w:lang w:val="fr-CH"/>
        </w:rPr>
        <w:t xml:space="preserve"> </w:t>
      </w:r>
      <w:r w:rsidRPr="00D71D71">
        <w:rPr>
          <w:lang w:val="fr-CH"/>
        </w:rPr>
        <w:t>les communautés autochtones sont préoccupées par le fait que des entreprises ou des personnes non autochtones utilisent dans le commerce leurs mots, leurs noms, leurs dessins et modèles, leurs symboles ou d</w:t>
      </w:r>
      <w:r w:rsidR="00176E33">
        <w:rPr>
          <w:lang w:val="fr-CH"/>
        </w:rPr>
        <w:t>’</w:t>
      </w:r>
      <w:r w:rsidRPr="00D71D71">
        <w:rPr>
          <w:lang w:val="fr-CH"/>
        </w:rPr>
        <w:t>autres signes distinctifs leur appartenant, et qu</w:t>
      </w:r>
      <w:r w:rsidR="00176E33">
        <w:rPr>
          <w:lang w:val="fr-CH"/>
        </w:rPr>
        <w:t>’</w:t>
      </w:r>
      <w:r w:rsidRPr="00D71D71">
        <w:rPr>
          <w:lang w:val="fr-CH"/>
        </w:rPr>
        <w:t>elles les font enregistrer en tant que marques ou noms de domaine;  et</w:t>
      </w:r>
    </w:p>
    <w:p w:rsidR="00F52074" w:rsidRPr="00D71D71" w:rsidRDefault="004453A0" w:rsidP="00E6331A">
      <w:pPr>
        <w:pStyle w:val="ONUMFS"/>
        <w:numPr>
          <w:ilvl w:val="1"/>
          <w:numId w:val="3"/>
        </w:numPr>
        <w:rPr>
          <w:lang w:val="fr-CH"/>
        </w:rPr>
      </w:pPr>
      <w:r w:rsidRPr="00D71D71">
        <w:rPr>
          <w:lang w:val="fr-CH"/>
        </w:rPr>
        <w:t xml:space="preserve">la </w:t>
      </w:r>
      <w:r w:rsidRPr="00D71D71">
        <w:rPr>
          <w:i/>
          <w:lang w:val="fr-CH"/>
        </w:rPr>
        <w:t>protection positive</w:t>
      </w:r>
      <w:r w:rsidR="00176E33">
        <w:rPr>
          <w:lang w:val="fr-CH"/>
        </w:rPr>
        <w:t> :</w:t>
      </w:r>
      <w:r w:rsidRPr="00D71D71">
        <w:rPr>
          <w:lang w:val="fr-CH"/>
        </w:rPr>
        <w:t xml:space="preserve"> il s</w:t>
      </w:r>
      <w:r w:rsidR="00176E33">
        <w:rPr>
          <w:lang w:val="fr-CH"/>
        </w:rPr>
        <w:t>’</w:t>
      </w:r>
      <w:r w:rsidRPr="00D71D71">
        <w:rPr>
          <w:lang w:val="fr-CH"/>
        </w:rPr>
        <w:t>agit de la protection positive par des communautés de noms, mots et symboles indigènes en tant que marques, marques de certification et marques collectives ou indications géographiques.</w:t>
      </w:r>
    </w:p>
    <w:p w:rsidR="00BB5646" w:rsidRPr="00D71D71" w:rsidRDefault="004453A0" w:rsidP="00E6331A">
      <w:pPr>
        <w:pStyle w:val="ONUMFS"/>
        <w:rPr>
          <w:lang w:val="fr-CH"/>
        </w:rPr>
      </w:pPr>
      <w:r w:rsidRPr="00D71D71">
        <w:rPr>
          <w:lang w:val="fr-CH"/>
        </w:rPr>
        <w:t>En ce qui concerne la protection défensive, l</w:t>
      </w:r>
      <w:r w:rsidR="00176E33">
        <w:rPr>
          <w:lang w:val="fr-CH"/>
        </w:rPr>
        <w:t>’</w:t>
      </w:r>
      <w:r w:rsidRPr="00D71D71">
        <w:rPr>
          <w:lang w:val="fr-CH"/>
        </w:rPr>
        <w:t>article 6 </w:t>
      </w:r>
      <w:proofErr w:type="spellStart"/>
      <w:r w:rsidRPr="00D71D71">
        <w:rPr>
          <w:i/>
          <w:lang w:val="fr-CH"/>
        </w:rPr>
        <w:t>quinquies</w:t>
      </w:r>
      <w:proofErr w:type="spellEnd"/>
      <w:r w:rsidRPr="00D71D71">
        <w:rPr>
          <w:lang w:val="fr-CH"/>
        </w:rPr>
        <w:t xml:space="preserve"> de la Convention de Paris prévoit le refus à l</w:t>
      </w:r>
      <w:r w:rsidR="00176E33">
        <w:rPr>
          <w:lang w:val="fr-CH"/>
        </w:rPr>
        <w:t>’</w:t>
      </w:r>
      <w:r w:rsidRPr="00D71D71">
        <w:rPr>
          <w:lang w:val="fr-CH"/>
        </w:rPr>
        <w:t>enregistrement ou l</w:t>
      </w:r>
      <w:r w:rsidR="00176E33">
        <w:rPr>
          <w:lang w:val="fr-CH"/>
        </w:rPr>
        <w:t>’</w:t>
      </w:r>
      <w:r w:rsidRPr="00D71D71">
        <w:rPr>
          <w:lang w:val="fr-CH"/>
        </w:rPr>
        <w:t>invalidation de l</w:t>
      </w:r>
      <w:r w:rsidR="00176E33">
        <w:rPr>
          <w:lang w:val="fr-CH"/>
        </w:rPr>
        <w:t>’</w:t>
      </w:r>
      <w:r w:rsidRPr="00D71D71">
        <w:rPr>
          <w:lang w:val="fr-CH"/>
        </w:rPr>
        <w:t>enregistrement de marques qui sont “contraires à la morale ou à l</w:t>
      </w:r>
      <w:r w:rsidR="00176E33">
        <w:rPr>
          <w:lang w:val="fr-CH"/>
        </w:rPr>
        <w:t>’</w:t>
      </w:r>
      <w:r w:rsidRPr="00D71D71">
        <w:rPr>
          <w:lang w:val="fr-CH"/>
        </w:rPr>
        <w:t>ordre public et notamment de nature à tromper le public”.</w:t>
      </w:r>
      <w:r w:rsidR="00A40E70" w:rsidRPr="00D71D71">
        <w:rPr>
          <w:lang w:val="fr-CH"/>
        </w:rPr>
        <w:t xml:space="preserve">  </w:t>
      </w:r>
      <w:r w:rsidR="00207F6A" w:rsidRPr="00D71D71">
        <w:rPr>
          <w:lang w:val="fr-CH"/>
        </w:rPr>
        <w:t>On trouve des dispositions correspondantes dans les législations sur les marques de la plupart des pays.</w:t>
      </w:r>
    </w:p>
    <w:p w:rsidR="00BB5646" w:rsidRPr="00D71D71" w:rsidRDefault="00207F6A" w:rsidP="00BF106E">
      <w:pPr>
        <w:pStyle w:val="ONUMFS"/>
        <w:rPr>
          <w:lang w:val="fr-CH"/>
        </w:rPr>
      </w:pPr>
      <w:r w:rsidRPr="00D71D71">
        <w:rPr>
          <w:lang w:val="fr-CH"/>
        </w:rPr>
        <w:t>Le droit de la concurrence déloyale, notamment la protection contre “la substitution de produits”, s</w:t>
      </w:r>
      <w:r w:rsidR="00176E33">
        <w:rPr>
          <w:lang w:val="fr-CH"/>
        </w:rPr>
        <w:t>’</w:t>
      </w:r>
      <w:r w:rsidRPr="00D71D71">
        <w:rPr>
          <w:lang w:val="fr-CH"/>
        </w:rPr>
        <w:t>applique aussi et a son utilité dans ce contexte.</w:t>
      </w:r>
    </w:p>
    <w:p w:rsidR="00BB5646" w:rsidRPr="00D71D71" w:rsidRDefault="00207F6A" w:rsidP="00BF106E">
      <w:pPr>
        <w:pStyle w:val="ONUMFS"/>
        <w:keepLines/>
        <w:rPr>
          <w:lang w:val="fr-CH"/>
        </w:rPr>
      </w:pPr>
      <w:r w:rsidRPr="00D71D71">
        <w:rPr>
          <w:lang w:val="fr-CH"/>
        </w:rPr>
        <w:t>En ce qui concerne la protection positive, les principes et procédures internationaux sont à la disposition des communautés qui souhaitent faire enregistrer des marques ayant un “caractère distinctif”.  Dans l</w:t>
      </w:r>
      <w:r w:rsidR="00176E33">
        <w:rPr>
          <w:lang w:val="fr-CH"/>
        </w:rPr>
        <w:t>’</w:t>
      </w:r>
      <w:r w:rsidRPr="00D71D71">
        <w:rPr>
          <w:lang w:val="fr-CH"/>
        </w:rPr>
        <w:t>absolu, la protection des marques est d</w:t>
      </w:r>
      <w:r w:rsidR="00176E33">
        <w:rPr>
          <w:lang w:val="fr-CH"/>
        </w:rPr>
        <w:t>’</w:t>
      </w:r>
      <w:r w:rsidRPr="00D71D71">
        <w:rPr>
          <w:lang w:val="fr-CH"/>
        </w:rPr>
        <w:t>une durée indétermin</w:t>
      </w:r>
      <w:r w:rsidR="00C51C07" w:rsidRPr="00D71D71">
        <w:rPr>
          <w:lang w:val="fr-CH"/>
        </w:rPr>
        <w:t>ée</w:t>
      </w:r>
      <w:r w:rsidR="00C51C07">
        <w:rPr>
          <w:lang w:val="fr-CH"/>
        </w:rPr>
        <w:t xml:space="preserve">.  </w:t>
      </w:r>
      <w:r w:rsidR="00C51C07" w:rsidRPr="00D71D71">
        <w:rPr>
          <w:lang w:val="fr-CH"/>
        </w:rPr>
        <w:t>Pl</w:t>
      </w:r>
      <w:r w:rsidRPr="00D71D71">
        <w:rPr>
          <w:lang w:val="fr-CH"/>
        </w:rPr>
        <w:t xml:space="preserve">usieurs communautés autochtones ont également </w:t>
      </w:r>
      <w:r w:rsidR="002C4873" w:rsidRPr="00D71D71">
        <w:rPr>
          <w:lang w:val="fr-CH"/>
        </w:rPr>
        <w:t>f</w:t>
      </w:r>
      <w:r w:rsidRPr="00D71D71">
        <w:rPr>
          <w:lang w:val="fr-CH"/>
        </w:rPr>
        <w:t>ait enregistrer des marques collectives ou de certification (voir ci</w:t>
      </w:r>
      <w:r w:rsidR="00176E33">
        <w:rPr>
          <w:lang w:val="fr-CH"/>
        </w:rPr>
        <w:t>-</w:t>
      </w:r>
      <w:r w:rsidRPr="00D71D71">
        <w:rPr>
          <w:lang w:val="fr-CH"/>
        </w:rPr>
        <w:t>dessous), ainsi que des indications géographiques</w:t>
      </w:r>
      <w:r w:rsidRPr="00D71D71">
        <w:rPr>
          <w:rStyle w:val="FootnoteReference"/>
          <w:lang w:val="fr-CH"/>
        </w:rPr>
        <w:footnoteReference w:id="37"/>
      </w:r>
      <w:r w:rsidRPr="00D71D71">
        <w:rPr>
          <w:lang w:val="fr-CH"/>
        </w:rPr>
        <w:t>.</w:t>
      </w:r>
    </w:p>
    <w:p w:rsidR="00F52074" w:rsidRPr="00D71D71" w:rsidRDefault="004A730F" w:rsidP="00E6331A">
      <w:pPr>
        <w:pStyle w:val="Heading3"/>
        <w:rPr>
          <w:i w:val="0"/>
          <w:lang w:val="fr-CH"/>
        </w:rPr>
      </w:pPr>
      <w:bookmarkStart w:id="34" w:name="_Toc520812918"/>
      <w:r w:rsidRPr="00D71D71">
        <w:rPr>
          <w:i w:val="0"/>
          <w:u w:val="none"/>
          <w:lang w:val="fr-CH"/>
        </w:rPr>
        <w:t>B.</w:t>
      </w:r>
      <w:r w:rsidRPr="00D71D71">
        <w:rPr>
          <w:i w:val="0"/>
          <w:u w:val="none"/>
          <w:lang w:val="fr-CH"/>
        </w:rPr>
        <w:tab/>
      </w:r>
      <w:r w:rsidRPr="00D71D71">
        <w:rPr>
          <w:i w:val="0"/>
          <w:lang w:val="fr-CH"/>
        </w:rPr>
        <w:t>Lacunes au niveau international et, dans la mesure du possible, illustration de ces lacunes à l</w:t>
      </w:r>
      <w:r w:rsidR="00176E33">
        <w:rPr>
          <w:i w:val="0"/>
          <w:lang w:val="fr-CH"/>
        </w:rPr>
        <w:t>’</w:t>
      </w:r>
      <w:r w:rsidRPr="00D71D71">
        <w:rPr>
          <w:i w:val="0"/>
          <w:lang w:val="fr-CH"/>
        </w:rPr>
        <w:t>aide d</w:t>
      </w:r>
      <w:r w:rsidR="00176E33">
        <w:rPr>
          <w:i w:val="0"/>
          <w:lang w:val="fr-CH"/>
        </w:rPr>
        <w:t>’</w:t>
      </w:r>
      <w:r w:rsidRPr="00D71D71">
        <w:rPr>
          <w:i w:val="0"/>
          <w:lang w:val="fr-CH"/>
        </w:rPr>
        <w:t>exemples</w:t>
      </w:r>
      <w:bookmarkEnd w:id="34"/>
    </w:p>
    <w:p w:rsidR="00F52074" w:rsidRPr="00D71D71" w:rsidRDefault="004A730F" w:rsidP="00E6331A">
      <w:pPr>
        <w:pStyle w:val="Heading4"/>
        <w:rPr>
          <w:lang w:val="fr-CH"/>
        </w:rPr>
      </w:pPr>
      <w:bookmarkStart w:id="35" w:name="_Toc520812919"/>
      <w:r w:rsidRPr="00D71D71">
        <w:rPr>
          <w:lang w:val="fr-CH"/>
        </w:rPr>
        <w:t>Productions littéraires et artistiques</w:t>
      </w:r>
      <w:bookmarkEnd w:id="35"/>
    </w:p>
    <w:p w:rsidR="00F52074" w:rsidRPr="00D71D71" w:rsidRDefault="004A730F" w:rsidP="00E6331A">
      <w:pPr>
        <w:pStyle w:val="ONUMFS"/>
        <w:rPr>
          <w:lang w:val="fr-CH"/>
        </w:rPr>
      </w:pPr>
      <w:r w:rsidRPr="00D71D71">
        <w:rPr>
          <w:lang w:val="fr-CH"/>
        </w:rPr>
        <w:t>Les lacunes ci</w:t>
      </w:r>
      <w:r w:rsidR="00176E33">
        <w:rPr>
          <w:lang w:val="fr-CH"/>
        </w:rPr>
        <w:t>-</w:t>
      </w:r>
      <w:r w:rsidRPr="00D71D71">
        <w:rPr>
          <w:lang w:val="fr-CH"/>
        </w:rPr>
        <w:t>après ont pu être recensées</w:t>
      </w:r>
      <w:r w:rsidRPr="00D71D71">
        <w:rPr>
          <w:rStyle w:val="FootnoteReference"/>
          <w:lang w:val="fr-CH"/>
        </w:rPr>
        <w:footnoteReference w:id="38"/>
      </w:r>
      <w:r w:rsidR="0088616B" w:rsidRPr="00D71D71">
        <w:rPr>
          <w:lang w:val="fr-CH"/>
        </w:rPr>
        <w:t>.</w:t>
      </w:r>
    </w:p>
    <w:p w:rsidR="00F52074" w:rsidRPr="00D71D71" w:rsidRDefault="00B379E4" w:rsidP="00E6331A">
      <w:pPr>
        <w:pStyle w:val="ONUMFS"/>
        <w:numPr>
          <w:ilvl w:val="1"/>
          <w:numId w:val="3"/>
        </w:numPr>
        <w:rPr>
          <w:lang w:val="fr-CH"/>
        </w:rPr>
      </w:pPr>
      <w:r w:rsidRPr="00D71D71">
        <w:rPr>
          <w:i/>
          <w:lang w:val="fr-CH"/>
        </w:rPr>
        <w:t>Critère d</w:t>
      </w:r>
      <w:r w:rsidR="00176E33">
        <w:rPr>
          <w:i/>
          <w:lang w:val="fr-CH"/>
        </w:rPr>
        <w:t>’</w:t>
      </w:r>
      <w:r w:rsidRPr="00D71D71">
        <w:rPr>
          <w:i/>
          <w:lang w:val="fr-CH"/>
        </w:rPr>
        <w:t>“originalité”</w:t>
      </w:r>
      <w:r w:rsidR="00176E33">
        <w:rPr>
          <w:lang w:val="fr-CH"/>
        </w:rPr>
        <w:t> :</w:t>
      </w:r>
      <w:r w:rsidRPr="00D71D71">
        <w:rPr>
          <w:lang w:val="fr-CH"/>
        </w:rPr>
        <w:t xml:space="preserve"> les expressions culturelles traditionnelles qui sont de simples imitations ou recréations d</w:t>
      </w:r>
      <w:r w:rsidR="00176E33">
        <w:rPr>
          <w:lang w:val="fr-CH"/>
        </w:rPr>
        <w:t>’</w:t>
      </w:r>
      <w:r w:rsidRPr="00D71D71">
        <w:rPr>
          <w:lang w:val="fr-CH"/>
        </w:rPr>
        <w:t>expressions préexistantes ont peu de chance de satisfaire au critère d</w:t>
      </w:r>
      <w:r w:rsidR="00176E33">
        <w:rPr>
          <w:lang w:val="fr-CH"/>
        </w:rPr>
        <w:t>’</w:t>
      </w:r>
      <w:r w:rsidRPr="00D71D71">
        <w:rPr>
          <w:lang w:val="fr-CH"/>
        </w:rPr>
        <w:t>“originalité” et, par conséquent, d</w:t>
      </w:r>
      <w:r w:rsidR="00176E33">
        <w:rPr>
          <w:lang w:val="fr-CH"/>
        </w:rPr>
        <w:t>’</w:t>
      </w:r>
      <w:r w:rsidRPr="00D71D71">
        <w:rPr>
          <w:lang w:val="fr-CH"/>
        </w:rPr>
        <w:t xml:space="preserve">être protégées </w:t>
      </w:r>
      <w:r w:rsidR="0088616B" w:rsidRPr="00D71D71">
        <w:rPr>
          <w:lang w:val="fr-CH"/>
        </w:rPr>
        <w:t>en tant qu</w:t>
      </w:r>
      <w:r w:rsidR="00176E33">
        <w:rPr>
          <w:lang w:val="fr-CH"/>
        </w:rPr>
        <w:t>’</w:t>
      </w:r>
      <w:r w:rsidR="0088616B" w:rsidRPr="00D71D71">
        <w:rPr>
          <w:lang w:val="fr-CH"/>
        </w:rPr>
        <w:t xml:space="preserve">œuvres </w:t>
      </w:r>
      <w:r w:rsidRPr="00D71D71">
        <w:rPr>
          <w:lang w:val="fr-CH"/>
        </w:rPr>
        <w:t>conventionnelles par le droit d</w:t>
      </w:r>
      <w:r w:rsidR="00176E33">
        <w:rPr>
          <w:lang w:val="fr-CH"/>
        </w:rPr>
        <w:t>’</w:t>
      </w:r>
      <w:r w:rsidRPr="00D71D71">
        <w:rPr>
          <w:lang w:val="fr-CH"/>
        </w:rPr>
        <w:t>aute</w:t>
      </w:r>
      <w:r w:rsidR="00C51C07" w:rsidRPr="00D71D71">
        <w:rPr>
          <w:lang w:val="fr-CH"/>
        </w:rPr>
        <w:t>ur</w:t>
      </w:r>
      <w:r w:rsidR="00C51C07">
        <w:rPr>
          <w:lang w:val="fr-CH"/>
        </w:rPr>
        <w:t xml:space="preserve">.  </w:t>
      </w:r>
      <w:r w:rsidR="00C51C07" w:rsidRPr="00D71D71">
        <w:rPr>
          <w:lang w:val="fr-CH"/>
        </w:rPr>
        <w:t>Ce</w:t>
      </w:r>
      <w:r w:rsidRPr="00D71D71">
        <w:rPr>
          <w:lang w:val="fr-CH"/>
        </w:rPr>
        <w:t>la signifie qu</w:t>
      </w:r>
      <w:r w:rsidR="00176E33">
        <w:rPr>
          <w:lang w:val="fr-CH"/>
        </w:rPr>
        <w:t>’</w:t>
      </w:r>
      <w:r w:rsidRPr="00D71D71">
        <w:rPr>
          <w:lang w:val="fr-CH"/>
        </w:rPr>
        <w:t xml:space="preserve">il est peu </w:t>
      </w:r>
      <w:r w:rsidR="0088616B" w:rsidRPr="00D71D71">
        <w:rPr>
          <w:lang w:val="fr-CH"/>
        </w:rPr>
        <w:t>probable</w:t>
      </w:r>
      <w:r w:rsidRPr="00D71D71">
        <w:rPr>
          <w:lang w:val="fr-CH"/>
        </w:rPr>
        <w:t xml:space="preserve"> que leurs auteurs bénéficient de droits patrimoniaux (il convient de noter qu</w:t>
      </w:r>
      <w:r w:rsidR="00176E33">
        <w:rPr>
          <w:lang w:val="fr-CH"/>
        </w:rPr>
        <w:t>’</w:t>
      </w:r>
      <w:r w:rsidRPr="00D71D71">
        <w:rPr>
          <w:lang w:val="fr-CH"/>
        </w:rPr>
        <w:t xml:space="preserve">un droit moral peut aussi exister sur des œuvres tombées dans le “domaine public”, </w:t>
      </w:r>
      <w:r w:rsidR="00176E33">
        <w:rPr>
          <w:lang w:val="fr-CH"/>
        </w:rPr>
        <w:t>y compris</w:t>
      </w:r>
      <w:r w:rsidRPr="00D71D71">
        <w:rPr>
          <w:lang w:val="fr-CH"/>
        </w:rPr>
        <w:t xml:space="preserve"> peut</w:t>
      </w:r>
      <w:r w:rsidR="00176E33">
        <w:rPr>
          <w:lang w:val="fr-CH"/>
        </w:rPr>
        <w:t>-</w:t>
      </w:r>
      <w:r w:rsidRPr="00D71D71">
        <w:rPr>
          <w:lang w:val="fr-CH"/>
        </w:rPr>
        <w:t>être les expressions culturelles traditionnelles préexistant</w:t>
      </w:r>
      <w:r w:rsidR="00C51C07" w:rsidRPr="00D71D71">
        <w:rPr>
          <w:lang w:val="fr-CH"/>
        </w:rPr>
        <w:t>es)</w:t>
      </w:r>
      <w:r w:rsidR="00C51C07">
        <w:rPr>
          <w:lang w:val="fr-CH"/>
        </w:rPr>
        <w:t xml:space="preserve">.  </w:t>
      </w:r>
      <w:r w:rsidR="00C51C07" w:rsidRPr="00D71D71">
        <w:rPr>
          <w:lang w:val="fr-CH"/>
        </w:rPr>
        <w:t>En</w:t>
      </w:r>
      <w:r w:rsidRPr="00D71D71">
        <w:rPr>
          <w:lang w:val="fr-CH"/>
        </w:rPr>
        <w:t xml:space="preserve"> outre, en ce qui concerne les expressions culturelles traditionnelles protégées en tant qu</w:t>
      </w:r>
      <w:r w:rsidR="00176E33">
        <w:rPr>
          <w:lang w:val="fr-CH"/>
        </w:rPr>
        <w:t>’</w:t>
      </w:r>
      <w:r w:rsidRPr="00D71D71">
        <w:rPr>
          <w:lang w:val="fr-CH"/>
        </w:rPr>
        <w:t>œuvres conventionnelles par le droit d</w:t>
      </w:r>
      <w:r w:rsidR="00176E33">
        <w:rPr>
          <w:lang w:val="fr-CH"/>
        </w:rPr>
        <w:t>’</w:t>
      </w:r>
      <w:r w:rsidRPr="00D71D71">
        <w:rPr>
          <w:lang w:val="fr-CH"/>
        </w:rPr>
        <w:t>auteur, le droit n</w:t>
      </w:r>
      <w:r w:rsidR="00176E33">
        <w:rPr>
          <w:lang w:val="fr-CH"/>
        </w:rPr>
        <w:t>’</w:t>
      </w:r>
      <w:r w:rsidRPr="00D71D71">
        <w:rPr>
          <w:lang w:val="fr-CH"/>
        </w:rPr>
        <w:t>établit aucune distinction quant à l</w:t>
      </w:r>
      <w:r w:rsidR="00176E33">
        <w:rPr>
          <w:lang w:val="fr-CH"/>
        </w:rPr>
        <w:t>’</w:t>
      </w:r>
      <w:r w:rsidRPr="00D71D71">
        <w:rPr>
          <w:lang w:val="fr-CH"/>
        </w:rPr>
        <w:t>identité de l</w:t>
      </w:r>
      <w:r w:rsidR="00176E33">
        <w:rPr>
          <w:lang w:val="fr-CH"/>
        </w:rPr>
        <w:t>’</w:t>
      </w:r>
      <w:r w:rsidRPr="00D71D71">
        <w:rPr>
          <w:lang w:val="fr-CH"/>
        </w:rPr>
        <w:t>auteur, ce qui permet de satisfaire au critère d</w:t>
      </w:r>
      <w:r w:rsidR="00176E33">
        <w:rPr>
          <w:lang w:val="fr-CH"/>
        </w:rPr>
        <w:t>’</w:t>
      </w:r>
      <w:r w:rsidRPr="00D71D71">
        <w:rPr>
          <w:lang w:val="fr-CH"/>
        </w:rPr>
        <w:t>originalité que l</w:t>
      </w:r>
      <w:r w:rsidR="00176E33">
        <w:rPr>
          <w:lang w:val="fr-CH"/>
        </w:rPr>
        <w:t>’</w:t>
      </w:r>
      <w:r w:rsidRPr="00D71D71">
        <w:rPr>
          <w:lang w:val="fr-CH"/>
        </w:rPr>
        <w:t>auteur de l</w:t>
      </w:r>
      <w:r w:rsidR="00176E33">
        <w:rPr>
          <w:lang w:val="fr-CH"/>
        </w:rPr>
        <w:t>’</w:t>
      </w:r>
      <w:r w:rsidRPr="00D71D71">
        <w:rPr>
          <w:lang w:val="fr-CH"/>
        </w:rPr>
        <w:t>expression contemporaine du folklore appartienne ou non à la communauté où la tradition trouve son origi</w:t>
      </w:r>
      <w:r w:rsidR="00C51C07" w:rsidRPr="00D71D71">
        <w:rPr>
          <w:lang w:val="fr-CH"/>
        </w:rPr>
        <w:t>ne</w:t>
      </w:r>
      <w:r w:rsidR="00C51C07">
        <w:rPr>
          <w:lang w:val="fr-CH"/>
        </w:rPr>
        <w:t xml:space="preserve">.  </w:t>
      </w:r>
      <w:r w:rsidR="00C51C07" w:rsidRPr="00D71D71">
        <w:rPr>
          <w:lang w:val="fr-CH"/>
        </w:rPr>
        <w:t>Ce</w:t>
      </w:r>
      <w:r w:rsidRPr="00D71D71">
        <w:rPr>
          <w:lang w:val="fr-CH"/>
        </w:rPr>
        <w:t>la peut poser un problème aux communautés autochtones ou traditionnelles qui peuvent souhaiter interdire aux personnes n</w:t>
      </w:r>
      <w:r w:rsidR="00176E33">
        <w:rPr>
          <w:lang w:val="fr-CH"/>
        </w:rPr>
        <w:t>’</w:t>
      </w:r>
      <w:r w:rsidRPr="00D71D71">
        <w:rPr>
          <w:lang w:val="fr-CH"/>
        </w:rPr>
        <w:t>appartenant pas à la communauté concernée de bénéficier du droit d</w:t>
      </w:r>
      <w:r w:rsidR="00176E33">
        <w:rPr>
          <w:lang w:val="fr-CH"/>
        </w:rPr>
        <w:t>’</w:t>
      </w:r>
      <w:r w:rsidRPr="00D71D71">
        <w:rPr>
          <w:lang w:val="fr-CH"/>
        </w:rPr>
        <w:t>auteur sur des créations issues de celle</w:t>
      </w:r>
      <w:r w:rsidR="00176E33">
        <w:rPr>
          <w:lang w:val="fr-CH"/>
        </w:rPr>
        <w:t>-</w:t>
      </w:r>
      <w:r w:rsidRPr="00D71D71">
        <w:rPr>
          <w:lang w:val="fr-CH"/>
        </w:rPr>
        <w:t>ci ou au moins limiter cette possibilité (voir la rubrique intitulée “Protection défensive” ci</w:t>
      </w:r>
      <w:r w:rsidR="00176E33">
        <w:rPr>
          <w:lang w:val="fr-CH"/>
        </w:rPr>
        <w:t>-</w:t>
      </w:r>
      <w:r w:rsidRPr="00D71D71">
        <w:rPr>
          <w:lang w:val="fr-CH"/>
        </w:rPr>
        <w:t>dessous).</w:t>
      </w:r>
    </w:p>
    <w:p w:rsidR="00BB5646" w:rsidRPr="00D71D71" w:rsidRDefault="00B379E4" w:rsidP="00E6331A">
      <w:pPr>
        <w:pStyle w:val="ONUMFS"/>
        <w:numPr>
          <w:ilvl w:val="1"/>
          <w:numId w:val="3"/>
        </w:numPr>
        <w:rPr>
          <w:lang w:val="fr-CH"/>
        </w:rPr>
      </w:pPr>
      <w:r w:rsidRPr="00D71D71">
        <w:rPr>
          <w:i/>
          <w:lang w:val="fr-CH"/>
        </w:rPr>
        <w:t>Protection du “style”</w:t>
      </w:r>
      <w:r w:rsidR="00176E33">
        <w:rPr>
          <w:i/>
          <w:lang w:val="fr-CH"/>
        </w:rPr>
        <w:t> :</w:t>
      </w:r>
      <w:r w:rsidRPr="00D71D71">
        <w:rPr>
          <w:lang w:val="fr-CH"/>
        </w:rPr>
        <w:t xml:space="preserve"> l</w:t>
      </w:r>
      <w:r w:rsidR="00176E33">
        <w:rPr>
          <w:lang w:val="fr-CH"/>
        </w:rPr>
        <w:t>’</w:t>
      </w:r>
      <w:r w:rsidRPr="00D71D71">
        <w:rPr>
          <w:lang w:val="fr-CH"/>
        </w:rPr>
        <w:t>une des allégations les plus fréquentes est que le “style” d</w:t>
      </w:r>
      <w:r w:rsidR="00176E33">
        <w:rPr>
          <w:lang w:val="fr-CH"/>
        </w:rPr>
        <w:t>’</w:t>
      </w:r>
      <w:r w:rsidRPr="00D71D71">
        <w:rPr>
          <w:lang w:val="fr-CH"/>
        </w:rPr>
        <w:t xml:space="preserve">une production autochtone a été </w:t>
      </w:r>
      <w:proofErr w:type="gramStart"/>
      <w:r w:rsidRPr="00D71D71">
        <w:rPr>
          <w:lang w:val="fr-CH"/>
        </w:rPr>
        <w:t>imité</w:t>
      </w:r>
      <w:proofErr w:type="gramEnd"/>
      <w:r w:rsidRPr="00D71D71">
        <w:rPr>
          <w:lang w:val="fr-CH"/>
        </w:rPr>
        <w:t xml:space="preserve"> ou détour</w:t>
      </w:r>
      <w:r w:rsidR="00C51C07" w:rsidRPr="00D71D71">
        <w:rPr>
          <w:lang w:val="fr-CH"/>
        </w:rPr>
        <w:t>né</w:t>
      </w:r>
      <w:r w:rsidR="00C51C07">
        <w:rPr>
          <w:lang w:val="fr-CH"/>
        </w:rPr>
        <w:t xml:space="preserve">.  </w:t>
      </w:r>
      <w:r w:rsidR="00C51C07" w:rsidRPr="00D71D71">
        <w:rPr>
          <w:lang w:val="fr-CH"/>
        </w:rPr>
        <w:t>Le</w:t>
      </w:r>
      <w:r w:rsidRPr="00D71D71">
        <w:rPr>
          <w:lang w:val="fr-CH"/>
        </w:rPr>
        <w:t>s législations sur le droit d</w:t>
      </w:r>
      <w:r w:rsidR="00176E33">
        <w:rPr>
          <w:lang w:val="fr-CH"/>
        </w:rPr>
        <w:t>’</w:t>
      </w:r>
      <w:r w:rsidRPr="00D71D71">
        <w:rPr>
          <w:lang w:val="fr-CH"/>
        </w:rPr>
        <w:t>auteur et sur les dessins et modèles autorisent l</w:t>
      </w:r>
      <w:r w:rsidR="00176E33">
        <w:rPr>
          <w:lang w:val="fr-CH"/>
        </w:rPr>
        <w:t>’</w:t>
      </w:r>
      <w:r w:rsidRPr="00D71D71">
        <w:rPr>
          <w:lang w:val="fr-CH"/>
        </w:rPr>
        <w:t>imitation des éléments non originaux ou des idées et notions sous</w:t>
      </w:r>
      <w:r w:rsidR="00176E33">
        <w:rPr>
          <w:lang w:val="fr-CH"/>
        </w:rPr>
        <w:t>-</w:t>
      </w:r>
      <w:r w:rsidRPr="00D71D71">
        <w:rPr>
          <w:lang w:val="fr-CH"/>
        </w:rPr>
        <w:t>jacentes contenues dans les œuvres, ce qui est une pratique largement admise, la créativité se nourrissant et s</w:t>
      </w:r>
      <w:r w:rsidR="00176E33">
        <w:rPr>
          <w:lang w:val="fr-CH"/>
        </w:rPr>
        <w:t>’</w:t>
      </w:r>
      <w:r w:rsidRPr="00D71D71">
        <w:rPr>
          <w:lang w:val="fr-CH"/>
        </w:rPr>
        <w:t>inspirant des autres œuvr</w:t>
      </w:r>
      <w:r w:rsidR="00C51C07" w:rsidRPr="00D71D71">
        <w:rPr>
          <w:lang w:val="fr-CH"/>
        </w:rPr>
        <w:t>es</w:t>
      </w:r>
      <w:r w:rsidR="00C51C07">
        <w:rPr>
          <w:lang w:val="fr-CH"/>
        </w:rPr>
        <w:t xml:space="preserve">.  </w:t>
      </w:r>
      <w:r w:rsidR="00C51C07" w:rsidRPr="00D71D71">
        <w:rPr>
          <w:lang w:val="fr-CH"/>
        </w:rPr>
        <w:t>Pa</w:t>
      </w:r>
      <w:r w:rsidRPr="00D71D71">
        <w:rPr>
          <w:lang w:val="fr-CH"/>
        </w:rPr>
        <w:t>r conséquent, même si un droit d</w:t>
      </w:r>
      <w:r w:rsidR="00176E33">
        <w:rPr>
          <w:lang w:val="fr-CH"/>
        </w:rPr>
        <w:t>’</w:t>
      </w:r>
      <w:r w:rsidRPr="00D71D71">
        <w:rPr>
          <w:lang w:val="fr-CH"/>
        </w:rPr>
        <w:t xml:space="preserve">auteur devait être conféré </w:t>
      </w:r>
      <w:r w:rsidR="0088616B" w:rsidRPr="00D71D71">
        <w:rPr>
          <w:lang w:val="fr-CH"/>
        </w:rPr>
        <w:t>sur</w:t>
      </w:r>
      <w:r w:rsidRPr="00D71D71">
        <w:rPr>
          <w:lang w:val="fr-CH"/>
        </w:rPr>
        <w:t xml:space="preserve"> une nouvelle expression culturelle fondée sur la tradition, la protection par le droit d</w:t>
      </w:r>
      <w:r w:rsidR="00176E33">
        <w:rPr>
          <w:lang w:val="fr-CH"/>
        </w:rPr>
        <w:t>’</w:t>
      </w:r>
      <w:r w:rsidRPr="00D71D71">
        <w:rPr>
          <w:lang w:val="fr-CH"/>
        </w:rPr>
        <w:t>auteur n</w:t>
      </w:r>
      <w:r w:rsidR="00176E33">
        <w:rPr>
          <w:lang w:val="fr-CH"/>
        </w:rPr>
        <w:t>’</w:t>
      </w:r>
      <w:r w:rsidRPr="00D71D71">
        <w:rPr>
          <w:lang w:val="fr-CH"/>
        </w:rPr>
        <w:t>empêcherait pas en soi l</w:t>
      </w:r>
      <w:r w:rsidR="00176E33">
        <w:rPr>
          <w:lang w:val="fr-CH"/>
        </w:rPr>
        <w:t>’</w:t>
      </w:r>
      <w:r w:rsidRPr="00D71D71">
        <w:rPr>
          <w:lang w:val="fr-CH"/>
        </w:rPr>
        <w:t>appropriation du “style” traditionnel de l</w:t>
      </w:r>
      <w:r w:rsidR="00176E33">
        <w:rPr>
          <w:lang w:val="fr-CH"/>
        </w:rPr>
        <w:t>’</w:t>
      </w:r>
      <w:r w:rsidRPr="00D71D71">
        <w:rPr>
          <w:lang w:val="fr-CH"/>
        </w:rPr>
        <w:t>œuvre protég</w:t>
      </w:r>
      <w:r w:rsidR="00C51C07" w:rsidRPr="00D71D71">
        <w:rPr>
          <w:lang w:val="fr-CH"/>
        </w:rPr>
        <w:t>ée</w:t>
      </w:r>
      <w:r w:rsidR="00C51C07">
        <w:rPr>
          <w:lang w:val="fr-CH"/>
        </w:rPr>
        <w:t xml:space="preserve">.  </w:t>
      </w:r>
      <w:r w:rsidR="00C51C07" w:rsidRPr="00D71D71">
        <w:rPr>
          <w:lang w:val="fr-CH"/>
        </w:rPr>
        <w:t>Le</w:t>
      </w:r>
      <w:r w:rsidRPr="00D71D71">
        <w:rPr>
          <w:lang w:val="fr-CH"/>
        </w:rPr>
        <w:t>s éléments du style peuvent être protégés dans la mesure où le style incarne l</w:t>
      </w:r>
      <w:r w:rsidR="00176E33">
        <w:rPr>
          <w:lang w:val="fr-CH"/>
        </w:rPr>
        <w:t>’</w:t>
      </w:r>
      <w:r w:rsidRPr="00D71D71">
        <w:rPr>
          <w:lang w:val="fr-CH"/>
        </w:rPr>
        <w:t>expression origina</w:t>
      </w:r>
      <w:r w:rsidR="00C51C07" w:rsidRPr="00D71D71">
        <w:rPr>
          <w:lang w:val="fr-CH"/>
        </w:rPr>
        <w:t>le</w:t>
      </w:r>
      <w:r w:rsidR="00C51C07">
        <w:rPr>
          <w:lang w:val="fr-CH"/>
        </w:rPr>
        <w:t xml:space="preserve">.  </w:t>
      </w:r>
      <w:r w:rsidR="00C51C07" w:rsidRPr="00D71D71">
        <w:rPr>
          <w:lang w:val="fr-CH"/>
        </w:rPr>
        <w:t>En</w:t>
      </w:r>
      <w:r w:rsidRPr="00D71D71">
        <w:rPr>
          <w:lang w:val="fr-CH"/>
        </w:rPr>
        <w:t> outre, le droit de la concurrence déloyale et le délit civil de substitution de produits ou de services peuvent avoir ici leur utilité (voir ci</w:t>
      </w:r>
      <w:r w:rsidR="00176E33">
        <w:rPr>
          <w:lang w:val="fr-CH"/>
        </w:rPr>
        <w:t>-</w:t>
      </w:r>
      <w:r w:rsidRPr="00D71D71">
        <w:rPr>
          <w:lang w:val="fr-CH"/>
        </w:rPr>
        <w:t>desso</w:t>
      </w:r>
      <w:r w:rsidR="00C51C07" w:rsidRPr="00D71D71">
        <w:rPr>
          <w:lang w:val="fr-CH"/>
        </w:rPr>
        <w:t>us)</w:t>
      </w:r>
      <w:r w:rsidR="00C51C07">
        <w:rPr>
          <w:lang w:val="fr-CH"/>
        </w:rPr>
        <w:t xml:space="preserve">.  </w:t>
      </w:r>
      <w:r w:rsidR="00C51C07" w:rsidRPr="00D71D71">
        <w:rPr>
          <w:lang w:val="fr-CH"/>
        </w:rPr>
        <w:t>Ce</w:t>
      </w:r>
      <w:r w:rsidRPr="00D71D71">
        <w:rPr>
          <w:lang w:val="fr-CH"/>
        </w:rPr>
        <w:t>ci pourrait s</w:t>
      </w:r>
      <w:r w:rsidR="00176E33">
        <w:rPr>
          <w:lang w:val="fr-CH"/>
        </w:rPr>
        <w:t>’</w:t>
      </w:r>
      <w:r w:rsidRPr="00D71D71">
        <w:rPr>
          <w:lang w:val="fr-CH"/>
        </w:rPr>
        <w:t>appliquer à la protection d</w:t>
      </w:r>
      <w:r w:rsidR="00176E33">
        <w:rPr>
          <w:lang w:val="fr-CH"/>
        </w:rPr>
        <w:t>’</w:t>
      </w:r>
      <w:r w:rsidRPr="00D71D71">
        <w:rPr>
          <w:lang w:val="fr-CH"/>
        </w:rPr>
        <w:t>un style en soi, en tant qu</w:t>
      </w:r>
      <w:r w:rsidR="00176E33">
        <w:rPr>
          <w:lang w:val="fr-CH"/>
        </w:rPr>
        <w:t>’</w:t>
      </w:r>
      <w:r w:rsidRPr="00D71D71">
        <w:rPr>
          <w:lang w:val="fr-CH"/>
        </w:rPr>
        <w:t>objet de protection, ou à la protection d</w:t>
      </w:r>
      <w:r w:rsidR="00176E33">
        <w:rPr>
          <w:lang w:val="fr-CH"/>
        </w:rPr>
        <w:t>’</w:t>
      </w:r>
      <w:r w:rsidRPr="00D71D71">
        <w:rPr>
          <w:lang w:val="fr-CH"/>
        </w:rPr>
        <w:t>une connotation ou d</w:t>
      </w:r>
      <w:r w:rsidR="00176E33">
        <w:rPr>
          <w:lang w:val="fr-CH"/>
        </w:rPr>
        <w:t>’</w:t>
      </w:r>
      <w:r w:rsidRPr="00D71D71">
        <w:rPr>
          <w:lang w:val="fr-CH"/>
        </w:rPr>
        <w:t>une représentation trompeuse fondée sur l</w:t>
      </w:r>
      <w:r w:rsidR="00176E33">
        <w:rPr>
          <w:lang w:val="fr-CH"/>
        </w:rPr>
        <w:t>’</w:t>
      </w:r>
      <w:r w:rsidRPr="00D71D71">
        <w:rPr>
          <w:lang w:val="fr-CH"/>
        </w:rPr>
        <w:t>utilisation d</w:t>
      </w:r>
      <w:r w:rsidR="00176E33">
        <w:rPr>
          <w:lang w:val="fr-CH"/>
        </w:rPr>
        <w:t>’</w:t>
      </w:r>
      <w:r w:rsidRPr="00D71D71">
        <w:rPr>
          <w:lang w:val="fr-CH"/>
        </w:rPr>
        <w:t>un style ou d</w:t>
      </w:r>
      <w:r w:rsidR="00176E33">
        <w:rPr>
          <w:lang w:val="fr-CH"/>
        </w:rPr>
        <w:t>’</w:t>
      </w:r>
      <w:r w:rsidRPr="00D71D71">
        <w:rPr>
          <w:lang w:val="fr-CH"/>
        </w:rPr>
        <w:t>une image ou de symboles distincti</w:t>
      </w:r>
      <w:r w:rsidR="00C51C07" w:rsidRPr="00D71D71">
        <w:rPr>
          <w:lang w:val="fr-CH"/>
        </w:rPr>
        <w:t>fs</w:t>
      </w:r>
      <w:r w:rsidR="00C51C07">
        <w:rPr>
          <w:lang w:val="fr-CH"/>
        </w:rPr>
        <w:t xml:space="preserve">.  </w:t>
      </w:r>
      <w:r w:rsidR="00C51C07" w:rsidRPr="00D71D71">
        <w:rPr>
          <w:lang w:val="fr-CH"/>
        </w:rPr>
        <w:t>Da</w:t>
      </w:r>
      <w:r w:rsidRPr="00D71D71">
        <w:rPr>
          <w:lang w:val="fr-CH"/>
        </w:rPr>
        <w:t>ns la réalité, c</w:t>
      </w:r>
      <w:r w:rsidR="00176E33">
        <w:rPr>
          <w:lang w:val="fr-CH"/>
        </w:rPr>
        <w:t>’</w:t>
      </w:r>
      <w:r w:rsidRPr="00D71D71">
        <w:rPr>
          <w:lang w:val="fr-CH"/>
        </w:rPr>
        <w:t>est souvent la réputation d</w:t>
      </w:r>
      <w:r w:rsidR="00176E33">
        <w:rPr>
          <w:lang w:val="fr-CH"/>
        </w:rPr>
        <w:t>’</w:t>
      </w:r>
      <w:r w:rsidRPr="00D71D71">
        <w:rPr>
          <w:lang w:val="fr-CH"/>
        </w:rPr>
        <w:t>une expression culturelle traditionnelle, telle qu</w:t>
      </w:r>
      <w:r w:rsidR="00176E33">
        <w:rPr>
          <w:lang w:val="fr-CH"/>
        </w:rPr>
        <w:t>’</w:t>
      </w:r>
      <w:r w:rsidRPr="00D71D71">
        <w:rPr>
          <w:lang w:val="fr-CH"/>
        </w:rPr>
        <w:t>elle est incarnée ou représentée par son “style distinctif”, qui est l</w:t>
      </w:r>
      <w:r w:rsidR="00176E33">
        <w:rPr>
          <w:lang w:val="fr-CH"/>
        </w:rPr>
        <w:t>’</w:t>
      </w:r>
      <w:r w:rsidRPr="00D71D71">
        <w:rPr>
          <w:lang w:val="fr-CH"/>
        </w:rPr>
        <w:t>objet du détournement.</w:t>
      </w:r>
    </w:p>
    <w:p w:rsidR="00BB5646" w:rsidRPr="00D71D71" w:rsidRDefault="00B379E4" w:rsidP="00E6331A">
      <w:pPr>
        <w:pStyle w:val="ONUMFS"/>
        <w:numPr>
          <w:ilvl w:val="1"/>
          <w:numId w:val="3"/>
        </w:numPr>
        <w:rPr>
          <w:lang w:val="fr-CH"/>
        </w:rPr>
      </w:pPr>
      <w:r w:rsidRPr="00D71D71">
        <w:rPr>
          <w:bCs/>
          <w:i/>
          <w:iCs/>
          <w:lang w:val="fr-CH"/>
        </w:rPr>
        <w:t>Titularité</w:t>
      </w:r>
      <w:r w:rsidR="00176E33">
        <w:rPr>
          <w:bCs/>
          <w:i/>
          <w:iCs/>
          <w:lang w:val="fr-CH"/>
        </w:rPr>
        <w:t> :</w:t>
      </w:r>
      <w:r w:rsidRPr="00D71D71">
        <w:rPr>
          <w:bCs/>
          <w:iCs/>
          <w:lang w:val="fr-CH"/>
        </w:rPr>
        <w:t xml:space="preserve"> lorsqu</w:t>
      </w:r>
      <w:r w:rsidR="00176E33">
        <w:rPr>
          <w:bCs/>
          <w:iCs/>
          <w:lang w:val="fr-CH"/>
        </w:rPr>
        <w:t>’</w:t>
      </w:r>
      <w:r w:rsidRPr="00D71D71">
        <w:rPr>
          <w:bCs/>
          <w:iCs/>
          <w:lang w:val="fr-CH"/>
        </w:rPr>
        <w:t>il existe des expressions culturelles traditionnelles sous</w:t>
      </w:r>
      <w:r w:rsidR="00176E33">
        <w:rPr>
          <w:bCs/>
          <w:iCs/>
          <w:lang w:val="fr-CH"/>
        </w:rPr>
        <w:t>-</w:t>
      </w:r>
      <w:r w:rsidRPr="00D71D71">
        <w:rPr>
          <w:bCs/>
          <w:iCs/>
          <w:lang w:val="fr-CH"/>
        </w:rPr>
        <w:t>jacentes ou préexistantes, il se peut que dans certains systèmes nationaux la protection au titre du droit d</w:t>
      </w:r>
      <w:r w:rsidR="00176E33">
        <w:rPr>
          <w:bCs/>
          <w:iCs/>
          <w:lang w:val="fr-CH"/>
        </w:rPr>
        <w:t>’</w:t>
      </w:r>
      <w:r w:rsidRPr="00D71D71">
        <w:rPr>
          <w:bCs/>
          <w:iCs/>
          <w:lang w:val="fr-CH"/>
        </w:rPr>
        <w:t>auteur ne soit prévue pour les productions dont l</w:t>
      </w:r>
      <w:r w:rsidR="00176E33">
        <w:rPr>
          <w:bCs/>
          <w:iCs/>
          <w:lang w:val="fr-CH"/>
        </w:rPr>
        <w:t>’</w:t>
      </w:r>
      <w:r w:rsidRPr="00D71D71">
        <w:rPr>
          <w:bCs/>
          <w:iCs/>
          <w:lang w:val="fr-CH"/>
        </w:rPr>
        <w:t>auteur ou les auteurs ne sont pas identifiables car c</w:t>
      </w:r>
      <w:r w:rsidR="00176E33">
        <w:rPr>
          <w:bCs/>
          <w:iCs/>
          <w:lang w:val="fr-CH"/>
        </w:rPr>
        <w:t>’</w:t>
      </w:r>
      <w:r w:rsidRPr="00D71D71">
        <w:rPr>
          <w:bCs/>
          <w:iCs/>
          <w:lang w:val="fr-CH"/>
        </w:rPr>
        <w:t>est plutôt la communauté ou une autre collectivité qui cherche à obtenir une protecti</w:t>
      </w:r>
      <w:r w:rsidR="00C51C07" w:rsidRPr="00D71D71">
        <w:rPr>
          <w:bCs/>
          <w:iCs/>
          <w:lang w:val="fr-CH"/>
        </w:rPr>
        <w:t>on</w:t>
      </w:r>
      <w:r w:rsidR="00C51C07">
        <w:rPr>
          <w:bCs/>
          <w:iCs/>
          <w:lang w:val="fr-CH"/>
        </w:rPr>
        <w:t xml:space="preserve">.  </w:t>
      </w:r>
      <w:r w:rsidR="00C51C07" w:rsidRPr="00D71D71">
        <w:rPr>
          <w:bCs/>
          <w:iCs/>
          <w:lang w:val="fr-CH"/>
        </w:rPr>
        <w:t>En</w:t>
      </w:r>
      <w:r w:rsidR="007050F2" w:rsidRPr="00D71D71">
        <w:rPr>
          <w:bCs/>
          <w:iCs/>
          <w:lang w:val="fr-CH"/>
        </w:rPr>
        <w:t> d</w:t>
      </w:r>
      <w:r w:rsidR="00176E33">
        <w:rPr>
          <w:bCs/>
          <w:iCs/>
          <w:lang w:val="fr-CH"/>
        </w:rPr>
        <w:t>’</w:t>
      </w:r>
      <w:r w:rsidR="007050F2" w:rsidRPr="00D71D71">
        <w:rPr>
          <w:bCs/>
          <w:iCs/>
          <w:lang w:val="fr-CH"/>
        </w:rPr>
        <w:t>autres termes, les productions qui ont été élaborées collectivement au fil du temps par des auteurs inconnus ne sont pas forcément protégées par le droit d</w:t>
      </w:r>
      <w:r w:rsidR="00176E33">
        <w:rPr>
          <w:bCs/>
          <w:iCs/>
          <w:lang w:val="fr-CH"/>
        </w:rPr>
        <w:t>’</w:t>
      </w:r>
      <w:r w:rsidR="007050F2" w:rsidRPr="00D71D71">
        <w:rPr>
          <w:bCs/>
          <w:iCs/>
          <w:lang w:val="fr-CH"/>
        </w:rPr>
        <w:t>aute</w:t>
      </w:r>
      <w:r w:rsidR="00C51C07" w:rsidRPr="00D71D71">
        <w:rPr>
          <w:bCs/>
          <w:iCs/>
          <w:lang w:val="fr-CH"/>
        </w:rPr>
        <w:t>ur</w:t>
      </w:r>
      <w:r w:rsidR="00C51C07">
        <w:rPr>
          <w:bCs/>
          <w:iCs/>
          <w:lang w:val="fr-CH"/>
        </w:rPr>
        <w:t xml:space="preserve">.  </w:t>
      </w:r>
      <w:r w:rsidR="00C51C07" w:rsidRPr="00D71D71">
        <w:rPr>
          <w:lang w:val="fr-CH"/>
        </w:rPr>
        <w:t>Il</w:t>
      </w:r>
      <w:r w:rsidR="007050F2" w:rsidRPr="00D71D71">
        <w:rPr>
          <w:lang w:val="fr-CH"/>
        </w:rPr>
        <w:t> existe toutefois une autre possibilité</w:t>
      </w:r>
      <w:r w:rsidR="00176E33">
        <w:rPr>
          <w:lang w:val="fr-CH"/>
        </w:rPr>
        <w:t> :</w:t>
      </w:r>
      <w:r w:rsidR="007050F2" w:rsidRPr="00D71D71">
        <w:rPr>
          <w:lang w:val="fr-CH"/>
        </w:rPr>
        <w:t xml:space="preserve"> la protection conférée par l</w:t>
      </w:r>
      <w:r w:rsidR="00176E33">
        <w:rPr>
          <w:lang w:val="fr-CH"/>
        </w:rPr>
        <w:t>’</w:t>
      </w:r>
      <w:r w:rsidR="007050F2" w:rsidRPr="00D71D71">
        <w:rPr>
          <w:lang w:val="fr-CH"/>
        </w:rPr>
        <w:t>article 15</w:t>
      </w:r>
      <w:r w:rsidR="0088616B" w:rsidRPr="00D71D71">
        <w:rPr>
          <w:lang w:val="fr-CH"/>
        </w:rPr>
        <w:t>.</w:t>
      </w:r>
      <w:r w:rsidR="007050F2" w:rsidRPr="00D71D71">
        <w:rPr>
          <w:lang w:val="fr-CH"/>
        </w:rPr>
        <w:t>4) de la Convention de Berne, dont il est question plus haut</w:t>
      </w:r>
      <w:r w:rsidR="007050F2" w:rsidRPr="00D71D71">
        <w:rPr>
          <w:rStyle w:val="FootnoteReference"/>
          <w:lang w:val="fr-CH"/>
        </w:rPr>
        <w:footnoteReference w:id="39"/>
      </w:r>
      <w:r w:rsidR="007050F2" w:rsidRPr="00D71D71">
        <w:rPr>
          <w:lang w:val="fr-CH"/>
        </w:rPr>
        <w:t>.  Cet article a pour inconvénient notamment d</w:t>
      </w:r>
      <w:r w:rsidR="00176E33">
        <w:rPr>
          <w:lang w:val="fr-CH"/>
        </w:rPr>
        <w:t>’</w:t>
      </w:r>
      <w:r w:rsidR="007050F2" w:rsidRPr="00D71D71">
        <w:rPr>
          <w:lang w:val="fr-CH"/>
        </w:rPr>
        <w:t>être facultatif, ce qui fait que de nombreux législateurs nationaux ne l</w:t>
      </w:r>
      <w:r w:rsidR="00176E33">
        <w:rPr>
          <w:lang w:val="fr-CH"/>
        </w:rPr>
        <w:t>’</w:t>
      </w:r>
      <w:r w:rsidR="007050F2" w:rsidRPr="00D71D71">
        <w:rPr>
          <w:lang w:val="fr-CH"/>
        </w:rPr>
        <w:t>ont pas repris, la durée de la protection de ces œuvres étant limitée à 50 ans au minimum à compter du moment où l</w:t>
      </w:r>
      <w:r w:rsidR="00176E33">
        <w:rPr>
          <w:lang w:val="fr-CH"/>
        </w:rPr>
        <w:t>’</w:t>
      </w:r>
      <w:r w:rsidR="007050F2" w:rsidRPr="00D71D71">
        <w:rPr>
          <w:lang w:val="fr-CH"/>
        </w:rPr>
        <w:t>œuvre a été “légalement mise à la disposition du public”</w:t>
      </w:r>
      <w:r w:rsidR="0088616B" w:rsidRPr="00D71D71">
        <w:rPr>
          <w:lang w:val="fr-CH"/>
        </w:rPr>
        <w:t>,</w:t>
      </w:r>
      <w:r w:rsidR="007050F2" w:rsidRPr="00D71D71">
        <w:rPr>
          <w:lang w:val="fr-CH"/>
        </w:rPr>
        <w:t xml:space="preserve"> et que le rôle des communautés n</w:t>
      </w:r>
      <w:r w:rsidR="00176E33">
        <w:rPr>
          <w:lang w:val="fr-CH"/>
        </w:rPr>
        <w:t>’</w:t>
      </w:r>
      <w:r w:rsidR="007050F2" w:rsidRPr="00D71D71">
        <w:rPr>
          <w:lang w:val="fr-CH"/>
        </w:rPr>
        <w:t>est pas explicitement mentionné car c</w:t>
      </w:r>
      <w:r w:rsidR="00176E33">
        <w:rPr>
          <w:lang w:val="fr-CH"/>
        </w:rPr>
        <w:t>’</w:t>
      </w:r>
      <w:r w:rsidR="007050F2" w:rsidRPr="00D71D71">
        <w:rPr>
          <w:lang w:val="fr-CH"/>
        </w:rPr>
        <w:t>est plutôt une “autorité compétente” qui fait valoir des droits au nom de l</w:t>
      </w:r>
      <w:r w:rsidR="00176E33">
        <w:rPr>
          <w:lang w:val="fr-CH"/>
        </w:rPr>
        <w:t>’</w:t>
      </w:r>
      <w:r w:rsidR="007050F2" w:rsidRPr="00D71D71">
        <w:rPr>
          <w:lang w:val="fr-CH"/>
        </w:rPr>
        <w:t>aute</w:t>
      </w:r>
      <w:r w:rsidR="00C51C07" w:rsidRPr="00D71D71">
        <w:rPr>
          <w:lang w:val="fr-CH"/>
        </w:rPr>
        <w:t>ur</w:t>
      </w:r>
      <w:r w:rsidR="00C51C07">
        <w:rPr>
          <w:lang w:val="fr-CH"/>
        </w:rPr>
        <w:t xml:space="preserve">.  </w:t>
      </w:r>
      <w:r w:rsidR="00C51C07" w:rsidRPr="00D71D71">
        <w:rPr>
          <w:lang w:val="fr-CH"/>
        </w:rPr>
        <w:t>La</w:t>
      </w:r>
      <w:r w:rsidR="007050F2" w:rsidRPr="00D71D71">
        <w:rPr>
          <w:lang w:val="fr-CH"/>
        </w:rPr>
        <w:t xml:space="preserve"> protection en vertu de l</w:t>
      </w:r>
      <w:r w:rsidR="00176E33">
        <w:rPr>
          <w:lang w:val="fr-CH"/>
        </w:rPr>
        <w:t>’</w:t>
      </w:r>
      <w:r w:rsidR="007050F2" w:rsidRPr="00D71D71">
        <w:rPr>
          <w:lang w:val="fr-CH"/>
        </w:rPr>
        <w:t>article est ég</w:t>
      </w:r>
      <w:r w:rsidR="0088616B" w:rsidRPr="00D71D71">
        <w:rPr>
          <w:lang w:val="fr-CH"/>
        </w:rPr>
        <w:t>alement limitée par l</w:t>
      </w:r>
      <w:r w:rsidR="00176E33">
        <w:rPr>
          <w:lang w:val="fr-CH"/>
        </w:rPr>
        <w:t>’</w:t>
      </w:r>
      <w:r w:rsidR="0088616B" w:rsidRPr="00D71D71">
        <w:rPr>
          <w:lang w:val="fr-CH"/>
        </w:rPr>
        <w:t>article 7.</w:t>
      </w:r>
      <w:r w:rsidR="007050F2" w:rsidRPr="00D71D71">
        <w:rPr>
          <w:lang w:val="fr-CH"/>
        </w:rPr>
        <w:t>3) de la Convention de Berne qui dispose que les pays ne sont pas tenus de protéger les œuvres anonymes pour lesquelles il y a tout lieu de penser que leur auteur est mort depuis 50 ans.</w:t>
      </w:r>
    </w:p>
    <w:p w:rsidR="00F52074" w:rsidRPr="00D71D71" w:rsidRDefault="007050F2" w:rsidP="00E6331A">
      <w:pPr>
        <w:pStyle w:val="ONUMFS"/>
        <w:numPr>
          <w:ilvl w:val="1"/>
          <w:numId w:val="3"/>
        </w:numPr>
        <w:rPr>
          <w:bCs/>
          <w:iCs/>
          <w:lang w:val="fr-CH"/>
        </w:rPr>
      </w:pPr>
      <w:r w:rsidRPr="00D71D71">
        <w:rPr>
          <w:bCs/>
          <w:i/>
          <w:iCs/>
          <w:lang w:val="fr-CH"/>
        </w:rPr>
        <w:t>Durée de la protection</w:t>
      </w:r>
      <w:r w:rsidR="00176E33">
        <w:rPr>
          <w:bCs/>
          <w:i/>
          <w:iCs/>
          <w:lang w:val="fr-CH"/>
        </w:rPr>
        <w:t> :</w:t>
      </w:r>
      <w:r w:rsidRPr="00D71D71">
        <w:rPr>
          <w:bCs/>
          <w:iCs/>
          <w:lang w:val="fr-CH"/>
        </w:rPr>
        <w:t xml:space="preserve"> la durée de la protection par le droit d</w:t>
      </w:r>
      <w:r w:rsidR="00176E33">
        <w:rPr>
          <w:bCs/>
          <w:iCs/>
          <w:lang w:val="fr-CH"/>
        </w:rPr>
        <w:t>’</w:t>
      </w:r>
      <w:r w:rsidRPr="00D71D71">
        <w:rPr>
          <w:bCs/>
          <w:iCs/>
          <w:lang w:val="fr-CH"/>
        </w:rPr>
        <w:t>auteur est, en général, de 50</w:t>
      </w:r>
      <w:r w:rsidR="0088616B" w:rsidRPr="00D71D71">
        <w:rPr>
          <w:bCs/>
          <w:iCs/>
          <w:lang w:val="fr-CH"/>
        </w:rPr>
        <w:t> ans après le décès de l</w:t>
      </w:r>
      <w:r w:rsidR="00176E33">
        <w:rPr>
          <w:bCs/>
          <w:iCs/>
          <w:lang w:val="fr-CH"/>
        </w:rPr>
        <w:t>’</w:t>
      </w:r>
      <w:r w:rsidR="0088616B" w:rsidRPr="00D71D71">
        <w:rPr>
          <w:bCs/>
          <w:iCs/>
          <w:lang w:val="fr-CH"/>
        </w:rPr>
        <w:t>auteur</w:t>
      </w:r>
      <w:r w:rsidRPr="00D71D71">
        <w:rPr>
          <w:bCs/>
          <w:iCs/>
          <w:lang w:val="fr-CH"/>
        </w:rPr>
        <w:t xml:space="preserve"> ou de 70 ans dans certains pa</w:t>
      </w:r>
      <w:r w:rsidR="00C51C07" w:rsidRPr="00D71D71">
        <w:rPr>
          <w:bCs/>
          <w:iCs/>
          <w:lang w:val="fr-CH"/>
        </w:rPr>
        <w:t>ys</w:t>
      </w:r>
      <w:r w:rsidR="00C51C07">
        <w:rPr>
          <w:bCs/>
          <w:iCs/>
          <w:lang w:val="fr-CH"/>
        </w:rPr>
        <w:t xml:space="preserve">.  </w:t>
      </w:r>
      <w:r w:rsidR="00C51C07" w:rsidRPr="00D71D71">
        <w:rPr>
          <w:bCs/>
          <w:iCs/>
          <w:lang w:val="fr-CH"/>
        </w:rPr>
        <w:t>La</w:t>
      </w:r>
      <w:r w:rsidRPr="00D71D71">
        <w:rPr>
          <w:bCs/>
          <w:iCs/>
          <w:lang w:val="fr-CH"/>
        </w:rPr>
        <w:t xml:space="preserve"> Convention de Berne </w:t>
      </w:r>
      <w:r w:rsidR="00BB5646" w:rsidRPr="00D71D71">
        <w:rPr>
          <w:bCs/>
          <w:iCs/>
          <w:lang w:val="fr-CH"/>
        </w:rPr>
        <w:t>de 1971</w:t>
      </w:r>
      <w:r w:rsidRPr="00D71D71">
        <w:rPr>
          <w:bCs/>
          <w:iCs/>
          <w:lang w:val="fr-CH"/>
        </w:rPr>
        <w:t xml:space="preserve"> prévoit une durée minimale de 50 ans, les pays étant libres d</w:t>
      </w:r>
      <w:r w:rsidR="00176E33">
        <w:rPr>
          <w:bCs/>
          <w:iCs/>
          <w:lang w:val="fr-CH"/>
        </w:rPr>
        <w:t>’</w:t>
      </w:r>
      <w:r w:rsidRPr="00D71D71">
        <w:rPr>
          <w:bCs/>
          <w:iCs/>
          <w:lang w:val="fr-CH"/>
        </w:rPr>
        <w:t>accorder une protection d</w:t>
      </w:r>
      <w:r w:rsidR="00176E33">
        <w:rPr>
          <w:bCs/>
          <w:iCs/>
          <w:lang w:val="fr-CH"/>
        </w:rPr>
        <w:t>’</w:t>
      </w:r>
      <w:r w:rsidRPr="00D71D71">
        <w:rPr>
          <w:bCs/>
          <w:iCs/>
          <w:lang w:val="fr-CH"/>
        </w:rPr>
        <w:t>une plus longue dur</w:t>
      </w:r>
      <w:r w:rsidR="00C51C07" w:rsidRPr="00D71D71">
        <w:rPr>
          <w:bCs/>
          <w:iCs/>
          <w:lang w:val="fr-CH"/>
        </w:rPr>
        <w:t>ée</w:t>
      </w:r>
      <w:r w:rsidR="00C51C07">
        <w:rPr>
          <w:bCs/>
          <w:iCs/>
          <w:lang w:val="fr-CH"/>
        </w:rPr>
        <w:t xml:space="preserve">.  </w:t>
      </w:r>
      <w:r w:rsidR="00C51C07" w:rsidRPr="00D71D71">
        <w:rPr>
          <w:bCs/>
          <w:iCs/>
          <w:lang w:val="fr-CH"/>
        </w:rPr>
        <w:t>To</w:t>
      </w:r>
      <w:r w:rsidRPr="00D71D71">
        <w:rPr>
          <w:bCs/>
          <w:iCs/>
          <w:lang w:val="fr-CH"/>
        </w:rPr>
        <w:t>utefois, on considère en général comme inhérent au système du droit d</w:t>
      </w:r>
      <w:r w:rsidR="00176E33">
        <w:rPr>
          <w:bCs/>
          <w:iCs/>
          <w:lang w:val="fr-CH"/>
        </w:rPr>
        <w:t>’</w:t>
      </w:r>
      <w:r w:rsidRPr="00D71D71">
        <w:rPr>
          <w:bCs/>
          <w:iCs/>
          <w:lang w:val="fr-CH"/>
        </w:rPr>
        <w:t>auteur que la durée de la protection ne soit pas indéfinie;  le système repose en effet sur l</w:t>
      </w:r>
      <w:r w:rsidR="00176E33">
        <w:rPr>
          <w:bCs/>
          <w:iCs/>
          <w:lang w:val="fr-CH"/>
        </w:rPr>
        <w:t>’</w:t>
      </w:r>
      <w:r w:rsidRPr="00D71D71">
        <w:rPr>
          <w:bCs/>
          <w:iCs/>
          <w:lang w:val="fr-CH"/>
        </w:rPr>
        <w:t>idée que la durée de la protection doit être limitée de sorte que les œuvres tombent finalement dans le domaine publ</w:t>
      </w:r>
      <w:r w:rsidR="00C51C07" w:rsidRPr="00D71D71">
        <w:rPr>
          <w:bCs/>
          <w:iCs/>
          <w:lang w:val="fr-CH"/>
        </w:rPr>
        <w:t>ic</w:t>
      </w:r>
      <w:r w:rsidR="00C51C07">
        <w:rPr>
          <w:bCs/>
          <w:iCs/>
          <w:lang w:val="fr-CH"/>
        </w:rPr>
        <w:t xml:space="preserve">.  </w:t>
      </w:r>
      <w:r w:rsidR="00C51C07" w:rsidRPr="00D71D71">
        <w:rPr>
          <w:bCs/>
          <w:iCs/>
          <w:lang w:val="fr-CH"/>
        </w:rPr>
        <w:t>Ce</w:t>
      </w:r>
      <w:r w:rsidRPr="00D71D71">
        <w:rPr>
          <w:bCs/>
          <w:iCs/>
          <w:lang w:val="fr-CH"/>
        </w:rPr>
        <w:t>la dit, le droit moral est souvent d</w:t>
      </w:r>
      <w:r w:rsidR="00176E33">
        <w:rPr>
          <w:bCs/>
          <w:iCs/>
          <w:lang w:val="fr-CH"/>
        </w:rPr>
        <w:t>’</w:t>
      </w:r>
      <w:r w:rsidRPr="00D71D71">
        <w:rPr>
          <w:bCs/>
          <w:iCs/>
          <w:lang w:val="fr-CH"/>
        </w:rPr>
        <w:t xml:space="preserve">une durée indéterminée dans de nombreuses législations nationales et les droits </w:t>
      </w:r>
      <w:r w:rsidR="0088616B" w:rsidRPr="00D71D71">
        <w:rPr>
          <w:bCs/>
          <w:iCs/>
          <w:lang w:val="fr-CH"/>
        </w:rPr>
        <w:t>patrimoniaux</w:t>
      </w:r>
      <w:r w:rsidRPr="00D71D71">
        <w:rPr>
          <w:bCs/>
          <w:iCs/>
          <w:lang w:val="fr-CH"/>
        </w:rPr>
        <w:t xml:space="preserve"> sont d</w:t>
      </w:r>
      <w:r w:rsidR="00176E33">
        <w:rPr>
          <w:bCs/>
          <w:iCs/>
          <w:lang w:val="fr-CH"/>
        </w:rPr>
        <w:t>’</w:t>
      </w:r>
      <w:r w:rsidRPr="00D71D71">
        <w:rPr>
          <w:bCs/>
          <w:iCs/>
          <w:lang w:val="fr-CH"/>
        </w:rPr>
        <w:t>une durée variable selon les législations nationales.</w:t>
      </w:r>
    </w:p>
    <w:p w:rsidR="00F52074" w:rsidRPr="00D71D71" w:rsidRDefault="007050F2" w:rsidP="00E6331A">
      <w:pPr>
        <w:pStyle w:val="ONUMFS"/>
        <w:numPr>
          <w:ilvl w:val="1"/>
          <w:numId w:val="3"/>
        </w:numPr>
        <w:rPr>
          <w:lang w:val="fr-CH"/>
        </w:rPr>
      </w:pPr>
      <w:r w:rsidRPr="00D71D71">
        <w:rPr>
          <w:i/>
          <w:lang w:val="fr-CH"/>
        </w:rPr>
        <w:t>Exceptions et limitations</w:t>
      </w:r>
      <w:r w:rsidR="00176E33">
        <w:rPr>
          <w:i/>
          <w:lang w:val="fr-CH"/>
        </w:rPr>
        <w:t> :</w:t>
      </w:r>
      <w:r w:rsidRPr="00D71D71">
        <w:rPr>
          <w:i/>
          <w:lang w:val="fr-CH"/>
        </w:rPr>
        <w:t xml:space="preserve"> </w:t>
      </w:r>
      <w:r w:rsidRPr="00D71D71">
        <w:rPr>
          <w:lang w:val="fr-CH"/>
        </w:rPr>
        <w:t>la notion de “domaine public” inhérente au système de propriété intellectuelle</w:t>
      </w:r>
      <w:r w:rsidRPr="00D71D71">
        <w:rPr>
          <w:rStyle w:val="FootnoteReference"/>
          <w:lang w:val="fr-CH"/>
        </w:rPr>
        <w:footnoteReference w:id="40"/>
      </w:r>
      <w:r w:rsidRPr="00D71D71">
        <w:rPr>
          <w:lang w:val="fr-CH"/>
        </w:rPr>
        <w:t xml:space="preserve"> est critiquée, voire contestée, par certaines communautés autochtones qui ne la reconnaissent p</w:t>
      </w:r>
      <w:r w:rsidR="00C51C07" w:rsidRPr="00D71D71">
        <w:rPr>
          <w:lang w:val="fr-CH"/>
        </w:rPr>
        <w:t>as</w:t>
      </w:r>
      <w:r w:rsidR="00C51C07">
        <w:rPr>
          <w:lang w:val="fr-CH"/>
        </w:rPr>
        <w:t xml:space="preserve">.  </w:t>
      </w:r>
      <w:r w:rsidR="00C51C07" w:rsidRPr="00D71D71">
        <w:rPr>
          <w:lang w:val="fr-CH"/>
        </w:rPr>
        <w:t>En</w:t>
      </w:r>
      <w:r w:rsidRPr="00D71D71">
        <w:rPr>
          <w:lang w:val="fr-CH"/>
        </w:rPr>
        <w:t xml:space="preserve"> outre, certaines exceptions et limitations spécifiques, fréquentes dans la législation sur le droit d</w:t>
      </w:r>
      <w:r w:rsidR="00176E33">
        <w:rPr>
          <w:lang w:val="fr-CH"/>
        </w:rPr>
        <w:t>’</w:t>
      </w:r>
      <w:r w:rsidRPr="00D71D71">
        <w:rPr>
          <w:lang w:val="fr-CH"/>
        </w:rPr>
        <w:t>auteur, sont critiquées car inadaptées aux expressions culturelles traditionnelles;  c</w:t>
      </w:r>
      <w:r w:rsidR="00176E33">
        <w:rPr>
          <w:lang w:val="fr-CH"/>
        </w:rPr>
        <w:t>’</w:t>
      </w:r>
      <w:r w:rsidRPr="00D71D71">
        <w:rPr>
          <w:lang w:val="fr-CH"/>
        </w:rPr>
        <w:t>est notamment le cas des exceptions qui autorisent qu</w:t>
      </w:r>
      <w:r w:rsidR="00176E33">
        <w:rPr>
          <w:lang w:val="fr-CH"/>
        </w:rPr>
        <w:t>’</w:t>
      </w:r>
      <w:r w:rsidRPr="00D71D71">
        <w:rPr>
          <w:lang w:val="fr-CH"/>
        </w:rPr>
        <w:t>une sculpture ou une œuvre de l</w:t>
      </w:r>
      <w:r w:rsidR="00176E33">
        <w:rPr>
          <w:lang w:val="fr-CH"/>
        </w:rPr>
        <w:t>’</w:t>
      </w:r>
      <w:r w:rsidRPr="00D71D71">
        <w:rPr>
          <w:lang w:val="fr-CH"/>
        </w:rPr>
        <w:t>artisanat exposée en permanence dans un lieu public soit reproduite sans autorisation sous la forme de photographies, de dessins ou sous d</w:t>
      </w:r>
      <w:r w:rsidR="00176E33">
        <w:rPr>
          <w:lang w:val="fr-CH"/>
        </w:rPr>
        <w:t>’</w:t>
      </w:r>
      <w:r w:rsidRPr="00D71D71">
        <w:rPr>
          <w:lang w:val="fr-CH"/>
        </w:rPr>
        <w:t>autres formes</w:t>
      </w:r>
      <w:r w:rsidRPr="00D71D71">
        <w:rPr>
          <w:rStyle w:val="FootnoteReference"/>
          <w:lang w:val="fr-CH"/>
        </w:rPr>
        <w:footnoteReference w:id="41"/>
      </w:r>
      <w:r w:rsidRPr="00D71D71">
        <w:rPr>
          <w:lang w:val="fr-CH"/>
        </w:rPr>
        <w:t>.  De même, les législations nationales sur le droit d</w:t>
      </w:r>
      <w:r w:rsidR="00176E33">
        <w:rPr>
          <w:lang w:val="fr-CH"/>
        </w:rPr>
        <w:t>’</w:t>
      </w:r>
      <w:r w:rsidRPr="00D71D71">
        <w:rPr>
          <w:lang w:val="fr-CH"/>
        </w:rPr>
        <w:t>auteur autorisent souvent les archives publiques et les bibliothèques à reproduire des œuvres en vue de les mettre à la disposition du publ</w:t>
      </w:r>
      <w:r w:rsidR="00C51C07" w:rsidRPr="00D71D71">
        <w:rPr>
          <w:lang w:val="fr-CH"/>
        </w:rPr>
        <w:t>ic</w:t>
      </w:r>
      <w:r w:rsidR="00C51C07">
        <w:rPr>
          <w:lang w:val="fr-CH"/>
        </w:rPr>
        <w:t xml:space="preserve">.  </w:t>
      </w:r>
      <w:r w:rsidR="00C51C07" w:rsidRPr="00D71D71">
        <w:rPr>
          <w:lang w:val="fr-CH"/>
        </w:rPr>
        <w:t>De</w:t>
      </w:r>
      <w:r w:rsidRPr="00D71D71">
        <w:rPr>
          <w:lang w:val="fr-CH"/>
        </w:rPr>
        <w:t>s communautés autochtones se sont déclarées préoccupées par ce type d</w:t>
      </w:r>
      <w:r w:rsidR="00176E33">
        <w:rPr>
          <w:lang w:val="fr-CH"/>
        </w:rPr>
        <w:t>’</w:t>
      </w:r>
      <w:r w:rsidRPr="00D71D71">
        <w:rPr>
          <w:lang w:val="fr-CH"/>
        </w:rPr>
        <w:t>exceptions et de limitatio</w:t>
      </w:r>
      <w:r w:rsidR="00C51C07" w:rsidRPr="00D71D71">
        <w:rPr>
          <w:lang w:val="fr-CH"/>
        </w:rPr>
        <w:t>ns</w:t>
      </w:r>
      <w:r w:rsidR="00C51C07">
        <w:rPr>
          <w:lang w:val="fr-CH"/>
        </w:rPr>
        <w:t xml:space="preserve">.  </w:t>
      </w:r>
      <w:r w:rsidR="00C51C07" w:rsidRPr="00D71D71">
        <w:rPr>
          <w:lang w:val="fr-CH"/>
        </w:rPr>
        <w:t>La</w:t>
      </w:r>
      <w:r w:rsidRPr="00D71D71">
        <w:rPr>
          <w:lang w:val="fr-CH"/>
        </w:rPr>
        <w:t> question de la durée limitée de la protection par le droit d</w:t>
      </w:r>
      <w:r w:rsidR="00176E33">
        <w:rPr>
          <w:lang w:val="fr-CH"/>
        </w:rPr>
        <w:t>’</w:t>
      </w:r>
      <w:r w:rsidRPr="00D71D71">
        <w:rPr>
          <w:lang w:val="fr-CH"/>
        </w:rPr>
        <w:t xml:space="preserve">auteur ou </w:t>
      </w:r>
      <w:r w:rsidR="0088616B" w:rsidRPr="00D71D71">
        <w:rPr>
          <w:lang w:val="fr-CH"/>
        </w:rPr>
        <w:t>d</w:t>
      </w:r>
      <w:r w:rsidRPr="00D71D71">
        <w:rPr>
          <w:lang w:val="fr-CH"/>
        </w:rPr>
        <w:t>es droits connexes a déjà été abordée séparément.</w:t>
      </w:r>
    </w:p>
    <w:p w:rsidR="00F52074" w:rsidRPr="00D71D71" w:rsidRDefault="007050F2" w:rsidP="00BF106E">
      <w:pPr>
        <w:pStyle w:val="ONUMFS"/>
        <w:keepLines/>
        <w:numPr>
          <w:ilvl w:val="1"/>
          <w:numId w:val="3"/>
        </w:numPr>
        <w:rPr>
          <w:spacing w:val="-2"/>
          <w:lang w:val="fr-CH"/>
        </w:rPr>
      </w:pPr>
      <w:r w:rsidRPr="00D71D71">
        <w:rPr>
          <w:i/>
          <w:spacing w:val="-2"/>
          <w:lang w:val="fr-CH"/>
        </w:rPr>
        <w:t>Protection défensive</w:t>
      </w:r>
      <w:r w:rsidR="00176E33">
        <w:rPr>
          <w:i/>
          <w:spacing w:val="-2"/>
          <w:lang w:val="fr-CH"/>
        </w:rPr>
        <w:t> :</w:t>
      </w:r>
      <w:r w:rsidRPr="00D71D71">
        <w:rPr>
          <w:spacing w:val="-2"/>
          <w:lang w:val="fr-CH"/>
        </w:rPr>
        <w:t xml:space="preserve"> il s</w:t>
      </w:r>
      <w:r w:rsidR="00176E33">
        <w:rPr>
          <w:spacing w:val="-2"/>
          <w:lang w:val="fr-CH"/>
        </w:rPr>
        <w:t>’</w:t>
      </w:r>
      <w:r w:rsidRPr="00D71D71">
        <w:rPr>
          <w:spacing w:val="-2"/>
          <w:lang w:val="fr-CH"/>
        </w:rPr>
        <w:t>agit de savoir si – et de quelle manière – il convient de réglementer la protection des œuvres dérivées créées par des auteurs qui n</w:t>
      </w:r>
      <w:r w:rsidR="00176E33">
        <w:rPr>
          <w:spacing w:val="-2"/>
          <w:lang w:val="fr-CH"/>
        </w:rPr>
        <w:t>’</w:t>
      </w:r>
      <w:r w:rsidRPr="00D71D71">
        <w:rPr>
          <w:spacing w:val="-2"/>
          <w:lang w:val="fr-CH"/>
        </w:rPr>
        <w:t>ont pas de lien avec les traditions ou les éléments culturels qu</w:t>
      </w:r>
      <w:r w:rsidR="00176E33">
        <w:rPr>
          <w:spacing w:val="-2"/>
          <w:lang w:val="fr-CH"/>
        </w:rPr>
        <w:t>’</w:t>
      </w:r>
      <w:r w:rsidRPr="00D71D71">
        <w:rPr>
          <w:spacing w:val="-2"/>
          <w:lang w:val="fr-CH"/>
        </w:rPr>
        <w:t>ils ont adaptés ou dont ils se sont inspir</w:t>
      </w:r>
      <w:r w:rsidR="00C51C07" w:rsidRPr="00D71D71">
        <w:rPr>
          <w:spacing w:val="-2"/>
          <w:lang w:val="fr-CH"/>
        </w:rPr>
        <w:t>és</w:t>
      </w:r>
      <w:r w:rsidR="00C51C07">
        <w:rPr>
          <w:spacing w:val="-2"/>
          <w:lang w:val="fr-CH"/>
        </w:rPr>
        <w:t xml:space="preserve">.  </w:t>
      </w:r>
      <w:r w:rsidR="00C51C07" w:rsidRPr="00D71D71">
        <w:rPr>
          <w:spacing w:val="-2"/>
          <w:lang w:val="fr-CH"/>
        </w:rPr>
        <w:t>Ce</w:t>
      </w:r>
      <w:r w:rsidRPr="00D71D71">
        <w:rPr>
          <w:spacing w:val="-2"/>
          <w:lang w:val="fr-CH"/>
        </w:rPr>
        <w:t>t</w:t>
      </w:r>
      <w:r w:rsidR="0088616B" w:rsidRPr="00D71D71">
        <w:rPr>
          <w:spacing w:val="-2"/>
          <w:lang w:val="fr-CH"/>
        </w:rPr>
        <w:t>te question</w:t>
      </w:r>
      <w:r w:rsidRPr="00D71D71">
        <w:rPr>
          <w:spacing w:val="-2"/>
          <w:lang w:val="fr-CH"/>
        </w:rPr>
        <w:t xml:space="preserve"> peut aussi s</w:t>
      </w:r>
      <w:r w:rsidR="00176E33">
        <w:rPr>
          <w:spacing w:val="-2"/>
          <w:lang w:val="fr-CH"/>
        </w:rPr>
        <w:t>’</w:t>
      </w:r>
      <w:r w:rsidRPr="00D71D71">
        <w:rPr>
          <w:spacing w:val="-2"/>
          <w:lang w:val="fr-CH"/>
        </w:rPr>
        <w:t>appliquer aux dessins et modèles traditionne</w:t>
      </w:r>
      <w:r w:rsidR="00C51C07" w:rsidRPr="00D71D71">
        <w:rPr>
          <w:spacing w:val="-2"/>
          <w:lang w:val="fr-CH"/>
        </w:rPr>
        <w:t>ls</w:t>
      </w:r>
      <w:r w:rsidR="00C51C07">
        <w:rPr>
          <w:spacing w:val="-2"/>
          <w:lang w:val="fr-CH"/>
        </w:rPr>
        <w:t xml:space="preserve">.  </w:t>
      </w:r>
      <w:r w:rsidR="00C51C07" w:rsidRPr="00D71D71">
        <w:rPr>
          <w:spacing w:val="-2"/>
          <w:lang w:val="fr-CH"/>
        </w:rPr>
        <w:t>Ai</w:t>
      </w:r>
      <w:r w:rsidRPr="00D71D71">
        <w:rPr>
          <w:spacing w:val="-2"/>
          <w:lang w:val="fr-CH"/>
        </w:rPr>
        <w:t>nsi qu</w:t>
      </w:r>
      <w:r w:rsidR="00176E33">
        <w:rPr>
          <w:spacing w:val="-2"/>
          <w:lang w:val="fr-CH"/>
        </w:rPr>
        <w:t>’</w:t>
      </w:r>
      <w:r w:rsidRPr="00D71D71">
        <w:rPr>
          <w:spacing w:val="-2"/>
          <w:lang w:val="fr-CH"/>
        </w:rPr>
        <w:t>il a été longuement expliqué plus haut</w:t>
      </w:r>
      <w:r w:rsidRPr="00D71D71">
        <w:rPr>
          <w:rStyle w:val="FootnoteReference"/>
          <w:spacing w:val="-2"/>
          <w:lang w:val="fr-CH"/>
        </w:rPr>
        <w:footnoteReference w:id="42"/>
      </w:r>
      <w:r w:rsidRPr="00D71D71">
        <w:rPr>
          <w:spacing w:val="-2"/>
          <w:lang w:val="fr-CH"/>
        </w:rPr>
        <w:t>, les œuvres dérivées d</w:t>
      </w:r>
      <w:r w:rsidR="00176E33">
        <w:rPr>
          <w:spacing w:val="-2"/>
          <w:lang w:val="fr-CH"/>
        </w:rPr>
        <w:t>’</w:t>
      </w:r>
      <w:r w:rsidRPr="00D71D71">
        <w:rPr>
          <w:spacing w:val="-2"/>
          <w:lang w:val="fr-CH"/>
        </w:rPr>
        <w:t>éléments tombés dans le domaine public peuvent être protégées par le droit d</w:t>
      </w:r>
      <w:r w:rsidR="00176E33">
        <w:rPr>
          <w:spacing w:val="-2"/>
          <w:lang w:val="fr-CH"/>
        </w:rPr>
        <w:t>’</w:t>
      </w:r>
      <w:r w:rsidRPr="00D71D71">
        <w:rPr>
          <w:spacing w:val="-2"/>
          <w:lang w:val="fr-CH"/>
        </w:rPr>
        <w:t>auteur parce qu</w:t>
      </w:r>
      <w:r w:rsidR="00176E33">
        <w:rPr>
          <w:spacing w:val="-2"/>
          <w:lang w:val="fr-CH"/>
        </w:rPr>
        <w:t>’</w:t>
      </w:r>
      <w:r w:rsidRPr="00D71D71">
        <w:rPr>
          <w:spacing w:val="-2"/>
          <w:lang w:val="fr-CH"/>
        </w:rPr>
        <w:t>une nouvelle interprétation, un nouvel arrangement, une nouvelle adaptation ou une nouvelle compilation d</w:t>
      </w:r>
      <w:r w:rsidR="00176E33">
        <w:rPr>
          <w:spacing w:val="-2"/>
          <w:lang w:val="fr-CH"/>
        </w:rPr>
        <w:t>’</w:t>
      </w:r>
      <w:r w:rsidRPr="00D71D71">
        <w:rPr>
          <w:spacing w:val="-2"/>
          <w:lang w:val="fr-CH"/>
        </w:rPr>
        <w:t>éléments tombés dans le domaine public, voire leur “reconditionnement” sous la forme d</w:t>
      </w:r>
      <w:r w:rsidR="00176E33">
        <w:rPr>
          <w:spacing w:val="-2"/>
          <w:lang w:val="fr-CH"/>
        </w:rPr>
        <w:t>’</w:t>
      </w:r>
      <w:r w:rsidRPr="00D71D71">
        <w:rPr>
          <w:spacing w:val="-2"/>
          <w:lang w:val="fr-CH"/>
        </w:rPr>
        <w:t>une amélioration numérique, d</w:t>
      </w:r>
      <w:r w:rsidR="00176E33">
        <w:rPr>
          <w:spacing w:val="-2"/>
          <w:lang w:val="fr-CH"/>
        </w:rPr>
        <w:t>’</w:t>
      </w:r>
      <w:r w:rsidRPr="00D71D71">
        <w:rPr>
          <w:spacing w:val="-2"/>
          <w:lang w:val="fr-CH"/>
        </w:rPr>
        <w:t>une colorisation, etc., peuvent aboutir à une nouvelle expression distincte suffisamment “originale”.</w:t>
      </w:r>
      <w:r w:rsidR="00A40E70" w:rsidRPr="00D71D71">
        <w:rPr>
          <w:spacing w:val="-2"/>
          <w:lang w:val="fr-CH"/>
        </w:rPr>
        <w:t xml:space="preserve">  </w:t>
      </w:r>
      <w:r w:rsidRPr="00D71D71">
        <w:rPr>
          <w:spacing w:val="-2"/>
          <w:lang w:val="fr-CH"/>
        </w:rPr>
        <w:t>Même un auteur qui n</w:t>
      </w:r>
      <w:r w:rsidR="00176E33">
        <w:rPr>
          <w:spacing w:val="-2"/>
          <w:lang w:val="fr-CH"/>
        </w:rPr>
        <w:t>’</w:t>
      </w:r>
      <w:r w:rsidRPr="00D71D71">
        <w:rPr>
          <w:spacing w:val="-2"/>
          <w:lang w:val="fr-CH"/>
        </w:rPr>
        <w:t>est pas membre de la communauté dont la tradition provient peut satisfaire au critère d</w:t>
      </w:r>
      <w:r w:rsidR="00176E33">
        <w:rPr>
          <w:spacing w:val="-2"/>
          <w:lang w:val="fr-CH"/>
        </w:rPr>
        <w:t>’</w:t>
      </w:r>
      <w:r w:rsidRPr="00D71D71">
        <w:rPr>
          <w:spacing w:val="-2"/>
          <w:lang w:val="fr-CH"/>
        </w:rPr>
        <w:t>originali</w:t>
      </w:r>
      <w:r w:rsidR="00C51C07" w:rsidRPr="00D71D71">
        <w:rPr>
          <w:spacing w:val="-2"/>
          <w:lang w:val="fr-CH"/>
        </w:rPr>
        <w:t>té</w:t>
      </w:r>
      <w:r w:rsidR="00C51C07">
        <w:rPr>
          <w:spacing w:val="-2"/>
          <w:lang w:val="fr-CH"/>
        </w:rPr>
        <w:t xml:space="preserve">.  </w:t>
      </w:r>
      <w:r w:rsidR="00C51C07" w:rsidRPr="00D71D71">
        <w:rPr>
          <w:spacing w:val="-2"/>
          <w:lang w:val="fr-CH"/>
        </w:rPr>
        <w:t>Da</w:t>
      </w:r>
      <w:r w:rsidRPr="00D71D71">
        <w:rPr>
          <w:spacing w:val="-2"/>
          <w:lang w:val="fr-CH"/>
        </w:rPr>
        <w:t>ns ce cas, les communautés peuvent chercher à obtenir une forme de protection défensive pour empêcher les auteurs n</w:t>
      </w:r>
      <w:r w:rsidR="00176E33">
        <w:rPr>
          <w:spacing w:val="-2"/>
          <w:lang w:val="fr-CH"/>
        </w:rPr>
        <w:t>’</w:t>
      </w:r>
      <w:r w:rsidRPr="00D71D71">
        <w:rPr>
          <w:spacing w:val="-2"/>
          <w:lang w:val="fr-CH"/>
        </w:rPr>
        <w:t>appartenant pas à leur c</w:t>
      </w:r>
      <w:r w:rsidR="0088616B" w:rsidRPr="00D71D71">
        <w:rPr>
          <w:spacing w:val="-2"/>
          <w:lang w:val="fr-CH"/>
        </w:rPr>
        <w:t>ommunauté d</w:t>
      </w:r>
      <w:r w:rsidR="00176E33">
        <w:rPr>
          <w:spacing w:val="-2"/>
          <w:lang w:val="fr-CH"/>
        </w:rPr>
        <w:t>’</w:t>
      </w:r>
      <w:r w:rsidR="0088616B" w:rsidRPr="00D71D71">
        <w:rPr>
          <w:spacing w:val="-2"/>
          <w:lang w:val="fr-CH"/>
        </w:rPr>
        <w:t>être au bénéfice du</w:t>
      </w:r>
      <w:r w:rsidRPr="00D71D71">
        <w:rPr>
          <w:spacing w:val="-2"/>
          <w:lang w:val="fr-CH"/>
        </w:rPr>
        <w:t xml:space="preserve"> droit d</w:t>
      </w:r>
      <w:r w:rsidR="00176E33">
        <w:rPr>
          <w:spacing w:val="-2"/>
          <w:lang w:val="fr-CH"/>
        </w:rPr>
        <w:t>’</w:t>
      </w:r>
      <w:r w:rsidRPr="00D71D71">
        <w:rPr>
          <w:spacing w:val="-2"/>
          <w:lang w:val="fr-CH"/>
        </w:rPr>
        <w:t>auteur sur des créations ayant pour origine leurs traditions culturelles, ou du moins restreindre la capacité des auteurs à ce titre.</w:t>
      </w:r>
    </w:p>
    <w:p w:rsidR="00F52074" w:rsidRPr="00D71D71" w:rsidRDefault="007050F2" w:rsidP="00E6331A">
      <w:pPr>
        <w:pStyle w:val="ONUMFS"/>
        <w:numPr>
          <w:ilvl w:val="1"/>
          <w:numId w:val="3"/>
        </w:numPr>
        <w:rPr>
          <w:lang w:val="fr-CH"/>
        </w:rPr>
      </w:pPr>
      <w:r w:rsidRPr="00D71D71">
        <w:rPr>
          <w:i/>
          <w:spacing w:val="-2"/>
          <w:lang w:val="fr-CH"/>
        </w:rPr>
        <w:t>Titularité des enregistrements et des informations connexes consignées</w:t>
      </w:r>
      <w:r w:rsidR="00176E33">
        <w:rPr>
          <w:i/>
          <w:spacing w:val="-2"/>
          <w:lang w:val="fr-CH"/>
        </w:rPr>
        <w:t> :</w:t>
      </w:r>
      <w:r w:rsidRPr="00D71D71">
        <w:rPr>
          <w:spacing w:val="-2"/>
          <w:lang w:val="fr-CH"/>
        </w:rPr>
        <w:t xml:space="preserve"> en ce qui concerne les enregistrements d</w:t>
      </w:r>
      <w:r w:rsidR="00176E33">
        <w:rPr>
          <w:spacing w:val="-2"/>
          <w:lang w:val="fr-CH"/>
        </w:rPr>
        <w:t>’</w:t>
      </w:r>
      <w:r w:rsidRPr="00D71D71">
        <w:rPr>
          <w:spacing w:val="-2"/>
          <w:lang w:val="fr-CH"/>
        </w:rPr>
        <w:t xml:space="preserve">expressions culturelles traditionnelles et des informations connexes consignées, </w:t>
      </w:r>
      <w:r w:rsidR="00176E33">
        <w:rPr>
          <w:spacing w:val="-2"/>
          <w:lang w:val="fr-CH"/>
        </w:rPr>
        <w:t>y compris</w:t>
      </w:r>
      <w:r w:rsidRPr="00D71D71">
        <w:rPr>
          <w:spacing w:val="-2"/>
          <w:lang w:val="fr-CH"/>
        </w:rPr>
        <w:t xml:space="preserve"> les interprétations ou exécutions traditionnelles, l</w:t>
      </w:r>
      <w:r w:rsidR="00176E33">
        <w:rPr>
          <w:spacing w:val="-2"/>
          <w:lang w:val="fr-CH"/>
        </w:rPr>
        <w:t>’</w:t>
      </w:r>
      <w:r w:rsidRPr="00D71D71">
        <w:rPr>
          <w:spacing w:val="-2"/>
          <w:lang w:val="fr-CH"/>
        </w:rPr>
        <w:t>un des inconvénients est que la protection susmentionnée confère la propriété au producteur qui n</w:t>
      </w:r>
      <w:r w:rsidR="00176E33">
        <w:rPr>
          <w:spacing w:val="-2"/>
          <w:lang w:val="fr-CH"/>
        </w:rPr>
        <w:t>’</w:t>
      </w:r>
      <w:r w:rsidRPr="00D71D71">
        <w:rPr>
          <w:spacing w:val="-2"/>
          <w:lang w:val="fr-CH"/>
        </w:rPr>
        <w:t>a pas besoin d</w:t>
      </w:r>
      <w:r w:rsidR="00176E33">
        <w:rPr>
          <w:spacing w:val="-2"/>
          <w:lang w:val="fr-CH"/>
        </w:rPr>
        <w:t>’</w:t>
      </w:r>
      <w:r w:rsidRPr="00D71D71">
        <w:rPr>
          <w:spacing w:val="-2"/>
          <w:lang w:val="fr-CH"/>
        </w:rPr>
        <w:t xml:space="preserve">être – et qui souvent </w:t>
      </w:r>
      <w:r w:rsidR="0088616B" w:rsidRPr="00D71D71">
        <w:rPr>
          <w:spacing w:val="-2"/>
          <w:lang w:val="fr-CH"/>
        </w:rPr>
        <w:t>n</w:t>
      </w:r>
      <w:r w:rsidRPr="00D71D71">
        <w:rPr>
          <w:spacing w:val="-2"/>
          <w:lang w:val="fr-CH"/>
        </w:rPr>
        <w:t>e l</w:t>
      </w:r>
      <w:r w:rsidR="00176E33">
        <w:rPr>
          <w:spacing w:val="-2"/>
          <w:lang w:val="fr-CH"/>
        </w:rPr>
        <w:t>’</w:t>
      </w:r>
      <w:r w:rsidRPr="00D71D71">
        <w:rPr>
          <w:spacing w:val="-2"/>
          <w:lang w:val="fr-CH"/>
        </w:rPr>
        <w:t>est pas – membre de la communauté concern</w:t>
      </w:r>
      <w:r w:rsidR="00C51C07" w:rsidRPr="00D71D71">
        <w:rPr>
          <w:spacing w:val="-2"/>
          <w:lang w:val="fr-CH"/>
        </w:rPr>
        <w:t>ée</w:t>
      </w:r>
      <w:r w:rsidR="00C51C07">
        <w:rPr>
          <w:spacing w:val="-2"/>
          <w:lang w:val="fr-CH"/>
        </w:rPr>
        <w:t xml:space="preserve">.  </w:t>
      </w:r>
      <w:r w:rsidR="00C51C07" w:rsidRPr="00D71D71">
        <w:rPr>
          <w:spacing w:val="-2"/>
          <w:lang w:val="fr-CH"/>
        </w:rPr>
        <w:t>Le</w:t>
      </w:r>
      <w:r w:rsidRPr="00D71D71">
        <w:rPr>
          <w:spacing w:val="-2"/>
          <w:lang w:val="fr-CH"/>
        </w:rPr>
        <w:t xml:space="preserve"> producteur est souvent un </w:t>
      </w:r>
      <w:proofErr w:type="spellStart"/>
      <w:r w:rsidRPr="00D71D71">
        <w:rPr>
          <w:spacing w:val="-2"/>
          <w:lang w:val="fr-CH"/>
        </w:rPr>
        <w:t>ethnomusicien</w:t>
      </w:r>
      <w:proofErr w:type="spellEnd"/>
      <w:r w:rsidRPr="00D71D71">
        <w:rPr>
          <w:spacing w:val="-2"/>
          <w:lang w:val="fr-CH"/>
        </w:rPr>
        <w:t>, un spécialiste du folklore ou toute autre personne chargée de la collecte de donné</w:t>
      </w:r>
      <w:r w:rsidR="00C51C07" w:rsidRPr="00D71D71">
        <w:rPr>
          <w:spacing w:val="-2"/>
          <w:lang w:val="fr-CH"/>
        </w:rPr>
        <w:t>es</w:t>
      </w:r>
      <w:r w:rsidR="00C51C07">
        <w:rPr>
          <w:spacing w:val="-2"/>
          <w:lang w:val="fr-CH"/>
        </w:rPr>
        <w:t xml:space="preserve">.  </w:t>
      </w:r>
      <w:r w:rsidR="00C51C07" w:rsidRPr="00D71D71">
        <w:rPr>
          <w:spacing w:val="-2"/>
          <w:lang w:val="fr-CH"/>
        </w:rPr>
        <w:t>Le</w:t>
      </w:r>
      <w:r w:rsidRPr="00D71D71">
        <w:rPr>
          <w:spacing w:val="-2"/>
          <w:lang w:val="fr-CH"/>
        </w:rPr>
        <w:t xml:space="preserve">s peuples autochtones et les communautés locales font parfois valoir que leurs droits et intérêts dans le domaine de la propriété intellectuelle, </w:t>
      </w:r>
      <w:r w:rsidR="00176E33">
        <w:rPr>
          <w:spacing w:val="-2"/>
          <w:lang w:val="fr-CH"/>
        </w:rPr>
        <w:t>y compris</w:t>
      </w:r>
      <w:r w:rsidRPr="00D71D71">
        <w:rPr>
          <w:spacing w:val="-2"/>
          <w:lang w:val="fr-CH"/>
        </w:rPr>
        <w:t xml:space="preserve"> ceux qui découlent du droit coutumier autochtone, ne sont pas toujours pris en considération de manière adéquate lorsque leurs expressions culturelles traditionnelles sont enregistrées et fixées pour la première fois par les spécialistes du folklore et autres travailleurs sur le terrain, ou lorsqu</w:t>
      </w:r>
      <w:r w:rsidR="00176E33">
        <w:rPr>
          <w:spacing w:val="-2"/>
          <w:lang w:val="fr-CH"/>
        </w:rPr>
        <w:t>’</w:t>
      </w:r>
      <w:r w:rsidRPr="00D71D71">
        <w:rPr>
          <w:spacing w:val="-2"/>
          <w:lang w:val="fr-CH"/>
        </w:rPr>
        <w:t xml:space="preserve">elles sont par la suite diffusées et mises à la disposition du public par les musées, les </w:t>
      </w:r>
      <w:r w:rsidR="0088616B" w:rsidRPr="00D71D71">
        <w:rPr>
          <w:spacing w:val="-2"/>
          <w:lang w:val="fr-CH"/>
        </w:rPr>
        <w:t>services d</w:t>
      </w:r>
      <w:r w:rsidR="00176E33">
        <w:rPr>
          <w:spacing w:val="-2"/>
          <w:lang w:val="fr-CH"/>
        </w:rPr>
        <w:t>’</w:t>
      </w:r>
      <w:r w:rsidRPr="00D71D71">
        <w:rPr>
          <w:spacing w:val="-2"/>
          <w:lang w:val="fr-CH"/>
        </w:rPr>
        <w:t>a</w:t>
      </w:r>
      <w:r w:rsidR="0088616B" w:rsidRPr="00D71D71">
        <w:rPr>
          <w:spacing w:val="-2"/>
          <w:lang w:val="fr-CH"/>
        </w:rPr>
        <w:t>rchives et autres collectio</w:t>
      </w:r>
      <w:r w:rsidR="00C51C07" w:rsidRPr="00D71D71">
        <w:rPr>
          <w:spacing w:val="-2"/>
          <w:lang w:val="fr-CH"/>
        </w:rPr>
        <w:t>ns</w:t>
      </w:r>
      <w:r w:rsidR="00C51C07">
        <w:rPr>
          <w:spacing w:val="-2"/>
          <w:lang w:val="fr-CH"/>
        </w:rPr>
        <w:t xml:space="preserve">.  </w:t>
      </w:r>
      <w:r w:rsidR="00C51C07" w:rsidRPr="00D71D71">
        <w:rPr>
          <w:spacing w:val="-2"/>
          <w:lang w:val="fr-CH"/>
        </w:rPr>
        <w:t>Le</w:t>
      </w:r>
      <w:r w:rsidRPr="00D71D71">
        <w:rPr>
          <w:spacing w:val="-2"/>
          <w:lang w:val="fr-CH"/>
        </w:rPr>
        <w:t xml:space="preserve">s activités menées par les spécialistes du folklore, les personnes chargées de la collecte de données, les travailleurs sur le terrain, les musées ou encore les </w:t>
      </w:r>
      <w:r w:rsidR="0088616B" w:rsidRPr="00D71D71">
        <w:rPr>
          <w:spacing w:val="-2"/>
          <w:lang w:val="fr-CH"/>
        </w:rPr>
        <w:t>services d</w:t>
      </w:r>
      <w:r w:rsidR="00176E33">
        <w:rPr>
          <w:spacing w:val="-2"/>
          <w:lang w:val="fr-CH"/>
        </w:rPr>
        <w:t>’</w:t>
      </w:r>
      <w:r w:rsidRPr="00D71D71">
        <w:rPr>
          <w:spacing w:val="-2"/>
          <w:lang w:val="fr-CH"/>
        </w:rPr>
        <w:t xml:space="preserve">archives revêtent néanmoins une importance capitale pour la préservation, la conservation, la gestion et la transmission aux générations futures des formes </w:t>
      </w:r>
      <w:r w:rsidR="0088616B" w:rsidRPr="00D71D71">
        <w:rPr>
          <w:spacing w:val="-2"/>
          <w:lang w:val="fr-CH"/>
        </w:rPr>
        <w:t xml:space="preserve">intangibles </w:t>
      </w:r>
      <w:r w:rsidRPr="00D71D71">
        <w:rPr>
          <w:spacing w:val="-2"/>
          <w:lang w:val="fr-CH"/>
        </w:rPr>
        <w:t xml:space="preserve">et </w:t>
      </w:r>
      <w:r w:rsidR="0088616B" w:rsidRPr="00D71D71">
        <w:rPr>
          <w:spacing w:val="-2"/>
          <w:lang w:val="fr-CH"/>
        </w:rPr>
        <w:t xml:space="preserve">tangibles </w:t>
      </w:r>
      <w:r w:rsidRPr="00D71D71">
        <w:rPr>
          <w:spacing w:val="-2"/>
          <w:lang w:val="fr-CH"/>
        </w:rPr>
        <w:t>du patrimoine cultur</w:t>
      </w:r>
      <w:r w:rsidR="00C51C07" w:rsidRPr="00D71D71">
        <w:rPr>
          <w:spacing w:val="-2"/>
          <w:lang w:val="fr-CH"/>
        </w:rPr>
        <w:t>el</w:t>
      </w:r>
      <w:r w:rsidR="00C51C07">
        <w:rPr>
          <w:spacing w:val="-2"/>
          <w:lang w:val="fr-CH"/>
        </w:rPr>
        <w:t xml:space="preserve">.  </w:t>
      </w:r>
      <w:r w:rsidR="00C51C07" w:rsidRPr="00D71D71">
        <w:rPr>
          <w:spacing w:val="-2"/>
          <w:lang w:val="fr-CH"/>
        </w:rPr>
        <w:t>Le</w:t>
      </w:r>
      <w:r w:rsidRPr="00D71D71">
        <w:rPr>
          <w:spacing w:val="-2"/>
          <w:lang w:val="fr-CH"/>
        </w:rPr>
        <w:t>s institutions culturelles jouent aussi un rôle didactique précie</w:t>
      </w:r>
      <w:r w:rsidR="00C51C07" w:rsidRPr="00D71D71">
        <w:rPr>
          <w:spacing w:val="-2"/>
          <w:lang w:val="fr-CH"/>
        </w:rPr>
        <w:t>ux</w:t>
      </w:r>
      <w:r w:rsidR="00C51C07">
        <w:rPr>
          <w:spacing w:val="-2"/>
          <w:lang w:val="fr-CH"/>
        </w:rPr>
        <w:t xml:space="preserve">.  </w:t>
      </w:r>
      <w:r w:rsidR="00C51C07" w:rsidRPr="00D71D71">
        <w:rPr>
          <w:spacing w:val="-2"/>
          <w:lang w:val="fr-CH"/>
        </w:rPr>
        <w:t>Ce</w:t>
      </w:r>
      <w:r w:rsidRPr="00D71D71">
        <w:rPr>
          <w:spacing w:val="-2"/>
          <w:lang w:val="fr-CH"/>
        </w:rPr>
        <w:t>tte question illustre concrètement les tensions éventuelles entre la notion de “préservation” et celle de “protection”, ainsi qu</w:t>
      </w:r>
      <w:r w:rsidR="00176E33">
        <w:rPr>
          <w:spacing w:val="-2"/>
          <w:lang w:val="fr-CH"/>
        </w:rPr>
        <w:t>’</w:t>
      </w:r>
      <w:r w:rsidRPr="00D71D71">
        <w:rPr>
          <w:spacing w:val="-2"/>
          <w:lang w:val="fr-CH"/>
        </w:rPr>
        <w:t>il a été mentionné plus haut, car le processus même de préservation peut susciter des inquiétudes devant l</w:t>
      </w:r>
      <w:r w:rsidR="00176E33">
        <w:rPr>
          <w:spacing w:val="-2"/>
          <w:lang w:val="fr-CH"/>
        </w:rPr>
        <w:t>’</w:t>
      </w:r>
      <w:r w:rsidRPr="00D71D71">
        <w:rPr>
          <w:spacing w:val="-2"/>
          <w:lang w:val="fr-CH"/>
        </w:rPr>
        <w:t xml:space="preserve">absence de protection et faire tomber par inadvertance dans le “domaine public” des expressions culturelles traditionnelles qui sont ainsi à la merci de toute exploitation </w:t>
      </w:r>
      <w:r w:rsidR="0088616B" w:rsidRPr="00D71D71">
        <w:rPr>
          <w:spacing w:val="-2"/>
          <w:lang w:val="fr-CH"/>
        </w:rPr>
        <w:t>indésirab</w:t>
      </w:r>
      <w:r w:rsidR="00C51C07" w:rsidRPr="00D71D71">
        <w:rPr>
          <w:spacing w:val="-2"/>
          <w:lang w:val="fr-CH"/>
        </w:rPr>
        <w:t>le</w:t>
      </w:r>
      <w:r w:rsidR="00C51C07">
        <w:rPr>
          <w:spacing w:val="-2"/>
          <w:lang w:val="fr-CH"/>
        </w:rPr>
        <w:t xml:space="preserve">.  </w:t>
      </w:r>
      <w:r w:rsidR="00C51C07" w:rsidRPr="00D71D71">
        <w:rPr>
          <w:spacing w:val="-2"/>
          <w:lang w:val="fr-CH"/>
        </w:rPr>
        <w:t>De</w:t>
      </w:r>
      <w:r w:rsidRPr="00D71D71">
        <w:rPr>
          <w:spacing w:val="-2"/>
          <w:lang w:val="fr-CH"/>
        </w:rPr>
        <w:t xml:space="preserve">s organisations et associations professionnelles </w:t>
      </w:r>
      <w:r w:rsidR="0088616B" w:rsidRPr="00D71D71">
        <w:rPr>
          <w:spacing w:val="-2"/>
          <w:lang w:val="fr-CH"/>
        </w:rPr>
        <w:t xml:space="preserve">comme </w:t>
      </w:r>
      <w:r w:rsidRPr="00D71D71">
        <w:rPr>
          <w:spacing w:val="-2"/>
          <w:lang w:val="fr-CH"/>
        </w:rPr>
        <w:t>le Conseil international des musées et des institutions culturelles ont, pour traiter ces questions, instauré des pratiques et élaboré de précieux codes de conduite, protocoles et contrats types en matière d</w:t>
      </w:r>
      <w:r w:rsidR="00176E33">
        <w:rPr>
          <w:spacing w:val="-2"/>
          <w:lang w:val="fr-CH"/>
        </w:rPr>
        <w:t>’</w:t>
      </w:r>
      <w:r w:rsidRPr="00D71D71">
        <w:rPr>
          <w:spacing w:val="-2"/>
          <w:lang w:val="fr-CH"/>
        </w:rPr>
        <w:t>éthique et de propriété intellectuel</w:t>
      </w:r>
      <w:r w:rsidR="00C51C07" w:rsidRPr="00D71D71">
        <w:rPr>
          <w:spacing w:val="-2"/>
          <w:lang w:val="fr-CH"/>
        </w:rPr>
        <w:t>le</w:t>
      </w:r>
      <w:r w:rsidR="00C51C07">
        <w:rPr>
          <w:spacing w:val="-2"/>
          <w:lang w:val="fr-CH"/>
        </w:rPr>
        <w:t xml:space="preserve">.  </w:t>
      </w:r>
      <w:r w:rsidR="00C51C07" w:rsidRPr="00D71D71">
        <w:rPr>
          <w:spacing w:val="-2"/>
          <w:lang w:val="fr-CH"/>
        </w:rPr>
        <w:t>No</w:t>
      </w:r>
      <w:r w:rsidR="00892665" w:rsidRPr="00D71D71">
        <w:rPr>
          <w:spacing w:val="-2"/>
          <w:lang w:val="fr-CH"/>
        </w:rPr>
        <w:t>mbre de ces documents peuvent être consultés dans la base de données à l</w:t>
      </w:r>
      <w:r w:rsidR="00176E33">
        <w:rPr>
          <w:spacing w:val="-2"/>
          <w:lang w:val="fr-CH"/>
        </w:rPr>
        <w:t>’</w:t>
      </w:r>
      <w:r w:rsidR="00892665" w:rsidRPr="00D71D71">
        <w:rPr>
          <w:spacing w:val="-2"/>
          <w:lang w:val="fr-CH"/>
        </w:rPr>
        <w:t>adresse</w:t>
      </w:r>
      <w:r w:rsidR="00892665" w:rsidRPr="00D71D71">
        <w:rPr>
          <w:lang w:val="fr-CH"/>
        </w:rPr>
        <w:t xml:space="preserve"> </w:t>
      </w:r>
      <w:hyperlink r:id="rId14" w:history="1">
        <w:r w:rsidR="0057311D" w:rsidRPr="00D71D71">
          <w:rPr>
            <w:rStyle w:val="Hyperlink"/>
            <w:color w:val="auto"/>
            <w:lang w:val="fr-CH"/>
          </w:rPr>
          <w:t>http:</w:t>
        </w:r>
        <w:r w:rsidR="00892665" w:rsidRPr="00D71D71">
          <w:rPr>
            <w:rStyle w:val="Hyperlink"/>
            <w:color w:val="auto"/>
            <w:lang w:val="fr-CH"/>
          </w:rPr>
          <w:t>//www.wipo.int/tk/en/databases/creative_heritage/</w:t>
        </w:r>
      </w:hyperlink>
      <w:r w:rsidR="00892665" w:rsidRPr="00D71D71">
        <w:rPr>
          <w:lang w:val="fr-CH"/>
        </w:rPr>
        <w:t xml:space="preserve"> (voir ci</w:t>
      </w:r>
      <w:r w:rsidR="00176E33">
        <w:rPr>
          <w:lang w:val="fr-CH"/>
        </w:rPr>
        <w:t>-</w:t>
      </w:r>
      <w:r w:rsidR="00892665" w:rsidRPr="00D71D71">
        <w:rPr>
          <w:lang w:val="fr-CH"/>
        </w:rPr>
        <w:t xml:space="preserve">dessous </w:t>
      </w:r>
      <w:r w:rsidR="0088616B" w:rsidRPr="00D71D71">
        <w:rPr>
          <w:lang w:val="fr-CH"/>
        </w:rPr>
        <w:t>la rubrique intitulée</w:t>
      </w:r>
      <w:r w:rsidR="00892665" w:rsidRPr="00D71D71">
        <w:rPr>
          <w:lang w:val="fr-CH"/>
        </w:rPr>
        <w:t xml:space="preserve"> </w:t>
      </w:r>
      <w:r w:rsidR="00BB5646" w:rsidRPr="00D71D71">
        <w:rPr>
          <w:lang w:val="fr-CH"/>
        </w:rPr>
        <w:t>“P</w:t>
      </w:r>
      <w:r w:rsidR="00892665" w:rsidRPr="00D71D71">
        <w:rPr>
          <w:lang w:val="fr-CH"/>
        </w:rPr>
        <w:t>rotocoles, codes de conduite, contrats et autres instruments pratique</w:t>
      </w:r>
      <w:r w:rsidR="00BB5646" w:rsidRPr="00D71D71">
        <w:rPr>
          <w:lang w:val="fr-CH"/>
        </w:rPr>
        <w:t>s”</w:t>
      </w:r>
      <w:r w:rsidR="00892665" w:rsidRPr="00D71D71">
        <w:rPr>
          <w:lang w:val="fr-CH"/>
        </w:rPr>
        <w:t>)</w:t>
      </w:r>
      <w:r w:rsidR="00892665" w:rsidRPr="00D71D71">
        <w:rPr>
          <w:rStyle w:val="FootnoteReference"/>
          <w:lang w:val="fr-CH"/>
        </w:rPr>
        <w:footnoteReference w:id="43"/>
      </w:r>
      <w:r w:rsidR="00892665" w:rsidRPr="00D71D71">
        <w:rPr>
          <w:lang w:val="fr-CH"/>
        </w:rPr>
        <w:t>.</w:t>
      </w:r>
    </w:p>
    <w:p w:rsidR="00F52074" w:rsidRPr="00D71D71" w:rsidRDefault="006A5C8A" w:rsidP="00E6331A">
      <w:pPr>
        <w:pStyle w:val="ONUMFS"/>
        <w:rPr>
          <w:lang w:val="fr-CH"/>
        </w:rPr>
      </w:pPr>
      <w:r w:rsidRPr="00D71D71">
        <w:rPr>
          <w:lang w:val="fr-CH"/>
        </w:rPr>
        <w:t>Exemples</w:t>
      </w:r>
      <w:r w:rsidR="00176E33">
        <w:rPr>
          <w:lang w:val="fr-CH"/>
        </w:rPr>
        <w:t> :</w:t>
      </w:r>
    </w:p>
    <w:p w:rsidR="00F52074" w:rsidRPr="00D71D71" w:rsidRDefault="00DB30EA" w:rsidP="00E6331A">
      <w:pPr>
        <w:pStyle w:val="ONUMFS"/>
        <w:numPr>
          <w:ilvl w:val="1"/>
          <w:numId w:val="3"/>
        </w:numPr>
        <w:rPr>
          <w:lang w:val="fr-CH"/>
        </w:rPr>
      </w:pPr>
      <w:r w:rsidRPr="00D71D71">
        <w:rPr>
          <w:lang w:val="fr-CH"/>
        </w:rPr>
        <w:t>des peintures, dont des peintures rupestres, faites par des autochtones ont été reproduites par des non</w:t>
      </w:r>
      <w:r w:rsidR="00176E33">
        <w:rPr>
          <w:lang w:val="fr-CH"/>
        </w:rPr>
        <w:t>-</w:t>
      </w:r>
      <w:r w:rsidRPr="00D71D71">
        <w:rPr>
          <w:lang w:val="fr-CH"/>
        </w:rPr>
        <w:t>autochtones sur des tapis, des tissus imprimés destinés à l</w:t>
      </w:r>
      <w:r w:rsidR="00176E33">
        <w:rPr>
          <w:lang w:val="fr-CH"/>
        </w:rPr>
        <w:t>’</w:t>
      </w:r>
      <w:r w:rsidRPr="00D71D71">
        <w:rPr>
          <w:lang w:val="fr-CH"/>
        </w:rPr>
        <w:t>habillement, des T</w:t>
      </w:r>
      <w:r w:rsidR="00176E33">
        <w:rPr>
          <w:lang w:val="fr-CH"/>
        </w:rPr>
        <w:t>-</w:t>
      </w:r>
      <w:r w:rsidRPr="00D71D71">
        <w:rPr>
          <w:lang w:val="fr-CH"/>
        </w:rPr>
        <w:t>shirts, des robes et autres vêtements</w:t>
      </w:r>
      <w:r w:rsidR="0088616B" w:rsidRPr="00D71D71">
        <w:rPr>
          <w:lang w:val="fr-CH"/>
        </w:rPr>
        <w:t>,</w:t>
      </w:r>
      <w:r w:rsidRPr="00D71D71">
        <w:rPr>
          <w:lang w:val="fr-CH"/>
        </w:rPr>
        <w:t xml:space="preserve"> ainsi que sur des cartes de vœux;  ces produits ont été ensuite diffusés et mis en vente par ces non</w:t>
      </w:r>
      <w:r w:rsidR="00176E33">
        <w:rPr>
          <w:lang w:val="fr-CH"/>
        </w:rPr>
        <w:t>-</w:t>
      </w:r>
      <w:r w:rsidRPr="00D71D71">
        <w:rPr>
          <w:lang w:val="fr-CH"/>
        </w:rPr>
        <w:t>autochton</w:t>
      </w:r>
      <w:r w:rsidR="00C51C07" w:rsidRPr="00D71D71">
        <w:rPr>
          <w:lang w:val="fr-CH"/>
        </w:rPr>
        <w:t>es</w:t>
      </w:r>
      <w:r w:rsidR="00C51C07">
        <w:rPr>
          <w:lang w:val="fr-CH"/>
        </w:rPr>
        <w:t xml:space="preserve">.  </w:t>
      </w:r>
      <w:r w:rsidR="00C51C07" w:rsidRPr="00D71D71">
        <w:rPr>
          <w:lang w:val="fr-CH"/>
        </w:rPr>
        <w:t>De</w:t>
      </w:r>
      <w:r w:rsidRPr="00D71D71">
        <w:rPr>
          <w:lang w:val="fr-CH"/>
        </w:rPr>
        <w:t> l</w:t>
      </w:r>
      <w:r w:rsidR="00176E33">
        <w:rPr>
          <w:lang w:val="fr-CH"/>
        </w:rPr>
        <w:t>’</w:t>
      </w:r>
      <w:r w:rsidRPr="00D71D71">
        <w:rPr>
          <w:lang w:val="fr-CH"/>
        </w:rPr>
        <w:t xml:space="preserve">art traditionnel a </w:t>
      </w:r>
      <w:r w:rsidR="0088616B" w:rsidRPr="00D71D71">
        <w:rPr>
          <w:lang w:val="fr-CH"/>
        </w:rPr>
        <w:t>également</w:t>
      </w:r>
      <w:r w:rsidRPr="00D71D71">
        <w:rPr>
          <w:lang w:val="fr-CH"/>
        </w:rPr>
        <w:t xml:space="preserve"> été mis en ligne comme papier pei</w:t>
      </w:r>
      <w:r w:rsidR="00C51C07" w:rsidRPr="00D71D71">
        <w:rPr>
          <w:lang w:val="fr-CH"/>
        </w:rPr>
        <w:t>nt</w:t>
      </w:r>
      <w:r w:rsidR="00C51C07">
        <w:rPr>
          <w:lang w:val="fr-CH"/>
        </w:rPr>
        <w:t xml:space="preserve">.  </w:t>
      </w:r>
      <w:r w:rsidR="00C51C07" w:rsidRPr="00D71D71">
        <w:rPr>
          <w:lang w:val="fr-CH"/>
        </w:rPr>
        <w:t>De</w:t>
      </w:r>
      <w:r w:rsidRPr="00D71D71">
        <w:rPr>
          <w:lang w:val="fr-CH"/>
        </w:rPr>
        <w:t>s tatouages indigènes ont aussi été reproduits et utilisés en dehors de leur cadre traditionnel;</w:t>
      </w:r>
    </w:p>
    <w:p w:rsidR="00F52074" w:rsidRPr="00D71D71" w:rsidRDefault="00DB30EA" w:rsidP="00E6331A">
      <w:pPr>
        <w:pStyle w:val="ONUMFS"/>
        <w:numPr>
          <w:ilvl w:val="1"/>
          <w:numId w:val="3"/>
        </w:numPr>
        <w:rPr>
          <w:lang w:val="fr-CH"/>
        </w:rPr>
      </w:pPr>
      <w:r w:rsidRPr="00D71D71">
        <w:rPr>
          <w:lang w:val="fr-CH"/>
        </w:rPr>
        <w:t>de la musique traditionnelle a été rassemblée et fusionnée numériquement avec des rythmes de “</w:t>
      </w:r>
      <w:proofErr w:type="spellStart"/>
      <w:r w:rsidRPr="00D71D71">
        <w:rPr>
          <w:lang w:val="fr-CH"/>
        </w:rPr>
        <w:t>technohouse</w:t>
      </w:r>
      <w:proofErr w:type="spellEnd"/>
      <w:r w:rsidRPr="00D71D71">
        <w:rPr>
          <w:lang w:val="fr-CH"/>
        </w:rPr>
        <w:t xml:space="preserve">” pour produire un album de “world music” à succès, protégé par </w:t>
      </w:r>
      <w:r w:rsidR="0088616B" w:rsidRPr="00D71D71">
        <w:rPr>
          <w:lang w:val="fr-CH"/>
        </w:rPr>
        <w:t>le</w:t>
      </w:r>
      <w:r w:rsidRPr="00D71D71">
        <w:rPr>
          <w:lang w:val="fr-CH"/>
        </w:rPr>
        <w:t xml:space="preserve"> droit d</w:t>
      </w:r>
      <w:r w:rsidR="00176E33">
        <w:rPr>
          <w:lang w:val="fr-CH"/>
        </w:rPr>
        <w:t>’</w:t>
      </w:r>
      <w:r w:rsidRPr="00D71D71">
        <w:rPr>
          <w:lang w:val="fr-CH"/>
        </w:rPr>
        <w:t>auteur;</w:t>
      </w:r>
    </w:p>
    <w:p w:rsidR="00F52074" w:rsidRPr="00D71D71" w:rsidRDefault="0006402F" w:rsidP="00E6331A">
      <w:pPr>
        <w:pStyle w:val="ONUMFS"/>
        <w:numPr>
          <w:ilvl w:val="1"/>
          <w:numId w:val="3"/>
        </w:numPr>
        <w:rPr>
          <w:lang w:val="fr-CH"/>
        </w:rPr>
      </w:pPr>
      <w:r w:rsidRPr="00D71D71">
        <w:rPr>
          <w:lang w:val="fr-CH"/>
        </w:rPr>
        <w:t>pour alimenter le marché des articles de souvenir, des objets d</w:t>
      </w:r>
      <w:r w:rsidR="00176E33">
        <w:rPr>
          <w:lang w:val="fr-CH"/>
        </w:rPr>
        <w:t>’</w:t>
      </w:r>
      <w:r w:rsidRPr="00D71D71">
        <w:rPr>
          <w:lang w:val="fr-CH"/>
        </w:rPr>
        <w:t>artisanat (comme des paniers tressés, des peintures de petit format et des figurines sculptées) faisant appel à des styles artistiques traditionnels courants ont été reproduits et imités à des fins de production en série sur des supports non traditionnels, tels que des T</w:t>
      </w:r>
      <w:r w:rsidR="00176E33">
        <w:rPr>
          <w:lang w:val="fr-CH"/>
        </w:rPr>
        <w:t>-</w:t>
      </w:r>
      <w:r w:rsidRPr="00D71D71">
        <w:rPr>
          <w:lang w:val="fr-CH"/>
        </w:rPr>
        <w:t>shirts, des torchons, des napperons, des cartes de jeu, des cartes postales, des dessous de verre, des glacières, des calendriers et des tapis de souris d</w:t>
      </w:r>
      <w:r w:rsidR="00176E33">
        <w:rPr>
          <w:lang w:val="fr-CH"/>
        </w:rPr>
        <w:t>’</w:t>
      </w:r>
      <w:r w:rsidRPr="00D71D71">
        <w:rPr>
          <w:lang w:val="fr-CH"/>
        </w:rPr>
        <w:t>ordinateur;</w:t>
      </w:r>
    </w:p>
    <w:p w:rsidR="00F52074" w:rsidRPr="00D71D71" w:rsidRDefault="0006402F" w:rsidP="00E6331A">
      <w:pPr>
        <w:pStyle w:val="ONUMFS"/>
        <w:numPr>
          <w:ilvl w:val="1"/>
          <w:numId w:val="3"/>
        </w:numPr>
        <w:rPr>
          <w:lang w:val="fr-CH"/>
        </w:rPr>
      </w:pPr>
      <w:r w:rsidRPr="00D71D71">
        <w:rPr>
          <w:lang w:val="fr-CH"/>
        </w:rPr>
        <w:t>cas d</w:t>
      </w:r>
      <w:r w:rsidR="00176E33">
        <w:rPr>
          <w:lang w:val="fr-CH"/>
        </w:rPr>
        <w:t>’</w:t>
      </w:r>
      <w:r w:rsidRPr="00D71D71">
        <w:rPr>
          <w:lang w:val="fr-CH"/>
        </w:rPr>
        <w:t>une sculpture comprenant un symbole traditionnel sacré</w:t>
      </w:r>
      <w:r w:rsidR="00176E33">
        <w:rPr>
          <w:lang w:val="fr-CH"/>
        </w:rPr>
        <w:t> :</w:t>
      </w:r>
      <w:r w:rsidRPr="00D71D71">
        <w:rPr>
          <w:lang w:val="fr-CH"/>
        </w:rPr>
        <w:t xml:space="preserve"> le sculpteur revendique le droit d</w:t>
      </w:r>
      <w:r w:rsidR="00176E33">
        <w:rPr>
          <w:lang w:val="fr-CH"/>
        </w:rPr>
        <w:t>’</w:t>
      </w:r>
      <w:r w:rsidRPr="00D71D71">
        <w:rPr>
          <w:lang w:val="fr-CH"/>
        </w:rPr>
        <w:t>auteur sur cette sculpture mais la communauté l</w:t>
      </w:r>
      <w:r w:rsidR="00176E33">
        <w:rPr>
          <w:lang w:val="fr-CH"/>
        </w:rPr>
        <w:t>’</w:t>
      </w:r>
      <w:r w:rsidRPr="00D71D71">
        <w:rPr>
          <w:lang w:val="fr-CH"/>
        </w:rPr>
        <w:t>accuse d</w:t>
      </w:r>
      <w:r w:rsidR="00176E33">
        <w:rPr>
          <w:lang w:val="fr-CH"/>
        </w:rPr>
        <w:t>’</w:t>
      </w:r>
      <w:r w:rsidRPr="00D71D71">
        <w:rPr>
          <w:lang w:val="fr-CH"/>
        </w:rPr>
        <w:t>avoir utilisé son symbole sans son autorisation;</w:t>
      </w:r>
    </w:p>
    <w:p w:rsidR="00F52074" w:rsidRPr="00D71D71" w:rsidRDefault="0006402F" w:rsidP="00E6331A">
      <w:pPr>
        <w:pStyle w:val="ONUMFS"/>
        <w:numPr>
          <w:ilvl w:val="1"/>
          <w:numId w:val="3"/>
        </w:numPr>
        <w:rPr>
          <w:lang w:val="fr-CH"/>
        </w:rPr>
      </w:pPr>
      <w:r w:rsidRPr="00D71D71">
        <w:rPr>
          <w:lang w:val="fr-CH"/>
        </w:rPr>
        <w:t>des enregistrements ethnographiques contenant des éléments confidentiels décrivant des rites d</w:t>
      </w:r>
      <w:r w:rsidR="00176E33">
        <w:rPr>
          <w:lang w:val="fr-CH"/>
        </w:rPr>
        <w:t>’</w:t>
      </w:r>
      <w:r w:rsidRPr="00D71D71">
        <w:rPr>
          <w:lang w:val="fr-CH"/>
        </w:rPr>
        <w:t>initiation ont été mis à disposition par une institution culturelle à des fins éducatives ou commercial</w:t>
      </w:r>
      <w:r w:rsidR="00C51C07" w:rsidRPr="00D71D71">
        <w:rPr>
          <w:lang w:val="fr-CH"/>
        </w:rPr>
        <w:t>es</w:t>
      </w:r>
      <w:r w:rsidR="00C51C07">
        <w:rPr>
          <w:lang w:val="fr-CH"/>
        </w:rPr>
        <w:t xml:space="preserve">.  </w:t>
      </w:r>
      <w:r w:rsidR="00C51C07" w:rsidRPr="00D71D71">
        <w:rPr>
          <w:lang w:val="fr-CH"/>
        </w:rPr>
        <w:t>La</w:t>
      </w:r>
      <w:r w:rsidRPr="00D71D71">
        <w:rPr>
          <w:lang w:val="fr-CH"/>
        </w:rPr>
        <w:t xml:space="preserve"> communauté n</w:t>
      </w:r>
      <w:r w:rsidR="00176E33">
        <w:rPr>
          <w:lang w:val="fr-CH"/>
        </w:rPr>
        <w:t>’</w:t>
      </w:r>
      <w:r w:rsidRPr="00D71D71">
        <w:rPr>
          <w:lang w:val="fr-CH"/>
        </w:rPr>
        <w:t>est pas titulaire des droits sur les enregistrements et ne peut se fonder juridiquement sur la législation en matière de propriété intellectuelle pour contester.</w:t>
      </w:r>
    </w:p>
    <w:p w:rsidR="00F52074" w:rsidRPr="00D71D71" w:rsidRDefault="0006402F" w:rsidP="00E6331A">
      <w:pPr>
        <w:pStyle w:val="Heading4"/>
        <w:rPr>
          <w:lang w:val="fr-CH"/>
        </w:rPr>
      </w:pPr>
      <w:bookmarkStart w:id="36" w:name="_Toc520812920"/>
      <w:r w:rsidRPr="00D71D71">
        <w:rPr>
          <w:lang w:val="fr-CH"/>
        </w:rPr>
        <w:t>Interprétations ou exécutions d</w:t>
      </w:r>
      <w:r w:rsidR="00176E33">
        <w:rPr>
          <w:lang w:val="fr-CH"/>
        </w:rPr>
        <w:t>’</w:t>
      </w:r>
      <w:r w:rsidRPr="00D71D71">
        <w:rPr>
          <w:lang w:val="fr-CH"/>
        </w:rPr>
        <w:t>expressions culturelles traditionnelles</w:t>
      </w:r>
      <w:bookmarkEnd w:id="36"/>
    </w:p>
    <w:p w:rsidR="00F52074" w:rsidRPr="00D71D71" w:rsidRDefault="0006402F" w:rsidP="00E6331A">
      <w:pPr>
        <w:pStyle w:val="ONUMFS"/>
        <w:rPr>
          <w:lang w:val="fr-CH"/>
        </w:rPr>
      </w:pPr>
      <w:r w:rsidRPr="00D71D71">
        <w:rPr>
          <w:lang w:val="fr-CH"/>
        </w:rPr>
        <w:t>Ainsi qu</w:t>
      </w:r>
      <w:r w:rsidR="00176E33">
        <w:rPr>
          <w:lang w:val="fr-CH"/>
        </w:rPr>
        <w:t>’</w:t>
      </w:r>
      <w:r w:rsidRPr="00D71D71">
        <w:rPr>
          <w:lang w:val="fr-CH"/>
        </w:rPr>
        <w:t>il a été dit plus haut, les interprétations ou exécutions d</w:t>
      </w:r>
      <w:r w:rsidR="00176E33">
        <w:rPr>
          <w:lang w:val="fr-CH"/>
        </w:rPr>
        <w:t>’</w:t>
      </w:r>
      <w:r w:rsidRPr="00D71D71">
        <w:rPr>
          <w:lang w:val="fr-CH"/>
        </w:rPr>
        <w:t xml:space="preserve">expressions culturelles traditionnelles sont largement protégées par </w:t>
      </w:r>
      <w:r w:rsidR="0088616B" w:rsidRPr="00D71D71">
        <w:rPr>
          <w:lang w:val="fr-CH"/>
        </w:rPr>
        <w:t xml:space="preserve">la législation </w:t>
      </w:r>
      <w:r w:rsidRPr="00D71D71">
        <w:rPr>
          <w:lang w:val="fr-CH"/>
        </w:rPr>
        <w:t>international</w:t>
      </w:r>
      <w:r w:rsidR="0088616B" w:rsidRPr="00D71D71">
        <w:rPr>
          <w:lang w:val="fr-CH"/>
        </w:rPr>
        <w:t>e</w:t>
      </w:r>
      <w:r w:rsidRPr="00D71D71">
        <w:rPr>
          <w:lang w:val="fr-CH"/>
        </w:rPr>
        <w:t xml:space="preserve"> sur les droits connexes, </w:t>
      </w:r>
      <w:r w:rsidR="00176E33">
        <w:rPr>
          <w:lang w:val="fr-CH"/>
        </w:rPr>
        <w:t>à savoir</w:t>
      </w:r>
      <w:r w:rsidR="002C4873" w:rsidRPr="00D71D71">
        <w:rPr>
          <w:lang w:val="fr-CH"/>
        </w:rPr>
        <w:t xml:space="preserve"> par le WPPT </w:t>
      </w:r>
      <w:r w:rsidR="00BB5646" w:rsidRPr="00D71D71">
        <w:rPr>
          <w:lang w:val="fr-CH"/>
        </w:rPr>
        <w:t>de 1996</w:t>
      </w:r>
      <w:r w:rsidRPr="00D71D71">
        <w:rPr>
          <w:lang w:val="fr-CH"/>
        </w:rPr>
        <w:t xml:space="preserve"> et le </w:t>
      </w:r>
      <w:r w:rsidR="002C4873" w:rsidRPr="00D71D71">
        <w:rPr>
          <w:lang w:val="fr-CH"/>
        </w:rPr>
        <w:t xml:space="preserve">Traité de Beijing </w:t>
      </w:r>
      <w:r w:rsidR="00BB5646" w:rsidRPr="00D71D71">
        <w:rPr>
          <w:lang w:val="fr-CH"/>
        </w:rPr>
        <w:t>de 2012</w:t>
      </w:r>
      <w:r w:rsidRPr="00D71D71">
        <w:rPr>
          <w:lang w:val="fr-CH"/>
        </w:rPr>
        <w:t>.</w:t>
      </w:r>
      <w:r w:rsidR="00A40E70" w:rsidRPr="00D71D71">
        <w:rPr>
          <w:lang w:val="fr-CH"/>
        </w:rPr>
        <w:t xml:space="preserve">  </w:t>
      </w:r>
      <w:r w:rsidRPr="00D71D71">
        <w:rPr>
          <w:lang w:val="fr-CH"/>
        </w:rPr>
        <w:t>Toutefois, il existe des lacunes dans cette forme de protection</w:t>
      </w:r>
      <w:r w:rsidR="00176E33">
        <w:rPr>
          <w:lang w:val="fr-CH"/>
        </w:rPr>
        <w:t> :</w:t>
      </w:r>
    </w:p>
    <w:p w:rsidR="00BB5646" w:rsidRPr="00D71D71" w:rsidRDefault="0006402F" w:rsidP="00E6331A">
      <w:pPr>
        <w:pStyle w:val="ONUMFS"/>
        <w:numPr>
          <w:ilvl w:val="1"/>
          <w:numId w:val="3"/>
        </w:numPr>
        <w:rPr>
          <w:lang w:val="fr-CH"/>
        </w:rPr>
      </w:pPr>
      <w:r w:rsidRPr="00D71D71">
        <w:rPr>
          <w:lang w:val="fr-CH"/>
        </w:rPr>
        <w:t>la protection est à l</w:t>
      </w:r>
      <w:r w:rsidR="00176E33">
        <w:rPr>
          <w:lang w:val="fr-CH"/>
        </w:rPr>
        <w:t>’</w:t>
      </w:r>
      <w:r w:rsidRPr="00D71D71">
        <w:rPr>
          <w:lang w:val="fr-CH"/>
        </w:rPr>
        <w:t>avantage des artistes interprètes ou exécutants de ces expressions et non de la communauté concernée, ce qui est particulièrement problématique lorsque l</w:t>
      </w:r>
      <w:r w:rsidR="00176E33">
        <w:rPr>
          <w:lang w:val="fr-CH"/>
        </w:rPr>
        <w:t>’</w:t>
      </w:r>
      <w:r w:rsidRPr="00D71D71">
        <w:rPr>
          <w:lang w:val="fr-CH"/>
        </w:rPr>
        <w:t>artiste n</w:t>
      </w:r>
      <w:r w:rsidR="00176E33">
        <w:rPr>
          <w:lang w:val="fr-CH"/>
        </w:rPr>
        <w:t>’</w:t>
      </w:r>
      <w:r w:rsidRPr="00D71D71">
        <w:rPr>
          <w:lang w:val="fr-CH"/>
        </w:rPr>
        <w:t>est pas membre de cette communau</w:t>
      </w:r>
      <w:r w:rsidR="00C51C07" w:rsidRPr="00D71D71">
        <w:rPr>
          <w:lang w:val="fr-CH"/>
        </w:rPr>
        <w:t>té</w:t>
      </w:r>
      <w:r w:rsidR="00C51C07">
        <w:rPr>
          <w:lang w:val="fr-CH"/>
        </w:rPr>
        <w:t xml:space="preserve">.  </w:t>
      </w:r>
      <w:r w:rsidR="00C51C07" w:rsidRPr="00D71D71">
        <w:rPr>
          <w:lang w:val="fr-CH"/>
        </w:rPr>
        <w:t>Lo</w:t>
      </w:r>
      <w:r w:rsidRPr="00D71D71">
        <w:rPr>
          <w:lang w:val="fr-CH"/>
        </w:rPr>
        <w:t>rsque l</w:t>
      </w:r>
      <w:r w:rsidR="00176E33">
        <w:rPr>
          <w:lang w:val="fr-CH"/>
        </w:rPr>
        <w:t>’</w:t>
      </w:r>
      <w:r w:rsidRPr="00D71D71">
        <w:rPr>
          <w:lang w:val="fr-CH"/>
        </w:rPr>
        <w:t xml:space="preserve">artiste appartient à la même communauté, il est plus </w:t>
      </w:r>
      <w:r w:rsidR="0088616B" w:rsidRPr="00D71D71">
        <w:rPr>
          <w:lang w:val="fr-CH"/>
        </w:rPr>
        <w:t>probable</w:t>
      </w:r>
      <w:r w:rsidRPr="00D71D71">
        <w:rPr>
          <w:lang w:val="fr-CH"/>
        </w:rPr>
        <w:t xml:space="preserve"> que celle</w:t>
      </w:r>
      <w:r w:rsidR="00176E33">
        <w:rPr>
          <w:lang w:val="fr-CH"/>
        </w:rPr>
        <w:t>-</w:t>
      </w:r>
      <w:r w:rsidRPr="00D71D71">
        <w:rPr>
          <w:lang w:val="fr-CH"/>
        </w:rPr>
        <w:t>ci bénéficiera directement de cette protection;</w:t>
      </w:r>
    </w:p>
    <w:p w:rsidR="00F52074" w:rsidRPr="00D71D71" w:rsidRDefault="0006402F" w:rsidP="00E6331A">
      <w:pPr>
        <w:pStyle w:val="ONUMFS"/>
        <w:numPr>
          <w:ilvl w:val="1"/>
          <w:numId w:val="3"/>
        </w:numPr>
        <w:rPr>
          <w:lang w:val="fr-CH"/>
        </w:rPr>
      </w:pPr>
      <w:r w:rsidRPr="00D71D71">
        <w:rPr>
          <w:lang w:val="fr-CH"/>
        </w:rPr>
        <w:t xml:space="preserve">le </w:t>
      </w:r>
      <w:r w:rsidR="002C4873" w:rsidRPr="00D71D71">
        <w:rPr>
          <w:lang w:val="fr-CH"/>
        </w:rPr>
        <w:t xml:space="preserve">Traité de Beijing </w:t>
      </w:r>
      <w:r w:rsidR="00BB5646" w:rsidRPr="00D71D71">
        <w:rPr>
          <w:lang w:val="fr-CH"/>
        </w:rPr>
        <w:t>de 2012</w:t>
      </w:r>
      <w:r w:rsidRPr="00D71D71">
        <w:rPr>
          <w:lang w:val="fr-CH"/>
        </w:rPr>
        <w:t xml:space="preserve"> n</w:t>
      </w:r>
      <w:r w:rsidR="00176E33">
        <w:rPr>
          <w:lang w:val="fr-CH"/>
        </w:rPr>
        <w:t>’</w:t>
      </w:r>
      <w:r w:rsidRPr="00D71D71">
        <w:rPr>
          <w:lang w:val="fr-CH"/>
        </w:rPr>
        <w:t>étant pas encore entré en vigueur, seules certaines interprétations ou exécutions orales sont actuellem</w:t>
      </w:r>
      <w:r w:rsidR="002C4873" w:rsidRPr="00D71D71">
        <w:rPr>
          <w:lang w:val="fr-CH"/>
        </w:rPr>
        <w:t>ent protégées en vertu</w:t>
      </w:r>
      <w:r w:rsidR="00BB5646" w:rsidRPr="00D71D71">
        <w:rPr>
          <w:lang w:val="fr-CH"/>
        </w:rPr>
        <w:t xml:space="preserve"> du WPP</w:t>
      </w:r>
      <w:r w:rsidR="002C4873" w:rsidRPr="00D71D71">
        <w:rPr>
          <w:lang w:val="fr-CH"/>
        </w:rPr>
        <w:t xml:space="preserve">T </w:t>
      </w:r>
      <w:r w:rsidR="00BB5646" w:rsidRPr="00D71D71">
        <w:rPr>
          <w:lang w:val="fr-CH"/>
        </w:rPr>
        <w:t>de 1996</w:t>
      </w:r>
      <w:r w:rsidRPr="00D71D71">
        <w:rPr>
          <w:lang w:val="fr-CH"/>
        </w:rPr>
        <w:t>.</w:t>
      </w:r>
      <w:r w:rsidR="00A40E70" w:rsidRPr="00D71D71">
        <w:rPr>
          <w:lang w:val="fr-CH"/>
        </w:rPr>
        <w:t xml:space="preserve">  </w:t>
      </w:r>
      <w:r w:rsidRPr="00D71D71">
        <w:rPr>
          <w:lang w:val="fr-CH"/>
        </w:rPr>
        <w:t>Ceci s</w:t>
      </w:r>
      <w:r w:rsidR="00176E33">
        <w:rPr>
          <w:lang w:val="fr-CH"/>
        </w:rPr>
        <w:t>’</w:t>
      </w:r>
      <w:r w:rsidRPr="00D71D71">
        <w:rPr>
          <w:lang w:val="fr-CH"/>
        </w:rPr>
        <w:t xml:space="preserve">applique à toutes les interprétations ou exécutions, </w:t>
      </w:r>
      <w:r w:rsidR="0088616B" w:rsidRPr="00D71D71">
        <w:rPr>
          <w:lang w:val="fr-CH"/>
        </w:rPr>
        <w:t>pas</w:t>
      </w:r>
      <w:r w:rsidRPr="00D71D71">
        <w:rPr>
          <w:lang w:val="fr-CH"/>
        </w:rPr>
        <w:t xml:space="preserve"> uniquement à celles d</w:t>
      </w:r>
      <w:r w:rsidR="00176E33">
        <w:rPr>
          <w:lang w:val="fr-CH"/>
        </w:rPr>
        <w:t>’</w:t>
      </w:r>
      <w:r w:rsidRPr="00D71D71">
        <w:rPr>
          <w:lang w:val="fr-CH"/>
        </w:rPr>
        <w:t>expressions culturelles traditionnelles;</w:t>
      </w:r>
    </w:p>
    <w:p w:rsidR="00F52074" w:rsidRPr="00D71D71" w:rsidRDefault="00F26176" w:rsidP="00E6331A">
      <w:pPr>
        <w:pStyle w:val="ONUMFS"/>
        <w:numPr>
          <w:ilvl w:val="1"/>
          <w:numId w:val="3"/>
        </w:numPr>
        <w:rPr>
          <w:lang w:val="fr-CH"/>
        </w:rPr>
      </w:pPr>
      <w:r w:rsidRPr="00D71D71">
        <w:rPr>
          <w:lang w:val="fr-CH"/>
        </w:rPr>
        <w:t xml:space="preserve">de même, le </w:t>
      </w:r>
      <w:r w:rsidR="002C4873" w:rsidRPr="00D71D71">
        <w:rPr>
          <w:lang w:val="fr-CH"/>
        </w:rPr>
        <w:t xml:space="preserve">Traité de Beijing </w:t>
      </w:r>
      <w:r w:rsidR="00BB5646" w:rsidRPr="00D71D71">
        <w:rPr>
          <w:lang w:val="fr-CH"/>
        </w:rPr>
        <w:t>de 2012</w:t>
      </w:r>
      <w:r w:rsidRPr="00D71D71">
        <w:rPr>
          <w:lang w:val="fr-CH"/>
        </w:rPr>
        <w:t xml:space="preserve"> n</w:t>
      </w:r>
      <w:r w:rsidR="00176E33">
        <w:rPr>
          <w:lang w:val="fr-CH"/>
        </w:rPr>
        <w:t>’</w:t>
      </w:r>
      <w:r w:rsidRPr="00D71D71">
        <w:rPr>
          <w:lang w:val="fr-CH"/>
        </w:rPr>
        <w:t>étant pas encore entré en vigueur, les droits des artistes interprètes ou exécutants sont limités dans le domaine aud</w:t>
      </w:r>
      <w:r w:rsidR="0088616B" w:rsidRPr="00D71D71">
        <w:rPr>
          <w:lang w:val="fr-CH"/>
        </w:rPr>
        <w:t>iovisuel (là encore, en général</w:t>
      </w:r>
      <w:r w:rsidRPr="00D71D71">
        <w:rPr>
          <w:lang w:val="fr-CH"/>
        </w:rPr>
        <w:t xml:space="preserve"> pas uniquement en ce qui concerne les expressions culturelles traditionnell</w:t>
      </w:r>
      <w:r w:rsidR="00C51C07" w:rsidRPr="00D71D71">
        <w:rPr>
          <w:lang w:val="fr-CH"/>
        </w:rPr>
        <w:t>es)</w:t>
      </w:r>
      <w:r w:rsidR="00C51C07">
        <w:rPr>
          <w:lang w:val="fr-CH"/>
        </w:rPr>
        <w:t xml:space="preserve">.  </w:t>
      </w:r>
      <w:r w:rsidR="00C51C07" w:rsidRPr="00D71D71">
        <w:rPr>
          <w:lang w:val="fr-CH"/>
        </w:rPr>
        <w:t>Ai</w:t>
      </w:r>
      <w:r w:rsidRPr="00D71D71">
        <w:rPr>
          <w:lang w:val="fr-CH"/>
        </w:rPr>
        <w:t>nsi que le prévoit l</w:t>
      </w:r>
      <w:r w:rsidR="00176E33">
        <w:rPr>
          <w:lang w:val="fr-CH"/>
        </w:rPr>
        <w:t>’</w:t>
      </w:r>
      <w:r w:rsidRPr="00D71D71">
        <w:rPr>
          <w:lang w:val="fr-CH"/>
        </w:rPr>
        <w:t>artic</w:t>
      </w:r>
      <w:r w:rsidR="00D3355A" w:rsidRPr="00D71D71">
        <w:rPr>
          <w:lang w:val="fr-CH"/>
        </w:rPr>
        <w:t xml:space="preserve">le 19 de la Convention de Rome </w:t>
      </w:r>
      <w:r w:rsidR="00BB5646" w:rsidRPr="00D71D71">
        <w:rPr>
          <w:lang w:val="fr-CH"/>
        </w:rPr>
        <w:t>de 1961</w:t>
      </w:r>
      <w:r w:rsidRPr="00D71D71">
        <w:rPr>
          <w:lang w:val="fr-CH"/>
        </w:rPr>
        <w:t>, une fois qu</w:t>
      </w:r>
      <w:r w:rsidR="00176E33">
        <w:rPr>
          <w:lang w:val="fr-CH"/>
        </w:rPr>
        <w:t>’</w:t>
      </w:r>
      <w:r w:rsidRPr="00D71D71">
        <w:rPr>
          <w:lang w:val="fr-CH"/>
        </w:rPr>
        <w:t>un artiste interprète ou exécutant a donné son consentement à l</w:t>
      </w:r>
      <w:r w:rsidR="00176E33">
        <w:rPr>
          <w:lang w:val="fr-CH"/>
        </w:rPr>
        <w:t>’</w:t>
      </w:r>
      <w:r w:rsidRPr="00D71D71">
        <w:rPr>
          <w:lang w:val="fr-CH"/>
        </w:rPr>
        <w:t>inclusion de son exécution dans une fixation visuelle ou audiovisuelle, les droits prévus à l</w:t>
      </w:r>
      <w:r w:rsidR="00176E33">
        <w:rPr>
          <w:lang w:val="fr-CH"/>
        </w:rPr>
        <w:t>’</w:t>
      </w:r>
      <w:r w:rsidRPr="00D71D71">
        <w:rPr>
          <w:lang w:val="fr-CH"/>
        </w:rPr>
        <w:t>article 7 de la convention cessent d</w:t>
      </w:r>
      <w:r w:rsidR="00176E33">
        <w:rPr>
          <w:lang w:val="fr-CH"/>
        </w:rPr>
        <w:t>’</w:t>
      </w:r>
      <w:r w:rsidRPr="00D71D71">
        <w:rPr>
          <w:lang w:val="fr-CH"/>
        </w:rPr>
        <w:t>être applicabl</w:t>
      </w:r>
      <w:r w:rsidR="00C51C07" w:rsidRPr="00D71D71">
        <w:rPr>
          <w:lang w:val="fr-CH"/>
        </w:rPr>
        <w:t>es</w:t>
      </w:r>
      <w:r w:rsidR="00C51C07">
        <w:rPr>
          <w:lang w:val="fr-CH"/>
        </w:rPr>
        <w:t xml:space="preserve">.  </w:t>
      </w:r>
      <w:r w:rsidR="00C51C07" w:rsidRPr="00D71D71">
        <w:rPr>
          <w:lang w:val="fr-CH"/>
        </w:rPr>
        <w:t>Ce</w:t>
      </w:r>
      <w:r w:rsidRPr="00D71D71">
        <w:rPr>
          <w:lang w:val="fr-CH"/>
        </w:rPr>
        <w:t>la signifie que, mis à part le droit de fixation, les droits des artistes interprètes ou exécutants sont restreints dans le domaine audiovisuel;</w:t>
      </w:r>
    </w:p>
    <w:p w:rsidR="00F52074" w:rsidRPr="00D71D71" w:rsidRDefault="00F26176" w:rsidP="00E6331A">
      <w:pPr>
        <w:pStyle w:val="ONUMFS"/>
        <w:numPr>
          <w:ilvl w:val="1"/>
          <w:numId w:val="3"/>
        </w:numPr>
        <w:rPr>
          <w:lang w:val="fr-CH"/>
        </w:rPr>
      </w:pPr>
      <w:r w:rsidRPr="00D71D71">
        <w:rPr>
          <w:lang w:val="fr-CH"/>
        </w:rPr>
        <w:t>les droits des artistes interprètes ou exécutants sont limités à 50 ans au minimum lorsque la prestation est fixée dans un enregistrement sonore ou à 20 ans en vertu de la Convention de Ro</w:t>
      </w:r>
      <w:r w:rsidR="00C51C07" w:rsidRPr="00D71D71">
        <w:rPr>
          <w:lang w:val="fr-CH"/>
        </w:rPr>
        <w:t>me</w:t>
      </w:r>
      <w:r w:rsidR="00C51C07">
        <w:rPr>
          <w:lang w:val="fr-CH"/>
        </w:rPr>
        <w:t xml:space="preserve">.  </w:t>
      </w:r>
      <w:r w:rsidR="00C51C07" w:rsidRPr="00D71D71">
        <w:rPr>
          <w:lang w:val="fr-CH"/>
        </w:rPr>
        <w:t>Ce</w:t>
      </w:r>
      <w:r w:rsidRPr="00D71D71">
        <w:rPr>
          <w:lang w:val="fr-CH"/>
        </w:rPr>
        <w:t xml:space="preserve"> délai ne s</w:t>
      </w:r>
      <w:r w:rsidR="00176E33">
        <w:rPr>
          <w:lang w:val="fr-CH"/>
        </w:rPr>
        <w:t>’</w:t>
      </w:r>
      <w:r w:rsidRPr="00D71D71">
        <w:rPr>
          <w:lang w:val="fr-CH"/>
        </w:rPr>
        <w:t>applique pas aux prestations non fixé</w:t>
      </w:r>
      <w:r w:rsidR="00C51C07" w:rsidRPr="00D71D71">
        <w:rPr>
          <w:lang w:val="fr-CH"/>
        </w:rPr>
        <w:t>es</w:t>
      </w:r>
      <w:r w:rsidR="00C51C07">
        <w:rPr>
          <w:lang w:val="fr-CH"/>
        </w:rPr>
        <w:t xml:space="preserve">.  </w:t>
      </w:r>
      <w:r w:rsidR="00C51C07" w:rsidRPr="00D71D71">
        <w:rPr>
          <w:lang w:val="fr-CH"/>
        </w:rPr>
        <w:t>La</w:t>
      </w:r>
      <w:r w:rsidRPr="00D71D71">
        <w:rPr>
          <w:lang w:val="fr-CH"/>
        </w:rPr>
        <w:t xml:space="preserve"> question de la durée de la protection peut, par conséquent, ne pas être considérée comme une “lacune” en soi.</w:t>
      </w:r>
    </w:p>
    <w:p w:rsidR="00F52074" w:rsidRPr="00D71D71" w:rsidRDefault="00F26176" w:rsidP="00E6331A">
      <w:pPr>
        <w:pStyle w:val="ONUMFS"/>
        <w:rPr>
          <w:lang w:val="fr-CH"/>
        </w:rPr>
      </w:pPr>
      <w:r w:rsidRPr="00D71D71">
        <w:rPr>
          <w:lang w:val="fr-CH"/>
        </w:rPr>
        <w:t>Exemples</w:t>
      </w:r>
      <w:r w:rsidR="00176E33">
        <w:rPr>
          <w:lang w:val="fr-CH"/>
        </w:rPr>
        <w:t> :</w:t>
      </w:r>
      <w:r w:rsidRPr="00D71D71">
        <w:rPr>
          <w:lang w:val="fr-CH"/>
        </w:rPr>
        <w:t xml:space="preserve"> des enregistrements vidéo ont été pris d</w:t>
      </w:r>
      <w:r w:rsidR="00176E33">
        <w:rPr>
          <w:lang w:val="fr-CH"/>
        </w:rPr>
        <w:t>’</w:t>
      </w:r>
      <w:r w:rsidRPr="00D71D71">
        <w:rPr>
          <w:lang w:val="fr-CH"/>
        </w:rPr>
        <w:t>interprétations ou exécutions en direct de chants ou de danses par des autochtones, lesquels ont ensuite été publiés sur des DVD et affichés sur l</w:t>
      </w:r>
      <w:r w:rsidR="00176E33">
        <w:rPr>
          <w:lang w:val="fr-CH"/>
        </w:rPr>
        <w:t>’</w:t>
      </w:r>
      <w:r w:rsidRPr="00D71D71">
        <w:rPr>
          <w:lang w:val="fr-CH"/>
        </w:rPr>
        <w:t>Internet.</w:t>
      </w:r>
    </w:p>
    <w:p w:rsidR="00F52074" w:rsidRPr="00D71D71" w:rsidRDefault="00F26176" w:rsidP="00E6331A">
      <w:pPr>
        <w:pStyle w:val="Heading4"/>
        <w:rPr>
          <w:lang w:val="fr-CH"/>
        </w:rPr>
      </w:pPr>
      <w:bookmarkStart w:id="37" w:name="_Toc520812921"/>
      <w:r w:rsidRPr="00D71D71">
        <w:rPr>
          <w:lang w:val="fr-CH"/>
        </w:rPr>
        <w:t>Dessins et modèles</w:t>
      </w:r>
      <w:bookmarkEnd w:id="37"/>
    </w:p>
    <w:p w:rsidR="00BB5646" w:rsidRPr="00D71D71" w:rsidRDefault="00F26176" w:rsidP="00E6331A">
      <w:pPr>
        <w:pStyle w:val="ONUMFS"/>
        <w:rPr>
          <w:lang w:val="fr-CH"/>
        </w:rPr>
      </w:pPr>
      <w:r w:rsidRPr="00D71D71">
        <w:rPr>
          <w:lang w:val="fr-CH"/>
        </w:rPr>
        <w:t>Tout comme les productions littéraires ou artistiques, les dessins et modèles véritablement anciens ne sont pas protégés car ils ne sont pas “nouveaux” ni “originaux”.  En outre, la durée de la protection des dessins et modèles est plus courte que celle des œuvres protégées par le droit d</w:t>
      </w:r>
      <w:r w:rsidR="00176E33">
        <w:rPr>
          <w:lang w:val="fr-CH"/>
        </w:rPr>
        <w:t>’</w:t>
      </w:r>
      <w:r w:rsidRPr="00D71D71">
        <w:rPr>
          <w:lang w:val="fr-CH"/>
        </w:rPr>
        <w:t>aute</w:t>
      </w:r>
      <w:r w:rsidR="00C51C07" w:rsidRPr="00D71D71">
        <w:rPr>
          <w:lang w:val="fr-CH"/>
        </w:rPr>
        <w:t>ur</w:t>
      </w:r>
      <w:r w:rsidR="00C51C07">
        <w:rPr>
          <w:lang w:val="fr-CH"/>
        </w:rPr>
        <w:t xml:space="preserve">.  </w:t>
      </w:r>
      <w:r w:rsidR="00C51C07" w:rsidRPr="00D71D71">
        <w:rPr>
          <w:lang w:val="fr-CH"/>
        </w:rPr>
        <w:t>La</w:t>
      </w:r>
      <w:r w:rsidRPr="00D71D71">
        <w:rPr>
          <w:lang w:val="fr-CH"/>
        </w:rPr>
        <w:t xml:space="preserve"> protection </w:t>
      </w:r>
      <w:r w:rsidR="0088616B" w:rsidRPr="00D71D71">
        <w:rPr>
          <w:lang w:val="fr-CH"/>
        </w:rPr>
        <w:t>des dessins et modèles</w:t>
      </w:r>
      <w:r w:rsidRPr="00D71D71">
        <w:rPr>
          <w:lang w:val="fr-CH"/>
        </w:rPr>
        <w:t xml:space="preserve"> est </w:t>
      </w:r>
      <w:r w:rsidR="0088616B" w:rsidRPr="00D71D71">
        <w:rPr>
          <w:lang w:val="fr-CH"/>
        </w:rPr>
        <w:t xml:space="preserve">également subordonnée au </w:t>
      </w:r>
      <w:r w:rsidRPr="00D71D71">
        <w:rPr>
          <w:lang w:val="fr-CH"/>
        </w:rPr>
        <w:t>respect de certaines formalités.</w:t>
      </w:r>
    </w:p>
    <w:p w:rsidR="00F52074" w:rsidRPr="00D71D71" w:rsidRDefault="00F26176" w:rsidP="00E6331A">
      <w:pPr>
        <w:pStyle w:val="ONUMFS"/>
        <w:rPr>
          <w:lang w:val="fr-CH"/>
        </w:rPr>
      </w:pPr>
      <w:r w:rsidRPr="00D71D71">
        <w:rPr>
          <w:lang w:val="fr-CH"/>
        </w:rPr>
        <w:t>Exemples</w:t>
      </w:r>
      <w:r w:rsidR="00176E33">
        <w:rPr>
          <w:lang w:val="fr-CH"/>
        </w:rPr>
        <w:t> :</w:t>
      </w:r>
      <w:r w:rsidRPr="00D71D71">
        <w:rPr>
          <w:lang w:val="fr-CH"/>
        </w:rPr>
        <w:t xml:space="preserve"> des dessins et modèles de textiles tissés ou fait</w:t>
      </w:r>
      <w:r w:rsidR="0088616B" w:rsidRPr="00D71D71">
        <w:rPr>
          <w:lang w:val="fr-CH"/>
        </w:rPr>
        <w:t>s</w:t>
      </w:r>
      <w:r w:rsidRPr="00D71D71">
        <w:rPr>
          <w:lang w:val="fr-CH"/>
        </w:rPr>
        <w:t xml:space="preserve"> main, des tapis, des étoffes et des habits ont été copiés et commercialisés par des non autochtones.</w:t>
      </w:r>
    </w:p>
    <w:p w:rsidR="00F52074" w:rsidRPr="00D71D71" w:rsidRDefault="00F26176" w:rsidP="00E6331A">
      <w:pPr>
        <w:pStyle w:val="Heading4"/>
        <w:rPr>
          <w:lang w:val="fr-CH"/>
        </w:rPr>
      </w:pPr>
      <w:bookmarkStart w:id="38" w:name="_Toc520812922"/>
      <w:r w:rsidRPr="00D71D71">
        <w:rPr>
          <w:lang w:val="fr-CH"/>
        </w:rPr>
        <w:t>Expressions culturelles traditionnelles secrètes</w:t>
      </w:r>
      <w:bookmarkEnd w:id="38"/>
    </w:p>
    <w:p w:rsidR="00BB5646" w:rsidRPr="00D71D71" w:rsidRDefault="00F26176" w:rsidP="00E6331A">
      <w:pPr>
        <w:pStyle w:val="ONUMFS"/>
        <w:rPr>
          <w:lang w:val="fr-CH"/>
        </w:rPr>
      </w:pPr>
      <w:r w:rsidRPr="00D71D71">
        <w:rPr>
          <w:lang w:val="fr-CH"/>
        </w:rPr>
        <w:t>Si l</w:t>
      </w:r>
      <w:r w:rsidR="00176E33">
        <w:rPr>
          <w:lang w:val="fr-CH"/>
        </w:rPr>
        <w:t>’</w:t>
      </w:r>
      <w:r w:rsidR="00BB5646" w:rsidRPr="00D71D71">
        <w:rPr>
          <w:lang w:val="fr-CH"/>
        </w:rPr>
        <w:t>article 3</w:t>
      </w:r>
      <w:r w:rsidRPr="00D71D71">
        <w:rPr>
          <w:lang w:val="fr-CH"/>
        </w:rPr>
        <w:t>9 de l</w:t>
      </w:r>
      <w:r w:rsidR="00176E33">
        <w:rPr>
          <w:lang w:val="fr-CH"/>
        </w:rPr>
        <w:t>’</w:t>
      </w:r>
      <w:r w:rsidRPr="00D71D71">
        <w:rPr>
          <w:lang w:val="fr-CH"/>
        </w:rPr>
        <w:t>Accord sur</w:t>
      </w:r>
      <w:r w:rsidR="00BB5646" w:rsidRPr="00D71D71">
        <w:rPr>
          <w:lang w:val="fr-CH"/>
        </w:rPr>
        <w:t xml:space="preserve"> les ADP</w:t>
      </w:r>
      <w:r w:rsidRPr="00D71D71">
        <w:rPr>
          <w:lang w:val="fr-CH"/>
        </w:rPr>
        <w:t>IC et l</w:t>
      </w:r>
      <w:r w:rsidR="00176E33">
        <w:rPr>
          <w:lang w:val="fr-CH"/>
        </w:rPr>
        <w:t>’</w:t>
      </w:r>
      <w:r w:rsidRPr="00D71D71">
        <w:rPr>
          <w:lang w:val="fr-CH"/>
        </w:rPr>
        <w:t>article 10</w:t>
      </w:r>
      <w:r w:rsidRPr="00D71D71">
        <w:rPr>
          <w:i/>
          <w:lang w:val="fr-CH"/>
        </w:rPr>
        <w:t>bis</w:t>
      </w:r>
      <w:r w:rsidRPr="00D71D71">
        <w:rPr>
          <w:lang w:val="fr-CH"/>
        </w:rPr>
        <w:t xml:space="preserve"> de la Convention de Paris peuvent, dans certains cas, fournir une protection adéquate aux expressions culturelles traditionnelles secrètes, il n</w:t>
      </w:r>
      <w:r w:rsidR="00176E33">
        <w:rPr>
          <w:lang w:val="fr-CH"/>
        </w:rPr>
        <w:t>’</w:t>
      </w:r>
      <w:r w:rsidRPr="00D71D71">
        <w:rPr>
          <w:lang w:val="fr-CH"/>
        </w:rPr>
        <w:t>en reste pas moins que ces dispositions conviennent peut</w:t>
      </w:r>
      <w:r w:rsidR="00176E33">
        <w:rPr>
          <w:lang w:val="fr-CH"/>
        </w:rPr>
        <w:t>-</w:t>
      </w:r>
      <w:r w:rsidRPr="00D71D71">
        <w:rPr>
          <w:lang w:val="fr-CH"/>
        </w:rPr>
        <w:t>être essentiellement à l</w:t>
      </w:r>
      <w:r w:rsidR="00176E33">
        <w:rPr>
          <w:lang w:val="fr-CH"/>
        </w:rPr>
        <w:t>’</w:t>
      </w:r>
      <w:r w:rsidRPr="00D71D71">
        <w:rPr>
          <w:lang w:val="fr-CH"/>
        </w:rPr>
        <w:t>information industrielle ou commercia</w:t>
      </w:r>
      <w:r w:rsidR="00C51C07" w:rsidRPr="00D71D71">
        <w:rPr>
          <w:lang w:val="fr-CH"/>
        </w:rPr>
        <w:t>le</w:t>
      </w:r>
      <w:r w:rsidR="00C51C07">
        <w:rPr>
          <w:lang w:val="fr-CH"/>
        </w:rPr>
        <w:t xml:space="preserve">.  </w:t>
      </w:r>
      <w:r w:rsidR="00C51C07" w:rsidRPr="00D71D71">
        <w:rPr>
          <w:lang w:val="fr-CH"/>
        </w:rPr>
        <w:t>To</w:t>
      </w:r>
      <w:r w:rsidRPr="00D71D71">
        <w:rPr>
          <w:lang w:val="fr-CH"/>
        </w:rPr>
        <w:t>utefois, les expressions culturelles traditionnelles secrètes ne constituent pas toutes des informations présentant un intérêt commerci</w:t>
      </w:r>
      <w:r w:rsidR="00C51C07" w:rsidRPr="00D71D71">
        <w:rPr>
          <w:lang w:val="fr-CH"/>
        </w:rPr>
        <w:t>al</w:t>
      </w:r>
      <w:r w:rsidR="00C51C07">
        <w:rPr>
          <w:lang w:val="fr-CH"/>
        </w:rPr>
        <w:t xml:space="preserve">.  </w:t>
      </w:r>
      <w:r w:rsidR="00C51C07" w:rsidRPr="00D71D71">
        <w:rPr>
          <w:lang w:val="fr-CH"/>
        </w:rPr>
        <w:t>La</w:t>
      </w:r>
      <w:r w:rsidRPr="00D71D71">
        <w:rPr>
          <w:lang w:val="fr-CH"/>
        </w:rPr>
        <w:t xml:space="preserve"> divulgation des expressions culturelles traditionnelles, ainsi qu</w:t>
      </w:r>
      <w:r w:rsidR="00176E33">
        <w:rPr>
          <w:lang w:val="fr-CH"/>
        </w:rPr>
        <w:t>’</w:t>
      </w:r>
      <w:r w:rsidRPr="00D71D71">
        <w:rPr>
          <w:lang w:val="fr-CH"/>
        </w:rPr>
        <w:t>il est ressorti de l</w:t>
      </w:r>
      <w:r w:rsidR="00176E33">
        <w:rPr>
          <w:lang w:val="fr-CH"/>
        </w:rPr>
        <w:t>’</w:t>
      </w:r>
      <w:r w:rsidRPr="00D71D71">
        <w:rPr>
          <w:lang w:val="fr-CH"/>
        </w:rPr>
        <w:t xml:space="preserve">affaire </w:t>
      </w:r>
      <w:proofErr w:type="spellStart"/>
      <w:r w:rsidRPr="00D71D71">
        <w:rPr>
          <w:i/>
          <w:lang w:val="fr-CH"/>
        </w:rPr>
        <w:t>Mountford</w:t>
      </w:r>
      <w:proofErr w:type="spellEnd"/>
      <w:r w:rsidRPr="00D71D71">
        <w:rPr>
          <w:lang w:val="fr-CH"/>
        </w:rPr>
        <w:t xml:space="preserve"> susmentionnée, est à l</w:t>
      </w:r>
      <w:r w:rsidR="00176E33">
        <w:rPr>
          <w:lang w:val="fr-CH"/>
        </w:rPr>
        <w:t>’</w:t>
      </w:r>
      <w:r w:rsidRPr="00D71D71">
        <w:rPr>
          <w:lang w:val="fr-CH"/>
        </w:rPr>
        <w:t>origine de dommages plutôt culturels et spirituels qu</w:t>
      </w:r>
      <w:r w:rsidR="00176E33">
        <w:rPr>
          <w:lang w:val="fr-CH"/>
        </w:rPr>
        <w:t>’</w:t>
      </w:r>
      <w:r w:rsidRPr="00D71D71">
        <w:rPr>
          <w:lang w:val="fr-CH"/>
        </w:rPr>
        <w:t>économiqu</w:t>
      </w:r>
      <w:r w:rsidR="00C51C07" w:rsidRPr="00D71D71">
        <w:rPr>
          <w:lang w:val="fr-CH"/>
        </w:rPr>
        <w:t>es</w:t>
      </w:r>
      <w:r w:rsidR="00C51C07">
        <w:rPr>
          <w:lang w:val="fr-CH"/>
        </w:rPr>
        <w:t xml:space="preserve">.  </w:t>
      </w:r>
      <w:r w:rsidR="00C51C07" w:rsidRPr="00D71D71">
        <w:rPr>
          <w:lang w:val="fr-CH"/>
        </w:rPr>
        <w:t>On</w:t>
      </w:r>
      <w:r w:rsidRPr="00D71D71">
        <w:rPr>
          <w:lang w:val="fr-CH"/>
        </w:rPr>
        <w:t xml:space="preserve"> peut donc considérer qu</w:t>
      </w:r>
      <w:r w:rsidR="00176E33">
        <w:rPr>
          <w:lang w:val="fr-CH"/>
        </w:rPr>
        <w:t>’</w:t>
      </w:r>
      <w:r w:rsidRPr="00D71D71">
        <w:rPr>
          <w:lang w:val="fr-CH"/>
        </w:rPr>
        <w:t>il y a là une lacune dans la protection prévue pour les informations non divulguées et confidentielles.</w:t>
      </w:r>
    </w:p>
    <w:p w:rsidR="00F52074" w:rsidRPr="00D71D71" w:rsidRDefault="00F26176" w:rsidP="00E6331A">
      <w:pPr>
        <w:pStyle w:val="ONUMFS"/>
        <w:rPr>
          <w:lang w:val="fr-CH"/>
        </w:rPr>
      </w:pPr>
      <w:r w:rsidRPr="00D71D71">
        <w:rPr>
          <w:lang w:val="fr-CH"/>
        </w:rPr>
        <w:t>En outre, il n</w:t>
      </w:r>
      <w:r w:rsidR="00176E33">
        <w:rPr>
          <w:lang w:val="fr-CH"/>
        </w:rPr>
        <w:t>’</w:t>
      </w:r>
      <w:r w:rsidRPr="00D71D71">
        <w:rPr>
          <w:lang w:val="fr-CH"/>
        </w:rPr>
        <w:t>est pas certain que toutes les expressions culturelles traditionnelles secrètes soient considérées comme “confidentielles” à ces fi</w:t>
      </w:r>
      <w:r w:rsidR="00C51C07" w:rsidRPr="00D71D71">
        <w:rPr>
          <w:lang w:val="fr-CH"/>
        </w:rPr>
        <w:t>ns</w:t>
      </w:r>
      <w:r w:rsidR="00C51C07">
        <w:rPr>
          <w:lang w:val="fr-CH"/>
        </w:rPr>
        <w:t xml:space="preserve">.  </w:t>
      </w:r>
      <w:r w:rsidR="00C51C07" w:rsidRPr="00D71D71">
        <w:rPr>
          <w:lang w:val="fr-CH"/>
        </w:rPr>
        <w:t>De</w:t>
      </w:r>
      <w:r w:rsidRPr="00D71D71">
        <w:rPr>
          <w:lang w:val="fr-CH"/>
        </w:rPr>
        <w:t xml:space="preserve"> nombreuses expressions culturelles traditionnelles ont été divulguées au sein d</w:t>
      </w:r>
      <w:r w:rsidR="00176E33">
        <w:rPr>
          <w:lang w:val="fr-CH"/>
        </w:rPr>
        <w:t>’</w:t>
      </w:r>
      <w:r w:rsidRPr="00D71D71">
        <w:rPr>
          <w:lang w:val="fr-CH"/>
        </w:rPr>
        <w:t>une même communauté, laquelle peut comprendre de nombreuses personnes vivant dans de vastes zones et dans plus</w:t>
      </w:r>
      <w:r w:rsidR="0088616B" w:rsidRPr="00D71D71">
        <w:rPr>
          <w:lang w:val="fr-CH"/>
        </w:rPr>
        <w:t>ieurs environnements</w:t>
      </w:r>
      <w:r w:rsidRPr="00D71D71">
        <w:rPr>
          <w:lang w:val="fr-CH"/>
        </w:rPr>
        <w:t>, par exemple rural et urba</w:t>
      </w:r>
      <w:r w:rsidR="00C51C07" w:rsidRPr="00D71D71">
        <w:rPr>
          <w:lang w:val="fr-CH"/>
        </w:rPr>
        <w:t>in</w:t>
      </w:r>
      <w:r w:rsidR="00C51C07">
        <w:rPr>
          <w:lang w:val="fr-CH"/>
        </w:rPr>
        <w:t xml:space="preserve">.  </w:t>
      </w:r>
      <w:r w:rsidR="00C51C07" w:rsidRPr="00D71D71">
        <w:rPr>
          <w:lang w:val="fr-CH"/>
        </w:rPr>
        <w:t>En</w:t>
      </w:r>
      <w:r w:rsidRPr="00D71D71">
        <w:rPr>
          <w:lang w:val="fr-CH"/>
        </w:rPr>
        <w:t xml:space="preserve"> d</w:t>
      </w:r>
      <w:r w:rsidR="00176E33">
        <w:rPr>
          <w:lang w:val="fr-CH"/>
        </w:rPr>
        <w:t>’</w:t>
      </w:r>
      <w:r w:rsidRPr="00D71D71">
        <w:rPr>
          <w:lang w:val="fr-CH"/>
        </w:rPr>
        <w:t>autres termes, on peut parfois hésiter quant aux milieux dans lesquels les expressions culturelles traditionnelles secrètes peuvent être divulguées sans perdre leur caractère confidentiel.</w:t>
      </w:r>
    </w:p>
    <w:p w:rsidR="00BB5646" w:rsidRPr="00D71D71" w:rsidRDefault="00F26176" w:rsidP="003B1980">
      <w:pPr>
        <w:pStyle w:val="ONUMFS"/>
        <w:keepNext/>
        <w:keepLines/>
        <w:rPr>
          <w:lang w:val="fr-CH"/>
        </w:rPr>
      </w:pPr>
      <w:r w:rsidRPr="00D71D71">
        <w:rPr>
          <w:lang w:val="fr-CH"/>
        </w:rPr>
        <w:t>Exemple</w:t>
      </w:r>
      <w:r w:rsidR="00176E33">
        <w:rPr>
          <w:lang w:val="fr-CH"/>
        </w:rPr>
        <w:t> :</w:t>
      </w:r>
      <w:r w:rsidRPr="00D71D71">
        <w:rPr>
          <w:lang w:val="fr-CH"/>
        </w:rPr>
        <w:t xml:space="preserve"> des informations confidentielles </w:t>
      </w:r>
      <w:r w:rsidR="0088616B" w:rsidRPr="00D71D71">
        <w:rPr>
          <w:lang w:val="fr-CH"/>
        </w:rPr>
        <w:t xml:space="preserve">ont été </w:t>
      </w:r>
      <w:r w:rsidRPr="00D71D71">
        <w:rPr>
          <w:lang w:val="fr-CH"/>
        </w:rPr>
        <w:t xml:space="preserve">divulguées à un anthropologue </w:t>
      </w:r>
      <w:r w:rsidR="0088616B" w:rsidRPr="00D71D71">
        <w:rPr>
          <w:lang w:val="fr-CH"/>
        </w:rPr>
        <w:t xml:space="preserve">qui les a </w:t>
      </w:r>
      <w:r w:rsidRPr="00D71D71">
        <w:rPr>
          <w:lang w:val="fr-CH"/>
        </w:rPr>
        <w:t>publiées (voir l</w:t>
      </w:r>
      <w:r w:rsidR="00176E33">
        <w:rPr>
          <w:lang w:val="fr-CH"/>
        </w:rPr>
        <w:t>’</w:t>
      </w:r>
      <w:r w:rsidRPr="00D71D71">
        <w:rPr>
          <w:lang w:val="fr-CH"/>
        </w:rPr>
        <w:t xml:space="preserve">affaire </w:t>
      </w:r>
      <w:proofErr w:type="spellStart"/>
      <w:r w:rsidRPr="00D71D71">
        <w:rPr>
          <w:i/>
          <w:lang w:val="fr-CH"/>
        </w:rPr>
        <w:t>Mountford</w:t>
      </w:r>
      <w:proofErr w:type="spellEnd"/>
      <w:r w:rsidRPr="00D71D71">
        <w:rPr>
          <w:lang w:val="fr-CH"/>
        </w:rPr>
        <w:t xml:space="preserve"> ci</w:t>
      </w:r>
      <w:r w:rsidR="00176E33">
        <w:rPr>
          <w:lang w:val="fr-CH"/>
        </w:rPr>
        <w:t>-</w:t>
      </w:r>
      <w:r w:rsidRPr="00D71D71">
        <w:rPr>
          <w:lang w:val="fr-CH"/>
        </w:rPr>
        <w:t>dess</w:t>
      </w:r>
      <w:r w:rsidR="00C51C07" w:rsidRPr="00D71D71">
        <w:rPr>
          <w:lang w:val="fr-CH"/>
        </w:rPr>
        <w:t>us)</w:t>
      </w:r>
      <w:r w:rsidR="00C51C07">
        <w:rPr>
          <w:lang w:val="fr-CH"/>
        </w:rPr>
        <w:t xml:space="preserve">.  </w:t>
      </w:r>
      <w:r w:rsidR="00C51C07" w:rsidRPr="00D71D71">
        <w:rPr>
          <w:lang w:val="fr-CH"/>
        </w:rPr>
        <w:t>Da</w:t>
      </w:r>
      <w:r w:rsidRPr="00D71D71">
        <w:rPr>
          <w:lang w:val="fr-CH"/>
        </w:rPr>
        <w:t xml:space="preserve">ns certains cas, des musées, des </w:t>
      </w:r>
      <w:r w:rsidR="0088616B" w:rsidRPr="00D71D71">
        <w:rPr>
          <w:lang w:val="fr-CH"/>
        </w:rPr>
        <w:t>services d</w:t>
      </w:r>
      <w:r w:rsidR="00176E33">
        <w:rPr>
          <w:lang w:val="fr-CH"/>
        </w:rPr>
        <w:t>’</w:t>
      </w:r>
      <w:r w:rsidRPr="00D71D71">
        <w:rPr>
          <w:lang w:val="fr-CH"/>
        </w:rPr>
        <w:t>archives et d</w:t>
      </w:r>
      <w:r w:rsidR="00176E33">
        <w:rPr>
          <w:lang w:val="fr-CH"/>
        </w:rPr>
        <w:t>’</w:t>
      </w:r>
      <w:r w:rsidRPr="00D71D71">
        <w:rPr>
          <w:lang w:val="fr-CH"/>
        </w:rPr>
        <w:t>autres institutions de ce type ont accidentellement divulgué des informations confidentielles.</w:t>
      </w:r>
    </w:p>
    <w:p w:rsidR="00F52074" w:rsidRPr="00D71D71" w:rsidRDefault="00F26176" w:rsidP="00E6331A">
      <w:pPr>
        <w:pStyle w:val="Heading4"/>
        <w:rPr>
          <w:lang w:val="fr-CH"/>
        </w:rPr>
      </w:pPr>
      <w:bookmarkStart w:id="39" w:name="_Toc520812923"/>
      <w:r w:rsidRPr="00D71D71">
        <w:rPr>
          <w:lang w:val="fr-CH"/>
        </w:rPr>
        <w:t>Noms, mots et symboles indigènes et traditionnels</w:t>
      </w:r>
      <w:bookmarkEnd w:id="39"/>
    </w:p>
    <w:p w:rsidR="00BB5646" w:rsidRPr="00D71D71" w:rsidRDefault="00F26176" w:rsidP="00E6331A">
      <w:pPr>
        <w:pStyle w:val="ONUMFS"/>
        <w:rPr>
          <w:lang w:val="fr-CH"/>
        </w:rPr>
      </w:pPr>
      <w:r w:rsidRPr="00D71D71">
        <w:rPr>
          <w:lang w:val="fr-CH"/>
        </w:rPr>
        <w:t>Dans le cadre de la protection défensive, ainsi qu</w:t>
      </w:r>
      <w:r w:rsidR="00176E33">
        <w:rPr>
          <w:lang w:val="fr-CH"/>
        </w:rPr>
        <w:t>’</w:t>
      </w:r>
      <w:r w:rsidRPr="00D71D71">
        <w:rPr>
          <w:lang w:val="fr-CH"/>
        </w:rPr>
        <w:t>il a déjà été dit, il est possible, selon le droit international des marques, de refuser à l</w:t>
      </w:r>
      <w:r w:rsidR="00176E33">
        <w:rPr>
          <w:lang w:val="fr-CH"/>
        </w:rPr>
        <w:t>’</w:t>
      </w:r>
      <w:r w:rsidRPr="00D71D71">
        <w:rPr>
          <w:lang w:val="fr-CH"/>
        </w:rPr>
        <w:t>enregistrement</w:t>
      </w:r>
      <w:r w:rsidR="0088616B" w:rsidRPr="00D71D71">
        <w:rPr>
          <w:lang w:val="fr-CH"/>
        </w:rPr>
        <w:t xml:space="preserve"> des marques</w:t>
      </w:r>
      <w:r w:rsidRPr="00D71D71">
        <w:rPr>
          <w:lang w:val="fr-CH"/>
        </w:rPr>
        <w:t xml:space="preserve"> </w:t>
      </w:r>
      <w:r w:rsidR="0088616B" w:rsidRPr="00D71D71">
        <w:rPr>
          <w:lang w:val="fr-CH"/>
        </w:rPr>
        <w:t>qui sont “contraires à la morale ou à l</w:t>
      </w:r>
      <w:r w:rsidR="00176E33">
        <w:rPr>
          <w:lang w:val="fr-CH"/>
        </w:rPr>
        <w:t>’</w:t>
      </w:r>
      <w:r w:rsidR="0088616B" w:rsidRPr="00D71D71">
        <w:rPr>
          <w:lang w:val="fr-CH"/>
        </w:rPr>
        <w:t xml:space="preserve">ordre public et notamment de nature à tromper le public” </w:t>
      </w:r>
      <w:r w:rsidRPr="00D71D71">
        <w:rPr>
          <w:lang w:val="fr-CH"/>
        </w:rPr>
        <w:t xml:space="preserve">ou de déclarer </w:t>
      </w:r>
      <w:r w:rsidR="0088616B" w:rsidRPr="00D71D71">
        <w:rPr>
          <w:lang w:val="fr-CH"/>
        </w:rPr>
        <w:t>l</w:t>
      </w:r>
      <w:r w:rsidR="00176E33">
        <w:rPr>
          <w:lang w:val="fr-CH"/>
        </w:rPr>
        <w:t>’</w:t>
      </w:r>
      <w:r w:rsidR="0088616B" w:rsidRPr="00D71D71">
        <w:rPr>
          <w:lang w:val="fr-CH"/>
        </w:rPr>
        <w:t xml:space="preserve">enregistrement </w:t>
      </w:r>
      <w:r w:rsidRPr="00D71D71">
        <w:rPr>
          <w:lang w:val="fr-CH"/>
        </w:rPr>
        <w:t>invalide.</w:t>
      </w:r>
    </w:p>
    <w:p w:rsidR="00F52074" w:rsidRPr="00D71D71" w:rsidRDefault="00F95470" w:rsidP="00E6331A">
      <w:pPr>
        <w:pStyle w:val="ONUMFS"/>
        <w:rPr>
          <w:lang w:val="fr-CH"/>
        </w:rPr>
      </w:pPr>
      <w:r w:rsidRPr="00D71D71">
        <w:rPr>
          <w:lang w:val="fr-CH"/>
        </w:rPr>
        <w:t xml:space="preserve">Bien que cette protection semble globalement adéquate, il peut exister une “lacune” en ce sens que “contraire </w:t>
      </w:r>
      <w:r w:rsidR="0088616B" w:rsidRPr="00D71D71">
        <w:rPr>
          <w:lang w:val="fr-CH"/>
        </w:rPr>
        <w:t>aux bonnes mœurs</w:t>
      </w:r>
      <w:r w:rsidRPr="00D71D71">
        <w:rPr>
          <w:lang w:val="fr-CH"/>
        </w:rPr>
        <w:t>” et “contraire à l</w:t>
      </w:r>
      <w:r w:rsidR="00176E33">
        <w:rPr>
          <w:lang w:val="fr-CH"/>
        </w:rPr>
        <w:t>’</w:t>
      </w:r>
      <w:r w:rsidRPr="00D71D71">
        <w:rPr>
          <w:lang w:val="fr-CH"/>
        </w:rPr>
        <w:t>ordre public” sont de</w:t>
      </w:r>
      <w:r w:rsidR="0088616B" w:rsidRPr="00D71D71">
        <w:rPr>
          <w:lang w:val="fr-CH"/>
        </w:rPr>
        <w:t>s</w:t>
      </w:r>
      <w:r w:rsidRPr="00D71D71">
        <w:rPr>
          <w:lang w:val="fr-CH"/>
        </w:rPr>
        <w:t xml:space="preserve"> notions </w:t>
      </w:r>
      <w:r w:rsidR="0088616B" w:rsidRPr="00D71D71">
        <w:rPr>
          <w:lang w:val="fr-CH"/>
        </w:rPr>
        <w:t xml:space="preserve">vastes </w:t>
      </w:r>
      <w:r w:rsidRPr="00D71D71">
        <w:rPr>
          <w:lang w:val="fr-CH"/>
        </w:rPr>
        <w:t>relevant des législations, réglementations et jurisprudences nationales, qui établissent les normes applicables de la moralité publique ou de la tromperie dans un pays don</w:t>
      </w:r>
      <w:r w:rsidR="00C51C07" w:rsidRPr="00D71D71">
        <w:rPr>
          <w:lang w:val="fr-CH"/>
        </w:rPr>
        <w:t>né</w:t>
      </w:r>
      <w:r w:rsidR="00C51C07">
        <w:rPr>
          <w:lang w:val="fr-CH"/>
        </w:rPr>
        <w:t xml:space="preserve">.  </w:t>
      </w:r>
      <w:r w:rsidR="00C51C07" w:rsidRPr="00D71D71">
        <w:rPr>
          <w:lang w:val="fr-CH"/>
        </w:rPr>
        <w:t>Ce</w:t>
      </w:r>
      <w:r w:rsidRPr="00D71D71">
        <w:rPr>
          <w:lang w:val="fr-CH"/>
        </w:rPr>
        <w:t>s normes, telles qu</w:t>
      </w:r>
      <w:r w:rsidR="00176E33">
        <w:rPr>
          <w:lang w:val="fr-CH"/>
        </w:rPr>
        <w:t>’</w:t>
      </w:r>
      <w:r w:rsidRPr="00D71D71">
        <w:rPr>
          <w:lang w:val="fr-CH"/>
        </w:rPr>
        <w:t>appliquées aux demandes d</w:t>
      </w:r>
      <w:r w:rsidR="00176E33">
        <w:rPr>
          <w:lang w:val="fr-CH"/>
        </w:rPr>
        <w:t>’</w:t>
      </w:r>
      <w:r w:rsidRPr="00D71D71">
        <w:rPr>
          <w:lang w:val="fr-CH"/>
        </w:rPr>
        <w:t>enregistrement d</w:t>
      </w:r>
      <w:r w:rsidR="00176E33">
        <w:rPr>
          <w:lang w:val="fr-CH"/>
        </w:rPr>
        <w:t>’</w:t>
      </w:r>
      <w:r w:rsidRPr="00D71D71">
        <w:rPr>
          <w:lang w:val="fr-CH"/>
        </w:rPr>
        <w:t>une marque, diffèrent notablement selon les législations nationales, de même que la notion du public par rapport auquel est mesuré le degré d</w:t>
      </w:r>
      <w:r w:rsidR="00176E33">
        <w:rPr>
          <w:lang w:val="fr-CH"/>
        </w:rPr>
        <w:t>’</w:t>
      </w:r>
      <w:r w:rsidRPr="00D71D71">
        <w:rPr>
          <w:lang w:val="fr-CH"/>
        </w:rPr>
        <w:t>utilisation trompeuse ou offensan</w:t>
      </w:r>
      <w:r w:rsidR="00C51C07" w:rsidRPr="00D71D71">
        <w:rPr>
          <w:lang w:val="fr-CH"/>
        </w:rPr>
        <w:t>te</w:t>
      </w:r>
      <w:r w:rsidR="00C51C07">
        <w:rPr>
          <w:lang w:val="fr-CH"/>
        </w:rPr>
        <w:t xml:space="preserve">.  </w:t>
      </w:r>
      <w:r w:rsidR="00C51C07" w:rsidRPr="00D71D71">
        <w:rPr>
          <w:lang w:val="fr-CH"/>
        </w:rPr>
        <w:t>In</w:t>
      </w:r>
      <w:r w:rsidRPr="00D71D71">
        <w:rPr>
          <w:lang w:val="fr-CH"/>
        </w:rPr>
        <w:t>terpréter ces notions suppose des jugements de valeur discrétionnaires de la part du personnel des offices des marques et des magistrats, lesquels n</w:t>
      </w:r>
      <w:r w:rsidR="00176E33">
        <w:rPr>
          <w:lang w:val="fr-CH"/>
        </w:rPr>
        <w:t>’</w:t>
      </w:r>
      <w:r w:rsidRPr="00D71D71">
        <w:rPr>
          <w:lang w:val="fr-CH"/>
        </w:rPr>
        <w:t>ont souvent aucune connaissance pratique particulière des communautés autochtones ni des expressions culturelles traditionnell</w:t>
      </w:r>
      <w:r w:rsidR="00C51C07" w:rsidRPr="00D71D71">
        <w:rPr>
          <w:lang w:val="fr-CH"/>
        </w:rPr>
        <w:t>es</w:t>
      </w:r>
      <w:r w:rsidR="00C51C07">
        <w:rPr>
          <w:lang w:val="fr-CH"/>
        </w:rPr>
        <w:t xml:space="preserve">.  </w:t>
      </w:r>
      <w:r w:rsidR="00C51C07" w:rsidRPr="00D71D71">
        <w:rPr>
          <w:lang w:val="fr-CH"/>
        </w:rPr>
        <w:t>En</w:t>
      </w:r>
      <w:r w:rsidR="00560615" w:rsidRPr="00D71D71">
        <w:rPr>
          <w:lang w:val="fr-CH"/>
        </w:rPr>
        <w:t xml:space="preserve"> outre, le droit des marques n</w:t>
      </w:r>
      <w:r w:rsidR="00176E33">
        <w:rPr>
          <w:lang w:val="fr-CH"/>
        </w:rPr>
        <w:t>’</w:t>
      </w:r>
      <w:r w:rsidR="00560615" w:rsidRPr="00D71D71">
        <w:rPr>
          <w:lang w:val="fr-CH"/>
        </w:rPr>
        <w:t>empêchera pas l</w:t>
      </w:r>
      <w:r w:rsidR="00176E33">
        <w:rPr>
          <w:lang w:val="fr-CH"/>
        </w:rPr>
        <w:t>’</w:t>
      </w:r>
      <w:r w:rsidR="00560615" w:rsidRPr="00D71D71">
        <w:rPr>
          <w:lang w:val="fr-CH"/>
        </w:rPr>
        <w:t xml:space="preserve">utilisation des noms, mots et symboles indigènes et traditionnels qui sont “contraires aux bonnes </w:t>
      </w:r>
      <w:r w:rsidR="0088616B" w:rsidRPr="00D71D71">
        <w:rPr>
          <w:lang w:val="fr-CH"/>
        </w:rPr>
        <w:t>mœurs</w:t>
      </w:r>
      <w:r w:rsidR="00560615" w:rsidRPr="00D71D71">
        <w:rPr>
          <w:lang w:val="fr-CH"/>
        </w:rPr>
        <w:t>”, “contraires à l</w:t>
      </w:r>
      <w:r w:rsidR="00176E33">
        <w:rPr>
          <w:lang w:val="fr-CH"/>
        </w:rPr>
        <w:t>’</w:t>
      </w:r>
      <w:r w:rsidR="00560615" w:rsidRPr="00D71D71">
        <w:rPr>
          <w:lang w:val="fr-CH"/>
        </w:rPr>
        <w:t>ordre public” ou “de nature à tromper le public</w:t>
      </w:r>
      <w:r w:rsidR="0088616B" w:rsidRPr="00D71D71">
        <w:rPr>
          <w:lang w:val="fr-CH"/>
        </w:rPr>
        <w:t>”</w:t>
      </w:r>
      <w:r w:rsidR="00560615" w:rsidRPr="00D71D71">
        <w:rPr>
          <w:lang w:val="fr-CH"/>
        </w:rPr>
        <w:t xml:space="preserve"> pour lesquels l</w:t>
      </w:r>
      <w:r w:rsidR="00176E33">
        <w:rPr>
          <w:lang w:val="fr-CH"/>
        </w:rPr>
        <w:t>’</w:t>
      </w:r>
      <w:r w:rsidR="00560615" w:rsidRPr="00D71D71">
        <w:rPr>
          <w:lang w:val="fr-CH"/>
        </w:rPr>
        <w:t>utilisateur ne sollicite pas l</w:t>
      </w:r>
      <w:r w:rsidR="00176E33">
        <w:rPr>
          <w:lang w:val="fr-CH"/>
        </w:rPr>
        <w:t>’</w:t>
      </w:r>
      <w:r w:rsidR="00560615" w:rsidRPr="00D71D71">
        <w:rPr>
          <w:lang w:val="fr-CH"/>
        </w:rPr>
        <w:t>enregistrement d</w:t>
      </w:r>
      <w:r w:rsidR="00176E33">
        <w:rPr>
          <w:lang w:val="fr-CH"/>
        </w:rPr>
        <w:t>’</w:t>
      </w:r>
      <w:r w:rsidR="00560615" w:rsidRPr="00D71D71">
        <w:rPr>
          <w:lang w:val="fr-CH"/>
        </w:rPr>
        <w:t>une marque, ni l</w:t>
      </w:r>
      <w:r w:rsidR="00176E33">
        <w:rPr>
          <w:lang w:val="fr-CH"/>
        </w:rPr>
        <w:t>’</w:t>
      </w:r>
      <w:r w:rsidR="00560615" w:rsidRPr="00D71D71">
        <w:rPr>
          <w:lang w:val="fr-CH"/>
        </w:rPr>
        <w:t>utilisation ou l</w:t>
      </w:r>
      <w:r w:rsidR="00176E33">
        <w:rPr>
          <w:lang w:val="fr-CH"/>
        </w:rPr>
        <w:t>’</w:t>
      </w:r>
      <w:r w:rsidR="00560615" w:rsidRPr="00D71D71">
        <w:rPr>
          <w:lang w:val="fr-CH"/>
        </w:rPr>
        <w:t xml:space="preserve">enregistrement des noms, mots et symboles indigènes et traditionnels qui ne sont pas considérés comme “contraires aux bonnes </w:t>
      </w:r>
      <w:r w:rsidR="0088616B" w:rsidRPr="00D71D71">
        <w:rPr>
          <w:lang w:val="fr-CH"/>
        </w:rPr>
        <w:t>mœurs</w:t>
      </w:r>
      <w:r w:rsidR="00560615" w:rsidRPr="00D71D71">
        <w:rPr>
          <w:lang w:val="fr-CH"/>
        </w:rPr>
        <w:t>”</w:t>
      </w:r>
      <w:r w:rsidR="0088616B" w:rsidRPr="00D71D71">
        <w:rPr>
          <w:lang w:val="fr-CH"/>
        </w:rPr>
        <w:t>, “contraires à l</w:t>
      </w:r>
      <w:r w:rsidR="00176E33">
        <w:rPr>
          <w:lang w:val="fr-CH"/>
        </w:rPr>
        <w:t>’</w:t>
      </w:r>
      <w:r w:rsidR="0088616B" w:rsidRPr="00D71D71">
        <w:rPr>
          <w:lang w:val="fr-CH"/>
        </w:rPr>
        <w:t>ordre public”</w:t>
      </w:r>
      <w:r w:rsidR="00560615" w:rsidRPr="00D71D71">
        <w:rPr>
          <w:lang w:val="fr-CH"/>
        </w:rPr>
        <w:t xml:space="preserve"> ou “de nature à tromper le public” (mais d</w:t>
      </w:r>
      <w:r w:rsidR="00176E33">
        <w:rPr>
          <w:lang w:val="fr-CH"/>
        </w:rPr>
        <w:t>’</w:t>
      </w:r>
      <w:r w:rsidR="00560615" w:rsidRPr="00D71D71">
        <w:rPr>
          <w:lang w:val="fr-CH"/>
        </w:rPr>
        <w:t>autres motifs de refus peuvent s</w:t>
      </w:r>
      <w:r w:rsidR="00176E33">
        <w:rPr>
          <w:lang w:val="fr-CH"/>
        </w:rPr>
        <w:t>’</w:t>
      </w:r>
      <w:r w:rsidR="00560615" w:rsidRPr="00D71D71">
        <w:rPr>
          <w:lang w:val="fr-CH"/>
        </w:rPr>
        <w:t>appliquer).</w:t>
      </w:r>
    </w:p>
    <w:p w:rsidR="00F52074" w:rsidRPr="00D71D71" w:rsidRDefault="00E607E4" w:rsidP="00E6331A">
      <w:pPr>
        <w:pStyle w:val="ONUMFS"/>
        <w:rPr>
          <w:lang w:val="fr-CH"/>
        </w:rPr>
      </w:pPr>
      <w:r w:rsidRPr="00D71D71">
        <w:rPr>
          <w:lang w:val="fr-CH"/>
        </w:rPr>
        <w:t>Dans le cadre de la protection positive, bien que des principes et procédures internationaux soient à la disposition des communautés qui souhaitent faire enregistrer des marques ayant un “caractère distinctif”,</w:t>
      </w:r>
      <w:r w:rsidR="0088616B" w:rsidRPr="00D71D71">
        <w:rPr>
          <w:lang w:val="fr-CH"/>
        </w:rPr>
        <w:t xml:space="preserve"> mais</w:t>
      </w:r>
      <w:r w:rsidRPr="00D71D71">
        <w:rPr>
          <w:lang w:val="fr-CH"/>
        </w:rPr>
        <w:t xml:space="preserve"> le système des marques n</w:t>
      </w:r>
      <w:r w:rsidR="00176E33">
        <w:rPr>
          <w:lang w:val="fr-CH"/>
        </w:rPr>
        <w:t>’</w:t>
      </w:r>
      <w:r w:rsidRPr="00D71D71">
        <w:rPr>
          <w:lang w:val="fr-CH"/>
        </w:rPr>
        <w:t>offre pas une protection exhaustive car l</w:t>
      </w:r>
      <w:r w:rsidR="00176E33">
        <w:rPr>
          <w:lang w:val="fr-CH"/>
        </w:rPr>
        <w:t>’</w:t>
      </w:r>
      <w:r w:rsidRPr="00D71D71">
        <w:rPr>
          <w:lang w:val="fr-CH"/>
        </w:rPr>
        <w:t>enregistrement de tous les noms, mots et symboles indigènes et traditionnels associés à une communauté aurait un coût prohibit</w:t>
      </w:r>
      <w:r w:rsidR="00C51C07" w:rsidRPr="00D71D71">
        <w:rPr>
          <w:lang w:val="fr-CH"/>
        </w:rPr>
        <w:t>if</w:t>
      </w:r>
      <w:r w:rsidR="00C51C07">
        <w:rPr>
          <w:lang w:val="fr-CH"/>
        </w:rPr>
        <w:t xml:space="preserve">.  </w:t>
      </w:r>
      <w:r w:rsidR="00C51C07" w:rsidRPr="00D71D71">
        <w:rPr>
          <w:lang w:val="fr-CH"/>
        </w:rPr>
        <w:t>En</w:t>
      </w:r>
      <w:r w:rsidRPr="00D71D71">
        <w:rPr>
          <w:lang w:val="fr-CH"/>
        </w:rPr>
        <w:t xml:space="preserve"> outre, la législation sur les marques peut prévoir que des signes doivent être utilisés à des fins commerciales pour être valables, ce qui peut constituer un problème pour les expressions culturelles traditionnelles sacrées et secrètes.</w:t>
      </w:r>
    </w:p>
    <w:p w:rsidR="00BB5646" w:rsidRPr="00D71D71" w:rsidRDefault="00E607E4" w:rsidP="00E6331A">
      <w:pPr>
        <w:pStyle w:val="ONUMFS"/>
        <w:rPr>
          <w:bCs/>
          <w:iCs/>
          <w:lang w:val="fr-CH"/>
        </w:rPr>
      </w:pPr>
      <w:r w:rsidRPr="00D71D71">
        <w:rPr>
          <w:lang w:val="fr-CH"/>
        </w:rPr>
        <w:t>Pour toutes ces raisons, certains pays et certaines organisations régionales ont adopté des mesures spéciales visant à fournir une protection contre l</w:t>
      </w:r>
      <w:r w:rsidR="00176E33">
        <w:rPr>
          <w:lang w:val="fr-CH"/>
        </w:rPr>
        <w:t>’</w:t>
      </w:r>
      <w:r w:rsidRPr="00D71D71">
        <w:rPr>
          <w:lang w:val="fr-CH"/>
        </w:rPr>
        <w:t>utilisation des expressions culturelles traditionnelles en tant que marqu</w:t>
      </w:r>
      <w:r w:rsidR="00C51C07" w:rsidRPr="00D71D71">
        <w:rPr>
          <w:lang w:val="fr-CH"/>
        </w:rPr>
        <w:t>es</w:t>
      </w:r>
      <w:r w:rsidR="00C51C07">
        <w:rPr>
          <w:lang w:val="fr-CH"/>
        </w:rPr>
        <w:t xml:space="preserve">.  </w:t>
      </w:r>
      <w:r w:rsidR="00C51C07" w:rsidRPr="00D71D71">
        <w:rPr>
          <w:lang w:val="fr-CH"/>
        </w:rPr>
        <w:t>Vo</w:t>
      </w:r>
      <w:r w:rsidRPr="00D71D71">
        <w:rPr>
          <w:lang w:val="fr-CH"/>
        </w:rPr>
        <w:t>ir ci</w:t>
      </w:r>
      <w:r w:rsidR="00176E33">
        <w:rPr>
          <w:lang w:val="fr-CH"/>
        </w:rPr>
        <w:t>-</w:t>
      </w:r>
      <w:r w:rsidRPr="00D71D71">
        <w:rPr>
          <w:lang w:val="fr-CH"/>
        </w:rPr>
        <w:t xml:space="preserve">dessous la rubrique intitulée “Solutions existantes ou pouvant être élaborées pour remédier aux lacunes recensées, </w:t>
      </w:r>
      <w:r w:rsidR="00176E33">
        <w:rPr>
          <w:lang w:val="fr-CH"/>
        </w:rPr>
        <w:t>y compris</w:t>
      </w:r>
      <w:r w:rsidRPr="00D71D71">
        <w:rPr>
          <w:lang w:val="fr-CH"/>
        </w:rPr>
        <w:t xml:space="preserve"> des solutions juridiques et autres, aux niveaux international, régional ou national”.</w:t>
      </w:r>
    </w:p>
    <w:p w:rsidR="00F52074" w:rsidRPr="00D71D71" w:rsidRDefault="00DE1BEC" w:rsidP="00E6331A">
      <w:pPr>
        <w:pStyle w:val="ONUMFS"/>
        <w:rPr>
          <w:lang w:val="fr-CH"/>
        </w:rPr>
      </w:pPr>
      <w:r w:rsidRPr="00D71D71">
        <w:rPr>
          <w:bCs/>
          <w:iCs/>
          <w:lang w:val="fr-CH"/>
        </w:rPr>
        <w:t>Exemple</w:t>
      </w:r>
      <w:r w:rsidR="00176E33">
        <w:rPr>
          <w:bCs/>
          <w:iCs/>
          <w:lang w:val="fr-CH"/>
        </w:rPr>
        <w:t> :</w:t>
      </w:r>
      <w:r w:rsidRPr="00D71D71">
        <w:rPr>
          <w:bCs/>
          <w:iCs/>
          <w:lang w:val="fr-CH"/>
        </w:rPr>
        <w:t xml:space="preserve"> l</w:t>
      </w:r>
      <w:r w:rsidR="00176E33">
        <w:rPr>
          <w:bCs/>
          <w:iCs/>
          <w:lang w:val="fr-CH"/>
        </w:rPr>
        <w:t>’</w:t>
      </w:r>
      <w:r w:rsidRPr="00D71D71">
        <w:rPr>
          <w:bCs/>
          <w:iCs/>
          <w:lang w:val="fr-CH"/>
        </w:rPr>
        <w:t>utilisation commerciale de mots, noms et symboles indigènes par des entités non autochtones pour des logos d</w:t>
      </w:r>
      <w:r w:rsidR="00176E33">
        <w:rPr>
          <w:bCs/>
          <w:iCs/>
          <w:lang w:val="fr-CH"/>
        </w:rPr>
        <w:t>’</w:t>
      </w:r>
      <w:r w:rsidRPr="00D71D71">
        <w:rPr>
          <w:bCs/>
          <w:iCs/>
          <w:lang w:val="fr-CH"/>
        </w:rPr>
        <w:t>entreprise, des équipements de sport, des articles de mode, des équipes sportives, des jeux et des jouets, des voitures, des armes et des produits alcoolisés.</w:t>
      </w:r>
    </w:p>
    <w:p w:rsidR="00F52074" w:rsidRPr="00D71D71" w:rsidRDefault="00DE1BEC" w:rsidP="00E6331A">
      <w:pPr>
        <w:pStyle w:val="Heading3"/>
        <w:rPr>
          <w:i w:val="0"/>
          <w:lang w:val="fr-CH"/>
        </w:rPr>
      </w:pPr>
      <w:bookmarkStart w:id="40" w:name="_Toc520812924"/>
      <w:r w:rsidRPr="00D71D71">
        <w:rPr>
          <w:i w:val="0"/>
          <w:u w:val="none"/>
          <w:lang w:val="fr-CH"/>
        </w:rPr>
        <w:t>C.</w:t>
      </w:r>
      <w:r w:rsidRPr="00D71D71">
        <w:rPr>
          <w:i w:val="0"/>
          <w:u w:val="none"/>
          <w:lang w:val="fr-CH"/>
        </w:rPr>
        <w:tab/>
      </w:r>
      <w:r w:rsidRPr="00D71D71">
        <w:rPr>
          <w:i w:val="0"/>
          <w:lang w:val="fr-CH"/>
        </w:rPr>
        <w:t>Éléments visant à déterminer si ces lacunes doivent être traitées</w:t>
      </w:r>
      <w:bookmarkEnd w:id="40"/>
    </w:p>
    <w:p w:rsidR="00F52074" w:rsidRPr="00D71D71" w:rsidRDefault="00DE1BEC" w:rsidP="00E6331A">
      <w:pPr>
        <w:pStyle w:val="ONUMFS"/>
        <w:rPr>
          <w:lang w:val="fr-CH"/>
        </w:rPr>
      </w:pPr>
      <w:r w:rsidRPr="00D71D71">
        <w:rPr>
          <w:lang w:val="fr-CH"/>
        </w:rPr>
        <w:t xml:space="preserve">Il incombe aux participants </w:t>
      </w:r>
      <w:r w:rsidR="0088616B" w:rsidRPr="00D71D71">
        <w:rPr>
          <w:lang w:val="fr-CH"/>
        </w:rPr>
        <w:t>des sessions de l</w:t>
      </w:r>
      <w:r w:rsidR="00176E33">
        <w:rPr>
          <w:lang w:val="fr-CH"/>
        </w:rPr>
        <w:t>’</w:t>
      </w:r>
      <w:r w:rsidR="0088616B" w:rsidRPr="00D71D71">
        <w:rPr>
          <w:lang w:val="fr-CH"/>
        </w:rPr>
        <w:t xml:space="preserve">IGC </w:t>
      </w:r>
      <w:r w:rsidRPr="00D71D71">
        <w:rPr>
          <w:lang w:val="fr-CH"/>
        </w:rPr>
        <w:t>de décider si les lacunes susmentionnées doivent être comblées ou n</w:t>
      </w:r>
      <w:r w:rsidR="00C51C07" w:rsidRPr="00D71D71">
        <w:rPr>
          <w:lang w:val="fr-CH"/>
        </w:rPr>
        <w:t>on</w:t>
      </w:r>
      <w:r w:rsidR="00C51C07">
        <w:rPr>
          <w:lang w:val="fr-CH"/>
        </w:rPr>
        <w:t xml:space="preserve">.  </w:t>
      </w:r>
      <w:r w:rsidR="00C51C07" w:rsidRPr="00D71D71">
        <w:rPr>
          <w:lang w:val="fr-CH"/>
        </w:rPr>
        <w:t>La</w:t>
      </w:r>
      <w:r w:rsidRPr="00D71D71">
        <w:rPr>
          <w:lang w:val="fr-CH"/>
        </w:rPr>
        <w:t xml:space="preserve"> présente partie expose certains éléments et facteurs que les participants peuvent souhaiter prendre en considération à cette fin.</w:t>
      </w:r>
    </w:p>
    <w:p w:rsidR="00F52074" w:rsidRPr="00D71D71" w:rsidRDefault="00DE1BEC" w:rsidP="00BF106E">
      <w:pPr>
        <w:pStyle w:val="Heading4"/>
        <w:rPr>
          <w:lang w:val="fr-CH"/>
        </w:rPr>
      </w:pPr>
      <w:bookmarkStart w:id="41" w:name="_Toc520812925"/>
      <w:r w:rsidRPr="00D71D71">
        <w:rPr>
          <w:lang w:val="fr-CH"/>
        </w:rPr>
        <w:t>Combler les lacunes aux niveaux international, régional, national ou local</w:t>
      </w:r>
      <w:bookmarkEnd w:id="41"/>
    </w:p>
    <w:p w:rsidR="00BB5646" w:rsidRPr="00D71D71" w:rsidRDefault="00DE1BEC" w:rsidP="00E6331A">
      <w:pPr>
        <w:pStyle w:val="ONUMFS"/>
        <w:rPr>
          <w:lang w:val="fr-CH"/>
        </w:rPr>
      </w:pPr>
      <w:r w:rsidRPr="00D71D71">
        <w:rPr>
          <w:lang w:val="fr-CH"/>
        </w:rPr>
        <w:t>Un élément pertinent peut être le niveau auquel une lacune doit être ou peut être trait</w:t>
      </w:r>
      <w:r w:rsidR="00C51C07" w:rsidRPr="00D71D71">
        <w:rPr>
          <w:lang w:val="fr-CH"/>
        </w:rPr>
        <w:t>ée</w:t>
      </w:r>
      <w:r w:rsidR="00C51C07">
        <w:rPr>
          <w:lang w:val="fr-CH"/>
        </w:rPr>
        <w:t xml:space="preserve">.  </w:t>
      </w:r>
      <w:r w:rsidR="00C51C07" w:rsidRPr="00D71D71">
        <w:rPr>
          <w:lang w:val="fr-CH"/>
        </w:rPr>
        <w:t>Ce</w:t>
      </w:r>
      <w:r w:rsidRPr="00D71D71">
        <w:rPr>
          <w:lang w:val="fr-CH"/>
        </w:rPr>
        <w:t>rtaines lacunes peuvent devoir être comblées au niveau international, au moyen d</w:t>
      </w:r>
      <w:r w:rsidR="00176E33">
        <w:rPr>
          <w:lang w:val="fr-CH"/>
        </w:rPr>
        <w:t>’</w:t>
      </w:r>
      <w:r w:rsidRPr="00D71D71">
        <w:rPr>
          <w:lang w:val="fr-CH"/>
        </w:rPr>
        <w:t>un instrument international quel qu</w:t>
      </w:r>
      <w:r w:rsidR="00176E33">
        <w:rPr>
          <w:lang w:val="fr-CH"/>
        </w:rPr>
        <w:t>’</w:t>
      </w:r>
      <w:r w:rsidRPr="00D71D71">
        <w:rPr>
          <w:lang w:val="fr-CH"/>
        </w:rPr>
        <w:t>il soit</w:t>
      </w:r>
      <w:r w:rsidRPr="00D71D71">
        <w:rPr>
          <w:rStyle w:val="FootnoteReference"/>
          <w:lang w:val="fr-CH"/>
        </w:rPr>
        <w:footnoteReference w:id="44"/>
      </w:r>
      <w:r w:rsidRPr="00D71D71">
        <w:rPr>
          <w:lang w:val="fr-CH"/>
        </w:rPr>
        <w:t>, par exemple, alors que d</w:t>
      </w:r>
      <w:r w:rsidR="00176E33">
        <w:rPr>
          <w:lang w:val="fr-CH"/>
        </w:rPr>
        <w:t>’</w:t>
      </w:r>
      <w:r w:rsidRPr="00D71D71">
        <w:rPr>
          <w:lang w:val="fr-CH"/>
        </w:rPr>
        <w:t>autres peuvent être comblées aux niveaux régional, national ou loc</w:t>
      </w:r>
      <w:r w:rsidR="00C51C07" w:rsidRPr="00D71D71">
        <w:rPr>
          <w:lang w:val="fr-CH"/>
        </w:rPr>
        <w:t>al</w:t>
      </w:r>
      <w:r w:rsidR="00C51C07">
        <w:rPr>
          <w:lang w:val="fr-CH"/>
        </w:rPr>
        <w:t xml:space="preserve">.  </w:t>
      </w:r>
      <w:r w:rsidR="00C51C07" w:rsidRPr="00D71D71">
        <w:rPr>
          <w:lang w:val="fr-CH"/>
        </w:rPr>
        <w:t>Le</w:t>
      </w:r>
      <w:r w:rsidRPr="00D71D71">
        <w:rPr>
          <w:lang w:val="fr-CH"/>
        </w:rPr>
        <w:t xml:space="preserve"> présent document n</w:t>
      </w:r>
      <w:r w:rsidR="00176E33">
        <w:rPr>
          <w:lang w:val="fr-CH"/>
        </w:rPr>
        <w:t>’</w:t>
      </w:r>
      <w:r w:rsidRPr="00D71D71">
        <w:rPr>
          <w:lang w:val="fr-CH"/>
        </w:rPr>
        <w:t>expose pas les différentes formes d</w:t>
      </w:r>
      <w:r w:rsidR="00176E33">
        <w:rPr>
          <w:lang w:val="fr-CH"/>
        </w:rPr>
        <w:t>’</w:t>
      </w:r>
      <w:r w:rsidRPr="00D71D71">
        <w:rPr>
          <w:lang w:val="fr-CH"/>
        </w:rPr>
        <w:t xml:space="preserve">instruments que les États peuvent souhaiter adopter, lesquelles sont examinées en détail dans le </w:t>
      </w:r>
      <w:r w:rsidR="00176E33" w:rsidRPr="00D71D71">
        <w:rPr>
          <w:lang w:val="fr-CH"/>
        </w:rPr>
        <w:t>document</w:t>
      </w:r>
      <w:r w:rsidR="00176E33">
        <w:rPr>
          <w:lang w:val="fr-CH"/>
        </w:rPr>
        <w:t xml:space="preserve"> </w:t>
      </w:r>
      <w:r w:rsidR="00176E33" w:rsidRPr="00D71D71">
        <w:rPr>
          <w:lang w:val="fr-CH"/>
        </w:rPr>
        <w:t>WI</w:t>
      </w:r>
      <w:r w:rsidRPr="00D71D71">
        <w:rPr>
          <w:lang w:val="fr-CH"/>
        </w:rPr>
        <w:t>PO/GRTKF/IC/12/6.</w:t>
      </w:r>
    </w:p>
    <w:p w:rsidR="00F52074" w:rsidRPr="00D71D71" w:rsidRDefault="00DE1BEC" w:rsidP="00E6331A">
      <w:pPr>
        <w:pStyle w:val="Heading4"/>
        <w:rPr>
          <w:lang w:val="fr-CH"/>
        </w:rPr>
      </w:pPr>
      <w:bookmarkStart w:id="42" w:name="_Toc520812926"/>
      <w:r w:rsidRPr="00D71D71">
        <w:rPr>
          <w:lang w:val="fr-CH"/>
        </w:rPr>
        <w:t>Législation, pratique, renforcement des capacités</w:t>
      </w:r>
      <w:bookmarkEnd w:id="42"/>
    </w:p>
    <w:p w:rsidR="00F52074" w:rsidRPr="00D71D71" w:rsidRDefault="00DE1BEC" w:rsidP="00E6331A">
      <w:pPr>
        <w:pStyle w:val="ONUMFS"/>
        <w:rPr>
          <w:lang w:val="fr-CH"/>
        </w:rPr>
      </w:pPr>
      <w:r w:rsidRPr="00D71D71">
        <w:rPr>
          <w:lang w:val="fr-CH"/>
        </w:rPr>
        <w:t>Les lacunes peuvent être traitées au moyen de mesures législatives (par exemple, l</w:t>
      </w:r>
      <w:r w:rsidR="00176E33">
        <w:rPr>
          <w:lang w:val="fr-CH"/>
        </w:rPr>
        <w:t>’</w:t>
      </w:r>
      <w:r w:rsidRPr="00D71D71">
        <w:rPr>
          <w:lang w:val="fr-CH"/>
        </w:rPr>
        <w:t>adoption de nouvelles normes juridiques ou l</w:t>
      </w:r>
      <w:r w:rsidR="00176E33">
        <w:rPr>
          <w:lang w:val="fr-CH"/>
        </w:rPr>
        <w:t>’</w:t>
      </w:r>
      <w:r w:rsidRPr="00D71D71">
        <w:rPr>
          <w:lang w:val="fr-CH"/>
        </w:rPr>
        <w:t>amélioration des normes existantes, que ce soit aux niveaux international, régional ou national), de la mise au point d</w:t>
      </w:r>
      <w:r w:rsidR="00176E33">
        <w:rPr>
          <w:lang w:val="fr-CH"/>
        </w:rPr>
        <w:t>’</w:t>
      </w:r>
      <w:r w:rsidRPr="00D71D71">
        <w:rPr>
          <w:lang w:val="fr-CH"/>
        </w:rPr>
        <w:t>instruments concrets (sous la forme de contrats types sur l</w:t>
      </w:r>
      <w:r w:rsidR="00176E33">
        <w:rPr>
          <w:lang w:val="fr-CH"/>
        </w:rPr>
        <w:t>’</w:t>
      </w:r>
      <w:r w:rsidRPr="00D71D71">
        <w:rPr>
          <w:lang w:val="fr-CH"/>
        </w:rPr>
        <w:t>indemnisation ou le partage des avantages ou de protocoles de recherche ou de l</w:t>
      </w:r>
      <w:r w:rsidR="00176E33">
        <w:rPr>
          <w:lang w:val="fr-CH"/>
        </w:rPr>
        <w:t>’</w:t>
      </w:r>
      <w:r w:rsidRPr="00D71D71">
        <w:rPr>
          <w:lang w:val="fr-CH"/>
        </w:rPr>
        <w:t>établissement de régimes de licences) ou du renforcement des capacités (par exemple, renforcement des capacités des communautés de négocier avec des tiers en étant davantage sur un pied d</w:t>
      </w:r>
      <w:r w:rsidR="00176E33">
        <w:rPr>
          <w:lang w:val="fr-CH"/>
        </w:rPr>
        <w:t>’</w:t>
      </w:r>
      <w:r w:rsidRPr="00D71D71">
        <w:rPr>
          <w:lang w:val="fr-CH"/>
        </w:rPr>
        <w:t>égalité).</w:t>
      </w:r>
    </w:p>
    <w:p w:rsidR="00F52074" w:rsidRPr="00D71D71" w:rsidRDefault="00DE1BEC" w:rsidP="00E6331A">
      <w:pPr>
        <w:pStyle w:val="Heading4"/>
        <w:rPr>
          <w:lang w:val="fr-CH"/>
        </w:rPr>
      </w:pPr>
      <w:bookmarkStart w:id="43" w:name="_Toc520812927"/>
      <w:r w:rsidRPr="00D71D71">
        <w:rPr>
          <w:lang w:val="fr-CH"/>
        </w:rPr>
        <w:t>Environnement juridique et politique</w:t>
      </w:r>
      <w:bookmarkEnd w:id="43"/>
    </w:p>
    <w:p w:rsidR="00BB5646" w:rsidRPr="00D71D71" w:rsidRDefault="006553DF" w:rsidP="00E6331A">
      <w:pPr>
        <w:pStyle w:val="ONUMFS"/>
        <w:rPr>
          <w:lang w:val="fr-CH"/>
        </w:rPr>
      </w:pPr>
      <w:r w:rsidRPr="00D71D71">
        <w:rPr>
          <w:lang w:val="fr-CH"/>
        </w:rPr>
        <w:t>Autre élément à prendre en considération</w:t>
      </w:r>
      <w:r w:rsidR="00176E33">
        <w:rPr>
          <w:lang w:val="fr-CH"/>
        </w:rPr>
        <w:t> :</w:t>
      </w:r>
      <w:r w:rsidRPr="00D71D71">
        <w:rPr>
          <w:lang w:val="fr-CH"/>
        </w:rPr>
        <w:t xml:space="preserve"> la mesure dans laquelle la protection des expressions culturelles traditionnelles fait l</w:t>
      </w:r>
      <w:r w:rsidR="00176E33">
        <w:rPr>
          <w:lang w:val="fr-CH"/>
        </w:rPr>
        <w:t>’</w:t>
      </w:r>
      <w:r w:rsidRPr="00D71D71">
        <w:rPr>
          <w:lang w:val="fr-CH"/>
        </w:rPr>
        <w:t>objet de débats au sein d</w:t>
      </w:r>
      <w:r w:rsidR="00176E33">
        <w:rPr>
          <w:lang w:val="fr-CH"/>
        </w:rPr>
        <w:t>’</w:t>
      </w:r>
      <w:r w:rsidRPr="00D71D71">
        <w:rPr>
          <w:lang w:val="fr-CH"/>
        </w:rPr>
        <w:t>autres instances ou celle dans laquelle les expressions culturelles traditionnelles font déjà l</w:t>
      </w:r>
      <w:r w:rsidR="00176E33">
        <w:rPr>
          <w:lang w:val="fr-CH"/>
        </w:rPr>
        <w:t>’</w:t>
      </w:r>
      <w:r w:rsidRPr="00D71D71">
        <w:rPr>
          <w:lang w:val="fr-CH"/>
        </w:rPr>
        <w:t>objet d</w:t>
      </w:r>
      <w:r w:rsidR="00176E33">
        <w:rPr>
          <w:lang w:val="fr-CH"/>
        </w:rPr>
        <w:t>’</w:t>
      </w:r>
      <w:r w:rsidRPr="00D71D71">
        <w:rPr>
          <w:lang w:val="fr-CH"/>
        </w:rPr>
        <w:t>une protection par des instruments juridiques dans d</w:t>
      </w:r>
      <w:r w:rsidR="00176E33">
        <w:rPr>
          <w:lang w:val="fr-CH"/>
        </w:rPr>
        <w:t>’</w:t>
      </w:r>
      <w:r w:rsidRPr="00D71D71">
        <w:rPr>
          <w:lang w:val="fr-CH"/>
        </w:rPr>
        <w:t>autres domaines d</w:t>
      </w:r>
      <w:r w:rsidR="00176E33">
        <w:rPr>
          <w:lang w:val="fr-CH"/>
        </w:rPr>
        <w:t>’</w:t>
      </w:r>
      <w:r w:rsidRPr="00D71D71">
        <w:rPr>
          <w:lang w:val="fr-CH"/>
        </w:rPr>
        <w:t>acti</w:t>
      </w:r>
      <w:r w:rsidR="00C51C07" w:rsidRPr="00D71D71">
        <w:rPr>
          <w:lang w:val="fr-CH"/>
        </w:rPr>
        <w:t>on</w:t>
      </w:r>
      <w:r w:rsidR="00C51C07">
        <w:rPr>
          <w:lang w:val="fr-CH"/>
        </w:rPr>
        <w:t xml:space="preserve">.  </w:t>
      </w:r>
      <w:r w:rsidR="00C51C07" w:rsidRPr="00D71D71">
        <w:rPr>
          <w:lang w:val="fr-CH"/>
        </w:rPr>
        <w:t>Ai</w:t>
      </w:r>
      <w:r w:rsidRPr="00D71D71">
        <w:rPr>
          <w:lang w:val="fr-CH"/>
        </w:rPr>
        <w:t>nsi, deux conventions de l</w:t>
      </w:r>
      <w:r w:rsidR="00176E33">
        <w:rPr>
          <w:lang w:val="fr-CH"/>
        </w:rPr>
        <w:t>’</w:t>
      </w:r>
      <w:r w:rsidRPr="00D71D71">
        <w:rPr>
          <w:lang w:val="fr-CH"/>
        </w:rPr>
        <w:t xml:space="preserve">UNESCO traitent des expressions culturelles traditionnelles, </w:t>
      </w:r>
      <w:r w:rsidR="00176E33">
        <w:rPr>
          <w:lang w:val="fr-CH"/>
        </w:rPr>
        <w:t>à savoir</w:t>
      </w:r>
      <w:r w:rsidRPr="00D71D71">
        <w:rPr>
          <w:lang w:val="fr-CH"/>
        </w:rPr>
        <w:t xml:space="preserve"> la Convention de l</w:t>
      </w:r>
      <w:r w:rsidR="00176E33">
        <w:rPr>
          <w:lang w:val="fr-CH"/>
        </w:rPr>
        <w:t>’</w:t>
      </w:r>
      <w:r w:rsidRPr="00D71D71">
        <w:rPr>
          <w:lang w:val="fr-CH"/>
        </w:rPr>
        <w:t>UNESCO pour la sauvegarde du patrimoine culturel intangible (2003) et la Convention sur la protection et la promotion de la diversité des expressions culturelles (2005);  elles ont été examinées dans des documents antérieu</w:t>
      </w:r>
      <w:r w:rsidR="00C51C07" w:rsidRPr="00D71D71">
        <w:rPr>
          <w:lang w:val="fr-CH"/>
        </w:rPr>
        <w:t>rs</w:t>
      </w:r>
      <w:r w:rsidR="00C51C07">
        <w:rPr>
          <w:lang w:val="fr-CH"/>
        </w:rPr>
        <w:t xml:space="preserve">.  </w:t>
      </w:r>
      <w:r w:rsidR="00C51C07" w:rsidRPr="00D71D71">
        <w:rPr>
          <w:lang w:val="fr-CH"/>
        </w:rPr>
        <w:t>La</w:t>
      </w:r>
      <w:r w:rsidRPr="00D71D71">
        <w:rPr>
          <w:lang w:val="fr-CH"/>
        </w:rPr>
        <w:t xml:space="preserve"> protection des expressions culturelles traditionnelles est </w:t>
      </w:r>
      <w:r w:rsidR="00D7461D" w:rsidRPr="00D71D71">
        <w:rPr>
          <w:lang w:val="fr-CH"/>
        </w:rPr>
        <w:t>également</w:t>
      </w:r>
      <w:r w:rsidRPr="00D71D71">
        <w:rPr>
          <w:lang w:val="fr-CH"/>
        </w:rPr>
        <w:t xml:space="preserve"> à l</w:t>
      </w:r>
      <w:r w:rsidR="00176E33">
        <w:rPr>
          <w:lang w:val="fr-CH"/>
        </w:rPr>
        <w:t>’</w:t>
      </w:r>
      <w:r w:rsidRPr="00D71D71">
        <w:rPr>
          <w:lang w:val="fr-CH"/>
        </w:rPr>
        <w:t>ordre du jour de certaines instances en charge de questions relatives aux droits de l</w:t>
      </w:r>
      <w:r w:rsidR="00176E33">
        <w:rPr>
          <w:lang w:val="fr-CH"/>
        </w:rPr>
        <w:t>’</w:t>
      </w:r>
      <w:r w:rsidRPr="00D71D71">
        <w:rPr>
          <w:lang w:val="fr-CH"/>
        </w:rPr>
        <w:t xml:space="preserve">homme et aux questions indigènes et la Déclaration des </w:t>
      </w:r>
      <w:r w:rsidR="00176E33">
        <w:rPr>
          <w:lang w:val="fr-CH"/>
        </w:rPr>
        <w:t>Nations Unies</w:t>
      </w:r>
      <w:r w:rsidRPr="00D71D71">
        <w:rPr>
          <w:lang w:val="fr-CH"/>
        </w:rPr>
        <w:t xml:space="preserve"> sur les droits des peuples autochtones </w:t>
      </w:r>
      <w:proofErr w:type="gramStart"/>
      <w:r w:rsidRPr="00D71D71">
        <w:rPr>
          <w:lang w:val="fr-CH"/>
        </w:rPr>
        <w:t>évoque</w:t>
      </w:r>
      <w:proofErr w:type="gramEnd"/>
      <w:r w:rsidRPr="00D71D71">
        <w:rPr>
          <w:lang w:val="fr-CH"/>
        </w:rPr>
        <w:t xml:space="preserve"> la protection des expressions culturelles traditionnelles</w:t>
      </w:r>
      <w:r w:rsidRPr="00D71D71">
        <w:rPr>
          <w:rStyle w:val="FootnoteReference"/>
          <w:lang w:val="fr-CH"/>
        </w:rPr>
        <w:footnoteReference w:id="45"/>
      </w:r>
      <w:r w:rsidRPr="00D71D71">
        <w:rPr>
          <w:lang w:val="fr-CH"/>
        </w:rPr>
        <w:t>.  La Convention n° 169 de l</w:t>
      </w:r>
      <w:r w:rsidR="00176E33">
        <w:rPr>
          <w:lang w:val="fr-CH"/>
        </w:rPr>
        <w:t>’</w:t>
      </w:r>
      <w:r w:rsidRPr="00D71D71">
        <w:rPr>
          <w:lang w:val="fr-CH"/>
        </w:rPr>
        <w:t>OIT relative aux peuples indigènes et tribaux dans les pays indépendants est également pertinen</w:t>
      </w:r>
      <w:r w:rsidR="00C51C07" w:rsidRPr="00D71D71">
        <w:rPr>
          <w:lang w:val="fr-CH"/>
        </w:rPr>
        <w:t>te</w:t>
      </w:r>
      <w:r w:rsidR="00C51C07">
        <w:rPr>
          <w:lang w:val="fr-CH"/>
        </w:rPr>
        <w:t xml:space="preserve">.  </w:t>
      </w:r>
      <w:r w:rsidR="00C51C07" w:rsidRPr="00D71D71">
        <w:rPr>
          <w:lang w:val="fr-CH"/>
        </w:rPr>
        <w:t>Un</w:t>
      </w:r>
      <w:r w:rsidRPr="00D71D71">
        <w:rPr>
          <w:lang w:val="fr-CH"/>
        </w:rPr>
        <w:t xml:space="preserve"> facteur à prendre en considération est la façon dont ces différents processus politiques peuvent se compléter et aller dans le même sens.</w:t>
      </w:r>
    </w:p>
    <w:p w:rsidR="00F52074" w:rsidRPr="00D71D71" w:rsidRDefault="006553DF" w:rsidP="00E6331A">
      <w:pPr>
        <w:pStyle w:val="ONUMFS"/>
        <w:rPr>
          <w:lang w:val="fr-CH"/>
        </w:rPr>
      </w:pPr>
      <w:r w:rsidRPr="00D71D71">
        <w:rPr>
          <w:lang w:val="fr-CH"/>
        </w:rPr>
        <w:t>L</w:t>
      </w:r>
      <w:r w:rsidR="00176E33">
        <w:rPr>
          <w:lang w:val="fr-CH"/>
        </w:rPr>
        <w:t>’</w:t>
      </w:r>
      <w:r w:rsidRPr="00D71D71">
        <w:rPr>
          <w:lang w:val="fr-CH"/>
        </w:rPr>
        <w:t>environnement politique au sein de l</w:t>
      </w:r>
      <w:r w:rsidR="00176E33">
        <w:rPr>
          <w:lang w:val="fr-CH"/>
        </w:rPr>
        <w:t>’</w:t>
      </w:r>
      <w:r w:rsidRPr="00D71D71">
        <w:rPr>
          <w:lang w:val="fr-CH"/>
        </w:rPr>
        <w:t xml:space="preserve">OMPI présente </w:t>
      </w:r>
      <w:r w:rsidR="00D7461D" w:rsidRPr="00D71D71">
        <w:rPr>
          <w:lang w:val="fr-CH"/>
        </w:rPr>
        <w:t xml:space="preserve">également </w:t>
      </w:r>
      <w:r w:rsidRPr="00D71D71">
        <w:rPr>
          <w:lang w:val="fr-CH"/>
        </w:rPr>
        <w:t>un intérêt directement pertine</w:t>
      </w:r>
      <w:r w:rsidR="00C51C07" w:rsidRPr="00D71D71">
        <w:rPr>
          <w:lang w:val="fr-CH"/>
        </w:rPr>
        <w:t>nt</w:t>
      </w:r>
      <w:r w:rsidR="00C51C07">
        <w:rPr>
          <w:lang w:val="fr-CH"/>
        </w:rPr>
        <w:t xml:space="preserve">.  </w:t>
      </w:r>
      <w:r w:rsidR="00C51C07" w:rsidRPr="00D71D71">
        <w:rPr>
          <w:lang w:val="fr-CH"/>
        </w:rPr>
        <w:t>L</w:t>
      </w:r>
      <w:r w:rsidR="00C51C07">
        <w:rPr>
          <w:lang w:val="fr-CH"/>
        </w:rPr>
        <w:t>’</w:t>
      </w:r>
      <w:r w:rsidR="00C51C07" w:rsidRPr="00D71D71">
        <w:rPr>
          <w:lang w:val="fr-CH"/>
        </w:rPr>
        <w:t>u</w:t>
      </w:r>
      <w:r w:rsidRPr="00D71D71">
        <w:rPr>
          <w:lang w:val="fr-CH"/>
        </w:rPr>
        <w:t>n des points du Plan d</w:t>
      </w:r>
      <w:r w:rsidR="00176E33">
        <w:rPr>
          <w:lang w:val="fr-CH"/>
        </w:rPr>
        <w:t>’</w:t>
      </w:r>
      <w:r w:rsidRPr="00D71D71">
        <w:rPr>
          <w:lang w:val="fr-CH"/>
        </w:rPr>
        <w:t>action de l</w:t>
      </w:r>
      <w:r w:rsidR="00176E33">
        <w:rPr>
          <w:lang w:val="fr-CH"/>
        </w:rPr>
        <w:t>’</w:t>
      </w:r>
      <w:r w:rsidRPr="00D71D71">
        <w:rPr>
          <w:lang w:val="fr-CH"/>
        </w:rPr>
        <w:t>OMPI pour le développement est le suivant</w:t>
      </w:r>
      <w:r w:rsidR="00176E33">
        <w:rPr>
          <w:lang w:val="fr-CH"/>
        </w:rPr>
        <w:t> :</w:t>
      </w:r>
      <w:r w:rsidRPr="00D71D71">
        <w:rPr>
          <w:lang w:val="fr-CH"/>
        </w:rPr>
        <w:t xml:space="preserve"> “Inviter instamment le comité intergouvernemental à accélérer le processus concernant la protection des ressources génétiques, des savoirs traditionnels et du folklore, sans préjudice du résultat, </w:t>
      </w:r>
      <w:r w:rsidR="00176E33">
        <w:rPr>
          <w:lang w:val="fr-CH"/>
        </w:rPr>
        <w:t>y compris</w:t>
      </w:r>
      <w:r w:rsidRPr="00D71D71">
        <w:rPr>
          <w:lang w:val="fr-CH"/>
        </w:rPr>
        <w:t xml:space="preserve"> l</w:t>
      </w:r>
      <w:r w:rsidR="00176E33">
        <w:rPr>
          <w:lang w:val="fr-CH"/>
        </w:rPr>
        <w:t>’</w:t>
      </w:r>
      <w:r w:rsidRPr="00D71D71">
        <w:rPr>
          <w:lang w:val="fr-CH"/>
        </w:rPr>
        <w:t>élaboration éventuelle d</w:t>
      </w:r>
      <w:r w:rsidR="00176E33">
        <w:rPr>
          <w:lang w:val="fr-CH"/>
        </w:rPr>
        <w:t>’</w:t>
      </w:r>
      <w:r w:rsidRPr="00D71D71">
        <w:rPr>
          <w:lang w:val="fr-CH"/>
        </w:rPr>
        <w:t>un ou plusieurs instruments internationaux”.</w:t>
      </w:r>
    </w:p>
    <w:p w:rsidR="00F52074" w:rsidRPr="00D71D71" w:rsidRDefault="006553DF" w:rsidP="00E6331A">
      <w:pPr>
        <w:pStyle w:val="Heading4"/>
        <w:rPr>
          <w:lang w:val="fr-CH"/>
        </w:rPr>
      </w:pPr>
      <w:bookmarkStart w:id="44" w:name="_Toc520812928"/>
      <w:r w:rsidRPr="00D71D71">
        <w:rPr>
          <w:lang w:val="fr-CH"/>
        </w:rPr>
        <w:t>Questions de fond</w:t>
      </w:r>
      <w:bookmarkEnd w:id="44"/>
    </w:p>
    <w:p w:rsidR="00BB5646" w:rsidRPr="00D71D71" w:rsidRDefault="006553DF" w:rsidP="00E6331A">
      <w:pPr>
        <w:pStyle w:val="ONUMFS"/>
        <w:rPr>
          <w:lang w:val="fr-CH"/>
        </w:rPr>
      </w:pPr>
      <w:r w:rsidRPr="00D71D71">
        <w:rPr>
          <w:lang w:val="fr-CH"/>
        </w:rPr>
        <w:t>Les membres du comité souhaiteront peut</w:t>
      </w:r>
      <w:r w:rsidR="00176E33">
        <w:rPr>
          <w:lang w:val="fr-CH"/>
        </w:rPr>
        <w:t>-</w:t>
      </w:r>
      <w:r w:rsidRPr="00D71D71">
        <w:rPr>
          <w:lang w:val="fr-CH"/>
        </w:rPr>
        <w:t>être aussi étudier pourquoi les lacunes recensées sont apparues et les incidences que les mesures prises pour y remédier pourraient avoir sur la politique à mener.</w:t>
      </w:r>
    </w:p>
    <w:p w:rsidR="00176E33" w:rsidRDefault="006553DF" w:rsidP="00BF106E">
      <w:pPr>
        <w:pStyle w:val="ONUMFS"/>
        <w:keepLines/>
        <w:rPr>
          <w:lang w:val="fr-CH"/>
        </w:rPr>
      </w:pPr>
      <w:r w:rsidRPr="00D71D71">
        <w:rPr>
          <w:lang w:val="fr-CH"/>
        </w:rPr>
        <w:t>La protection éventuelle des expressions culturelles traditionnelles soulève un certain nombre de questions complexes dans les domaines culturel, économique, social et commercial qui ont été étudiées de façon assez approfondie dans des documents antérieurs</w:t>
      </w:r>
      <w:r w:rsidRPr="00D71D71">
        <w:rPr>
          <w:rStyle w:val="FootnoteReference"/>
          <w:lang w:val="fr-CH"/>
        </w:rPr>
        <w:footnoteReference w:id="46"/>
      </w:r>
      <w:r w:rsidRPr="00D71D71">
        <w:rPr>
          <w:lang w:val="fr-CH"/>
        </w:rPr>
        <w:t>.</w:t>
      </w:r>
    </w:p>
    <w:p w:rsidR="00F52074" w:rsidRPr="00D71D71" w:rsidRDefault="006553DF" w:rsidP="00E6331A">
      <w:pPr>
        <w:pStyle w:val="ONUMFS"/>
        <w:rPr>
          <w:lang w:val="fr-CH"/>
        </w:rPr>
      </w:pPr>
      <w:r w:rsidRPr="00D71D71">
        <w:rPr>
          <w:lang w:val="fr-CH"/>
        </w:rPr>
        <w:t xml:space="preserve">En ce qui concerne la politique en matière de propriété intellectuelle, la décision de protéger ou non les expressions culturelles traditionnelles </w:t>
      </w:r>
      <w:proofErr w:type="gramStart"/>
      <w:r w:rsidRPr="00D71D71">
        <w:rPr>
          <w:lang w:val="fr-CH"/>
        </w:rPr>
        <w:t>pourrait</w:t>
      </w:r>
      <w:proofErr w:type="gramEnd"/>
      <w:r w:rsidRPr="00D71D71">
        <w:rPr>
          <w:lang w:val="fr-CH"/>
        </w:rPr>
        <w:t xml:space="preserve"> être déterminée par les effets que produirait une telle protection sur la promotion et la protection de la créativité et de l</w:t>
      </w:r>
      <w:r w:rsidR="00176E33">
        <w:rPr>
          <w:lang w:val="fr-CH"/>
        </w:rPr>
        <w:t>’</w:t>
      </w:r>
      <w:r w:rsidRPr="00D71D71">
        <w:rPr>
          <w:lang w:val="fr-CH"/>
        </w:rPr>
        <w:t>innovation en tant que facteurs du développement économique durable, en particulier le développement communautaire local et rur</w:t>
      </w:r>
      <w:r w:rsidR="00C51C07" w:rsidRPr="00D71D71">
        <w:rPr>
          <w:lang w:val="fr-CH"/>
        </w:rPr>
        <w:t>al</w:t>
      </w:r>
      <w:r w:rsidR="00C51C07">
        <w:rPr>
          <w:lang w:val="fr-CH"/>
        </w:rPr>
        <w:t xml:space="preserve">.  </w:t>
      </w:r>
      <w:r w:rsidR="00C51C07" w:rsidRPr="00D71D71">
        <w:rPr>
          <w:lang w:val="fr-CH"/>
        </w:rPr>
        <w:t>Il</w:t>
      </w:r>
      <w:r w:rsidRPr="00D71D71">
        <w:rPr>
          <w:lang w:val="fr-CH"/>
        </w:rPr>
        <w:t xml:space="preserve"> est utile d</w:t>
      </w:r>
      <w:r w:rsidR="00176E33">
        <w:rPr>
          <w:lang w:val="fr-CH"/>
        </w:rPr>
        <w:t>’</w:t>
      </w:r>
      <w:r w:rsidRPr="00D71D71">
        <w:rPr>
          <w:lang w:val="fr-CH"/>
        </w:rPr>
        <w:t>examiner les demandes de protection illimitée des expressions culturelles traditionnelles ou les demandes de protection d</w:t>
      </w:r>
      <w:r w:rsidR="00176E33">
        <w:rPr>
          <w:lang w:val="fr-CH"/>
        </w:rPr>
        <w:t>’</w:t>
      </w:r>
      <w:r w:rsidRPr="00D71D71">
        <w:rPr>
          <w:lang w:val="fr-CH"/>
        </w:rPr>
        <w:t>un “style”, par exemple, au regard des grands principes régissant les différents systèmes de propriété intellectuel</w:t>
      </w:r>
      <w:r w:rsidR="00C51C07" w:rsidRPr="00D71D71">
        <w:rPr>
          <w:lang w:val="fr-CH"/>
        </w:rPr>
        <w:t>le</w:t>
      </w:r>
      <w:r w:rsidR="00C51C07">
        <w:rPr>
          <w:lang w:val="fr-CH"/>
        </w:rPr>
        <w:t xml:space="preserve">.  </w:t>
      </w:r>
      <w:r w:rsidR="00C51C07" w:rsidRPr="00D71D71">
        <w:rPr>
          <w:lang w:val="fr-CH"/>
        </w:rPr>
        <w:t>En</w:t>
      </w:r>
      <w:r w:rsidRPr="00D71D71">
        <w:rPr>
          <w:lang w:val="fr-CH"/>
        </w:rPr>
        <w:t xml:space="preserve"> outre, une partie intégrante de l</w:t>
      </w:r>
      <w:r w:rsidR="00176E33">
        <w:rPr>
          <w:lang w:val="fr-CH"/>
        </w:rPr>
        <w:t>’</w:t>
      </w:r>
      <w:r w:rsidRPr="00D71D71">
        <w:rPr>
          <w:lang w:val="fr-CH"/>
        </w:rPr>
        <w:t>élaboration d</w:t>
      </w:r>
      <w:r w:rsidR="00176E33">
        <w:rPr>
          <w:lang w:val="fr-CH"/>
        </w:rPr>
        <w:t>’</w:t>
      </w:r>
      <w:r w:rsidRPr="00D71D71">
        <w:rPr>
          <w:lang w:val="fr-CH"/>
        </w:rPr>
        <w:t>un schéma directeur approprié pour la réflexion sur la problématique “protection de la propriété intellectuelle et expressions culturelles traditionnelles” est une meilleure compréhension du rôle, des contours et des frontières de ce que l</w:t>
      </w:r>
      <w:r w:rsidR="00176E33">
        <w:rPr>
          <w:lang w:val="fr-CH"/>
        </w:rPr>
        <w:t>’</w:t>
      </w:r>
      <w:r w:rsidRPr="00D71D71">
        <w:rPr>
          <w:lang w:val="fr-CH"/>
        </w:rPr>
        <w:t>on appelle le “domaine public” et des incidences de la protection des expressions culturelles traditionnelles sur le “domaine public”</w:t>
      </w:r>
      <w:r w:rsidRPr="00D71D71">
        <w:rPr>
          <w:rStyle w:val="FootnoteReference"/>
          <w:lang w:val="fr-CH"/>
        </w:rPr>
        <w:footnoteReference w:id="47"/>
      </w:r>
      <w:r w:rsidRPr="00D71D71">
        <w:rPr>
          <w:lang w:val="fr-CH"/>
        </w:rPr>
        <w:t>.  La coordination de toute nouvelle protection des expressions culturelles traditionnelles avec les systèmes de propriété intellectuelle et autres existants représente un enjeu de fond essentiel.</w:t>
      </w:r>
    </w:p>
    <w:p w:rsidR="00BB5646" w:rsidRPr="00D71D71" w:rsidRDefault="006553DF" w:rsidP="00E6331A">
      <w:pPr>
        <w:pStyle w:val="ONUMFS"/>
        <w:rPr>
          <w:lang w:val="fr-CH"/>
        </w:rPr>
      </w:pPr>
      <w:r w:rsidRPr="00D71D71">
        <w:rPr>
          <w:lang w:val="fr-CH"/>
        </w:rPr>
        <w:t>Cependant, la protection des expressions culturelles traditionnelles concerne aussi d</w:t>
      </w:r>
      <w:r w:rsidR="00176E33">
        <w:rPr>
          <w:lang w:val="fr-CH"/>
        </w:rPr>
        <w:t>’</w:t>
      </w:r>
      <w:r w:rsidRPr="00D71D71">
        <w:rPr>
          <w:lang w:val="fr-CH"/>
        </w:rPr>
        <w:t>autres domaines d</w:t>
      </w:r>
      <w:r w:rsidR="00176E33">
        <w:rPr>
          <w:lang w:val="fr-CH"/>
        </w:rPr>
        <w:t>’</w:t>
      </w:r>
      <w:r w:rsidRPr="00D71D71">
        <w:rPr>
          <w:lang w:val="fr-CH"/>
        </w:rPr>
        <w:t>action importan</w:t>
      </w:r>
      <w:r w:rsidR="00C51C07" w:rsidRPr="00D71D71">
        <w:rPr>
          <w:lang w:val="fr-CH"/>
        </w:rPr>
        <w:t>ts</w:t>
      </w:r>
      <w:r w:rsidR="00C51C07">
        <w:rPr>
          <w:lang w:val="fr-CH"/>
        </w:rPr>
        <w:t xml:space="preserve">.  </w:t>
      </w:r>
      <w:r w:rsidR="00C51C07" w:rsidRPr="00D71D71">
        <w:rPr>
          <w:lang w:val="fr-CH"/>
        </w:rPr>
        <w:t>Le</w:t>
      </w:r>
      <w:r w:rsidRPr="00D71D71">
        <w:rPr>
          <w:lang w:val="fr-CH"/>
        </w:rPr>
        <w:t>s membres du comité souhaiteront peut</w:t>
      </w:r>
      <w:r w:rsidR="00176E33">
        <w:rPr>
          <w:lang w:val="fr-CH"/>
        </w:rPr>
        <w:t>-</w:t>
      </w:r>
      <w:r w:rsidRPr="00D71D71">
        <w:rPr>
          <w:lang w:val="fr-CH"/>
        </w:rPr>
        <w:t>être examiner la protection des expressions culturelles traditionnelles du point de vue des questions ci</w:t>
      </w:r>
      <w:r w:rsidR="00176E33">
        <w:rPr>
          <w:lang w:val="fr-CH"/>
        </w:rPr>
        <w:t>-</w:t>
      </w:r>
      <w:r w:rsidRPr="00D71D71">
        <w:rPr>
          <w:lang w:val="fr-CH"/>
        </w:rPr>
        <w:t>après, données à titre d</w:t>
      </w:r>
      <w:r w:rsidR="00176E33">
        <w:rPr>
          <w:lang w:val="fr-CH"/>
        </w:rPr>
        <w:t>’</w:t>
      </w:r>
      <w:r w:rsidRPr="00D71D71">
        <w:rPr>
          <w:lang w:val="fr-CH"/>
        </w:rPr>
        <w:t>exemple</w:t>
      </w:r>
      <w:r w:rsidR="00176E33">
        <w:rPr>
          <w:lang w:val="fr-CH"/>
        </w:rPr>
        <w:t> :</w:t>
      </w:r>
      <w:r w:rsidRPr="00D71D71">
        <w:rPr>
          <w:lang w:val="fr-CH"/>
        </w:rPr>
        <w:t xml:space="preserve"> la sauvegarde et la préservation du patrimoine culturel;  la liberté d</w:t>
      </w:r>
      <w:r w:rsidR="00176E33">
        <w:rPr>
          <w:lang w:val="fr-CH"/>
        </w:rPr>
        <w:t>’</w:t>
      </w:r>
      <w:r w:rsidRPr="00D71D71">
        <w:rPr>
          <w:lang w:val="fr-CH"/>
        </w:rPr>
        <w:t>expression;  le respect des droits, des intérêts et des prérogatives des peuples autochtones et autres communautés traditionnelles;  la reconnaissance du droit, des protocoles et des pratiques à caractère coutumier;  l</w:t>
      </w:r>
      <w:r w:rsidR="00176E33">
        <w:rPr>
          <w:lang w:val="fr-CH"/>
        </w:rPr>
        <w:t>’</w:t>
      </w:r>
      <w:r w:rsidRPr="00D71D71">
        <w:rPr>
          <w:lang w:val="fr-CH"/>
        </w:rPr>
        <w:t>accès au savoir et au “domaine public”;  la prise en considération des enjeux du multiculturalisme;  et la promotion de la diversité culturelle, notamment la diversité linguistique, et de l</w:t>
      </w:r>
      <w:r w:rsidR="00176E33">
        <w:rPr>
          <w:lang w:val="fr-CH"/>
        </w:rPr>
        <w:t>’</w:t>
      </w:r>
      <w:r w:rsidRPr="00D71D71">
        <w:rPr>
          <w:lang w:val="fr-CH"/>
        </w:rPr>
        <w:t>accès à un large éventail d</w:t>
      </w:r>
      <w:r w:rsidR="00176E33">
        <w:rPr>
          <w:lang w:val="fr-CH"/>
        </w:rPr>
        <w:t>’</w:t>
      </w:r>
      <w:r w:rsidRPr="00D71D71">
        <w:rPr>
          <w:lang w:val="fr-CH"/>
        </w:rPr>
        <w:t>expressions culturelles.</w:t>
      </w:r>
    </w:p>
    <w:p w:rsidR="00F52074" w:rsidRPr="00D71D71" w:rsidRDefault="006553DF" w:rsidP="00E6331A">
      <w:pPr>
        <w:pStyle w:val="Heading4"/>
        <w:rPr>
          <w:lang w:val="fr-CH"/>
        </w:rPr>
      </w:pPr>
      <w:bookmarkStart w:id="45" w:name="_Toc520812929"/>
      <w:r w:rsidRPr="00D71D71">
        <w:rPr>
          <w:lang w:val="fr-CH"/>
        </w:rPr>
        <w:t>Objectifs économiques, sociaux et culturels</w:t>
      </w:r>
      <w:bookmarkEnd w:id="45"/>
    </w:p>
    <w:p w:rsidR="00F52074" w:rsidRPr="00D71D71" w:rsidRDefault="006553DF" w:rsidP="00E6331A">
      <w:pPr>
        <w:pStyle w:val="ONUMFS"/>
        <w:rPr>
          <w:lang w:val="fr-CH"/>
        </w:rPr>
      </w:pPr>
      <w:r w:rsidRPr="00D71D71">
        <w:rPr>
          <w:lang w:val="fr-CH"/>
        </w:rPr>
        <w:t>La définition des politiques à mener sur ces questions rappelle la nécessité de définir clairement les grands objectifs économiques, sociaux et culturels que la protection des expressions culturelles traditionnelles est censée servir, ainsi qu</w:t>
      </w:r>
      <w:r w:rsidR="00176E33">
        <w:rPr>
          <w:lang w:val="fr-CH"/>
        </w:rPr>
        <w:t>’</w:t>
      </w:r>
      <w:r w:rsidRPr="00D71D71">
        <w:rPr>
          <w:lang w:val="fr-CH"/>
        </w:rPr>
        <w:t>il ressort de l</w:t>
      </w:r>
      <w:r w:rsidR="00176E33">
        <w:rPr>
          <w:lang w:val="fr-CH"/>
        </w:rPr>
        <w:t>’</w:t>
      </w:r>
      <w:r w:rsidRPr="00D71D71">
        <w:rPr>
          <w:lang w:val="fr-CH"/>
        </w:rPr>
        <w:t>exposé ci</w:t>
      </w:r>
      <w:r w:rsidR="00176E33">
        <w:rPr>
          <w:lang w:val="fr-CH"/>
        </w:rPr>
        <w:t>-</w:t>
      </w:r>
      <w:r w:rsidRPr="00D71D71">
        <w:rPr>
          <w:lang w:val="fr-CH"/>
        </w:rPr>
        <w:t>dess</w:t>
      </w:r>
      <w:r w:rsidR="00C51C07" w:rsidRPr="00D71D71">
        <w:rPr>
          <w:lang w:val="fr-CH"/>
        </w:rPr>
        <w:t>us</w:t>
      </w:r>
      <w:r w:rsidR="00C51C07">
        <w:rPr>
          <w:lang w:val="fr-CH"/>
        </w:rPr>
        <w:t xml:space="preserve">.  </w:t>
      </w:r>
      <w:r w:rsidR="00C51C07" w:rsidRPr="00D71D71">
        <w:rPr>
          <w:lang w:val="fr-CH"/>
        </w:rPr>
        <w:t>De</w:t>
      </w:r>
      <w:r w:rsidRPr="00D71D71">
        <w:rPr>
          <w:lang w:val="fr-CH"/>
        </w:rPr>
        <w:t>s documents antérieurs ont défini une large gamme d</w:t>
      </w:r>
      <w:r w:rsidR="00176E33">
        <w:rPr>
          <w:lang w:val="fr-CH"/>
        </w:rPr>
        <w:t>’</w:t>
      </w:r>
      <w:r w:rsidRPr="00D71D71">
        <w:rPr>
          <w:lang w:val="fr-CH"/>
        </w:rPr>
        <w:t>objectifs visés par l</w:t>
      </w:r>
      <w:r w:rsidR="00176E33">
        <w:rPr>
          <w:lang w:val="fr-CH"/>
        </w:rPr>
        <w:t>’</w:t>
      </w:r>
      <w:r w:rsidRPr="00D71D71">
        <w:rPr>
          <w:lang w:val="fr-CH"/>
        </w:rPr>
        <w:t>octroi d</w:t>
      </w:r>
      <w:r w:rsidR="00176E33">
        <w:rPr>
          <w:lang w:val="fr-CH"/>
        </w:rPr>
        <w:t>’</w:t>
      </w:r>
      <w:r w:rsidRPr="00D71D71">
        <w:rPr>
          <w:lang w:val="fr-CH"/>
        </w:rPr>
        <w:t>une protection aux expressions culturelles traditionnelles, tels que</w:t>
      </w:r>
      <w:r w:rsidR="00176E33">
        <w:rPr>
          <w:lang w:val="fr-CH"/>
        </w:rPr>
        <w:t> :</w:t>
      </w:r>
    </w:p>
    <w:p w:rsidR="00F52074" w:rsidRPr="00D71D71" w:rsidRDefault="006553DF" w:rsidP="00C3680C">
      <w:pPr>
        <w:pStyle w:val="ONUMFS"/>
        <w:numPr>
          <w:ilvl w:val="1"/>
          <w:numId w:val="3"/>
        </w:numPr>
        <w:spacing w:after="0"/>
        <w:rPr>
          <w:lang w:val="fr-CH"/>
        </w:rPr>
      </w:pPr>
      <w:r w:rsidRPr="00D71D71">
        <w:rPr>
          <w:lang w:val="fr-CH"/>
        </w:rPr>
        <w:t>Reconnaître la valeur des expressions culturelles traditionnelles</w:t>
      </w:r>
    </w:p>
    <w:p w:rsidR="00F52074" w:rsidRPr="00D71D71" w:rsidRDefault="006553DF" w:rsidP="00C3680C">
      <w:pPr>
        <w:pStyle w:val="ONUMFS"/>
        <w:numPr>
          <w:ilvl w:val="1"/>
          <w:numId w:val="3"/>
        </w:numPr>
        <w:spacing w:after="0"/>
        <w:rPr>
          <w:lang w:val="fr-CH"/>
        </w:rPr>
      </w:pPr>
      <w:r w:rsidRPr="00D71D71">
        <w:rPr>
          <w:lang w:val="fr-CH"/>
        </w:rPr>
        <w:t>Assurer le respect des expressions culturelles traditionnelles</w:t>
      </w:r>
    </w:p>
    <w:p w:rsidR="00F52074" w:rsidRPr="00D71D71" w:rsidRDefault="006553DF" w:rsidP="00C3680C">
      <w:pPr>
        <w:pStyle w:val="ONUMFS"/>
        <w:numPr>
          <w:ilvl w:val="1"/>
          <w:numId w:val="3"/>
        </w:numPr>
        <w:spacing w:after="0"/>
        <w:rPr>
          <w:lang w:val="fr-CH"/>
        </w:rPr>
      </w:pPr>
      <w:r w:rsidRPr="00D71D71">
        <w:rPr>
          <w:lang w:val="fr-CH"/>
        </w:rPr>
        <w:t>Répondre aux besoins réels des communautés</w:t>
      </w:r>
    </w:p>
    <w:p w:rsidR="00F52074" w:rsidRPr="00D71D71" w:rsidRDefault="006553DF" w:rsidP="00C3680C">
      <w:pPr>
        <w:pStyle w:val="ONUMFS"/>
        <w:numPr>
          <w:ilvl w:val="1"/>
          <w:numId w:val="3"/>
        </w:numPr>
        <w:spacing w:after="0"/>
        <w:rPr>
          <w:lang w:val="fr-CH"/>
        </w:rPr>
      </w:pPr>
      <w:r w:rsidRPr="00D71D71">
        <w:rPr>
          <w:lang w:val="fr-CH"/>
        </w:rPr>
        <w:t>Empêcher l</w:t>
      </w:r>
      <w:r w:rsidR="00176E33">
        <w:rPr>
          <w:lang w:val="fr-CH"/>
        </w:rPr>
        <w:t>’</w:t>
      </w:r>
      <w:r w:rsidRPr="00D71D71">
        <w:rPr>
          <w:lang w:val="fr-CH"/>
        </w:rPr>
        <w:t>appropriation illicite des expressions culturelles traditionnelles, ainsi que l</w:t>
      </w:r>
      <w:r w:rsidR="00176E33">
        <w:rPr>
          <w:lang w:val="fr-CH"/>
        </w:rPr>
        <w:t>’</w:t>
      </w:r>
      <w:r w:rsidRPr="00D71D71">
        <w:rPr>
          <w:lang w:val="fr-CH"/>
        </w:rPr>
        <w:t>utilis</w:t>
      </w:r>
      <w:r w:rsidR="00D7461D" w:rsidRPr="00D71D71">
        <w:rPr>
          <w:lang w:val="fr-CH"/>
        </w:rPr>
        <w:t>ation non autorisée, offensante</w:t>
      </w:r>
      <w:r w:rsidRPr="00D71D71">
        <w:rPr>
          <w:lang w:val="fr-CH"/>
        </w:rPr>
        <w:t xml:space="preserve"> ou dégradante des expressions culturelles traditionnelles</w:t>
      </w:r>
    </w:p>
    <w:p w:rsidR="00F52074" w:rsidRPr="00D71D71" w:rsidRDefault="006553DF" w:rsidP="00C3680C">
      <w:pPr>
        <w:pStyle w:val="ONUMFS"/>
        <w:numPr>
          <w:ilvl w:val="1"/>
          <w:numId w:val="3"/>
        </w:numPr>
        <w:spacing w:after="0"/>
        <w:rPr>
          <w:lang w:val="fr-CH"/>
        </w:rPr>
      </w:pPr>
      <w:r w:rsidRPr="00D71D71">
        <w:rPr>
          <w:lang w:val="fr-CH"/>
        </w:rPr>
        <w:t>Donner des moyens d</w:t>
      </w:r>
      <w:r w:rsidR="00176E33">
        <w:rPr>
          <w:lang w:val="fr-CH"/>
        </w:rPr>
        <w:t>’</w:t>
      </w:r>
      <w:r w:rsidRPr="00D71D71">
        <w:rPr>
          <w:lang w:val="fr-CH"/>
        </w:rPr>
        <w:t>action aux communautés</w:t>
      </w:r>
    </w:p>
    <w:p w:rsidR="00F52074" w:rsidRPr="00D71D71" w:rsidRDefault="006553DF" w:rsidP="00C3680C">
      <w:pPr>
        <w:pStyle w:val="ONUMFS"/>
        <w:numPr>
          <w:ilvl w:val="1"/>
          <w:numId w:val="3"/>
        </w:numPr>
        <w:spacing w:after="0"/>
        <w:rPr>
          <w:lang w:val="fr-CH"/>
        </w:rPr>
      </w:pPr>
      <w:r w:rsidRPr="00D71D71">
        <w:rPr>
          <w:lang w:val="fr-CH"/>
        </w:rPr>
        <w:t>Soutenir les pratiques coutumières et la coopération communautaire</w:t>
      </w:r>
    </w:p>
    <w:p w:rsidR="00F52074" w:rsidRPr="00D71D71" w:rsidRDefault="006553DF" w:rsidP="00C3680C">
      <w:pPr>
        <w:pStyle w:val="ONUMFS"/>
        <w:numPr>
          <w:ilvl w:val="1"/>
          <w:numId w:val="3"/>
        </w:numPr>
        <w:spacing w:after="0"/>
        <w:rPr>
          <w:lang w:val="fr-CH"/>
        </w:rPr>
      </w:pPr>
      <w:r w:rsidRPr="00D71D71">
        <w:rPr>
          <w:lang w:val="fr-CH"/>
        </w:rPr>
        <w:t>Contribuer à la sauvegarde des cultures traditionnelles</w:t>
      </w:r>
    </w:p>
    <w:p w:rsidR="00F52074" w:rsidRPr="00D71D71" w:rsidRDefault="006553DF" w:rsidP="00C3680C">
      <w:pPr>
        <w:pStyle w:val="ONUMFS"/>
        <w:numPr>
          <w:ilvl w:val="1"/>
          <w:numId w:val="3"/>
        </w:numPr>
        <w:spacing w:after="0"/>
        <w:rPr>
          <w:lang w:val="fr-CH"/>
        </w:rPr>
      </w:pPr>
      <w:r w:rsidRPr="00D71D71">
        <w:rPr>
          <w:lang w:val="fr-CH"/>
        </w:rPr>
        <w:t>Encourager l</w:t>
      </w:r>
      <w:r w:rsidR="00176E33">
        <w:rPr>
          <w:lang w:val="fr-CH"/>
        </w:rPr>
        <w:t>’</w:t>
      </w:r>
      <w:r w:rsidRPr="00D71D71">
        <w:rPr>
          <w:lang w:val="fr-CH"/>
        </w:rPr>
        <w:t>innovation et la créativité des communautés</w:t>
      </w:r>
    </w:p>
    <w:p w:rsidR="00F52074" w:rsidRPr="00D71D71" w:rsidRDefault="006553DF" w:rsidP="00C3680C">
      <w:pPr>
        <w:pStyle w:val="ONUMFS"/>
        <w:numPr>
          <w:ilvl w:val="1"/>
          <w:numId w:val="3"/>
        </w:numPr>
        <w:spacing w:after="0"/>
        <w:rPr>
          <w:lang w:val="fr-CH"/>
        </w:rPr>
      </w:pPr>
      <w:r w:rsidRPr="00D71D71">
        <w:rPr>
          <w:lang w:val="fr-CH"/>
        </w:rPr>
        <w:t>Promouvoir la liberté intellectuelle et artistique, la recherche et les échanges culturels à des conditions équitables</w:t>
      </w:r>
    </w:p>
    <w:p w:rsidR="00F52074" w:rsidRPr="00D71D71" w:rsidRDefault="006553DF" w:rsidP="00C3680C">
      <w:pPr>
        <w:pStyle w:val="ONUMFS"/>
        <w:numPr>
          <w:ilvl w:val="1"/>
          <w:numId w:val="3"/>
        </w:numPr>
        <w:spacing w:after="0"/>
        <w:rPr>
          <w:lang w:val="fr-CH"/>
        </w:rPr>
      </w:pPr>
      <w:r w:rsidRPr="00D71D71">
        <w:rPr>
          <w:lang w:val="fr-CH"/>
        </w:rPr>
        <w:t>Contribuer à la diversité culturelle</w:t>
      </w:r>
    </w:p>
    <w:p w:rsidR="00F52074" w:rsidRPr="00D71D71" w:rsidRDefault="006553DF" w:rsidP="00C3680C">
      <w:pPr>
        <w:pStyle w:val="ONUMFS"/>
        <w:numPr>
          <w:ilvl w:val="1"/>
          <w:numId w:val="3"/>
        </w:numPr>
        <w:spacing w:after="0"/>
        <w:rPr>
          <w:lang w:val="fr-CH"/>
        </w:rPr>
      </w:pPr>
      <w:r w:rsidRPr="00D71D71">
        <w:rPr>
          <w:lang w:val="fr-CH"/>
        </w:rPr>
        <w:t>Promouvoir le développement communautaire et les activités commerciales légitimes</w:t>
      </w:r>
    </w:p>
    <w:p w:rsidR="00F52074" w:rsidRPr="00D71D71" w:rsidRDefault="006553DF" w:rsidP="00C3680C">
      <w:pPr>
        <w:pStyle w:val="ONUMFS"/>
        <w:numPr>
          <w:ilvl w:val="1"/>
          <w:numId w:val="3"/>
        </w:numPr>
        <w:spacing w:after="0"/>
        <w:rPr>
          <w:lang w:val="fr-CH"/>
        </w:rPr>
      </w:pPr>
      <w:r w:rsidRPr="00D71D71">
        <w:rPr>
          <w:lang w:val="fr-CH"/>
        </w:rPr>
        <w:t>Empêcher l</w:t>
      </w:r>
      <w:r w:rsidR="00176E33">
        <w:rPr>
          <w:lang w:val="fr-CH"/>
        </w:rPr>
        <w:t>’</w:t>
      </w:r>
      <w:r w:rsidRPr="00D71D71">
        <w:rPr>
          <w:lang w:val="fr-CH"/>
        </w:rPr>
        <w:t>octroi de droits de propriété intellectuelle sans autorisation</w:t>
      </w:r>
    </w:p>
    <w:p w:rsidR="00F52074" w:rsidRPr="00D71D71" w:rsidRDefault="006553DF" w:rsidP="00C3680C">
      <w:pPr>
        <w:pStyle w:val="ONUMFS"/>
        <w:numPr>
          <w:ilvl w:val="1"/>
          <w:numId w:val="3"/>
        </w:numPr>
        <w:spacing w:after="0"/>
        <w:rPr>
          <w:lang w:val="fr-CH"/>
        </w:rPr>
      </w:pPr>
      <w:r w:rsidRPr="00D71D71">
        <w:rPr>
          <w:lang w:val="fr-CH"/>
        </w:rPr>
        <w:t>Renforcer la sécurité, la transparence et la confiance mutuelle</w:t>
      </w:r>
    </w:p>
    <w:p w:rsidR="00F52074" w:rsidRPr="00D71D71" w:rsidRDefault="00D7461D" w:rsidP="00C3680C">
      <w:pPr>
        <w:pStyle w:val="ONUMFS"/>
        <w:numPr>
          <w:ilvl w:val="1"/>
          <w:numId w:val="3"/>
        </w:numPr>
        <w:spacing w:after="0"/>
        <w:rPr>
          <w:lang w:val="fr-CH"/>
        </w:rPr>
      </w:pPr>
      <w:r w:rsidRPr="00D71D71">
        <w:rPr>
          <w:lang w:val="fr-CH"/>
        </w:rPr>
        <w:t>C</w:t>
      </w:r>
      <w:r w:rsidR="006553DF" w:rsidRPr="00D71D71">
        <w:rPr>
          <w:lang w:val="fr-CH"/>
        </w:rPr>
        <w:t>ontrôler l</w:t>
      </w:r>
      <w:r w:rsidR="00176E33">
        <w:rPr>
          <w:lang w:val="fr-CH"/>
        </w:rPr>
        <w:t>’</w:t>
      </w:r>
      <w:r w:rsidR="006553DF" w:rsidRPr="00D71D71">
        <w:rPr>
          <w:lang w:val="fr-CH"/>
        </w:rPr>
        <w:t>utilisation qui est faite des expressions culturelles traditionnelles en dehors du contexte traditionnel et coutumier</w:t>
      </w:r>
    </w:p>
    <w:p w:rsidR="00BB5646" w:rsidRPr="00D71D71" w:rsidRDefault="00D7461D" w:rsidP="00C3680C">
      <w:pPr>
        <w:pStyle w:val="ONUMFS"/>
        <w:numPr>
          <w:ilvl w:val="1"/>
          <w:numId w:val="3"/>
        </w:numPr>
        <w:spacing w:after="0"/>
        <w:rPr>
          <w:lang w:val="fr-CH"/>
        </w:rPr>
      </w:pPr>
      <w:r w:rsidRPr="00D71D71">
        <w:rPr>
          <w:lang w:val="fr-CH"/>
        </w:rPr>
        <w:t>P</w:t>
      </w:r>
      <w:r w:rsidR="006553DF" w:rsidRPr="00D71D71">
        <w:rPr>
          <w:lang w:val="fr-CH"/>
        </w:rPr>
        <w:t>romouvoir le partage équitable des avantages découlant de l</w:t>
      </w:r>
      <w:r w:rsidR="00176E33">
        <w:rPr>
          <w:lang w:val="fr-CH"/>
        </w:rPr>
        <w:t>’</w:t>
      </w:r>
      <w:r w:rsidR="006553DF" w:rsidRPr="00D71D71">
        <w:rPr>
          <w:lang w:val="fr-CH"/>
        </w:rPr>
        <w:t>utilisation des expressions culturelles traditionnelles avec le consentement préalable en connaissance de cause</w:t>
      </w:r>
    </w:p>
    <w:p w:rsidR="00F52074" w:rsidRPr="00D71D71" w:rsidRDefault="006553DF" w:rsidP="00C3680C">
      <w:pPr>
        <w:pStyle w:val="ONUMFS"/>
        <w:numPr>
          <w:ilvl w:val="1"/>
          <w:numId w:val="3"/>
        </w:numPr>
        <w:spacing w:after="0"/>
        <w:rPr>
          <w:lang w:val="fr-CH"/>
        </w:rPr>
      </w:pPr>
      <w:r w:rsidRPr="00D71D71">
        <w:rPr>
          <w:lang w:val="fr-CH"/>
        </w:rPr>
        <w:t>Reconnaître les droits antérieurs acquis par des tiers et assurer une sécurité juridique et un domaine public riche et accessible</w:t>
      </w:r>
    </w:p>
    <w:p w:rsidR="00F52074" w:rsidRPr="00D71D71" w:rsidRDefault="006553DF" w:rsidP="00E6331A">
      <w:pPr>
        <w:pStyle w:val="ONUMFS"/>
        <w:numPr>
          <w:ilvl w:val="1"/>
          <w:numId w:val="3"/>
        </w:numPr>
        <w:rPr>
          <w:lang w:val="fr-CH"/>
        </w:rPr>
      </w:pPr>
      <w:r w:rsidRPr="00D71D71">
        <w:rPr>
          <w:lang w:val="fr-CH"/>
        </w:rPr>
        <w:t xml:space="preserve">Faciliter la prévention de la </w:t>
      </w:r>
      <w:r w:rsidR="00D7461D" w:rsidRPr="00D71D71">
        <w:rPr>
          <w:lang w:val="fr-CH"/>
        </w:rPr>
        <w:t>reconnaissance</w:t>
      </w:r>
      <w:r w:rsidRPr="00D71D71">
        <w:rPr>
          <w:lang w:val="fr-CH"/>
        </w:rPr>
        <w:t xml:space="preserve"> de droits de propriété intellectuelle indus sur des expressions culturelles traditionnelles.</w:t>
      </w:r>
    </w:p>
    <w:p w:rsidR="00F52074" w:rsidRPr="00D71D71" w:rsidRDefault="006553DF" w:rsidP="005A6C19">
      <w:pPr>
        <w:pStyle w:val="Heading4"/>
        <w:rPr>
          <w:lang w:val="fr-CH"/>
        </w:rPr>
      </w:pPr>
      <w:bookmarkStart w:id="46" w:name="_Toc520812930"/>
      <w:r w:rsidRPr="00D71D71">
        <w:rPr>
          <w:lang w:val="fr-CH"/>
        </w:rPr>
        <w:t>Questions techniques et juridiques spécifiques</w:t>
      </w:r>
      <w:bookmarkEnd w:id="46"/>
    </w:p>
    <w:p w:rsidR="00F52074" w:rsidRPr="00D71D71" w:rsidRDefault="006553DF" w:rsidP="005A6C19">
      <w:pPr>
        <w:pStyle w:val="ONUMFS"/>
        <w:rPr>
          <w:lang w:val="fr-CH"/>
        </w:rPr>
      </w:pPr>
      <w:r w:rsidRPr="00D71D71">
        <w:rPr>
          <w:lang w:val="fr-CH"/>
        </w:rPr>
        <w:t>Les membres du comité souhaiteront peut</w:t>
      </w:r>
      <w:r w:rsidR="00176E33">
        <w:rPr>
          <w:lang w:val="fr-CH"/>
        </w:rPr>
        <w:t>-</w:t>
      </w:r>
      <w:r w:rsidRPr="00D71D71">
        <w:rPr>
          <w:lang w:val="fr-CH"/>
        </w:rPr>
        <w:t>être aussi examiner comment remédier aux lacunes concernant des questions techniques et juridiques spécifiques qu</w:t>
      </w:r>
      <w:r w:rsidR="00176E33">
        <w:rPr>
          <w:lang w:val="fr-CH"/>
        </w:rPr>
        <w:t>’</w:t>
      </w:r>
      <w:r w:rsidRPr="00D71D71">
        <w:rPr>
          <w:lang w:val="fr-CH"/>
        </w:rPr>
        <w:t>il a précédemment été jugé nécessaire de prendre en considération en matière de propriété intellectuelle et d</w:t>
      </w:r>
      <w:r w:rsidR="00176E33">
        <w:rPr>
          <w:lang w:val="fr-CH"/>
        </w:rPr>
        <w:t>’</w:t>
      </w:r>
      <w:r w:rsidRPr="00D71D71">
        <w:rPr>
          <w:lang w:val="fr-CH"/>
        </w:rPr>
        <w:t>expressions culturelles traditionnell</w:t>
      </w:r>
      <w:r w:rsidR="00C51C07" w:rsidRPr="00D71D71">
        <w:rPr>
          <w:lang w:val="fr-CH"/>
        </w:rPr>
        <w:t>es</w:t>
      </w:r>
      <w:r w:rsidR="00C51C07">
        <w:rPr>
          <w:lang w:val="fr-CH"/>
        </w:rPr>
        <w:t xml:space="preserve">.  </w:t>
      </w:r>
      <w:r w:rsidR="00C51C07" w:rsidRPr="00D71D71">
        <w:rPr>
          <w:lang w:val="fr-CH"/>
        </w:rPr>
        <w:t>Ce</w:t>
      </w:r>
      <w:r w:rsidRPr="00D71D71">
        <w:rPr>
          <w:lang w:val="fr-CH"/>
        </w:rPr>
        <w:t>s questions sont les suivantes</w:t>
      </w:r>
      <w:r w:rsidR="00176E33">
        <w:rPr>
          <w:lang w:val="fr-CH"/>
        </w:rPr>
        <w:t> :</w:t>
      </w:r>
    </w:p>
    <w:p w:rsidR="00F52074" w:rsidRPr="00D71D71" w:rsidRDefault="00417B00" w:rsidP="00C3680C">
      <w:pPr>
        <w:pStyle w:val="ONUMFS"/>
        <w:numPr>
          <w:ilvl w:val="1"/>
          <w:numId w:val="3"/>
        </w:numPr>
        <w:spacing w:after="0"/>
        <w:rPr>
          <w:lang w:val="fr-CH"/>
        </w:rPr>
      </w:pPr>
      <w:r w:rsidRPr="00D71D71">
        <w:rPr>
          <w:lang w:val="fr-CH"/>
        </w:rPr>
        <w:t xml:space="preserve">Quels sont les objectifs visés </w:t>
      </w:r>
      <w:r w:rsidR="00D7461D" w:rsidRPr="00D71D71">
        <w:rPr>
          <w:lang w:val="fr-CH"/>
        </w:rPr>
        <w:t>de la</w:t>
      </w:r>
      <w:r w:rsidRPr="00D71D71">
        <w:rPr>
          <w:lang w:val="fr-CH"/>
        </w:rPr>
        <w:t xml:space="preserve"> protection des expressions culturelles traditionnelles par la propriété intellectuelle?</w:t>
      </w:r>
    </w:p>
    <w:p w:rsidR="00F52074" w:rsidRPr="00D71D71" w:rsidRDefault="00417B00" w:rsidP="00C3680C">
      <w:pPr>
        <w:pStyle w:val="ONUMFS"/>
        <w:numPr>
          <w:ilvl w:val="1"/>
          <w:numId w:val="3"/>
        </w:numPr>
        <w:spacing w:after="0"/>
        <w:rPr>
          <w:lang w:val="fr-CH"/>
        </w:rPr>
      </w:pPr>
      <w:r w:rsidRPr="00D71D71">
        <w:rPr>
          <w:lang w:val="fr-CH"/>
        </w:rPr>
        <w:t>Quelles expressions culturelles traditionnelles devraient être protégées?</w:t>
      </w:r>
    </w:p>
    <w:p w:rsidR="00F52074" w:rsidRPr="00D71D71" w:rsidRDefault="00417B00" w:rsidP="00C3680C">
      <w:pPr>
        <w:pStyle w:val="ONUMFS"/>
        <w:numPr>
          <w:ilvl w:val="1"/>
          <w:numId w:val="3"/>
        </w:numPr>
        <w:spacing w:after="0"/>
        <w:rPr>
          <w:lang w:val="fr-CH"/>
        </w:rPr>
      </w:pPr>
      <w:r w:rsidRPr="00D71D71">
        <w:rPr>
          <w:lang w:val="fr-CH"/>
        </w:rPr>
        <w:t>Qui devrait bénéficier d</w:t>
      </w:r>
      <w:r w:rsidR="00176E33">
        <w:rPr>
          <w:lang w:val="fr-CH"/>
        </w:rPr>
        <w:t>’</w:t>
      </w:r>
      <w:r w:rsidRPr="00D71D71">
        <w:rPr>
          <w:lang w:val="fr-CH"/>
        </w:rPr>
        <w:t>une telle protection ou être titulaire des droits sur les expressions culturelles traditionnelles pouvant faire l</w:t>
      </w:r>
      <w:r w:rsidR="00176E33">
        <w:rPr>
          <w:lang w:val="fr-CH"/>
        </w:rPr>
        <w:t>’</w:t>
      </w:r>
      <w:r w:rsidRPr="00D71D71">
        <w:rPr>
          <w:lang w:val="fr-CH"/>
        </w:rPr>
        <w:t>objet d</w:t>
      </w:r>
      <w:r w:rsidR="00176E33">
        <w:rPr>
          <w:lang w:val="fr-CH"/>
        </w:rPr>
        <w:t>’</w:t>
      </w:r>
      <w:r w:rsidRPr="00D71D71">
        <w:rPr>
          <w:lang w:val="fr-CH"/>
        </w:rPr>
        <w:t>une protection?</w:t>
      </w:r>
    </w:p>
    <w:p w:rsidR="00F52074" w:rsidRPr="00D71D71" w:rsidRDefault="00417B00" w:rsidP="00C3680C">
      <w:pPr>
        <w:pStyle w:val="ONUMFS"/>
        <w:numPr>
          <w:ilvl w:val="1"/>
          <w:numId w:val="3"/>
        </w:numPr>
        <w:spacing w:after="0"/>
        <w:rPr>
          <w:lang w:val="fr-CH"/>
        </w:rPr>
      </w:pPr>
      <w:r w:rsidRPr="00D71D71">
        <w:rPr>
          <w:lang w:val="fr-CH"/>
        </w:rPr>
        <w:t>Q</w:t>
      </w:r>
      <w:r w:rsidR="00D7461D" w:rsidRPr="00D71D71">
        <w:rPr>
          <w:lang w:val="fr-CH"/>
        </w:rPr>
        <w:t>uel</w:t>
      </w:r>
      <w:r w:rsidRPr="00D71D71">
        <w:rPr>
          <w:lang w:val="fr-CH"/>
        </w:rPr>
        <w:t xml:space="preserve">s comportements ou actes en </w:t>
      </w:r>
      <w:r w:rsidR="00D7461D" w:rsidRPr="00D71D71">
        <w:rPr>
          <w:lang w:val="fr-CH"/>
        </w:rPr>
        <w:t xml:space="preserve">relation avec les </w:t>
      </w:r>
      <w:r w:rsidRPr="00D71D71">
        <w:rPr>
          <w:lang w:val="fr-CH"/>
        </w:rPr>
        <w:t>expressions culturelles traditionnelles pouvant faire l</w:t>
      </w:r>
      <w:r w:rsidR="00176E33">
        <w:rPr>
          <w:lang w:val="fr-CH"/>
        </w:rPr>
        <w:t>’</w:t>
      </w:r>
      <w:r w:rsidRPr="00D71D71">
        <w:rPr>
          <w:lang w:val="fr-CH"/>
        </w:rPr>
        <w:t>objet d</w:t>
      </w:r>
      <w:r w:rsidR="00176E33">
        <w:rPr>
          <w:lang w:val="fr-CH"/>
        </w:rPr>
        <w:t>’</w:t>
      </w:r>
      <w:r w:rsidRPr="00D71D71">
        <w:rPr>
          <w:lang w:val="fr-CH"/>
        </w:rPr>
        <w:t>une protection devraient être considérés comme inacceptables ou illégaux?</w:t>
      </w:r>
    </w:p>
    <w:p w:rsidR="00F52074" w:rsidRPr="00D71D71" w:rsidRDefault="00417B00" w:rsidP="00C3680C">
      <w:pPr>
        <w:pStyle w:val="ONUMFS"/>
        <w:numPr>
          <w:ilvl w:val="1"/>
          <w:numId w:val="3"/>
        </w:numPr>
        <w:spacing w:after="0"/>
        <w:rPr>
          <w:lang w:val="fr-CH"/>
        </w:rPr>
      </w:pPr>
      <w:r w:rsidRPr="00D71D71">
        <w:rPr>
          <w:lang w:val="fr-CH"/>
        </w:rPr>
        <w:t>Devrait</w:t>
      </w:r>
      <w:r w:rsidR="00176E33">
        <w:rPr>
          <w:lang w:val="fr-CH"/>
        </w:rPr>
        <w:t>-</w:t>
      </w:r>
      <w:r w:rsidRPr="00D71D71">
        <w:rPr>
          <w:lang w:val="fr-CH"/>
        </w:rPr>
        <w:t>il exister des exceptions ou limitations relatives aux expressions culturelles traditionnelles pouvant faire l</w:t>
      </w:r>
      <w:r w:rsidR="00176E33">
        <w:rPr>
          <w:lang w:val="fr-CH"/>
        </w:rPr>
        <w:t>’</w:t>
      </w:r>
      <w:r w:rsidRPr="00D71D71">
        <w:rPr>
          <w:lang w:val="fr-CH"/>
        </w:rPr>
        <w:t>objet d</w:t>
      </w:r>
      <w:r w:rsidR="00176E33">
        <w:rPr>
          <w:lang w:val="fr-CH"/>
        </w:rPr>
        <w:t>’</w:t>
      </w:r>
      <w:r w:rsidRPr="00D71D71">
        <w:rPr>
          <w:lang w:val="fr-CH"/>
        </w:rPr>
        <w:t>une protection?</w:t>
      </w:r>
    </w:p>
    <w:p w:rsidR="00F52074" w:rsidRPr="00D71D71" w:rsidRDefault="00417B00" w:rsidP="00C3680C">
      <w:pPr>
        <w:pStyle w:val="ONUMFS"/>
        <w:numPr>
          <w:ilvl w:val="1"/>
          <w:numId w:val="3"/>
        </w:numPr>
        <w:spacing w:after="0"/>
        <w:rPr>
          <w:lang w:val="fr-CH"/>
        </w:rPr>
      </w:pPr>
      <w:r w:rsidRPr="00D71D71">
        <w:rPr>
          <w:lang w:val="fr-CH"/>
        </w:rPr>
        <w:t>Pendant combien de temps cette protection devrait</w:t>
      </w:r>
      <w:r w:rsidR="00176E33">
        <w:rPr>
          <w:lang w:val="fr-CH"/>
        </w:rPr>
        <w:t>-</w:t>
      </w:r>
      <w:r w:rsidRPr="00D71D71">
        <w:rPr>
          <w:lang w:val="fr-CH"/>
        </w:rPr>
        <w:t>elle être accordée?</w:t>
      </w:r>
    </w:p>
    <w:p w:rsidR="00F52074" w:rsidRPr="00D71D71" w:rsidRDefault="00BF0373" w:rsidP="00C3680C">
      <w:pPr>
        <w:pStyle w:val="ONUMFS"/>
        <w:numPr>
          <w:ilvl w:val="1"/>
          <w:numId w:val="3"/>
        </w:numPr>
        <w:spacing w:after="0"/>
        <w:rPr>
          <w:lang w:val="fr-CH"/>
        </w:rPr>
      </w:pPr>
      <w:r w:rsidRPr="00D71D71">
        <w:rPr>
          <w:lang w:val="fr-CH"/>
        </w:rPr>
        <w:t>Devrait</w:t>
      </w:r>
      <w:r w:rsidR="00176E33">
        <w:rPr>
          <w:lang w:val="fr-CH"/>
        </w:rPr>
        <w:t>-</w:t>
      </w:r>
      <w:r w:rsidRPr="00D71D71">
        <w:rPr>
          <w:lang w:val="fr-CH"/>
        </w:rPr>
        <w:t>il exister des formalités à accomplir (par exemple, un examen ou un enregistrement)?</w:t>
      </w:r>
    </w:p>
    <w:p w:rsidR="00F52074" w:rsidRPr="00D71D71" w:rsidRDefault="00BF0373" w:rsidP="00C3680C">
      <w:pPr>
        <w:pStyle w:val="ONUMFS"/>
        <w:numPr>
          <w:ilvl w:val="1"/>
          <w:numId w:val="3"/>
        </w:numPr>
        <w:spacing w:after="0"/>
        <w:rPr>
          <w:lang w:val="fr-CH"/>
        </w:rPr>
      </w:pPr>
      <w:r w:rsidRPr="00D71D71">
        <w:rPr>
          <w:lang w:val="fr-CH"/>
        </w:rPr>
        <w:t>Comment les droits devraient</w:t>
      </w:r>
      <w:r w:rsidR="00176E33">
        <w:rPr>
          <w:lang w:val="fr-CH"/>
        </w:rPr>
        <w:t>-</w:t>
      </w:r>
      <w:r w:rsidRPr="00D71D71">
        <w:rPr>
          <w:lang w:val="fr-CH"/>
        </w:rPr>
        <w:t>ils être administrés?</w:t>
      </w:r>
    </w:p>
    <w:p w:rsidR="00F52074" w:rsidRPr="00D71D71" w:rsidRDefault="00BF0373" w:rsidP="00C3680C">
      <w:pPr>
        <w:pStyle w:val="ONUMFS"/>
        <w:numPr>
          <w:ilvl w:val="1"/>
          <w:numId w:val="3"/>
        </w:numPr>
        <w:spacing w:after="0"/>
        <w:rPr>
          <w:lang w:val="fr-CH"/>
        </w:rPr>
      </w:pPr>
      <w:r w:rsidRPr="00D71D71">
        <w:rPr>
          <w:lang w:val="fr-CH"/>
        </w:rPr>
        <w:t>De quelles sanctions ou peines devraient faire l</w:t>
      </w:r>
      <w:r w:rsidR="00176E33">
        <w:rPr>
          <w:lang w:val="fr-CH"/>
        </w:rPr>
        <w:t>’</w:t>
      </w:r>
      <w:r w:rsidRPr="00D71D71">
        <w:rPr>
          <w:lang w:val="fr-CH"/>
        </w:rPr>
        <w:t>objet les comportements ou les actes considérés comme inacceptables ou illégaux?</w:t>
      </w:r>
    </w:p>
    <w:p w:rsidR="00F52074" w:rsidRPr="00D71D71" w:rsidRDefault="00BF0373" w:rsidP="00C3680C">
      <w:pPr>
        <w:pStyle w:val="ONUMFS"/>
        <w:numPr>
          <w:ilvl w:val="1"/>
          <w:numId w:val="3"/>
        </w:numPr>
        <w:spacing w:after="0"/>
        <w:rPr>
          <w:lang w:val="fr-CH"/>
        </w:rPr>
      </w:pPr>
      <w:r w:rsidRPr="00D71D71">
        <w:rPr>
          <w:lang w:val="fr-CH"/>
        </w:rPr>
        <w:t>Les droits nouvellement reconnus devraient</w:t>
      </w:r>
      <w:r w:rsidR="00176E33">
        <w:rPr>
          <w:lang w:val="fr-CH"/>
        </w:rPr>
        <w:t>-</w:t>
      </w:r>
      <w:r w:rsidRPr="00D71D71">
        <w:rPr>
          <w:lang w:val="fr-CH"/>
        </w:rPr>
        <w:t>ils avoir un effet rétroactif?</w:t>
      </w:r>
    </w:p>
    <w:p w:rsidR="00F52074" w:rsidRPr="00D71D71" w:rsidRDefault="00BF0373" w:rsidP="005A6C19">
      <w:pPr>
        <w:pStyle w:val="ONUMFS"/>
        <w:numPr>
          <w:ilvl w:val="1"/>
          <w:numId w:val="3"/>
        </w:numPr>
        <w:rPr>
          <w:lang w:val="fr-CH"/>
        </w:rPr>
      </w:pPr>
      <w:r w:rsidRPr="00D71D71">
        <w:rPr>
          <w:lang w:val="fr-CH"/>
        </w:rPr>
        <w:t>Comment les détenteurs de droits ou les bénéficiaires étrangers devraient</w:t>
      </w:r>
      <w:r w:rsidR="00176E33">
        <w:rPr>
          <w:lang w:val="fr-CH"/>
        </w:rPr>
        <w:t>-</w:t>
      </w:r>
      <w:r w:rsidRPr="00D71D71">
        <w:rPr>
          <w:lang w:val="fr-CH"/>
        </w:rPr>
        <w:t>ils être traités?</w:t>
      </w:r>
    </w:p>
    <w:p w:rsidR="00F52074" w:rsidRPr="00D71D71" w:rsidRDefault="00BF0373" w:rsidP="005A6C19">
      <w:pPr>
        <w:pStyle w:val="Heading4"/>
        <w:rPr>
          <w:lang w:val="fr-CH"/>
        </w:rPr>
      </w:pPr>
      <w:bookmarkStart w:id="47" w:name="_Toc520812931"/>
      <w:r w:rsidRPr="00D71D71">
        <w:rPr>
          <w:lang w:val="fr-CH"/>
        </w:rPr>
        <w:t>Questions pratiques</w:t>
      </w:r>
      <w:r w:rsidR="00176E33">
        <w:rPr>
          <w:lang w:val="fr-CH"/>
        </w:rPr>
        <w:t> :</w:t>
      </w:r>
      <w:r w:rsidRPr="00D71D71">
        <w:rPr>
          <w:lang w:val="fr-CH"/>
        </w:rPr>
        <w:t xml:space="preserve"> gestion et respect des droits</w:t>
      </w:r>
      <w:bookmarkEnd w:id="47"/>
    </w:p>
    <w:p w:rsidR="00BB5646" w:rsidRPr="00D71D71" w:rsidRDefault="00BF0373" w:rsidP="005A6C19">
      <w:pPr>
        <w:pStyle w:val="ONUMFS"/>
        <w:rPr>
          <w:lang w:val="fr-CH"/>
        </w:rPr>
      </w:pPr>
      <w:r w:rsidRPr="00D71D71">
        <w:rPr>
          <w:lang w:val="fr-CH"/>
        </w:rPr>
        <w:t>La protection devrait être concrètement applicable, en particulier du point de vue des communautés traditionnelles, et ne devrait pas créer de difficultés administratives excessives pour les titulaires de droits ou les administrateu</w:t>
      </w:r>
      <w:r w:rsidR="00C51C07" w:rsidRPr="00D71D71">
        <w:rPr>
          <w:lang w:val="fr-CH"/>
        </w:rPr>
        <w:t>rs</w:t>
      </w:r>
      <w:r w:rsidR="00C51C07">
        <w:rPr>
          <w:lang w:val="fr-CH"/>
        </w:rPr>
        <w:t xml:space="preserve">.  </w:t>
      </w:r>
      <w:r w:rsidR="00C51C07" w:rsidRPr="00D71D71">
        <w:rPr>
          <w:lang w:val="fr-CH"/>
        </w:rPr>
        <w:t>Il</w:t>
      </w:r>
      <w:r w:rsidRPr="00D71D71">
        <w:rPr>
          <w:lang w:val="fr-CH"/>
        </w:rPr>
        <w:t xml:space="preserve"> a été largement reconnu que la protection des expressions culturelles traditionnelles devait être renforcée par une assistance technique appropriée, le renforcement des capacités et un appui à la fixation lorsque les communautés le souhaitent.</w:t>
      </w:r>
    </w:p>
    <w:p w:rsidR="00F52074" w:rsidRPr="00D71D71" w:rsidRDefault="00BF0373" w:rsidP="005A6C19">
      <w:pPr>
        <w:pStyle w:val="Heading3"/>
        <w:rPr>
          <w:lang w:val="fr-CH"/>
        </w:rPr>
      </w:pPr>
      <w:bookmarkStart w:id="48" w:name="_Toc520812932"/>
      <w:r w:rsidRPr="00D71D71">
        <w:rPr>
          <w:u w:val="none"/>
          <w:lang w:val="fr-CH"/>
        </w:rPr>
        <w:t>D.</w:t>
      </w:r>
      <w:r w:rsidRPr="00D71D71">
        <w:rPr>
          <w:u w:val="none"/>
          <w:lang w:val="fr-CH"/>
        </w:rPr>
        <w:tab/>
      </w:r>
      <w:r w:rsidRPr="00D71D71">
        <w:rPr>
          <w:lang w:val="fr-CH"/>
        </w:rPr>
        <w:t xml:space="preserve">Solutions existantes ou pouvant être élaborées pour remédier aux lacunes recensées, </w:t>
      </w:r>
      <w:r w:rsidR="00176E33">
        <w:rPr>
          <w:lang w:val="fr-CH"/>
        </w:rPr>
        <w:t>y compris</w:t>
      </w:r>
      <w:r w:rsidRPr="00D71D71">
        <w:rPr>
          <w:lang w:val="fr-CH"/>
        </w:rPr>
        <w:t xml:space="preserve"> des solutions juridiques et autres, aux niveaux international, régional ou national</w:t>
      </w:r>
      <w:bookmarkEnd w:id="48"/>
    </w:p>
    <w:p w:rsidR="00BB5646" w:rsidRPr="00D71D71" w:rsidRDefault="00BF0373" w:rsidP="005A6C19">
      <w:pPr>
        <w:pStyle w:val="ONUMFS"/>
        <w:rPr>
          <w:lang w:val="fr-CH"/>
        </w:rPr>
      </w:pPr>
      <w:r w:rsidRPr="00D71D71">
        <w:rPr>
          <w:lang w:val="fr-CH"/>
        </w:rPr>
        <w:t>Il existe la possibilité d</w:t>
      </w:r>
      <w:r w:rsidR="00176E33">
        <w:rPr>
          <w:lang w:val="fr-CH"/>
        </w:rPr>
        <w:t>’</w:t>
      </w:r>
      <w:r w:rsidRPr="00D71D71">
        <w:rPr>
          <w:lang w:val="fr-CH"/>
        </w:rPr>
        <w:t xml:space="preserve">adopter une loi spéciale et autonome destinée à protéger </w:t>
      </w:r>
      <w:proofErr w:type="gramStart"/>
      <w:r w:rsidRPr="00D71D71">
        <w:rPr>
          <w:lang w:val="fr-CH"/>
        </w:rPr>
        <w:t>les expressions culturelles traditionnelles</w:t>
      </w:r>
      <w:r w:rsidR="003B1980" w:rsidRPr="00D71D71">
        <w:rPr>
          <w:lang w:val="fr-CH"/>
        </w:rPr>
        <w:t>,</w:t>
      </w:r>
      <w:r w:rsidR="00D7461D" w:rsidRPr="00D71D71">
        <w:rPr>
          <w:lang w:val="fr-CH"/>
        </w:rPr>
        <w:t xml:space="preserve"> et</w:t>
      </w:r>
      <w:r w:rsidRPr="00D71D71">
        <w:rPr>
          <w:lang w:val="fr-CH"/>
        </w:rPr>
        <w:t xml:space="preserve"> prenant</w:t>
      </w:r>
      <w:proofErr w:type="gramEnd"/>
      <w:r w:rsidRPr="00D71D71">
        <w:rPr>
          <w:lang w:val="fr-CH"/>
        </w:rPr>
        <w:t xml:space="preserve"> en considération les lacunes recensées dans le droit traditionnel de la propriété intellectuel</w:t>
      </w:r>
      <w:r w:rsidR="00C51C07" w:rsidRPr="00D71D71">
        <w:rPr>
          <w:lang w:val="fr-CH"/>
        </w:rPr>
        <w:t>le</w:t>
      </w:r>
      <w:r w:rsidR="00C51C07">
        <w:rPr>
          <w:lang w:val="fr-CH"/>
        </w:rPr>
        <w:t xml:space="preserve">.  </w:t>
      </w:r>
      <w:r w:rsidR="00C51C07" w:rsidRPr="00D71D71">
        <w:rPr>
          <w:lang w:val="fr-CH"/>
        </w:rPr>
        <w:t>Un</w:t>
      </w:r>
      <w:r w:rsidRPr="00D71D71">
        <w:rPr>
          <w:lang w:val="fr-CH"/>
        </w:rPr>
        <w:t xml:space="preserve"> certain nombre de pays et d</w:t>
      </w:r>
      <w:r w:rsidR="00176E33">
        <w:rPr>
          <w:lang w:val="fr-CH"/>
        </w:rPr>
        <w:t>’</w:t>
      </w:r>
      <w:r w:rsidRPr="00D71D71">
        <w:rPr>
          <w:lang w:val="fr-CH"/>
        </w:rPr>
        <w:t>organisations régionales ont adopté des lois de ce ty</w:t>
      </w:r>
      <w:r w:rsidR="00C51C07" w:rsidRPr="00D71D71">
        <w:rPr>
          <w:lang w:val="fr-CH"/>
        </w:rPr>
        <w:t>pe</w:t>
      </w:r>
      <w:r w:rsidR="00C51C07">
        <w:rPr>
          <w:lang w:val="fr-CH"/>
        </w:rPr>
        <w:t xml:space="preserve">.  </w:t>
      </w:r>
      <w:r w:rsidR="00C51C07" w:rsidRPr="00D71D71">
        <w:rPr>
          <w:lang w:val="fr-CH"/>
        </w:rPr>
        <w:t>De</w:t>
      </w:r>
      <w:r w:rsidRPr="00D71D71">
        <w:rPr>
          <w:lang w:val="fr-CH"/>
        </w:rPr>
        <w:t xml:space="preserve"> nombreux pays ont établi une protection spéciale pour les expressions culturelles traditionnelles dans leur législation sur le droit d</w:t>
      </w:r>
      <w:r w:rsidR="00176E33">
        <w:rPr>
          <w:lang w:val="fr-CH"/>
        </w:rPr>
        <w:t>’</w:t>
      </w:r>
      <w:r w:rsidRPr="00D71D71">
        <w:rPr>
          <w:lang w:val="fr-CH"/>
        </w:rPr>
        <w:t>auteur et d</w:t>
      </w:r>
      <w:r w:rsidR="00176E33">
        <w:rPr>
          <w:lang w:val="fr-CH"/>
        </w:rPr>
        <w:t>’</w:t>
      </w:r>
      <w:r w:rsidRPr="00D71D71">
        <w:rPr>
          <w:lang w:val="fr-CH"/>
        </w:rPr>
        <w:t>autres pays ont prévu une protection des expressions culturelles traditionnelles inspirée des systèmes de propriété intellectuelle dans d</w:t>
      </w:r>
      <w:r w:rsidR="00176E33">
        <w:rPr>
          <w:lang w:val="fr-CH"/>
        </w:rPr>
        <w:t>’</w:t>
      </w:r>
      <w:r w:rsidRPr="00D71D71">
        <w:rPr>
          <w:lang w:val="fr-CH"/>
        </w:rPr>
        <w:t>autres textes législatifs, par exemple dans la législation relative à la sauvegarde du patrimoine culturel et aux pratiques commercial</w:t>
      </w:r>
      <w:r w:rsidR="00C51C07" w:rsidRPr="00D71D71">
        <w:rPr>
          <w:lang w:val="fr-CH"/>
        </w:rPr>
        <w:t>es</w:t>
      </w:r>
      <w:r w:rsidR="00C51C07">
        <w:rPr>
          <w:lang w:val="fr-CH"/>
        </w:rPr>
        <w:t xml:space="preserve">.  </w:t>
      </w:r>
      <w:r w:rsidR="00C51C07" w:rsidRPr="00D71D71">
        <w:rPr>
          <w:lang w:val="fr-CH"/>
        </w:rPr>
        <w:t>Le</w:t>
      </w:r>
      <w:r w:rsidRPr="00D71D71">
        <w:rPr>
          <w:lang w:val="fr-CH"/>
        </w:rPr>
        <w:t>s textes de ces lois sont disponibles sur le site Web de l</w:t>
      </w:r>
      <w:r w:rsidR="00176E33">
        <w:rPr>
          <w:lang w:val="fr-CH"/>
        </w:rPr>
        <w:t>’</w:t>
      </w:r>
      <w:r w:rsidRPr="00D71D71">
        <w:rPr>
          <w:lang w:val="fr-CH"/>
        </w:rPr>
        <w:t>OMPI</w:t>
      </w:r>
      <w:r w:rsidRPr="00D71D71">
        <w:rPr>
          <w:rStyle w:val="FootnoteReference"/>
          <w:lang w:val="fr-CH"/>
        </w:rPr>
        <w:footnoteReference w:id="48"/>
      </w:r>
      <w:r w:rsidRPr="00D71D71">
        <w:rPr>
          <w:lang w:val="fr-CH"/>
        </w:rPr>
        <w:t xml:space="preserve"> et bon nombre d</w:t>
      </w:r>
      <w:r w:rsidR="00176E33">
        <w:rPr>
          <w:lang w:val="fr-CH"/>
        </w:rPr>
        <w:t>’</w:t>
      </w:r>
      <w:r w:rsidRPr="00D71D71">
        <w:rPr>
          <w:lang w:val="fr-CH"/>
        </w:rPr>
        <w:t>entre eux ont fait l</w:t>
      </w:r>
      <w:r w:rsidR="00176E33">
        <w:rPr>
          <w:lang w:val="fr-CH"/>
        </w:rPr>
        <w:t>’</w:t>
      </w:r>
      <w:r w:rsidRPr="00D71D71">
        <w:rPr>
          <w:lang w:val="fr-CH"/>
        </w:rPr>
        <w:t>objet d</w:t>
      </w:r>
      <w:r w:rsidR="00176E33">
        <w:rPr>
          <w:lang w:val="fr-CH"/>
        </w:rPr>
        <w:t>’</w:t>
      </w:r>
      <w:r w:rsidRPr="00D71D71">
        <w:rPr>
          <w:lang w:val="fr-CH"/>
        </w:rPr>
        <w:t>analyses et de comparaisons dans des documents antérieurs du comité</w:t>
      </w:r>
      <w:r w:rsidRPr="00D71D71">
        <w:rPr>
          <w:rStyle w:val="FootnoteReference"/>
          <w:lang w:val="fr-CH"/>
        </w:rPr>
        <w:footnoteReference w:id="49"/>
      </w:r>
      <w:r w:rsidRPr="00D71D71">
        <w:rPr>
          <w:lang w:val="fr-CH"/>
        </w:rPr>
        <w:t>.  Ces lois et mesures permettent de traiter les lacunes recensées de manière globale et offrent une forme complète de protection directement adaptée aux expressions culturelles traditionnell</w:t>
      </w:r>
      <w:r w:rsidR="00C51C07" w:rsidRPr="00D71D71">
        <w:rPr>
          <w:lang w:val="fr-CH"/>
        </w:rPr>
        <w:t>es</w:t>
      </w:r>
      <w:r w:rsidR="00C51C07">
        <w:rPr>
          <w:lang w:val="fr-CH"/>
        </w:rPr>
        <w:t xml:space="preserve">.  </w:t>
      </w:r>
      <w:r w:rsidR="00C51C07" w:rsidRPr="00D71D71">
        <w:rPr>
          <w:lang w:val="fr-CH"/>
        </w:rPr>
        <w:t>Pa</w:t>
      </w:r>
      <w:r w:rsidRPr="00D71D71">
        <w:rPr>
          <w:lang w:val="fr-CH"/>
        </w:rPr>
        <w:t>r exemple, elles peuvent prévoir l</w:t>
      </w:r>
      <w:r w:rsidR="00176E33">
        <w:rPr>
          <w:lang w:val="fr-CH"/>
        </w:rPr>
        <w:t>’</w:t>
      </w:r>
      <w:r w:rsidRPr="00D71D71">
        <w:rPr>
          <w:lang w:val="fr-CH"/>
        </w:rPr>
        <w:t>octroi de droits communautaires protégés indéfinime</w:t>
      </w:r>
      <w:r w:rsidR="00C51C07" w:rsidRPr="00D71D71">
        <w:rPr>
          <w:lang w:val="fr-CH"/>
        </w:rPr>
        <w:t>nt</w:t>
      </w:r>
      <w:r w:rsidR="00C51C07">
        <w:rPr>
          <w:lang w:val="fr-CH"/>
        </w:rPr>
        <w:t xml:space="preserve">.  </w:t>
      </w:r>
      <w:r w:rsidR="00C51C07" w:rsidRPr="00D71D71">
        <w:rPr>
          <w:lang w:val="fr-CH"/>
        </w:rPr>
        <w:t>L</w:t>
      </w:r>
      <w:r w:rsidR="00C51C07">
        <w:rPr>
          <w:lang w:val="fr-CH"/>
        </w:rPr>
        <w:t>’</w:t>
      </w:r>
      <w:r w:rsidR="00C51C07" w:rsidRPr="00D71D71">
        <w:rPr>
          <w:lang w:val="fr-CH"/>
        </w:rPr>
        <w:t>a</w:t>
      </w:r>
      <w:r w:rsidRPr="00D71D71">
        <w:rPr>
          <w:lang w:val="fr-CH"/>
        </w:rPr>
        <w:t>doption d</w:t>
      </w:r>
      <w:r w:rsidR="00176E33">
        <w:rPr>
          <w:lang w:val="fr-CH"/>
        </w:rPr>
        <w:t>’</w:t>
      </w:r>
      <w:r w:rsidRPr="00D71D71">
        <w:rPr>
          <w:lang w:val="fr-CH"/>
        </w:rPr>
        <w:t>une telle loi constitue une décision politique de la part des États membres, prise en fonction de considérations politiques, pratiques et techniques telles que celles qui ont été énoncées plus haut.</w:t>
      </w:r>
    </w:p>
    <w:p w:rsidR="00BB5646" w:rsidRPr="00D71D71" w:rsidRDefault="00BF0373" w:rsidP="005A6C19">
      <w:pPr>
        <w:pStyle w:val="ONUMFS"/>
        <w:rPr>
          <w:lang w:val="fr-CH"/>
        </w:rPr>
      </w:pPr>
      <w:r w:rsidRPr="00D71D71">
        <w:rPr>
          <w:lang w:val="fr-CH"/>
        </w:rPr>
        <w:t>La présente section porte essentiellement sur les ajustements et améliorations spécifiques que l</w:t>
      </w:r>
      <w:r w:rsidR="00176E33">
        <w:rPr>
          <w:lang w:val="fr-CH"/>
        </w:rPr>
        <w:t>’</w:t>
      </w:r>
      <w:r w:rsidRPr="00D71D71">
        <w:rPr>
          <w:lang w:val="fr-CH"/>
        </w:rPr>
        <w:t>on peut apporter aux lois de propriété intellectuelle pertinentes qui sont en vigueur et sur les solutions non juridiques concernant les lacunes spécifiques recensé</w:t>
      </w:r>
      <w:r w:rsidR="00C51C07" w:rsidRPr="00D71D71">
        <w:rPr>
          <w:lang w:val="fr-CH"/>
        </w:rPr>
        <w:t>es</w:t>
      </w:r>
      <w:r w:rsidR="00C51C07">
        <w:rPr>
          <w:lang w:val="fr-CH"/>
        </w:rPr>
        <w:t xml:space="preserve">.  </w:t>
      </w:r>
      <w:r w:rsidR="00C51C07" w:rsidRPr="00D71D71">
        <w:rPr>
          <w:lang w:val="fr-CH"/>
        </w:rPr>
        <w:t>Ce</w:t>
      </w:r>
      <w:r w:rsidRPr="00D71D71">
        <w:rPr>
          <w:lang w:val="fr-CH"/>
        </w:rPr>
        <w:t xml:space="preserve">s ajustements et améliorations auraient un caractère </w:t>
      </w:r>
      <w:r w:rsidRPr="00D71D71">
        <w:rPr>
          <w:i/>
          <w:lang w:val="fr-CH"/>
        </w:rPr>
        <w:t>sui generis</w:t>
      </w:r>
      <w:r w:rsidRPr="00D71D71">
        <w:rPr>
          <w:lang w:val="fr-CH"/>
        </w:rPr>
        <w:t xml:space="preserve"> dans le sens où ils répondraient aux besoins particuliers des détenteurs d</w:t>
      </w:r>
      <w:r w:rsidR="00176E33">
        <w:rPr>
          <w:lang w:val="fr-CH"/>
        </w:rPr>
        <w:t>’</w:t>
      </w:r>
      <w:r w:rsidRPr="00D71D71">
        <w:rPr>
          <w:lang w:val="fr-CH"/>
        </w:rPr>
        <w:t>expressions culturelles traditionnelles et seraient adaptés aux caractéristiques particulières des expressions culturelles traditionnell</w:t>
      </w:r>
      <w:r w:rsidR="00C51C07" w:rsidRPr="00D71D71">
        <w:rPr>
          <w:lang w:val="fr-CH"/>
        </w:rPr>
        <w:t>es</w:t>
      </w:r>
      <w:r w:rsidR="00C51C07">
        <w:rPr>
          <w:lang w:val="fr-CH"/>
        </w:rPr>
        <w:t xml:space="preserve">.  </w:t>
      </w:r>
      <w:r w:rsidR="00C51C07" w:rsidRPr="00D71D71">
        <w:rPr>
          <w:lang w:val="fr-CH"/>
        </w:rPr>
        <w:t>Ce</w:t>
      </w:r>
      <w:r w:rsidRPr="00D71D71">
        <w:rPr>
          <w:lang w:val="fr-CH"/>
        </w:rPr>
        <w:t>s solutions possibles ne sont pas nécessairement incompatibles entre elles.</w:t>
      </w:r>
    </w:p>
    <w:p w:rsidR="00F52074" w:rsidRPr="00D71D71" w:rsidRDefault="00BF0373" w:rsidP="005A6C19">
      <w:pPr>
        <w:pStyle w:val="Heading4"/>
        <w:rPr>
          <w:lang w:val="fr-CH"/>
        </w:rPr>
      </w:pPr>
      <w:bookmarkStart w:id="49" w:name="_Toc520812933"/>
      <w:r w:rsidRPr="00D71D71">
        <w:rPr>
          <w:lang w:val="fr-CH"/>
        </w:rPr>
        <w:t>Productions littéraires et artistiques</w:t>
      </w:r>
      <w:bookmarkEnd w:id="49"/>
    </w:p>
    <w:p w:rsidR="00F52074" w:rsidRPr="00D71D71" w:rsidRDefault="00BF0373" w:rsidP="005A6C19">
      <w:pPr>
        <w:pStyle w:val="Heading3"/>
        <w:rPr>
          <w:lang w:val="fr-CH"/>
        </w:rPr>
      </w:pPr>
      <w:bookmarkStart w:id="50" w:name="_Toc520812934"/>
      <w:r w:rsidRPr="00D71D71">
        <w:rPr>
          <w:lang w:val="fr-CH"/>
        </w:rPr>
        <w:t>Reconnaissance des droits et intérêts communautaires</w:t>
      </w:r>
      <w:bookmarkEnd w:id="50"/>
    </w:p>
    <w:p w:rsidR="00BB5646" w:rsidRPr="00D71D71" w:rsidRDefault="00BF0373" w:rsidP="005A6C19">
      <w:pPr>
        <w:pStyle w:val="ONUMFS"/>
        <w:rPr>
          <w:lang w:val="fr-CH"/>
        </w:rPr>
      </w:pPr>
      <w:r w:rsidRPr="00D71D71">
        <w:rPr>
          <w:lang w:val="fr-CH"/>
        </w:rPr>
        <w:t>Des tribunaux ont bien voulu reconnaître des intérêts communautaires sur une œuvre protégée par le droit d</w:t>
      </w:r>
      <w:r w:rsidR="00176E33">
        <w:rPr>
          <w:lang w:val="fr-CH"/>
        </w:rPr>
        <w:t>’</w:t>
      </w:r>
      <w:r w:rsidRPr="00D71D71">
        <w:rPr>
          <w:lang w:val="fr-CH"/>
        </w:rPr>
        <w:t>aute</w:t>
      </w:r>
      <w:r w:rsidR="00C51C07" w:rsidRPr="00D71D71">
        <w:rPr>
          <w:lang w:val="fr-CH"/>
        </w:rPr>
        <w:t>ur</w:t>
      </w:r>
      <w:r w:rsidR="00C51C07">
        <w:rPr>
          <w:lang w:val="fr-CH"/>
        </w:rPr>
        <w:t xml:space="preserve">.  </w:t>
      </w:r>
      <w:r w:rsidR="00C51C07" w:rsidRPr="00D71D71">
        <w:rPr>
          <w:lang w:val="fr-CH"/>
        </w:rPr>
        <w:t>Da</w:t>
      </w:r>
      <w:r w:rsidRPr="00D71D71">
        <w:rPr>
          <w:lang w:val="fr-CH"/>
        </w:rPr>
        <w:t>ns l</w:t>
      </w:r>
      <w:r w:rsidR="00176E33">
        <w:rPr>
          <w:lang w:val="fr-CH"/>
        </w:rPr>
        <w:t>’</w:t>
      </w:r>
      <w:r w:rsidRPr="00D71D71">
        <w:rPr>
          <w:lang w:val="fr-CH"/>
        </w:rPr>
        <w:t xml:space="preserve">affaire australienne </w:t>
      </w:r>
      <w:proofErr w:type="spellStart"/>
      <w:r w:rsidRPr="00D71D71">
        <w:rPr>
          <w:i/>
          <w:lang w:val="fr-CH"/>
        </w:rPr>
        <w:t>Bulun</w:t>
      </w:r>
      <w:proofErr w:type="spellEnd"/>
      <w:r w:rsidRPr="00D71D71">
        <w:rPr>
          <w:i/>
          <w:lang w:val="fr-CH"/>
        </w:rPr>
        <w:t xml:space="preserve"> </w:t>
      </w:r>
      <w:proofErr w:type="spellStart"/>
      <w:r w:rsidRPr="00D71D71">
        <w:rPr>
          <w:i/>
          <w:lang w:val="fr-CH"/>
        </w:rPr>
        <w:t>Bulun</w:t>
      </w:r>
      <w:proofErr w:type="spellEnd"/>
      <w:r w:rsidRPr="00D71D71">
        <w:rPr>
          <w:i/>
          <w:lang w:val="fr-CH"/>
        </w:rPr>
        <w:t xml:space="preserve"> </w:t>
      </w:r>
      <w:r w:rsidRPr="00D71D71">
        <w:rPr>
          <w:lang w:val="fr-CH"/>
        </w:rPr>
        <w:t>c</w:t>
      </w:r>
      <w:r w:rsidRPr="00D71D71">
        <w:rPr>
          <w:i/>
          <w:lang w:val="fr-CH"/>
        </w:rPr>
        <w:t>.</w:t>
      </w:r>
      <w:r w:rsidR="0057311D" w:rsidRPr="00D71D71">
        <w:rPr>
          <w:i/>
          <w:lang w:val="fr-CH"/>
        </w:rPr>
        <w:t> </w:t>
      </w:r>
      <w:r w:rsidRPr="00D71D71">
        <w:rPr>
          <w:lang w:val="fr-CH"/>
        </w:rPr>
        <w:t>R &amp; T Textiles (</w:t>
      </w:r>
      <w:proofErr w:type="spellStart"/>
      <w:r w:rsidRPr="00D71D71">
        <w:rPr>
          <w:lang w:val="fr-CH"/>
        </w:rPr>
        <w:t>Pty</w:t>
      </w:r>
      <w:proofErr w:type="spellEnd"/>
      <w:r w:rsidRPr="00D71D71">
        <w:rPr>
          <w:lang w:val="fr-CH"/>
        </w:rPr>
        <w:t>) Ltd (1998) 41 IPR 513</w:t>
      </w:r>
      <w:r w:rsidRPr="00D71D71">
        <w:rPr>
          <w:rStyle w:val="FootnoteReference"/>
          <w:lang w:val="fr-CH"/>
        </w:rPr>
        <w:footnoteReference w:id="50"/>
      </w:r>
      <w:r w:rsidRPr="00D71D71">
        <w:rPr>
          <w:lang w:val="fr-CH"/>
        </w:rPr>
        <w:t>, le tribunal a considéré que, lorsqu</w:t>
      </w:r>
      <w:r w:rsidR="00176E33">
        <w:rPr>
          <w:lang w:val="fr-CH"/>
        </w:rPr>
        <w:t>’</w:t>
      </w:r>
      <w:r w:rsidRPr="00D71D71">
        <w:rPr>
          <w:lang w:val="fr-CH"/>
        </w:rPr>
        <w:t>un artiste autochtone était autorisé par une communauté autochtone à créer une œuvre artistique conformément aux exigences du droit et de la pratique coutumiers, l</w:t>
      </w:r>
      <w:r w:rsidR="00176E33">
        <w:rPr>
          <w:lang w:val="fr-CH"/>
        </w:rPr>
        <w:t>’</w:t>
      </w:r>
      <w:r w:rsidRPr="00D71D71">
        <w:rPr>
          <w:lang w:val="fr-CH"/>
        </w:rPr>
        <w:t>artiste pouvait être assujetti à des obligations fiduciaires afin de préserver l</w:t>
      </w:r>
      <w:r w:rsidR="00176E33">
        <w:rPr>
          <w:lang w:val="fr-CH"/>
        </w:rPr>
        <w:t>’</w:t>
      </w:r>
      <w:r w:rsidRPr="00D71D71">
        <w:rPr>
          <w:lang w:val="fr-CH"/>
        </w:rPr>
        <w:t>intégrité de la culture commu</w:t>
      </w:r>
      <w:r w:rsidR="00C51C07" w:rsidRPr="00D71D71">
        <w:rPr>
          <w:lang w:val="fr-CH"/>
        </w:rPr>
        <w:t>ne</w:t>
      </w:r>
      <w:r w:rsidR="00C51C07">
        <w:rPr>
          <w:lang w:val="fr-CH"/>
        </w:rPr>
        <w:t xml:space="preserve">.  </w:t>
      </w:r>
      <w:r w:rsidR="00C51C07" w:rsidRPr="00D71D71">
        <w:rPr>
          <w:lang w:val="fr-CH"/>
        </w:rPr>
        <w:t>Ce</w:t>
      </w:r>
      <w:r w:rsidRPr="00D71D71">
        <w:rPr>
          <w:lang w:val="fr-CH"/>
        </w:rPr>
        <w:t>s obligations fiduciaires peuvent naître du lien entre l</w:t>
      </w:r>
      <w:r w:rsidR="00176E33">
        <w:rPr>
          <w:lang w:val="fr-CH"/>
        </w:rPr>
        <w:t>’</w:t>
      </w:r>
      <w:r w:rsidRPr="00D71D71">
        <w:rPr>
          <w:lang w:val="fr-CH"/>
        </w:rPr>
        <w:t>artiste et la communauté, fondé sur la confiance mutuel</w:t>
      </w:r>
      <w:r w:rsidR="00C51C07" w:rsidRPr="00D71D71">
        <w:rPr>
          <w:lang w:val="fr-CH"/>
        </w:rPr>
        <w:t>le</w:t>
      </w:r>
      <w:r w:rsidR="00C51C07">
        <w:rPr>
          <w:lang w:val="fr-CH"/>
        </w:rPr>
        <w:t xml:space="preserve">.  </w:t>
      </w:r>
      <w:r w:rsidR="00C51C07" w:rsidRPr="00D71D71">
        <w:rPr>
          <w:lang w:val="fr-CH"/>
        </w:rPr>
        <w:t>Le</w:t>
      </w:r>
      <w:r w:rsidRPr="00D71D71">
        <w:rPr>
          <w:lang w:val="fr-CH"/>
        </w:rPr>
        <w:t xml:space="preserve"> droit coutumier fait partie du cadre factuel déterminant ce li</w:t>
      </w:r>
      <w:r w:rsidR="00C51C07" w:rsidRPr="00D71D71">
        <w:rPr>
          <w:lang w:val="fr-CH"/>
        </w:rPr>
        <w:t>en</w:t>
      </w:r>
      <w:r w:rsidR="00C51C07">
        <w:rPr>
          <w:lang w:val="fr-CH"/>
        </w:rPr>
        <w:t xml:space="preserve">.  </w:t>
      </w:r>
      <w:r w:rsidR="00C51C07" w:rsidRPr="00D71D71">
        <w:rPr>
          <w:lang w:val="fr-CH"/>
        </w:rPr>
        <w:t>Dé</w:t>
      </w:r>
      <w:r w:rsidRPr="00D71D71">
        <w:rPr>
          <w:lang w:val="fr-CH"/>
        </w:rPr>
        <w:t>coulant de la relation fiduciaire, le droit premier de la communauté est d</w:t>
      </w:r>
      <w:r w:rsidR="00176E33">
        <w:rPr>
          <w:lang w:val="fr-CH"/>
        </w:rPr>
        <w:t>’</w:t>
      </w:r>
      <w:r w:rsidRPr="00D71D71">
        <w:rPr>
          <w:lang w:val="fr-CH"/>
        </w:rPr>
        <w:t>intenter une action contre l</w:t>
      </w:r>
      <w:r w:rsidR="00176E33">
        <w:rPr>
          <w:lang w:val="fr-CH"/>
        </w:rPr>
        <w:t>’</w:t>
      </w:r>
      <w:r w:rsidRPr="00D71D71">
        <w:rPr>
          <w:lang w:val="fr-CH"/>
        </w:rPr>
        <w:t>artiste pour lui faire respecter ces obligations fiduciaires en cas de manquement à celles</w:t>
      </w:r>
      <w:r w:rsidR="00176E33">
        <w:rPr>
          <w:lang w:val="fr-CH"/>
        </w:rPr>
        <w:t>-</w:t>
      </w:r>
      <w:r w:rsidRPr="00D71D71">
        <w:rPr>
          <w:lang w:val="fr-CH"/>
        </w:rPr>
        <w:t>ci.</w:t>
      </w:r>
    </w:p>
    <w:p w:rsidR="00F52074" w:rsidRPr="00D71D71" w:rsidRDefault="00BF0373" w:rsidP="005A6C19">
      <w:pPr>
        <w:pStyle w:val="Heading3"/>
        <w:rPr>
          <w:lang w:val="fr-CH"/>
        </w:rPr>
      </w:pPr>
      <w:bookmarkStart w:id="51" w:name="_Toc520812935"/>
      <w:r w:rsidRPr="00D71D71">
        <w:rPr>
          <w:lang w:val="fr-CH"/>
        </w:rPr>
        <w:t>Droits moraux et communautaires</w:t>
      </w:r>
      <w:bookmarkEnd w:id="51"/>
    </w:p>
    <w:p w:rsidR="00F52074" w:rsidRPr="00D71D71" w:rsidRDefault="00BF0373" w:rsidP="005A6C19">
      <w:pPr>
        <w:pStyle w:val="ONUMFS"/>
        <w:rPr>
          <w:lang w:val="fr-CH"/>
        </w:rPr>
      </w:pPr>
      <w:r w:rsidRPr="00D71D71">
        <w:rPr>
          <w:lang w:val="fr-CH"/>
        </w:rPr>
        <w:t>Le</w:t>
      </w:r>
      <w:r w:rsidR="00D7461D" w:rsidRPr="00D71D71">
        <w:rPr>
          <w:lang w:val="fr-CH"/>
        </w:rPr>
        <w:t xml:space="preserve"> droit moral</w:t>
      </w:r>
      <w:r w:rsidRPr="00D71D71">
        <w:rPr>
          <w:lang w:val="fr-CH"/>
        </w:rPr>
        <w:t xml:space="preserve"> (droit de revendiquer la paternité et de s</w:t>
      </w:r>
      <w:r w:rsidR="00176E33">
        <w:rPr>
          <w:lang w:val="fr-CH"/>
        </w:rPr>
        <w:t>’</w:t>
      </w:r>
      <w:r w:rsidRPr="00D71D71">
        <w:rPr>
          <w:lang w:val="fr-CH"/>
        </w:rPr>
        <w:t>opposer à t</w:t>
      </w:r>
      <w:r w:rsidR="00D7461D" w:rsidRPr="00D71D71">
        <w:rPr>
          <w:lang w:val="fr-CH"/>
        </w:rPr>
        <w:t>oute atteinte à l</w:t>
      </w:r>
      <w:r w:rsidR="00176E33">
        <w:rPr>
          <w:lang w:val="fr-CH"/>
        </w:rPr>
        <w:t>’</w:t>
      </w:r>
      <w:r w:rsidR="00D7461D" w:rsidRPr="00D71D71">
        <w:rPr>
          <w:lang w:val="fr-CH"/>
        </w:rPr>
        <w:t>œuvre) répond</w:t>
      </w:r>
      <w:r w:rsidRPr="00D71D71">
        <w:rPr>
          <w:lang w:val="fr-CH"/>
        </w:rPr>
        <w:t xml:space="preserve"> aux nombreux besoins liés aux expressions culturelles traditionnelles et </w:t>
      </w:r>
      <w:r w:rsidR="00D7461D" w:rsidRPr="00D71D71">
        <w:rPr>
          <w:lang w:val="fr-CH"/>
        </w:rPr>
        <w:t>a</w:t>
      </w:r>
      <w:r w:rsidRPr="00D71D71">
        <w:rPr>
          <w:lang w:val="fr-CH"/>
        </w:rPr>
        <w:t xml:space="preserve"> une durée potentiellement illimitée (</w:t>
      </w:r>
      <w:r w:rsidR="00D7461D" w:rsidRPr="00D71D71">
        <w:rPr>
          <w:lang w:val="fr-CH"/>
        </w:rPr>
        <w:t>voir ci</w:t>
      </w:r>
      <w:r w:rsidR="00176E33">
        <w:rPr>
          <w:lang w:val="fr-CH"/>
        </w:rPr>
        <w:t>-</w:t>
      </w:r>
      <w:r w:rsidR="00D7461D" w:rsidRPr="00D71D71">
        <w:rPr>
          <w:lang w:val="fr-CH"/>
        </w:rPr>
        <w:t>dess</w:t>
      </w:r>
      <w:r w:rsidR="00C51C07" w:rsidRPr="00D71D71">
        <w:rPr>
          <w:lang w:val="fr-CH"/>
        </w:rPr>
        <w:t>us)</w:t>
      </w:r>
      <w:r w:rsidR="00C51C07">
        <w:rPr>
          <w:lang w:val="fr-CH"/>
        </w:rPr>
        <w:t xml:space="preserve">.  </w:t>
      </w:r>
      <w:r w:rsidR="00C51C07" w:rsidRPr="00D71D71">
        <w:rPr>
          <w:lang w:val="fr-CH"/>
        </w:rPr>
        <w:t>To</w:t>
      </w:r>
      <w:r w:rsidR="00D7461D" w:rsidRPr="00D71D71">
        <w:rPr>
          <w:lang w:val="fr-CH"/>
        </w:rPr>
        <w:t>utefois, ce droit</w:t>
      </w:r>
      <w:r w:rsidRPr="00D71D71">
        <w:rPr>
          <w:lang w:val="fr-CH"/>
        </w:rPr>
        <w:t xml:space="preserve"> </w:t>
      </w:r>
      <w:r w:rsidR="00D7461D" w:rsidRPr="00D71D71">
        <w:rPr>
          <w:lang w:val="fr-CH"/>
        </w:rPr>
        <w:t>est</w:t>
      </w:r>
      <w:r w:rsidRPr="00D71D71">
        <w:rPr>
          <w:lang w:val="fr-CH"/>
        </w:rPr>
        <w:t>, à l</w:t>
      </w:r>
      <w:r w:rsidR="00176E33">
        <w:rPr>
          <w:lang w:val="fr-CH"/>
        </w:rPr>
        <w:t>’</w:t>
      </w:r>
      <w:r w:rsidRPr="00D71D71">
        <w:rPr>
          <w:lang w:val="fr-CH"/>
        </w:rPr>
        <w:t>instar des droits patrimoniaux d</w:t>
      </w:r>
      <w:r w:rsidR="00D7461D" w:rsidRPr="00D71D71">
        <w:rPr>
          <w:lang w:val="fr-CH"/>
        </w:rPr>
        <w:t>écoulant du droit d</w:t>
      </w:r>
      <w:r w:rsidR="00176E33">
        <w:rPr>
          <w:lang w:val="fr-CH"/>
        </w:rPr>
        <w:t>’</w:t>
      </w:r>
      <w:r w:rsidR="00D7461D" w:rsidRPr="00D71D71">
        <w:rPr>
          <w:lang w:val="fr-CH"/>
        </w:rPr>
        <w:t>auteur, lié</w:t>
      </w:r>
      <w:r w:rsidRPr="00D71D71">
        <w:rPr>
          <w:lang w:val="fr-CH"/>
        </w:rPr>
        <w:t xml:space="preserve"> à un ou plusieurs auteurs identifiabl</w:t>
      </w:r>
      <w:r w:rsidR="00C51C07" w:rsidRPr="00D71D71">
        <w:rPr>
          <w:lang w:val="fr-CH"/>
        </w:rPr>
        <w:t>es</w:t>
      </w:r>
      <w:r w:rsidR="00C51C07">
        <w:rPr>
          <w:lang w:val="fr-CH"/>
        </w:rPr>
        <w:t xml:space="preserve">.  </w:t>
      </w:r>
      <w:r w:rsidR="00C51C07" w:rsidRPr="00D71D71">
        <w:rPr>
          <w:lang w:val="fr-CH"/>
        </w:rPr>
        <w:t>Le</w:t>
      </w:r>
      <w:r w:rsidRPr="00D71D71">
        <w:rPr>
          <w:lang w:val="fr-CH"/>
        </w:rPr>
        <w:t> droit mora</w:t>
      </w:r>
      <w:r w:rsidR="00D7461D" w:rsidRPr="00D71D71">
        <w:rPr>
          <w:lang w:val="fr-CH"/>
        </w:rPr>
        <w:t>l communautaire pourrai</w:t>
      </w:r>
      <w:r w:rsidRPr="00D71D71">
        <w:rPr>
          <w:lang w:val="fr-CH"/>
        </w:rPr>
        <w:t>t constituer une piste à approfond</w:t>
      </w:r>
      <w:r w:rsidR="00C51C07" w:rsidRPr="00D71D71">
        <w:rPr>
          <w:lang w:val="fr-CH"/>
        </w:rPr>
        <w:t>ir</w:t>
      </w:r>
      <w:r w:rsidR="00C51C07">
        <w:rPr>
          <w:lang w:val="fr-CH"/>
        </w:rPr>
        <w:t xml:space="preserve">.  </w:t>
      </w:r>
      <w:r w:rsidR="00C51C07" w:rsidRPr="00D71D71">
        <w:rPr>
          <w:lang w:val="fr-CH"/>
        </w:rPr>
        <w:t>En</w:t>
      </w:r>
      <w:r w:rsidRPr="00D71D71">
        <w:rPr>
          <w:lang w:val="fr-CH"/>
        </w:rPr>
        <w:t> 2003, l</w:t>
      </w:r>
      <w:r w:rsidR="00176E33">
        <w:rPr>
          <w:lang w:val="fr-CH"/>
        </w:rPr>
        <w:t>’</w:t>
      </w:r>
      <w:r w:rsidRPr="00D71D71">
        <w:rPr>
          <w:lang w:val="fr-CH"/>
        </w:rPr>
        <w:t xml:space="preserve">ancien Gouvernement australien a diffusé un document de discussion sur </w:t>
      </w:r>
      <w:r w:rsidR="00D7461D" w:rsidRPr="00D71D71">
        <w:rPr>
          <w:lang w:val="fr-CH"/>
        </w:rPr>
        <w:t>un projet de loi établissant le droit moral communautaire autochtone</w:t>
      </w:r>
      <w:r w:rsidRPr="00D71D71">
        <w:rPr>
          <w:lang w:val="fr-CH"/>
        </w:rPr>
        <w:t xml:space="preserve"> pour protéger les intérêts culturels des communautés autochtones</w:t>
      </w:r>
      <w:r w:rsidRPr="00D71D71">
        <w:rPr>
          <w:rStyle w:val="FootnoteReference"/>
          <w:lang w:val="fr-CH"/>
        </w:rPr>
        <w:footnoteReference w:id="51"/>
      </w:r>
      <w:r w:rsidRPr="00D71D71">
        <w:rPr>
          <w:lang w:val="fr-CH"/>
        </w:rPr>
        <w:t>.  Ce projet de loi devrait permettre aux peuples autochtones d</w:t>
      </w:r>
      <w:r w:rsidR="00176E33">
        <w:rPr>
          <w:lang w:val="fr-CH"/>
        </w:rPr>
        <w:t>’</w:t>
      </w:r>
      <w:r w:rsidRPr="00D71D71">
        <w:rPr>
          <w:lang w:val="fr-CH"/>
        </w:rPr>
        <w:t>empêcher les atteintes aux œuvres fondées sur leurs traditions, coutumes et croyanc</w:t>
      </w:r>
      <w:r w:rsidR="00C51C07" w:rsidRPr="00D71D71">
        <w:rPr>
          <w:lang w:val="fr-CH"/>
        </w:rPr>
        <w:t>es</w:t>
      </w:r>
      <w:r w:rsidR="00C51C07">
        <w:rPr>
          <w:lang w:val="fr-CH"/>
        </w:rPr>
        <w:t xml:space="preserve">.  </w:t>
      </w:r>
      <w:r w:rsidR="00C51C07" w:rsidRPr="00D71D71">
        <w:rPr>
          <w:lang w:val="fr-CH"/>
        </w:rPr>
        <w:t>Ce</w:t>
      </w:r>
      <w:r w:rsidRPr="00D71D71">
        <w:rPr>
          <w:lang w:val="fr-CH"/>
        </w:rPr>
        <w:t>rtains aspects de l</w:t>
      </w:r>
      <w:r w:rsidR="00176E33">
        <w:rPr>
          <w:lang w:val="fr-CH"/>
        </w:rPr>
        <w:t>’</w:t>
      </w:r>
      <w:r w:rsidRPr="00D71D71">
        <w:rPr>
          <w:lang w:val="fr-CH"/>
        </w:rPr>
        <w:t>avant</w:t>
      </w:r>
      <w:r w:rsidR="00176E33">
        <w:rPr>
          <w:lang w:val="fr-CH"/>
        </w:rPr>
        <w:t>-</w:t>
      </w:r>
      <w:r w:rsidRPr="00D71D71">
        <w:rPr>
          <w:lang w:val="fr-CH"/>
        </w:rPr>
        <w:t>projet de loi ont été critiqués par les populations autochtones et d</w:t>
      </w:r>
      <w:r w:rsidR="00176E33">
        <w:rPr>
          <w:lang w:val="fr-CH"/>
        </w:rPr>
        <w:t>’</w:t>
      </w:r>
      <w:r w:rsidRPr="00D71D71">
        <w:rPr>
          <w:lang w:val="fr-CH"/>
        </w:rPr>
        <w:t>autres milieux intéress</w:t>
      </w:r>
      <w:r w:rsidR="00C51C07" w:rsidRPr="00D71D71">
        <w:rPr>
          <w:lang w:val="fr-CH"/>
        </w:rPr>
        <w:t>és</w:t>
      </w:r>
      <w:r w:rsidR="00C51C07">
        <w:rPr>
          <w:lang w:val="fr-CH"/>
        </w:rPr>
        <w:t xml:space="preserve">.  </w:t>
      </w:r>
      <w:r w:rsidR="00C51C07" w:rsidRPr="00D71D71">
        <w:rPr>
          <w:lang w:val="fr-CH"/>
        </w:rPr>
        <w:t>Le</w:t>
      </w:r>
      <w:r w:rsidRPr="00D71D71">
        <w:rPr>
          <w:lang w:val="fr-CH"/>
        </w:rPr>
        <w:t xml:space="preserve"> projet de loi n</w:t>
      </w:r>
      <w:r w:rsidR="00176E33">
        <w:rPr>
          <w:lang w:val="fr-CH"/>
        </w:rPr>
        <w:t>’</w:t>
      </w:r>
      <w:r w:rsidRPr="00D71D71">
        <w:rPr>
          <w:lang w:val="fr-CH"/>
        </w:rPr>
        <w:t>a toutefois pas débouché sur l</w:t>
      </w:r>
      <w:r w:rsidR="00176E33">
        <w:rPr>
          <w:lang w:val="fr-CH"/>
        </w:rPr>
        <w:t>’</w:t>
      </w:r>
      <w:r w:rsidRPr="00D71D71">
        <w:rPr>
          <w:lang w:val="fr-CH"/>
        </w:rPr>
        <w:t>adoption d</w:t>
      </w:r>
      <w:r w:rsidR="00176E33">
        <w:rPr>
          <w:lang w:val="fr-CH"/>
        </w:rPr>
        <w:t>’</w:t>
      </w:r>
      <w:r w:rsidRPr="00D71D71">
        <w:rPr>
          <w:lang w:val="fr-CH"/>
        </w:rPr>
        <w:t>une loi.</w:t>
      </w:r>
    </w:p>
    <w:p w:rsidR="00BB5646" w:rsidRPr="00D71D71" w:rsidRDefault="00BF0373" w:rsidP="007416FD">
      <w:pPr>
        <w:pStyle w:val="ONUMFS"/>
        <w:keepLines/>
        <w:rPr>
          <w:lang w:val="fr-CH"/>
        </w:rPr>
      </w:pPr>
      <w:r w:rsidRPr="00D71D71">
        <w:rPr>
          <w:lang w:val="fr-CH"/>
        </w:rPr>
        <w:t>Il est utile de rappeler que la protection du droit moral peut durer, et dure, indéfiniment dans de nombreux systèmes légis</w:t>
      </w:r>
      <w:r w:rsidR="00D7461D" w:rsidRPr="00D71D71">
        <w:rPr>
          <w:lang w:val="fr-CH"/>
        </w:rPr>
        <w:t>latifs nationa</w:t>
      </w:r>
      <w:r w:rsidR="00C51C07" w:rsidRPr="00D71D71">
        <w:rPr>
          <w:lang w:val="fr-CH"/>
        </w:rPr>
        <w:t>ux</w:t>
      </w:r>
      <w:r w:rsidR="00C51C07">
        <w:rPr>
          <w:lang w:val="fr-CH"/>
        </w:rPr>
        <w:t xml:space="preserve">.  </w:t>
      </w:r>
      <w:r w:rsidR="00C51C07" w:rsidRPr="00D71D71">
        <w:rPr>
          <w:lang w:val="fr-CH"/>
        </w:rPr>
        <w:t>En</w:t>
      </w:r>
      <w:r w:rsidR="00D7461D" w:rsidRPr="00D71D71">
        <w:rPr>
          <w:lang w:val="fr-CH"/>
        </w:rPr>
        <w:t xml:space="preserve"> effet, le droit moral</w:t>
      </w:r>
      <w:r w:rsidRPr="00D71D71">
        <w:rPr>
          <w:lang w:val="fr-CH"/>
        </w:rPr>
        <w:t xml:space="preserve"> continue de s</w:t>
      </w:r>
      <w:r w:rsidR="00176E33">
        <w:rPr>
          <w:lang w:val="fr-CH"/>
        </w:rPr>
        <w:t>’</w:t>
      </w:r>
      <w:r w:rsidRPr="00D71D71">
        <w:rPr>
          <w:lang w:val="fr-CH"/>
        </w:rPr>
        <w:t xml:space="preserve">appliquer </w:t>
      </w:r>
      <w:r w:rsidR="00176E33">
        <w:rPr>
          <w:lang w:val="fr-CH"/>
        </w:rPr>
        <w:t>à l’égard</w:t>
      </w:r>
      <w:r w:rsidRPr="00D71D71">
        <w:rPr>
          <w:lang w:val="fr-CH"/>
        </w:rPr>
        <w:t xml:space="preserve"> d</w:t>
      </w:r>
      <w:r w:rsidR="00176E33">
        <w:rPr>
          <w:lang w:val="fr-CH"/>
        </w:rPr>
        <w:t>’</w:t>
      </w:r>
      <w:r w:rsidRPr="00D71D71">
        <w:rPr>
          <w:lang w:val="fr-CH"/>
        </w:rPr>
        <w:t>œuvres qui sont entrées dans le domaine public et qui peuvent contenir des expressions culturelles traditionnelles préexistantes.</w:t>
      </w:r>
    </w:p>
    <w:p w:rsidR="00F52074" w:rsidRPr="00D71D71" w:rsidRDefault="00BF0373" w:rsidP="00EF6502">
      <w:pPr>
        <w:pStyle w:val="Heading3"/>
        <w:keepLines/>
        <w:rPr>
          <w:lang w:val="fr-CH"/>
        </w:rPr>
      </w:pPr>
      <w:bookmarkStart w:id="52" w:name="_Toc520812936"/>
      <w:r w:rsidRPr="00D71D71">
        <w:rPr>
          <w:lang w:val="fr-CH"/>
        </w:rPr>
        <w:t>Précision de la portée de l</w:t>
      </w:r>
      <w:r w:rsidR="00176E33">
        <w:rPr>
          <w:lang w:val="fr-CH"/>
        </w:rPr>
        <w:t>’</w:t>
      </w:r>
      <w:r w:rsidR="00BB5646" w:rsidRPr="00D71D71">
        <w:rPr>
          <w:lang w:val="fr-CH"/>
        </w:rPr>
        <w:t>article 1</w:t>
      </w:r>
      <w:r w:rsidRPr="00D71D71">
        <w:rPr>
          <w:lang w:val="fr-CH"/>
        </w:rPr>
        <w:t>5.4) de la Convention de Berne</w:t>
      </w:r>
      <w:bookmarkEnd w:id="52"/>
    </w:p>
    <w:p w:rsidR="00BB5646" w:rsidRPr="00D71D71" w:rsidRDefault="00BF0373" w:rsidP="00EF6502">
      <w:pPr>
        <w:pStyle w:val="ONUMFS"/>
        <w:keepNext/>
        <w:keepLines/>
        <w:rPr>
          <w:lang w:val="fr-CH"/>
        </w:rPr>
      </w:pPr>
      <w:r w:rsidRPr="00D71D71">
        <w:rPr>
          <w:lang w:val="fr-CH"/>
        </w:rPr>
        <w:t>L</w:t>
      </w:r>
      <w:r w:rsidR="00176E33">
        <w:rPr>
          <w:lang w:val="fr-CH"/>
        </w:rPr>
        <w:t>’</w:t>
      </w:r>
      <w:r w:rsidRPr="00D71D71">
        <w:rPr>
          <w:lang w:val="fr-CH"/>
        </w:rPr>
        <w:t>article 15.4) de la Convention de Berne a une utilisation très limitée en pratiq</w:t>
      </w:r>
      <w:r w:rsidR="00C51C07" w:rsidRPr="00D71D71">
        <w:rPr>
          <w:lang w:val="fr-CH"/>
        </w:rPr>
        <w:t>ue</w:t>
      </w:r>
      <w:r w:rsidR="00C51C07">
        <w:rPr>
          <w:lang w:val="fr-CH"/>
        </w:rPr>
        <w:t xml:space="preserve">.  </w:t>
      </w:r>
      <w:r w:rsidR="00C51C07" w:rsidRPr="00D71D71">
        <w:rPr>
          <w:lang w:val="fr-CH"/>
        </w:rPr>
        <w:t>Il</w:t>
      </w:r>
      <w:r w:rsidRPr="00D71D71">
        <w:rPr>
          <w:lang w:val="fr-CH"/>
        </w:rPr>
        <w:t> pourrait être utile d</w:t>
      </w:r>
      <w:r w:rsidR="00176E33">
        <w:rPr>
          <w:lang w:val="fr-CH"/>
        </w:rPr>
        <w:t>’</w:t>
      </w:r>
      <w:r w:rsidRPr="00D71D71">
        <w:rPr>
          <w:lang w:val="fr-CH"/>
        </w:rPr>
        <w:t>en étudier les raiso</w:t>
      </w:r>
      <w:r w:rsidR="00C51C07" w:rsidRPr="00D71D71">
        <w:rPr>
          <w:lang w:val="fr-CH"/>
        </w:rPr>
        <w:t>ns</w:t>
      </w:r>
      <w:r w:rsidR="00C51C07">
        <w:rPr>
          <w:lang w:val="fr-CH"/>
        </w:rPr>
        <w:t xml:space="preserve">.  </w:t>
      </w:r>
      <w:r w:rsidR="00C51C07" w:rsidRPr="00D71D71">
        <w:rPr>
          <w:lang w:val="fr-CH"/>
        </w:rPr>
        <w:t>Da</w:t>
      </w:r>
      <w:r w:rsidRPr="00D71D71">
        <w:rPr>
          <w:lang w:val="fr-CH"/>
        </w:rPr>
        <w:t>ns le cadre de débats tenus au sein du comité, il a été proposé de réexaminer l</w:t>
      </w:r>
      <w:r w:rsidR="00176E33">
        <w:rPr>
          <w:lang w:val="fr-CH"/>
        </w:rPr>
        <w:t>’</w:t>
      </w:r>
      <w:r w:rsidRPr="00D71D71">
        <w:rPr>
          <w:lang w:val="fr-CH"/>
        </w:rPr>
        <w:t>article 15.4) de la Convention de Berne et d</w:t>
      </w:r>
      <w:r w:rsidR="00176E33">
        <w:rPr>
          <w:lang w:val="fr-CH"/>
        </w:rPr>
        <w:t>’</w:t>
      </w:r>
      <w:r w:rsidRPr="00D71D71">
        <w:rPr>
          <w:lang w:val="fr-CH"/>
        </w:rPr>
        <w:t>étudier les moyens de l</w:t>
      </w:r>
      <w:r w:rsidR="00176E33">
        <w:rPr>
          <w:lang w:val="fr-CH"/>
        </w:rPr>
        <w:t>’</w:t>
      </w:r>
      <w:r w:rsidRPr="00D71D71">
        <w:rPr>
          <w:lang w:val="fr-CH"/>
        </w:rPr>
        <w:t>améliorer</w:t>
      </w:r>
      <w:r w:rsidRPr="00D71D71">
        <w:rPr>
          <w:rStyle w:val="FootnoteReference"/>
          <w:lang w:val="fr-CH"/>
        </w:rPr>
        <w:footnoteReference w:id="52"/>
      </w:r>
      <w:r w:rsidRPr="00D71D71">
        <w:rPr>
          <w:lang w:val="fr-CH"/>
        </w:rPr>
        <w:t>.</w:t>
      </w:r>
    </w:p>
    <w:p w:rsidR="00BB5646" w:rsidRPr="00D71D71" w:rsidRDefault="00BF0373" w:rsidP="005A6C19">
      <w:pPr>
        <w:pStyle w:val="ONUMFS"/>
        <w:rPr>
          <w:lang w:val="fr-CH"/>
        </w:rPr>
      </w:pPr>
      <w:r w:rsidRPr="00D71D71">
        <w:rPr>
          <w:lang w:val="fr-CH"/>
        </w:rPr>
        <w:t>Par exemple, on pourrait préciser i) que la protection en vertu de l</w:t>
      </w:r>
      <w:r w:rsidR="00176E33">
        <w:rPr>
          <w:lang w:val="fr-CH"/>
        </w:rPr>
        <w:t>’</w:t>
      </w:r>
      <w:r w:rsidRPr="00D71D71">
        <w:rPr>
          <w:lang w:val="fr-CH"/>
        </w:rPr>
        <w:t>article s</w:t>
      </w:r>
      <w:r w:rsidR="00176E33">
        <w:rPr>
          <w:lang w:val="fr-CH"/>
        </w:rPr>
        <w:t>’</w:t>
      </w:r>
      <w:r w:rsidRPr="00D71D71">
        <w:rPr>
          <w:lang w:val="fr-CH"/>
        </w:rPr>
        <w:t>étend aux œuvres “publiées”, ii) que la durée de la protection applicable aux œuvres visées par l</w:t>
      </w:r>
      <w:r w:rsidR="00176E33">
        <w:rPr>
          <w:lang w:val="fr-CH"/>
        </w:rPr>
        <w:t>’</w:t>
      </w:r>
      <w:r w:rsidRPr="00D71D71">
        <w:rPr>
          <w:lang w:val="fr-CH"/>
        </w:rPr>
        <w:t>article 15.4) constitue un minimum et que les États sont libres d</w:t>
      </w:r>
      <w:r w:rsidR="00176E33">
        <w:rPr>
          <w:lang w:val="fr-CH"/>
        </w:rPr>
        <w:t>’</w:t>
      </w:r>
      <w:r w:rsidRPr="00D71D71">
        <w:rPr>
          <w:lang w:val="fr-CH"/>
        </w:rPr>
        <w:t>appliquer une durée plus longue s</w:t>
      </w:r>
      <w:r w:rsidR="00176E33">
        <w:rPr>
          <w:lang w:val="fr-CH"/>
        </w:rPr>
        <w:t>’</w:t>
      </w:r>
      <w:r w:rsidRPr="00D71D71">
        <w:rPr>
          <w:lang w:val="fr-CH"/>
        </w:rPr>
        <w:t>ils le souhaitent, à condition qu</w:t>
      </w:r>
      <w:r w:rsidR="00176E33">
        <w:rPr>
          <w:lang w:val="fr-CH"/>
        </w:rPr>
        <w:t>’</w:t>
      </w:r>
      <w:r w:rsidRPr="00D71D71">
        <w:rPr>
          <w:lang w:val="fr-CH"/>
        </w:rPr>
        <w:t>elle soit limitée, et iii) que l</w:t>
      </w:r>
      <w:r w:rsidR="00176E33">
        <w:rPr>
          <w:lang w:val="fr-CH"/>
        </w:rPr>
        <w:t>’</w:t>
      </w:r>
      <w:r w:rsidRPr="00D71D71">
        <w:rPr>
          <w:lang w:val="fr-CH"/>
        </w:rPr>
        <w:t>“autorité compétente” visée pourrait être une autorité établie en vertu du droit national par une communauté ou une autre autorité au sein de laquelle ces communautés ont un droit de regard important.</w:t>
      </w:r>
    </w:p>
    <w:p w:rsidR="00F52074" w:rsidRPr="00D71D71" w:rsidRDefault="00BF0373" w:rsidP="005A6C19">
      <w:pPr>
        <w:pStyle w:val="ONUMFS"/>
        <w:rPr>
          <w:lang w:val="fr-CH"/>
        </w:rPr>
      </w:pPr>
      <w:r w:rsidRPr="00D71D71">
        <w:rPr>
          <w:lang w:val="fr-CH"/>
        </w:rPr>
        <w:t>Il est généralement admis, comme un élément indispensable à l</w:t>
      </w:r>
      <w:r w:rsidR="00176E33">
        <w:rPr>
          <w:lang w:val="fr-CH"/>
        </w:rPr>
        <w:t>’</w:t>
      </w:r>
      <w:r w:rsidRPr="00D71D71">
        <w:rPr>
          <w:lang w:val="fr-CH"/>
        </w:rPr>
        <w:t>équilibre du système du droit d</w:t>
      </w:r>
      <w:r w:rsidR="00176E33">
        <w:rPr>
          <w:lang w:val="fr-CH"/>
        </w:rPr>
        <w:t>’</w:t>
      </w:r>
      <w:r w:rsidRPr="00D71D71">
        <w:rPr>
          <w:lang w:val="fr-CH"/>
        </w:rPr>
        <w:t>auteur, que la durée de la protection ne doit pas être illimitée, de sorte que, à terme, les œuvres tombent dans le domaine publ</w:t>
      </w:r>
      <w:r w:rsidR="00C51C07" w:rsidRPr="00D71D71">
        <w:rPr>
          <w:lang w:val="fr-CH"/>
        </w:rPr>
        <w:t>ic</w:t>
      </w:r>
      <w:r w:rsidR="00C51C07">
        <w:rPr>
          <w:lang w:val="fr-CH"/>
        </w:rPr>
        <w:t xml:space="preserve">.  </w:t>
      </w:r>
      <w:r w:rsidR="00C51C07" w:rsidRPr="00D71D71">
        <w:rPr>
          <w:lang w:val="fr-CH"/>
        </w:rPr>
        <w:t>To</w:t>
      </w:r>
      <w:r w:rsidRPr="00D71D71">
        <w:rPr>
          <w:lang w:val="fr-CH"/>
        </w:rPr>
        <w:t>utefois, il existe des exceptio</w:t>
      </w:r>
      <w:r w:rsidR="00C51C07" w:rsidRPr="00D71D71">
        <w:rPr>
          <w:lang w:val="fr-CH"/>
        </w:rPr>
        <w:t>ns</w:t>
      </w:r>
      <w:r w:rsidR="00C51C07">
        <w:rPr>
          <w:lang w:val="fr-CH"/>
        </w:rPr>
        <w:t xml:space="preserve">.  </w:t>
      </w:r>
      <w:r w:rsidR="00C51C07" w:rsidRPr="00D71D71">
        <w:rPr>
          <w:lang w:val="fr-CH"/>
        </w:rPr>
        <w:t>De</w:t>
      </w:r>
      <w:r w:rsidRPr="00D71D71">
        <w:rPr>
          <w:lang w:val="fr-CH"/>
        </w:rPr>
        <w:t xml:space="preserve"> nombreuses lois nationales prévoient </w:t>
      </w:r>
      <w:r w:rsidR="00D7461D" w:rsidRPr="00D71D71">
        <w:rPr>
          <w:lang w:val="fr-CH"/>
        </w:rPr>
        <w:t>un droit moral</w:t>
      </w:r>
      <w:r w:rsidRPr="00D71D71">
        <w:rPr>
          <w:lang w:val="fr-CH"/>
        </w:rPr>
        <w:t xml:space="preserve"> d</w:t>
      </w:r>
      <w:r w:rsidR="00176E33">
        <w:rPr>
          <w:lang w:val="fr-CH"/>
        </w:rPr>
        <w:t>’</w:t>
      </w:r>
      <w:r w:rsidRPr="00D71D71">
        <w:rPr>
          <w:lang w:val="fr-CH"/>
        </w:rPr>
        <w:t>une durée illimit</w:t>
      </w:r>
      <w:r w:rsidR="00C51C07" w:rsidRPr="00D71D71">
        <w:rPr>
          <w:lang w:val="fr-CH"/>
        </w:rPr>
        <w:t>ée</w:t>
      </w:r>
      <w:r w:rsidR="00C51C07">
        <w:rPr>
          <w:lang w:val="fr-CH"/>
        </w:rPr>
        <w:t xml:space="preserve">.  </w:t>
      </w:r>
      <w:r w:rsidR="00C51C07" w:rsidRPr="00D71D71">
        <w:rPr>
          <w:lang w:val="fr-CH"/>
        </w:rPr>
        <w:t>En</w:t>
      </w:r>
      <w:r w:rsidRPr="00D71D71">
        <w:rPr>
          <w:lang w:val="fr-CH"/>
        </w:rPr>
        <w:t xml:space="preserve"> vertu de la loi sur le droit d</w:t>
      </w:r>
      <w:r w:rsidR="00176E33">
        <w:rPr>
          <w:lang w:val="fr-CH"/>
        </w:rPr>
        <w:t>’</w:t>
      </w:r>
      <w:r w:rsidRPr="00D71D71">
        <w:rPr>
          <w:lang w:val="fr-CH"/>
        </w:rPr>
        <w:t>auteur du Royaume</w:t>
      </w:r>
      <w:r w:rsidR="00176E33">
        <w:rPr>
          <w:lang w:val="fr-CH"/>
        </w:rPr>
        <w:t>-</w:t>
      </w:r>
      <w:r w:rsidRPr="00D71D71">
        <w:rPr>
          <w:lang w:val="fr-CH"/>
        </w:rPr>
        <w:t>Uni, les droits à redevance sur la célèbre œuvre Peter Pan ont été conférés à perpétuité à une œuvre de chari</w:t>
      </w:r>
      <w:r w:rsidR="00C51C07" w:rsidRPr="00D71D71">
        <w:rPr>
          <w:lang w:val="fr-CH"/>
        </w:rPr>
        <w:t>té</w:t>
      </w:r>
      <w:r w:rsidR="00C51C07">
        <w:rPr>
          <w:lang w:val="fr-CH"/>
        </w:rPr>
        <w:t xml:space="preserve">.  </w:t>
      </w:r>
      <w:r w:rsidR="00C51C07" w:rsidRPr="00D71D71">
        <w:rPr>
          <w:lang w:val="fr-CH"/>
        </w:rPr>
        <w:t>Ce</w:t>
      </w:r>
      <w:r w:rsidRPr="00D71D71">
        <w:rPr>
          <w:lang w:val="fr-CH"/>
        </w:rPr>
        <w:t>rtains États membres de l</w:t>
      </w:r>
      <w:r w:rsidR="00176E33">
        <w:rPr>
          <w:lang w:val="fr-CH"/>
        </w:rPr>
        <w:t>’</w:t>
      </w:r>
      <w:r w:rsidRPr="00D71D71">
        <w:rPr>
          <w:lang w:val="fr-CH"/>
        </w:rPr>
        <w:t>Union européenne ont accordé des prolongations de la durée de protection pour compenser les effets des guerres mondiales sur l</w:t>
      </w:r>
      <w:r w:rsidR="00176E33">
        <w:rPr>
          <w:lang w:val="fr-CH"/>
        </w:rPr>
        <w:t>’</w:t>
      </w:r>
      <w:r w:rsidRPr="00D71D71">
        <w:rPr>
          <w:lang w:val="fr-CH"/>
        </w:rPr>
        <w:t>exploitation des œuvres des auteurs et il existe des dispositions spéciales visant la protection d</w:t>
      </w:r>
      <w:r w:rsidR="00176E33">
        <w:rPr>
          <w:lang w:val="fr-CH"/>
        </w:rPr>
        <w:t>’</w:t>
      </w:r>
      <w:r w:rsidRPr="00D71D71">
        <w:rPr>
          <w:lang w:val="fr-CH"/>
        </w:rPr>
        <w:t>œuvres non publiées auparavant</w:t>
      </w:r>
      <w:r w:rsidRPr="00D71D71">
        <w:rPr>
          <w:rStyle w:val="FootnoteReference"/>
          <w:lang w:val="fr-CH"/>
        </w:rPr>
        <w:footnoteReference w:id="53"/>
      </w:r>
      <w:r w:rsidRPr="00D71D71">
        <w:rPr>
          <w:lang w:val="fr-CH"/>
        </w:rPr>
        <w:t>.</w:t>
      </w:r>
    </w:p>
    <w:p w:rsidR="00BB5646" w:rsidRPr="00D71D71" w:rsidRDefault="00BF0373" w:rsidP="005A6C19">
      <w:pPr>
        <w:pStyle w:val="ONUMFS"/>
        <w:rPr>
          <w:lang w:val="fr-CH"/>
        </w:rPr>
      </w:pPr>
      <w:r w:rsidRPr="00D71D71">
        <w:rPr>
          <w:lang w:val="fr-CH"/>
        </w:rPr>
        <w:t>Aucun délai n</w:t>
      </w:r>
      <w:r w:rsidR="00176E33">
        <w:rPr>
          <w:lang w:val="fr-CH"/>
        </w:rPr>
        <w:t>’</w:t>
      </w:r>
      <w:r w:rsidRPr="00D71D71">
        <w:rPr>
          <w:lang w:val="fr-CH"/>
        </w:rPr>
        <w:t>est fixé dans les dispositions types, la loi du Panama ou le cadre juridique régional du Pacifiq</w:t>
      </w:r>
      <w:r w:rsidR="00C51C07" w:rsidRPr="00D71D71">
        <w:rPr>
          <w:lang w:val="fr-CH"/>
        </w:rPr>
        <w:t>ue</w:t>
      </w:r>
      <w:r w:rsidR="00C51C07">
        <w:rPr>
          <w:lang w:val="fr-CH"/>
        </w:rPr>
        <w:t xml:space="preserve">.  </w:t>
      </w:r>
      <w:r w:rsidR="00C51C07" w:rsidRPr="00D71D71">
        <w:rPr>
          <w:lang w:val="fr-CH"/>
        </w:rPr>
        <w:t>Il</w:t>
      </w:r>
      <w:r w:rsidRPr="00D71D71">
        <w:rPr>
          <w:lang w:val="fr-CH"/>
        </w:rPr>
        <w:t xml:space="preserve"> a été proposé que la durée de protection soit “prospective” et que les expressions culturelles traditionnelles soient protégées pendant les 150 prochaines années, par exemple</w:t>
      </w:r>
      <w:r w:rsidRPr="00D71D71">
        <w:rPr>
          <w:rStyle w:val="FootnoteReference"/>
          <w:lang w:val="fr-CH"/>
        </w:rPr>
        <w:footnoteReference w:id="54"/>
      </w:r>
      <w:r w:rsidRPr="00D71D71">
        <w:rPr>
          <w:lang w:val="fr-CH"/>
        </w:rPr>
        <w:t>.  Il a également été proposé que la durée de protection maximale soit liée à la durée d</w:t>
      </w:r>
      <w:r w:rsidR="00176E33">
        <w:rPr>
          <w:lang w:val="fr-CH"/>
        </w:rPr>
        <w:t>’</w:t>
      </w:r>
      <w:r w:rsidRPr="00D71D71">
        <w:rPr>
          <w:lang w:val="fr-CH"/>
        </w:rPr>
        <w:t>existence de la communau</w:t>
      </w:r>
      <w:r w:rsidR="00C51C07" w:rsidRPr="00D71D71">
        <w:rPr>
          <w:lang w:val="fr-CH"/>
        </w:rPr>
        <w:t>té</w:t>
      </w:r>
      <w:r w:rsidR="00C51C07">
        <w:rPr>
          <w:lang w:val="fr-CH"/>
        </w:rPr>
        <w:t xml:space="preserve">.  </w:t>
      </w:r>
      <w:r w:rsidR="00C51C07" w:rsidRPr="00D71D71">
        <w:rPr>
          <w:lang w:val="fr-CH"/>
        </w:rPr>
        <w:t>Ce</w:t>
      </w:r>
      <w:r w:rsidRPr="00D71D71">
        <w:rPr>
          <w:lang w:val="fr-CH"/>
        </w:rPr>
        <w:t>la conférerait à l</w:t>
      </w:r>
      <w:r w:rsidR="00176E33">
        <w:rPr>
          <w:lang w:val="fr-CH"/>
        </w:rPr>
        <w:t>’</w:t>
      </w:r>
      <w:r w:rsidRPr="00D71D71">
        <w:rPr>
          <w:lang w:val="fr-CH"/>
        </w:rPr>
        <w:t>utilisation actuelle une importance comparable à celle d</w:t>
      </w:r>
      <w:r w:rsidR="00176E33">
        <w:rPr>
          <w:lang w:val="fr-CH"/>
        </w:rPr>
        <w:t>’</w:t>
      </w:r>
      <w:r w:rsidRPr="00D71D71">
        <w:rPr>
          <w:lang w:val="fr-CH"/>
        </w:rPr>
        <w:t>une marque, de sorte que si la communauté concernée n</w:t>
      </w:r>
      <w:r w:rsidR="00176E33">
        <w:rPr>
          <w:lang w:val="fr-CH"/>
        </w:rPr>
        <w:t>’</w:t>
      </w:r>
      <w:r w:rsidRPr="00D71D71">
        <w:rPr>
          <w:lang w:val="fr-CH"/>
        </w:rPr>
        <w:t>utilisait plus les expressions culturelles traditionnelles ou si elle n</w:t>
      </w:r>
      <w:r w:rsidR="00176E33">
        <w:rPr>
          <w:lang w:val="fr-CH"/>
        </w:rPr>
        <w:t>’</w:t>
      </w:r>
      <w:r w:rsidRPr="00D71D71">
        <w:rPr>
          <w:lang w:val="fr-CH"/>
        </w:rPr>
        <w:t>existait plus en tant qu</w:t>
      </w:r>
      <w:r w:rsidR="00176E33">
        <w:rPr>
          <w:lang w:val="fr-CH"/>
        </w:rPr>
        <w:t>’</w:t>
      </w:r>
      <w:r w:rsidRPr="00D71D71">
        <w:rPr>
          <w:lang w:val="fr-CH"/>
        </w:rPr>
        <w:t>entité déterminée, leur protection tomberait en déchéance</w:t>
      </w:r>
      <w:r w:rsidRPr="00D71D71">
        <w:rPr>
          <w:rStyle w:val="FootnoteReference"/>
          <w:lang w:val="fr-CH"/>
        </w:rPr>
        <w:footnoteReference w:id="55"/>
      </w:r>
      <w:r w:rsidRPr="00D71D71">
        <w:rPr>
          <w:lang w:val="fr-CH"/>
        </w:rPr>
        <w:t>.</w:t>
      </w:r>
    </w:p>
    <w:p w:rsidR="00F52074" w:rsidRPr="00D71D71" w:rsidRDefault="00A40E70" w:rsidP="005A6C19">
      <w:pPr>
        <w:pStyle w:val="Heading3"/>
        <w:rPr>
          <w:lang w:val="fr-CH"/>
        </w:rPr>
      </w:pPr>
      <w:bookmarkStart w:id="53" w:name="_Toc200178827"/>
      <w:bookmarkStart w:id="54" w:name="_Toc520812937"/>
      <w:r w:rsidRPr="00D71D71">
        <w:rPr>
          <w:lang w:val="fr-CH"/>
        </w:rPr>
        <w:t>Domaine public payant</w:t>
      </w:r>
      <w:bookmarkEnd w:id="53"/>
      <w:bookmarkEnd w:id="54"/>
    </w:p>
    <w:p w:rsidR="00BB5646" w:rsidRPr="00D71D71" w:rsidRDefault="00BF0373" w:rsidP="005A6C19">
      <w:pPr>
        <w:pStyle w:val="ONUMFS"/>
        <w:rPr>
          <w:lang w:val="fr-CH"/>
        </w:rPr>
      </w:pPr>
      <w:r w:rsidRPr="00D71D71">
        <w:rPr>
          <w:lang w:val="fr-CH"/>
        </w:rPr>
        <w:t>Plusieurs pays ont introduit ce système en vertu duquel les œuvres se trouvant dans le domaine public donnent lieu à un paiement, souvent au bénéfice d</w:t>
      </w:r>
      <w:r w:rsidR="00176E33">
        <w:rPr>
          <w:lang w:val="fr-CH"/>
        </w:rPr>
        <w:t>’</w:t>
      </w:r>
      <w:r w:rsidRPr="00D71D71">
        <w:rPr>
          <w:lang w:val="fr-CH"/>
        </w:rPr>
        <w:t>un fonds culturel national ou d</w:t>
      </w:r>
      <w:r w:rsidR="00176E33">
        <w:rPr>
          <w:lang w:val="fr-CH"/>
        </w:rPr>
        <w:t>’</w:t>
      </w:r>
      <w:r w:rsidRPr="00D71D71">
        <w:rPr>
          <w:lang w:val="fr-CH"/>
        </w:rPr>
        <w:t>une entité similai</w:t>
      </w:r>
      <w:r w:rsidR="00C51C07" w:rsidRPr="00D71D71">
        <w:rPr>
          <w:lang w:val="fr-CH"/>
        </w:rPr>
        <w:t>re</w:t>
      </w:r>
      <w:r w:rsidR="00C51C07">
        <w:rPr>
          <w:lang w:val="fr-CH"/>
        </w:rPr>
        <w:t xml:space="preserve">.  </w:t>
      </w:r>
      <w:r w:rsidR="00C51C07" w:rsidRPr="00D71D71">
        <w:rPr>
          <w:lang w:val="fr-CH"/>
        </w:rPr>
        <w:t>Ce</w:t>
      </w:r>
      <w:r w:rsidRPr="00D71D71">
        <w:rPr>
          <w:lang w:val="fr-CH"/>
        </w:rPr>
        <w:t>tte approche prévoit une rémunération pour l</w:t>
      </w:r>
      <w:r w:rsidR="00176E33">
        <w:rPr>
          <w:lang w:val="fr-CH"/>
        </w:rPr>
        <w:t>’</w:t>
      </w:r>
      <w:r w:rsidRPr="00D71D71">
        <w:rPr>
          <w:lang w:val="fr-CH"/>
        </w:rPr>
        <w:t>utilisation des expressions culturelles traditionnelles (dans la mesure où elles sont considérées comme appartenant au “domaine public”) mais n</w:t>
      </w:r>
      <w:r w:rsidR="00176E33">
        <w:rPr>
          <w:lang w:val="fr-CH"/>
        </w:rPr>
        <w:t>’</w:t>
      </w:r>
      <w:r w:rsidRPr="00D71D71">
        <w:rPr>
          <w:lang w:val="fr-CH"/>
        </w:rPr>
        <w:t>empêche pas les personnes extérieures de les utilis</w:t>
      </w:r>
      <w:r w:rsidR="00C51C07" w:rsidRPr="00D71D71">
        <w:rPr>
          <w:lang w:val="fr-CH"/>
        </w:rPr>
        <w:t>er</w:t>
      </w:r>
      <w:r w:rsidR="00C51C07">
        <w:rPr>
          <w:lang w:val="fr-CH"/>
        </w:rPr>
        <w:t xml:space="preserve">.  </w:t>
      </w:r>
      <w:r w:rsidR="00C51C07" w:rsidRPr="00D71D71">
        <w:rPr>
          <w:lang w:val="fr-CH"/>
        </w:rPr>
        <w:t>El</w:t>
      </w:r>
      <w:r w:rsidRPr="00D71D71">
        <w:rPr>
          <w:lang w:val="fr-CH"/>
        </w:rPr>
        <w:t>le peut par conséquent être définie selon le principe “utiliser maintenant et payer plus tard”.  D</w:t>
      </w:r>
      <w:r w:rsidR="00176E33">
        <w:rPr>
          <w:lang w:val="fr-CH"/>
        </w:rPr>
        <w:t>’</w:t>
      </w:r>
      <w:r w:rsidRPr="00D71D71">
        <w:rPr>
          <w:lang w:val="fr-CH"/>
        </w:rPr>
        <w:t>aucuns déplorent ce type d</w:t>
      </w:r>
      <w:r w:rsidR="00176E33">
        <w:rPr>
          <w:lang w:val="fr-CH"/>
        </w:rPr>
        <w:t>’</w:t>
      </w:r>
      <w:r w:rsidRPr="00D71D71">
        <w:rPr>
          <w:lang w:val="fr-CH"/>
        </w:rPr>
        <w:t>approche au motif qu</w:t>
      </w:r>
      <w:r w:rsidR="00176E33">
        <w:rPr>
          <w:lang w:val="fr-CH"/>
        </w:rPr>
        <w:t>’</w:t>
      </w:r>
      <w:r w:rsidRPr="00D71D71">
        <w:rPr>
          <w:lang w:val="fr-CH"/>
        </w:rPr>
        <w:t>elle établit un droit d</w:t>
      </w:r>
      <w:r w:rsidR="00176E33">
        <w:rPr>
          <w:lang w:val="fr-CH"/>
        </w:rPr>
        <w:t>’</w:t>
      </w:r>
      <w:r w:rsidRPr="00D71D71">
        <w:rPr>
          <w:lang w:val="fr-CH"/>
        </w:rPr>
        <w:t>auteur éternel qui exclurait des œuvres du cycle de créati</w:t>
      </w:r>
      <w:r w:rsidR="00C51C07" w:rsidRPr="00D71D71">
        <w:rPr>
          <w:lang w:val="fr-CH"/>
        </w:rPr>
        <w:t>on</w:t>
      </w:r>
      <w:r w:rsidR="00C51C07">
        <w:rPr>
          <w:lang w:val="fr-CH"/>
        </w:rPr>
        <w:t xml:space="preserve">.  </w:t>
      </w:r>
      <w:r w:rsidR="00C51C07" w:rsidRPr="00D71D71">
        <w:rPr>
          <w:lang w:val="fr-CH"/>
        </w:rPr>
        <w:t>Un</w:t>
      </w:r>
      <w:r w:rsidRPr="00D71D71">
        <w:rPr>
          <w:lang w:val="fr-CH"/>
        </w:rPr>
        <w:t>e approche analogue a également été assimilée au “régime de responsabilité compensatoire”.</w:t>
      </w:r>
    </w:p>
    <w:p w:rsidR="00F52074" w:rsidRPr="00D71D71" w:rsidRDefault="00BF0373" w:rsidP="00EF6502">
      <w:pPr>
        <w:pStyle w:val="Heading3"/>
        <w:keepLines/>
        <w:rPr>
          <w:lang w:val="fr-CH"/>
        </w:rPr>
      </w:pPr>
      <w:bookmarkStart w:id="55" w:name="_Toc520812938"/>
      <w:r w:rsidRPr="00D71D71">
        <w:rPr>
          <w:lang w:val="fr-CH"/>
        </w:rPr>
        <w:t>Œuvres orphelines</w:t>
      </w:r>
      <w:bookmarkEnd w:id="55"/>
    </w:p>
    <w:p w:rsidR="00BB5646" w:rsidRPr="00D71D71" w:rsidRDefault="003F2154" w:rsidP="00EF6502">
      <w:pPr>
        <w:pStyle w:val="ONUMFS"/>
        <w:keepLines/>
        <w:rPr>
          <w:lang w:val="fr-CH"/>
        </w:rPr>
      </w:pPr>
      <w:r w:rsidRPr="00D71D71">
        <w:rPr>
          <w:lang w:val="fr-CH"/>
        </w:rPr>
        <w:t>Les œuvres dites “orphelines” sont des œuvres protégées par le droit d</w:t>
      </w:r>
      <w:r w:rsidR="00176E33">
        <w:rPr>
          <w:lang w:val="fr-CH"/>
        </w:rPr>
        <w:t>’</w:t>
      </w:r>
      <w:r w:rsidRPr="00D71D71">
        <w:rPr>
          <w:lang w:val="fr-CH"/>
        </w:rPr>
        <w:t>auteur dont l</w:t>
      </w:r>
      <w:r w:rsidR="00176E33">
        <w:rPr>
          <w:lang w:val="fr-CH"/>
        </w:rPr>
        <w:t>’</w:t>
      </w:r>
      <w:r w:rsidRPr="00D71D71">
        <w:rPr>
          <w:lang w:val="fr-CH"/>
        </w:rPr>
        <w:t>auteur est inconnu ou ne peut pas être locali</w:t>
      </w:r>
      <w:r w:rsidR="00C51C07" w:rsidRPr="00D71D71">
        <w:rPr>
          <w:lang w:val="fr-CH"/>
        </w:rPr>
        <w:t>sé</w:t>
      </w:r>
      <w:r w:rsidR="00C51C07">
        <w:rPr>
          <w:lang w:val="fr-CH"/>
        </w:rPr>
        <w:t xml:space="preserve">.  </w:t>
      </w:r>
      <w:r w:rsidR="00C51C07" w:rsidRPr="00D71D71">
        <w:rPr>
          <w:lang w:val="fr-CH"/>
        </w:rPr>
        <w:t>Le</w:t>
      </w:r>
      <w:r w:rsidRPr="00D71D71">
        <w:rPr>
          <w:lang w:val="fr-CH"/>
        </w:rPr>
        <w:t>s expressions culturelles traditionnelles sont généralement considérées comme des productions qui n</w:t>
      </w:r>
      <w:r w:rsidR="00176E33">
        <w:rPr>
          <w:lang w:val="fr-CH"/>
        </w:rPr>
        <w:t>’</w:t>
      </w:r>
      <w:r w:rsidRPr="00D71D71">
        <w:rPr>
          <w:lang w:val="fr-CH"/>
        </w:rPr>
        <w:t>ont jamais eu un auteur au sens du droit d</w:t>
      </w:r>
      <w:r w:rsidR="00176E33">
        <w:rPr>
          <w:lang w:val="fr-CH"/>
        </w:rPr>
        <w:t>’</w:t>
      </w:r>
      <w:r w:rsidRPr="00D71D71">
        <w:rPr>
          <w:lang w:val="fr-CH"/>
        </w:rPr>
        <w:t xml:space="preserve">auteur </w:t>
      </w:r>
      <w:r w:rsidR="00D7461D" w:rsidRPr="00D71D71">
        <w:rPr>
          <w:lang w:val="fr-CH"/>
        </w:rPr>
        <w:t xml:space="preserve">et </w:t>
      </w:r>
      <w:r w:rsidRPr="00D71D71">
        <w:rPr>
          <w:lang w:val="fr-CH"/>
        </w:rPr>
        <w:t>qui ne sont, par conséquent, pas “laissées à l</w:t>
      </w:r>
      <w:r w:rsidR="00176E33">
        <w:rPr>
          <w:lang w:val="fr-CH"/>
        </w:rPr>
        <w:t>’</w:t>
      </w:r>
      <w:r w:rsidRPr="00D71D71">
        <w:rPr>
          <w:lang w:val="fr-CH"/>
        </w:rPr>
        <w:t>abandon” à proprement parl</w:t>
      </w:r>
      <w:r w:rsidR="00C51C07" w:rsidRPr="00D71D71">
        <w:rPr>
          <w:lang w:val="fr-CH"/>
        </w:rPr>
        <w:t>er</w:t>
      </w:r>
      <w:r w:rsidR="00C51C07">
        <w:rPr>
          <w:lang w:val="fr-CH"/>
        </w:rPr>
        <w:t xml:space="preserve">.  </w:t>
      </w:r>
      <w:r w:rsidR="00C51C07" w:rsidRPr="00D71D71">
        <w:rPr>
          <w:lang w:val="fr-CH"/>
        </w:rPr>
        <w:t>En</w:t>
      </w:r>
      <w:r w:rsidRPr="00D71D71">
        <w:rPr>
          <w:lang w:val="fr-CH"/>
        </w:rPr>
        <w:t xml:space="preserve"> outre, les communautés autochtones pourraient être sensibles à l</w:t>
      </w:r>
      <w:r w:rsidR="00176E33">
        <w:rPr>
          <w:lang w:val="fr-CH"/>
        </w:rPr>
        <w:t>’</w:t>
      </w:r>
      <w:r w:rsidRPr="00D71D71">
        <w:rPr>
          <w:lang w:val="fr-CH"/>
        </w:rPr>
        <w:t>attribution du caractère “orphelin” à leurs expressions culturelles traditionnelles au simple motif qu</w:t>
      </w:r>
      <w:r w:rsidR="00176E33">
        <w:rPr>
          <w:lang w:val="fr-CH"/>
        </w:rPr>
        <w:t>’</w:t>
      </w:r>
      <w:r w:rsidRPr="00D71D71">
        <w:rPr>
          <w:lang w:val="fr-CH"/>
        </w:rPr>
        <w:t>elles sont sociales et collectives;  on peut également faire valoir que leur paternité est identifiable, quoique collecti</w:t>
      </w:r>
      <w:r w:rsidR="00C51C07" w:rsidRPr="00D71D71">
        <w:rPr>
          <w:lang w:val="fr-CH"/>
        </w:rPr>
        <w:t>ve</w:t>
      </w:r>
      <w:r w:rsidR="00C51C07">
        <w:rPr>
          <w:lang w:val="fr-CH"/>
        </w:rPr>
        <w:t xml:space="preserve">.  </w:t>
      </w:r>
      <w:r w:rsidR="00C51C07" w:rsidRPr="00D71D71">
        <w:rPr>
          <w:lang w:val="fr-CH"/>
        </w:rPr>
        <w:t>To</w:t>
      </w:r>
      <w:r w:rsidRPr="00D71D71">
        <w:rPr>
          <w:lang w:val="fr-CH"/>
        </w:rPr>
        <w:t>utefois, dans le contexte des expressions culturelles traditionnelles, où l</w:t>
      </w:r>
      <w:r w:rsidR="00176E33">
        <w:rPr>
          <w:lang w:val="fr-CH"/>
        </w:rPr>
        <w:t>’</w:t>
      </w:r>
      <w:r w:rsidRPr="00D71D71">
        <w:rPr>
          <w:lang w:val="fr-CH"/>
        </w:rPr>
        <w:t>on n</w:t>
      </w:r>
      <w:r w:rsidR="00176E33">
        <w:rPr>
          <w:lang w:val="fr-CH"/>
        </w:rPr>
        <w:t>’</w:t>
      </w:r>
      <w:r w:rsidRPr="00D71D71">
        <w:rPr>
          <w:lang w:val="fr-CH"/>
        </w:rPr>
        <w:t>est souvent pas face à une seule expression fixée émanant d</w:t>
      </w:r>
      <w:r w:rsidR="00176E33">
        <w:rPr>
          <w:lang w:val="fr-CH"/>
        </w:rPr>
        <w:t>’</w:t>
      </w:r>
      <w:r w:rsidRPr="00D71D71">
        <w:rPr>
          <w:lang w:val="fr-CH"/>
        </w:rPr>
        <w:t>un seul auteur identifiable, on pourrait avancer qu</w:t>
      </w:r>
      <w:r w:rsidR="00176E33">
        <w:rPr>
          <w:lang w:val="fr-CH"/>
        </w:rPr>
        <w:t>’</w:t>
      </w:r>
      <w:r w:rsidRPr="00D71D71">
        <w:rPr>
          <w:lang w:val="fr-CH"/>
        </w:rPr>
        <w:t>une expression culturelle traditionnelle s</w:t>
      </w:r>
      <w:r w:rsidR="00176E33">
        <w:rPr>
          <w:lang w:val="fr-CH"/>
        </w:rPr>
        <w:t>’</w:t>
      </w:r>
      <w:r w:rsidRPr="00D71D71">
        <w:rPr>
          <w:lang w:val="fr-CH"/>
        </w:rPr>
        <w:t>apparente à une œuvre “laissée à l</w:t>
      </w:r>
      <w:r w:rsidR="00176E33">
        <w:rPr>
          <w:lang w:val="fr-CH"/>
        </w:rPr>
        <w:t>’</w:t>
      </w:r>
      <w:r w:rsidRPr="00D71D71">
        <w:rPr>
          <w:lang w:val="fr-CH"/>
        </w:rPr>
        <w:t>abandon” et que, par conséquent, des lois ou des propositions actuelles concernant les auteurs non localisables peuvent donner des idées ou fournir des solutions en matière de protection des expressions culturelles traditionnelles.</w:t>
      </w:r>
    </w:p>
    <w:p w:rsidR="00BB5646" w:rsidRPr="00D71D71" w:rsidRDefault="003F2154" w:rsidP="005A6C19">
      <w:pPr>
        <w:pStyle w:val="ONUMFS"/>
        <w:rPr>
          <w:lang w:val="fr-CH"/>
        </w:rPr>
      </w:pPr>
      <w:r w:rsidRPr="00D71D71">
        <w:rPr>
          <w:lang w:val="fr-CH"/>
        </w:rPr>
        <w:t>Plusieurs pays envisagent d</w:t>
      </w:r>
      <w:r w:rsidR="00176E33">
        <w:rPr>
          <w:lang w:val="fr-CH"/>
        </w:rPr>
        <w:t>’</w:t>
      </w:r>
      <w:r w:rsidRPr="00D71D71">
        <w:rPr>
          <w:lang w:val="fr-CH"/>
        </w:rPr>
        <w:t>adopter une législation dans ce domaine ou l</w:t>
      </w:r>
      <w:r w:rsidR="00176E33">
        <w:rPr>
          <w:lang w:val="fr-CH"/>
        </w:rPr>
        <w:t>’</w:t>
      </w:r>
      <w:r w:rsidRPr="00D71D71">
        <w:rPr>
          <w:lang w:val="fr-CH"/>
        </w:rPr>
        <w:t>ont déjà fa</w:t>
      </w:r>
      <w:r w:rsidR="00C51C07" w:rsidRPr="00D71D71">
        <w:rPr>
          <w:lang w:val="fr-CH"/>
        </w:rPr>
        <w:t>it</w:t>
      </w:r>
      <w:r w:rsidR="00C51C07">
        <w:rPr>
          <w:lang w:val="fr-CH"/>
        </w:rPr>
        <w:t xml:space="preserve">.  </w:t>
      </w:r>
      <w:r w:rsidR="00C51C07" w:rsidRPr="00D71D71">
        <w:rPr>
          <w:lang w:val="fr-CH"/>
        </w:rPr>
        <w:t>Le</w:t>
      </w:r>
      <w:r w:rsidRPr="00D71D71">
        <w:rPr>
          <w:lang w:val="fr-CH"/>
        </w:rPr>
        <w:t xml:space="preserve"> Canada, par exemple, a déjà mis en œuvre un texte de loi établissant un système de concession de licences obligatoires autorisant l</w:t>
      </w:r>
      <w:r w:rsidR="00176E33">
        <w:rPr>
          <w:lang w:val="fr-CH"/>
        </w:rPr>
        <w:t>’</w:t>
      </w:r>
      <w:r w:rsidRPr="00D71D71">
        <w:rPr>
          <w:lang w:val="fr-CH"/>
        </w:rPr>
        <w:t>utilisation d</w:t>
      </w:r>
      <w:r w:rsidR="00176E33">
        <w:rPr>
          <w:lang w:val="fr-CH"/>
        </w:rPr>
        <w:t>’</w:t>
      </w:r>
      <w:r w:rsidRPr="00D71D71">
        <w:rPr>
          <w:lang w:val="fr-CH"/>
        </w:rPr>
        <w:t>œuvres publiées diffusées par l</w:t>
      </w:r>
      <w:r w:rsidR="00176E33">
        <w:rPr>
          <w:lang w:val="fr-CH"/>
        </w:rPr>
        <w:t>’</w:t>
      </w:r>
      <w:r w:rsidRPr="00D71D71">
        <w:rPr>
          <w:lang w:val="fr-CH"/>
        </w:rPr>
        <w:t>autorité nationale chargée du droit d</w:t>
      </w:r>
      <w:r w:rsidR="00176E33">
        <w:rPr>
          <w:lang w:val="fr-CH"/>
        </w:rPr>
        <w:t>’</w:t>
      </w:r>
      <w:r w:rsidRPr="00D71D71">
        <w:rPr>
          <w:lang w:val="fr-CH"/>
        </w:rPr>
        <w:t>auteur au nom de titulaires du droit d</w:t>
      </w:r>
      <w:r w:rsidR="00176E33">
        <w:rPr>
          <w:lang w:val="fr-CH"/>
        </w:rPr>
        <w:t>’</w:t>
      </w:r>
      <w:r w:rsidRPr="00D71D71">
        <w:rPr>
          <w:lang w:val="fr-CH"/>
        </w:rPr>
        <w:t>auteur non localisables</w:t>
      </w:r>
      <w:r w:rsidRPr="00D71D71">
        <w:rPr>
          <w:rStyle w:val="FootnoteReference"/>
          <w:lang w:val="fr-CH"/>
        </w:rPr>
        <w:footnoteReference w:id="56"/>
      </w:r>
      <w:r w:rsidRPr="00D71D71">
        <w:rPr>
          <w:lang w:val="fr-CH"/>
        </w:rPr>
        <w:t xml:space="preserve">.  </w:t>
      </w:r>
      <w:r w:rsidR="00BB5646" w:rsidRPr="00D71D71">
        <w:rPr>
          <w:lang w:val="fr-CH"/>
        </w:rPr>
        <w:t>En 2012</w:t>
      </w:r>
      <w:r w:rsidRPr="00D71D71">
        <w:rPr>
          <w:lang w:val="fr-CH"/>
        </w:rPr>
        <w:t>, l</w:t>
      </w:r>
      <w:r w:rsidR="00176E33">
        <w:rPr>
          <w:lang w:val="fr-CH"/>
        </w:rPr>
        <w:t>’</w:t>
      </w:r>
      <w:r w:rsidRPr="00D71D71">
        <w:rPr>
          <w:lang w:val="fr-CH"/>
        </w:rPr>
        <w:t>Union européenne a adopté la directive relative aux œuvres orphelines</w:t>
      </w:r>
      <w:r w:rsidRPr="00D71D71">
        <w:rPr>
          <w:rStyle w:val="FootnoteReference"/>
          <w:lang w:val="fr-CH"/>
        </w:rPr>
        <w:footnoteReference w:id="57"/>
      </w:r>
      <w:r w:rsidRPr="00D71D71">
        <w:rPr>
          <w:lang w:val="fr-CH"/>
        </w:rPr>
        <w:t xml:space="preserve"> qui définit un ensemble de règles relatives à la numérisation et à la diffusion en ligne d</w:t>
      </w:r>
      <w:r w:rsidR="00176E33">
        <w:rPr>
          <w:lang w:val="fr-CH"/>
        </w:rPr>
        <w:t>’</w:t>
      </w:r>
      <w:r w:rsidRPr="00D71D71">
        <w:rPr>
          <w:lang w:val="fr-CH"/>
        </w:rPr>
        <w:t>œuvres orphelines à l</w:t>
      </w:r>
      <w:r w:rsidR="00176E33">
        <w:rPr>
          <w:lang w:val="fr-CH"/>
        </w:rPr>
        <w:t>’</w:t>
      </w:r>
      <w:r w:rsidRPr="00D71D71">
        <w:rPr>
          <w:lang w:val="fr-CH"/>
        </w:rPr>
        <w:t>intention de ses membr</w:t>
      </w:r>
      <w:r w:rsidR="00C51C07" w:rsidRPr="00D71D71">
        <w:rPr>
          <w:lang w:val="fr-CH"/>
        </w:rPr>
        <w:t>es</w:t>
      </w:r>
      <w:r w:rsidR="00C51C07">
        <w:rPr>
          <w:lang w:val="fr-CH"/>
        </w:rPr>
        <w:t xml:space="preserve">.  </w:t>
      </w:r>
      <w:r w:rsidR="00C51C07" w:rsidRPr="00D71D71">
        <w:rPr>
          <w:lang w:val="fr-CH"/>
        </w:rPr>
        <w:t>Au</w:t>
      </w:r>
      <w:r w:rsidRPr="00D71D71">
        <w:rPr>
          <w:lang w:val="fr-CH"/>
        </w:rPr>
        <w:t>x États</w:t>
      </w:r>
      <w:r w:rsidR="00176E33">
        <w:rPr>
          <w:lang w:val="fr-CH"/>
        </w:rPr>
        <w:t>-</w:t>
      </w:r>
      <w:r w:rsidRPr="00D71D71">
        <w:rPr>
          <w:lang w:val="fr-CH"/>
        </w:rPr>
        <w:t>Unis d</w:t>
      </w:r>
      <w:r w:rsidR="00176E33">
        <w:rPr>
          <w:lang w:val="fr-CH"/>
        </w:rPr>
        <w:t>’</w:t>
      </w:r>
      <w:r w:rsidRPr="00D71D71">
        <w:rPr>
          <w:lang w:val="fr-CH"/>
        </w:rPr>
        <w:t>Amérique, le Bureau du droit d</w:t>
      </w:r>
      <w:r w:rsidR="00176E33">
        <w:rPr>
          <w:lang w:val="fr-CH"/>
        </w:rPr>
        <w:t>’</w:t>
      </w:r>
      <w:r w:rsidRPr="00D71D71">
        <w:rPr>
          <w:lang w:val="fr-CH"/>
        </w:rPr>
        <w:t xml:space="preserve">auteur a traité la question des </w:t>
      </w:r>
      <w:r w:rsidR="00D7461D" w:rsidRPr="00D71D71">
        <w:rPr>
          <w:lang w:val="fr-CH"/>
        </w:rPr>
        <w:t xml:space="preserve">œuvres </w:t>
      </w:r>
      <w:r w:rsidRPr="00D71D71">
        <w:rPr>
          <w:lang w:val="fr-CH"/>
        </w:rPr>
        <w:t xml:space="preserve">orphelines et a publié son analyse en </w:t>
      </w:r>
      <w:r w:rsidR="00BB5646" w:rsidRPr="00D71D71">
        <w:rPr>
          <w:lang w:val="fr-CH"/>
        </w:rPr>
        <w:t>juin 20</w:t>
      </w:r>
      <w:r w:rsidRPr="00D71D71">
        <w:rPr>
          <w:lang w:val="fr-CH"/>
        </w:rPr>
        <w:t>15, recommandant un modèle à responsabilité limitée</w:t>
      </w:r>
      <w:r w:rsidRPr="00D71D71">
        <w:rPr>
          <w:rStyle w:val="FootnoteReference"/>
          <w:lang w:val="fr-CH"/>
        </w:rPr>
        <w:footnoteReference w:id="58"/>
      </w:r>
      <w:r w:rsidRPr="00D71D71">
        <w:rPr>
          <w:lang w:val="fr-CH"/>
        </w:rPr>
        <w:t>.</w:t>
      </w:r>
    </w:p>
    <w:p w:rsidR="00F52074" w:rsidRPr="00D71D71" w:rsidRDefault="003F2154" w:rsidP="005A6C19">
      <w:pPr>
        <w:pStyle w:val="Heading3"/>
        <w:rPr>
          <w:lang w:val="fr-CH"/>
        </w:rPr>
      </w:pPr>
      <w:bookmarkStart w:id="56" w:name="_Toc520812939"/>
      <w:r w:rsidRPr="00D71D71">
        <w:rPr>
          <w:lang w:val="fr-CH"/>
        </w:rPr>
        <w:t>Droit de suite</w:t>
      </w:r>
      <w:bookmarkEnd w:id="56"/>
    </w:p>
    <w:p w:rsidR="00F52074" w:rsidRPr="00D71D71" w:rsidRDefault="003F2154" w:rsidP="005A6C19">
      <w:pPr>
        <w:pStyle w:val="ONUMFS"/>
        <w:rPr>
          <w:lang w:val="fr-CH"/>
        </w:rPr>
      </w:pPr>
      <w:r w:rsidRPr="00D71D71">
        <w:rPr>
          <w:lang w:val="fr-CH"/>
        </w:rPr>
        <w:t>La Convention de Berne (article 14</w:t>
      </w:r>
      <w:r w:rsidRPr="00D71D71">
        <w:rPr>
          <w:i/>
          <w:lang w:val="fr-CH"/>
        </w:rPr>
        <w:t>ter</w:t>
      </w:r>
      <w:r w:rsidRPr="00D71D71">
        <w:rPr>
          <w:lang w:val="fr-CH"/>
        </w:rPr>
        <w:t>) prévoit le droit de suite à titre facultatif et certains pays le reconnaisse</w:t>
      </w:r>
      <w:r w:rsidR="00C51C07" w:rsidRPr="00D71D71">
        <w:rPr>
          <w:lang w:val="fr-CH"/>
        </w:rPr>
        <w:t>nt</w:t>
      </w:r>
      <w:r w:rsidR="00C51C07">
        <w:rPr>
          <w:lang w:val="fr-CH"/>
        </w:rPr>
        <w:t xml:space="preserve">.  </w:t>
      </w:r>
      <w:r w:rsidR="00C51C07" w:rsidRPr="00D71D71">
        <w:rPr>
          <w:lang w:val="fr-CH"/>
        </w:rPr>
        <w:t>Ce</w:t>
      </w:r>
      <w:r w:rsidRPr="00D71D71">
        <w:rPr>
          <w:lang w:val="fr-CH"/>
        </w:rPr>
        <w:t xml:space="preserve"> droit inaliénable autorise un artiste (ou ses descendants) à percevoir un pourcentage sur le prix de vente d</w:t>
      </w:r>
      <w:r w:rsidR="00176E33">
        <w:rPr>
          <w:lang w:val="fr-CH"/>
        </w:rPr>
        <w:t>’</w:t>
      </w:r>
      <w:r w:rsidRPr="00D71D71">
        <w:rPr>
          <w:lang w:val="fr-CH"/>
        </w:rPr>
        <w:t>une œuvre d</w:t>
      </w:r>
      <w:r w:rsidR="00176E33">
        <w:rPr>
          <w:lang w:val="fr-CH"/>
        </w:rPr>
        <w:t>’</w:t>
      </w:r>
      <w:r w:rsidRPr="00D71D71">
        <w:rPr>
          <w:lang w:val="fr-CH"/>
        </w:rPr>
        <w:t>art lorsqu</w:t>
      </w:r>
      <w:r w:rsidR="00176E33">
        <w:rPr>
          <w:lang w:val="fr-CH"/>
        </w:rPr>
        <w:t>’</w:t>
      </w:r>
      <w:r w:rsidRPr="00D71D71">
        <w:rPr>
          <w:lang w:val="fr-CH"/>
        </w:rPr>
        <w:t>elle est revendue par un professionnel du marché de l</w:t>
      </w:r>
      <w:r w:rsidR="00176E33">
        <w:rPr>
          <w:lang w:val="fr-CH"/>
        </w:rPr>
        <w:t>’</w:t>
      </w:r>
      <w:r w:rsidRPr="00D71D71">
        <w:rPr>
          <w:lang w:val="fr-CH"/>
        </w:rPr>
        <w:t>art (</w:t>
      </w:r>
      <w:proofErr w:type="spellStart"/>
      <w:r w:rsidRPr="00D71D71">
        <w:rPr>
          <w:lang w:val="fr-CH"/>
        </w:rPr>
        <w:t>commissaire priseur</w:t>
      </w:r>
      <w:proofErr w:type="spellEnd"/>
      <w:r w:rsidRPr="00D71D71">
        <w:rPr>
          <w:lang w:val="fr-CH"/>
        </w:rPr>
        <w:t>, galerie ou autre négociant d</w:t>
      </w:r>
      <w:r w:rsidR="00176E33">
        <w:rPr>
          <w:lang w:val="fr-CH"/>
        </w:rPr>
        <w:t>’</w:t>
      </w:r>
      <w:r w:rsidRPr="00D71D71">
        <w:rPr>
          <w:lang w:val="fr-CH"/>
        </w:rPr>
        <w:t>art);  le but est de permettre aux artistes d</w:t>
      </w:r>
      <w:r w:rsidR="00176E33">
        <w:rPr>
          <w:lang w:val="fr-CH"/>
        </w:rPr>
        <w:t>’</w:t>
      </w:r>
      <w:r w:rsidRPr="00D71D71">
        <w:rPr>
          <w:lang w:val="fr-CH"/>
        </w:rPr>
        <w:t>obtenir un avantage financier lorsque leurs œuvres créatives prennent de la vale</w:t>
      </w:r>
      <w:r w:rsidR="00C51C07" w:rsidRPr="00D71D71">
        <w:rPr>
          <w:lang w:val="fr-CH"/>
        </w:rPr>
        <w:t>ur</w:t>
      </w:r>
      <w:r w:rsidR="00C51C07">
        <w:rPr>
          <w:lang w:val="fr-CH"/>
        </w:rPr>
        <w:t xml:space="preserve">.  </w:t>
      </w:r>
      <w:r w:rsidR="00C51C07" w:rsidRPr="00D71D71">
        <w:rPr>
          <w:lang w:val="fr-CH"/>
        </w:rPr>
        <w:t>En</w:t>
      </w:r>
      <w:r w:rsidRPr="00D71D71">
        <w:rPr>
          <w:lang w:val="fr-CH"/>
        </w:rPr>
        <w:t> 2001, l</w:t>
      </w:r>
      <w:r w:rsidR="00176E33">
        <w:rPr>
          <w:lang w:val="fr-CH"/>
        </w:rPr>
        <w:t>’</w:t>
      </w:r>
      <w:r w:rsidRPr="00D71D71">
        <w:rPr>
          <w:lang w:val="fr-CH"/>
        </w:rPr>
        <w:t>Union européenne a adopté une directive sur le droit de suite afin d</w:t>
      </w:r>
      <w:r w:rsidR="00176E33">
        <w:rPr>
          <w:lang w:val="fr-CH"/>
        </w:rPr>
        <w:t>’</w:t>
      </w:r>
      <w:r w:rsidRPr="00D71D71">
        <w:rPr>
          <w:lang w:val="fr-CH"/>
        </w:rPr>
        <w:t>harmoniser la politique de ses membres dans ce domaine</w:t>
      </w:r>
      <w:r w:rsidRPr="00D71D71">
        <w:rPr>
          <w:rStyle w:val="FootnoteReference"/>
          <w:lang w:val="fr-CH"/>
        </w:rPr>
        <w:footnoteReference w:id="59"/>
      </w:r>
      <w:r w:rsidRPr="00D71D71">
        <w:rPr>
          <w:lang w:val="fr-CH"/>
        </w:rPr>
        <w:t>.</w:t>
      </w:r>
      <w:r w:rsidR="00A40E70" w:rsidRPr="00D71D71">
        <w:rPr>
          <w:lang w:val="fr-CH"/>
        </w:rPr>
        <w:t xml:space="preserve">  </w:t>
      </w:r>
      <w:r w:rsidRPr="00D71D71">
        <w:rPr>
          <w:lang w:val="fr-CH"/>
        </w:rPr>
        <w:t>Cette directive impose à chaque pays de l</w:t>
      </w:r>
      <w:r w:rsidR="00176E33">
        <w:rPr>
          <w:lang w:val="fr-CH"/>
        </w:rPr>
        <w:t>’</w:t>
      </w:r>
      <w:r w:rsidRPr="00D71D71">
        <w:rPr>
          <w:lang w:val="fr-CH"/>
        </w:rPr>
        <w:t>Union européenne d</w:t>
      </w:r>
      <w:r w:rsidR="00176E33">
        <w:rPr>
          <w:lang w:val="fr-CH"/>
        </w:rPr>
        <w:t>’</w:t>
      </w:r>
      <w:r w:rsidRPr="00D71D71">
        <w:rPr>
          <w:lang w:val="fr-CH"/>
        </w:rPr>
        <w:t>adopter un texte législatif donnant aux artistes droit à un pourcentage, selon une échelle mobile, sur le profit réalisé jusqu</w:t>
      </w:r>
      <w:r w:rsidR="00176E33">
        <w:rPr>
          <w:lang w:val="fr-CH"/>
        </w:rPr>
        <w:t>’</w:t>
      </w:r>
      <w:r w:rsidRPr="00D71D71">
        <w:rPr>
          <w:lang w:val="fr-CH"/>
        </w:rPr>
        <w:t>à un certain point grâce à la revente de leurs œuvres, de leur vivant et jusqu</w:t>
      </w:r>
      <w:r w:rsidR="00176E33">
        <w:rPr>
          <w:lang w:val="fr-CH"/>
        </w:rPr>
        <w:t>’</w:t>
      </w:r>
      <w:r w:rsidRPr="00D71D71">
        <w:rPr>
          <w:lang w:val="fr-CH"/>
        </w:rPr>
        <w:t>à 70 ans après leur déc</w:t>
      </w:r>
      <w:r w:rsidR="00C51C07" w:rsidRPr="00D71D71">
        <w:rPr>
          <w:lang w:val="fr-CH"/>
        </w:rPr>
        <w:t>ès</w:t>
      </w:r>
      <w:r w:rsidR="00C51C07">
        <w:rPr>
          <w:lang w:val="fr-CH"/>
        </w:rPr>
        <w:t xml:space="preserve">.  </w:t>
      </w:r>
      <w:r w:rsidR="00C51C07" w:rsidRPr="00D71D71">
        <w:rPr>
          <w:lang w:val="fr-CH"/>
        </w:rPr>
        <w:t>Pl</w:t>
      </w:r>
      <w:r w:rsidRPr="00D71D71">
        <w:rPr>
          <w:lang w:val="fr-CH"/>
        </w:rPr>
        <w:t>usieurs pays d</w:t>
      </w:r>
      <w:r w:rsidR="00176E33">
        <w:rPr>
          <w:lang w:val="fr-CH"/>
        </w:rPr>
        <w:t>’</w:t>
      </w:r>
      <w:r w:rsidRPr="00D71D71">
        <w:rPr>
          <w:lang w:val="fr-CH"/>
        </w:rPr>
        <w:t>Amérique latine et d</w:t>
      </w:r>
      <w:r w:rsidR="00176E33">
        <w:rPr>
          <w:lang w:val="fr-CH"/>
        </w:rPr>
        <w:t>’</w:t>
      </w:r>
      <w:r w:rsidRPr="00D71D71">
        <w:rPr>
          <w:lang w:val="fr-CH"/>
        </w:rPr>
        <w:t>Afrique prévoient aussi un droit de sui</w:t>
      </w:r>
      <w:r w:rsidR="00C51C07" w:rsidRPr="00D71D71">
        <w:rPr>
          <w:lang w:val="fr-CH"/>
        </w:rPr>
        <w:t>te</w:t>
      </w:r>
      <w:r w:rsidR="00C51C07">
        <w:rPr>
          <w:lang w:val="fr-CH"/>
        </w:rPr>
        <w:t xml:space="preserve">.  </w:t>
      </w:r>
      <w:r w:rsidR="00C51C07" w:rsidRPr="00D71D71">
        <w:rPr>
          <w:lang w:val="fr-CH"/>
        </w:rPr>
        <w:t>Le</w:t>
      </w:r>
      <w:r w:rsidRPr="00D71D71">
        <w:rPr>
          <w:lang w:val="fr-CH"/>
        </w:rPr>
        <w:t xml:space="preserve"> droit de suite pourrait aussi être utilisé comme un mécanisme de partage des avantages pour attribuer aux artistes autochtones les revenus de la vente réalisée par les maisons de vente aux enchères d</w:t>
      </w:r>
      <w:r w:rsidR="00176E33">
        <w:rPr>
          <w:lang w:val="fr-CH"/>
        </w:rPr>
        <w:t>’</w:t>
      </w:r>
      <w:r w:rsidRPr="00D71D71">
        <w:rPr>
          <w:lang w:val="fr-CH"/>
        </w:rPr>
        <w:t>art indigène dans la mesure où ils sont considérés comme les “auteurs” et leurs expressions culturelles traditionnelles comme des œuvres protégées par le droit d</w:t>
      </w:r>
      <w:r w:rsidR="00176E33">
        <w:rPr>
          <w:lang w:val="fr-CH"/>
        </w:rPr>
        <w:t>’</w:t>
      </w:r>
      <w:r w:rsidRPr="00D71D71">
        <w:rPr>
          <w:lang w:val="fr-CH"/>
        </w:rPr>
        <w:t>auteur, ce qui est souvent le cas</w:t>
      </w:r>
      <w:r w:rsidRPr="00D71D71">
        <w:rPr>
          <w:rStyle w:val="FootnoteReference"/>
          <w:lang w:val="fr-CH"/>
        </w:rPr>
        <w:footnoteReference w:id="60"/>
      </w:r>
      <w:r w:rsidRPr="00D71D71">
        <w:rPr>
          <w:lang w:val="fr-CH"/>
        </w:rPr>
        <w:t>.</w:t>
      </w:r>
    </w:p>
    <w:p w:rsidR="00F52074" w:rsidRPr="00D71D71" w:rsidRDefault="003F2154" w:rsidP="005A6C19">
      <w:pPr>
        <w:pStyle w:val="Heading3"/>
        <w:rPr>
          <w:lang w:val="fr-CH"/>
        </w:rPr>
      </w:pPr>
      <w:bookmarkStart w:id="57" w:name="_Toc520812940"/>
      <w:r w:rsidRPr="00D71D71">
        <w:rPr>
          <w:lang w:val="fr-CH"/>
        </w:rPr>
        <w:t>Utilisation de signes distinctifs et application de principes relatifs à la concurrence déloyale pour empêcher l</w:t>
      </w:r>
      <w:r w:rsidR="00176E33">
        <w:rPr>
          <w:lang w:val="fr-CH"/>
        </w:rPr>
        <w:t>’</w:t>
      </w:r>
      <w:r w:rsidRPr="00D71D71">
        <w:rPr>
          <w:lang w:val="fr-CH"/>
        </w:rPr>
        <w:t>appropriation illicite de la réputation associée aux expressions culturelles traditionnelles (le “style”)</w:t>
      </w:r>
      <w:bookmarkEnd w:id="57"/>
    </w:p>
    <w:p w:rsidR="00F52074" w:rsidRPr="00D71D71" w:rsidRDefault="003F2154" w:rsidP="005A6C19">
      <w:pPr>
        <w:pStyle w:val="ONUMFS"/>
        <w:rPr>
          <w:lang w:val="fr-CH"/>
        </w:rPr>
      </w:pPr>
      <w:r w:rsidRPr="00D71D71">
        <w:rPr>
          <w:lang w:val="fr-CH"/>
        </w:rPr>
        <w:t>Les options à cet égard incluent</w:t>
      </w:r>
      <w:r w:rsidR="00176E33">
        <w:rPr>
          <w:lang w:val="fr-CH"/>
        </w:rPr>
        <w:t> :</w:t>
      </w:r>
    </w:p>
    <w:p w:rsidR="00F52074" w:rsidRPr="00D71D71" w:rsidRDefault="008B6A80" w:rsidP="00D71D71">
      <w:pPr>
        <w:pStyle w:val="ONUMFS"/>
        <w:numPr>
          <w:ilvl w:val="0"/>
          <w:numId w:val="0"/>
        </w:numPr>
        <w:ind w:left="1134" w:hanging="567"/>
        <w:rPr>
          <w:lang w:val="fr-CH"/>
        </w:rPr>
      </w:pPr>
      <w:bookmarkStart w:id="58" w:name="_Toc57022962"/>
      <w:bookmarkStart w:id="59" w:name="_Toc57023364"/>
      <w:bookmarkStart w:id="60" w:name="_Toc57110273"/>
      <w:bookmarkStart w:id="61" w:name="_Toc57193375"/>
      <w:bookmarkStart w:id="62" w:name="_Toc57203931"/>
      <w:bookmarkStart w:id="63" w:name="_Toc57342709"/>
      <w:bookmarkStart w:id="64" w:name="_Toc57342785"/>
      <w:bookmarkStart w:id="65" w:name="_Toc57445683"/>
      <w:bookmarkStart w:id="66" w:name="_Toc57546160"/>
      <w:bookmarkStart w:id="67" w:name="_Toc57548025"/>
      <w:bookmarkStart w:id="68" w:name="_Toc57551957"/>
      <w:bookmarkStart w:id="69" w:name="_Toc57614804"/>
      <w:bookmarkStart w:id="70" w:name="_Toc57691225"/>
      <w:bookmarkStart w:id="71" w:name="_Toc57722233"/>
      <w:bookmarkStart w:id="72" w:name="_Toc58408944"/>
      <w:bookmarkStart w:id="73" w:name="_Toc58908794"/>
      <w:bookmarkStart w:id="74" w:name="_Toc59514330"/>
      <w:bookmarkStart w:id="75" w:name="_Toc59522742"/>
      <w:r w:rsidRPr="00D71D71">
        <w:rPr>
          <w:lang w:val="fr-CH"/>
        </w:rPr>
        <w:t>a)</w:t>
      </w:r>
      <w:r w:rsidRPr="00D71D71">
        <w:rPr>
          <w:i/>
          <w:lang w:val="fr-CH"/>
        </w:rPr>
        <w:t xml:space="preserve"> </w:t>
      </w:r>
      <w:r w:rsidRPr="00D71D71">
        <w:rPr>
          <w:i/>
          <w:lang w:val="fr-CH"/>
        </w:rPr>
        <w:tab/>
      </w:r>
      <w:r w:rsidR="00473773" w:rsidRPr="00D71D71">
        <w:rPr>
          <w:i/>
          <w:lang w:val="fr-CH"/>
        </w:rPr>
        <w:t>Le droit de la concurrence déloyale et le délit civil de substitution de produits ou de services</w:t>
      </w:r>
      <w:r w:rsidR="00176E33">
        <w:rPr>
          <w:lang w:val="fr-CH"/>
        </w:rPr>
        <w:t> :</w:t>
      </w:r>
      <w:r w:rsidR="00473773" w:rsidRPr="00D71D71">
        <w:rPr>
          <w:lang w:val="fr-CH"/>
        </w:rPr>
        <w:t xml:space="preserve"> c</w:t>
      </w:r>
      <w:r w:rsidR="00176E33">
        <w:rPr>
          <w:lang w:val="fr-CH"/>
        </w:rPr>
        <w:t>’</w:t>
      </w:r>
      <w:r w:rsidR="00473773" w:rsidRPr="00D71D71">
        <w:rPr>
          <w:lang w:val="fr-CH"/>
        </w:rPr>
        <w:t>est souvent la réputation d</w:t>
      </w:r>
      <w:r w:rsidR="00176E33">
        <w:rPr>
          <w:lang w:val="fr-CH"/>
        </w:rPr>
        <w:t>’</w:t>
      </w:r>
      <w:r w:rsidR="00473773" w:rsidRPr="00D71D71">
        <w:rPr>
          <w:lang w:val="fr-CH"/>
        </w:rPr>
        <w:t>une expression culturelle traditionnelle, telle qu</w:t>
      </w:r>
      <w:r w:rsidR="00176E33">
        <w:rPr>
          <w:lang w:val="fr-CH"/>
        </w:rPr>
        <w:t>’</w:t>
      </w:r>
      <w:r w:rsidR="00473773" w:rsidRPr="00D71D71">
        <w:rPr>
          <w:lang w:val="fr-CH"/>
        </w:rPr>
        <w:t>elle est incarnée ou représentée par son “style distinctif”, qui est l</w:t>
      </w:r>
      <w:r w:rsidR="00176E33">
        <w:rPr>
          <w:lang w:val="fr-CH"/>
        </w:rPr>
        <w:t>’</w:t>
      </w:r>
      <w:r w:rsidR="00473773" w:rsidRPr="00D71D71">
        <w:rPr>
          <w:lang w:val="fr-CH"/>
        </w:rPr>
        <w:t>objet du détourneme</w:t>
      </w:r>
      <w:r w:rsidR="00C51C07" w:rsidRPr="00D71D71">
        <w:rPr>
          <w:lang w:val="fr-CH"/>
        </w:rPr>
        <w:t>nt</w:t>
      </w:r>
      <w:r w:rsidR="00C51C07">
        <w:rPr>
          <w:lang w:val="fr-CH"/>
        </w:rPr>
        <w:t xml:space="preserve">.  </w:t>
      </w:r>
      <w:r w:rsidR="00C51C07" w:rsidRPr="00D71D71">
        <w:rPr>
          <w:lang w:val="fr-CH"/>
        </w:rPr>
        <w:t>Da</w:t>
      </w:r>
      <w:r w:rsidR="00473773" w:rsidRPr="00D71D71">
        <w:rPr>
          <w:lang w:val="fr-CH"/>
        </w:rPr>
        <w:t>ns ce contexte, la protection viserait aussi les fausses revendications concernant l</w:t>
      </w:r>
      <w:r w:rsidR="00176E33">
        <w:rPr>
          <w:lang w:val="fr-CH"/>
        </w:rPr>
        <w:t>’</w:t>
      </w:r>
      <w:r w:rsidR="00473773" w:rsidRPr="00D71D71">
        <w:rPr>
          <w:lang w:val="fr-CH"/>
        </w:rPr>
        <w:t>“authenticité” ou la collaboration ou approbation d</w:t>
      </w:r>
      <w:r w:rsidR="00176E33">
        <w:rPr>
          <w:lang w:val="fr-CH"/>
        </w:rPr>
        <w:t>’</w:t>
      </w:r>
      <w:r w:rsidR="00473773" w:rsidRPr="00D71D71">
        <w:rPr>
          <w:lang w:val="fr-CH"/>
        </w:rPr>
        <w:t>une communau</w:t>
      </w:r>
      <w:r w:rsidR="00C51C07" w:rsidRPr="00D71D71">
        <w:rPr>
          <w:lang w:val="fr-CH"/>
        </w:rPr>
        <w:t>té</w:t>
      </w:r>
      <w:r w:rsidR="00C51C07">
        <w:rPr>
          <w:lang w:val="fr-CH"/>
        </w:rPr>
        <w:t xml:space="preserve">.  </w:t>
      </w:r>
      <w:r w:rsidR="00C51C07" w:rsidRPr="00D71D71">
        <w:rPr>
          <w:lang w:val="fr-CH"/>
        </w:rPr>
        <w:t>La</w:t>
      </w:r>
      <w:r w:rsidR="00473773" w:rsidRPr="00D71D71">
        <w:rPr>
          <w:lang w:val="fr-CH"/>
        </w:rPr>
        <w:t xml:space="preserve"> législation sur la concurrence déloyale et le délit civil de substitution de produits ou de services pourrait être uti</w:t>
      </w:r>
      <w:r w:rsidR="00C51C07" w:rsidRPr="00D71D71">
        <w:rPr>
          <w:lang w:val="fr-CH"/>
        </w:rPr>
        <w:t>le</w:t>
      </w:r>
      <w:r w:rsidR="00C51C07">
        <w:rPr>
          <w:lang w:val="fr-CH"/>
        </w:rPr>
        <w:t xml:space="preserve">.  </w:t>
      </w:r>
      <w:r w:rsidR="00C51C07" w:rsidRPr="00D71D71">
        <w:rPr>
          <w:lang w:val="fr-CH"/>
        </w:rPr>
        <w:t>Ce</w:t>
      </w:r>
      <w:r w:rsidR="00473773" w:rsidRPr="00D71D71">
        <w:rPr>
          <w:lang w:val="fr-CH"/>
        </w:rPr>
        <w:t>tte législation pourrait s</w:t>
      </w:r>
      <w:r w:rsidR="00176E33">
        <w:rPr>
          <w:lang w:val="fr-CH"/>
        </w:rPr>
        <w:t>’</w:t>
      </w:r>
      <w:r w:rsidR="00473773" w:rsidRPr="00D71D71">
        <w:rPr>
          <w:lang w:val="fr-CH"/>
        </w:rPr>
        <w:t>appliquer à la protection d</w:t>
      </w:r>
      <w:r w:rsidR="00176E33">
        <w:rPr>
          <w:lang w:val="fr-CH"/>
        </w:rPr>
        <w:t>’</w:t>
      </w:r>
      <w:r w:rsidR="00473773" w:rsidRPr="00D71D71">
        <w:rPr>
          <w:lang w:val="fr-CH"/>
        </w:rPr>
        <w:t>un style en soi, en tant qu</w:t>
      </w:r>
      <w:r w:rsidR="00176E33">
        <w:rPr>
          <w:lang w:val="fr-CH"/>
        </w:rPr>
        <w:t>’</w:t>
      </w:r>
      <w:r w:rsidR="00473773" w:rsidRPr="00D71D71">
        <w:rPr>
          <w:lang w:val="fr-CH"/>
        </w:rPr>
        <w:t>objet de protection, ou à la protection contre une représentation trompeuse fondée sur l</w:t>
      </w:r>
      <w:r w:rsidR="00176E33">
        <w:rPr>
          <w:lang w:val="fr-CH"/>
        </w:rPr>
        <w:t>’</w:t>
      </w:r>
      <w:r w:rsidR="00473773" w:rsidRPr="00D71D71">
        <w:rPr>
          <w:lang w:val="fr-CH"/>
        </w:rPr>
        <w:t>utilisation d</w:t>
      </w:r>
      <w:r w:rsidR="00176E33">
        <w:rPr>
          <w:lang w:val="fr-CH"/>
        </w:rPr>
        <w:t>’</w:t>
      </w:r>
      <w:r w:rsidR="00473773" w:rsidRPr="00D71D71">
        <w:rPr>
          <w:lang w:val="fr-CH"/>
        </w:rPr>
        <w:t>un style ou d</w:t>
      </w:r>
      <w:r w:rsidR="00176E33">
        <w:rPr>
          <w:lang w:val="fr-CH"/>
        </w:rPr>
        <w:t>’</w:t>
      </w:r>
      <w:r w:rsidR="00473773" w:rsidRPr="00D71D71">
        <w:rPr>
          <w:lang w:val="fr-CH"/>
        </w:rPr>
        <w:t>une image ou de symboles distincti</w:t>
      </w:r>
      <w:r w:rsidR="00C51C07" w:rsidRPr="00D71D71">
        <w:rPr>
          <w:lang w:val="fr-CH"/>
        </w:rPr>
        <w:t>fs</w:t>
      </w:r>
      <w:r w:rsidR="00C51C07">
        <w:rPr>
          <w:lang w:val="fr-CH"/>
        </w:rPr>
        <w:t xml:space="preserve">.  </w:t>
      </w:r>
      <w:r w:rsidR="00C51C07" w:rsidRPr="00D71D71">
        <w:rPr>
          <w:lang w:val="fr-CH"/>
        </w:rPr>
        <w:t>Ce</w:t>
      </w:r>
      <w:r w:rsidR="00473773" w:rsidRPr="00D71D71">
        <w:rPr>
          <w:lang w:val="fr-CH"/>
        </w:rPr>
        <w:t xml:space="preserve">s principes peuvent </w:t>
      </w:r>
      <w:r w:rsidR="00D7461D" w:rsidRPr="00D71D71">
        <w:rPr>
          <w:lang w:val="fr-CH"/>
        </w:rPr>
        <w:t>également</w:t>
      </w:r>
      <w:r w:rsidR="00473773" w:rsidRPr="00D71D71">
        <w:rPr>
          <w:lang w:val="fr-CH"/>
        </w:rPr>
        <w:t xml:space="preserve"> s</w:t>
      </w:r>
      <w:r w:rsidR="00176E33">
        <w:rPr>
          <w:lang w:val="fr-CH"/>
        </w:rPr>
        <w:t>’</w:t>
      </w:r>
      <w:r w:rsidR="00473773" w:rsidRPr="00D71D71">
        <w:rPr>
          <w:lang w:val="fr-CH"/>
        </w:rPr>
        <w:t>appliquer aux dessins et modèles traditionnels.</w:t>
      </w:r>
    </w:p>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rsidR="00BB5646" w:rsidRPr="00D71D71" w:rsidRDefault="008B6A80" w:rsidP="00D71D71">
      <w:pPr>
        <w:pStyle w:val="ONUMFS"/>
        <w:numPr>
          <w:ilvl w:val="0"/>
          <w:numId w:val="0"/>
        </w:numPr>
        <w:ind w:left="1134" w:hanging="567"/>
        <w:rPr>
          <w:lang w:val="fr-CH"/>
        </w:rPr>
      </w:pPr>
      <w:r w:rsidRPr="00D71D71">
        <w:rPr>
          <w:lang w:val="fr-CH"/>
        </w:rPr>
        <w:t>b)</w:t>
      </w:r>
      <w:r w:rsidRPr="00D71D71">
        <w:rPr>
          <w:i/>
          <w:lang w:val="fr-CH"/>
        </w:rPr>
        <w:t xml:space="preserve"> </w:t>
      </w:r>
      <w:r w:rsidRPr="00D71D71">
        <w:rPr>
          <w:i/>
          <w:lang w:val="fr-CH"/>
        </w:rPr>
        <w:tab/>
      </w:r>
      <w:r w:rsidR="00893B3A" w:rsidRPr="00D71D71">
        <w:rPr>
          <w:i/>
          <w:lang w:val="fr-CH"/>
        </w:rPr>
        <w:t>Marques de certification</w:t>
      </w:r>
      <w:r w:rsidR="00176E33">
        <w:rPr>
          <w:i/>
          <w:lang w:val="fr-CH"/>
        </w:rPr>
        <w:t> :</w:t>
      </w:r>
      <w:r w:rsidR="00893B3A" w:rsidRPr="00D71D71">
        <w:rPr>
          <w:lang w:val="fr-CH"/>
        </w:rPr>
        <w:t xml:space="preserve"> dans plusieurs pays, des communautés autochtones ont fait enregistrer des marques de certification ou marques collectives ou des “labels d</w:t>
      </w:r>
      <w:r w:rsidR="00176E33">
        <w:rPr>
          <w:lang w:val="fr-CH"/>
        </w:rPr>
        <w:t>’</w:t>
      </w:r>
      <w:r w:rsidR="00893B3A" w:rsidRPr="00D71D71">
        <w:rPr>
          <w:lang w:val="fr-CH"/>
        </w:rPr>
        <w:t>authenticité”, par exemple en Australie, en Nouvelle</w:t>
      </w:r>
      <w:r w:rsidR="00176E33">
        <w:rPr>
          <w:lang w:val="fr-CH"/>
        </w:rPr>
        <w:t>-</w:t>
      </w:r>
      <w:r w:rsidR="00893B3A" w:rsidRPr="00D71D71">
        <w:rPr>
          <w:lang w:val="fr-CH"/>
        </w:rPr>
        <w:t>Zélande, au Canada, aux États</w:t>
      </w:r>
      <w:r w:rsidR="00176E33">
        <w:rPr>
          <w:lang w:val="fr-CH"/>
        </w:rPr>
        <w:t>-</w:t>
      </w:r>
      <w:r w:rsidR="00893B3A" w:rsidRPr="00D71D71">
        <w:rPr>
          <w:lang w:val="fr-CH"/>
        </w:rPr>
        <w:t>Unis d</w:t>
      </w:r>
      <w:r w:rsidR="00176E33">
        <w:rPr>
          <w:lang w:val="fr-CH"/>
        </w:rPr>
        <w:t>’</w:t>
      </w:r>
      <w:r w:rsidR="00893B3A" w:rsidRPr="00D71D71">
        <w:rPr>
          <w:lang w:val="fr-CH"/>
        </w:rPr>
        <w:t>Amérique (Alaska), au Japon</w:t>
      </w:r>
      <w:r w:rsidR="00893B3A" w:rsidRPr="00D71D71">
        <w:rPr>
          <w:rStyle w:val="FootnoteReference"/>
          <w:lang w:val="fr-CH"/>
        </w:rPr>
        <w:footnoteReference w:id="61"/>
      </w:r>
      <w:r w:rsidR="00893B3A" w:rsidRPr="00D71D71">
        <w:rPr>
          <w:lang w:val="fr-CH"/>
        </w:rPr>
        <w:t>, au Panama, à Fidji</w:t>
      </w:r>
      <w:r w:rsidR="00893B3A" w:rsidRPr="00D71D71">
        <w:rPr>
          <w:rStyle w:val="FootnoteReference"/>
          <w:lang w:val="fr-CH"/>
        </w:rPr>
        <w:footnoteReference w:id="62"/>
      </w:r>
      <w:r w:rsidR="00893B3A" w:rsidRPr="00D71D71">
        <w:rPr>
          <w:lang w:val="fr-CH"/>
        </w:rPr>
        <w:t>.</w:t>
      </w:r>
    </w:p>
    <w:p w:rsidR="00F52074" w:rsidRPr="00D71D71" w:rsidRDefault="008B6A80" w:rsidP="00D71D71">
      <w:pPr>
        <w:pStyle w:val="ONUMFS"/>
        <w:keepNext/>
        <w:numPr>
          <w:ilvl w:val="0"/>
          <w:numId w:val="0"/>
        </w:numPr>
        <w:ind w:left="1134" w:hanging="567"/>
        <w:rPr>
          <w:lang w:val="fr-CH"/>
        </w:rPr>
      </w:pPr>
      <w:r w:rsidRPr="00D71D71">
        <w:rPr>
          <w:lang w:val="fr-CH"/>
        </w:rPr>
        <w:t>c)</w:t>
      </w:r>
      <w:r w:rsidRPr="00D71D71">
        <w:rPr>
          <w:i/>
          <w:lang w:val="fr-CH"/>
        </w:rPr>
        <w:tab/>
      </w:r>
      <w:r w:rsidR="00893B3A" w:rsidRPr="00D71D71">
        <w:rPr>
          <w:i/>
          <w:lang w:val="fr-CH"/>
        </w:rPr>
        <w:t>Lois relatives à la “publicité mensongère” et à l</w:t>
      </w:r>
      <w:r w:rsidR="00176E33">
        <w:rPr>
          <w:i/>
          <w:lang w:val="fr-CH"/>
        </w:rPr>
        <w:t>’</w:t>
      </w:r>
      <w:r w:rsidR="00893B3A" w:rsidRPr="00D71D71">
        <w:rPr>
          <w:i/>
          <w:lang w:val="fr-CH"/>
        </w:rPr>
        <w:t>étiquetage</w:t>
      </w:r>
      <w:r w:rsidR="00176E33">
        <w:rPr>
          <w:lang w:val="fr-CH"/>
        </w:rPr>
        <w:t> :</w:t>
      </w:r>
      <w:r w:rsidR="00893B3A" w:rsidRPr="00D71D71">
        <w:rPr>
          <w:lang w:val="fr-CH"/>
        </w:rPr>
        <w:t xml:space="preserve"> la loi de 1990 sur les arts et artisanats indiens des États</w:t>
      </w:r>
      <w:r w:rsidR="00176E33">
        <w:rPr>
          <w:lang w:val="fr-CH"/>
        </w:rPr>
        <w:t>-</w:t>
      </w:r>
      <w:r w:rsidR="00893B3A" w:rsidRPr="00D71D71">
        <w:rPr>
          <w:lang w:val="fr-CH"/>
        </w:rPr>
        <w:t>Unis d</w:t>
      </w:r>
      <w:r w:rsidR="00176E33">
        <w:rPr>
          <w:lang w:val="fr-CH"/>
        </w:rPr>
        <w:t>’</w:t>
      </w:r>
      <w:r w:rsidR="00893B3A" w:rsidRPr="00D71D71">
        <w:rPr>
          <w:lang w:val="fr-CH"/>
        </w:rPr>
        <w:t>Amérique protège les artisans amérindiens en garantissant la reconnaissance de l</w:t>
      </w:r>
      <w:r w:rsidR="00176E33">
        <w:rPr>
          <w:lang w:val="fr-CH"/>
        </w:rPr>
        <w:t>’</w:t>
      </w:r>
      <w:r w:rsidR="00893B3A" w:rsidRPr="00D71D71">
        <w:rPr>
          <w:lang w:val="fr-CH"/>
        </w:rPr>
        <w:t>authenticité de leurs objets d</w:t>
      </w:r>
      <w:r w:rsidR="00176E33">
        <w:rPr>
          <w:lang w:val="fr-CH"/>
        </w:rPr>
        <w:t>’</w:t>
      </w:r>
      <w:r w:rsidR="00893B3A" w:rsidRPr="00D71D71">
        <w:rPr>
          <w:lang w:val="fr-CH"/>
        </w:rPr>
        <w:t>artisanat sous la supervision du Conseil de l</w:t>
      </w:r>
      <w:r w:rsidR="00176E33">
        <w:rPr>
          <w:lang w:val="fr-CH"/>
        </w:rPr>
        <w:t>’</w:t>
      </w:r>
      <w:r w:rsidR="00893B3A" w:rsidRPr="00D71D71">
        <w:rPr>
          <w:lang w:val="fr-CH"/>
        </w:rPr>
        <w:t>art et de l</w:t>
      </w:r>
      <w:r w:rsidR="00176E33">
        <w:rPr>
          <w:lang w:val="fr-CH"/>
        </w:rPr>
        <w:t>’</w:t>
      </w:r>
      <w:r w:rsidR="00893B3A" w:rsidRPr="00D71D71">
        <w:rPr>
          <w:lang w:val="fr-CH"/>
        </w:rPr>
        <w:t>artisanat indie</w:t>
      </w:r>
      <w:r w:rsidR="00C51C07" w:rsidRPr="00D71D71">
        <w:rPr>
          <w:lang w:val="fr-CH"/>
        </w:rPr>
        <w:t>ns</w:t>
      </w:r>
      <w:r w:rsidR="00C51C07">
        <w:rPr>
          <w:lang w:val="fr-CH"/>
        </w:rPr>
        <w:t xml:space="preserve">.  </w:t>
      </w:r>
      <w:r w:rsidR="00C51C07" w:rsidRPr="00D71D71">
        <w:rPr>
          <w:lang w:val="fr-CH"/>
        </w:rPr>
        <w:t>Ce</w:t>
      </w:r>
      <w:r w:rsidR="00893B3A" w:rsidRPr="00D71D71">
        <w:rPr>
          <w:lang w:val="fr-CH"/>
        </w:rPr>
        <w:t>tte loi rel</w:t>
      </w:r>
      <w:r w:rsidR="00D7461D" w:rsidRPr="00D71D71">
        <w:rPr>
          <w:lang w:val="fr-CH"/>
        </w:rPr>
        <w:t>ative à la publicité mensongère</w:t>
      </w:r>
      <w:r w:rsidR="00893B3A" w:rsidRPr="00D71D71">
        <w:rPr>
          <w:lang w:val="fr-CH"/>
        </w:rPr>
        <w:t xml:space="preserve"> interdit la commercialisation de produits présentés comme étant “d</w:t>
      </w:r>
      <w:r w:rsidR="00176E33">
        <w:rPr>
          <w:lang w:val="fr-CH"/>
        </w:rPr>
        <w:t>’</w:t>
      </w:r>
      <w:r w:rsidR="00893B3A" w:rsidRPr="00D71D71">
        <w:rPr>
          <w:lang w:val="fr-CH"/>
        </w:rPr>
        <w:t>origine amérindienne” s</w:t>
      </w:r>
      <w:r w:rsidR="00176E33">
        <w:rPr>
          <w:lang w:val="fr-CH"/>
        </w:rPr>
        <w:t>’</w:t>
      </w:r>
      <w:r w:rsidR="00893B3A" w:rsidRPr="00D71D71">
        <w:rPr>
          <w:lang w:val="fr-CH"/>
        </w:rPr>
        <w:t xml:space="preserve">ils ne sont pas fabriqués par des </w:t>
      </w:r>
      <w:r w:rsidR="00047156" w:rsidRPr="00D71D71">
        <w:rPr>
          <w:lang w:val="fr-CH"/>
        </w:rPr>
        <w:t>A</w:t>
      </w:r>
      <w:r w:rsidR="00893B3A" w:rsidRPr="00D71D71">
        <w:rPr>
          <w:lang w:val="fr-CH"/>
        </w:rPr>
        <w:t>mérindiens au sens indiqué par la loi</w:t>
      </w:r>
      <w:r w:rsidR="00893B3A" w:rsidRPr="00D71D71">
        <w:rPr>
          <w:rStyle w:val="FootnoteReference"/>
          <w:lang w:val="fr-CH"/>
        </w:rPr>
        <w:footnoteReference w:id="63"/>
      </w:r>
      <w:r w:rsidR="00893B3A" w:rsidRPr="00D71D71">
        <w:rPr>
          <w:lang w:val="fr-CH"/>
        </w:rPr>
        <w:t>.</w:t>
      </w:r>
    </w:p>
    <w:p w:rsidR="00F52074" w:rsidRPr="00D71D71" w:rsidRDefault="008B6A80" w:rsidP="00D71D71">
      <w:pPr>
        <w:pStyle w:val="ONUMFS"/>
        <w:numPr>
          <w:ilvl w:val="0"/>
          <w:numId w:val="0"/>
        </w:numPr>
        <w:ind w:left="1134" w:hanging="567"/>
        <w:rPr>
          <w:lang w:val="fr-CH"/>
        </w:rPr>
      </w:pPr>
      <w:r w:rsidRPr="00D71D71">
        <w:rPr>
          <w:lang w:val="fr-CH"/>
        </w:rPr>
        <w:t>d)</w:t>
      </w:r>
      <w:r w:rsidRPr="00D71D71">
        <w:rPr>
          <w:i/>
          <w:lang w:val="fr-CH"/>
        </w:rPr>
        <w:tab/>
      </w:r>
      <w:r w:rsidR="00D7461D" w:rsidRPr="00D71D71">
        <w:rPr>
          <w:i/>
          <w:lang w:val="fr-CH"/>
        </w:rPr>
        <w:t>Indications géographiques</w:t>
      </w:r>
      <w:r w:rsidR="00176E33">
        <w:rPr>
          <w:lang w:val="fr-CH"/>
        </w:rPr>
        <w:t> :</w:t>
      </w:r>
      <w:r w:rsidR="00D7461D" w:rsidRPr="00D71D71">
        <w:rPr>
          <w:lang w:val="fr-CH"/>
        </w:rPr>
        <w:t xml:space="preserve"> p</w:t>
      </w:r>
      <w:r w:rsidR="00893B3A" w:rsidRPr="00D71D71">
        <w:rPr>
          <w:lang w:val="fr-CH"/>
        </w:rPr>
        <w:t xml:space="preserve">lusieurs </w:t>
      </w:r>
      <w:r w:rsidR="00D7461D" w:rsidRPr="00D71D71">
        <w:rPr>
          <w:lang w:val="fr-CH"/>
        </w:rPr>
        <w:t xml:space="preserve">membres </w:t>
      </w:r>
      <w:r w:rsidR="00893B3A" w:rsidRPr="00D71D71">
        <w:rPr>
          <w:lang w:val="fr-CH"/>
        </w:rPr>
        <w:t>du comité ont mis en évidence le potentiel résidant dans l</w:t>
      </w:r>
      <w:r w:rsidR="00176E33">
        <w:rPr>
          <w:lang w:val="fr-CH"/>
        </w:rPr>
        <w:t>’</w:t>
      </w:r>
      <w:r w:rsidR="00893B3A" w:rsidRPr="00D71D71">
        <w:rPr>
          <w:lang w:val="fr-CH"/>
        </w:rPr>
        <w:t>utilisation des indications géographiques dans ce domai</w:t>
      </w:r>
      <w:r w:rsidR="00C51C07" w:rsidRPr="00D71D71">
        <w:rPr>
          <w:lang w:val="fr-CH"/>
        </w:rPr>
        <w:t>ne</w:t>
      </w:r>
      <w:r w:rsidR="00C51C07">
        <w:rPr>
          <w:lang w:val="fr-CH"/>
        </w:rPr>
        <w:t xml:space="preserve">.  </w:t>
      </w:r>
      <w:r w:rsidR="00C51C07" w:rsidRPr="00D71D71">
        <w:rPr>
          <w:lang w:val="fr-CH"/>
        </w:rPr>
        <w:t>Ce</w:t>
      </w:r>
      <w:r w:rsidR="00893B3A" w:rsidRPr="00D71D71">
        <w:rPr>
          <w:lang w:val="fr-CH"/>
        </w:rPr>
        <w:t>rtaines expressions culturelles traditionnelles, telles que les objets d</w:t>
      </w:r>
      <w:r w:rsidR="00176E33">
        <w:rPr>
          <w:lang w:val="fr-CH"/>
        </w:rPr>
        <w:t>’</w:t>
      </w:r>
      <w:r w:rsidR="00893B3A" w:rsidRPr="00D71D71">
        <w:rPr>
          <w:lang w:val="fr-CH"/>
        </w:rPr>
        <w:t>artisanat à base de ressources naturelles, peuvent constituer des “produits” susceptibles d</w:t>
      </w:r>
      <w:r w:rsidR="00176E33">
        <w:rPr>
          <w:lang w:val="fr-CH"/>
        </w:rPr>
        <w:t>’</w:t>
      </w:r>
      <w:r w:rsidR="00893B3A" w:rsidRPr="00D71D71">
        <w:rPr>
          <w:lang w:val="fr-CH"/>
        </w:rPr>
        <w:t>être protégés au titre des indications géographiqu</w:t>
      </w:r>
      <w:r w:rsidR="00C51C07" w:rsidRPr="00D71D71">
        <w:rPr>
          <w:lang w:val="fr-CH"/>
        </w:rPr>
        <w:t>es</w:t>
      </w:r>
      <w:r w:rsidR="00C51C07">
        <w:rPr>
          <w:lang w:val="fr-CH"/>
        </w:rPr>
        <w:t xml:space="preserve">.  </w:t>
      </w:r>
      <w:r w:rsidR="00C51C07" w:rsidRPr="00D71D71">
        <w:rPr>
          <w:lang w:val="fr-CH"/>
        </w:rPr>
        <w:t>En</w:t>
      </w:r>
      <w:r w:rsidR="00893B3A" w:rsidRPr="00D71D71">
        <w:rPr>
          <w:lang w:val="fr-CH"/>
        </w:rPr>
        <w:t xml:space="preserve"> outre, certaines expressions culturelles traditionnelles peuvent, en tant que telles, être des indications géographiques, comme les noms, signes et autres indications autochtones traditionnell</w:t>
      </w:r>
      <w:r w:rsidR="00C51C07" w:rsidRPr="00D71D71">
        <w:rPr>
          <w:lang w:val="fr-CH"/>
        </w:rPr>
        <w:t>es</w:t>
      </w:r>
      <w:r w:rsidR="00C51C07">
        <w:rPr>
          <w:lang w:val="fr-CH"/>
        </w:rPr>
        <w:t xml:space="preserve">.  </w:t>
      </w:r>
      <w:r w:rsidR="00C51C07" w:rsidRPr="00D71D71">
        <w:rPr>
          <w:lang w:val="fr-CH"/>
        </w:rPr>
        <w:t>Le</w:t>
      </w:r>
      <w:r w:rsidR="00893B3A" w:rsidRPr="00D71D71">
        <w:rPr>
          <w:lang w:val="fr-CH"/>
        </w:rPr>
        <w:t xml:space="preserve"> Portugal, le Mexique et la Fédération de Russie ont donné des exemples pertinents d</w:t>
      </w:r>
      <w:r w:rsidR="00176E33">
        <w:rPr>
          <w:lang w:val="fr-CH"/>
        </w:rPr>
        <w:t>’</w:t>
      </w:r>
      <w:r w:rsidR="00893B3A" w:rsidRPr="00D71D71">
        <w:rPr>
          <w:lang w:val="fr-CH"/>
        </w:rPr>
        <w:t>enregistrement d</w:t>
      </w:r>
      <w:r w:rsidR="00176E33">
        <w:rPr>
          <w:lang w:val="fr-CH"/>
        </w:rPr>
        <w:t>’</w:t>
      </w:r>
      <w:r w:rsidR="00893B3A" w:rsidRPr="00D71D71">
        <w:rPr>
          <w:lang w:val="fr-CH"/>
        </w:rPr>
        <w:t>indications géographiques au titre d</w:t>
      </w:r>
      <w:r w:rsidR="00176E33">
        <w:rPr>
          <w:lang w:val="fr-CH"/>
        </w:rPr>
        <w:t>’</w:t>
      </w:r>
      <w:r w:rsidR="00893B3A" w:rsidRPr="00D71D71">
        <w:rPr>
          <w:lang w:val="fr-CH"/>
        </w:rPr>
        <w:t>expressions culturelles traditionnelles et de savoirs traditionnels connexes</w:t>
      </w:r>
      <w:r w:rsidR="00893B3A" w:rsidRPr="00D71D71">
        <w:rPr>
          <w:rStyle w:val="FootnoteReference"/>
          <w:lang w:val="fr-CH"/>
        </w:rPr>
        <w:footnoteReference w:id="64"/>
      </w:r>
      <w:r w:rsidR="00893B3A" w:rsidRPr="00D71D71">
        <w:rPr>
          <w:lang w:val="fr-CH"/>
        </w:rPr>
        <w:t>.</w:t>
      </w:r>
    </w:p>
    <w:p w:rsidR="00BB5646" w:rsidRPr="00D71D71" w:rsidRDefault="008B6A80" w:rsidP="00D71D71">
      <w:pPr>
        <w:pStyle w:val="ONUMFS"/>
        <w:numPr>
          <w:ilvl w:val="0"/>
          <w:numId w:val="0"/>
        </w:numPr>
        <w:ind w:left="1134" w:hanging="567"/>
        <w:rPr>
          <w:lang w:val="fr-CH"/>
        </w:rPr>
      </w:pPr>
      <w:bookmarkStart w:id="76" w:name="_Toc199928150"/>
      <w:bookmarkStart w:id="77" w:name="_Toc200178831"/>
      <w:r w:rsidRPr="00D71D71">
        <w:rPr>
          <w:lang w:val="fr-CH"/>
        </w:rPr>
        <w:t>e)</w:t>
      </w:r>
      <w:r w:rsidRPr="00D71D71">
        <w:rPr>
          <w:i/>
          <w:lang w:val="fr-CH"/>
        </w:rPr>
        <w:tab/>
      </w:r>
      <w:r w:rsidR="00F52074" w:rsidRPr="00D71D71">
        <w:rPr>
          <w:i/>
          <w:lang w:val="fr-CH"/>
        </w:rPr>
        <w:t>Loi sur la concurrence déloyale et les pratiques commerciales</w:t>
      </w:r>
      <w:r w:rsidR="00176E33">
        <w:rPr>
          <w:i/>
          <w:lang w:val="fr-CH"/>
        </w:rPr>
        <w:t> :</w:t>
      </w:r>
      <w:r w:rsidR="00F52074" w:rsidRPr="00D71D71">
        <w:rPr>
          <w:lang w:val="fr-CH"/>
        </w:rPr>
        <w:t xml:space="preserve"> les principes généraux du droit de la concurrence déloyale, tels que consacrés à l</w:t>
      </w:r>
      <w:r w:rsidR="00176E33">
        <w:rPr>
          <w:lang w:val="fr-CH"/>
        </w:rPr>
        <w:t>’</w:t>
      </w:r>
      <w:r w:rsidR="00F52074" w:rsidRPr="00D71D71">
        <w:rPr>
          <w:lang w:val="fr-CH"/>
        </w:rPr>
        <w:t>article 10</w:t>
      </w:r>
      <w:r w:rsidR="00F52074" w:rsidRPr="00D71D71">
        <w:rPr>
          <w:i/>
          <w:lang w:val="fr-CH"/>
        </w:rPr>
        <w:t>bis</w:t>
      </w:r>
      <w:r w:rsidR="00F52074" w:rsidRPr="00D71D71">
        <w:rPr>
          <w:lang w:val="fr-CH"/>
        </w:rPr>
        <w:t xml:space="preserve"> de la Convention de Paris et énoncés dans l</w:t>
      </w:r>
      <w:r w:rsidR="00176E33">
        <w:rPr>
          <w:lang w:val="fr-CH"/>
        </w:rPr>
        <w:t>’</w:t>
      </w:r>
      <w:r w:rsidR="00F52074" w:rsidRPr="00D71D71">
        <w:rPr>
          <w:lang w:val="fr-CH"/>
        </w:rPr>
        <w:t>Accord sur les ADPIC, ont été jugés utiles dans le cadre des débats du comi</w:t>
      </w:r>
      <w:r w:rsidR="00C51C07" w:rsidRPr="00D71D71">
        <w:rPr>
          <w:lang w:val="fr-CH"/>
        </w:rPr>
        <w:t>té</w:t>
      </w:r>
      <w:r w:rsidR="00C51C07">
        <w:rPr>
          <w:lang w:val="fr-CH"/>
        </w:rPr>
        <w:t xml:space="preserve">.  </w:t>
      </w:r>
      <w:r w:rsidR="00C51C07" w:rsidRPr="00D71D71">
        <w:rPr>
          <w:lang w:val="fr-CH"/>
        </w:rPr>
        <w:t>En</w:t>
      </w:r>
      <w:r w:rsidR="00F52074" w:rsidRPr="00D71D71">
        <w:rPr>
          <w:lang w:val="fr-CH"/>
        </w:rPr>
        <w:t xml:space="preserve"> outre, dans une affaire jugée en vertu de la législation sur les pratiques commerciales, il a été interdit à une entreprise australienne de continuer à décrire ou à désigner sa gamme d</w:t>
      </w:r>
      <w:r w:rsidR="00176E33">
        <w:rPr>
          <w:lang w:val="fr-CH"/>
        </w:rPr>
        <w:t>’</w:t>
      </w:r>
      <w:r w:rsidR="00F52074" w:rsidRPr="00D71D71">
        <w:rPr>
          <w:lang w:val="fr-CH"/>
        </w:rPr>
        <w:t>objets d</w:t>
      </w:r>
      <w:r w:rsidR="00176E33">
        <w:rPr>
          <w:lang w:val="fr-CH"/>
        </w:rPr>
        <w:t>’</w:t>
      </w:r>
      <w:r w:rsidR="00F52074" w:rsidRPr="00D71D71">
        <w:rPr>
          <w:lang w:val="fr-CH"/>
        </w:rPr>
        <w:t>inspiration autocht</w:t>
      </w:r>
      <w:r w:rsidR="00D7461D" w:rsidRPr="00D71D71">
        <w:rPr>
          <w:lang w:val="fr-CH"/>
        </w:rPr>
        <w:t>one peints ou taillés à la main</w:t>
      </w:r>
      <w:r w:rsidR="00F52074" w:rsidRPr="00D71D71">
        <w:rPr>
          <w:lang w:val="fr-CH"/>
        </w:rPr>
        <w:t xml:space="preserve"> par l</w:t>
      </w:r>
      <w:r w:rsidR="00176E33">
        <w:rPr>
          <w:lang w:val="fr-CH"/>
        </w:rPr>
        <w:t>’</w:t>
      </w:r>
      <w:r w:rsidR="00F52074" w:rsidRPr="00D71D71">
        <w:rPr>
          <w:lang w:val="fr-CH"/>
        </w:rPr>
        <w:t>expression “art aborigène” ou le terme “authentique” et ce, à moins d</w:t>
      </w:r>
      <w:r w:rsidR="00176E33">
        <w:rPr>
          <w:lang w:val="fr-CH"/>
        </w:rPr>
        <w:t>’</w:t>
      </w:r>
      <w:r w:rsidR="00F52074" w:rsidRPr="00D71D71">
        <w:rPr>
          <w:lang w:val="fr-CH"/>
        </w:rPr>
        <w:t>avoir des raisons de penser que ces derniers ont été faits par des personnes d</w:t>
      </w:r>
      <w:r w:rsidR="00176E33">
        <w:rPr>
          <w:lang w:val="fr-CH"/>
        </w:rPr>
        <w:t>’</w:t>
      </w:r>
      <w:r w:rsidR="00F52074" w:rsidRPr="00D71D71">
        <w:rPr>
          <w:lang w:val="fr-CH"/>
        </w:rPr>
        <w:t>origine aborigè</w:t>
      </w:r>
      <w:r w:rsidR="00C51C07" w:rsidRPr="00D71D71">
        <w:rPr>
          <w:lang w:val="fr-CH"/>
        </w:rPr>
        <w:t>ne</w:t>
      </w:r>
      <w:r w:rsidR="00C51C07">
        <w:rPr>
          <w:lang w:val="fr-CH"/>
        </w:rPr>
        <w:t xml:space="preserve">.  </w:t>
      </w:r>
      <w:r w:rsidR="00C51C07" w:rsidRPr="00D71D71">
        <w:rPr>
          <w:lang w:val="fr-CH"/>
        </w:rPr>
        <w:t>De</w:t>
      </w:r>
      <w:r w:rsidR="00F52074" w:rsidRPr="00D71D71">
        <w:rPr>
          <w:lang w:val="fr-CH"/>
        </w:rPr>
        <w:t>s poursuites ont été engagées contre cette entreprise parce que certains de ses objets d</w:t>
      </w:r>
      <w:r w:rsidR="00176E33">
        <w:rPr>
          <w:lang w:val="fr-CH"/>
        </w:rPr>
        <w:t>’</w:t>
      </w:r>
      <w:r w:rsidR="00F52074" w:rsidRPr="00D71D71">
        <w:rPr>
          <w:lang w:val="fr-CH"/>
        </w:rPr>
        <w:t>inspiration aborigène peints à la main portaient la mention “authentique”, “certifié authentique” ou “art aborigène d</w:t>
      </w:r>
      <w:r w:rsidR="00176E33">
        <w:rPr>
          <w:lang w:val="fr-CH"/>
        </w:rPr>
        <w:t>’</w:t>
      </w:r>
      <w:r w:rsidR="00F52074" w:rsidRPr="00D71D71">
        <w:rPr>
          <w:lang w:val="fr-CH"/>
        </w:rPr>
        <w:t>Australie” et qu</w:t>
      </w:r>
      <w:r w:rsidR="00176E33">
        <w:rPr>
          <w:lang w:val="fr-CH"/>
        </w:rPr>
        <w:t>’</w:t>
      </w:r>
      <w:r w:rsidR="00F52074" w:rsidRPr="00D71D71">
        <w:rPr>
          <w:lang w:val="fr-CH"/>
        </w:rPr>
        <w:t>il a été estimé que ces affirmations étaient de nature à induire les clients en erreur parce que la majorité des artistes qui produisent les objets en question ne sont ni aborigènes ni d</w:t>
      </w:r>
      <w:r w:rsidR="00176E33">
        <w:rPr>
          <w:lang w:val="fr-CH"/>
        </w:rPr>
        <w:t>’</w:t>
      </w:r>
      <w:r w:rsidR="00F52074" w:rsidRPr="00D71D71">
        <w:rPr>
          <w:lang w:val="fr-CH"/>
        </w:rPr>
        <w:t>origine aborigène</w:t>
      </w:r>
      <w:r w:rsidR="00F52074" w:rsidRPr="00D71D71">
        <w:rPr>
          <w:rStyle w:val="FootnoteReference"/>
          <w:lang w:val="fr-CH"/>
        </w:rPr>
        <w:footnoteReference w:id="65"/>
      </w:r>
      <w:r w:rsidR="00F52074" w:rsidRPr="00D71D71">
        <w:rPr>
          <w:lang w:val="fr-CH"/>
        </w:rPr>
        <w:t>.</w:t>
      </w:r>
    </w:p>
    <w:p w:rsidR="00BB5646" w:rsidRPr="00D71D71" w:rsidRDefault="00F52074" w:rsidP="005A6C19">
      <w:pPr>
        <w:pStyle w:val="Heading3"/>
        <w:rPr>
          <w:lang w:val="fr-CH"/>
        </w:rPr>
      </w:pPr>
      <w:bookmarkStart w:id="78" w:name="_Toc520812941"/>
      <w:bookmarkEnd w:id="76"/>
      <w:bookmarkEnd w:id="77"/>
      <w:r w:rsidRPr="00D71D71">
        <w:rPr>
          <w:lang w:val="fr-CH"/>
        </w:rPr>
        <w:t>Œuvres dérivées et protection défensive des productions littéraires et artistiques</w:t>
      </w:r>
      <w:bookmarkEnd w:id="78"/>
    </w:p>
    <w:p w:rsidR="00BB5646" w:rsidRPr="00D71D71" w:rsidRDefault="00F52074" w:rsidP="005A6C19">
      <w:pPr>
        <w:pStyle w:val="ONUMFS"/>
        <w:rPr>
          <w:lang w:val="fr-CH"/>
        </w:rPr>
      </w:pPr>
      <w:r w:rsidRPr="00D71D71">
        <w:rPr>
          <w:lang w:val="fr-CH"/>
        </w:rPr>
        <w:t>Ce domaine soulève un certain nombre de grandes questions de fond qui ont été examinées dans le détail dans des documents antérieurs</w:t>
      </w:r>
      <w:r w:rsidRPr="00D71D71">
        <w:rPr>
          <w:rStyle w:val="FootnoteReference"/>
          <w:lang w:val="fr-CH"/>
        </w:rPr>
        <w:footnoteReference w:id="66"/>
      </w:r>
      <w:r w:rsidRPr="00D71D71">
        <w:rPr>
          <w:lang w:val="fr-CH"/>
        </w:rPr>
        <w:t>.</w:t>
      </w:r>
    </w:p>
    <w:p w:rsidR="00BB5646" w:rsidRPr="00D71D71" w:rsidRDefault="006A60B5" w:rsidP="005A6C19">
      <w:pPr>
        <w:pStyle w:val="ONUMFS"/>
        <w:rPr>
          <w:spacing w:val="-2"/>
          <w:lang w:val="fr-CH"/>
        </w:rPr>
      </w:pPr>
      <w:r w:rsidRPr="00D71D71">
        <w:rPr>
          <w:spacing w:val="-2"/>
          <w:lang w:val="fr-CH"/>
        </w:rPr>
        <w:t>Certaines des questions de politique juridique et culturelle liées aux expressions culturelles traditionnelles peuvent se nouer autour de l</w:t>
      </w:r>
      <w:r w:rsidR="00176E33">
        <w:rPr>
          <w:spacing w:val="-2"/>
          <w:lang w:val="fr-CH"/>
        </w:rPr>
        <w:t>’</w:t>
      </w:r>
      <w:r w:rsidRPr="00D71D71">
        <w:rPr>
          <w:spacing w:val="-2"/>
          <w:lang w:val="fr-CH"/>
        </w:rPr>
        <w:t>opportunité d</w:t>
      </w:r>
      <w:r w:rsidR="00176E33">
        <w:rPr>
          <w:spacing w:val="-2"/>
          <w:lang w:val="fr-CH"/>
        </w:rPr>
        <w:t>’</w:t>
      </w:r>
      <w:r w:rsidRPr="00D71D71">
        <w:rPr>
          <w:spacing w:val="-2"/>
          <w:lang w:val="fr-CH"/>
        </w:rPr>
        <w:t>accorder ou non un droit d</w:t>
      </w:r>
      <w:r w:rsidR="00176E33">
        <w:rPr>
          <w:spacing w:val="-2"/>
          <w:lang w:val="fr-CH"/>
        </w:rPr>
        <w:t>’</w:t>
      </w:r>
      <w:r w:rsidRPr="00D71D71">
        <w:rPr>
          <w:spacing w:val="-2"/>
          <w:lang w:val="fr-CH"/>
        </w:rPr>
        <w:t>adaptation pour les expressions culturelles traditionnelles ou des exceptions et limitations qui pourraient être approprié</w:t>
      </w:r>
      <w:r w:rsidR="00C51C07" w:rsidRPr="00D71D71">
        <w:rPr>
          <w:spacing w:val="-2"/>
          <w:lang w:val="fr-CH"/>
        </w:rPr>
        <w:t>es</w:t>
      </w:r>
      <w:r w:rsidR="00C51C07">
        <w:rPr>
          <w:spacing w:val="-2"/>
          <w:lang w:val="fr-CH"/>
        </w:rPr>
        <w:t xml:space="preserve">.  </w:t>
      </w:r>
      <w:r w:rsidR="00C51C07" w:rsidRPr="00D71D71">
        <w:rPr>
          <w:spacing w:val="-2"/>
          <w:lang w:val="fr-CH"/>
        </w:rPr>
        <w:t>Un</w:t>
      </w:r>
      <w:r w:rsidRPr="00D71D71">
        <w:rPr>
          <w:spacing w:val="-2"/>
          <w:lang w:val="fr-CH"/>
        </w:rPr>
        <w:t xml:space="preserve"> droit d</w:t>
      </w:r>
      <w:r w:rsidR="00176E33">
        <w:rPr>
          <w:spacing w:val="-2"/>
          <w:lang w:val="fr-CH"/>
        </w:rPr>
        <w:t>’</w:t>
      </w:r>
      <w:r w:rsidRPr="00D71D71">
        <w:rPr>
          <w:spacing w:val="-2"/>
          <w:lang w:val="fr-CH"/>
        </w:rPr>
        <w:t>adaptation est applicable à la production d</w:t>
      </w:r>
      <w:r w:rsidR="00176E33">
        <w:rPr>
          <w:spacing w:val="-2"/>
          <w:lang w:val="fr-CH"/>
        </w:rPr>
        <w:t>’</w:t>
      </w:r>
      <w:r w:rsidRPr="00D71D71">
        <w:rPr>
          <w:spacing w:val="-2"/>
          <w:lang w:val="fr-CH"/>
        </w:rPr>
        <w:t>œuvres dérivées fondées sur l</w:t>
      </w:r>
      <w:r w:rsidR="00176E33">
        <w:rPr>
          <w:spacing w:val="-2"/>
          <w:lang w:val="fr-CH"/>
        </w:rPr>
        <w:t>’</w:t>
      </w:r>
      <w:r w:rsidRPr="00D71D71">
        <w:rPr>
          <w:spacing w:val="-2"/>
          <w:lang w:val="fr-CH"/>
        </w:rPr>
        <w:t>utilisation des expressions culturelles traditionnelles</w:t>
      </w:r>
      <w:r w:rsidR="00176E33">
        <w:rPr>
          <w:spacing w:val="-2"/>
          <w:lang w:val="fr-CH"/>
        </w:rPr>
        <w:t> :</w:t>
      </w:r>
      <w:r w:rsidRPr="00D71D71">
        <w:rPr>
          <w:spacing w:val="-2"/>
          <w:lang w:val="fr-CH"/>
        </w:rPr>
        <w:t xml:space="preserve"> ces œuvres peuvent remplir individuellement les conditions nécessaires pour être protégées par le droit d</w:t>
      </w:r>
      <w:r w:rsidR="00176E33">
        <w:rPr>
          <w:spacing w:val="-2"/>
          <w:lang w:val="fr-CH"/>
        </w:rPr>
        <w:t>’</w:t>
      </w:r>
      <w:r w:rsidRPr="00D71D71">
        <w:rPr>
          <w:spacing w:val="-2"/>
          <w:lang w:val="fr-CH"/>
        </w:rPr>
        <w:t>auteur en tant qu</w:t>
      </w:r>
      <w:r w:rsidR="00176E33">
        <w:rPr>
          <w:spacing w:val="-2"/>
          <w:lang w:val="fr-CH"/>
        </w:rPr>
        <w:t>’</w:t>
      </w:r>
      <w:r w:rsidRPr="00D71D71">
        <w:rPr>
          <w:spacing w:val="-2"/>
          <w:lang w:val="fr-CH"/>
        </w:rPr>
        <w:t>œuvres original</w:t>
      </w:r>
      <w:r w:rsidR="00C51C07" w:rsidRPr="00D71D71">
        <w:rPr>
          <w:spacing w:val="-2"/>
          <w:lang w:val="fr-CH"/>
        </w:rPr>
        <w:t>es</w:t>
      </w:r>
      <w:r w:rsidR="00C51C07">
        <w:rPr>
          <w:spacing w:val="-2"/>
          <w:lang w:val="fr-CH"/>
        </w:rPr>
        <w:t xml:space="preserve">.  </w:t>
      </w:r>
      <w:r w:rsidR="00C51C07" w:rsidRPr="00D71D71">
        <w:rPr>
          <w:spacing w:val="-2"/>
          <w:lang w:val="fr-CH"/>
        </w:rPr>
        <w:t>Un</w:t>
      </w:r>
      <w:r w:rsidRPr="00D71D71">
        <w:rPr>
          <w:spacing w:val="-2"/>
          <w:lang w:val="fr-CH"/>
        </w:rPr>
        <w:t xml:space="preserve"> droit d</w:t>
      </w:r>
      <w:r w:rsidR="00176E33">
        <w:rPr>
          <w:spacing w:val="-2"/>
          <w:lang w:val="fr-CH"/>
        </w:rPr>
        <w:t>’</w:t>
      </w:r>
      <w:r w:rsidRPr="00D71D71">
        <w:rPr>
          <w:spacing w:val="-2"/>
          <w:lang w:val="fr-CH"/>
        </w:rPr>
        <w:t>adaptation permettrait à la communauté ou à un autre titulaire de droits d</w:t>
      </w:r>
      <w:r w:rsidR="00176E33">
        <w:rPr>
          <w:spacing w:val="-2"/>
          <w:lang w:val="fr-CH"/>
        </w:rPr>
        <w:t>’</w:t>
      </w:r>
      <w:r w:rsidRPr="00D71D71">
        <w:rPr>
          <w:spacing w:val="-2"/>
          <w:lang w:val="fr-CH"/>
        </w:rPr>
        <w:t>empêcher ou d</w:t>
      </w:r>
      <w:r w:rsidR="00176E33">
        <w:rPr>
          <w:spacing w:val="-2"/>
          <w:lang w:val="fr-CH"/>
        </w:rPr>
        <w:t>’</w:t>
      </w:r>
      <w:r w:rsidRPr="00D71D71">
        <w:rPr>
          <w:spacing w:val="-2"/>
          <w:lang w:val="fr-CH"/>
        </w:rPr>
        <w:t>autoriser la production de ces œuvres dérivées, ou alors de percevoir une rémunération équitable pour leur utilisation, si elles sont dérivées de leurs expressions culturelles traditionnell</w:t>
      </w:r>
      <w:r w:rsidR="00C51C07" w:rsidRPr="00D71D71">
        <w:rPr>
          <w:spacing w:val="-2"/>
          <w:lang w:val="fr-CH"/>
        </w:rPr>
        <w:t>es</w:t>
      </w:r>
      <w:r w:rsidR="00C51C07">
        <w:rPr>
          <w:spacing w:val="-2"/>
          <w:lang w:val="fr-CH"/>
        </w:rPr>
        <w:t xml:space="preserve">.  </w:t>
      </w:r>
      <w:r w:rsidR="00C51C07" w:rsidRPr="00D71D71">
        <w:rPr>
          <w:spacing w:val="-2"/>
          <w:lang w:val="fr-CH"/>
        </w:rPr>
        <w:t>Si</w:t>
      </w:r>
      <w:r w:rsidRPr="00D71D71">
        <w:rPr>
          <w:spacing w:val="-2"/>
          <w:lang w:val="fr-CH"/>
        </w:rPr>
        <w:t xml:space="preserve"> ce droit d</w:t>
      </w:r>
      <w:r w:rsidR="00176E33">
        <w:rPr>
          <w:spacing w:val="-2"/>
          <w:lang w:val="fr-CH"/>
        </w:rPr>
        <w:t>’</w:t>
      </w:r>
      <w:r w:rsidRPr="00D71D71">
        <w:rPr>
          <w:spacing w:val="-2"/>
          <w:lang w:val="fr-CH"/>
        </w:rPr>
        <w:t>adaptation n</w:t>
      </w:r>
      <w:r w:rsidR="00176E33">
        <w:rPr>
          <w:spacing w:val="-2"/>
          <w:lang w:val="fr-CH"/>
        </w:rPr>
        <w:t>’</w:t>
      </w:r>
      <w:r w:rsidRPr="00D71D71">
        <w:rPr>
          <w:spacing w:val="-2"/>
          <w:lang w:val="fr-CH"/>
        </w:rPr>
        <w:t xml:space="preserve">existe pas, la communauté ne peut pas </w:t>
      </w:r>
      <w:r w:rsidR="00D7461D" w:rsidRPr="00D71D71">
        <w:rPr>
          <w:spacing w:val="-2"/>
          <w:lang w:val="fr-CH"/>
        </w:rPr>
        <w:t>contrôler</w:t>
      </w:r>
      <w:r w:rsidRPr="00D71D71">
        <w:rPr>
          <w:spacing w:val="-2"/>
          <w:lang w:val="fr-CH"/>
        </w:rPr>
        <w:t xml:space="preserve"> l</w:t>
      </w:r>
      <w:r w:rsidR="00176E33">
        <w:rPr>
          <w:spacing w:val="-2"/>
          <w:lang w:val="fr-CH"/>
        </w:rPr>
        <w:t>’</w:t>
      </w:r>
      <w:r w:rsidRPr="00D71D71">
        <w:rPr>
          <w:spacing w:val="-2"/>
          <w:lang w:val="fr-CH"/>
        </w:rPr>
        <w:t>utilisation de s</w:t>
      </w:r>
      <w:r w:rsidR="00D7461D" w:rsidRPr="00D71D71">
        <w:rPr>
          <w:spacing w:val="-2"/>
          <w:lang w:val="fr-CH"/>
        </w:rPr>
        <w:t>on matériel culturel et de ses traditions culturelles</w:t>
      </w:r>
      <w:r w:rsidRPr="00D71D71">
        <w:rPr>
          <w:spacing w:val="-2"/>
          <w:lang w:val="fr-CH"/>
        </w:rPr>
        <w:t xml:space="preserve"> en vertu d</w:t>
      </w:r>
      <w:r w:rsidR="00176E33">
        <w:rPr>
          <w:spacing w:val="-2"/>
          <w:lang w:val="fr-CH"/>
        </w:rPr>
        <w:t>’</w:t>
      </w:r>
      <w:r w:rsidRPr="00D71D71">
        <w:rPr>
          <w:spacing w:val="-2"/>
          <w:lang w:val="fr-CH"/>
        </w:rPr>
        <w:t>un système tel que celui de la propriété intellectuel</w:t>
      </w:r>
      <w:r w:rsidR="00C51C07" w:rsidRPr="00D71D71">
        <w:rPr>
          <w:spacing w:val="-2"/>
          <w:lang w:val="fr-CH"/>
        </w:rPr>
        <w:t>le</w:t>
      </w:r>
      <w:r w:rsidR="00C51C07">
        <w:rPr>
          <w:spacing w:val="-2"/>
          <w:lang w:val="fr-CH"/>
        </w:rPr>
        <w:t xml:space="preserve">.  </w:t>
      </w:r>
      <w:r w:rsidR="00C51C07" w:rsidRPr="00D71D71">
        <w:rPr>
          <w:spacing w:val="-2"/>
          <w:lang w:val="fr-CH"/>
        </w:rPr>
        <w:t>La</w:t>
      </w:r>
      <w:r w:rsidR="00D7461D" w:rsidRPr="00D71D71">
        <w:rPr>
          <w:spacing w:val="-2"/>
          <w:lang w:val="fr-CH"/>
        </w:rPr>
        <w:t xml:space="preserve"> décision</w:t>
      </w:r>
      <w:r w:rsidRPr="00D71D71">
        <w:rPr>
          <w:spacing w:val="-2"/>
          <w:lang w:val="fr-CH"/>
        </w:rPr>
        <w:t xml:space="preserve"> d</w:t>
      </w:r>
      <w:r w:rsidR="00176E33">
        <w:rPr>
          <w:spacing w:val="-2"/>
          <w:lang w:val="fr-CH"/>
        </w:rPr>
        <w:t>’</w:t>
      </w:r>
      <w:r w:rsidRPr="00D71D71">
        <w:rPr>
          <w:spacing w:val="-2"/>
          <w:lang w:val="fr-CH"/>
        </w:rPr>
        <w:t>accorder ou non un droit d</w:t>
      </w:r>
      <w:r w:rsidR="00176E33">
        <w:rPr>
          <w:spacing w:val="-2"/>
          <w:lang w:val="fr-CH"/>
        </w:rPr>
        <w:t>’</w:t>
      </w:r>
      <w:r w:rsidRPr="00D71D71">
        <w:rPr>
          <w:spacing w:val="-2"/>
          <w:lang w:val="fr-CH"/>
        </w:rPr>
        <w:t>adaptation dépend également étroitement du sens précis des termes “expressions culturelles traditionnelles”.</w:t>
      </w:r>
    </w:p>
    <w:p w:rsidR="00BB5646" w:rsidRPr="00D71D71" w:rsidRDefault="006A60B5" w:rsidP="005A6C19">
      <w:pPr>
        <w:pStyle w:val="ONUMFS"/>
        <w:rPr>
          <w:spacing w:val="-2"/>
          <w:lang w:val="fr-CH"/>
        </w:rPr>
      </w:pPr>
      <w:r w:rsidRPr="00D71D71">
        <w:rPr>
          <w:spacing w:val="-2"/>
          <w:lang w:val="fr-CH"/>
        </w:rPr>
        <w:t>Il convient de noter que le refus d</w:t>
      </w:r>
      <w:r w:rsidR="00176E33">
        <w:rPr>
          <w:spacing w:val="-2"/>
          <w:lang w:val="fr-CH"/>
        </w:rPr>
        <w:t>’</w:t>
      </w:r>
      <w:r w:rsidRPr="00D71D71">
        <w:rPr>
          <w:spacing w:val="-2"/>
          <w:lang w:val="fr-CH"/>
        </w:rPr>
        <w:t>accorder le droit d</w:t>
      </w:r>
      <w:r w:rsidR="00176E33">
        <w:rPr>
          <w:spacing w:val="-2"/>
          <w:lang w:val="fr-CH"/>
        </w:rPr>
        <w:t>’</w:t>
      </w:r>
      <w:r w:rsidRPr="00D71D71">
        <w:rPr>
          <w:spacing w:val="-2"/>
          <w:lang w:val="fr-CH"/>
        </w:rPr>
        <w:t>auteur aux auteurs d</w:t>
      </w:r>
      <w:r w:rsidR="00176E33">
        <w:rPr>
          <w:spacing w:val="-2"/>
          <w:lang w:val="fr-CH"/>
        </w:rPr>
        <w:t>’</w:t>
      </w:r>
      <w:r w:rsidRPr="00D71D71">
        <w:rPr>
          <w:spacing w:val="-2"/>
          <w:lang w:val="fr-CH"/>
        </w:rPr>
        <w:t>œuvres dérivées qui ne sont pas membres de la communauté pourrait décourager la créativité et créer des inégalités entre les auteurs appartenant à des communautés et les autr</w:t>
      </w:r>
      <w:r w:rsidR="00C51C07" w:rsidRPr="00D71D71">
        <w:rPr>
          <w:spacing w:val="-2"/>
          <w:lang w:val="fr-CH"/>
        </w:rPr>
        <w:t>es</w:t>
      </w:r>
      <w:r w:rsidR="00C51C07">
        <w:rPr>
          <w:spacing w:val="-2"/>
          <w:lang w:val="fr-CH"/>
        </w:rPr>
        <w:t xml:space="preserve">.  </w:t>
      </w:r>
      <w:r w:rsidR="00C51C07" w:rsidRPr="00D71D71">
        <w:rPr>
          <w:spacing w:val="-2"/>
          <w:lang w:val="fr-CH"/>
        </w:rPr>
        <w:t>Un</w:t>
      </w:r>
      <w:r w:rsidRPr="00D71D71">
        <w:rPr>
          <w:spacing w:val="-2"/>
          <w:lang w:val="fr-CH"/>
        </w:rPr>
        <w:t>e solution pourrait consister à reconnaître la communauté dont les traditions ont été utilisées comme source d</w:t>
      </w:r>
      <w:r w:rsidR="00176E33">
        <w:rPr>
          <w:spacing w:val="-2"/>
          <w:lang w:val="fr-CH"/>
        </w:rPr>
        <w:t>’</w:t>
      </w:r>
      <w:r w:rsidRPr="00D71D71">
        <w:rPr>
          <w:spacing w:val="-2"/>
          <w:lang w:val="fr-CH"/>
        </w:rPr>
        <w:t>inspiration, à partager les avantages découlant de l</w:t>
      </w:r>
      <w:r w:rsidR="00176E33">
        <w:rPr>
          <w:spacing w:val="-2"/>
          <w:lang w:val="fr-CH"/>
        </w:rPr>
        <w:t>’</w:t>
      </w:r>
      <w:r w:rsidRPr="00D71D71">
        <w:rPr>
          <w:spacing w:val="-2"/>
          <w:lang w:val="fr-CH"/>
        </w:rPr>
        <w:t>exploitation du droit d</w:t>
      </w:r>
      <w:r w:rsidR="00176E33">
        <w:rPr>
          <w:spacing w:val="-2"/>
          <w:lang w:val="fr-CH"/>
        </w:rPr>
        <w:t>’</w:t>
      </w:r>
      <w:r w:rsidRPr="00D71D71">
        <w:rPr>
          <w:spacing w:val="-2"/>
          <w:lang w:val="fr-CH"/>
        </w:rPr>
        <w:t xml:space="preserve">auteur ou à respecter une certaine forme de droit moral </w:t>
      </w:r>
      <w:r w:rsidR="00176E33">
        <w:rPr>
          <w:spacing w:val="-2"/>
          <w:lang w:val="fr-CH"/>
        </w:rPr>
        <w:t>à l’égard</w:t>
      </w:r>
      <w:r w:rsidRPr="00D71D71">
        <w:rPr>
          <w:spacing w:val="-2"/>
          <w:lang w:val="fr-CH"/>
        </w:rPr>
        <w:t xml:space="preserve"> des traditions fondamentales utilisées.</w:t>
      </w:r>
    </w:p>
    <w:p w:rsidR="00F52074" w:rsidRPr="00D71D71" w:rsidRDefault="006A60B5" w:rsidP="005A6C19">
      <w:pPr>
        <w:pStyle w:val="Heading3"/>
        <w:rPr>
          <w:lang w:val="fr-CH"/>
        </w:rPr>
      </w:pPr>
      <w:bookmarkStart w:id="79" w:name="_Toc520812942"/>
      <w:r w:rsidRPr="00D71D71">
        <w:rPr>
          <w:lang w:val="fr-CH"/>
        </w:rPr>
        <w:t>Protocoles, codes de conduite, contrats et autres instruments pratiques</w:t>
      </w:r>
      <w:bookmarkEnd w:id="79"/>
    </w:p>
    <w:p w:rsidR="00F52074" w:rsidRPr="00D71D71" w:rsidRDefault="006A60B5" w:rsidP="005A6C19">
      <w:pPr>
        <w:pStyle w:val="ONUMFS"/>
        <w:rPr>
          <w:lang w:val="fr-CH"/>
        </w:rPr>
      </w:pPr>
      <w:r w:rsidRPr="00D71D71">
        <w:rPr>
          <w:lang w:val="fr-CH"/>
        </w:rPr>
        <w:t>Des instruments pratiques tels que des protocoles, des codes de conduite et des contrats peuvent jouer un rôle utile et pratique en comblant les lacunes existantes en matière de protection conférée aux expressions culturelles traditionnell</w:t>
      </w:r>
      <w:r w:rsidR="00C51C07" w:rsidRPr="00D71D71">
        <w:rPr>
          <w:lang w:val="fr-CH"/>
        </w:rPr>
        <w:t>es</w:t>
      </w:r>
      <w:r w:rsidR="00C51C07">
        <w:rPr>
          <w:lang w:val="fr-CH"/>
        </w:rPr>
        <w:t xml:space="preserve">.  </w:t>
      </w:r>
      <w:r w:rsidR="00C51C07" w:rsidRPr="00D71D71">
        <w:rPr>
          <w:lang w:val="fr-CH"/>
        </w:rPr>
        <w:t>Pa</w:t>
      </w:r>
      <w:r w:rsidRPr="00D71D71">
        <w:rPr>
          <w:lang w:val="fr-CH"/>
        </w:rPr>
        <w:t>r exemple, un certain nombre de communautés autochtones ont élaboré leurs propres protocoles et licences types dans le domaine de la propriété intellectuelle afin de répondre aux demandes extérieures d</w:t>
      </w:r>
      <w:r w:rsidR="00176E33">
        <w:rPr>
          <w:lang w:val="fr-CH"/>
        </w:rPr>
        <w:t>’</w:t>
      </w:r>
      <w:r w:rsidRPr="00D71D71">
        <w:rPr>
          <w:lang w:val="fr-CH"/>
        </w:rPr>
        <w:t>accès à leurs expressions culturelles traditionnelles et d</w:t>
      </w:r>
      <w:r w:rsidR="00176E33">
        <w:rPr>
          <w:lang w:val="fr-CH"/>
        </w:rPr>
        <w:t>’</w:t>
      </w:r>
      <w:r w:rsidRPr="00D71D71">
        <w:rPr>
          <w:lang w:val="fr-CH"/>
        </w:rPr>
        <w:t>utilisation de celles</w:t>
      </w:r>
      <w:r w:rsidR="00176E33">
        <w:rPr>
          <w:lang w:val="fr-CH"/>
        </w:rPr>
        <w:t>-</w:t>
      </w:r>
      <w:r w:rsidR="00C51C07" w:rsidRPr="00D71D71">
        <w:rPr>
          <w:lang w:val="fr-CH"/>
        </w:rPr>
        <w:t>ci</w:t>
      </w:r>
      <w:r w:rsidR="00C51C07">
        <w:rPr>
          <w:lang w:val="fr-CH"/>
        </w:rPr>
        <w:t xml:space="preserve">.  </w:t>
      </w:r>
      <w:r w:rsidR="00C51C07" w:rsidRPr="00D71D71">
        <w:rPr>
          <w:lang w:val="fr-CH"/>
        </w:rPr>
        <w:t>Un</w:t>
      </w:r>
      <w:r w:rsidRPr="00D71D71">
        <w:rPr>
          <w:lang w:val="fr-CH"/>
        </w:rPr>
        <w:t xml:space="preserve"> certain nombre d</w:t>
      </w:r>
      <w:r w:rsidR="00176E33">
        <w:rPr>
          <w:lang w:val="fr-CH"/>
        </w:rPr>
        <w:t>’</w:t>
      </w:r>
      <w:r w:rsidRPr="00D71D71">
        <w:rPr>
          <w:lang w:val="fr-CH"/>
        </w:rPr>
        <w:t>institutions culturelles et d</w:t>
      </w:r>
      <w:r w:rsidR="00176E33">
        <w:rPr>
          <w:lang w:val="fr-CH"/>
        </w:rPr>
        <w:t>’</w:t>
      </w:r>
      <w:r w:rsidRPr="00D71D71">
        <w:rPr>
          <w:lang w:val="fr-CH"/>
        </w:rPr>
        <w:t>associations professionnelles ont aussi élaboré des codes de conduite éthiques et des codes de conduite dans le domaine de la propriété intellectuelle, ainsi que des contrats typ</w:t>
      </w:r>
      <w:r w:rsidR="00C51C07" w:rsidRPr="00D71D71">
        <w:rPr>
          <w:lang w:val="fr-CH"/>
        </w:rPr>
        <w:t>es</w:t>
      </w:r>
      <w:r w:rsidR="00C51C07">
        <w:rPr>
          <w:lang w:val="fr-CH"/>
        </w:rPr>
        <w:t xml:space="preserve">.  </w:t>
      </w:r>
      <w:r w:rsidR="00C51C07" w:rsidRPr="00D71D71">
        <w:rPr>
          <w:lang w:val="fr-CH"/>
        </w:rPr>
        <w:t>Le</w:t>
      </w:r>
      <w:r w:rsidRPr="00D71D71">
        <w:rPr>
          <w:lang w:val="fr-CH"/>
        </w:rPr>
        <w:t>s instruments pratiques de ce type peuvent jouer un rôle précieux en complétant ou en précisant la protection existante en vertu du droit écrit et du droit coutumier d</w:t>
      </w:r>
      <w:r w:rsidR="00176E33">
        <w:rPr>
          <w:lang w:val="fr-CH"/>
        </w:rPr>
        <w:t>’</w:t>
      </w:r>
      <w:r w:rsidRPr="00D71D71">
        <w:rPr>
          <w:lang w:val="fr-CH"/>
        </w:rPr>
        <w:t>une façon répondant aux besoins et aux attentes des communautés, notamment grâce à la reconnaissance d</w:t>
      </w:r>
      <w:r w:rsidR="00176E33">
        <w:rPr>
          <w:lang w:val="fr-CH"/>
        </w:rPr>
        <w:t>’</w:t>
      </w:r>
      <w:r w:rsidRPr="00D71D71">
        <w:rPr>
          <w:lang w:val="fr-CH"/>
        </w:rPr>
        <w:t>éléments appartenant à leur droit coutumi</w:t>
      </w:r>
      <w:r w:rsidR="00C51C07" w:rsidRPr="00D71D71">
        <w:rPr>
          <w:lang w:val="fr-CH"/>
        </w:rPr>
        <w:t>er</w:t>
      </w:r>
      <w:r w:rsidR="00C51C07">
        <w:rPr>
          <w:lang w:val="fr-CH"/>
        </w:rPr>
        <w:t xml:space="preserve">.  </w:t>
      </w:r>
      <w:r w:rsidR="00C51C07" w:rsidRPr="00D71D71">
        <w:rPr>
          <w:lang w:val="fr-CH"/>
        </w:rPr>
        <w:t>Po</w:t>
      </w:r>
      <w:r w:rsidRPr="00D71D71">
        <w:rPr>
          <w:lang w:val="fr-CH"/>
        </w:rPr>
        <w:t>ur jouer véritablement un rôle concret efficace, ces instruments pratiques doivent cependant être accompagnés de mesures destinées à renforcer la capacité des communautés à négocier, à élaborer, à conclure et à mettre en œuvre des protocoles et des contrats.</w:t>
      </w:r>
    </w:p>
    <w:p w:rsidR="00BB5646" w:rsidRPr="00D71D71" w:rsidRDefault="006A60B5" w:rsidP="005A6C19">
      <w:pPr>
        <w:pStyle w:val="ONUMFS"/>
        <w:rPr>
          <w:lang w:val="fr-CH"/>
        </w:rPr>
      </w:pPr>
      <w:r w:rsidRPr="00D71D71">
        <w:rPr>
          <w:lang w:val="fr-CH"/>
        </w:rPr>
        <w:t>Le projet relatif au patrimoine créatif de l</w:t>
      </w:r>
      <w:r w:rsidR="00176E33">
        <w:rPr>
          <w:lang w:val="fr-CH"/>
        </w:rPr>
        <w:t>’</w:t>
      </w:r>
      <w:r w:rsidRPr="00D71D71">
        <w:rPr>
          <w:lang w:val="fr-CH"/>
        </w:rPr>
        <w:t>OMPI</w:t>
      </w:r>
      <w:r w:rsidRPr="00D71D71">
        <w:rPr>
          <w:rStyle w:val="FootnoteReference"/>
          <w:lang w:val="fr-CH"/>
        </w:rPr>
        <w:footnoteReference w:id="67"/>
      </w:r>
      <w:r w:rsidRPr="00D71D71">
        <w:rPr>
          <w:lang w:val="fr-CH"/>
        </w:rPr>
        <w:t xml:space="preserve"> est une réponse à ce besoin essentiel de gestion de la propriété intellectuelle lorsque les expressions culturelles traditionnelles sont enregistrées, fixées et numérisé</w:t>
      </w:r>
      <w:r w:rsidR="00C51C07" w:rsidRPr="00D71D71">
        <w:rPr>
          <w:lang w:val="fr-CH"/>
        </w:rPr>
        <w:t>es</w:t>
      </w:r>
      <w:r w:rsidR="00C51C07">
        <w:rPr>
          <w:lang w:val="fr-CH"/>
        </w:rPr>
        <w:t xml:space="preserve">.  </w:t>
      </w:r>
      <w:r w:rsidR="00C51C07" w:rsidRPr="00D71D71">
        <w:rPr>
          <w:lang w:val="fr-CH"/>
        </w:rPr>
        <w:t>Ce</w:t>
      </w:r>
      <w:r w:rsidRPr="00D71D71">
        <w:rPr>
          <w:lang w:val="fr-CH"/>
        </w:rPr>
        <w:t xml:space="preserve"> projet de renforcement des capacités fournit une formation, des informations et des conseils en matière de propriété intellectuelle aux communautés et aux musées, </w:t>
      </w:r>
      <w:r w:rsidR="00D7461D" w:rsidRPr="00D71D71">
        <w:rPr>
          <w:lang w:val="fr-CH"/>
        </w:rPr>
        <w:t>services d</w:t>
      </w:r>
      <w:r w:rsidR="00176E33">
        <w:rPr>
          <w:lang w:val="fr-CH"/>
        </w:rPr>
        <w:t>’</w:t>
      </w:r>
      <w:r w:rsidRPr="00D71D71">
        <w:rPr>
          <w:lang w:val="fr-CH"/>
        </w:rPr>
        <w:t>archives et autres institutions culturell</w:t>
      </w:r>
      <w:r w:rsidR="00C51C07" w:rsidRPr="00D71D71">
        <w:rPr>
          <w:lang w:val="fr-CH"/>
        </w:rPr>
        <w:t>es</w:t>
      </w:r>
      <w:r w:rsidR="00C51C07">
        <w:rPr>
          <w:lang w:val="fr-CH"/>
        </w:rPr>
        <w:t xml:space="preserve">.  </w:t>
      </w:r>
      <w:r w:rsidR="00C51C07" w:rsidRPr="00D71D71">
        <w:rPr>
          <w:lang w:val="fr-CH"/>
        </w:rPr>
        <w:t>Un</w:t>
      </w:r>
      <w:r w:rsidRPr="00D71D71">
        <w:rPr>
          <w:lang w:val="fr-CH"/>
        </w:rPr>
        <w:t xml:space="preserve"> guide de ressources à l</w:t>
      </w:r>
      <w:r w:rsidR="00176E33">
        <w:rPr>
          <w:lang w:val="fr-CH"/>
        </w:rPr>
        <w:t>’</w:t>
      </w:r>
      <w:r w:rsidRPr="00D71D71">
        <w:rPr>
          <w:lang w:val="fr-CH"/>
        </w:rPr>
        <w:t>intention des musées et autres institutions intitulé “Propriété intellectuelle et préservation des cultures traditionnelles</w:t>
      </w:r>
      <w:r w:rsidR="00176E33">
        <w:rPr>
          <w:lang w:val="fr-CH"/>
        </w:rPr>
        <w:t> :</w:t>
      </w:r>
      <w:r w:rsidRPr="00D71D71">
        <w:rPr>
          <w:lang w:val="fr-CH"/>
        </w:rPr>
        <w:t xml:space="preserve"> Questions juridiques et options concrètes pour les musées, les bibliothèques et les services d</w:t>
      </w:r>
      <w:r w:rsidR="00176E33">
        <w:rPr>
          <w:lang w:val="fr-CH"/>
        </w:rPr>
        <w:t>’</w:t>
      </w:r>
      <w:r w:rsidRPr="00D71D71">
        <w:rPr>
          <w:lang w:val="fr-CH"/>
        </w:rPr>
        <w:t>archives” a été publié par l</w:t>
      </w:r>
      <w:r w:rsidR="00176E33">
        <w:rPr>
          <w:lang w:val="fr-CH"/>
        </w:rPr>
        <w:t>’</w:t>
      </w:r>
      <w:r w:rsidRPr="00D71D71">
        <w:rPr>
          <w:lang w:val="fr-CH"/>
        </w:rPr>
        <w:t xml:space="preserve">OMPI </w:t>
      </w:r>
      <w:r w:rsidR="00BB5646" w:rsidRPr="00D71D71">
        <w:rPr>
          <w:lang w:val="fr-CH"/>
        </w:rPr>
        <w:t>en 2010</w:t>
      </w:r>
      <w:r w:rsidRPr="00D71D71">
        <w:rPr>
          <w:rStyle w:val="FootnoteReference"/>
          <w:lang w:val="fr-CH"/>
        </w:rPr>
        <w:footnoteReference w:id="68"/>
      </w:r>
      <w:r w:rsidRPr="00D71D71">
        <w:rPr>
          <w:lang w:val="fr-CH"/>
        </w:rPr>
        <w:t xml:space="preserve">. </w:t>
      </w:r>
      <w:r w:rsidR="00A40E70" w:rsidRPr="00D71D71">
        <w:rPr>
          <w:lang w:val="fr-CH"/>
        </w:rPr>
        <w:t xml:space="preserve"> </w:t>
      </w:r>
      <w:r w:rsidRPr="00D71D71">
        <w:rPr>
          <w:lang w:val="fr-CH"/>
        </w:rPr>
        <w:t xml:space="preserve">Ce projet permet </w:t>
      </w:r>
      <w:r w:rsidR="00D7461D" w:rsidRPr="00D71D71">
        <w:rPr>
          <w:lang w:val="fr-CH"/>
        </w:rPr>
        <w:t>également</w:t>
      </w:r>
      <w:r w:rsidRPr="00D71D71">
        <w:rPr>
          <w:lang w:val="fr-CH"/>
        </w:rPr>
        <w:t xml:space="preserve"> de dispenser aux communautés une formation en matière de documentation et d</w:t>
      </w:r>
      <w:r w:rsidR="00176E33">
        <w:rPr>
          <w:lang w:val="fr-CH"/>
        </w:rPr>
        <w:t>’</w:t>
      </w:r>
      <w:r w:rsidRPr="00D71D71">
        <w:rPr>
          <w:lang w:val="fr-CH"/>
        </w:rPr>
        <w:t>archivage culturels, ainsi que de gestion de la propriété intellectuel</w:t>
      </w:r>
      <w:r w:rsidR="00C51C07" w:rsidRPr="00D71D71">
        <w:rPr>
          <w:lang w:val="fr-CH"/>
        </w:rPr>
        <w:t>le</w:t>
      </w:r>
      <w:r w:rsidR="00C51C07">
        <w:rPr>
          <w:lang w:val="fr-CH"/>
        </w:rPr>
        <w:t xml:space="preserve">.  </w:t>
      </w:r>
      <w:r w:rsidR="00C51C07" w:rsidRPr="00D71D71">
        <w:rPr>
          <w:lang w:val="fr-CH"/>
        </w:rPr>
        <w:t>Un</w:t>
      </w:r>
      <w:r w:rsidRPr="00D71D71">
        <w:rPr>
          <w:lang w:val="fr-CH"/>
        </w:rPr>
        <w:t xml:space="preserve"> pilote de ce programme de formation a été mis en œuvre en septembre 2008 pour la Communauté Massai de </w:t>
      </w:r>
      <w:proofErr w:type="spellStart"/>
      <w:r w:rsidRPr="00D71D71">
        <w:rPr>
          <w:lang w:val="fr-CH"/>
        </w:rPr>
        <w:t>Laikipia</w:t>
      </w:r>
      <w:proofErr w:type="spellEnd"/>
      <w:r w:rsidRPr="00D71D71">
        <w:rPr>
          <w:lang w:val="fr-CH"/>
        </w:rPr>
        <w:t xml:space="preserve"> (Kenya)</w:t>
      </w:r>
      <w:r w:rsidRPr="00D71D71">
        <w:rPr>
          <w:rStyle w:val="FootnoteReference"/>
          <w:lang w:val="fr-CH"/>
        </w:rPr>
        <w:footnoteReference w:id="69"/>
      </w:r>
      <w:r w:rsidRPr="00D71D71">
        <w:rPr>
          <w:lang w:val="fr-CH"/>
        </w:rPr>
        <w:t>.</w:t>
      </w:r>
      <w:r w:rsidR="00A40E70" w:rsidRPr="00D71D71">
        <w:rPr>
          <w:lang w:val="fr-CH"/>
        </w:rPr>
        <w:t xml:space="preserve">  </w:t>
      </w:r>
      <w:r w:rsidRPr="00D71D71">
        <w:rPr>
          <w:lang w:val="fr-CH"/>
        </w:rPr>
        <w:t>En 2011, le programme a été mis en œuvre avec les communautés marron et rastafari en Jamaïque, compte tenu des enseignements tirés de l</w:t>
      </w:r>
      <w:r w:rsidR="00176E33">
        <w:rPr>
          <w:lang w:val="fr-CH"/>
        </w:rPr>
        <w:t>’</w:t>
      </w:r>
      <w:r w:rsidRPr="00D71D71">
        <w:rPr>
          <w:lang w:val="fr-CH"/>
        </w:rPr>
        <w:t>expérience avec les Mass</w:t>
      </w:r>
      <w:r w:rsidR="00C51C07" w:rsidRPr="00D71D71">
        <w:rPr>
          <w:lang w:val="fr-CH"/>
        </w:rPr>
        <w:t>aï</w:t>
      </w:r>
      <w:r w:rsidR="00C51C07">
        <w:rPr>
          <w:lang w:val="fr-CH"/>
        </w:rPr>
        <w:t xml:space="preserve">.  </w:t>
      </w:r>
      <w:r w:rsidR="00C51C07" w:rsidRPr="00D71D71">
        <w:rPr>
          <w:lang w:val="fr-CH"/>
        </w:rPr>
        <w:t>Ce</w:t>
      </w:r>
      <w:r w:rsidR="00D7461D" w:rsidRPr="00D71D71">
        <w:rPr>
          <w:lang w:val="fr-CH"/>
        </w:rPr>
        <w:t>tte formati</w:t>
      </w:r>
      <w:r w:rsidRPr="00D71D71">
        <w:rPr>
          <w:lang w:val="fr-CH"/>
        </w:rPr>
        <w:t>on a été dispensée par l</w:t>
      </w:r>
      <w:r w:rsidR="00176E33">
        <w:rPr>
          <w:lang w:val="fr-CH"/>
        </w:rPr>
        <w:t>’</w:t>
      </w:r>
      <w:r w:rsidRPr="00D71D71">
        <w:rPr>
          <w:lang w:val="fr-CH"/>
        </w:rPr>
        <w:t>OMPI en collaboration avec l</w:t>
      </w:r>
      <w:r w:rsidR="00176E33">
        <w:rPr>
          <w:lang w:val="fr-CH"/>
        </w:rPr>
        <w:t>’</w:t>
      </w:r>
      <w:r w:rsidRPr="00D71D71">
        <w:rPr>
          <w:lang w:val="fr-CH"/>
        </w:rPr>
        <w:t xml:space="preserve">American </w:t>
      </w:r>
      <w:proofErr w:type="spellStart"/>
      <w:r w:rsidRPr="00D71D71">
        <w:rPr>
          <w:lang w:val="fr-CH"/>
        </w:rPr>
        <w:t>Folklife</w:t>
      </w:r>
      <w:proofErr w:type="spellEnd"/>
      <w:r w:rsidRPr="00D71D71">
        <w:rPr>
          <w:lang w:val="fr-CH"/>
        </w:rPr>
        <w:t xml:space="preserve"> Center (AFC) à la Bibliothèque du Congrès de Washington et le Center for </w:t>
      </w:r>
      <w:proofErr w:type="spellStart"/>
      <w:r w:rsidRPr="00D71D71">
        <w:rPr>
          <w:lang w:val="fr-CH"/>
        </w:rPr>
        <w:t>Documentary</w:t>
      </w:r>
      <w:proofErr w:type="spellEnd"/>
      <w:r w:rsidRPr="00D71D71">
        <w:rPr>
          <w:lang w:val="fr-CH"/>
        </w:rPr>
        <w:t xml:space="preserve"> </w:t>
      </w:r>
      <w:proofErr w:type="spellStart"/>
      <w:r w:rsidRPr="00D71D71">
        <w:rPr>
          <w:lang w:val="fr-CH"/>
        </w:rPr>
        <w:t>Studies</w:t>
      </w:r>
      <w:proofErr w:type="spellEnd"/>
      <w:r w:rsidRPr="00D71D71">
        <w:rPr>
          <w:lang w:val="fr-CH"/>
        </w:rPr>
        <w:t xml:space="preserve"> (CDS) à l</w:t>
      </w:r>
      <w:r w:rsidR="00176E33">
        <w:rPr>
          <w:lang w:val="fr-CH"/>
        </w:rPr>
        <w:t>’</w:t>
      </w:r>
      <w:r w:rsidRPr="00D71D71">
        <w:rPr>
          <w:lang w:val="fr-CH"/>
        </w:rPr>
        <w:t>Université Duke de Caroline du No</w:t>
      </w:r>
      <w:r w:rsidR="00C51C07" w:rsidRPr="00D71D71">
        <w:rPr>
          <w:lang w:val="fr-CH"/>
        </w:rPr>
        <w:t>rd</w:t>
      </w:r>
      <w:r w:rsidR="00C51C07">
        <w:rPr>
          <w:lang w:val="fr-CH"/>
        </w:rPr>
        <w:t xml:space="preserve">.  </w:t>
      </w:r>
      <w:r w:rsidR="00C51C07" w:rsidRPr="00D71D71">
        <w:rPr>
          <w:lang w:val="fr-CH"/>
        </w:rPr>
        <w:t>Le</w:t>
      </w:r>
      <w:r w:rsidRPr="00D71D71">
        <w:rPr>
          <w:lang w:val="fr-CH"/>
        </w:rPr>
        <w:t xml:space="preserve"> projet a permis la création d</w:t>
      </w:r>
      <w:r w:rsidR="00176E33">
        <w:rPr>
          <w:lang w:val="fr-CH"/>
        </w:rPr>
        <w:t>’</w:t>
      </w:r>
      <w:r w:rsidRPr="00D71D71">
        <w:rPr>
          <w:lang w:val="fr-CH"/>
        </w:rPr>
        <w:t>une base de données publique et consultable relative aux protocoles, codes de conduite et contrats types utilisés par les communautés, les musées et autres institutions, les associations professionnelles et autres, disponible à l</w:t>
      </w:r>
      <w:r w:rsidR="00176E33">
        <w:rPr>
          <w:lang w:val="fr-CH"/>
        </w:rPr>
        <w:t>’</w:t>
      </w:r>
      <w:r w:rsidRPr="00D71D71">
        <w:rPr>
          <w:lang w:val="fr-CH"/>
        </w:rPr>
        <w:t>adresse</w:t>
      </w:r>
      <w:r w:rsidR="00176E33">
        <w:rPr>
          <w:lang w:val="fr-CH"/>
        </w:rPr>
        <w:t> :</w:t>
      </w:r>
      <w:r w:rsidRPr="00D71D71">
        <w:rPr>
          <w:lang w:val="fr-CH"/>
        </w:rPr>
        <w:t xml:space="preserve"> </w:t>
      </w:r>
      <w:hyperlink r:id="rId15" w:history="1">
        <w:r w:rsidR="0057311D" w:rsidRPr="00D71D71">
          <w:rPr>
            <w:rStyle w:val="Hyperlink"/>
            <w:color w:val="auto"/>
            <w:u w:val="none"/>
            <w:lang w:val="fr-CH"/>
          </w:rPr>
          <w:t>http:</w:t>
        </w:r>
        <w:r w:rsidR="00021DFF" w:rsidRPr="00D71D71">
          <w:rPr>
            <w:rStyle w:val="Hyperlink"/>
            <w:color w:val="auto"/>
            <w:u w:val="none"/>
            <w:lang w:val="fr-CH"/>
          </w:rPr>
          <w:t>//www.wipo.int/tk/en/databases/creative_heritage/</w:t>
        </w:r>
      </w:hyperlink>
      <w:r w:rsidR="0057311D" w:rsidRPr="00D71D71">
        <w:rPr>
          <w:lang w:val="fr-CH"/>
        </w:rPr>
        <w:t>.</w:t>
      </w:r>
      <w:r w:rsidR="00AC2969" w:rsidRPr="00D71D71">
        <w:rPr>
          <w:lang w:val="fr-CH"/>
        </w:rPr>
        <w:t xml:space="preserve"> </w:t>
      </w:r>
      <w:r w:rsidR="00A40E70" w:rsidRPr="00D71D71">
        <w:rPr>
          <w:lang w:val="fr-CH"/>
        </w:rPr>
        <w:t xml:space="preserve"> </w:t>
      </w:r>
      <w:r w:rsidR="00D7461D" w:rsidRPr="00D71D71">
        <w:rPr>
          <w:lang w:val="fr-CH"/>
        </w:rPr>
        <w:t>Parmi les autres ressources figurent d</w:t>
      </w:r>
      <w:r w:rsidRPr="00D71D71">
        <w:rPr>
          <w:lang w:val="fr-CH"/>
        </w:rPr>
        <w:t>es enquêtes sur des données d</w:t>
      </w:r>
      <w:r w:rsidR="00176E33">
        <w:rPr>
          <w:lang w:val="fr-CH"/>
        </w:rPr>
        <w:t>’</w:t>
      </w:r>
      <w:r w:rsidRPr="00D71D71">
        <w:rPr>
          <w:lang w:val="fr-CH"/>
        </w:rPr>
        <w:t>expérience des musées et archives relative</w:t>
      </w:r>
      <w:r w:rsidR="00D7461D" w:rsidRPr="00D71D71">
        <w:rPr>
          <w:lang w:val="fr-CH"/>
        </w:rPr>
        <w:t>s</w:t>
      </w:r>
      <w:r w:rsidRPr="00D71D71">
        <w:rPr>
          <w:rStyle w:val="FootnoteReference"/>
          <w:lang w:val="fr-CH"/>
        </w:rPr>
        <w:footnoteReference w:id="70"/>
      </w:r>
      <w:r w:rsidRPr="00D71D71">
        <w:rPr>
          <w:lang w:val="fr-CH"/>
        </w:rPr>
        <w:t xml:space="preserve"> à la gestion des questions de propriété intellectuelle.</w:t>
      </w:r>
    </w:p>
    <w:p w:rsidR="00F52074" w:rsidRPr="00D71D71" w:rsidRDefault="00021DFF" w:rsidP="005A6C19">
      <w:pPr>
        <w:pStyle w:val="Heading3"/>
        <w:rPr>
          <w:lang w:val="fr-CH"/>
        </w:rPr>
      </w:pPr>
      <w:bookmarkStart w:id="80" w:name="_Toc520812943"/>
      <w:r w:rsidRPr="00D71D71">
        <w:rPr>
          <w:lang w:val="fr-CH"/>
        </w:rPr>
        <w:t>Registres et bases de données</w:t>
      </w:r>
      <w:bookmarkEnd w:id="80"/>
    </w:p>
    <w:p w:rsidR="00BB5646" w:rsidRPr="00D71D71" w:rsidRDefault="00021DFF" w:rsidP="005A6C19">
      <w:pPr>
        <w:pStyle w:val="ONUMFS"/>
        <w:rPr>
          <w:lang w:val="fr-CH"/>
        </w:rPr>
      </w:pPr>
      <w:r w:rsidRPr="00D71D71">
        <w:rPr>
          <w:lang w:val="fr-CH"/>
        </w:rPr>
        <w:t>Les registres, inventaires, bases de données et listes d</w:t>
      </w:r>
      <w:r w:rsidR="00176E33">
        <w:rPr>
          <w:lang w:val="fr-CH"/>
        </w:rPr>
        <w:t>’</w:t>
      </w:r>
      <w:r w:rsidRPr="00D71D71">
        <w:rPr>
          <w:lang w:val="fr-CH"/>
        </w:rPr>
        <w:t>expressions culturelles traditionnelles pourraient jouer un rôle dans la protection juridique de ces expressio</w:t>
      </w:r>
      <w:r w:rsidR="00C51C07" w:rsidRPr="00D71D71">
        <w:rPr>
          <w:lang w:val="fr-CH"/>
        </w:rPr>
        <w:t>ns</w:t>
      </w:r>
      <w:r w:rsidR="00C51C07">
        <w:rPr>
          <w:lang w:val="fr-CH"/>
        </w:rPr>
        <w:t xml:space="preserve">.  </w:t>
      </w:r>
      <w:r w:rsidR="00C51C07" w:rsidRPr="00D71D71">
        <w:rPr>
          <w:lang w:val="fr-CH"/>
        </w:rPr>
        <w:t>To</w:t>
      </w:r>
      <w:r w:rsidRPr="00D71D71">
        <w:rPr>
          <w:lang w:val="fr-CH"/>
        </w:rPr>
        <w:t>utefois, l</w:t>
      </w:r>
      <w:r w:rsidR="00176E33">
        <w:rPr>
          <w:lang w:val="fr-CH"/>
        </w:rPr>
        <w:t>’</w:t>
      </w:r>
      <w:r w:rsidRPr="00D71D71">
        <w:rPr>
          <w:lang w:val="fr-CH"/>
        </w:rPr>
        <w:t>enregistrement et la numérisation des expressions culturelles traditionnelles, même s</w:t>
      </w:r>
      <w:r w:rsidR="00176E33">
        <w:rPr>
          <w:lang w:val="fr-CH"/>
        </w:rPr>
        <w:t>’</w:t>
      </w:r>
      <w:r w:rsidRPr="00D71D71">
        <w:rPr>
          <w:lang w:val="fr-CH"/>
        </w:rPr>
        <w:t>ils peuvent être utiles aux fins de programmes précieux de sauvegarde et de promotion du patrimoine culturel, peuvent involontairement exposer les expressions culturelles traditionnelles à un risque d</w:t>
      </w:r>
      <w:r w:rsidR="00176E33">
        <w:rPr>
          <w:lang w:val="fr-CH"/>
        </w:rPr>
        <w:t>’</w:t>
      </w:r>
      <w:r w:rsidRPr="00D71D71">
        <w:rPr>
          <w:lang w:val="fr-CH"/>
        </w:rPr>
        <w:t>utilisation et d</w:t>
      </w:r>
      <w:r w:rsidR="00176E33">
        <w:rPr>
          <w:lang w:val="fr-CH"/>
        </w:rPr>
        <w:t>’</w:t>
      </w:r>
      <w:r w:rsidRPr="00D71D71">
        <w:rPr>
          <w:lang w:val="fr-CH"/>
        </w:rPr>
        <w:t>exploitation non autorisé</w:t>
      </w:r>
      <w:r w:rsidR="00C51C07" w:rsidRPr="00D71D71">
        <w:rPr>
          <w:lang w:val="fr-CH"/>
        </w:rPr>
        <w:t>es</w:t>
      </w:r>
      <w:r w:rsidR="00C51C07">
        <w:rPr>
          <w:lang w:val="fr-CH"/>
        </w:rPr>
        <w:t xml:space="preserve">.  </w:t>
      </w:r>
      <w:r w:rsidR="00C51C07" w:rsidRPr="00D71D71">
        <w:rPr>
          <w:lang w:val="fr-CH"/>
        </w:rPr>
        <w:t>Un</w:t>
      </w:r>
      <w:r w:rsidRPr="00D71D71">
        <w:rPr>
          <w:lang w:val="fr-CH"/>
        </w:rPr>
        <w:t>e gestion stratégique de la propriété intellectuelle est donc conseillée au cours de la phase d</w:t>
      </w:r>
      <w:r w:rsidR="00176E33">
        <w:rPr>
          <w:lang w:val="fr-CH"/>
        </w:rPr>
        <w:t>’</w:t>
      </w:r>
      <w:r w:rsidRPr="00D71D71">
        <w:rPr>
          <w:lang w:val="fr-CH"/>
        </w:rPr>
        <w:t>enregistrement, de numérisation et de diffusion des expressions culturelles traditionnelles (voir le projet relatif au patrimoine créatif ci</w:t>
      </w:r>
      <w:r w:rsidR="00176E33">
        <w:rPr>
          <w:lang w:val="fr-CH"/>
        </w:rPr>
        <w:t>-</w:t>
      </w:r>
      <w:r w:rsidRPr="00D71D71">
        <w:rPr>
          <w:lang w:val="fr-CH"/>
        </w:rPr>
        <w:t>dessus).</w:t>
      </w:r>
    </w:p>
    <w:p w:rsidR="00BB5646" w:rsidRPr="00D71D71" w:rsidRDefault="00021DFF" w:rsidP="005A6C19">
      <w:pPr>
        <w:pStyle w:val="ONUMFS"/>
        <w:rPr>
          <w:lang w:val="fr-CH"/>
        </w:rPr>
      </w:pPr>
      <w:r w:rsidRPr="00D71D71">
        <w:rPr>
          <w:lang w:val="fr-CH"/>
        </w:rPr>
        <w:t>Registres, inventaires, bases de données et listes peuvent servir notamment à</w:t>
      </w:r>
      <w:r w:rsidR="00176E33">
        <w:rPr>
          <w:lang w:val="fr-CH"/>
        </w:rPr>
        <w:t> :</w:t>
      </w:r>
      <w:r w:rsidRPr="00D71D71">
        <w:rPr>
          <w:lang w:val="fr-CH"/>
        </w:rPr>
        <w:t xml:space="preserve"> i) préserver et conserver les expressions culturelles traditionnelles;  ii) constituer une ressource pour les créateurs et chefs d</w:t>
      </w:r>
      <w:r w:rsidR="00176E33">
        <w:rPr>
          <w:lang w:val="fr-CH"/>
        </w:rPr>
        <w:t>’</w:t>
      </w:r>
      <w:r w:rsidRPr="00D71D71">
        <w:rPr>
          <w:lang w:val="fr-CH"/>
        </w:rPr>
        <w:t>entreprise;  iii) reconnaître les communautés susceptibles de bénéficier du partage des avantages et des droits relatifs aux expressions culturelles traditionnelles;  iv) offrir les moyens permettant d</w:t>
      </w:r>
      <w:r w:rsidR="00176E33">
        <w:rPr>
          <w:lang w:val="fr-CH"/>
        </w:rPr>
        <w:t>’</w:t>
      </w:r>
      <w:r w:rsidRPr="00D71D71">
        <w:rPr>
          <w:lang w:val="fr-CH"/>
        </w:rPr>
        <w:t>acquérir ou d</w:t>
      </w:r>
      <w:r w:rsidR="00176E33">
        <w:rPr>
          <w:lang w:val="fr-CH"/>
        </w:rPr>
        <w:t>’</w:t>
      </w:r>
      <w:r w:rsidRPr="00D71D71">
        <w:rPr>
          <w:lang w:val="fr-CH"/>
        </w:rPr>
        <w:t xml:space="preserve">enregistrer des droits positifs sur les expressions culturelles traditionnelles et v) offrir un mécanisme propre à obtenir une protection des expressions culturelles traditionnelles par la protection </w:t>
      </w:r>
      <w:r w:rsidRPr="00D71D71">
        <w:rPr>
          <w:i/>
          <w:lang w:val="fr-CH"/>
        </w:rPr>
        <w:t>sui generis</w:t>
      </w:r>
      <w:r w:rsidRPr="00D71D71">
        <w:rPr>
          <w:lang w:val="fr-CH"/>
        </w:rPr>
        <w:t xml:space="preserve"> des bases de donné</w:t>
      </w:r>
      <w:r w:rsidR="00C51C07" w:rsidRPr="00D71D71">
        <w:rPr>
          <w:lang w:val="fr-CH"/>
        </w:rPr>
        <w:t>es</w:t>
      </w:r>
      <w:r w:rsidR="00C51C07">
        <w:rPr>
          <w:lang w:val="fr-CH"/>
        </w:rPr>
        <w:t xml:space="preserve">.  </w:t>
      </w:r>
      <w:r w:rsidR="00C51C07" w:rsidRPr="00D71D71">
        <w:rPr>
          <w:lang w:val="fr-CH"/>
        </w:rPr>
        <w:t>Le</w:t>
      </w:r>
      <w:r w:rsidRPr="00D71D71">
        <w:rPr>
          <w:lang w:val="fr-CH"/>
        </w:rPr>
        <w:t>s registres peuvent ne pas être exhaustifs en ce sens qu</w:t>
      </w:r>
      <w:r w:rsidR="00176E33">
        <w:rPr>
          <w:lang w:val="fr-CH"/>
        </w:rPr>
        <w:t>’</w:t>
      </w:r>
      <w:r w:rsidRPr="00D71D71">
        <w:rPr>
          <w:lang w:val="fr-CH"/>
        </w:rPr>
        <w:t>ils ne contiennent pas nécessairement toutes les expressions culturelles traditionnelles pour lesquelles une protection est demand</w:t>
      </w:r>
      <w:r w:rsidR="00C51C07" w:rsidRPr="00D71D71">
        <w:rPr>
          <w:lang w:val="fr-CH"/>
        </w:rPr>
        <w:t>ée</w:t>
      </w:r>
      <w:r w:rsidR="00C51C07">
        <w:rPr>
          <w:lang w:val="fr-CH"/>
        </w:rPr>
        <w:t xml:space="preserve">.  </w:t>
      </w:r>
      <w:r w:rsidR="00C51C07" w:rsidRPr="00D71D71">
        <w:rPr>
          <w:lang w:val="fr-CH"/>
        </w:rPr>
        <w:t>Un</w:t>
      </w:r>
      <w:r w:rsidRPr="00D71D71">
        <w:rPr>
          <w:lang w:val="fr-CH"/>
        </w:rPr>
        <w:t>e certaine forme de fixation des expressions culturelles traditionnelles peut également remplir la fonction d</w:t>
      </w:r>
      <w:r w:rsidR="00176E33">
        <w:rPr>
          <w:lang w:val="fr-CH"/>
        </w:rPr>
        <w:t>’</w:t>
      </w:r>
      <w:r w:rsidRPr="00D71D71">
        <w:rPr>
          <w:lang w:val="fr-CH"/>
        </w:rPr>
        <w:t>enregistrement confidentiel ou secret de ces expressions, réservée à la seule communauté.</w:t>
      </w:r>
    </w:p>
    <w:p w:rsidR="00F52074" w:rsidRPr="00D71D71" w:rsidRDefault="00021DFF" w:rsidP="005A6C19">
      <w:pPr>
        <w:pStyle w:val="Heading3"/>
        <w:rPr>
          <w:lang w:val="fr-CH"/>
        </w:rPr>
      </w:pPr>
      <w:bookmarkStart w:id="81" w:name="_Toc520812944"/>
      <w:r w:rsidRPr="00D71D71">
        <w:rPr>
          <w:lang w:val="fr-CH"/>
        </w:rPr>
        <w:t>Gestion collective</w:t>
      </w:r>
      <w:bookmarkEnd w:id="81"/>
    </w:p>
    <w:p w:rsidR="00BB5646" w:rsidRPr="00D71D71" w:rsidRDefault="00021DFF" w:rsidP="005A6C19">
      <w:pPr>
        <w:pStyle w:val="ONUMFS"/>
        <w:rPr>
          <w:lang w:val="fr-CH"/>
        </w:rPr>
      </w:pPr>
      <w:r w:rsidRPr="00D71D71">
        <w:rPr>
          <w:lang w:val="fr-CH"/>
        </w:rPr>
        <w:t xml:space="preserve">En ce qui concerne les enjeux associés à la gestion des droits, les </w:t>
      </w:r>
      <w:r w:rsidR="00501D41" w:rsidRPr="00D71D71">
        <w:rPr>
          <w:lang w:val="fr-CH"/>
        </w:rPr>
        <w:t>organisations</w:t>
      </w:r>
      <w:r w:rsidRPr="00D71D71">
        <w:rPr>
          <w:lang w:val="fr-CH"/>
        </w:rPr>
        <w:t xml:space="preserve"> </w:t>
      </w:r>
      <w:r w:rsidR="006E6BC2" w:rsidRPr="00D71D71">
        <w:rPr>
          <w:lang w:val="fr-CH"/>
        </w:rPr>
        <w:t>de gestion collective actuelles</w:t>
      </w:r>
      <w:r w:rsidRPr="00D71D71">
        <w:rPr>
          <w:lang w:val="fr-CH"/>
        </w:rPr>
        <w:t xml:space="preserve"> peuvent constituer un moyen pratique d</w:t>
      </w:r>
      <w:r w:rsidR="00176E33">
        <w:rPr>
          <w:lang w:val="fr-CH"/>
        </w:rPr>
        <w:t>’</w:t>
      </w:r>
      <w:r w:rsidRPr="00D71D71">
        <w:rPr>
          <w:lang w:val="fr-CH"/>
        </w:rPr>
        <w:t>administrer les droits relatifs aux expressions culturelles traditionnell</w:t>
      </w:r>
      <w:r w:rsidR="00C51C07" w:rsidRPr="00D71D71">
        <w:rPr>
          <w:lang w:val="fr-CH"/>
        </w:rPr>
        <w:t>es</w:t>
      </w:r>
      <w:r w:rsidR="00C51C07">
        <w:rPr>
          <w:lang w:val="fr-CH"/>
        </w:rPr>
        <w:t xml:space="preserve">.  </w:t>
      </w:r>
      <w:r w:rsidR="00C51C07" w:rsidRPr="00D71D71">
        <w:rPr>
          <w:lang w:val="fr-CH"/>
        </w:rPr>
        <w:t>Le</w:t>
      </w:r>
      <w:r w:rsidRPr="00D71D71">
        <w:rPr>
          <w:lang w:val="fr-CH"/>
        </w:rPr>
        <w:t>s membres du comité</w:t>
      </w:r>
      <w:r w:rsidRPr="00D71D71">
        <w:rPr>
          <w:rStyle w:val="FootnoteReference"/>
          <w:lang w:val="fr-CH"/>
        </w:rPr>
        <w:footnoteReference w:id="71"/>
      </w:r>
      <w:r w:rsidRPr="00D71D71">
        <w:rPr>
          <w:lang w:val="fr-CH"/>
        </w:rPr>
        <w:t xml:space="preserve"> et les organisations de gestion colle</w:t>
      </w:r>
      <w:r w:rsidR="00D7461D" w:rsidRPr="00D71D71">
        <w:rPr>
          <w:lang w:val="fr-CH"/>
        </w:rPr>
        <w:t>ctive</w:t>
      </w:r>
      <w:r w:rsidRPr="00D71D71">
        <w:rPr>
          <w:rStyle w:val="FootnoteReference"/>
          <w:lang w:val="fr-CH"/>
        </w:rPr>
        <w:footnoteReference w:id="72"/>
      </w:r>
      <w:r w:rsidRPr="00D71D71">
        <w:rPr>
          <w:lang w:val="fr-CH"/>
        </w:rPr>
        <w:t xml:space="preserve"> elles</w:t>
      </w:r>
      <w:r w:rsidR="00176E33">
        <w:rPr>
          <w:lang w:val="fr-CH"/>
        </w:rPr>
        <w:t>-</w:t>
      </w:r>
      <w:r w:rsidRPr="00D71D71">
        <w:rPr>
          <w:lang w:val="fr-CH"/>
        </w:rPr>
        <w:t>mêmes se sont dit intéressé</w:t>
      </w:r>
      <w:r w:rsidR="00D7461D" w:rsidRPr="00D71D71">
        <w:rPr>
          <w:lang w:val="fr-CH"/>
        </w:rPr>
        <w:t>e</w:t>
      </w:r>
      <w:r w:rsidRPr="00D71D71">
        <w:rPr>
          <w:lang w:val="fr-CH"/>
        </w:rPr>
        <w:t>s par un examen plus approfondi de cette possibilité, mais d</w:t>
      </w:r>
      <w:r w:rsidR="00176E33">
        <w:rPr>
          <w:lang w:val="fr-CH"/>
        </w:rPr>
        <w:t>’</w:t>
      </w:r>
      <w:r w:rsidRPr="00D71D71">
        <w:rPr>
          <w:lang w:val="fr-CH"/>
        </w:rPr>
        <w:t>autres parties s</w:t>
      </w:r>
      <w:r w:rsidR="00176E33">
        <w:rPr>
          <w:lang w:val="fr-CH"/>
        </w:rPr>
        <w:t>’</w:t>
      </w:r>
      <w:r w:rsidRPr="00D71D71">
        <w:rPr>
          <w:lang w:val="fr-CH"/>
        </w:rPr>
        <w:t>inquiètent de l</w:t>
      </w:r>
      <w:r w:rsidR="00176E33">
        <w:rPr>
          <w:lang w:val="fr-CH"/>
        </w:rPr>
        <w:t>’</w:t>
      </w:r>
      <w:r w:rsidRPr="00D71D71">
        <w:rPr>
          <w:lang w:val="fr-CH"/>
        </w:rPr>
        <w:t>établissement d</w:t>
      </w:r>
      <w:r w:rsidR="00176E33">
        <w:rPr>
          <w:lang w:val="fr-CH"/>
        </w:rPr>
        <w:t>’</w:t>
      </w:r>
      <w:r w:rsidRPr="00D71D71">
        <w:rPr>
          <w:lang w:val="fr-CH"/>
        </w:rPr>
        <w:t>organes administratifs qui risquent d</w:t>
      </w:r>
      <w:r w:rsidR="00176E33">
        <w:rPr>
          <w:lang w:val="fr-CH"/>
        </w:rPr>
        <w:t>’</w:t>
      </w:r>
      <w:r w:rsidRPr="00D71D71">
        <w:rPr>
          <w:lang w:val="fr-CH"/>
        </w:rPr>
        <w:t>empêcher l</w:t>
      </w:r>
      <w:r w:rsidR="00176E33">
        <w:rPr>
          <w:lang w:val="fr-CH"/>
        </w:rPr>
        <w:t>’</w:t>
      </w:r>
      <w:r w:rsidRPr="00D71D71">
        <w:rPr>
          <w:lang w:val="fr-CH"/>
        </w:rPr>
        <w:t>utilisation normale des expressions culturelles traditionnelles par des auteurs, artistes et éditeurs.</w:t>
      </w:r>
    </w:p>
    <w:p w:rsidR="00F52074" w:rsidRPr="00D71D71" w:rsidRDefault="00021DFF" w:rsidP="005A6C19">
      <w:pPr>
        <w:pStyle w:val="Heading4"/>
        <w:rPr>
          <w:lang w:val="fr-CH"/>
        </w:rPr>
      </w:pPr>
      <w:bookmarkStart w:id="82" w:name="_Toc520812945"/>
      <w:r w:rsidRPr="00D71D71">
        <w:rPr>
          <w:lang w:val="fr-CH"/>
        </w:rPr>
        <w:t>Interprétations ou exécutions d</w:t>
      </w:r>
      <w:r w:rsidR="00176E33">
        <w:rPr>
          <w:lang w:val="fr-CH"/>
        </w:rPr>
        <w:t>’</w:t>
      </w:r>
      <w:r w:rsidRPr="00D71D71">
        <w:rPr>
          <w:lang w:val="fr-CH"/>
        </w:rPr>
        <w:t>expressions culturelles traditionnelles</w:t>
      </w:r>
      <w:bookmarkEnd w:id="82"/>
    </w:p>
    <w:p w:rsidR="00BB5646" w:rsidRPr="00D71D71" w:rsidRDefault="00021DFF" w:rsidP="005A6C19">
      <w:pPr>
        <w:pStyle w:val="ONUMFS"/>
        <w:rPr>
          <w:lang w:val="fr-CH"/>
        </w:rPr>
      </w:pPr>
      <w:r w:rsidRPr="00D71D71">
        <w:rPr>
          <w:lang w:val="fr-CH"/>
        </w:rPr>
        <w:t>Les interprétations ou exécutions d</w:t>
      </w:r>
      <w:r w:rsidR="00176E33">
        <w:rPr>
          <w:lang w:val="fr-CH"/>
        </w:rPr>
        <w:t>’</w:t>
      </w:r>
      <w:r w:rsidRPr="00D71D71">
        <w:rPr>
          <w:lang w:val="fr-CH"/>
        </w:rPr>
        <w:t>expressions culturelles traditionnelles sont déjà protégées au même titre que d</w:t>
      </w:r>
      <w:r w:rsidR="00176E33">
        <w:rPr>
          <w:lang w:val="fr-CH"/>
        </w:rPr>
        <w:t>’</w:t>
      </w:r>
      <w:r w:rsidRPr="00D71D71">
        <w:rPr>
          <w:lang w:val="fr-CH"/>
        </w:rPr>
        <w:t>autres interprétations ou exécutio</w:t>
      </w:r>
      <w:r w:rsidR="00C51C07" w:rsidRPr="00D71D71">
        <w:rPr>
          <w:lang w:val="fr-CH"/>
        </w:rPr>
        <w:t>ns</w:t>
      </w:r>
      <w:r w:rsidR="00C51C07">
        <w:rPr>
          <w:lang w:val="fr-CH"/>
        </w:rPr>
        <w:t xml:space="preserve">.  </w:t>
      </w:r>
      <w:r w:rsidR="00C51C07" w:rsidRPr="00D71D71">
        <w:rPr>
          <w:lang w:val="fr-CH"/>
        </w:rPr>
        <w:t>Ai</w:t>
      </w:r>
      <w:r w:rsidRPr="00D71D71">
        <w:rPr>
          <w:lang w:val="fr-CH"/>
        </w:rPr>
        <w:t>ns</w:t>
      </w:r>
      <w:r w:rsidR="006E6BC2" w:rsidRPr="00D71D71">
        <w:rPr>
          <w:lang w:val="fr-CH"/>
        </w:rPr>
        <w:t xml:space="preserve">i, les </w:t>
      </w:r>
      <w:r w:rsidR="00BB5646" w:rsidRPr="00D71D71">
        <w:rPr>
          <w:lang w:val="fr-CH"/>
        </w:rPr>
        <w:t>articles 5</w:t>
      </w:r>
      <w:r w:rsidR="006E6BC2" w:rsidRPr="00D71D71">
        <w:rPr>
          <w:lang w:val="fr-CH"/>
        </w:rPr>
        <w:t xml:space="preserve"> à 10</w:t>
      </w:r>
      <w:r w:rsidR="00BB5646" w:rsidRPr="00D71D71">
        <w:rPr>
          <w:lang w:val="fr-CH"/>
        </w:rPr>
        <w:t xml:space="preserve"> du WPP</w:t>
      </w:r>
      <w:r w:rsidR="006E6BC2" w:rsidRPr="00D71D71">
        <w:rPr>
          <w:lang w:val="fr-CH"/>
        </w:rPr>
        <w:t xml:space="preserve">T </w:t>
      </w:r>
      <w:r w:rsidR="00BB5646" w:rsidRPr="00D71D71">
        <w:rPr>
          <w:lang w:val="fr-CH"/>
        </w:rPr>
        <w:t>de 1996</w:t>
      </w:r>
      <w:r w:rsidRPr="00D71D71">
        <w:rPr>
          <w:lang w:val="fr-CH"/>
        </w:rPr>
        <w:t xml:space="preserve"> et les </w:t>
      </w:r>
      <w:r w:rsidR="00BB5646" w:rsidRPr="00D71D71">
        <w:rPr>
          <w:lang w:val="fr-CH"/>
        </w:rPr>
        <w:t>articles 5</w:t>
      </w:r>
      <w:r w:rsidRPr="00D71D71">
        <w:rPr>
          <w:lang w:val="fr-CH"/>
        </w:rPr>
        <w:t xml:space="preserve"> à 11 du Traité de Beijing </w:t>
      </w:r>
      <w:r w:rsidR="00BB5646" w:rsidRPr="00D71D71">
        <w:rPr>
          <w:lang w:val="fr-CH"/>
        </w:rPr>
        <w:t>de 2012</w:t>
      </w:r>
      <w:r w:rsidRPr="00D71D71">
        <w:rPr>
          <w:lang w:val="fr-CH"/>
        </w:rPr>
        <w:t xml:space="preserve"> (pas encore entré en vigueur) établissent </w:t>
      </w:r>
      <w:r w:rsidR="00D7461D" w:rsidRPr="00D71D71">
        <w:rPr>
          <w:lang w:val="fr-CH"/>
        </w:rPr>
        <w:t xml:space="preserve">un droit moral et </w:t>
      </w:r>
      <w:r w:rsidRPr="00D71D71">
        <w:rPr>
          <w:lang w:val="fr-CH"/>
        </w:rPr>
        <w:t>une série de droits patrimoniaux pour les artistes interprètes ou exécutan</w:t>
      </w:r>
      <w:r w:rsidR="00C51C07" w:rsidRPr="00D71D71">
        <w:rPr>
          <w:lang w:val="fr-CH"/>
        </w:rPr>
        <w:t>ts</w:t>
      </w:r>
      <w:r w:rsidR="00C51C07">
        <w:rPr>
          <w:lang w:val="fr-CH"/>
        </w:rPr>
        <w:t xml:space="preserve">.  </w:t>
      </w:r>
      <w:r w:rsidR="00C51C07" w:rsidRPr="00D71D71">
        <w:rPr>
          <w:lang w:val="fr-CH"/>
        </w:rPr>
        <w:t>De</w:t>
      </w:r>
      <w:r w:rsidRPr="00D71D71">
        <w:rPr>
          <w:lang w:val="fr-CH"/>
        </w:rPr>
        <w:t>s instruments pratiques tels que des protocoles, des codes de conduite et des contrats peuvent également jouer un rôle immédiatement utile et pratique dans ce domaine.</w:t>
      </w:r>
    </w:p>
    <w:p w:rsidR="00F52074" w:rsidRPr="00D71D71" w:rsidRDefault="00021DFF" w:rsidP="005A6C19">
      <w:pPr>
        <w:pStyle w:val="Heading4"/>
        <w:rPr>
          <w:lang w:val="fr-CH"/>
        </w:rPr>
      </w:pPr>
      <w:bookmarkStart w:id="83" w:name="_Toc520812946"/>
      <w:r w:rsidRPr="00D71D71">
        <w:rPr>
          <w:lang w:val="fr-CH"/>
        </w:rPr>
        <w:t>Dessins et modèles</w:t>
      </w:r>
      <w:bookmarkEnd w:id="83"/>
    </w:p>
    <w:p w:rsidR="00F52074" w:rsidRPr="00D71D71" w:rsidRDefault="00021DFF" w:rsidP="005A6C19">
      <w:pPr>
        <w:pStyle w:val="ONUMFS"/>
        <w:rPr>
          <w:lang w:val="fr-CH"/>
        </w:rPr>
      </w:pPr>
      <w:r w:rsidRPr="00D71D71">
        <w:rPr>
          <w:lang w:val="fr-CH"/>
        </w:rPr>
        <w:t>Voir ci</w:t>
      </w:r>
      <w:r w:rsidR="00176E33">
        <w:rPr>
          <w:lang w:val="fr-CH"/>
        </w:rPr>
        <w:t>-</w:t>
      </w:r>
      <w:r w:rsidRPr="00D71D71">
        <w:rPr>
          <w:lang w:val="fr-CH"/>
        </w:rPr>
        <w:t xml:space="preserve">dessus la rubrique </w:t>
      </w:r>
      <w:r w:rsidR="00D7461D" w:rsidRPr="00D71D71">
        <w:rPr>
          <w:lang w:val="fr-CH"/>
        </w:rPr>
        <w:t xml:space="preserve">intitulée </w:t>
      </w:r>
      <w:r w:rsidR="00BB5646" w:rsidRPr="00D71D71">
        <w:rPr>
          <w:lang w:val="fr-CH"/>
        </w:rPr>
        <w:t>“</w:t>
      </w:r>
      <w:r w:rsidRPr="00D71D71">
        <w:rPr>
          <w:lang w:val="fr-CH"/>
        </w:rPr>
        <w:t>Productions littéraires et artistiques</w:t>
      </w:r>
      <w:r w:rsidR="00BB5646" w:rsidRPr="00D71D71">
        <w:rPr>
          <w:lang w:val="fr-CH"/>
        </w:rPr>
        <w:t>”</w:t>
      </w:r>
      <w:r w:rsidRPr="00D71D71">
        <w:rPr>
          <w:lang w:val="fr-CH"/>
        </w:rPr>
        <w:t>, en particulier sous les titres “Application de principes relatifs à la concurrence déloyale pour empêcher l</w:t>
      </w:r>
      <w:r w:rsidR="00176E33">
        <w:rPr>
          <w:lang w:val="fr-CH"/>
        </w:rPr>
        <w:t>’</w:t>
      </w:r>
      <w:r w:rsidRPr="00D71D71">
        <w:rPr>
          <w:lang w:val="fr-CH"/>
        </w:rPr>
        <w:t xml:space="preserve">appropriation illicite de la réputation associée aux expressions culturelles traditionnelles, notamment le </w:t>
      </w:r>
      <w:r w:rsidR="00176E33">
        <w:rPr>
          <w:lang w:val="fr-CH"/>
        </w:rPr>
        <w:t>‘</w:t>
      </w:r>
      <w:r w:rsidRPr="00D71D71">
        <w:rPr>
          <w:lang w:val="fr-CH"/>
        </w:rPr>
        <w:t>style</w:t>
      </w:r>
      <w:r w:rsidR="00176E33">
        <w:rPr>
          <w:lang w:val="fr-CH"/>
        </w:rPr>
        <w:t>’</w:t>
      </w:r>
      <w:r w:rsidR="00BB5646" w:rsidRPr="00D71D71">
        <w:rPr>
          <w:lang w:val="fr-CH"/>
        </w:rPr>
        <w:t>”</w:t>
      </w:r>
      <w:r w:rsidRPr="00D71D71">
        <w:rPr>
          <w:lang w:val="fr-CH"/>
        </w:rPr>
        <w:t xml:space="preserve"> et “Œuvres dérivées et protection défensive des productions littéraires et artistiques”.  En outre, des instruments pratiques tels que des protocoles, des codes de conduite et des contrats peuvent jouer un rôle immédiatement utile et pratique en remédiant aux lacunes recensées dans la protection conférée aux expressions culturelles traditionnelles.</w:t>
      </w:r>
    </w:p>
    <w:p w:rsidR="00F52074" w:rsidRPr="00D71D71" w:rsidRDefault="00021DFF" w:rsidP="005A6C19">
      <w:pPr>
        <w:pStyle w:val="Heading4"/>
        <w:rPr>
          <w:lang w:val="fr-CH"/>
        </w:rPr>
      </w:pPr>
      <w:bookmarkStart w:id="84" w:name="_Toc520812947"/>
      <w:r w:rsidRPr="00D71D71">
        <w:rPr>
          <w:lang w:val="fr-CH"/>
        </w:rPr>
        <w:t>Expressions culturelles traditionnelles secrètes</w:t>
      </w:r>
      <w:bookmarkEnd w:id="84"/>
    </w:p>
    <w:p w:rsidR="00F52074" w:rsidRPr="00D71D71" w:rsidRDefault="00021DFF" w:rsidP="005A6C19">
      <w:pPr>
        <w:pStyle w:val="ONUMFS"/>
        <w:rPr>
          <w:lang w:val="fr-CH"/>
        </w:rPr>
      </w:pPr>
      <w:r w:rsidRPr="00D71D71">
        <w:rPr>
          <w:lang w:val="fr-CH"/>
        </w:rPr>
        <w:t>Les solutions ci</w:t>
      </w:r>
      <w:r w:rsidR="00176E33">
        <w:rPr>
          <w:lang w:val="fr-CH"/>
        </w:rPr>
        <w:t>-</w:t>
      </w:r>
      <w:r w:rsidRPr="00D71D71">
        <w:rPr>
          <w:lang w:val="fr-CH"/>
        </w:rPr>
        <w:t>après peuvent permettre de remédier aux lacunes recensées plus haut</w:t>
      </w:r>
      <w:r w:rsidR="00176E33">
        <w:rPr>
          <w:lang w:val="fr-CH"/>
        </w:rPr>
        <w:t> :</w:t>
      </w:r>
    </w:p>
    <w:p w:rsidR="00BB5646" w:rsidRPr="00D71D71" w:rsidRDefault="00021DFF" w:rsidP="005A6C19">
      <w:pPr>
        <w:pStyle w:val="ONUMFS"/>
        <w:numPr>
          <w:ilvl w:val="1"/>
          <w:numId w:val="3"/>
        </w:numPr>
        <w:rPr>
          <w:lang w:val="fr-CH"/>
        </w:rPr>
      </w:pPr>
      <w:r w:rsidRPr="00D71D71">
        <w:rPr>
          <w:i/>
          <w:lang w:val="fr-CH"/>
        </w:rPr>
        <w:t>Force obligatoire d</w:t>
      </w:r>
      <w:r w:rsidR="00176E33">
        <w:rPr>
          <w:i/>
          <w:lang w:val="fr-CH"/>
        </w:rPr>
        <w:t>’</w:t>
      </w:r>
      <w:r w:rsidRPr="00D71D71">
        <w:rPr>
          <w:i/>
          <w:lang w:val="fr-CH"/>
        </w:rPr>
        <w:t>une promesse</w:t>
      </w:r>
      <w:r w:rsidR="00176E33">
        <w:rPr>
          <w:i/>
          <w:lang w:val="fr-CH"/>
        </w:rPr>
        <w:t> :</w:t>
      </w:r>
      <w:r w:rsidRPr="00D71D71">
        <w:rPr>
          <w:i/>
          <w:lang w:val="fr-CH"/>
        </w:rPr>
        <w:t xml:space="preserve"> </w:t>
      </w:r>
      <w:r w:rsidRPr="00D71D71">
        <w:rPr>
          <w:lang w:val="fr-CH"/>
        </w:rPr>
        <w:t>le principe de la force obligatoire d</w:t>
      </w:r>
      <w:r w:rsidR="00176E33">
        <w:rPr>
          <w:lang w:val="fr-CH"/>
        </w:rPr>
        <w:t>’</w:t>
      </w:r>
      <w:r w:rsidRPr="00D71D71">
        <w:rPr>
          <w:lang w:val="fr-CH"/>
        </w:rPr>
        <w:t>une promesse empêche une partie de retirer une promesse faite à une autre partie si cette dernière s</w:t>
      </w:r>
      <w:r w:rsidR="00176E33">
        <w:rPr>
          <w:lang w:val="fr-CH"/>
        </w:rPr>
        <w:t>’</w:t>
      </w:r>
      <w:r w:rsidRPr="00D71D71">
        <w:rPr>
          <w:lang w:val="fr-CH"/>
        </w:rPr>
        <w:t>est fondée à juste titre sur cette promesse et a agi en conséquence à son désavanta</w:t>
      </w:r>
      <w:r w:rsidR="00C51C07" w:rsidRPr="00D71D71">
        <w:rPr>
          <w:lang w:val="fr-CH"/>
        </w:rPr>
        <w:t>ge</w:t>
      </w:r>
      <w:r w:rsidR="00C51C07">
        <w:rPr>
          <w:lang w:val="fr-CH"/>
        </w:rPr>
        <w:t xml:space="preserve">.  </w:t>
      </w:r>
      <w:r w:rsidR="00C51C07" w:rsidRPr="00D71D71">
        <w:rPr>
          <w:lang w:val="fr-CH"/>
        </w:rPr>
        <w:t>Pa</w:t>
      </w:r>
      <w:r w:rsidRPr="00D71D71">
        <w:rPr>
          <w:lang w:val="fr-CH"/>
        </w:rPr>
        <w:t>r exemple, une communauté qui s</w:t>
      </w:r>
      <w:r w:rsidR="00176E33">
        <w:rPr>
          <w:lang w:val="fr-CH"/>
        </w:rPr>
        <w:t>’</w:t>
      </w:r>
      <w:r w:rsidRPr="00D71D71">
        <w:rPr>
          <w:lang w:val="fr-CH"/>
        </w:rPr>
        <w:t xml:space="preserve">est </w:t>
      </w:r>
      <w:proofErr w:type="spellStart"/>
      <w:r w:rsidRPr="00D71D71">
        <w:rPr>
          <w:lang w:val="fr-CH"/>
        </w:rPr>
        <w:t>fiée</w:t>
      </w:r>
      <w:proofErr w:type="spellEnd"/>
      <w:r w:rsidRPr="00D71D71">
        <w:rPr>
          <w:lang w:val="fr-CH"/>
        </w:rPr>
        <w:t xml:space="preserve"> à l</w:t>
      </w:r>
      <w:r w:rsidR="00176E33">
        <w:rPr>
          <w:lang w:val="fr-CH"/>
        </w:rPr>
        <w:t>’</w:t>
      </w:r>
      <w:r w:rsidRPr="00D71D71">
        <w:rPr>
          <w:lang w:val="fr-CH"/>
        </w:rPr>
        <w:t>engagement verbal d</w:t>
      </w:r>
      <w:r w:rsidR="00176E33">
        <w:rPr>
          <w:lang w:val="fr-CH"/>
        </w:rPr>
        <w:t>’</w:t>
      </w:r>
      <w:r w:rsidRPr="00D71D71">
        <w:rPr>
          <w:lang w:val="fr-CH"/>
        </w:rPr>
        <w:t xml:space="preserve">un chercheur de ne divulguer aucune information secrète qui lui a été </w:t>
      </w:r>
      <w:proofErr w:type="gramStart"/>
      <w:r w:rsidRPr="00D71D71">
        <w:rPr>
          <w:lang w:val="fr-CH"/>
        </w:rPr>
        <w:t>révélée pourrait</w:t>
      </w:r>
      <w:proofErr w:type="gramEnd"/>
      <w:r w:rsidRPr="00D71D71">
        <w:rPr>
          <w:lang w:val="fr-CH"/>
        </w:rPr>
        <w:t xml:space="preserve"> recourir à ce principe pour empêcher le chercheur de le fai</w:t>
      </w:r>
      <w:r w:rsidR="00C51C07" w:rsidRPr="00D71D71">
        <w:rPr>
          <w:lang w:val="fr-CH"/>
        </w:rPr>
        <w:t>re</w:t>
      </w:r>
      <w:r w:rsidR="00C51C07">
        <w:rPr>
          <w:lang w:val="fr-CH"/>
        </w:rPr>
        <w:t xml:space="preserve">.  </w:t>
      </w:r>
      <w:r w:rsidR="00C51C07" w:rsidRPr="00D71D71">
        <w:rPr>
          <w:lang w:val="fr-CH"/>
        </w:rPr>
        <w:t>Ce</w:t>
      </w:r>
      <w:r w:rsidRPr="00D71D71">
        <w:rPr>
          <w:lang w:val="fr-CH"/>
        </w:rPr>
        <w:t>la pourrait permettre d</w:t>
      </w:r>
      <w:r w:rsidR="00176E33">
        <w:rPr>
          <w:lang w:val="fr-CH"/>
        </w:rPr>
        <w:t>’</w:t>
      </w:r>
      <w:r w:rsidRPr="00D71D71">
        <w:rPr>
          <w:lang w:val="fr-CH"/>
        </w:rPr>
        <w:t xml:space="preserve">aborder des affaires telles que </w:t>
      </w:r>
      <w:proofErr w:type="spellStart"/>
      <w:r w:rsidRPr="00D71D71">
        <w:rPr>
          <w:i/>
          <w:lang w:val="fr-CH"/>
        </w:rPr>
        <w:t>Mountford</w:t>
      </w:r>
      <w:proofErr w:type="spellEnd"/>
      <w:r w:rsidRPr="00D71D71">
        <w:rPr>
          <w:lang w:val="fr-CH"/>
        </w:rPr>
        <w:t xml:space="preserve"> sous un autre ang</w:t>
      </w:r>
      <w:r w:rsidR="00C51C07" w:rsidRPr="00D71D71">
        <w:rPr>
          <w:lang w:val="fr-CH"/>
        </w:rPr>
        <w:t>le</w:t>
      </w:r>
      <w:r w:rsidR="00C51C07">
        <w:rPr>
          <w:lang w:val="fr-CH"/>
        </w:rPr>
        <w:t xml:space="preserve">.  </w:t>
      </w:r>
      <w:r w:rsidR="00C51C07" w:rsidRPr="00D71D71">
        <w:rPr>
          <w:lang w:val="fr-CH"/>
        </w:rPr>
        <w:t>L</w:t>
      </w:r>
      <w:r w:rsidR="00C51C07">
        <w:rPr>
          <w:lang w:val="fr-CH"/>
        </w:rPr>
        <w:t>’</w:t>
      </w:r>
      <w:r w:rsidR="00C51C07" w:rsidRPr="00D71D71">
        <w:rPr>
          <w:lang w:val="fr-CH"/>
        </w:rPr>
        <w:t>a</w:t>
      </w:r>
      <w:r w:rsidRPr="00D71D71">
        <w:rPr>
          <w:lang w:val="fr-CH"/>
        </w:rPr>
        <w:t>pplication d</w:t>
      </w:r>
      <w:r w:rsidR="00176E33">
        <w:rPr>
          <w:lang w:val="fr-CH"/>
        </w:rPr>
        <w:t>’</w:t>
      </w:r>
      <w:r w:rsidRPr="00D71D71">
        <w:rPr>
          <w:lang w:val="fr-CH"/>
        </w:rPr>
        <w:t>un tel principe pourrait aussi protéger des informations qui ne sont pas nécessairement précieuses sur le plan commercial.</w:t>
      </w:r>
    </w:p>
    <w:p w:rsidR="00BB5646" w:rsidRPr="00D71D71" w:rsidRDefault="00021DFF" w:rsidP="005A6C19">
      <w:pPr>
        <w:pStyle w:val="ONUMFS"/>
        <w:numPr>
          <w:ilvl w:val="1"/>
          <w:numId w:val="3"/>
        </w:numPr>
        <w:rPr>
          <w:lang w:val="fr-CH"/>
        </w:rPr>
      </w:pPr>
      <w:r w:rsidRPr="00D71D71">
        <w:rPr>
          <w:i/>
          <w:lang w:val="fr-CH"/>
        </w:rPr>
        <w:t>Protocoles, contrats, formulaires de consentement</w:t>
      </w:r>
      <w:r w:rsidR="00176E33">
        <w:rPr>
          <w:i/>
          <w:lang w:val="fr-CH"/>
        </w:rPr>
        <w:t> :</w:t>
      </w:r>
      <w:r w:rsidRPr="00D71D71">
        <w:rPr>
          <w:lang w:val="fr-CH"/>
        </w:rPr>
        <w:t xml:space="preserve"> voir l</w:t>
      </w:r>
      <w:r w:rsidR="00176E33">
        <w:rPr>
          <w:lang w:val="fr-CH"/>
        </w:rPr>
        <w:t>’</w:t>
      </w:r>
      <w:r w:rsidRPr="00D71D71">
        <w:rPr>
          <w:lang w:val="fr-CH"/>
        </w:rPr>
        <w:t>exposé ci</w:t>
      </w:r>
      <w:r w:rsidR="00176E33">
        <w:rPr>
          <w:lang w:val="fr-CH"/>
        </w:rPr>
        <w:t>-</w:t>
      </w:r>
      <w:r w:rsidRPr="00D71D71">
        <w:rPr>
          <w:lang w:val="fr-CH"/>
        </w:rPr>
        <w:t>dess</w:t>
      </w:r>
      <w:r w:rsidR="00C51C07" w:rsidRPr="00D71D71">
        <w:rPr>
          <w:lang w:val="fr-CH"/>
        </w:rPr>
        <w:t>us</w:t>
      </w:r>
      <w:r w:rsidR="00C51C07">
        <w:rPr>
          <w:lang w:val="fr-CH"/>
        </w:rPr>
        <w:t xml:space="preserve">.  </w:t>
      </w:r>
      <w:r w:rsidR="00C51C07" w:rsidRPr="00D71D71">
        <w:rPr>
          <w:lang w:val="fr-CH"/>
        </w:rPr>
        <w:t>Ce</w:t>
      </w:r>
      <w:r w:rsidRPr="00D71D71">
        <w:rPr>
          <w:lang w:val="fr-CH"/>
        </w:rPr>
        <w:t>s instruments pratiques pourraient aussi être très utiles pour réglementer l</w:t>
      </w:r>
      <w:r w:rsidR="00176E33">
        <w:rPr>
          <w:lang w:val="fr-CH"/>
        </w:rPr>
        <w:t>’</w:t>
      </w:r>
      <w:r w:rsidRPr="00D71D71">
        <w:rPr>
          <w:lang w:val="fr-CH"/>
        </w:rPr>
        <w:t>accès aux expressions culturelles traditionnelles secrètes.</w:t>
      </w:r>
    </w:p>
    <w:p w:rsidR="00BB5646" w:rsidRPr="00D71D71" w:rsidRDefault="00021DFF" w:rsidP="005A6C19">
      <w:pPr>
        <w:pStyle w:val="ONUMFS"/>
        <w:numPr>
          <w:ilvl w:val="1"/>
          <w:numId w:val="3"/>
        </w:numPr>
        <w:rPr>
          <w:lang w:val="fr-CH"/>
        </w:rPr>
      </w:pPr>
      <w:r w:rsidRPr="00D71D71">
        <w:rPr>
          <w:i/>
          <w:lang w:val="fr-CH"/>
        </w:rPr>
        <w:t>Registres et bases de données</w:t>
      </w:r>
      <w:r w:rsidR="00176E33">
        <w:rPr>
          <w:i/>
          <w:lang w:val="fr-CH"/>
        </w:rPr>
        <w:t> :</w:t>
      </w:r>
      <w:r w:rsidRPr="00D71D71">
        <w:rPr>
          <w:lang w:val="fr-CH"/>
        </w:rPr>
        <w:t xml:space="preserve"> voir l</w:t>
      </w:r>
      <w:r w:rsidR="00176E33">
        <w:rPr>
          <w:lang w:val="fr-CH"/>
        </w:rPr>
        <w:t>’</w:t>
      </w:r>
      <w:r w:rsidRPr="00D71D71">
        <w:rPr>
          <w:lang w:val="fr-CH"/>
        </w:rPr>
        <w:t>exposé ci</w:t>
      </w:r>
      <w:r w:rsidR="00176E33">
        <w:rPr>
          <w:lang w:val="fr-CH"/>
        </w:rPr>
        <w:t>-</w:t>
      </w:r>
      <w:r w:rsidRPr="00D71D71">
        <w:rPr>
          <w:lang w:val="fr-CH"/>
        </w:rPr>
        <w:t>dess</w:t>
      </w:r>
      <w:r w:rsidR="00C51C07" w:rsidRPr="00D71D71">
        <w:rPr>
          <w:lang w:val="fr-CH"/>
        </w:rPr>
        <w:t>us</w:t>
      </w:r>
      <w:r w:rsidR="00C51C07">
        <w:rPr>
          <w:lang w:val="fr-CH"/>
        </w:rPr>
        <w:t xml:space="preserve">.  </w:t>
      </w:r>
      <w:r w:rsidR="00C51C07" w:rsidRPr="00D71D71">
        <w:rPr>
          <w:lang w:val="fr-CH"/>
        </w:rPr>
        <w:t>De</w:t>
      </w:r>
      <w:r w:rsidRPr="00D71D71">
        <w:rPr>
          <w:lang w:val="fr-CH"/>
        </w:rPr>
        <w:t>s registres et des bases de données confidentiels pourraient servir à préserver les expressions culturelles traditionnelles et, combinés à des contrats appropriés et à des formulaires de consentement, ils pourraient être utilisés pour contrôler l</w:t>
      </w:r>
      <w:r w:rsidR="00176E33">
        <w:rPr>
          <w:lang w:val="fr-CH"/>
        </w:rPr>
        <w:t>’</w:t>
      </w:r>
      <w:r w:rsidRPr="00D71D71">
        <w:rPr>
          <w:lang w:val="fr-CH"/>
        </w:rPr>
        <w:t>accès aux expressions culturelles traditionnelles et leur utilisation selon les conditions définies par la communauté concernée.</w:t>
      </w:r>
    </w:p>
    <w:p w:rsidR="00F52074" w:rsidRPr="00D71D71" w:rsidRDefault="00021DFF" w:rsidP="005A6C19">
      <w:pPr>
        <w:pStyle w:val="Heading4"/>
        <w:rPr>
          <w:lang w:val="fr-CH"/>
        </w:rPr>
      </w:pPr>
      <w:bookmarkStart w:id="85" w:name="_Toc520812948"/>
      <w:r w:rsidRPr="00D71D71">
        <w:rPr>
          <w:lang w:val="fr-CH"/>
        </w:rPr>
        <w:t>Noms, mots et symboles indigènes et traditionnels</w:t>
      </w:r>
      <w:bookmarkEnd w:id="85"/>
    </w:p>
    <w:p w:rsidR="00F52074" w:rsidRPr="00D71D71" w:rsidRDefault="00021DFF" w:rsidP="005A6C19">
      <w:pPr>
        <w:pStyle w:val="ONUMFS"/>
        <w:rPr>
          <w:lang w:val="fr-CH"/>
        </w:rPr>
      </w:pPr>
      <w:r w:rsidRPr="00D71D71">
        <w:rPr>
          <w:lang w:val="fr-CH"/>
        </w:rPr>
        <w:t>En matière de protection défensive, certaines organisations régionales et certains États ont déjà pris des mesures pour empêcher l</w:t>
      </w:r>
      <w:r w:rsidR="00176E33">
        <w:rPr>
          <w:lang w:val="fr-CH"/>
        </w:rPr>
        <w:t>’</w:t>
      </w:r>
      <w:r w:rsidRPr="00D71D71">
        <w:rPr>
          <w:lang w:val="fr-CH"/>
        </w:rPr>
        <w:t>enregistrement non autorisé de marques autochtones en tant que marques de produits ou de servic</w:t>
      </w:r>
      <w:r w:rsidR="00C51C07" w:rsidRPr="00D71D71">
        <w:rPr>
          <w:lang w:val="fr-CH"/>
        </w:rPr>
        <w:t>es</w:t>
      </w:r>
      <w:r w:rsidR="00C51C07">
        <w:rPr>
          <w:lang w:val="fr-CH"/>
        </w:rPr>
        <w:t xml:space="preserve">.  </w:t>
      </w:r>
      <w:r w:rsidR="00C51C07" w:rsidRPr="00D71D71">
        <w:rPr>
          <w:lang w:val="fr-CH"/>
        </w:rPr>
        <w:t>Il</w:t>
      </w:r>
      <w:r w:rsidRPr="00D71D71">
        <w:rPr>
          <w:lang w:val="fr-CH"/>
        </w:rPr>
        <w:t xml:space="preserve"> s</w:t>
      </w:r>
      <w:r w:rsidR="00176E33">
        <w:rPr>
          <w:lang w:val="fr-CH"/>
        </w:rPr>
        <w:t>’</w:t>
      </w:r>
      <w:r w:rsidRPr="00D71D71">
        <w:rPr>
          <w:lang w:val="fr-CH"/>
        </w:rPr>
        <w:t>agit de mesures nationales ou de mesures applicables dans le cadre d</w:t>
      </w:r>
      <w:r w:rsidR="00176E33">
        <w:rPr>
          <w:lang w:val="fr-CH"/>
        </w:rPr>
        <w:t>’</w:t>
      </w:r>
      <w:r w:rsidRPr="00D71D71">
        <w:rPr>
          <w:lang w:val="fr-CH"/>
        </w:rPr>
        <w:t>une organisation régionale, qui pourraient être adoptées plus largeme</w:t>
      </w:r>
      <w:r w:rsidR="00C51C07" w:rsidRPr="00D71D71">
        <w:rPr>
          <w:lang w:val="fr-CH"/>
        </w:rPr>
        <w:t>nt</w:t>
      </w:r>
      <w:r w:rsidR="00C51C07">
        <w:rPr>
          <w:lang w:val="fr-CH"/>
        </w:rPr>
        <w:t xml:space="preserve">.  </w:t>
      </w:r>
      <w:r w:rsidR="00C51C07" w:rsidRPr="00D71D71">
        <w:rPr>
          <w:lang w:val="fr-CH"/>
        </w:rPr>
        <w:t>Ce</w:t>
      </w:r>
      <w:r w:rsidRPr="00D71D71">
        <w:rPr>
          <w:lang w:val="fr-CH"/>
        </w:rPr>
        <w:t>s questions ont déjà été examinées en détail dans des documents antérieurs et visent les points suivants</w:t>
      </w:r>
      <w:r w:rsidR="00176E33">
        <w:rPr>
          <w:lang w:val="fr-CH"/>
        </w:rPr>
        <w:t> :</w:t>
      </w:r>
    </w:p>
    <w:p w:rsidR="00BB5646" w:rsidRPr="00D71D71" w:rsidRDefault="001D2ACD" w:rsidP="005A6C19">
      <w:pPr>
        <w:pStyle w:val="ONUMFS"/>
        <w:numPr>
          <w:ilvl w:val="1"/>
          <w:numId w:val="3"/>
        </w:numPr>
        <w:rPr>
          <w:lang w:val="fr-CH"/>
        </w:rPr>
      </w:pPr>
      <w:r w:rsidRPr="00D71D71">
        <w:rPr>
          <w:lang w:val="fr-CH"/>
        </w:rPr>
        <w:t>l</w:t>
      </w:r>
      <w:r w:rsidR="00176E33">
        <w:rPr>
          <w:lang w:val="fr-CH"/>
        </w:rPr>
        <w:t>’</w:t>
      </w:r>
      <w:r w:rsidRPr="00D71D71">
        <w:rPr>
          <w:lang w:val="fr-CH"/>
        </w:rPr>
        <w:t>article 136.g) de la Décision 486 de la Commission de la communauté andine dispose ce qui suit</w:t>
      </w:r>
      <w:r w:rsidR="00176E33">
        <w:rPr>
          <w:lang w:val="fr-CH"/>
        </w:rPr>
        <w:t> :</w:t>
      </w:r>
      <w:r w:rsidRPr="00D71D71">
        <w:rPr>
          <w:lang w:val="fr-CH"/>
        </w:rPr>
        <w:t xml:space="preserve"> “ne peuvent pas être enregistrés comme marques les signes dont l</w:t>
      </w:r>
      <w:r w:rsidR="00176E33">
        <w:rPr>
          <w:lang w:val="fr-CH"/>
        </w:rPr>
        <w:t>’</w:t>
      </w:r>
      <w:r w:rsidRPr="00D71D71">
        <w:rPr>
          <w:lang w:val="fr-CH"/>
        </w:rPr>
        <w:t>usage dans le commerce porte atteinte à un droit d</w:t>
      </w:r>
      <w:r w:rsidR="00176E33">
        <w:rPr>
          <w:lang w:val="fr-CH"/>
        </w:rPr>
        <w:t>’</w:t>
      </w:r>
      <w:r w:rsidRPr="00D71D71">
        <w:rPr>
          <w:lang w:val="fr-CH"/>
        </w:rPr>
        <w:t>un tiers, en particulier lorsque […] ils consistent en un nom d</w:t>
      </w:r>
      <w:r w:rsidR="00176E33">
        <w:rPr>
          <w:lang w:val="fr-CH"/>
        </w:rPr>
        <w:t>’</w:t>
      </w:r>
      <w:r w:rsidRPr="00D71D71">
        <w:rPr>
          <w:lang w:val="fr-CH"/>
        </w:rPr>
        <w:t>une communauté autochtone, afro</w:t>
      </w:r>
      <w:r w:rsidR="00176E33">
        <w:rPr>
          <w:lang w:val="fr-CH"/>
        </w:rPr>
        <w:t>-</w:t>
      </w:r>
      <w:r w:rsidRPr="00D71D71">
        <w:rPr>
          <w:lang w:val="fr-CH"/>
        </w:rPr>
        <w:t>américaine ou locale ou en des dénominations, des mots, des lettres, des caractères ou des signes utilisés pour distinguer les produits, les services ou les modes de transformation de ladite communauté ou ils constituent l</w:t>
      </w:r>
      <w:r w:rsidR="00176E33">
        <w:rPr>
          <w:lang w:val="fr-CH"/>
        </w:rPr>
        <w:t>’</w:t>
      </w:r>
      <w:r w:rsidRPr="00D71D71">
        <w:rPr>
          <w:lang w:val="fr-CH"/>
        </w:rPr>
        <w:t>expression de sa culture ou de ses pratiques, sauf si la demande d</w:t>
      </w:r>
      <w:r w:rsidR="00176E33">
        <w:rPr>
          <w:lang w:val="fr-CH"/>
        </w:rPr>
        <w:t>’</w:t>
      </w:r>
      <w:r w:rsidRPr="00D71D71">
        <w:rPr>
          <w:lang w:val="fr-CH"/>
        </w:rPr>
        <w:t>enregistrement est présentée par la communauté elle</w:t>
      </w:r>
      <w:r w:rsidR="00176E33">
        <w:rPr>
          <w:lang w:val="fr-CH"/>
        </w:rPr>
        <w:t>-</w:t>
      </w:r>
      <w:r w:rsidRPr="00D71D71">
        <w:rPr>
          <w:lang w:val="fr-CH"/>
        </w:rPr>
        <w:t>même ou avec le consentement exprès de celle</w:t>
      </w:r>
      <w:r w:rsidR="00176E33">
        <w:rPr>
          <w:lang w:val="fr-CH"/>
        </w:rPr>
        <w:t>-</w:t>
      </w:r>
      <w:r w:rsidRPr="00D71D71">
        <w:rPr>
          <w:lang w:val="fr-CH"/>
        </w:rPr>
        <w:t>ci”;</w:t>
      </w:r>
    </w:p>
    <w:p w:rsidR="00F52074" w:rsidRPr="00D71D71" w:rsidRDefault="001D2ACD" w:rsidP="005A6C19">
      <w:pPr>
        <w:pStyle w:val="ONUMFS"/>
        <w:numPr>
          <w:ilvl w:val="1"/>
          <w:numId w:val="3"/>
        </w:numPr>
        <w:rPr>
          <w:lang w:val="fr-CH"/>
        </w:rPr>
      </w:pPr>
      <w:r w:rsidRPr="00D71D71">
        <w:rPr>
          <w:lang w:val="fr-CH"/>
        </w:rPr>
        <w:t>l</w:t>
      </w:r>
      <w:r w:rsidR="00176E33">
        <w:rPr>
          <w:lang w:val="fr-CH"/>
        </w:rPr>
        <w:t>’</w:t>
      </w:r>
      <w:r w:rsidRPr="00D71D71">
        <w:rPr>
          <w:lang w:val="fr-CH"/>
        </w:rPr>
        <w:t>Office des brevets et des marques des États</w:t>
      </w:r>
      <w:r w:rsidR="00176E33">
        <w:rPr>
          <w:lang w:val="fr-CH"/>
        </w:rPr>
        <w:t>-</w:t>
      </w:r>
      <w:r w:rsidRPr="00D71D71">
        <w:rPr>
          <w:lang w:val="fr-CH"/>
        </w:rPr>
        <w:t>Unis d</w:t>
      </w:r>
      <w:r w:rsidR="00176E33">
        <w:rPr>
          <w:lang w:val="fr-CH"/>
        </w:rPr>
        <w:t>’</w:t>
      </w:r>
      <w:r w:rsidRPr="00D71D71">
        <w:rPr>
          <w:lang w:val="fr-CH"/>
        </w:rPr>
        <w:t xml:space="preserve">Amérique </w:t>
      </w:r>
      <w:r w:rsidR="00D7461D" w:rsidRPr="00D71D71">
        <w:rPr>
          <w:lang w:val="fr-CH"/>
        </w:rPr>
        <w:t xml:space="preserve">(USPTO) </w:t>
      </w:r>
      <w:r w:rsidRPr="00D71D71">
        <w:rPr>
          <w:lang w:val="fr-CH"/>
        </w:rPr>
        <w:t>a créé une base de données exhaustive des insignes officiels de toutes les tribus amérindiennes reconnues au niveau fédéral et au niveau des États</w:t>
      </w:r>
      <w:r w:rsidRPr="00D71D71">
        <w:rPr>
          <w:rStyle w:val="FootnoteReference"/>
          <w:lang w:val="fr-CH"/>
        </w:rPr>
        <w:footnoteReference w:id="73"/>
      </w:r>
      <w:r w:rsidRPr="00D71D71">
        <w:rPr>
          <w:lang w:val="fr-CH"/>
        </w:rPr>
        <w:t xml:space="preserve">. </w:t>
      </w:r>
      <w:r w:rsidR="0057311D" w:rsidRPr="00D71D71">
        <w:rPr>
          <w:lang w:val="fr-CH"/>
        </w:rPr>
        <w:t xml:space="preserve"> </w:t>
      </w:r>
      <w:r w:rsidRPr="00D71D71">
        <w:rPr>
          <w:lang w:val="fr-CH"/>
        </w:rPr>
        <w:t>L</w:t>
      </w:r>
      <w:r w:rsidR="00176E33">
        <w:rPr>
          <w:lang w:val="fr-CH"/>
        </w:rPr>
        <w:t>’</w:t>
      </w:r>
      <w:r w:rsidR="00D7461D" w:rsidRPr="00D71D71">
        <w:rPr>
          <w:lang w:val="fr-CH"/>
        </w:rPr>
        <w:t xml:space="preserve">USPTO </w:t>
      </w:r>
      <w:r w:rsidRPr="00D71D71">
        <w:rPr>
          <w:lang w:val="fr-CH"/>
        </w:rPr>
        <w:t>peut refuser d</w:t>
      </w:r>
      <w:r w:rsidR="00176E33">
        <w:rPr>
          <w:lang w:val="fr-CH"/>
        </w:rPr>
        <w:t>’</w:t>
      </w:r>
      <w:r w:rsidRPr="00D71D71">
        <w:rPr>
          <w:lang w:val="fr-CH"/>
        </w:rPr>
        <w:t>enregistrer une marque proposée évoquant un lien inexistant avec une tribu amérindienne ou des croyances de cette tribu</w:t>
      </w:r>
      <w:r w:rsidRPr="00D71D71">
        <w:rPr>
          <w:rStyle w:val="FootnoteReference"/>
          <w:lang w:val="fr-CH"/>
        </w:rPr>
        <w:footnoteReference w:id="74"/>
      </w:r>
      <w:r w:rsidRPr="00D71D71">
        <w:rPr>
          <w:lang w:val="fr-CH"/>
        </w:rPr>
        <w:t>;  et</w:t>
      </w:r>
    </w:p>
    <w:p w:rsidR="00F52074" w:rsidRPr="00D71D71" w:rsidRDefault="001D2ACD" w:rsidP="005A6C19">
      <w:pPr>
        <w:pStyle w:val="ONUMFS"/>
        <w:numPr>
          <w:ilvl w:val="1"/>
          <w:numId w:val="3"/>
        </w:numPr>
        <w:rPr>
          <w:lang w:val="fr-CH"/>
        </w:rPr>
      </w:pPr>
      <w:r w:rsidRPr="00D71D71">
        <w:rPr>
          <w:lang w:val="fr-CH"/>
        </w:rPr>
        <w:t>en vertu de la loi sur les marques de la Nouvelle</w:t>
      </w:r>
      <w:r w:rsidR="00176E33">
        <w:rPr>
          <w:lang w:val="fr-CH"/>
        </w:rPr>
        <w:t>-</w:t>
      </w:r>
      <w:r w:rsidRPr="00D71D71">
        <w:rPr>
          <w:lang w:val="fr-CH"/>
        </w:rPr>
        <w:t>Zélande, l</w:t>
      </w:r>
      <w:r w:rsidR="00176E33">
        <w:rPr>
          <w:lang w:val="fr-CH"/>
        </w:rPr>
        <w:t>’</w:t>
      </w:r>
      <w:r w:rsidRPr="00D71D71">
        <w:rPr>
          <w:lang w:val="fr-CH"/>
        </w:rPr>
        <w:t>enregistrement d</w:t>
      </w:r>
      <w:r w:rsidR="00176E33">
        <w:rPr>
          <w:lang w:val="fr-CH"/>
        </w:rPr>
        <w:t>’</w:t>
      </w:r>
      <w:r w:rsidRPr="00D71D71">
        <w:rPr>
          <w:lang w:val="fr-CH"/>
        </w:rPr>
        <w:t>une marque (ou d</w:t>
      </w:r>
      <w:r w:rsidR="00176E33">
        <w:rPr>
          <w:lang w:val="fr-CH"/>
        </w:rPr>
        <w:t>’</w:t>
      </w:r>
      <w:r w:rsidRPr="00D71D71">
        <w:rPr>
          <w:lang w:val="fr-CH"/>
        </w:rPr>
        <w:t>un élément d</w:t>
      </w:r>
      <w:r w:rsidR="00176E33">
        <w:rPr>
          <w:lang w:val="fr-CH"/>
        </w:rPr>
        <w:t>’</w:t>
      </w:r>
      <w:r w:rsidRPr="00D71D71">
        <w:rPr>
          <w:lang w:val="fr-CH"/>
        </w:rPr>
        <w:t>une marque) doit être refusé si son utilisation ou son enregistrement est considéré comme étant susceptible d</w:t>
      </w:r>
      <w:r w:rsidR="00176E33">
        <w:rPr>
          <w:lang w:val="fr-CH"/>
        </w:rPr>
        <w:t>’</w:t>
      </w:r>
      <w:r w:rsidRPr="00D71D71">
        <w:rPr>
          <w:lang w:val="fr-CH"/>
        </w:rPr>
        <w:t xml:space="preserve">offenser une partie importante de la communauté, </w:t>
      </w:r>
      <w:r w:rsidR="00176E33">
        <w:rPr>
          <w:lang w:val="fr-CH"/>
        </w:rPr>
        <w:t>y compris</w:t>
      </w:r>
      <w:r w:rsidRPr="00D71D71">
        <w:rPr>
          <w:lang w:val="fr-CH"/>
        </w:rPr>
        <w:t xml:space="preserve"> la population autochtone de ce pays, </w:t>
      </w:r>
      <w:r w:rsidR="00176E33">
        <w:rPr>
          <w:lang w:val="fr-CH"/>
        </w:rPr>
        <w:t>à savoir</w:t>
      </w:r>
      <w:r w:rsidRPr="00D71D71">
        <w:rPr>
          <w:lang w:val="fr-CH"/>
        </w:rPr>
        <w:t xml:space="preserve"> les Maoris</w:t>
      </w:r>
      <w:r w:rsidRPr="00D71D71">
        <w:rPr>
          <w:rStyle w:val="FootnoteReference"/>
          <w:lang w:val="fr-CH"/>
        </w:rPr>
        <w:footnoteReference w:id="75"/>
      </w:r>
      <w:r w:rsidRPr="00D71D71">
        <w:rPr>
          <w:lang w:val="fr-CH"/>
        </w:rPr>
        <w:t>.</w:t>
      </w:r>
    </w:p>
    <w:p w:rsidR="00F52074" w:rsidRPr="00D71D71" w:rsidRDefault="001D2ACD" w:rsidP="00EC05E8">
      <w:pPr>
        <w:spacing w:before="960"/>
        <w:ind w:left="6027"/>
        <w:rPr>
          <w:lang w:val="fr-CH"/>
        </w:rPr>
      </w:pPr>
      <w:r w:rsidRPr="00D71D71">
        <w:rPr>
          <w:lang w:val="fr-CH"/>
        </w:rPr>
        <w:t>[L</w:t>
      </w:r>
      <w:r w:rsidR="00176E33">
        <w:rPr>
          <w:lang w:val="fr-CH"/>
        </w:rPr>
        <w:t>’</w:t>
      </w:r>
      <w:r w:rsidR="00BB5646" w:rsidRPr="00D71D71">
        <w:rPr>
          <w:lang w:val="fr-CH"/>
        </w:rPr>
        <w:t>annexe I</w:t>
      </w:r>
      <w:r w:rsidRPr="00D71D71">
        <w:rPr>
          <w:lang w:val="fr-CH"/>
        </w:rPr>
        <w:t>I suit]</w:t>
      </w:r>
    </w:p>
    <w:p w:rsidR="00F52074" w:rsidRPr="00D71D71" w:rsidRDefault="00F52074" w:rsidP="00A40E70">
      <w:pPr>
        <w:rPr>
          <w:lang w:val="fr-CH"/>
        </w:rPr>
      </w:pPr>
    </w:p>
    <w:p w:rsidR="00B531BB" w:rsidRPr="00D71D71" w:rsidRDefault="00B531BB" w:rsidP="00A40E70">
      <w:pPr>
        <w:rPr>
          <w:lang w:val="fr-CH"/>
        </w:rPr>
        <w:sectPr w:rsidR="00B531BB" w:rsidRPr="00D71D71" w:rsidSect="00373220">
          <w:headerReference w:type="default" r:id="rId16"/>
          <w:headerReference w:type="first" r:id="rId17"/>
          <w:pgSz w:w="11907" w:h="16840" w:code="9"/>
          <w:pgMar w:top="504" w:right="1411" w:bottom="1411" w:left="1411" w:header="965" w:footer="965" w:gutter="0"/>
          <w:pgNumType w:start="1"/>
          <w:cols w:space="720"/>
          <w:titlePg/>
        </w:sectPr>
      </w:pPr>
    </w:p>
    <w:tbl>
      <w:tblPr>
        <w:tblStyle w:val="TableGrid"/>
        <w:tblW w:w="0" w:type="auto"/>
        <w:tblLook w:val="04A0" w:firstRow="1" w:lastRow="0" w:firstColumn="1" w:lastColumn="0" w:noHBand="0" w:noVBand="1"/>
      </w:tblPr>
      <w:tblGrid>
        <w:gridCol w:w="3701"/>
        <w:gridCol w:w="3702"/>
        <w:gridCol w:w="3702"/>
        <w:gridCol w:w="3702"/>
      </w:tblGrid>
      <w:tr w:rsidR="00EB2DC3" w:rsidRPr="00D71D71" w:rsidTr="00BF106E">
        <w:trPr>
          <w:trHeight w:val="552"/>
          <w:tblHeader/>
        </w:trPr>
        <w:tc>
          <w:tcPr>
            <w:tcW w:w="3701" w:type="dxa"/>
            <w:vAlign w:val="bottom"/>
          </w:tcPr>
          <w:p w:rsidR="00A50BC4" w:rsidRPr="00D71D71" w:rsidRDefault="001D2ACD" w:rsidP="00BF106E">
            <w:pPr>
              <w:rPr>
                <w:szCs w:val="22"/>
                <w:lang w:val="fr-CH"/>
              </w:rPr>
            </w:pPr>
            <w:r w:rsidRPr="00D71D71">
              <w:rPr>
                <w:b/>
                <w:szCs w:val="22"/>
                <w:lang w:val="fr-CH"/>
              </w:rPr>
              <w:t>Protection souhaitable pour…</w:t>
            </w:r>
          </w:p>
        </w:tc>
        <w:tc>
          <w:tcPr>
            <w:tcW w:w="3702" w:type="dxa"/>
            <w:vAlign w:val="bottom"/>
          </w:tcPr>
          <w:p w:rsidR="00A50BC4" w:rsidRPr="00D71D71" w:rsidRDefault="001D2ACD" w:rsidP="00BF106E">
            <w:pPr>
              <w:rPr>
                <w:szCs w:val="22"/>
                <w:lang w:val="fr-CH"/>
              </w:rPr>
            </w:pPr>
            <w:r w:rsidRPr="00D71D71">
              <w:rPr>
                <w:b/>
                <w:szCs w:val="22"/>
                <w:lang w:val="fr-CH"/>
              </w:rPr>
              <w:t>A. Protection existante</w:t>
            </w:r>
          </w:p>
        </w:tc>
        <w:tc>
          <w:tcPr>
            <w:tcW w:w="3702" w:type="dxa"/>
            <w:vAlign w:val="bottom"/>
          </w:tcPr>
          <w:p w:rsidR="00A50BC4" w:rsidRPr="00D71D71" w:rsidRDefault="001D2ACD" w:rsidP="00BF106E">
            <w:pPr>
              <w:rPr>
                <w:szCs w:val="22"/>
                <w:lang w:val="fr-CH"/>
              </w:rPr>
            </w:pPr>
            <w:r w:rsidRPr="00D71D71">
              <w:rPr>
                <w:b/>
                <w:szCs w:val="22"/>
                <w:lang w:val="fr-CH"/>
              </w:rPr>
              <w:t>B. Lacunes</w:t>
            </w:r>
          </w:p>
        </w:tc>
        <w:tc>
          <w:tcPr>
            <w:tcW w:w="3702" w:type="dxa"/>
            <w:vAlign w:val="bottom"/>
          </w:tcPr>
          <w:p w:rsidR="00A50BC4" w:rsidRPr="00D71D71" w:rsidRDefault="00A50BC4" w:rsidP="00BF106E">
            <w:pPr>
              <w:ind w:firstLine="145"/>
              <w:rPr>
                <w:szCs w:val="22"/>
                <w:lang w:val="fr-CH"/>
              </w:rPr>
            </w:pPr>
            <w:r w:rsidRPr="00D71D71">
              <w:rPr>
                <w:b/>
                <w:bCs/>
                <w:szCs w:val="22"/>
                <w:lang w:val="fr-CH"/>
              </w:rPr>
              <w:t>D. Options</w:t>
            </w:r>
          </w:p>
        </w:tc>
      </w:tr>
      <w:tr w:rsidR="00E61750" w:rsidRPr="00D71D71" w:rsidTr="00A206D3">
        <w:trPr>
          <w:trHeight w:val="7632"/>
        </w:trPr>
        <w:tc>
          <w:tcPr>
            <w:tcW w:w="3701" w:type="dxa"/>
          </w:tcPr>
          <w:p w:rsidR="00E61750" w:rsidRPr="00D71D71" w:rsidRDefault="001D2ACD" w:rsidP="00BF106E">
            <w:pPr>
              <w:spacing w:before="120"/>
              <w:rPr>
                <w:szCs w:val="22"/>
                <w:lang w:val="fr-CH"/>
              </w:rPr>
            </w:pPr>
            <w:r w:rsidRPr="00D71D71">
              <w:rPr>
                <w:szCs w:val="22"/>
                <w:lang w:val="fr-CH"/>
              </w:rPr>
              <w:t>Productions littéraires et artistiques</w:t>
            </w:r>
          </w:p>
        </w:tc>
        <w:tc>
          <w:tcPr>
            <w:tcW w:w="3702" w:type="dxa"/>
          </w:tcPr>
          <w:p w:rsidR="00BB5646" w:rsidRPr="00D71D71" w:rsidRDefault="001D2ACD" w:rsidP="00A96D8D">
            <w:pPr>
              <w:pStyle w:val="ListParagraph"/>
              <w:numPr>
                <w:ilvl w:val="0"/>
                <w:numId w:val="9"/>
              </w:numPr>
              <w:spacing w:before="120" w:after="120"/>
              <w:ind w:left="521" w:hanging="425"/>
              <w:contextualSpacing w:val="0"/>
              <w:rPr>
                <w:bCs/>
                <w:szCs w:val="22"/>
                <w:lang w:val="fr-CH"/>
              </w:rPr>
            </w:pPr>
            <w:r w:rsidRPr="00D71D71">
              <w:rPr>
                <w:bCs/>
                <w:szCs w:val="22"/>
                <w:lang w:val="fr-CH"/>
              </w:rPr>
              <w:t>Protection par le droit d</w:t>
            </w:r>
            <w:r w:rsidR="00176E33">
              <w:rPr>
                <w:bCs/>
                <w:szCs w:val="22"/>
                <w:lang w:val="fr-CH"/>
              </w:rPr>
              <w:t>’</w:t>
            </w:r>
            <w:r w:rsidRPr="00D71D71">
              <w:rPr>
                <w:bCs/>
                <w:szCs w:val="22"/>
                <w:lang w:val="fr-CH"/>
              </w:rPr>
              <w:t>auteur pour les expressions contemporaines de cultures traditionnelles</w:t>
            </w:r>
          </w:p>
          <w:p w:rsidR="00F52074" w:rsidRPr="00D71D71" w:rsidRDefault="00BB5646" w:rsidP="00A96D8D">
            <w:pPr>
              <w:pStyle w:val="ListParagraph"/>
              <w:numPr>
                <w:ilvl w:val="0"/>
                <w:numId w:val="9"/>
              </w:numPr>
              <w:spacing w:before="120" w:after="120"/>
              <w:ind w:left="521" w:hanging="425"/>
              <w:contextualSpacing w:val="0"/>
              <w:rPr>
                <w:bCs/>
                <w:szCs w:val="22"/>
                <w:lang w:val="fr-CH"/>
              </w:rPr>
            </w:pPr>
            <w:r w:rsidRPr="00D71D71">
              <w:rPr>
                <w:bCs/>
                <w:szCs w:val="22"/>
                <w:lang w:val="fr-CH"/>
              </w:rPr>
              <w:t>Article 1</w:t>
            </w:r>
            <w:r w:rsidR="001D2ACD" w:rsidRPr="00D71D71">
              <w:rPr>
                <w:bCs/>
                <w:szCs w:val="22"/>
                <w:lang w:val="fr-CH"/>
              </w:rPr>
              <w:t>5.4) de la Convention de Berne – protection par le droit d</w:t>
            </w:r>
            <w:r w:rsidR="00176E33">
              <w:rPr>
                <w:bCs/>
                <w:szCs w:val="22"/>
                <w:lang w:val="fr-CH"/>
              </w:rPr>
              <w:t>’</w:t>
            </w:r>
            <w:r w:rsidR="001D2ACD" w:rsidRPr="00D71D71">
              <w:rPr>
                <w:bCs/>
                <w:szCs w:val="22"/>
                <w:lang w:val="fr-CH"/>
              </w:rPr>
              <w:t>auteur des œuvres non publiées d</w:t>
            </w:r>
            <w:r w:rsidR="00176E33">
              <w:rPr>
                <w:bCs/>
                <w:szCs w:val="22"/>
                <w:lang w:val="fr-CH"/>
              </w:rPr>
              <w:t>’</w:t>
            </w:r>
            <w:r w:rsidR="001D2ACD" w:rsidRPr="00D71D71">
              <w:rPr>
                <w:bCs/>
                <w:szCs w:val="22"/>
                <w:lang w:val="fr-CH"/>
              </w:rPr>
              <w:t>auteurs inconnus</w:t>
            </w:r>
          </w:p>
          <w:p w:rsidR="00BB5646" w:rsidRPr="00D71D71" w:rsidRDefault="001D2ACD" w:rsidP="00A96D8D">
            <w:pPr>
              <w:pStyle w:val="ListParagraph"/>
              <w:numPr>
                <w:ilvl w:val="0"/>
                <w:numId w:val="9"/>
              </w:numPr>
              <w:spacing w:before="120" w:after="120"/>
              <w:ind w:left="521" w:hanging="425"/>
              <w:contextualSpacing w:val="0"/>
              <w:rPr>
                <w:bCs/>
                <w:szCs w:val="22"/>
                <w:lang w:val="fr-CH"/>
              </w:rPr>
            </w:pPr>
            <w:r w:rsidRPr="00D71D71">
              <w:rPr>
                <w:bCs/>
                <w:szCs w:val="22"/>
                <w:lang w:val="fr-CH"/>
              </w:rPr>
              <w:t>Collections, compilations et bases de données d</w:t>
            </w:r>
            <w:r w:rsidR="00176E33">
              <w:rPr>
                <w:bCs/>
                <w:szCs w:val="22"/>
                <w:lang w:val="fr-CH"/>
              </w:rPr>
              <w:t>’</w:t>
            </w:r>
            <w:r w:rsidRPr="00D71D71">
              <w:rPr>
                <w:bCs/>
                <w:szCs w:val="22"/>
                <w:lang w:val="fr-CH"/>
              </w:rPr>
              <w:t>expressions culturelles traditionnelles</w:t>
            </w:r>
          </w:p>
          <w:p w:rsidR="00F52074" w:rsidRPr="00D71D71" w:rsidRDefault="001D2ACD" w:rsidP="00A96D8D">
            <w:pPr>
              <w:pStyle w:val="ListParagraph"/>
              <w:numPr>
                <w:ilvl w:val="0"/>
                <w:numId w:val="9"/>
              </w:numPr>
              <w:spacing w:before="120" w:after="120"/>
              <w:ind w:left="521" w:hanging="425"/>
              <w:contextualSpacing w:val="0"/>
              <w:rPr>
                <w:szCs w:val="22"/>
                <w:lang w:val="fr-CH"/>
              </w:rPr>
            </w:pPr>
            <w:r w:rsidRPr="00D71D71">
              <w:rPr>
                <w:szCs w:val="22"/>
                <w:lang w:val="fr-CH"/>
              </w:rPr>
              <w:t>Enregistrement et consignation d</w:t>
            </w:r>
            <w:r w:rsidR="00176E33">
              <w:rPr>
                <w:szCs w:val="22"/>
                <w:lang w:val="fr-CH"/>
              </w:rPr>
              <w:t>’</w:t>
            </w:r>
            <w:r w:rsidRPr="00D71D71">
              <w:rPr>
                <w:szCs w:val="22"/>
                <w:lang w:val="fr-CH"/>
              </w:rPr>
              <w:t>expressions culturelles traditionnelles</w:t>
            </w:r>
          </w:p>
          <w:p w:rsidR="00E61750" w:rsidRPr="00D71D71" w:rsidRDefault="00E61750" w:rsidP="00A50BC4">
            <w:pPr>
              <w:pStyle w:val="ListParagraph"/>
              <w:ind w:left="439"/>
              <w:rPr>
                <w:b/>
                <w:bCs/>
                <w:szCs w:val="22"/>
                <w:lang w:val="fr-CH"/>
              </w:rPr>
            </w:pPr>
          </w:p>
        </w:tc>
        <w:tc>
          <w:tcPr>
            <w:tcW w:w="3702" w:type="dxa"/>
          </w:tcPr>
          <w:p w:rsidR="00F52074" w:rsidRPr="00D71D71" w:rsidRDefault="001D2ACD" w:rsidP="00A96D8D">
            <w:pPr>
              <w:pStyle w:val="ListParagraph"/>
              <w:numPr>
                <w:ilvl w:val="0"/>
                <w:numId w:val="10"/>
              </w:numPr>
              <w:spacing w:before="120" w:after="120"/>
              <w:ind w:left="521" w:hanging="425"/>
              <w:contextualSpacing w:val="0"/>
              <w:rPr>
                <w:szCs w:val="22"/>
                <w:lang w:val="fr-CH"/>
              </w:rPr>
            </w:pPr>
            <w:r w:rsidRPr="00D71D71">
              <w:rPr>
                <w:szCs w:val="22"/>
                <w:lang w:val="fr-CH"/>
              </w:rPr>
              <w:t>Les nouvelles expressions culturelles traditionnelles fondées sur des expressions culturelles traditionnelles préexistantes ont peu de chance de satisfaire au critère d</w:t>
            </w:r>
            <w:r w:rsidR="00176E33">
              <w:rPr>
                <w:szCs w:val="22"/>
                <w:lang w:val="fr-CH"/>
              </w:rPr>
              <w:t>’</w:t>
            </w:r>
            <w:r w:rsidRPr="00D71D71">
              <w:rPr>
                <w:szCs w:val="22"/>
                <w:lang w:val="fr-CH"/>
              </w:rPr>
              <w:t>“originalité”</w:t>
            </w:r>
          </w:p>
          <w:p w:rsidR="00BB5646" w:rsidRPr="00D71D71" w:rsidRDefault="008B5D93" w:rsidP="00A96D8D">
            <w:pPr>
              <w:pStyle w:val="ListParagraph"/>
              <w:numPr>
                <w:ilvl w:val="0"/>
                <w:numId w:val="10"/>
              </w:numPr>
              <w:spacing w:before="120" w:after="120"/>
              <w:ind w:left="521" w:hanging="425"/>
              <w:contextualSpacing w:val="0"/>
              <w:rPr>
                <w:szCs w:val="22"/>
                <w:lang w:val="fr-CH"/>
              </w:rPr>
            </w:pPr>
            <w:r w:rsidRPr="00D71D71">
              <w:rPr>
                <w:szCs w:val="22"/>
                <w:lang w:val="fr-CH"/>
              </w:rPr>
              <w:t>La législation sur le droit d</w:t>
            </w:r>
            <w:r w:rsidR="00176E33">
              <w:rPr>
                <w:szCs w:val="22"/>
                <w:lang w:val="fr-CH"/>
              </w:rPr>
              <w:t>’</w:t>
            </w:r>
            <w:r w:rsidRPr="00D71D71">
              <w:rPr>
                <w:szCs w:val="22"/>
                <w:lang w:val="fr-CH"/>
              </w:rPr>
              <w:t>auteur prévoit la protection de l</w:t>
            </w:r>
            <w:r w:rsidR="00176E33">
              <w:rPr>
                <w:szCs w:val="22"/>
                <w:lang w:val="fr-CH"/>
              </w:rPr>
              <w:t>’</w:t>
            </w:r>
            <w:r w:rsidRPr="00D71D71">
              <w:rPr>
                <w:szCs w:val="22"/>
                <w:lang w:val="fr-CH"/>
              </w:rPr>
              <w:t>expression particulière d</w:t>
            </w:r>
            <w:r w:rsidR="00176E33">
              <w:rPr>
                <w:szCs w:val="22"/>
                <w:lang w:val="fr-CH"/>
              </w:rPr>
              <w:t>’</w:t>
            </w:r>
            <w:r w:rsidRPr="00D71D71">
              <w:rPr>
                <w:szCs w:val="22"/>
                <w:lang w:val="fr-CH"/>
              </w:rPr>
              <w:t xml:space="preserve">une </w:t>
            </w:r>
            <w:r w:rsidR="00656D67" w:rsidRPr="00D71D71">
              <w:rPr>
                <w:szCs w:val="22"/>
                <w:lang w:val="fr-CH"/>
              </w:rPr>
              <w:t>œuvre</w:t>
            </w:r>
            <w:r w:rsidRPr="00D71D71">
              <w:rPr>
                <w:szCs w:val="22"/>
                <w:lang w:val="fr-CH"/>
              </w:rPr>
              <w:t>, pas des idées sous</w:t>
            </w:r>
            <w:r w:rsidR="00176E33">
              <w:rPr>
                <w:szCs w:val="22"/>
                <w:lang w:val="fr-CH"/>
              </w:rPr>
              <w:t>-</w:t>
            </w:r>
            <w:r w:rsidRPr="00D71D71">
              <w:rPr>
                <w:szCs w:val="22"/>
                <w:lang w:val="fr-CH"/>
              </w:rPr>
              <w:t>jacentes</w:t>
            </w:r>
            <w:r w:rsidR="00656D67" w:rsidRPr="00D71D71">
              <w:rPr>
                <w:szCs w:val="22"/>
                <w:lang w:val="fr-CH"/>
              </w:rPr>
              <w:t xml:space="preserve">, ce qui peut rendre difficile </w:t>
            </w:r>
            <w:r w:rsidRPr="00D71D71">
              <w:rPr>
                <w:szCs w:val="22"/>
                <w:lang w:val="fr-CH"/>
              </w:rPr>
              <w:t>l</w:t>
            </w:r>
            <w:r w:rsidR="00656D67" w:rsidRPr="00D71D71">
              <w:rPr>
                <w:szCs w:val="22"/>
                <w:lang w:val="fr-CH"/>
              </w:rPr>
              <w:t>a</w:t>
            </w:r>
            <w:r w:rsidRPr="00D71D71">
              <w:rPr>
                <w:szCs w:val="22"/>
                <w:lang w:val="fr-CH"/>
              </w:rPr>
              <w:t xml:space="preserve"> protection des “styles”</w:t>
            </w:r>
          </w:p>
          <w:p w:rsidR="00F52074" w:rsidRPr="00D71D71" w:rsidRDefault="008B5D93" w:rsidP="00A96D8D">
            <w:pPr>
              <w:pStyle w:val="ListParagraph"/>
              <w:numPr>
                <w:ilvl w:val="0"/>
                <w:numId w:val="10"/>
              </w:numPr>
              <w:spacing w:before="120" w:after="120"/>
              <w:ind w:left="521" w:hanging="425"/>
              <w:contextualSpacing w:val="0"/>
              <w:rPr>
                <w:szCs w:val="22"/>
                <w:lang w:val="fr-CH"/>
              </w:rPr>
            </w:pPr>
            <w:r w:rsidRPr="00D71D71">
              <w:rPr>
                <w:szCs w:val="22"/>
                <w:lang w:val="fr-CH"/>
              </w:rPr>
              <w:t>Pas de protection explicite des droits communautaires</w:t>
            </w:r>
          </w:p>
          <w:p w:rsidR="00F52074" w:rsidRPr="00D71D71" w:rsidRDefault="008B5D93" w:rsidP="00A96D8D">
            <w:pPr>
              <w:pStyle w:val="ListParagraph"/>
              <w:numPr>
                <w:ilvl w:val="0"/>
                <w:numId w:val="10"/>
              </w:numPr>
              <w:spacing w:before="120" w:after="120"/>
              <w:ind w:left="521" w:hanging="425"/>
              <w:contextualSpacing w:val="0"/>
              <w:rPr>
                <w:szCs w:val="22"/>
                <w:lang w:val="fr-CH"/>
              </w:rPr>
            </w:pPr>
            <w:r w:rsidRPr="00D71D71">
              <w:rPr>
                <w:szCs w:val="22"/>
                <w:lang w:val="fr-CH"/>
              </w:rPr>
              <w:t>Durée limitée de la protection</w:t>
            </w:r>
          </w:p>
          <w:p w:rsidR="00F52074" w:rsidRPr="00D71D71" w:rsidRDefault="008B5D93" w:rsidP="00A96D8D">
            <w:pPr>
              <w:pStyle w:val="ListParagraph"/>
              <w:numPr>
                <w:ilvl w:val="0"/>
                <w:numId w:val="10"/>
              </w:numPr>
              <w:spacing w:before="120" w:after="120"/>
              <w:ind w:left="521" w:hanging="425"/>
              <w:contextualSpacing w:val="0"/>
              <w:rPr>
                <w:szCs w:val="22"/>
                <w:lang w:val="fr-CH"/>
              </w:rPr>
            </w:pPr>
            <w:r w:rsidRPr="00D71D71">
              <w:rPr>
                <w:szCs w:val="22"/>
                <w:lang w:val="fr-CH"/>
              </w:rPr>
              <w:t>Le “domaine public” et autres exceptions et limitations</w:t>
            </w:r>
          </w:p>
          <w:p w:rsidR="00F52074" w:rsidRPr="00D71D71" w:rsidRDefault="00656D67" w:rsidP="00A96D8D">
            <w:pPr>
              <w:pStyle w:val="ListParagraph"/>
              <w:numPr>
                <w:ilvl w:val="0"/>
                <w:numId w:val="10"/>
              </w:numPr>
              <w:spacing w:before="120" w:after="120"/>
              <w:ind w:left="521" w:hanging="425"/>
              <w:contextualSpacing w:val="0"/>
              <w:rPr>
                <w:szCs w:val="22"/>
                <w:lang w:val="fr-CH"/>
              </w:rPr>
            </w:pPr>
            <w:r w:rsidRPr="00D71D71">
              <w:rPr>
                <w:szCs w:val="22"/>
                <w:lang w:val="fr-CH"/>
              </w:rPr>
              <w:t xml:space="preserve">Œuvres </w:t>
            </w:r>
            <w:r w:rsidR="008B5D93" w:rsidRPr="00D71D71">
              <w:rPr>
                <w:szCs w:val="22"/>
                <w:lang w:val="fr-CH"/>
              </w:rPr>
              <w:t>dérivées, adaptations et protection défensive</w:t>
            </w:r>
          </w:p>
          <w:p w:rsidR="00F52074" w:rsidRPr="00D71D71" w:rsidRDefault="008B5D93" w:rsidP="00A96D8D">
            <w:pPr>
              <w:pStyle w:val="ListParagraph"/>
              <w:numPr>
                <w:ilvl w:val="0"/>
                <w:numId w:val="10"/>
              </w:numPr>
              <w:spacing w:before="120" w:after="120"/>
              <w:ind w:left="521" w:hanging="425"/>
              <w:contextualSpacing w:val="0"/>
              <w:rPr>
                <w:szCs w:val="22"/>
                <w:lang w:val="fr-CH"/>
              </w:rPr>
            </w:pPr>
            <w:r w:rsidRPr="00D71D71">
              <w:rPr>
                <w:szCs w:val="22"/>
                <w:lang w:val="fr-CH"/>
              </w:rPr>
              <w:t>Droits sur les enregistrements et la consignation</w:t>
            </w:r>
          </w:p>
          <w:p w:rsidR="00E61750" w:rsidRPr="00D71D71" w:rsidRDefault="00E61750" w:rsidP="00A50BC4">
            <w:pPr>
              <w:pStyle w:val="ListParagraph"/>
              <w:ind w:left="517"/>
              <w:rPr>
                <w:szCs w:val="22"/>
                <w:lang w:val="fr-CH"/>
              </w:rPr>
            </w:pPr>
          </w:p>
        </w:tc>
        <w:tc>
          <w:tcPr>
            <w:tcW w:w="3702" w:type="dxa"/>
          </w:tcPr>
          <w:p w:rsidR="00F52074" w:rsidRPr="00D71D71" w:rsidRDefault="008B5D93" w:rsidP="00A96D8D">
            <w:pPr>
              <w:numPr>
                <w:ilvl w:val="0"/>
                <w:numId w:val="11"/>
              </w:numPr>
              <w:spacing w:before="100"/>
              <w:ind w:left="521" w:hanging="425"/>
              <w:rPr>
                <w:lang w:val="fr-CH"/>
              </w:rPr>
            </w:pPr>
            <w:r w:rsidRPr="00D71D71">
              <w:rPr>
                <w:lang w:val="fr-CH"/>
              </w:rPr>
              <w:t>Reconnaissance des droits communautaires</w:t>
            </w:r>
          </w:p>
          <w:p w:rsidR="00F52074" w:rsidRPr="00D71D71" w:rsidRDefault="00656D67" w:rsidP="00A96D8D">
            <w:pPr>
              <w:numPr>
                <w:ilvl w:val="0"/>
                <w:numId w:val="11"/>
              </w:numPr>
              <w:spacing w:before="100"/>
              <w:ind w:left="521" w:hanging="425"/>
              <w:rPr>
                <w:lang w:val="fr-CH"/>
              </w:rPr>
            </w:pPr>
            <w:r w:rsidRPr="00D71D71">
              <w:rPr>
                <w:lang w:val="fr-CH"/>
              </w:rPr>
              <w:t>Droit moral communautaire</w:t>
            </w:r>
          </w:p>
          <w:p w:rsidR="00F52074" w:rsidRPr="00D71D71" w:rsidRDefault="008B5D93" w:rsidP="00A96D8D">
            <w:pPr>
              <w:numPr>
                <w:ilvl w:val="0"/>
                <w:numId w:val="11"/>
              </w:numPr>
              <w:spacing w:before="100"/>
              <w:ind w:left="521" w:hanging="425"/>
              <w:rPr>
                <w:lang w:val="fr-CH"/>
              </w:rPr>
            </w:pPr>
            <w:r w:rsidRPr="00D71D71">
              <w:rPr>
                <w:lang w:val="fr-CH"/>
              </w:rPr>
              <w:t>Précision de l</w:t>
            </w:r>
            <w:r w:rsidR="00176E33">
              <w:rPr>
                <w:lang w:val="fr-CH"/>
              </w:rPr>
              <w:t>’</w:t>
            </w:r>
            <w:r w:rsidR="00BB5646" w:rsidRPr="00D71D71">
              <w:rPr>
                <w:lang w:val="fr-CH"/>
              </w:rPr>
              <w:t>article 1</w:t>
            </w:r>
            <w:r w:rsidRPr="00D71D71">
              <w:rPr>
                <w:lang w:val="fr-CH"/>
              </w:rPr>
              <w:t>5.4) de la Convention de Berne</w:t>
            </w:r>
          </w:p>
          <w:p w:rsidR="00F52074" w:rsidRPr="00D71D71" w:rsidRDefault="008B5D93" w:rsidP="00A96D8D">
            <w:pPr>
              <w:numPr>
                <w:ilvl w:val="0"/>
                <w:numId w:val="11"/>
              </w:numPr>
              <w:spacing w:before="100"/>
              <w:ind w:left="521" w:hanging="425"/>
              <w:rPr>
                <w:lang w:val="fr-CH"/>
              </w:rPr>
            </w:pPr>
            <w:r w:rsidRPr="00D71D71">
              <w:rPr>
                <w:lang w:val="fr-CH"/>
              </w:rPr>
              <w:t>Domaine public payant</w:t>
            </w:r>
          </w:p>
          <w:p w:rsidR="00F52074" w:rsidRPr="00D71D71" w:rsidRDefault="008B5D93" w:rsidP="00A96D8D">
            <w:pPr>
              <w:numPr>
                <w:ilvl w:val="0"/>
                <w:numId w:val="11"/>
              </w:numPr>
              <w:spacing w:before="100"/>
              <w:ind w:left="521" w:hanging="425"/>
              <w:rPr>
                <w:lang w:val="fr-CH"/>
              </w:rPr>
            </w:pPr>
            <w:r w:rsidRPr="00D71D71">
              <w:rPr>
                <w:lang w:val="fr-CH"/>
              </w:rPr>
              <w:t>Œuvres orphelines</w:t>
            </w:r>
          </w:p>
          <w:p w:rsidR="00F52074" w:rsidRPr="00D71D71" w:rsidRDefault="008B5D93" w:rsidP="00A96D8D">
            <w:pPr>
              <w:numPr>
                <w:ilvl w:val="0"/>
                <w:numId w:val="11"/>
              </w:numPr>
              <w:spacing w:before="100"/>
              <w:ind w:left="521" w:hanging="425"/>
              <w:rPr>
                <w:lang w:val="fr-CH"/>
              </w:rPr>
            </w:pPr>
            <w:r w:rsidRPr="00D71D71">
              <w:rPr>
                <w:lang w:val="fr-CH"/>
              </w:rPr>
              <w:t>Droit de suite</w:t>
            </w:r>
          </w:p>
          <w:p w:rsidR="00F52074" w:rsidRPr="00D71D71" w:rsidRDefault="008B5D93" w:rsidP="00A96D8D">
            <w:pPr>
              <w:numPr>
                <w:ilvl w:val="0"/>
                <w:numId w:val="11"/>
              </w:numPr>
              <w:spacing w:before="100"/>
              <w:ind w:left="521" w:hanging="425"/>
              <w:rPr>
                <w:lang w:val="fr-CH"/>
              </w:rPr>
            </w:pPr>
            <w:r w:rsidRPr="00D71D71">
              <w:rPr>
                <w:lang w:val="fr-CH"/>
              </w:rPr>
              <w:t>Application de principes relatifs à la concurrence déloyale pour empêcher l</w:t>
            </w:r>
            <w:r w:rsidR="00176E33">
              <w:rPr>
                <w:lang w:val="fr-CH"/>
              </w:rPr>
              <w:t>’</w:t>
            </w:r>
            <w:r w:rsidRPr="00D71D71">
              <w:rPr>
                <w:lang w:val="fr-CH"/>
              </w:rPr>
              <w:t>appropriation illicite de la réputation associée aux expressions culturelles traditionnelles (le “style”)</w:t>
            </w:r>
          </w:p>
          <w:p w:rsidR="00F52074" w:rsidRPr="00D71D71" w:rsidRDefault="008B5D93" w:rsidP="00A96D8D">
            <w:pPr>
              <w:numPr>
                <w:ilvl w:val="0"/>
                <w:numId w:val="11"/>
              </w:numPr>
              <w:spacing w:before="100"/>
              <w:ind w:left="521" w:hanging="425"/>
              <w:rPr>
                <w:lang w:val="fr-CH"/>
              </w:rPr>
            </w:pPr>
            <w:r w:rsidRPr="00D71D71">
              <w:rPr>
                <w:lang w:val="fr-CH"/>
              </w:rPr>
              <w:t>Œuvres dérivées et protection défensive des productions littéraires et artistiques</w:t>
            </w:r>
          </w:p>
          <w:p w:rsidR="00F52074" w:rsidRPr="00D71D71" w:rsidRDefault="008B5D93" w:rsidP="00A96D8D">
            <w:pPr>
              <w:numPr>
                <w:ilvl w:val="0"/>
                <w:numId w:val="11"/>
              </w:numPr>
              <w:spacing w:before="100"/>
              <w:ind w:left="521" w:hanging="425"/>
              <w:rPr>
                <w:lang w:val="fr-CH"/>
              </w:rPr>
            </w:pPr>
            <w:r w:rsidRPr="00D71D71">
              <w:rPr>
                <w:lang w:val="fr-CH"/>
              </w:rPr>
              <w:t>Protocoles, codes de conduite, contrats et autres instruments pratiques</w:t>
            </w:r>
          </w:p>
          <w:p w:rsidR="00BB5646" w:rsidRPr="00D71D71" w:rsidRDefault="008B5D93" w:rsidP="00A96D8D">
            <w:pPr>
              <w:numPr>
                <w:ilvl w:val="0"/>
                <w:numId w:val="11"/>
              </w:numPr>
              <w:spacing w:before="100"/>
              <w:ind w:left="521" w:hanging="425"/>
              <w:rPr>
                <w:lang w:val="fr-CH"/>
              </w:rPr>
            </w:pPr>
            <w:r w:rsidRPr="00D71D71">
              <w:rPr>
                <w:lang w:val="fr-CH"/>
              </w:rPr>
              <w:t>Loi spéciale et autonome (</w:t>
            </w:r>
            <w:r w:rsidRPr="00D71D71">
              <w:rPr>
                <w:i/>
                <w:lang w:val="fr-CH"/>
              </w:rPr>
              <w:t>sui</w:t>
            </w:r>
            <w:r w:rsidR="0057311D" w:rsidRPr="00D71D71">
              <w:rPr>
                <w:i/>
                <w:lang w:val="fr-CH"/>
              </w:rPr>
              <w:t> </w:t>
            </w:r>
            <w:r w:rsidRPr="00D71D71">
              <w:rPr>
                <w:i/>
                <w:lang w:val="fr-CH"/>
              </w:rPr>
              <w:t>generis</w:t>
            </w:r>
            <w:r w:rsidRPr="00D71D71">
              <w:rPr>
                <w:lang w:val="fr-CH"/>
              </w:rPr>
              <w:t>)</w:t>
            </w:r>
          </w:p>
          <w:p w:rsidR="00F52074" w:rsidRPr="00D71D71" w:rsidRDefault="008B5D93" w:rsidP="00A96D8D">
            <w:pPr>
              <w:numPr>
                <w:ilvl w:val="0"/>
                <w:numId w:val="11"/>
              </w:numPr>
              <w:spacing w:before="100"/>
              <w:ind w:left="521" w:hanging="425"/>
              <w:rPr>
                <w:lang w:val="fr-CH"/>
              </w:rPr>
            </w:pPr>
            <w:r w:rsidRPr="00D71D71">
              <w:rPr>
                <w:lang w:val="fr-CH"/>
              </w:rPr>
              <w:t>Registres et bases de données</w:t>
            </w:r>
          </w:p>
          <w:p w:rsidR="00E61750" w:rsidRPr="00D71D71" w:rsidRDefault="008B5D93" w:rsidP="00A96D8D">
            <w:pPr>
              <w:pStyle w:val="ListParagraph"/>
              <w:numPr>
                <w:ilvl w:val="0"/>
                <w:numId w:val="11"/>
              </w:numPr>
              <w:spacing w:before="100"/>
              <w:ind w:left="521" w:hanging="425"/>
              <w:rPr>
                <w:szCs w:val="22"/>
                <w:lang w:val="fr-CH"/>
              </w:rPr>
            </w:pPr>
            <w:r w:rsidRPr="00D71D71">
              <w:rPr>
                <w:szCs w:val="22"/>
                <w:lang w:val="fr-CH"/>
              </w:rPr>
              <w:t>Gestion collective</w:t>
            </w:r>
          </w:p>
        </w:tc>
      </w:tr>
    </w:tbl>
    <w:p w:rsidR="00F52074" w:rsidRPr="00D71D71" w:rsidRDefault="00F52074" w:rsidP="00A50BC4">
      <w:pPr>
        <w:rPr>
          <w:sz w:val="16"/>
          <w:szCs w:val="16"/>
          <w:lang w:val="fr-CH"/>
        </w:rPr>
      </w:pPr>
    </w:p>
    <w:p w:rsidR="00635FBE" w:rsidRPr="00D71D71" w:rsidRDefault="00635FBE" w:rsidP="00A50BC4">
      <w:pPr>
        <w:rPr>
          <w:sz w:val="16"/>
          <w:szCs w:val="16"/>
          <w:lang w:val="fr-CH"/>
        </w:rPr>
      </w:pPr>
    </w:p>
    <w:tbl>
      <w:tblPr>
        <w:tblStyle w:val="TableGrid"/>
        <w:tblW w:w="0" w:type="auto"/>
        <w:tblLook w:val="04A0" w:firstRow="1" w:lastRow="0" w:firstColumn="1" w:lastColumn="0" w:noHBand="0" w:noVBand="1"/>
      </w:tblPr>
      <w:tblGrid>
        <w:gridCol w:w="3701"/>
        <w:gridCol w:w="3702"/>
        <w:gridCol w:w="3702"/>
        <w:gridCol w:w="3702"/>
      </w:tblGrid>
      <w:tr w:rsidR="001C4803" w:rsidRPr="00D71D71" w:rsidTr="0092431F">
        <w:trPr>
          <w:trHeight w:val="552"/>
          <w:tblHeader/>
        </w:trPr>
        <w:tc>
          <w:tcPr>
            <w:tcW w:w="3701" w:type="dxa"/>
            <w:vAlign w:val="bottom"/>
          </w:tcPr>
          <w:p w:rsidR="001C4803" w:rsidRPr="00D71D71" w:rsidRDefault="001C4803" w:rsidP="0092431F">
            <w:pPr>
              <w:rPr>
                <w:szCs w:val="22"/>
                <w:lang w:val="fr-CH"/>
              </w:rPr>
            </w:pPr>
            <w:r w:rsidRPr="00D71D71">
              <w:rPr>
                <w:b/>
                <w:szCs w:val="22"/>
                <w:lang w:val="fr-CH"/>
              </w:rPr>
              <w:t>Protection souhaitable pour…</w:t>
            </w:r>
          </w:p>
        </w:tc>
        <w:tc>
          <w:tcPr>
            <w:tcW w:w="3702" w:type="dxa"/>
            <w:vAlign w:val="bottom"/>
          </w:tcPr>
          <w:p w:rsidR="001C4803" w:rsidRPr="00D71D71" w:rsidRDefault="001C4803" w:rsidP="0092431F">
            <w:pPr>
              <w:rPr>
                <w:szCs w:val="22"/>
                <w:lang w:val="fr-CH"/>
              </w:rPr>
            </w:pPr>
            <w:r w:rsidRPr="00D71D71">
              <w:rPr>
                <w:b/>
                <w:szCs w:val="22"/>
                <w:lang w:val="fr-CH"/>
              </w:rPr>
              <w:t>A. Protection existante</w:t>
            </w:r>
          </w:p>
        </w:tc>
        <w:tc>
          <w:tcPr>
            <w:tcW w:w="3702" w:type="dxa"/>
            <w:vAlign w:val="bottom"/>
          </w:tcPr>
          <w:p w:rsidR="001C4803" w:rsidRPr="00D71D71" w:rsidRDefault="001C4803" w:rsidP="0092431F">
            <w:pPr>
              <w:rPr>
                <w:szCs w:val="22"/>
                <w:lang w:val="fr-CH"/>
              </w:rPr>
            </w:pPr>
            <w:r w:rsidRPr="00D71D71">
              <w:rPr>
                <w:b/>
                <w:szCs w:val="22"/>
                <w:lang w:val="fr-CH"/>
              </w:rPr>
              <w:t>B. Lacunes</w:t>
            </w:r>
          </w:p>
        </w:tc>
        <w:tc>
          <w:tcPr>
            <w:tcW w:w="3702" w:type="dxa"/>
            <w:vAlign w:val="bottom"/>
          </w:tcPr>
          <w:p w:rsidR="001C4803" w:rsidRPr="00D71D71" w:rsidRDefault="001C4803" w:rsidP="0092431F">
            <w:pPr>
              <w:ind w:firstLine="145"/>
              <w:rPr>
                <w:szCs w:val="22"/>
                <w:lang w:val="fr-CH"/>
              </w:rPr>
            </w:pPr>
            <w:r w:rsidRPr="00D71D71">
              <w:rPr>
                <w:b/>
                <w:bCs/>
                <w:szCs w:val="22"/>
                <w:lang w:val="fr-CH"/>
              </w:rPr>
              <w:t>D. Options</w:t>
            </w:r>
          </w:p>
        </w:tc>
      </w:tr>
      <w:tr w:rsidR="00EB2DC3" w:rsidRPr="00D71D71" w:rsidTr="0092032D">
        <w:trPr>
          <w:trHeight w:val="2388"/>
        </w:trPr>
        <w:tc>
          <w:tcPr>
            <w:tcW w:w="3701" w:type="dxa"/>
          </w:tcPr>
          <w:p w:rsidR="00A206D3" w:rsidRPr="00D71D71" w:rsidRDefault="008B5D93" w:rsidP="001C4803">
            <w:pPr>
              <w:spacing w:before="120"/>
              <w:rPr>
                <w:szCs w:val="22"/>
                <w:lang w:val="fr-CH"/>
              </w:rPr>
            </w:pPr>
            <w:r w:rsidRPr="00D71D71">
              <w:rPr>
                <w:szCs w:val="22"/>
                <w:lang w:val="fr-CH"/>
              </w:rPr>
              <w:t>Interprétations ou exécutions d</w:t>
            </w:r>
            <w:r w:rsidR="00176E33">
              <w:rPr>
                <w:szCs w:val="22"/>
                <w:lang w:val="fr-CH"/>
              </w:rPr>
              <w:t>’</w:t>
            </w:r>
            <w:r w:rsidRPr="00D71D71">
              <w:rPr>
                <w:szCs w:val="22"/>
                <w:lang w:val="fr-CH"/>
              </w:rPr>
              <w:t xml:space="preserve">expressions culturelles </w:t>
            </w:r>
            <w:r w:rsidR="00656D67" w:rsidRPr="00D71D71">
              <w:rPr>
                <w:szCs w:val="22"/>
                <w:lang w:val="fr-CH"/>
              </w:rPr>
              <w:t>traditionnelles</w:t>
            </w:r>
          </w:p>
        </w:tc>
        <w:tc>
          <w:tcPr>
            <w:tcW w:w="3702" w:type="dxa"/>
          </w:tcPr>
          <w:p w:rsidR="00F52074" w:rsidRPr="00D71D71" w:rsidRDefault="008B5D93" w:rsidP="001C4803">
            <w:pPr>
              <w:pStyle w:val="ListParagraph"/>
              <w:numPr>
                <w:ilvl w:val="0"/>
                <w:numId w:val="12"/>
              </w:numPr>
              <w:spacing w:before="120"/>
              <w:ind w:left="0" w:firstLine="0"/>
              <w:contextualSpacing w:val="0"/>
              <w:rPr>
                <w:szCs w:val="22"/>
                <w:lang w:val="fr-CH"/>
              </w:rPr>
            </w:pPr>
            <w:r w:rsidRPr="00D71D71">
              <w:rPr>
                <w:szCs w:val="22"/>
                <w:lang w:val="fr-CH"/>
              </w:rPr>
              <w:t>Protection prévue par</w:t>
            </w:r>
            <w:r w:rsidR="00BB5646" w:rsidRPr="00D71D71">
              <w:rPr>
                <w:szCs w:val="22"/>
                <w:lang w:val="fr-CH"/>
              </w:rPr>
              <w:t xml:space="preserve"> le WPP</w:t>
            </w:r>
            <w:r w:rsidRPr="00D71D71">
              <w:rPr>
                <w:szCs w:val="22"/>
                <w:lang w:val="fr-CH"/>
              </w:rPr>
              <w:t xml:space="preserve">T </w:t>
            </w:r>
            <w:r w:rsidR="00BB5646" w:rsidRPr="00D71D71">
              <w:rPr>
                <w:szCs w:val="22"/>
                <w:lang w:val="fr-CH"/>
              </w:rPr>
              <w:t>de 1996</w:t>
            </w:r>
          </w:p>
          <w:p w:rsidR="00F52074" w:rsidRPr="00D71D71" w:rsidRDefault="008B5D93" w:rsidP="001C4803">
            <w:pPr>
              <w:pStyle w:val="ListParagraph"/>
              <w:numPr>
                <w:ilvl w:val="0"/>
                <w:numId w:val="12"/>
              </w:numPr>
              <w:spacing w:before="120"/>
              <w:ind w:left="0" w:firstLine="0"/>
              <w:contextualSpacing w:val="0"/>
              <w:rPr>
                <w:szCs w:val="22"/>
                <w:lang w:val="fr-CH"/>
              </w:rPr>
            </w:pPr>
            <w:r w:rsidRPr="00D71D71">
              <w:rPr>
                <w:szCs w:val="22"/>
                <w:lang w:val="fr-CH"/>
              </w:rPr>
              <w:t xml:space="preserve">Une protection sera prévue par le Traité de Beijing </w:t>
            </w:r>
            <w:r w:rsidR="00BB5646" w:rsidRPr="00D71D71">
              <w:rPr>
                <w:szCs w:val="22"/>
                <w:lang w:val="fr-CH"/>
              </w:rPr>
              <w:t>de 2012</w:t>
            </w:r>
            <w:r w:rsidRPr="00D71D71">
              <w:rPr>
                <w:szCs w:val="22"/>
                <w:lang w:val="fr-CH"/>
              </w:rPr>
              <w:t xml:space="preserve"> (pas encore entré en vigueur)</w:t>
            </w:r>
          </w:p>
          <w:p w:rsidR="00A206D3" w:rsidRPr="00D71D71" w:rsidRDefault="00A206D3" w:rsidP="001C4803">
            <w:pPr>
              <w:pStyle w:val="ListParagraph"/>
              <w:spacing w:before="120"/>
              <w:ind w:left="0"/>
              <w:contextualSpacing w:val="0"/>
              <w:rPr>
                <w:b/>
                <w:bCs/>
                <w:szCs w:val="22"/>
                <w:lang w:val="fr-CH"/>
              </w:rPr>
            </w:pPr>
          </w:p>
        </w:tc>
        <w:tc>
          <w:tcPr>
            <w:tcW w:w="3702" w:type="dxa"/>
          </w:tcPr>
          <w:p w:rsidR="00BB5646" w:rsidRPr="00D71D71" w:rsidRDefault="008B5D93" w:rsidP="001C4803">
            <w:pPr>
              <w:pStyle w:val="ListParagraph"/>
              <w:numPr>
                <w:ilvl w:val="0"/>
                <w:numId w:val="12"/>
              </w:numPr>
              <w:spacing w:before="120"/>
              <w:ind w:left="0" w:firstLine="0"/>
              <w:contextualSpacing w:val="0"/>
              <w:rPr>
                <w:lang w:val="fr-CH"/>
              </w:rPr>
            </w:pPr>
            <w:r w:rsidRPr="00D71D71">
              <w:rPr>
                <w:lang w:val="fr-CH"/>
              </w:rPr>
              <w:t>Durée limitée de la protection pour les interprétations ou exécutions fixées</w:t>
            </w:r>
          </w:p>
          <w:p w:rsidR="00A206D3" w:rsidRPr="00D71D71" w:rsidRDefault="00A206D3" w:rsidP="001C4803">
            <w:pPr>
              <w:pStyle w:val="ListParagraph"/>
              <w:spacing w:before="120"/>
              <w:ind w:left="0"/>
              <w:contextualSpacing w:val="0"/>
              <w:rPr>
                <w:szCs w:val="22"/>
                <w:lang w:val="fr-CH"/>
              </w:rPr>
            </w:pPr>
          </w:p>
        </w:tc>
        <w:tc>
          <w:tcPr>
            <w:tcW w:w="3702" w:type="dxa"/>
          </w:tcPr>
          <w:p w:rsidR="00F52074" w:rsidRPr="00D71D71" w:rsidRDefault="008B5D93" w:rsidP="001C4803">
            <w:pPr>
              <w:numPr>
                <w:ilvl w:val="0"/>
                <w:numId w:val="11"/>
              </w:numPr>
              <w:spacing w:before="120"/>
              <w:ind w:left="0" w:firstLine="0"/>
              <w:rPr>
                <w:lang w:val="fr-CH"/>
              </w:rPr>
            </w:pPr>
            <w:r w:rsidRPr="00D71D71">
              <w:rPr>
                <w:lang w:val="fr-CH"/>
              </w:rPr>
              <w:t>Protocoles, codes de conduite, contrats et autres instruments pratiques</w:t>
            </w:r>
          </w:p>
          <w:p w:rsidR="00F52074" w:rsidRPr="00D71D71" w:rsidRDefault="008B5D93" w:rsidP="001C4803">
            <w:pPr>
              <w:numPr>
                <w:ilvl w:val="0"/>
                <w:numId w:val="11"/>
              </w:numPr>
              <w:spacing w:before="120"/>
              <w:ind w:left="0" w:firstLine="0"/>
              <w:rPr>
                <w:lang w:val="fr-CH"/>
              </w:rPr>
            </w:pPr>
            <w:r w:rsidRPr="00D71D71">
              <w:rPr>
                <w:lang w:val="fr-CH"/>
              </w:rPr>
              <w:t>Loi spéciale et autonome</w:t>
            </w:r>
          </w:p>
          <w:p w:rsidR="00A206D3" w:rsidRPr="00D71D71" w:rsidRDefault="00A206D3" w:rsidP="001C4803">
            <w:pPr>
              <w:pStyle w:val="ListParagraph"/>
              <w:spacing w:before="120"/>
              <w:ind w:left="0"/>
              <w:contextualSpacing w:val="0"/>
              <w:rPr>
                <w:szCs w:val="22"/>
                <w:lang w:val="fr-CH"/>
              </w:rPr>
            </w:pPr>
          </w:p>
        </w:tc>
      </w:tr>
      <w:tr w:rsidR="00EB2DC3" w:rsidRPr="00D71D71" w:rsidTr="0092032D">
        <w:trPr>
          <w:trHeight w:val="2856"/>
        </w:trPr>
        <w:tc>
          <w:tcPr>
            <w:tcW w:w="3701" w:type="dxa"/>
          </w:tcPr>
          <w:p w:rsidR="0092032D" w:rsidRPr="00D71D71" w:rsidRDefault="008B5D93" w:rsidP="001C4803">
            <w:pPr>
              <w:spacing w:before="120"/>
              <w:rPr>
                <w:szCs w:val="22"/>
                <w:lang w:val="fr-CH"/>
              </w:rPr>
            </w:pPr>
            <w:r w:rsidRPr="00D71D71">
              <w:rPr>
                <w:szCs w:val="22"/>
                <w:lang w:val="fr-CH"/>
              </w:rPr>
              <w:t>Dessins et modèles</w:t>
            </w:r>
          </w:p>
        </w:tc>
        <w:tc>
          <w:tcPr>
            <w:tcW w:w="3702" w:type="dxa"/>
          </w:tcPr>
          <w:p w:rsidR="00BB5646" w:rsidRPr="00D71D71" w:rsidRDefault="008B5D93" w:rsidP="001C4803">
            <w:pPr>
              <w:numPr>
                <w:ilvl w:val="0"/>
                <w:numId w:val="13"/>
              </w:numPr>
              <w:spacing w:before="120"/>
              <w:ind w:left="0" w:firstLine="0"/>
              <w:rPr>
                <w:lang w:val="fr-CH"/>
              </w:rPr>
            </w:pPr>
            <w:r w:rsidRPr="00D71D71">
              <w:rPr>
                <w:lang w:val="fr-CH"/>
              </w:rPr>
              <w:t>Protection des dessins et modèles industriels pour les dessins et modèles contemporains</w:t>
            </w:r>
          </w:p>
          <w:p w:rsidR="0092032D" w:rsidRPr="00D71D71" w:rsidRDefault="008B5D93" w:rsidP="001C4803">
            <w:pPr>
              <w:pStyle w:val="ListParagraph"/>
              <w:numPr>
                <w:ilvl w:val="0"/>
                <w:numId w:val="13"/>
              </w:numPr>
              <w:spacing w:before="120"/>
              <w:ind w:left="0" w:firstLine="0"/>
              <w:contextualSpacing w:val="0"/>
              <w:rPr>
                <w:bCs/>
                <w:szCs w:val="22"/>
                <w:lang w:val="fr-CH"/>
              </w:rPr>
            </w:pPr>
            <w:r w:rsidRPr="00D71D71">
              <w:rPr>
                <w:bCs/>
                <w:szCs w:val="22"/>
                <w:lang w:val="fr-CH"/>
              </w:rPr>
              <w:t>Collections, compilations et bases de données de dessins et modèles traditionnels</w:t>
            </w:r>
          </w:p>
        </w:tc>
        <w:tc>
          <w:tcPr>
            <w:tcW w:w="3702" w:type="dxa"/>
          </w:tcPr>
          <w:p w:rsidR="00F52074" w:rsidRPr="00D71D71" w:rsidRDefault="008B5D93" w:rsidP="001C4803">
            <w:pPr>
              <w:pStyle w:val="ListParagraph"/>
              <w:numPr>
                <w:ilvl w:val="0"/>
                <w:numId w:val="13"/>
              </w:numPr>
              <w:spacing w:before="120"/>
              <w:ind w:left="0" w:firstLine="0"/>
              <w:contextualSpacing w:val="0"/>
              <w:rPr>
                <w:szCs w:val="22"/>
                <w:lang w:val="fr-CH"/>
              </w:rPr>
            </w:pPr>
            <w:r w:rsidRPr="00D71D71">
              <w:rPr>
                <w:szCs w:val="22"/>
                <w:lang w:val="fr-CH"/>
              </w:rPr>
              <w:t>Les dessins et modèles préexistants ne sont pas protégés</w:t>
            </w:r>
          </w:p>
          <w:p w:rsidR="00F52074" w:rsidRPr="00D71D71" w:rsidRDefault="008B5D93" w:rsidP="001C4803">
            <w:pPr>
              <w:pStyle w:val="ListParagraph"/>
              <w:numPr>
                <w:ilvl w:val="0"/>
                <w:numId w:val="13"/>
              </w:numPr>
              <w:spacing w:before="120"/>
              <w:ind w:left="0" w:firstLine="0"/>
              <w:contextualSpacing w:val="0"/>
              <w:rPr>
                <w:szCs w:val="22"/>
                <w:lang w:val="fr-CH"/>
              </w:rPr>
            </w:pPr>
            <w:r w:rsidRPr="00D71D71">
              <w:rPr>
                <w:szCs w:val="22"/>
                <w:lang w:val="fr-CH"/>
              </w:rPr>
              <w:t>Durée limitée de la protection des dessins et modèles</w:t>
            </w:r>
          </w:p>
          <w:p w:rsidR="0092032D" w:rsidRPr="00D71D71" w:rsidRDefault="008B5D93" w:rsidP="001C4803">
            <w:pPr>
              <w:pStyle w:val="ListParagraph"/>
              <w:numPr>
                <w:ilvl w:val="0"/>
                <w:numId w:val="13"/>
              </w:numPr>
              <w:spacing w:before="120"/>
              <w:ind w:left="0" w:firstLine="0"/>
              <w:contextualSpacing w:val="0"/>
              <w:rPr>
                <w:szCs w:val="22"/>
                <w:lang w:val="fr-CH"/>
              </w:rPr>
            </w:pPr>
            <w:r w:rsidRPr="00D71D71">
              <w:rPr>
                <w:szCs w:val="22"/>
                <w:lang w:val="fr-CH"/>
              </w:rPr>
              <w:t>Formalités</w:t>
            </w:r>
          </w:p>
        </w:tc>
        <w:tc>
          <w:tcPr>
            <w:tcW w:w="3702" w:type="dxa"/>
          </w:tcPr>
          <w:p w:rsidR="00F52074" w:rsidRPr="00D71D71" w:rsidRDefault="008B5D93" w:rsidP="001C4803">
            <w:pPr>
              <w:pStyle w:val="ListParagraph"/>
              <w:numPr>
                <w:ilvl w:val="0"/>
                <w:numId w:val="13"/>
              </w:numPr>
              <w:spacing w:before="120"/>
              <w:ind w:left="0" w:firstLine="0"/>
              <w:contextualSpacing w:val="0"/>
              <w:rPr>
                <w:szCs w:val="22"/>
                <w:lang w:val="fr-CH"/>
              </w:rPr>
            </w:pPr>
            <w:r w:rsidRPr="00D71D71">
              <w:rPr>
                <w:szCs w:val="22"/>
                <w:lang w:val="fr-CH"/>
              </w:rPr>
              <w:t>Application de principes relatifs à la concurrence déloyale pour empêcher l</w:t>
            </w:r>
            <w:r w:rsidR="00176E33">
              <w:rPr>
                <w:szCs w:val="22"/>
                <w:lang w:val="fr-CH"/>
              </w:rPr>
              <w:t>’</w:t>
            </w:r>
            <w:r w:rsidRPr="00D71D71">
              <w:rPr>
                <w:szCs w:val="22"/>
                <w:lang w:val="fr-CH"/>
              </w:rPr>
              <w:t>appropriation illicite de la réputation associée aux expressions culturelles traditionnelles (le “style”)</w:t>
            </w:r>
          </w:p>
          <w:p w:rsidR="00F52074" w:rsidRPr="00D71D71" w:rsidRDefault="008B5D93" w:rsidP="001C4803">
            <w:pPr>
              <w:pStyle w:val="ListParagraph"/>
              <w:numPr>
                <w:ilvl w:val="0"/>
                <w:numId w:val="13"/>
              </w:numPr>
              <w:spacing w:before="120"/>
              <w:ind w:left="0" w:firstLine="0"/>
              <w:contextualSpacing w:val="0"/>
              <w:rPr>
                <w:szCs w:val="22"/>
                <w:lang w:val="fr-CH"/>
              </w:rPr>
            </w:pPr>
            <w:r w:rsidRPr="00D71D71">
              <w:rPr>
                <w:szCs w:val="22"/>
                <w:lang w:val="fr-CH"/>
              </w:rPr>
              <w:t>Protocoles, codes de conduite, contrats et autres instruments pratiques</w:t>
            </w:r>
          </w:p>
          <w:p w:rsidR="00F52074" w:rsidRPr="00D71D71" w:rsidRDefault="008B5D93" w:rsidP="001C4803">
            <w:pPr>
              <w:pStyle w:val="ListParagraph"/>
              <w:numPr>
                <w:ilvl w:val="0"/>
                <w:numId w:val="13"/>
              </w:numPr>
              <w:spacing w:before="120"/>
              <w:ind w:left="0" w:firstLine="0"/>
              <w:contextualSpacing w:val="0"/>
              <w:rPr>
                <w:szCs w:val="22"/>
                <w:lang w:val="fr-CH"/>
              </w:rPr>
            </w:pPr>
            <w:r w:rsidRPr="00D71D71">
              <w:rPr>
                <w:szCs w:val="22"/>
                <w:lang w:val="fr-CH"/>
              </w:rPr>
              <w:t>Loi spéciale et autonome</w:t>
            </w:r>
          </w:p>
          <w:p w:rsidR="00F52074" w:rsidRPr="00D71D71" w:rsidRDefault="008B5D93" w:rsidP="001C4803">
            <w:pPr>
              <w:pStyle w:val="ListParagraph"/>
              <w:numPr>
                <w:ilvl w:val="0"/>
                <w:numId w:val="13"/>
              </w:numPr>
              <w:spacing w:before="120"/>
              <w:ind w:left="0" w:firstLine="0"/>
              <w:contextualSpacing w:val="0"/>
              <w:rPr>
                <w:szCs w:val="22"/>
                <w:lang w:val="fr-CH"/>
              </w:rPr>
            </w:pPr>
            <w:r w:rsidRPr="00D71D71">
              <w:rPr>
                <w:szCs w:val="22"/>
                <w:lang w:val="fr-CH"/>
              </w:rPr>
              <w:t>Registres et bases de données</w:t>
            </w:r>
          </w:p>
          <w:p w:rsidR="0092032D" w:rsidRPr="00D71D71" w:rsidRDefault="0092032D" w:rsidP="001C4803">
            <w:pPr>
              <w:pStyle w:val="ListParagraph"/>
              <w:spacing w:before="120"/>
              <w:ind w:left="0"/>
              <w:contextualSpacing w:val="0"/>
              <w:rPr>
                <w:szCs w:val="22"/>
                <w:lang w:val="fr-CH"/>
              </w:rPr>
            </w:pPr>
          </w:p>
        </w:tc>
      </w:tr>
    </w:tbl>
    <w:p w:rsidR="00D10AE1" w:rsidRPr="00D71D71" w:rsidRDefault="00D10AE1">
      <w:pPr>
        <w:rPr>
          <w:lang w:val="fr-CH"/>
        </w:rPr>
      </w:pPr>
      <w:r w:rsidRPr="00D71D71">
        <w:rPr>
          <w:lang w:val="fr-CH"/>
        </w:rPr>
        <w:br w:type="page"/>
      </w:r>
    </w:p>
    <w:tbl>
      <w:tblPr>
        <w:tblStyle w:val="TableGrid"/>
        <w:tblW w:w="0" w:type="auto"/>
        <w:tblLook w:val="04A0" w:firstRow="1" w:lastRow="0" w:firstColumn="1" w:lastColumn="0" w:noHBand="0" w:noVBand="1"/>
      </w:tblPr>
      <w:tblGrid>
        <w:gridCol w:w="3701"/>
        <w:gridCol w:w="3702"/>
        <w:gridCol w:w="3702"/>
        <w:gridCol w:w="3702"/>
      </w:tblGrid>
      <w:tr w:rsidR="001C4803" w:rsidRPr="00D71D71" w:rsidTr="0092431F">
        <w:trPr>
          <w:trHeight w:val="552"/>
          <w:tblHeader/>
        </w:trPr>
        <w:tc>
          <w:tcPr>
            <w:tcW w:w="3701" w:type="dxa"/>
            <w:vAlign w:val="bottom"/>
          </w:tcPr>
          <w:p w:rsidR="001C4803" w:rsidRPr="00D71D71" w:rsidRDefault="001C4803" w:rsidP="0092431F">
            <w:pPr>
              <w:rPr>
                <w:szCs w:val="22"/>
                <w:lang w:val="fr-CH"/>
              </w:rPr>
            </w:pPr>
            <w:r w:rsidRPr="00D71D71">
              <w:rPr>
                <w:b/>
                <w:szCs w:val="22"/>
                <w:lang w:val="fr-CH"/>
              </w:rPr>
              <w:t>Protection souhaitable pour…</w:t>
            </w:r>
          </w:p>
        </w:tc>
        <w:tc>
          <w:tcPr>
            <w:tcW w:w="3702" w:type="dxa"/>
            <w:vAlign w:val="bottom"/>
          </w:tcPr>
          <w:p w:rsidR="001C4803" w:rsidRPr="00D71D71" w:rsidRDefault="001C4803" w:rsidP="0092431F">
            <w:pPr>
              <w:rPr>
                <w:szCs w:val="22"/>
                <w:lang w:val="fr-CH"/>
              </w:rPr>
            </w:pPr>
            <w:r w:rsidRPr="00D71D71">
              <w:rPr>
                <w:b/>
                <w:szCs w:val="22"/>
                <w:lang w:val="fr-CH"/>
              </w:rPr>
              <w:t>A. Protection existante</w:t>
            </w:r>
          </w:p>
        </w:tc>
        <w:tc>
          <w:tcPr>
            <w:tcW w:w="3702" w:type="dxa"/>
            <w:vAlign w:val="bottom"/>
          </w:tcPr>
          <w:p w:rsidR="001C4803" w:rsidRPr="00D71D71" w:rsidRDefault="001C4803" w:rsidP="0092431F">
            <w:pPr>
              <w:rPr>
                <w:szCs w:val="22"/>
                <w:lang w:val="fr-CH"/>
              </w:rPr>
            </w:pPr>
            <w:r w:rsidRPr="00D71D71">
              <w:rPr>
                <w:b/>
                <w:szCs w:val="22"/>
                <w:lang w:val="fr-CH"/>
              </w:rPr>
              <w:t>B. Lacunes</w:t>
            </w:r>
          </w:p>
        </w:tc>
        <w:tc>
          <w:tcPr>
            <w:tcW w:w="3702" w:type="dxa"/>
            <w:vAlign w:val="bottom"/>
          </w:tcPr>
          <w:p w:rsidR="001C4803" w:rsidRPr="00D71D71" w:rsidRDefault="001C4803" w:rsidP="0092431F">
            <w:pPr>
              <w:ind w:firstLine="145"/>
              <w:rPr>
                <w:szCs w:val="22"/>
                <w:lang w:val="fr-CH"/>
              </w:rPr>
            </w:pPr>
            <w:r w:rsidRPr="00D71D71">
              <w:rPr>
                <w:b/>
                <w:bCs/>
                <w:szCs w:val="22"/>
                <w:lang w:val="fr-CH"/>
              </w:rPr>
              <w:t>D. Options</w:t>
            </w:r>
          </w:p>
        </w:tc>
      </w:tr>
      <w:tr w:rsidR="00D10AE1" w:rsidRPr="00D71D71" w:rsidTr="0092032D">
        <w:trPr>
          <w:trHeight w:val="6924"/>
        </w:trPr>
        <w:tc>
          <w:tcPr>
            <w:tcW w:w="3701" w:type="dxa"/>
          </w:tcPr>
          <w:p w:rsidR="00F52074" w:rsidRPr="00D71D71" w:rsidRDefault="008B5D93" w:rsidP="001C4803">
            <w:pPr>
              <w:spacing w:before="120"/>
              <w:rPr>
                <w:szCs w:val="22"/>
                <w:lang w:val="fr-CH"/>
              </w:rPr>
            </w:pPr>
            <w:r w:rsidRPr="00D71D71">
              <w:rPr>
                <w:szCs w:val="22"/>
                <w:lang w:val="fr-CH"/>
              </w:rPr>
              <w:t>Expressions culturelles traditionnelles secrètes</w:t>
            </w:r>
          </w:p>
          <w:p w:rsidR="00D10AE1" w:rsidRPr="00D71D71" w:rsidRDefault="008B5D93" w:rsidP="001C4803">
            <w:pPr>
              <w:spacing w:before="3120"/>
              <w:rPr>
                <w:szCs w:val="22"/>
                <w:lang w:val="fr-CH"/>
              </w:rPr>
            </w:pPr>
            <w:r w:rsidRPr="00D71D71">
              <w:rPr>
                <w:szCs w:val="22"/>
                <w:lang w:val="fr-CH"/>
              </w:rPr>
              <w:t>Noms, mots et symb</w:t>
            </w:r>
            <w:r w:rsidR="00656D67" w:rsidRPr="00D71D71">
              <w:rPr>
                <w:szCs w:val="22"/>
                <w:lang w:val="fr-CH"/>
              </w:rPr>
              <w:t>oles indigènes et traditionnels</w:t>
            </w:r>
          </w:p>
        </w:tc>
        <w:tc>
          <w:tcPr>
            <w:tcW w:w="3702" w:type="dxa"/>
          </w:tcPr>
          <w:tbl>
            <w:tblPr>
              <w:tblW w:w="0" w:type="auto"/>
              <w:tblLook w:val="01E0" w:firstRow="1" w:lastRow="1" w:firstColumn="1" w:lastColumn="1" w:noHBand="0" w:noVBand="0"/>
            </w:tblPr>
            <w:tblGrid>
              <w:gridCol w:w="3486"/>
            </w:tblGrid>
            <w:tr w:rsidR="00EB2DC3" w:rsidRPr="00D71D71" w:rsidTr="001C4803">
              <w:tc>
                <w:tcPr>
                  <w:tcW w:w="3486" w:type="dxa"/>
                </w:tcPr>
                <w:p w:rsidR="00F52074" w:rsidRPr="00D71D71" w:rsidRDefault="008B5D93" w:rsidP="001C4803">
                  <w:pPr>
                    <w:pStyle w:val="ListParagraph"/>
                    <w:numPr>
                      <w:ilvl w:val="0"/>
                      <w:numId w:val="13"/>
                    </w:numPr>
                    <w:spacing w:before="360" w:after="120"/>
                    <w:ind w:left="510" w:hanging="357"/>
                    <w:contextualSpacing w:val="0"/>
                    <w:rPr>
                      <w:lang w:val="fr-CH"/>
                    </w:rPr>
                  </w:pPr>
                  <w:r w:rsidRPr="00D71D71">
                    <w:rPr>
                      <w:lang w:val="fr-CH"/>
                    </w:rPr>
                    <w:t>Dispositions figurant dans l</w:t>
                  </w:r>
                  <w:r w:rsidR="00176E33">
                    <w:rPr>
                      <w:lang w:val="fr-CH"/>
                    </w:rPr>
                    <w:t>’</w:t>
                  </w:r>
                  <w:r w:rsidRPr="00D71D71">
                    <w:rPr>
                      <w:lang w:val="fr-CH"/>
                    </w:rPr>
                    <w:t>Accord sur les ADPIC et la Convention de Paris sur la protection contre la concurrence déloyale et la protection des renseignements non divulgués</w:t>
                  </w:r>
                </w:p>
                <w:p w:rsidR="00D10AE1" w:rsidRPr="00D71D71" w:rsidRDefault="008B5D93" w:rsidP="001C4803">
                  <w:pPr>
                    <w:pStyle w:val="ListParagraph"/>
                    <w:numPr>
                      <w:ilvl w:val="0"/>
                      <w:numId w:val="13"/>
                    </w:numPr>
                    <w:spacing w:before="120" w:after="120"/>
                    <w:ind w:left="510" w:hanging="357"/>
                    <w:contextualSpacing w:val="0"/>
                    <w:rPr>
                      <w:lang w:val="fr-CH"/>
                    </w:rPr>
                  </w:pPr>
                  <w:r w:rsidRPr="00D71D71">
                    <w:rPr>
                      <w:lang w:val="fr-CH"/>
                    </w:rPr>
                    <w:t>Protection des informations confidentielles par le droit coutumier</w:t>
                  </w:r>
                </w:p>
              </w:tc>
            </w:tr>
            <w:tr w:rsidR="00EB2DC3" w:rsidRPr="00D71D71" w:rsidTr="001C4803">
              <w:tc>
                <w:tcPr>
                  <w:tcW w:w="3486" w:type="dxa"/>
                </w:tcPr>
                <w:p w:rsidR="00F52074" w:rsidRPr="00D71D71" w:rsidRDefault="008B5D93" w:rsidP="001C4803">
                  <w:pPr>
                    <w:pStyle w:val="ListParagraph"/>
                    <w:numPr>
                      <w:ilvl w:val="0"/>
                      <w:numId w:val="13"/>
                    </w:numPr>
                    <w:spacing w:before="360" w:after="120"/>
                    <w:ind w:left="510" w:hanging="357"/>
                    <w:contextualSpacing w:val="0"/>
                    <w:rPr>
                      <w:lang w:val="fr-CH"/>
                    </w:rPr>
                  </w:pPr>
                  <w:r w:rsidRPr="00D71D71">
                    <w:rPr>
                      <w:lang w:val="fr-CH"/>
                    </w:rPr>
                    <w:t>Protection défensive – dispositions sur la protection contre la concurrence déloyale + protection contre les marques contraires aux bonnes mœurs ou à l</w:t>
                  </w:r>
                  <w:r w:rsidR="00176E33">
                    <w:rPr>
                      <w:lang w:val="fr-CH"/>
                    </w:rPr>
                    <w:t>’</w:t>
                  </w:r>
                  <w:r w:rsidRPr="00D71D71">
                    <w:rPr>
                      <w:lang w:val="fr-CH"/>
                    </w:rPr>
                    <w:t>ordre public et de nature à tromper le public</w:t>
                  </w:r>
                </w:p>
                <w:p w:rsidR="00D10AE1" w:rsidRPr="00D71D71" w:rsidRDefault="008B5D93" w:rsidP="00E61CAF">
                  <w:pPr>
                    <w:pStyle w:val="ListParagraph"/>
                    <w:numPr>
                      <w:ilvl w:val="0"/>
                      <w:numId w:val="13"/>
                    </w:numPr>
                    <w:spacing w:before="120" w:after="120"/>
                    <w:ind w:left="511"/>
                    <w:rPr>
                      <w:lang w:val="fr-CH"/>
                    </w:rPr>
                  </w:pPr>
                  <w:r w:rsidRPr="00D71D71">
                    <w:rPr>
                      <w:lang w:val="fr-CH"/>
                    </w:rPr>
                    <w:t>Protection positive – recours au droit des marques</w:t>
                  </w:r>
                  <w:r w:rsidR="00D10AE1" w:rsidRPr="00D71D71">
                    <w:rPr>
                      <w:lang w:val="fr-CH"/>
                    </w:rPr>
                    <w:t xml:space="preserve"> </w:t>
                  </w:r>
                </w:p>
              </w:tc>
            </w:tr>
          </w:tbl>
          <w:p w:rsidR="00D10AE1" w:rsidRPr="00D71D71" w:rsidRDefault="00D10AE1" w:rsidP="00D10AE1">
            <w:pPr>
              <w:pStyle w:val="ListParagraph"/>
              <w:ind w:left="439"/>
              <w:rPr>
                <w:b/>
                <w:bCs/>
                <w:lang w:val="fr-CH"/>
              </w:rPr>
            </w:pPr>
          </w:p>
        </w:tc>
        <w:tc>
          <w:tcPr>
            <w:tcW w:w="3702" w:type="dxa"/>
          </w:tcPr>
          <w:p w:rsidR="00F52074" w:rsidRPr="00D71D71" w:rsidRDefault="008B5D93" w:rsidP="001C4803">
            <w:pPr>
              <w:pStyle w:val="ListParagraph"/>
              <w:numPr>
                <w:ilvl w:val="0"/>
                <w:numId w:val="13"/>
              </w:numPr>
              <w:spacing w:before="360" w:after="120"/>
              <w:ind w:left="510" w:hanging="357"/>
              <w:contextualSpacing w:val="0"/>
              <w:rPr>
                <w:szCs w:val="22"/>
                <w:lang w:val="fr-CH"/>
              </w:rPr>
            </w:pPr>
            <w:r w:rsidRPr="00D71D71">
              <w:rPr>
                <w:szCs w:val="22"/>
                <w:lang w:val="fr-CH"/>
              </w:rPr>
              <w:t>Disposit</w:t>
            </w:r>
            <w:bookmarkStart w:id="86" w:name="_GoBack"/>
            <w:bookmarkEnd w:id="86"/>
            <w:r w:rsidRPr="00D71D71">
              <w:rPr>
                <w:szCs w:val="22"/>
                <w:lang w:val="fr-CH"/>
              </w:rPr>
              <w:t>ions relatives à la concurrence déloyale essentiellement applicables aux informations à caractère industriel et commercial</w:t>
            </w:r>
          </w:p>
          <w:p w:rsidR="00F52074" w:rsidRPr="00D71D71" w:rsidRDefault="008B5D93" w:rsidP="001C4803">
            <w:pPr>
              <w:pStyle w:val="ListParagraph"/>
              <w:numPr>
                <w:ilvl w:val="0"/>
                <w:numId w:val="13"/>
              </w:numPr>
              <w:spacing w:before="120" w:after="120"/>
              <w:ind w:left="510" w:hanging="357"/>
              <w:contextualSpacing w:val="0"/>
              <w:rPr>
                <w:szCs w:val="22"/>
                <w:lang w:val="fr-CH"/>
              </w:rPr>
            </w:pPr>
            <w:r w:rsidRPr="00D71D71">
              <w:rPr>
                <w:szCs w:val="22"/>
                <w:lang w:val="fr-CH"/>
              </w:rPr>
              <w:t>Définitions des termes “divulgué” et “confidentiel”</w:t>
            </w:r>
          </w:p>
          <w:p w:rsidR="00D10AE1" w:rsidRPr="00D71D71" w:rsidRDefault="008B5D93" w:rsidP="001C4803">
            <w:pPr>
              <w:pStyle w:val="ListParagraph"/>
              <w:numPr>
                <w:ilvl w:val="0"/>
                <w:numId w:val="13"/>
              </w:numPr>
              <w:spacing w:before="1440" w:after="120"/>
              <w:ind w:left="510" w:hanging="357"/>
              <w:contextualSpacing w:val="0"/>
              <w:rPr>
                <w:szCs w:val="22"/>
                <w:lang w:val="fr-CH"/>
              </w:rPr>
            </w:pPr>
            <w:r w:rsidRPr="00D71D71">
              <w:rPr>
                <w:szCs w:val="22"/>
                <w:lang w:val="fr-CH"/>
              </w:rPr>
              <w:t>Notions de “contraire au</w:t>
            </w:r>
            <w:r w:rsidR="00656D67" w:rsidRPr="00D71D71">
              <w:rPr>
                <w:szCs w:val="22"/>
                <w:lang w:val="fr-CH"/>
              </w:rPr>
              <w:t>x</w:t>
            </w:r>
            <w:r w:rsidRPr="00D71D71">
              <w:rPr>
                <w:szCs w:val="22"/>
                <w:lang w:val="fr-CH"/>
              </w:rPr>
              <w:t xml:space="preserve"> bonnes mœurs” et “contraire à l</w:t>
            </w:r>
            <w:r w:rsidR="00176E33">
              <w:rPr>
                <w:szCs w:val="22"/>
                <w:lang w:val="fr-CH"/>
              </w:rPr>
              <w:t>’</w:t>
            </w:r>
            <w:r w:rsidRPr="00D71D71">
              <w:rPr>
                <w:szCs w:val="22"/>
                <w:lang w:val="fr-CH"/>
              </w:rPr>
              <w:t>ordre public” considérées essentiellement du point de vue du grand public et pas nécessairement adaptées aux expressions culturelles traditionnelles</w:t>
            </w:r>
          </w:p>
        </w:tc>
        <w:tc>
          <w:tcPr>
            <w:tcW w:w="3702" w:type="dxa"/>
          </w:tcPr>
          <w:p w:rsidR="00F52074" w:rsidRPr="00D71D71" w:rsidRDefault="008B5D93" w:rsidP="001C4803">
            <w:pPr>
              <w:pStyle w:val="ListParagraph"/>
              <w:numPr>
                <w:ilvl w:val="0"/>
                <w:numId w:val="13"/>
              </w:numPr>
              <w:spacing w:before="360" w:after="120"/>
              <w:ind w:left="510" w:hanging="357"/>
              <w:contextualSpacing w:val="0"/>
              <w:rPr>
                <w:szCs w:val="22"/>
                <w:lang w:val="fr-CH"/>
              </w:rPr>
            </w:pPr>
            <w:r w:rsidRPr="00D71D71">
              <w:rPr>
                <w:szCs w:val="22"/>
                <w:lang w:val="fr-CH"/>
              </w:rPr>
              <w:t>Force obligatoire d</w:t>
            </w:r>
            <w:r w:rsidR="00176E33">
              <w:rPr>
                <w:szCs w:val="22"/>
                <w:lang w:val="fr-CH"/>
              </w:rPr>
              <w:t>’</w:t>
            </w:r>
            <w:r w:rsidRPr="00D71D71">
              <w:rPr>
                <w:szCs w:val="22"/>
                <w:lang w:val="fr-CH"/>
              </w:rPr>
              <w:t>une promesse</w:t>
            </w:r>
          </w:p>
          <w:p w:rsidR="00F52074" w:rsidRPr="00D71D71" w:rsidRDefault="008B5D93" w:rsidP="001C4803">
            <w:pPr>
              <w:pStyle w:val="ListParagraph"/>
              <w:numPr>
                <w:ilvl w:val="0"/>
                <w:numId w:val="13"/>
              </w:numPr>
              <w:spacing w:before="120" w:after="120"/>
              <w:ind w:left="510" w:hanging="357"/>
              <w:contextualSpacing w:val="0"/>
              <w:rPr>
                <w:szCs w:val="22"/>
                <w:lang w:val="fr-CH"/>
              </w:rPr>
            </w:pPr>
            <w:r w:rsidRPr="00D71D71">
              <w:rPr>
                <w:szCs w:val="22"/>
                <w:lang w:val="fr-CH"/>
              </w:rPr>
              <w:t>Protocoles, codes de conduite, contrats et autres instruments pratiques</w:t>
            </w:r>
          </w:p>
          <w:p w:rsidR="00F52074" w:rsidRPr="00D71D71" w:rsidRDefault="008B5D93" w:rsidP="001C4803">
            <w:pPr>
              <w:pStyle w:val="ListParagraph"/>
              <w:numPr>
                <w:ilvl w:val="0"/>
                <w:numId w:val="13"/>
              </w:numPr>
              <w:spacing w:before="120" w:after="120"/>
              <w:ind w:left="510" w:hanging="357"/>
              <w:contextualSpacing w:val="0"/>
              <w:rPr>
                <w:szCs w:val="22"/>
                <w:lang w:val="fr-CH"/>
              </w:rPr>
            </w:pPr>
            <w:r w:rsidRPr="00D71D71">
              <w:rPr>
                <w:szCs w:val="22"/>
                <w:lang w:val="fr-CH"/>
              </w:rPr>
              <w:t>Loi spéciale et autonome</w:t>
            </w:r>
          </w:p>
          <w:p w:rsidR="00F52074" w:rsidRPr="00D71D71" w:rsidRDefault="008B5D93" w:rsidP="001C4803">
            <w:pPr>
              <w:pStyle w:val="ListParagraph"/>
              <w:numPr>
                <w:ilvl w:val="0"/>
                <w:numId w:val="13"/>
              </w:numPr>
              <w:spacing w:before="120" w:after="120"/>
              <w:ind w:left="510" w:hanging="357"/>
              <w:contextualSpacing w:val="0"/>
              <w:rPr>
                <w:szCs w:val="22"/>
                <w:lang w:val="fr-CH"/>
              </w:rPr>
            </w:pPr>
            <w:r w:rsidRPr="00D71D71">
              <w:rPr>
                <w:szCs w:val="22"/>
                <w:lang w:val="fr-CH"/>
              </w:rPr>
              <w:t>Registres et bases de données</w:t>
            </w:r>
          </w:p>
          <w:p w:rsidR="00F52074" w:rsidRPr="00D71D71" w:rsidRDefault="008B5D93" w:rsidP="001C4803">
            <w:pPr>
              <w:pStyle w:val="ListParagraph"/>
              <w:numPr>
                <w:ilvl w:val="0"/>
                <w:numId w:val="13"/>
              </w:numPr>
              <w:spacing w:before="960" w:after="120"/>
              <w:ind w:left="510" w:hanging="357"/>
              <w:contextualSpacing w:val="0"/>
              <w:rPr>
                <w:szCs w:val="22"/>
                <w:lang w:val="fr-CH"/>
              </w:rPr>
            </w:pPr>
            <w:r w:rsidRPr="00D71D71">
              <w:rPr>
                <w:szCs w:val="22"/>
                <w:lang w:val="fr-CH"/>
              </w:rPr>
              <w:t>Dispositions “</w:t>
            </w:r>
            <w:r w:rsidRPr="00D71D71">
              <w:rPr>
                <w:i/>
                <w:szCs w:val="22"/>
                <w:lang w:val="fr-CH"/>
              </w:rPr>
              <w:t>sui generis</w:t>
            </w:r>
            <w:r w:rsidRPr="00D71D71">
              <w:rPr>
                <w:szCs w:val="22"/>
                <w:lang w:val="fr-CH"/>
              </w:rPr>
              <w:t>” figurant dans des lois nationales relatives aux marques (Nouvelle</w:t>
            </w:r>
            <w:r w:rsidR="00176E33">
              <w:rPr>
                <w:szCs w:val="22"/>
                <w:lang w:val="fr-CH"/>
              </w:rPr>
              <w:t>-</w:t>
            </w:r>
            <w:r w:rsidRPr="00D71D71">
              <w:rPr>
                <w:szCs w:val="22"/>
                <w:lang w:val="fr-CH"/>
              </w:rPr>
              <w:t>Zélande, Communauté andine, États</w:t>
            </w:r>
            <w:r w:rsidR="00176E33">
              <w:rPr>
                <w:szCs w:val="22"/>
                <w:lang w:val="fr-CH"/>
              </w:rPr>
              <w:t>-</w:t>
            </w:r>
            <w:r w:rsidRPr="00D71D71">
              <w:rPr>
                <w:szCs w:val="22"/>
                <w:lang w:val="fr-CH"/>
              </w:rPr>
              <w:t>Unis d</w:t>
            </w:r>
            <w:r w:rsidR="00176E33">
              <w:rPr>
                <w:szCs w:val="22"/>
                <w:lang w:val="fr-CH"/>
              </w:rPr>
              <w:t>’</w:t>
            </w:r>
            <w:r w:rsidRPr="00D71D71">
              <w:rPr>
                <w:szCs w:val="22"/>
                <w:lang w:val="fr-CH"/>
              </w:rPr>
              <w:t>Amérique)</w:t>
            </w:r>
          </w:p>
          <w:p w:rsidR="00F52074" w:rsidRPr="00D71D71" w:rsidRDefault="008B5D93" w:rsidP="001C4803">
            <w:pPr>
              <w:pStyle w:val="ListParagraph"/>
              <w:numPr>
                <w:ilvl w:val="0"/>
                <w:numId w:val="13"/>
              </w:numPr>
              <w:spacing w:before="120" w:after="120"/>
              <w:ind w:left="510" w:hanging="357"/>
              <w:contextualSpacing w:val="0"/>
              <w:rPr>
                <w:szCs w:val="22"/>
                <w:lang w:val="fr-CH"/>
              </w:rPr>
            </w:pPr>
            <w:r w:rsidRPr="00D71D71">
              <w:rPr>
                <w:szCs w:val="22"/>
                <w:lang w:val="fr-CH"/>
              </w:rPr>
              <w:t>Protocoles, codes de conduite, contrats et autres instruments pratiques</w:t>
            </w:r>
          </w:p>
          <w:p w:rsidR="00F52074" w:rsidRPr="00D71D71" w:rsidRDefault="008B5D93" w:rsidP="001C4803">
            <w:pPr>
              <w:pStyle w:val="ListParagraph"/>
              <w:numPr>
                <w:ilvl w:val="0"/>
                <w:numId w:val="13"/>
              </w:numPr>
              <w:spacing w:before="120" w:after="120"/>
              <w:ind w:left="510" w:hanging="357"/>
              <w:contextualSpacing w:val="0"/>
              <w:rPr>
                <w:szCs w:val="22"/>
                <w:lang w:val="fr-CH"/>
              </w:rPr>
            </w:pPr>
            <w:r w:rsidRPr="00D71D71">
              <w:rPr>
                <w:szCs w:val="22"/>
                <w:lang w:val="fr-CH"/>
              </w:rPr>
              <w:t>Loi spéciale et autonome</w:t>
            </w:r>
          </w:p>
          <w:p w:rsidR="00D10AE1" w:rsidRPr="00D71D71" w:rsidRDefault="008B5D93" w:rsidP="001C4803">
            <w:pPr>
              <w:pStyle w:val="ListParagraph"/>
              <w:numPr>
                <w:ilvl w:val="0"/>
                <w:numId w:val="13"/>
              </w:numPr>
              <w:spacing w:before="120" w:after="120"/>
              <w:ind w:left="510" w:hanging="357"/>
              <w:contextualSpacing w:val="0"/>
              <w:rPr>
                <w:szCs w:val="22"/>
                <w:lang w:val="fr-CH"/>
              </w:rPr>
            </w:pPr>
            <w:r w:rsidRPr="00D71D71">
              <w:rPr>
                <w:szCs w:val="22"/>
                <w:lang w:val="fr-CH"/>
              </w:rPr>
              <w:t>Registres et bases de données</w:t>
            </w:r>
          </w:p>
        </w:tc>
      </w:tr>
    </w:tbl>
    <w:p w:rsidR="00F52074" w:rsidRPr="00D71D71" w:rsidRDefault="00F52074" w:rsidP="00A50BC4">
      <w:pPr>
        <w:rPr>
          <w:sz w:val="16"/>
          <w:szCs w:val="16"/>
          <w:lang w:val="fr-CH"/>
        </w:rPr>
      </w:pPr>
    </w:p>
    <w:tbl>
      <w:tblPr>
        <w:tblW w:w="0" w:type="auto"/>
        <w:tblInd w:w="-34" w:type="dxa"/>
        <w:tblLook w:val="01E0" w:firstRow="1" w:lastRow="1" w:firstColumn="1" w:lastColumn="1" w:noHBand="0" w:noVBand="0"/>
      </w:tblPr>
      <w:tblGrid>
        <w:gridCol w:w="12616"/>
      </w:tblGrid>
      <w:tr w:rsidR="00EB2DC3" w:rsidRPr="00D71D71" w:rsidTr="0092032D">
        <w:tc>
          <w:tcPr>
            <w:tcW w:w="12616" w:type="dxa"/>
          </w:tcPr>
          <w:p w:rsidR="0092032D" w:rsidRPr="00D71D71" w:rsidRDefault="008B5D93" w:rsidP="005A6C19">
            <w:pPr>
              <w:keepNext/>
              <w:spacing w:before="120" w:after="120"/>
              <w:rPr>
                <w:rFonts w:eastAsia="Times New Roman"/>
                <w:b/>
                <w:bCs/>
                <w:szCs w:val="22"/>
                <w:lang w:val="fr-CH" w:eastAsia="en-US"/>
              </w:rPr>
            </w:pPr>
            <w:r w:rsidRPr="00D71D71">
              <w:rPr>
                <w:rFonts w:eastAsia="Times New Roman"/>
                <w:b/>
                <w:bCs/>
                <w:szCs w:val="22"/>
                <w:lang w:val="fr-CH" w:eastAsia="en-US"/>
              </w:rPr>
              <w:t>C. Considérations pertinentes</w:t>
            </w:r>
            <w:r w:rsidR="00176E33">
              <w:rPr>
                <w:rFonts w:eastAsia="Times New Roman"/>
                <w:b/>
                <w:bCs/>
                <w:szCs w:val="22"/>
                <w:lang w:val="fr-CH" w:eastAsia="en-US"/>
              </w:rPr>
              <w:t> :</w:t>
            </w:r>
          </w:p>
        </w:tc>
      </w:tr>
      <w:tr w:rsidR="00EB2DC3" w:rsidRPr="00D71D71" w:rsidTr="0092032D">
        <w:tc>
          <w:tcPr>
            <w:tcW w:w="12616" w:type="dxa"/>
          </w:tcPr>
          <w:p w:rsidR="00F52074" w:rsidRPr="00D71D71" w:rsidRDefault="00E5720F" w:rsidP="005A6C19">
            <w:pPr>
              <w:pStyle w:val="ListParagraph"/>
              <w:keepNext/>
              <w:numPr>
                <w:ilvl w:val="0"/>
                <w:numId w:val="14"/>
              </w:numPr>
              <w:spacing w:before="120" w:after="120"/>
              <w:ind w:left="1168" w:hanging="567"/>
              <w:rPr>
                <w:rFonts w:eastAsia="Times New Roman"/>
                <w:bCs/>
                <w:szCs w:val="22"/>
                <w:lang w:val="fr-CH" w:eastAsia="en-US"/>
              </w:rPr>
            </w:pPr>
            <w:r w:rsidRPr="00D71D71">
              <w:rPr>
                <w:rFonts w:eastAsia="Times New Roman"/>
                <w:bCs/>
                <w:szCs w:val="22"/>
                <w:lang w:val="fr-CH" w:eastAsia="en-US"/>
              </w:rPr>
              <w:t>degré auquel il pourrait ou devrait être remédié à une lacune (niveaux international, régional, national ou local)</w:t>
            </w:r>
          </w:p>
          <w:p w:rsidR="00F52074" w:rsidRPr="00D71D71" w:rsidRDefault="00E5720F" w:rsidP="005A6C19">
            <w:pPr>
              <w:pStyle w:val="ListParagraph"/>
              <w:keepNext/>
              <w:numPr>
                <w:ilvl w:val="0"/>
                <w:numId w:val="14"/>
              </w:numPr>
              <w:spacing w:before="120" w:after="120"/>
              <w:ind w:left="1168" w:hanging="567"/>
              <w:rPr>
                <w:rFonts w:eastAsia="Times New Roman"/>
                <w:bCs/>
                <w:szCs w:val="22"/>
                <w:lang w:val="fr-CH" w:eastAsia="en-US"/>
              </w:rPr>
            </w:pPr>
            <w:r w:rsidRPr="00D71D71">
              <w:rPr>
                <w:rFonts w:eastAsia="Times New Roman"/>
                <w:bCs/>
                <w:szCs w:val="22"/>
                <w:lang w:val="fr-CH" w:eastAsia="en-US"/>
              </w:rPr>
              <w:t>choix des mesures à mettre en œuvre pour remédier aux lacunes (action législative, élaboration d</w:t>
            </w:r>
            <w:r w:rsidR="00176E33">
              <w:rPr>
                <w:rFonts w:eastAsia="Times New Roman"/>
                <w:bCs/>
                <w:szCs w:val="22"/>
                <w:lang w:val="fr-CH" w:eastAsia="en-US"/>
              </w:rPr>
              <w:t>’</w:t>
            </w:r>
            <w:r w:rsidRPr="00D71D71">
              <w:rPr>
                <w:rFonts w:eastAsia="Times New Roman"/>
                <w:bCs/>
                <w:szCs w:val="22"/>
                <w:lang w:val="fr-CH" w:eastAsia="en-US"/>
              </w:rPr>
              <w:t>instruments pratiques, renforcement des capacités)</w:t>
            </w:r>
          </w:p>
          <w:p w:rsidR="00F52074" w:rsidRPr="00D71D71" w:rsidRDefault="00E5720F" w:rsidP="005A6C19">
            <w:pPr>
              <w:pStyle w:val="ListParagraph"/>
              <w:keepNext/>
              <w:numPr>
                <w:ilvl w:val="0"/>
                <w:numId w:val="14"/>
              </w:numPr>
              <w:spacing w:before="120" w:after="120"/>
              <w:ind w:left="1168" w:hanging="567"/>
              <w:rPr>
                <w:rFonts w:eastAsia="Times New Roman"/>
                <w:bCs/>
                <w:szCs w:val="22"/>
                <w:lang w:val="fr-CH" w:eastAsia="en-US"/>
              </w:rPr>
            </w:pPr>
            <w:r w:rsidRPr="00D71D71">
              <w:rPr>
                <w:rFonts w:eastAsia="Times New Roman"/>
                <w:bCs/>
                <w:szCs w:val="22"/>
                <w:lang w:val="fr-CH" w:eastAsia="en-US"/>
              </w:rPr>
              <w:t>importance de la protection des expressions culturelles traditionnelles dans les débats au sein d</w:t>
            </w:r>
            <w:r w:rsidR="00176E33">
              <w:rPr>
                <w:rFonts w:eastAsia="Times New Roman"/>
                <w:bCs/>
                <w:szCs w:val="22"/>
                <w:lang w:val="fr-CH" w:eastAsia="en-US"/>
              </w:rPr>
              <w:t>’</w:t>
            </w:r>
            <w:r w:rsidRPr="00D71D71">
              <w:rPr>
                <w:rFonts w:eastAsia="Times New Roman"/>
                <w:bCs/>
                <w:szCs w:val="22"/>
                <w:lang w:val="fr-CH" w:eastAsia="en-US"/>
              </w:rPr>
              <w:t>autres instances internationales et mesure dans laquelle ces expressions font déjà l</w:t>
            </w:r>
            <w:r w:rsidR="00176E33">
              <w:rPr>
                <w:rFonts w:eastAsia="Times New Roman"/>
                <w:bCs/>
                <w:szCs w:val="22"/>
                <w:lang w:val="fr-CH" w:eastAsia="en-US"/>
              </w:rPr>
              <w:t>’</w:t>
            </w:r>
            <w:r w:rsidRPr="00D71D71">
              <w:rPr>
                <w:rFonts w:eastAsia="Times New Roman"/>
                <w:bCs/>
                <w:szCs w:val="22"/>
                <w:lang w:val="fr-CH" w:eastAsia="en-US"/>
              </w:rPr>
              <w:t>objet d</w:t>
            </w:r>
            <w:r w:rsidR="00176E33">
              <w:rPr>
                <w:rFonts w:eastAsia="Times New Roman"/>
                <w:bCs/>
                <w:szCs w:val="22"/>
                <w:lang w:val="fr-CH" w:eastAsia="en-US"/>
              </w:rPr>
              <w:t>’</w:t>
            </w:r>
            <w:r w:rsidRPr="00D71D71">
              <w:rPr>
                <w:rFonts w:eastAsia="Times New Roman"/>
                <w:bCs/>
                <w:szCs w:val="22"/>
                <w:lang w:val="fr-CH" w:eastAsia="en-US"/>
              </w:rPr>
              <w:t>une protection en vertu d</w:t>
            </w:r>
            <w:r w:rsidR="00176E33">
              <w:rPr>
                <w:rFonts w:eastAsia="Times New Roman"/>
                <w:bCs/>
                <w:szCs w:val="22"/>
                <w:lang w:val="fr-CH" w:eastAsia="en-US"/>
              </w:rPr>
              <w:t>’</w:t>
            </w:r>
            <w:r w:rsidRPr="00D71D71">
              <w:rPr>
                <w:rFonts w:eastAsia="Times New Roman"/>
                <w:bCs/>
                <w:szCs w:val="22"/>
                <w:lang w:val="fr-CH" w:eastAsia="en-US"/>
              </w:rPr>
              <w:t>instruments juridiques dans d</w:t>
            </w:r>
            <w:r w:rsidR="00176E33">
              <w:rPr>
                <w:rFonts w:eastAsia="Times New Roman"/>
                <w:bCs/>
                <w:szCs w:val="22"/>
                <w:lang w:val="fr-CH" w:eastAsia="en-US"/>
              </w:rPr>
              <w:t>’</w:t>
            </w:r>
            <w:r w:rsidRPr="00D71D71">
              <w:rPr>
                <w:rFonts w:eastAsia="Times New Roman"/>
                <w:bCs/>
                <w:szCs w:val="22"/>
                <w:lang w:val="fr-CH" w:eastAsia="en-US"/>
              </w:rPr>
              <w:t>autres domaines d</w:t>
            </w:r>
            <w:r w:rsidR="00176E33">
              <w:rPr>
                <w:rFonts w:eastAsia="Times New Roman"/>
                <w:bCs/>
                <w:szCs w:val="22"/>
                <w:lang w:val="fr-CH" w:eastAsia="en-US"/>
              </w:rPr>
              <w:t>’</w:t>
            </w:r>
            <w:r w:rsidRPr="00D71D71">
              <w:rPr>
                <w:rFonts w:eastAsia="Times New Roman"/>
                <w:bCs/>
                <w:szCs w:val="22"/>
                <w:lang w:val="fr-CH" w:eastAsia="en-US"/>
              </w:rPr>
              <w:t>action</w:t>
            </w:r>
          </w:p>
          <w:p w:rsidR="00F52074" w:rsidRPr="00D71D71" w:rsidRDefault="00E5720F" w:rsidP="005A6C19">
            <w:pPr>
              <w:pStyle w:val="ListParagraph"/>
              <w:keepNext/>
              <w:numPr>
                <w:ilvl w:val="0"/>
                <w:numId w:val="14"/>
              </w:numPr>
              <w:spacing w:before="120" w:after="120"/>
              <w:ind w:left="1168" w:hanging="567"/>
              <w:rPr>
                <w:rFonts w:eastAsia="Times New Roman"/>
                <w:bCs/>
                <w:szCs w:val="22"/>
                <w:lang w:val="fr-CH" w:eastAsia="en-US"/>
              </w:rPr>
            </w:pPr>
            <w:r w:rsidRPr="00D71D71">
              <w:rPr>
                <w:rFonts w:eastAsia="Times New Roman"/>
                <w:bCs/>
                <w:szCs w:val="22"/>
                <w:lang w:val="fr-CH" w:eastAsia="en-US"/>
              </w:rPr>
              <w:t>incidences sur la politique à mener</w:t>
            </w:r>
          </w:p>
          <w:p w:rsidR="00F52074" w:rsidRPr="00D71D71" w:rsidRDefault="00E5720F" w:rsidP="005A6C19">
            <w:pPr>
              <w:pStyle w:val="ListParagraph"/>
              <w:keepNext/>
              <w:numPr>
                <w:ilvl w:val="0"/>
                <w:numId w:val="14"/>
              </w:numPr>
              <w:spacing w:before="120" w:after="120"/>
              <w:ind w:left="1168" w:hanging="567"/>
              <w:rPr>
                <w:rFonts w:eastAsia="Times New Roman"/>
                <w:bCs/>
                <w:szCs w:val="22"/>
                <w:lang w:val="fr-CH" w:eastAsia="en-US"/>
              </w:rPr>
            </w:pPr>
            <w:r w:rsidRPr="00D71D71">
              <w:rPr>
                <w:rFonts w:eastAsia="Times New Roman"/>
                <w:bCs/>
                <w:szCs w:val="22"/>
                <w:lang w:val="fr-CH" w:eastAsia="en-US"/>
              </w:rPr>
              <w:t>objectifs économiques, sociaux et culturels</w:t>
            </w:r>
          </w:p>
          <w:p w:rsidR="00F52074" w:rsidRPr="00D71D71" w:rsidRDefault="00E5720F" w:rsidP="005A6C19">
            <w:pPr>
              <w:pStyle w:val="ListParagraph"/>
              <w:keepNext/>
              <w:numPr>
                <w:ilvl w:val="0"/>
                <w:numId w:val="14"/>
              </w:numPr>
              <w:spacing w:before="120" w:after="120"/>
              <w:ind w:left="1168" w:hanging="567"/>
              <w:rPr>
                <w:rFonts w:eastAsia="Times New Roman"/>
                <w:bCs/>
                <w:szCs w:val="22"/>
                <w:lang w:val="fr-CH" w:eastAsia="en-US"/>
              </w:rPr>
            </w:pPr>
            <w:r w:rsidRPr="00D71D71">
              <w:rPr>
                <w:rFonts w:eastAsia="Times New Roman"/>
                <w:bCs/>
                <w:szCs w:val="22"/>
                <w:lang w:val="fr-CH" w:eastAsia="en-US"/>
              </w:rPr>
              <w:t>questions techniques et juridiques spécifiques</w:t>
            </w:r>
          </w:p>
          <w:p w:rsidR="0092032D" w:rsidRPr="00D71D71" w:rsidRDefault="00E5720F" w:rsidP="005A6C19">
            <w:pPr>
              <w:pStyle w:val="ListParagraph"/>
              <w:keepNext/>
              <w:numPr>
                <w:ilvl w:val="0"/>
                <w:numId w:val="14"/>
              </w:numPr>
              <w:spacing w:before="120" w:after="120"/>
              <w:ind w:left="1168" w:hanging="567"/>
              <w:rPr>
                <w:rFonts w:eastAsia="Times New Roman"/>
                <w:bCs/>
                <w:szCs w:val="22"/>
                <w:lang w:val="fr-CH" w:eastAsia="en-US"/>
              </w:rPr>
            </w:pPr>
            <w:r w:rsidRPr="00D71D71">
              <w:rPr>
                <w:rFonts w:eastAsia="Times New Roman"/>
                <w:bCs/>
                <w:szCs w:val="22"/>
                <w:lang w:val="fr-CH" w:eastAsia="en-US"/>
              </w:rPr>
              <w:t>questions pratiques</w:t>
            </w:r>
            <w:r w:rsidR="00176E33">
              <w:rPr>
                <w:rFonts w:eastAsia="Times New Roman"/>
                <w:bCs/>
                <w:szCs w:val="22"/>
                <w:lang w:val="fr-CH" w:eastAsia="en-US"/>
              </w:rPr>
              <w:t> :</w:t>
            </w:r>
            <w:r w:rsidRPr="00D71D71">
              <w:rPr>
                <w:rFonts w:eastAsia="Times New Roman"/>
                <w:bCs/>
                <w:szCs w:val="22"/>
                <w:lang w:val="fr-CH" w:eastAsia="en-US"/>
              </w:rPr>
              <w:t xml:space="preserve"> gestion et respect des droits</w:t>
            </w:r>
          </w:p>
        </w:tc>
      </w:tr>
    </w:tbl>
    <w:p w:rsidR="00F52074" w:rsidRPr="00D71D71" w:rsidRDefault="00E5720F" w:rsidP="0014325C">
      <w:pPr>
        <w:spacing w:before="960"/>
        <w:ind w:left="8550"/>
        <w:rPr>
          <w:szCs w:val="22"/>
          <w:lang w:val="fr-CH"/>
        </w:rPr>
      </w:pPr>
      <w:r w:rsidRPr="00D71D71">
        <w:rPr>
          <w:szCs w:val="22"/>
          <w:lang w:val="fr-CH"/>
        </w:rPr>
        <w:t>[Fin de l</w:t>
      </w:r>
      <w:r w:rsidR="00176E33">
        <w:rPr>
          <w:szCs w:val="22"/>
          <w:lang w:val="fr-CH"/>
        </w:rPr>
        <w:t>’</w:t>
      </w:r>
      <w:r w:rsidR="00BB5646" w:rsidRPr="00D71D71">
        <w:rPr>
          <w:szCs w:val="22"/>
          <w:lang w:val="fr-CH"/>
        </w:rPr>
        <w:t>annexe I</w:t>
      </w:r>
      <w:r w:rsidRPr="00D71D71">
        <w:rPr>
          <w:szCs w:val="22"/>
          <w:lang w:val="fr-CH"/>
        </w:rPr>
        <w:t>I et du document]</w:t>
      </w:r>
    </w:p>
    <w:sectPr w:rsidR="00F52074" w:rsidRPr="00D71D71" w:rsidSect="00B531BB">
      <w:headerReference w:type="default" r:id="rId18"/>
      <w:headerReference w:type="first" r:id="rId19"/>
      <w:endnotePr>
        <w:numFmt w:val="decimal"/>
      </w:endnotePr>
      <w:pgSz w:w="16840" w:h="11907" w:orient="landscape" w:code="9"/>
      <w:pgMar w:top="1418" w:right="567" w:bottom="1134"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31D" w:rsidRDefault="00F4231D">
      <w:r>
        <w:separator/>
      </w:r>
    </w:p>
  </w:endnote>
  <w:endnote w:type="continuationSeparator" w:id="0">
    <w:p w:rsidR="00F4231D" w:rsidRDefault="00F4231D" w:rsidP="003B38C1">
      <w:r>
        <w:separator/>
      </w:r>
    </w:p>
    <w:p w:rsidR="00F4231D" w:rsidRPr="003B38C1" w:rsidRDefault="00F4231D" w:rsidP="003B38C1">
      <w:pPr>
        <w:spacing w:after="60"/>
        <w:rPr>
          <w:sz w:val="17"/>
        </w:rPr>
      </w:pPr>
      <w:r>
        <w:rPr>
          <w:sz w:val="17"/>
        </w:rPr>
        <w:t>[Endnote continued from previous page]</w:t>
      </w:r>
    </w:p>
  </w:endnote>
  <w:endnote w:type="continuationNotice" w:id="1">
    <w:p w:rsidR="00F4231D" w:rsidRPr="003B38C1" w:rsidRDefault="00F4231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31D" w:rsidRDefault="00F4231D">
      <w:r>
        <w:separator/>
      </w:r>
    </w:p>
  </w:footnote>
  <w:footnote w:type="continuationSeparator" w:id="0">
    <w:p w:rsidR="00F4231D" w:rsidRDefault="00F4231D" w:rsidP="008B60B2">
      <w:r>
        <w:separator/>
      </w:r>
    </w:p>
    <w:p w:rsidR="00F4231D" w:rsidRPr="00ED77FB" w:rsidRDefault="00F4231D" w:rsidP="008B60B2">
      <w:pPr>
        <w:spacing w:after="60"/>
        <w:rPr>
          <w:sz w:val="17"/>
          <w:szCs w:val="17"/>
        </w:rPr>
      </w:pPr>
      <w:r w:rsidRPr="00ED77FB">
        <w:rPr>
          <w:sz w:val="17"/>
          <w:szCs w:val="17"/>
        </w:rPr>
        <w:t>[Footnote continued from previous page]</w:t>
      </w:r>
    </w:p>
  </w:footnote>
  <w:footnote w:type="continuationNotice" w:id="1">
    <w:p w:rsidR="00F4231D" w:rsidRPr="00ED77FB" w:rsidRDefault="00F4231D" w:rsidP="008B60B2">
      <w:pPr>
        <w:spacing w:before="60"/>
        <w:jc w:val="right"/>
        <w:rPr>
          <w:sz w:val="17"/>
          <w:szCs w:val="17"/>
        </w:rPr>
      </w:pPr>
      <w:r w:rsidRPr="00ED77FB">
        <w:rPr>
          <w:sz w:val="17"/>
          <w:szCs w:val="17"/>
        </w:rPr>
        <w:t>[Footnote continued on next page]</w:t>
      </w:r>
    </w:p>
  </w:footnote>
  <w:footnote w:id="2">
    <w:p w:rsidR="00F4231D" w:rsidRPr="00EB2DC3" w:rsidRDefault="00F4231D" w:rsidP="00DE7053">
      <w:pPr>
        <w:pStyle w:val="FootnoteText"/>
        <w:rPr>
          <w:lang w:val="fr-FR"/>
        </w:rPr>
      </w:pPr>
      <w:r w:rsidRPr="00EB2DC3">
        <w:rPr>
          <w:rStyle w:val="FootnoteReference"/>
          <w:lang w:val="fr-FR"/>
        </w:rPr>
        <w:footnoteRef/>
      </w:r>
      <w:r w:rsidRPr="00EB2DC3">
        <w:rPr>
          <w:lang w:val="fr-FR"/>
        </w:rPr>
        <w:t xml:space="preserve"> </w:t>
      </w:r>
      <w:r w:rsidRPr="00EB2DC3">
        <w:rPr>
          <w:lang w:val="fr-FR"/>
        </w:rPr>
        <w:tab/>
        <w:t>Les observations reçues à l</w:t>
      </w:r>
      <w:r w:rsidR="00E43CBD">
        <w:rPr>
          <w:lang w:val="fr-FR"/>
        </w:rPr>
        <w:t>’</w:t>
      </w:r>
      <w:r w:rsidRPr="00EB2DC3">
        <w:rPr>
          <w:lang w:val="fr-FR"/>
        </w:rPr>
        <w:t>époque peuvent toujours être consultées sur le site Web de l</w:t>
      </w:r>
      <w:r w:rsidR="00E43CBD">
        <w:rPr>
          <w:lang w:val="fr-FR"/>
        </w:rPr>
        <w:t>’</w:t>
      </w:r>
      <w:r w:rsidRPr="00EB2DC3">
        <w:rPr>
          <w:lang w:val="fr-FR"/>
        </w:rPr>
        <w:t>OMPI à l</w:t>
      </w:r>
      <w:r w:rsidR="00E43CBD">
        <w:rPr>
          <w:lang w:val="fr-FR"/>
        </w:rPr>
        <w:t>’</w:t>
      </w:r>
      <w:r w:rsidRPr="00EB2DC3">
        <w:rPr>
          <w:lang w:val="fr-FR"/>
        </w:rPr>
        <w:t>adresse http://www.wipo.int/tk/fr/igc/gap</w:t>
      </w:r>
      <w:r w:rsidR="00E43CBD">
        <w:rPr>
          <w:lang w:val="fr-FR"/>
        </w:rPr>
        <w:t>-</w:t>
      </w:r>
      <w:r w:rsidRPr="00EB2DC3">
        <w:rPr>
          <w:lang w:val="fr-FR"/>
        </w:rPr>
        <w:t xml:space="preserve">analyses.html.  </w:t>
      </w:r>
    </w:p>
  </w:footnote>
  <w:footnote w:id="3">
    <w:p w:rsidR="00F4231D" w:rsidRPr="00EB2DC3" w:rsidRDefault="00F4231D" w:rsidP="00F4231D">
      <w:pPr>
        <w:pStyle w:val="FootnoteText"/>
        <w:rPr>
          <w:lang w:val="fr-FR"/>
        </w:rPr>
      </w:pPr>
      <w:r w:rsidRPr="00EB2DC3">
        <w:rPr>
          <w:rStyle w:val="FootnoteReference"/>
          <w:lang w:val="fr-FR"/>
        </w:rPr>
        <w:footnoteRef/>
      </w:r>
      <w:r w:rsidRPr="00EB2DC3">
        <w:rPr>
          <w:lang w:val="fr-FR"/>
        </w:rPr>
        <w:t xml:space="preserve"> </w:t>
      </w:r>
      <w:r w:rsidRPr="00EB2DC3">
        <w:rPr>
          <w:lang w:val="fr-FR"/>
        </w:rPr>
        <w:tab/>
        <w:t>WIPO/GRTKF/IC/13/11.</w:t>
      </w:r>
    </w:p>
  </w:footnote>
  <w:footnote w:id="4">
    <w:p w:rsidR="00F4231D" w:rsidRPr="00EB2DC3" w:rsidRDefault="00F4231D" w:rsidP="00F4231D">
      <w:pPr>
        <w:pStyle w:val="FootnoteText"/>
        <w:rPr>
          <w:lang w:val="fr-FR"/>
        </w:rPr>
      </w:pPr>
      <w:r w:rsidRPr="00EB2DC3">
        <w:rPr>
          <w:rStyle w:val="FootnoteReference"/>
          <w:lang w:val="fr-FR"/>
        </w:rPr>
        <w:footnoteRef/>
      </w:r>
      <w:r w:rsidRPr="00EB2DC3">
        <w:rPr>
          <w:lang w:val="fr-FR"/>
        </w:rPr>
        <w:t xml:space="preserve"> </w:t>
      </w:r>
      <w:r w:rsidRPr="00EB2DC3">
        <w:rPr>
          <w:lang w:val="fr-FR"/>
        </w:rPr>
        <w:tab/>
        <w:t>WIPO/GRTKF/IC/13/DECISIONS.</w:t>
      </w:r>
    </w:p>
  </w:footnote>
  <w:footnote w:id="5">
    <w:p w:rsidR="00F4231D" w:rsidRPr="00EB2DC3" w:rsidRDefault="00F4231D" w:rsidP="00FA6CCC">
      <w:pPr>
        <w:pStyle w:val="FootnoteText"/>
        <w:rPr>
          <w:lang w:val="fr-FR"/>
        </w:rPr>
      </w:pPr>
      <w:r w:rsidRPr="00EB2DC3">
        <w:rPr>
          <w:rStyle w:val="FootnoteReference"/>
          <w:lang w:val="fr-FR"/>
        </w:rPr>
        <w:footnoteRef/>
      </w:r>
      <w:r w:rsidRPr="00EB2DC3">
        <w:rPr>
          <w:lang w:val="fr-FR"/>
        </w:rPr>
        <w:t xml:space="preserve"> </w:t>
      </w:r>
      <w:r w:rsidRPr="00EB2DC3">
        <w:rPr>
          <w:lang w:val="fr-FR"/>
        </w:rPr>
        <w:tab/>
        <w:t>WIPO/GRTKF/IC/3/10;  WIPO/GRTKF/IC/5/3;  WIPO/GRTKF/IC/5/INF/3;  WIPO/GRTKF/IC/6/3 et 6/3 </w:t>
      </w:r>
      <w:proofErr w:type="spellStart"/>
      <w:r w:rsidRPr="00EB2DC3">
        <w:rPr>
          <w:lang w:val="fr-FR"/>
        </w:rPr>
        <w:t>Add</w:t>
      </w:r>
      <w:proofErr w:type="spellEnd"/>
      <w:r w:rsidRPr="00EB2DC3">
        <w:rPr>
          <w:lang w:val="fr-FR"/>
        </w:rPr>
        <w:t>.;  WIPO/GRTKF/IC/7/3;  WIPO/GRTKF/IC/9/INF/4;  WIPO/GRTKF/IC/11/4(a), (a) </w:t>
      </w:r>
      <w:proofErr w:type="spellStart"/>
      <w:r w:rsidRPr="00EB2DC3">
        <w:rPr>
          <w:lang w:val="fr-FR"/>
        </w:rPr>
        <w:t>Add</w:t>
      </w:r>
      <w:proofErr w:type="spellEnd"/>
      <w:r w:rsidRPr="00EB2DC3">
        <w:rPr>
          <w:lang w:val="fr-FR"/>
        </w:rPr>
        <w:t xml:space="preserve">. </w:t>
      </w:r>
      <w:proofErr w:type="gramStart"/>
      <w:r w:rsidRPr="00EB2DC3">
        <w:rPr>
          <w:lang w:val="fr-FR"/>
        </w:rPr>
        <w:t>et</w:t>
      </w:r>
      <w:proofErr w:type="gramEnd"/>
      <w:r w:rsidRPr="00EB2DC3">
        <w:rPr>
          <w:lang w:val="fr-FR"/>
        </w:rPr>
        <w:t xml:space="preserve"> (a) </w:t>
      </w:r>
      <w:proofErr w:type="spellStart"/>
      <w:r w:rsidRPr="00EB2DC3">
        <w:rPr>
          <w:lang w:val="fr-FR"/>
        </w:rPr>
        <w:t>Add</w:t>
      </w:r>
      <w:proofErr w:type="spellEnd"/>
      <w:r w:rsidRPr="00EB2DC3">
        <w:rPr>
          <w:lang w:val="fr-FR"/>
        </w:rPr>
        <w:t xml:space="preserve">. 2;  WIPO/GRTKF/IC/11/4(b);  WIPO/GRTKF/IC/12/4(a), (b) et (c).  </w:t>
      </w:r>
    </w:p>
  </w:footnote>
  <w:footnote w:id="6">
    <w:p w:rsidR="00F4231D" w:rsidRPr="00EB2DC3" w:rsidRDefault="00F4231D" w:rsidP="00FA6CCC">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OMPI, Analyse globale de la protection juridique des expressions culturelles traditionnelles ou expressions du folklore, 2004;  </w:t>
      </w:r>
      <w:proofErr w:type="spellStart"/>
      <w:r w:rsidRPr="00EB2DC3">
        <w:rPr>
          <w:lang w:val="fr-FR"/>
        </w:rPr>
        <w:t>Janke</w:t>
      </w:r>
      <w:proofErr w:type="spellEnd"/>
      <w:r w:rsidRPr="00EB2DC3">
        <w:rPr>
          <w:lang w:val="fr-FR"/>
        </w:rPr>
        <w:t>, “</w:t>
      </w:r>
      <w:proofErr w:type="spellStart"/>
      <w:r w:rsidRPr="00EB2DC3">
        <w:rPr>
          <w:lang w:val="fr-FR"/>
        </w:rPr>
        <w:t>Minding</w:t>
      </w:r>
      <w:proofErr w:type="spellEnd"/>
      <w:r w:rsidRPr="00EB2DC3">
        <w:rPr>
          <w:lang w:val="fr-FR"/>
        </w:rPr>
        <w:t xml:space="preserve"> Culture</w:t>
      </w:r>
      <w:r w:rsidR="00E43CBD">
        <w:rPr>
          <w:lang w:val="fr-FR"/>
        </w:rPr>
        <w:t> :</w:t>
      </w:r>
      <w:r w:rsidRPr="00EB2DC3">
        <w:rPr>
          <w:lang w:val="fr-FR"/>
        </w:rPr>
        <w:t xml:space="preserve"> Case </w:t>
      </w:r>
      <w:proofErr w:type="spellStart"/>
      <w:r w:rsidRPr="00EB2DC3">
        <w:rPr>
          <w:lang w:val="fr-FR"/>
        </w:rPr>
        <w:t>Studies</w:t>
      </w:r>
      <w:proofErr w:type="spellEnd"/>
      <w:r w:rsidRPr="00EB2DC3">
        <w:rPr>
          <w:lang w:val="fr-FR"/>
        </w:rPr>
        <w:t xml:space="preserve"> on </w:t>
      </w:r>
      <w:proofErr w:type="spellStart"/>
      <w:r w:rsidRPr="00EB2DC3">
        <w:rPr>
          <w:lang w:val="fr-FR"/>
        </w:rPr>
        <w:t>Intellectual</w:t>
      </w:r>
      <w:proofErr w:type="spellEnd"/>
      <w:r w:rsidRPr="00EB2DC3">
        <w:rPr>
          <w:lang w:val="fr-FR"/>
        </w:rPr>
        <w:t xml:space="preserve"> </w:t>
      </w:r>
      <w:proofErr w:type="spellStart"/>
      <w:r w:rsidRPr="00EB2DC3">
        <w:rPr>
          <w:lang w:val="fr-FR"/>
        </w:rPr>
        <w:t>Property</w:t>
      </w:r>
      <w:proofErr w:type="spellEnd"/>
      <w:r w:rsidRPr="00EB2DC3">
        <w:rPr>
          <w:lang w:val="fr-FR"/>
        </w:rPr>
        <w:t xml:space="preserve"> and </w:t>
      </w:r>
      <w:proofErr w:type="spellStart"/>
      <w:r w:rsidRPr="00EB2DC3">
        <w:rPr>
          <w:lang w:val="fr-FR"/>
        </w:rPr>
        <w:t>Traditional</w:t>
      </w:r>
      <w:proofErr w:type="spellEnd"/>
      <w:r w:rsidRPr="00EB2DC3">
        <w:rPr>
          <w:lang w:val="fr-FR"/>
        </w:rPr>
        <w:t xml:space="preserve"> Cultural Expressions”, OMPI, 2003;  </w:t>
      </w:r>
      <w:proofErr w:type="spellStart"/>
      <w:r w:rsidRPr="00EB2DC3">
        <w:rPr>
          <w:lang w:val="fr-FR"/>
        </w:rPr>
        <w:t>Kutty</w:t>
      </w:r>
      <w:proofErr w:type="spellEnd"/>
      <w:r w:rsidRPr="00EB2DC3">
        <w:rPr>
          <w:lang w:val="fr-FR"/>
        </w:rPr>
        <w:t xml:space="preserve">, “National </w:t>
      </w:r>
      <w:proofErr w:type="spellStart"/>
      <w:r w:rsidRPr="00EB2DC3">
        <w:rPr>
          <w:lang w:val="fr-FR"/>
        </w:rPr>
        <w:t>Experiences</w:t>
      </w:r>
      <w:proofErr w:type="spellEnd"/>
      <w:r w:rsidRPr="00EB2DC3">
        <w:rPr>
          <w:lang w:val="fr-FR"/>
        </w:rPr>
        <w:t xml:space="preserve"> </w:t>
      </w:r>
      <w:proofErr w:type="spellStart"/>
      <w:r w:rsidRPr="00EB2DC3">
        <w:rPr>
          <w:lang w:val="fr-FR"/>
        </w:rPr>
        <w:t>with</w:t>
      </w:r>
      <w:proofErr w:type="spellEnd"/>
      <w:r w:rsidRPr="00EB2DC3">
        <w:rPr>
          <w:lang w:val="fr-FR"/>
        </w:rPr>
        <w:t xml:space="preserve"> the Protection of Expressions of Folklore/</w:t>
      </w:r>
      <w:proofErr w:type="spellStart"/>
      <w:r w:rsidRPr="00EB2DC3">
        <w:rPr>
          <w:lang w:val="fr-FR"/>
        </w:rPr>
        <w:t>Traditional</w:t>
      </w:r>
      <w:proofErr w:type="spellEnd"/>
      <w:r w:rsidRPr="00EB2DC3">
        <w:rPr>
          <w:lang w:val="fr-FR"/>
        </w:rPr>
        <w:t xml:space="preserve"> Cultural Expressions—</w:t>
      </w:r>
      <w:proofErr w:type="spellStart"/>
      <w:r w:rsidRPr="00EB2DC3">
        <w:rPr>
          <w:lang w:val="fr-FR"/>
        </w:rPr>
        <w:t>India</w:t>
      </w:r>
      <w:proofErr w:type="spellEnd"/>
      <w:r w:rsidRPr="00EB2DC3">
        <w:rPr>
          <w:lang w:val="fr-FR"/>
        </w:rPr>
        <w:t xml:space="preserve">, </w:t>
      </w:r>
      <w:proofErr w:type="spellStart"/>
      <w:r w:rsidRPr="00EB2DC3">
        <w:rPr>
          <w:lang w:val="fr-FR"/>
        </w:rPr>
        <w:t>Indonesia</w:t>
      </w:r>
      <w:proofErr w:type="spellEnd"/>
      <w:r w:rsidRPr="00EB2DC3">
        <w:rPr>
          <w:lang w:val="fr-FR"/>
        </w:rPr>
        <w:t xml:space="preserve">, the Philippines”, OMPI, 2004.  </w:t>
      </w:r>
    </w:p>
  </w:footnote>
  <w:footnote w:id="7">
    <w:p w:rsidR="00F4231D" w:rsidRPr="00EB2DC3" w:rsidRDefault="00F4231D" w:rsidP="00D06B23">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McDonald, I., </w:t>
      </w:r>
      <w:proofErr w:type="spellStart"/>
      <w:r w:rsidRPr="00EB2DC3">
        <w:rPr>
          <w:lang w:val="fr-FR"/>
        </w:rPr>
        <w:t>Protecting</w:t>
      </w:r>
      <w:proofErr w:type="spellEnd"/>
      <w:r w:rsidRPr="00EB2DC3">
        <w:rPr>
          <w:lang w:val="fr-FR"/>
        </w:rPr>
        <w:t xml:space="preserve"> </w:t>
      </w:r>
      <w:proofErr w:type="spellStart"/>
      <w:r w:rsidRPr="00EB2DC3">
        <w:rPr>
          <w:lang w:val="fr-FR"/>
        </w:rPr>
        <w:t>Indigenous</w:t>
      </w:r>
      <w:proofErr w:type="spellEnd"/>
      <w:r w:rsidRPr="00EB2DC3">
        <w:rPr>
          <w:lang w:val="fr-FR"/>
        </w:rPr>
        <w:t xml:space="preserve"> </w:t>
      </w:r>
      <w:proofErr w:type="spellStart"/>
      <w:r w:rsidRPr="00EB2DC3">
        <w:rPr>
          <w:lang w:val="fr-FR"/>
        </w:rPr>
        <w:t>Intellectual</w:t>
      </w:r>
      <w:proofErr w:type="spellEnd"/>
      <w:r w:rsidRPr="00EB2DC3">
        <w:rPr>
          <w:lang w:val="fr-FR"/>
        </w:rPr>
        <w:t xml:space="preserve"> </w:t>
      </w:r>
      <w:proofErr w:type="spellStart"/>
      <w:r w:rsidRPr="00EB2DC3">
        <w:rPr>
          <w:lang w:val="fr-FR"/>
        </w:rPr>
        <w:t>Property</w:t>
      </w:r>
      <w:proofErr w:type="spellEnd"/>
      <w:r w:rsidRPr="00EB2DC3">
        <w:rPr>
          <w:lang w:val="fr-FR"/>
        </w:rPr>
        <w:t xml:space="preserve"> (Conseil australien du droit d</w:t>
      </w:r>
      <w:r w:rsidR="00E43CBD">
        <w:rPr>
          <w:lang w:val="fr-FR"/>
        </w:rPr>
        <w:t>’</w:t>
      </w:r>
      <w:r w:rsidRPr="00EB2DC3">
        <w:rPr>
          <w:lang w:val="fr-FR"/>
        </w:rPr>
        <w:t xml:space="preserve">auteur, Sydney, 1997, 1998);  </w:t>
      </w:r>
      <w:proofErr w:type="spellStart"/>
      <w:r w:rsidRPr="00EB2DC3">
        <w:rPr>
          <w:lang w:val="fr-FR"/>
        </w:rPr>
        <w:t>Palethorpe</w:t>
      </w:r>
      <w:proofErr w:type="spellEnd"/>
      <w:r w:rsidRPr="00EB2DC3">
        <w:rPr>
          <w:lang w:val="fr-FR"/>
        </w:rPr>
        <w:t xml:space="preserve"> et </w:t>
      </w:r>
      <w:proofErr w:type="spellStart"/>
      <w:r w:rsidRPr="00EB2DC3">
        <w:rPr>
          <w:lang w:val="fr-FR"/>
        </w:rPr>
        <w:t>Verhulst</w:t>
      </w:r>
      <w:proofErr w:type="spellEnd"/>
      <w:r w:rsidRPr="00EB2DC3">
        <w:rPr>
          <w:lang w:val="fr-FR"/>
        </w:rPr>
        <w:t xml:space="preserve">, “Report on the International Protection of Expressions of Folklore Under </w:t>
      </w:r>
      <w:proofErr w:type="spellStart"/>
      <w:r w:rsidRPr="00EB2DC3">
        <w:rPr>
          <w:lang w:val="fr-FR"/>
        </w:rPr>
        <w:t>Intellectual</w:t>
      </w:r>
      <w:proofErr w:type="spellEnd"/>
      <w:r w:rsidRPr="00EB2DC3">
        <w:rPr>
          <w:lang w:val="fr-FR"/>
        </w:rPr>
        <w:t xml:space="preserve"> </w:t>
      </w:r>
      <w:proofErr w:type="spellStart"/>
      <w:r w:rsidRPr="00EB2DC3">
        <w:rPr>
          <w:lang w:val="fr-FR"/>
        </w:rPr>
        <w:t>Property</w:t>
      </w:r>
      <w:proofErr w:type="spellEnd"/>
      <w:r w:rsidRPr="00EB2DC3">
        <w:rPr>
          <w:lang w:val="fr-FR"/>
        </w:rPr>
        <w:t xml:space="preserve"> Law” (étude demandée par la Commission européenne), octobre 2000;  “</w:t>
      </w:r>
      <w:proofErr w:type="spellStart"/>
      <w:r w:rsidRPr="00EB2DC3">
        <w:rPr>
          <w:lang w:val="fr-FR"/>
        </w:rPr>
        <w:t>Protecting</w:t>
      </w:r>
      <w:proofErr w:type="spellEnd"/>
      <w:r w:rsidRPr="00EB2DC3">
        <w:rPr>
          <w:lang w:val="fr-FR"/>
        </w:rPr>
        <w:t xml:space="preserve"> </w:t>
      </w:r>
      <w:proofErr w:type="spellStart"/>
      <w:r w:rsidRPr="00EB2DC3">
        <w:rPr>
          <w:lang w:val="fr-FR"/>
        </w:rPr>
        <w:t>Traditional</w:t>
      </w:r>
      <w:proofErr w:type="spellEnd"/>
      <w:r w:rsidRPr="00EB2DC3">
        <w:rPr>
          <w:lang w:val="fr-FR"/>
        </w:rPr>
        <w:t xml:space="preserve"> Cultural Expressions</w:t>
      </w:r>
      <w:r w:rsidR="00E43CBD">
        <w:rPr>
          <w:lang w:val="fr-FR"/>
        </w:rPr>
        <w:t> :</w:t>
      </w:r>
      <w:r w:rsidRPr="00EB2DC3">
        <w:rPr>
          <w:lang w:val="fr-FR"/>
        </w:rPr>
        <w:t xml:space="preserve"> Policy Issues and </w:t>
      </w:r>
      <w:proofErr w:type="spellStart"/>
      <w:r w:rsidRPr="00EB2DC3">
        <w:rPr>
          <w:lang w:val="fr-FR"/>
        </w:rPr>
        <w:t>Considerations</w:t>
      </w:r>
      <w:proofErr w:type="spellEnd"/>
      <w:r w:rsidRPr="00EB2DC3">
        <w:rPr>
          <w:lang w:val="fr-FR"/>
        </w:rPr>
        <w:t xml:space="preserve"> </w:t>
      </w:r>
      <w:proofErr w:type="spellStart"/>
      <w:r w:rsidRPr="00EB2DC3">
        <w:rPr>
          <w:lang w:val="fr-FR"/>
        </w:rPr>
        <w:t>from</w:t>
      </w:r>
      <w:proofErr w:type="spellEnd"/>
      <w:r w:rsidRPr="00EB2DC3">
        <w:rPr>
          <w:lang w:val="fr-FR"/>
        </w:rPr>
        <w:t xml:space="preserve"> a Copyright Perspective”, document de politique générale, Canadian </w:t>
      </w:r>
      <w:proofErr w:type="spellStart"/>
      <w:r w:rsidRPr="00EB2DC3">
        <w:rPr>
          <w:lang w:val="fr-FR"/>
        </w:rPr>
        <w:t>Heritage</w:t>
      </w:r>
      <w:proofErr w:type="spellEnd"/>
      <w:r w:rsidRPr="00EB2DC3">
        <w:rPr>
          <w:lang w:val="fr-FR"/>
        </w:rPr>
        <w:t>, 2004;  Lucas</w:t>
      </w:r>
      <w:r w:rsidR="00E43CBD">
        <w:rPr>
          <w:lang w:val="fr-FR"/>
        </w:rPr>
        <w:t>-</w:t>
      </w:r>
      <w:proofErr w:type="spellStart"/>
      <w:r w:rsidRPr="00EB2DC3">
        <w:rPr>
          <w:lang w:val="fr-FR"/>
        </w:rPr>
        <w:t>Schloetter</w:t>
      </w:r>
      <w:proofErr w:type="spellEnd"/>
      <w:r w:rsidRPr="00EB2DC3">
        <w:rPr>
          <w:lang w:val="fr-FR"/>
        </w:rPr>
        <w:t xml:space="preserve">, A., </w:t>
      </w:r>
      <w:r w:rsidR="00E43CBD">
        <w:rPr>
          <w:lang w:val="fr-FR"/>
        </w:rPr>
        <w:t>‘</w:t>
      </w:r>
      <w:r w:rsidRPr="00EB2DC3">
        <w:rPr>
          <w:lang w:val="fr-FR"/>
        </w:rPr>
        <w:t>Folklore</w:t>
      </w:r>
      <w:r w:rsidR="00E43CBD">
        <w:rPr>
          <w:lang w:val="fr-FR"/>
        </w:rPr>
        <w:t>’</w:t>
      </w:r>
      <w:r w:rsidRPr="00EB2DC3">
        <w:rPr>
          <w:lang w:val="fr-FR"/>
        </w:rPr>
        <w:t xml:space="preserve"> in </w:t>
      </w:r>
      <w:proofErr w:type="spellStart"/>
      <w:r w:rsidRPr="00EB2DC3">
        <w:rPr>
          <w:lang w:val="fr-FR"/>
        </w:rPr>
        <w:t>von</w:t>
      </w:r>
      <w:proofErr w:type="spellEnd"/>
      <w:r w:rsidRPr="00EB2DC3">
        <w:rPr>
          <w:lang w:val="fr-FR"/>
        </w:rPr>
        <w:t xml:space="preserve"> </w:t>
      </w:r>
      <w:proofErr w:type="spellStart"/>
      <w:r w:rsidRPr="00EB2DC3">
        <w:rPr>
          <w:lang w:val="fr-FR"/>
        </w:rPr>
        <w:t>Lewinski</w:t>
      </w:r>
      <w:proofErr w:type="spellEnd"/>
      <w:r w:rsidRPr="00EB2DC3">
        <w:rPr>
          <w:lang w:val="fr-FR"/>
        </w:rPr>
        <w:t xml:space="preserve">, S. (Ed.), </w:t>
      </w:r>
      <w:proofErr w:type="spellStart"/>
      <w:r w:rsidRPr="00EB2DC3">
        <w:rPr>
          <w:lang w:val="fr-FR"/>
        </w:rPr>
        <w:t>Indigenous</w:t>
      </w:r>
      <w:proofErr w:type="spellEnd"/>
      <w:r w:rsidRPr="00EB2DC3">
        <w:rPr>
          <w:lang w:val="fr-FR"/>
        </w:rPr>
        <w:t xml:space="preserve"> </w:t>
      </w:r>
      <w:proofErr w:type="spellStart"/>
      <w:r w:rsidRPr="00EB2DC3">
        <w:rPr>
          <w:lang w:val="fr-FR"/>
        </w:rPr>
        <w:t>Heritage</w:t>
      </w:r>
      <w:proofErr w:type="spellEnd"/>
      <w:r w:rsidRPr="00EB2DC3">
        <w:rPr>
          <w:lang w:val="fr-FR"/>
        </w:rPr>
        <w:t xml:space="preserve"> and </w:t>
      </w:r>
      <w:proofErr w:type="spellStart"/>
      <w:r w:rsidRPr="00EB2DC3">
        <w:rPr>
          <w:lang w:val="fr-FR"/>
        </w:rPr>
        <w:t>Intellectual</w:t>
      </w:r>
      <w:proofErr w:type="spellEnd"/>
      <w:r w:rsidRPr="00EB2DC3">
        <w:rPr>
          <w:lang w:val="fr-FR"/>
        </w:rPr>
        <w:t xml:space="preserve"> </w:t>
      </w:r>
      <w:proofErr w:type="spellStart"/>
      <w:r w:rsidRPr="00EB2DC3">
        <w:rPr>
          <w:lang w:val="fr-FR"/>
        </w:rPr>
        <w:t>Property</w:t>
      </w:r>
      <w:proofErr w:type="spellEnd"/>
      <w:r w:rsidRPr="00EB2DC3">
        <w:rPr>
          <w:lang w:val="fr-FR"/>
        </w:rPr>
        <w:t>, 2004;  Note d</w:t>
      </w:r>
      <w:r w:rsidR="00E43CBD">
        <w:rPr>
          <w:lang w:val="fr-FR"/>
        </w:rPr>
        <w:t>’</w:t>
      </w:r>
      <w:r w:rsidRPr="00EB2DC3">
        <w:rPr>
          <w:lang w:val="fr-FR"/>
        </w:rPr>
        <w:t>information du président sur les expressions culturelles traditionnelles pour la trente</w:t>
      </w:r>
      <w:r w:rsidR="00E43CBD">
        <w:rPr>
          <w:lang w:val="fr-FR"/>
        </w:rPr>
        <w:t>-</w:t>
      </w:r>
      <w:r w:rsidRPr="00EB2DC3">
        <w:rPr>
          <w:lang w:val="fr-FR"/>
        </w:rPr>
        <w:t>quatr</w:t>
      </w:r>
      <w:r w:rsidR="00E43CBD">
        <w:rPr>
          <w:lang w:val="fr-FR"/>
        </w:rPr>
        <w:t>ième session</w:t>
      </w:r>
      <w:r w:rsidRPr="00EB2DC3">
        <w:rPr>
          <w:lang w:val="fr-FR"/>
        </w:rPr>
        <w:t xml:space="preserve"> de l</w:t>
      </w:r>
      <w:r w:rsidR="00E43CBD">
        <w:rPr>
          <w:lang w:val="fr-FR"/>
        </w:rPr>
        <w:t>’</w:t>
      </w:r>
      <w:r w:rsidRPr="00EB2DC3">
        <w:rPr>
          <w:lang w:val="fr-FR"/>
        </w:rPr>
        <w:t>IGC disponible à l</w:t>
      </w:r>
      <w:r w:rsidR="00E43CBD">
        <w:rPr>
          <w:lang w:val="fr-FR"/>
        </w:rPr>
        <w:t>’</w:t>
      </w:r>
      <w:r w:rsidRPr="00EB2DC3">
        <w:rPr>
          <w:lang w:val="fr-FR"/>
        </w:rPr>
        <w:t>adresse http://www.wipo.int/meetings/fr/doc_details.jsp?doc_id=373916.</w:t>
      </w:r>
    </w:p>
  </w:footnote>
  <w:footnote w:id="8">
    <w:p w:rsidR="00F4231D" w:rsidRPr="00EB2DC3" w:rsidRDefault="00F4231D" w:rsidP="00AF5A52">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WIPO/GRTKF/IC/3/9;  WIPO/GRTKF/IC/9/INF/4.  Voir également </w:t>
      </w:r>
      <w:proofErr w:type="gramStart"/>
      <w:r w:rsidRPr="00EB2DC3">
        <w:rPr>
          <w:lang w:val="fr-FR"/>
        </w:rPr>
        <w:t>la base de données législatives</w:t>
      </w:r>
      <w:proofErr w:type="gramEnd"/>
      <w:r w:rsidRPr="00EB2DC3">
        <w:rPr>
          <w:lang w:val="fr-FR"/>
        </w:rPr>
        <w:t xml:space="preserve"> à l</w:t>
      </w:r>
      <w:r w:rsidR="00E43CBD">
        <w:rPr>
          <w:lang w:val="fr-FR"/>
        </w:rPr>
        <w:t>’</w:t>
      </w:r>
      <w:r w:rsidRPr="00EB2DC3">
        <w:rPr>
          <w:lang w:val="fr-FR"/>
        </w:rPr>
        <w:t>adresse http://www.wipo.int/tk/f/databases/tklaws/.</w:t>
      </w:r>
    </w:p>
  </w:footnote>
  <w:footnote w:id="9">
    <w:p w:rsidR="00F4231D" w:rsidRPr="00EB2DC3" w:rsidRDefault="00F4231D" w:rsidP="001E0B6F">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WIPO/GRTKF/IC/6/3;  OMPI, Analyse globale.  </w:t>
      </w:r>
    </w:p>
  </w:footnote>
  <w:footnote w:id="10">
    <w:p w:rsidR="00F4231D" w:rsidRPr="00EB2DC3" w:rsidRDefault="00F4231D" w:rsidP="00366759">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Voir le </w:t>
      </w:r>
      <w:r w:rsidR="00E43CBD" w:rsidRPr="00EB2DC3">
        <w:rPr>
          <w:lang w:val="fr-FR"/>
        </w:rPr>
        <w:t>document</w:t>
      </w:r>
      <w:r w:rsidR="00E43CBD">
        <w:rPr>
          <w:lang w:val="fr-FR"/>
        </w:rPr>
        <w:t xml:space="preserve"> </w:t>
      </w:r>
      <w:r w:rsidR="00E43CBD" w:rsidRPr="00EB2DC3">
        <w:rPr>
          <w:lang w:val="fr-FR"/>
        </w:rPr>
        <w:t>WI</w:t>
      </w:r>
      <w:r w:rsidRPr="00EB2DC3">
        <w:rPr>
          <w:lang w:val="fr-FR"/>
        </w:rPr>
        <w:t>PO/GRTKF/IC/17/INF/9 intitulé “Liste et explication technique succincte des différentes formes sous lesquelles les savoirs traditionnels peuvent se présenter”.</w:t>
      </w:r>
    </w:p>
  </w:footnote>
  <w:footnote w:id="11">
    <w:p w:rsidR="00F4231D" w:rsidRPr="00EB2DC3" w:rsidRDefault="00F4231D" w:rsidP="00635AC3">
      <w:pPr>
        <w:pStyle w:val="FootnoteText"/>
        <w:rPr>
          <w:lang w:val="fr-FR"/>
        </w:rPr>
      </w:pPr>
      <w:r w:rsidRPr="00EB2DC3">
        <w:rPr>
          <w:rStyle w:val="FootnoteReference"/>
          <w:lang w:val="fr-FR"/>
        </w:rPr>
        <w:footnoteRef/>
      </w:r>
      <w:r w:rsidRPr="00EB2DC3">
        <w:rPr>
          <w:lang w:val="fr-FR"/>
        </w:rPr>
        <w:t xml:space="preserve"> </w:t>
      </w:r>
      <w:r w:rsidRPr="00EB2DC3">
        <w:rPr>
          <w:lang w:val="fr-FR"/>
        </w:rPr>
        <w:tab/>
        <w:t>WIPO/GRTKF/IC/5/3;  OMPI, Analyse globale.</w:t>
      </w:r>
    </w:p>
  </w:footnote>
  <w:footnote w:id="12">
    <w:p w:rsidR="00F4231D" w:rsidRPr="00EB2DC3" w:rsidRDefault="00F4231D" w:rsidP="00876597">
      <w:pPr>
        <w:pStyle w:val="FootnoteText"/>
        <w:rPr>
          <w:lang w:val="fr-FR"/>
        </w:rPr>
      </w:pPr>
      <w:r w:rsidRPr="00EB2DC3">
        <w:rPr>
          <w:rStyle w:val="FootnoteReference"/>
          <w:lang w:val="fr-FR"/>
        </w:rPr>
        <w:footnoteRef/>
      </w:r>
      <w:r w:rsidRPr="00EB2DC3">
        <w:rPr>
          <w:lang w:val="fr-FR"/>
        </w:rPr>
        <w:t xml:space="preserve"> </w:t>
      </w:r>
      <w:r w:rsidRPr="00EB2DC3">
        <w:rPr>
          <w:lang w:val="fr-FR"/>
        </w:rPr>
        <w:tab/>
        <w:t>Selon l</w:t>
      </w:r>
      <w:r w:rsidR="00E43CBD">
        <w:rPr>
          <w:lang w:val="fr-FR"/>
        </w:rPr>
        <w:t>’</w:t>
      </w:r>
      <w:r w:rsidRPr="00EB2DC3">
        <w:rPr>
          <w:lang w:val="fr-FR"/>
        </w:rPr>
        <w:t xml:space="preserve">article 2 de la Convention de Berne pour la protection des œuvres littéraires et artistiques, “[l]es termes </w:t>
      </w:r>
      <w:r w:rsidR="00E43CBD">
        <w:rPr>
          <w:lang w:val="fr-FR"/>
        </w:rPr>
        <w:t>‘</w:t>
      </w:r>
      <w:r w:rsidRPr="00EB2DC3">
        <w:rPr>
          <w:lang w:val="fr-FR"/>
        </w:rPr>
        <w:t>œuvres littéraires et artistiques</w:t>
      </w:r>
      <w:r w:rsidR="00E43CBD">
        <w:rPr>
          <w:lang w:val="fr-FR"/>
        </w:rPr>
        <w:t>’</w:t>
      </w:r>
      <w:r w:rsidRPr="00EB2DC3">
        <w:rPr>
          <w:lang w:val="fr-FR"/>
        </w:rPr>
        <w:t xml:space="preserve"> comprennent toutes les productions du domaine littéraire, scientifique et artistique, quel qu</w:t>
      </w:r>
      <w:r w:rsidR="00E43CBD">
        <w:rPr>
          <w:lang w:val="fr-FR"/>
        </w:rPr>
        <w:t>’</w:t>
      </w:r>
      <w:r w:rsidRPr="00EB2DC3">
        <w:rPr>
          <w:lang w:val="fr-FR"/>
        </w:rPr>
        <w:t>en soit le mode ou la forme d</w:t>
      </w:r>
      <w:r w:rsidR="00E43CBD">
        <w:rPr>
          <w:lang w:val="fr-FR"/>
        </w:rPr>
        <w:t>’</w:t>
      </w:r>
      <w:r w:rsidRPr="00EB2DC3">
        <w:rPr>
          <w:lang w:val="fr-FR"/>
        </w:rPr>
        <w:t>expression, telles que</w:t>
      </w:r>
      <w:r w:rsidR="00E43CBD">
        <w:rPr>
          <w:lang w:val="fr-FR"/>
        </w:rPr>
        <w:t> :</w:t>
      </w:r>
      <w:r w:rsidRPr="00EB2DC3">
        <w:rPr>
          <w:lang w:val="fr-FR"/>
        </w:rPr>
        <w:t xml:space="preserve"> les livres, brochures et autres écrits;  les conférences, allocutions, sermons et autres œuvres de même nature;  les œuvres dramatiques ou </w:t>
      </w:r>
      <w:proofErr w:type="spellStart"/>
      <w:r w:rsidRPr="00EB2DC3">
        <w:rPr>
          <w:lang w:val="fr-FR"/>
        </w:rPr>
        <w:t>dramatico</w:t>
      </w:r>
      <w:proofErr w:type="spellEnd"/>
      <w:r w:rsidRPr="00EB2DC3">
        <w:rPr>
          <w:lang w:val="fr-FR"/>
        </w:rPr>
        <w:t xml:space="preserve"> musicales;  les œuvres chorégraphiques et les pantomimes;  les compositions musicales avec ou sans paroles;  les œuvres cinématographiques, auxquelles sont assimilées les œuvres exprimées par un procédé analogue à la cinématographie;  les œuvres de dessin, de peinture, d</w:t>
      </w:r>
      <w:r w:rsidR="00E43CBD">
        <w:rPr>
          <w:lang w:val="fr-FR"/>
        </w:rPr>
        <w:t>’</w:t>
      </w:r>
      <w:r w:rsidRPr="00EB2DC3">
        <w:rPr>
          <w:lang w:val="fr-FR"/>
        </w:rPr>
        <w:t>architecture, de sculpture, de gravure, de lithographie;  les œuvres photographiques, auxquelles sont assimilées les œuvres exprimées par un procédé analogue à la photographie;  les œuvres des arts appliqués;  les illustrations, les cartes géographiques;  les plans, croquis ou ouvrages plastiques relatifs à la géographie, à la topographie, à l</w:t>
      </w:r>
      <w:r w:rsidR="00E43CBD">
        <w:rPr>
          <w:lang w:val="fr-FR"/>
        </w:rPr>
        <w:t>’</w:t>
      </w:r>
      <w:r w:rsidRPr="00EB2DC3">
        <w:rPr>
          <w:lang w:val="fr-FR"/>
        </w:rPr>
        <w:t>architecture ou aux sciences.”</w:t>
      </w:r>
    </w:p>
  </w:footnote>
  <w:footnote w:id="13">
    <w:p w:rsidR="00F4231D" w:rsidRPr="00EB2DC3" w:rsidRDefault="00F4231D" w:rsidP="00876597">
      <w:pPr>
        <w:pStyle w:val="FootnoteText"/>
        <w:rPr>
          <w:lang w:val="fr-FR"/>
        </w:rPr>
      </w:pPr>
      <w:r w:rsidRPr="00EB2DC3">
        <w:rPr>
          <w:rStyle w:val="FootnoteReference"/>
          <w:lang w:val="fr-FR"/>
        </w:rPr>
        <w:footnoteRef/>
      </w:r>
      <w:r w:rsidRPr="00EB2DC3">
        <w:rPr>
          <w:lang w:val="fr-FR"/>
        </w:rPr>
        <w:t xml:space="preserve"> </w:t>
      </w:r>
      <w:r w:rsidRPr="00EB2DC3">
        <w:rPr>
          <w:lang w:val="fr-FR"/>
        </w:rPr>
        <w:tab/>
        <w:t>Les principes fondamentaux du droit d</w:t>
      </w:r>
      <w:r w:rsidR="00E43CBD">
        <w:rPr>
          <w:lang w:val="fr-FR"/>
        </w:rPr>
        <w:t>’</w:t>
      </w:r>
      <w:r w:rsidRPr="00EB2DC3">
        <w:rPr>
          <w:lang w:val="fr-FR"/>
        </w:rPr>
        <w:t xml:space="preserve">auteur et des droits connexes et leur application aux expressions culturelles traditionnelles sont examinés dans des documents antérieurs.  Voir le </w:t>
      </w:r>
      <w:r w:rsidR="00E43CBD" w:rsidRPr="00EB2DC3">
        <w:rPr>
          <w:lang w:val="fr-FR"/>
        </w:rPr>
        <w:t>document</w:t>
      </w:r>
      <w:r w:rsidR="00E43CBD">
        <w:rPr>
          <w:lang w:val="fr-FR"/>
        </w:rPr>
        <w:t xml:space="preserve"> </w:t>
      </w:r>
      <w:r w:rsidR="00E43CBD" w:rsidRPr="00EB2DC3">
        <w:rPr>
          <w:lang w:val="fr-FR"/>
        </w:rPr>
        <w:t>WI</w:t>
      </w:r>
      <w:r w:rsidRPr="00EB2DC3">
        <w:rPr>
          <w:lang w:val="fr-FR"/>
        </w:rPr>
        <w:t>PO/GRTKF/IC/6/3.</w:t>
      </w:r>
    </w:p>
  </w:footnote>
  <w:footnote w:id="14">
    <w:p w:rsidR="00F4231D" w:rsidRPr="00EB2DC3" w:rsidRDefault="00F4231D" w:rsidP="00B11836">
      <w:pPr>
        <w:pStyle w:val="FootnoteText"/>
        <w:rPr>
          <w:lang w:val="fr-FR"/>
        </w:rPr>
      </w:pPr>
      <w:r w:rsidRPr="00EB2DC3">
        <w:rPr>
          <w:rStyle w:val="FootnoteReference"/>
          <w:lang w:val="fr-FR"/>
        </w:rPr>
        <w:footnoteRef/>
      </w:r>
      <w:r w:rsidRPr="00EB2DC3">
        <w:rPr>
          <w:lang w:val="fr-FR"/>
        </w:rPr>
        <w:t xml:space="preserve"> </w:t>
      </w:r>
      <w:r w:rsidRPr="00EB2DC3">
        <w:rPr>
          <w:lang w:val="fr-FR"/>
        </w:rPr>
        <w:tab/>
        <w:t>À noter que le Traité de Marrakech visant à faciliter l</w:t>
      </w:r>
      <w:r w:rsidR="00E43CBD">
        <w:rPr>
          <w:lang w:val="fr-FR"/>
        </w:rPr>
        <w:t>’</w:t>
      </w:r>
      <w:r w:rsidRPr="00EB2DC3">
        <w:rPr>
          <w:lang w:val="fr-FR"/>
        </w:rPr>
        <w:t>accès des aveugles, des déficients visuels et des personnes ayant d</w:t>
      </w:r>
      <w:r w:rsidR="00E43CBD">
        <w:rPr>
          <w:lang w:val="fr-FR"/>
        </w:rPr>
        <w:t>’</w:t>
      </w:r>
      <w:r w:rsidRPr="00EB2DC3">
        <w:rPr>
          <w:lang w:val="fr-FR"/>
        </w:rPr>
        <w:t>autres difficultés de lecture des textes imprimés aux œuvres publiées de 2013 ne figure pas dans la liste car il n</w:t>
      </w:r>
      <w:r w:rsidR="00E43CBD">
        <w:rPr>
          <w:lang w:val="fr-FR"/>
        </w:rPr>
        <w:t>’</w:t>
      </w:r>
      <w:r w:rsidRPr="00EB2DC3">
        <w:rPr>
          <w:lang w:val="fr-FR"/>
        </w:rPr>
        <w:t>a pas d</w:t>
      </w:r>
      <w:r w:rsidR="00E43CBD">
        <w:rPr>
          <w:lang w:val="fr-FR"/>
        </w:rPr>
        <w:t>’</w:t>
      </w:r>
      <w:r w:rsidRPr="00EB2DC3">
        <w:rPr>
          <w:lang w:val="fr-FR"/>
        </w:rPr>
        <w:t>incidence sur les expressions culturelles traditionnelles.</w:t>
      </w:r>
    </w:p>
  </w:footnote>
  <w:footnote w:id="15">
    <w:p w:rsidR="00F4231D" w:rsidRPr="00EB2DC3" w:rsidRDefault="00F4231D" w:rsidP="00B11836">
      <w:pPr>
        <w:pStyle w:val="FootnoteText"/>
        <w:rPr>
          <w:lang w:val="fr-FR"/>
        </w:rPr>
      </w:pPr>
      <w:r w:rsidRPr="00EB2DC3">
        <w:rPr>
          <w:rStyle w:val="FootnoteReference"/>
          <w:lang w:val="fr-FR"/>
        </w:rPr>
        <w:footnoteRef/>
      </w:r>
      <w:r w:rsidRPr="00EB2DC3">
        <w:rPr>
          <w:lang w:val="fr-FR"/>
        </w:rPr>
        <w:t xml:space="preserve"> </w:t>
      </w:r>
      <w:r w:rsidRPr="00EB2DC3">
        <w:rPr>
          <w:lang w:val="fr-FR"/>
        </w:rPr>
        <w:tab/>
        <w:t>WIPO/GRTKF/IC/6/3.</w:t>
      </w:r>
    </w:p>
  </w:footnote>
  <w:footnote w:id="16">
    <w:p w:rsidR="00F4231D" w:rsidRPr="00EB2DC3" w:rsidRDefault="00F4231D" w:rsidP="001915D8">
      <w:pPr>
        <w:pStyle w:val="FootnoteText"/>
        <w:rPr>
          <w:lang w:val="fr-FR"/>
        </w:rPr>
      </w:pPr>
      <w:r w:rsidRPr="00EB2DC3">
        <w:rPr>
          <w:rStyle w:val="FootnoteReference"/>
          <w:lang w:val="fr-FR"/>
        </w:rPr>
        <w:footnoteRef/>
      </w:r>
      <w:r w:rsidRPr="00EB2DC3">
        <w:rPr>
          <w:lang w:val="fr-FR"/>
        </w:rPr>
        <w:t xml:space="preserve"> </w:t>
      </w:r>
      <w:r w:rsidRPr="00EB2DC3">
        <w:rPr>
          <w:lang w:val="fr-FR"/>
        </w:rPr>
        <w:tab/>
        <w:t>WIPO/GRTKF/IC/5/3 et WIPO/GRTKF/IC/6/3.</w:t>
      </w:r>
    </w:p>
  </w:footnote>
  <w:footnote w:id="17">
    <w:p w:rsidR="00F4231D" w:rsidRPr="00EB2DC3" w:rsidRDefault="00F4231D" w:rsidP="001915D8">
      <w:pPr>
        <w:pStyle w:val="FootnoteText"/>
        <w:rPr>
          <w:lang w:val="fr-FR"/>
        </w:rPr>
      </w:pPr>
      <w:r w:rsidRPr="00EB2DC3">
        <w:rPr>
          <w:rStyle w:val="FootnoteReference"/>
          <w:lang w:val="fr-FR"/>
        </w:rPr>
        <w:footnoteRef/>
      </w:r>
      <w:r w:rsidRPr="00EB2DC3">
        <w:rPr>
          <w:lang w:val="fr-FR"/>
        </w:rPr>
        <w:t xml:space="preserve"> </w:t>
      </w:r>
      <w:r w:rsidRPr="00EB2DC3">
        <w:rPr>
          <w:lang w:val="fr-FR"/>
        </w:rPr>
        <w:tab/>
        <w:t>Par exemple</w:t>
      </w:r>
      <w:r w:rsidR="00E43CBD">
        <w:rPr>
          <w:lang w:val="fr-FR"/>
        </w:rPr>
        <w:t> :</w:t>
      </w:r>
      <w:r w:rsidRPr="00EB2DC3">
        <w:rPr>
          <w:lang w:val="fr-FR"/>
        </w:rPr>
        <w:t xml:space="preserve"> </w:t>
      </w:r>
      <w:r w:rsidR="00E43CBD" w:rsidRPr="00EB2DC3">
        <w:rPr>
          <w:lang w:val="fr-FR"/>
        </w:rPr>
        <w:t>documents</w:t>
      </w:r>
      <w:r w:rsidR="00E43CBD">
        <w:rPr>
          <w:lang w:val="fr-FR"/>
        </w:rPr>
        <w:t xml:space="preserve"> </w:t>
      </w:r>
      <w:r w:rsidR="00E43CBD" w:rsidRPr="00EB2DC3">
        <w:rPr>
          <w:lang w:val="fr-FR"/>
        </w:rPr>
        <w:t>WI</w:t>
      </w:r>
      <w:r w:rsidRPr="00EB2DC3">
        <w:rPr>
          <w:lang w:val="fr-FR"/>
        </w:rPr>
        <w:t xml:space="preserve">PO/GRTKF/IC/1/5, WIPO/GRTKF/IC/3/11, WIPO/GRTKF/IC/5/3 et WIPO/GRTKF/IC/6/3.  </w:t>
      </w:r>
    </w:p>
  </w:footnote>
  <w:footnote w:id="18">
    <w:p w:rsidR="00F4231D" w:rsidRPr="00EB2DC3" w:rsidRDefault="00F4231D" w:rsidP="00575A89">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Voir la page 3 du </w:t>
      </w:r>
      <w:r w:rsidR="00E43CBD" w:rsidRPr="00EB2DC3">
        <w:rPr>
          <w:lang w:val="fr-FR"/>
        </w:rPr>
        <w:t>document</w:t>
      </w:r>
      <w:r w:rsidR="00E43CBD">
        <w:rPr>
          <w:lang w:val="fr-FR"/>
        </w:rPr>
        <w:t xml:space="preserve"> </w:t>
      </w:r>
      <w:r w:rsidR="00E43CBD" w:rsidRPr="00EB2DC3">
        <w:rPr>
          <w:lang w:val="fr-FR"/>
        </w:rPr>
        <w:t>WI</w:t>
      </w:r>
      <w:r w:rsidRPr="00EB2DC3">
        <w:rPr>
          <w:lang w:val="fr-FR"/>
        </w:rPr>
        <w:t>PO/GRTKF/IC/3/11;  McDonald, p. 45.</w:t>
      </w:r>
    </w:p>
  </w:footnote>
  <w:footnote w:id="19">
    <w:p w:rsidR="00F4231D" w:rsidRPr="00EB2DC3" w:rsidRDefault="00F4231D" w:rsidP="00575A89">
      <w:pPr>
        <w:pStyle w:val="FootnoteText"/>
        <w:rPr>
          <w:lang w:val="fr-FR"/>
        </w:rPr>
      </w:pPr>
      <w:r w:rsidRPr="00EB2DC3">
        <w:rPr>
          <w:rStyle w:val="FootnoteReference"/>
          <w:lang w:val="fr-FR"/>
        </w:rPr>
        <w:footnoteRef/>
      </w:r>
      <w:r w:rsidRPr="00EB2DC3">
        <w:rPr>
          <w:lang w:val="fr-FR"/>
        </w:rPr>
        <w:t xml:space="preserve"> </w:t>
      </w:r>
      <w:r w:rsidRPr="00EB2DC3">
        <w:rPr>
          <w:lang w:val="fr-FR"/>
        </w:rPr>
        <w:tab/>
        <w:t>WIPO/GRTKF/IC/5/3 et WIPO/GRTKF/IC/6/3.</w:t>
      </w:r>
    </w:p>
  </w:footnote>
  <w:footnote w:id="20">
    <w:p w:rsidR="00F4231D" w:rsidRPr="00EB2DC3" w:rsidRDefault="00F4231D" w:rsidP="00575A89">
      <w:pPr>
        <w:pStyle w:val="FootnoteText"/>
        <w:rPr>
          <w:lang w:val="fr-FR"/>
        </w:rPr>
      </w:pPr>
      <w:r w:rsidRPr="00EB2DC3">
        <w:rPr>
          <w:rStyle w:val="FootnoteReference"/>
          <w:lang w:val="fr-FR"/>
        </w:rPr>
        <w:footnoteRef/>
      </w:r>
      <w:r w:rsidRPr="00EB2DC3">
        <w:rPr>
          <w:lang w:val="fr-FR"/>
        </w:rPr>
        <w:t xml:space="preserve"> </w:t>
      </w:r>
      <w:r w:rsidRPr="00EB2DC3">
        <w:rPr>
          <w:lang w:val="fr-FR"/>
        </w:rPr>
        <w:tab/>
        <w:t>OMPI, Rapport sur les missions d</w:t>
      </w:r>
      <w:r w:rsidR="00E43CBD">
        <w:rPr>
          <w:lang w:val="fr-FR"/>
        </w:rPr>
        <w:t>’</w:t>
      </w:r>
      <w:r w:rsidRPr="00EB2DC3">
        <w:rPr>
          <w:lang w:val="fr-FR"/>
        </w:rPr>
        <w:t>enquête;  WIPO/GRTKF/IC/3/10 et WIPO/GRTKF/IC/5/3.</w:t>
      </w:r>
    </w:p>
  </w:footnote>
  <w:footnote w:id="21">
    <w:p w:rsidR="00F4231D" w:rsidRPr="00EB2DC3" w:rsidRDefault="00F4231D" w:rsidP="00575A89">
      <w:pPr>
        <w:pStyle w:val="FootnoteText"/>
        <w:rPr>
          <w:lang w:val="fr-FR"/>
        </w:rPr>
      </w:pPr>
      <w:r w:rsidRPr="00EB2DC3">
        <w:rPr>
          <w:rStyle w:val="FootnoteReference"/>
          <w:lang w:val="fr-FR"/>
        </w:rPr>
        <w:footnoteRef/>
      </w:r>
      <w:r w:rsidRPr="00EB2DC3">
        <w:rPr>
          <w:lang w:val="fr-FR"/>
        </w:rPr>
        <w:t xml:space="preserve"> </w:t>
      </w:r>
      <w:r w:rsidRPr="00EB2DC3">
        <w:rPr>
          <w:lang w:val="fr-FR"/>
        </w:rPr>
        <w:tab/>
        <w:t>OMPI, Rapport sur les missions d</w:t>
      </w:r>
      <w:r w:rsidR="00E43CBD">
        <w:rPr>
          <w:lang w:val="fr-FR"/>
        </w:rPr>
        <w:t>’</w:t>
      </w:r>
      <w:r w:rsidRPr="00EB2DC3">
        <w:rPr>
          <w:lang w:val="fr-FR"/>
        </w:rPr>
        <w:t>enquête;  WIPO/GRTKF/IC/3/10 et WIPO/GRTKF/IC/5/3;  WIPO/GRTKF/IC/2/10 et WIPO/GRTKF/IC/3/15.</w:t>
      </w:r>
    </w:p>
  </w:footnote>
  <w:footnote w:id="22">
    <w:p w:rsidR="00F4231D" w:rsidRPr="00EB2DC3" w:rsidRDefault="00F4231D" w:rsidP="00640FF1">
      <w:pPr>
        <w:pStyle w:val="FootnoteText"/>
        <w:rPr>
          <w:lang w:val="fr-FR"/>
        </w:rPr>
      </w:pPr>
      <w:r w:rsidRPr="00EB2DC3">
        <w:rPr>
          <w:rStyle w:val="FootnoteReference"/>
          <w:lang w:val="fr-FR"/>
        </w:rPr>
        <w:footnoteRef/>
      </w:r>
      <w:r w:rsidRPr="00EB2DC3">
        <w:rPr>
          <w:lang w:val="fr-FR"/>
        </w:rPr>
        <w:t xml:space="preserve"> </w:t>
      </w:r>
      <w:r w:rsidRPr="00EB2DC3">
        <w:rPr>
          <w:lang w:val="fr-FR"/>
        </w:rPr>
        <w:tab/>
      </w:r>
      <w:proofErr w:type="spellStart"/>
      <w:r w:rsidRPr="00EB2DC3">
        <w:rPr>
          <w:lang w:val="fr-FR"/>
        </w:rPr>
        <w:t>Palethorpe</w:t>
      </w:r>
      <w:proofErr w:type="spellEnd"/>
      <w:r w:rsidRPr="00EB2DC3">
        <w:rPr>
          <w:lang w:val="fr-FR"/>
        </w:rPr>
        <w:t xml:space="preserve"> et </w:t>
      </w:r>
      <w:proofErr w:type="spellStart"/>
      <w:r w:rsidRPr="00EB2DC3">
        <w:rPr>
          <w:lang w:val="fr-FR"/>
        </w:rPr>
        <w:t>Verhulst</w:t>
      </w:r>
      <w:proofErr w:type="spellEnd"/>
      <w:r w:rsidRPr="00EB2DC3">
        <w:rPr>
          <w:lang w:val="fr-FR"/>
        </w:rPr>
        <w:t xml:space="preserve">, page 28;  voir aussi </w:t>
      </w:r>
      <w:proofErr w:type="spellStart"/>
      <w:r w:rsidRPr="00EB2DC3">
        <w:rPr>
          <w:lang w:val="fr-FR"/>
        </w:rPr>
        <w:t>Ricketson</w:t>
      </w:r>
      <w:proofErr w:type="spellEnd"/>
      <w:r w:rsidRPr="00EB2DC3">
        <w:rPr>
          <w:lang w:val="fr-FR"/>
        </w:rPr>
        <w:t xml:space="preserve">, S. et </w:t>
      </w:r>
      <w:proofErr w:type="spellStart"/>
      <w:r w:rsidRPr="00EB2DC3">
        <w:rPr>
          <w:lang w:val="fr-FR"/>
        </w:rPr>
        <w:t>Ginsburg</w:t>
      </w:r>
      <w:proofErr w:type="spellEnd"/>
      <w:r w:rsidRPr="00EB2DC3">
        <w:rPr>
          <w:lang w:val="fr-FR"/>
        </w:rPr>
        <w:t xml:space="preserve">, J., International Copyright and </w:t>
      </w:r>
      <w:proofErr w:type="spellStart"/>
      <w:r w:rsidRPr="00EB2DC3">
        <w:rPr>
          <w:lang w:val="fr-FR"/>
        </w:rPr>
        <w:t>Neighbouring</w:t>
      </w:r>
      <w:proofErr w:type="spellEnd"/>
      <w:r w:rsidRPr="00EB2DC3">
        <w:rPr>
          <w:lang w:val="fr-FR"/>
        </w:rPr>
        <w:t xml:space="preserve"> </w:t>
      </w:r>
      <w:proofErr w:type="spellStart"/>
      <w:r w:rsidRPr="00EB2DC3">
        <w:rPr>
          <w:lang w:val="fr-FR"/>
        </w:rPr>
        <w:t>Rights</w:t>
      </w:r>
      <w:proofErr w:type="spellEnd"/>
      <w:r w:rsidR="00E43CBD">
        <w:rPr>
          <w:lang w:val="fr-FR"/>
        </w:rPr>
        <w:t> :</w:t>
      </w:r>
      <w:r w:rsidRPr="00EB2DC3">
        <w:rPr>
          <w:lang w:val="fr-FR"/>
        </w:rPr>
        <w:t xml:space="preserve"> The Berne Convention and Beyond (New York, 2005), pages 511 à 514.</w:t>
      </w:r>
    </w:p>
  </w:footnote>
  <w:footnote w:id="23">
    <w:p w:rsidR="00F4231D" w:rsidRPr="00EB2DC3" w:rsidRDefault="00F4231D" w:rsidP="00640FF1">
      <w:pPr>
        <w:pStyle w:val="FootnoteText"/>
        <w:rPr>
          <w:lang w:val="fr-FR"/>
        </w:rPr>
      </w:pPr>
      <w:r w:rsidRPr="00EB2DC3">
        <w:rPr>
          <w:rStyle w:val="FootnoteReference"/>
          <w:lang w:val="fr-FR"/>
        </w:rPr>
        <w:footnoteRef/>
      </w:r>
      <w:r w:rsidRPr="00EB2DC3">
        <w:rPr>
          <w:lang w:val="fr-FR"/>
        </w:rPr>
        <w:t xml:space="preserve"> </w:t>
      </w:r>
      <w:r w:rsidRPr="00EB2DC3">
        <w:rPr>
          <w:lang w:val="fr-FR"/>
        </w:rPr>
        <w:tab/>
        <w:t>M. </w:t>
      </w:r>
      <w:proofErr w:type="spellStart"/>
      <w:r w:rsidRPr="00EB2DC3">
        <w:rPr>
          <w:lang w:val="fr-FR"/>
        </w:rPr>
        <w:t>Payunka</w:t>
      </w:r>
      <w:proofErr w:type="spellEnd"/>
      <w:r w:rsidRPr="00EB2DC3">
        <w:rPr>
          <w:lang w:val="fr-FR"/>
        </w:rPr>
        <w:t xml:space="preserve">, </w:t>
      </w:r>
      <w:proofErr w:type="spellStart"/>
      <w:r w:rsidRPr="00EB2DC3">
        <w:rPr>
          <w:lang w:val="fr-FR"/>
        </w:rPr>
        <w:t>Marika</w:t>
      </w:r>
      <w:proofErr w:type="spellEnd"/>
      <w:r w:rsidRPr="00EB2DC3">
        <w:rPr>
          <w:lang w:val="fr-FR"/>
        </w:rPr>
        <w:t xml:space="preserve"> and </w:t>
      </w:r>
      <w:proofErr w:type="spellStart"/>
      <w:r w:rsidRPr="00EB2DC3">
        <w:rPr>
          <w:lang w:val="fr-FR"/>
        </w:rPr>
        <w:t>Others</w:t>
      </w:r>
      <w:proofErr w:type="spellEnd"/>
      <w:r w:rsidRPr="00EB2DC3">
        <w:rPr>
          <w:lang w:val="fr-FR"/>
        </w:rPr>
        <w:t xml:space="preserve"> c. </w:t>
      </w:r>
      <w:proofErr w:type="spellStart"/>
      <w:r w:rsidRPr="00EB2DC3">
        <w:rPr>
          <w:lang w:val="fr-FR"/>
        </w:rPr>
        <w:t>Indofurn</w:t>
      </w:r>
      <w:proofErr w:type="spellEnd"/>
      <w:r w:rsidRPr="00EB2DC3">
        <w:rPr>
          <w:lang w:val="fr-FR"/>
        </w:rPr>
        <w:t xml:space="preserve"> </w:t>
      </w:r>
      <w:proofErr w:type="spellStart"/>
      <w:r w:rsidRPr="00EB2DC3">
        <w:rPr>
          <w:lang w:val="fr-FR"/>
        </w:rPr>
        <w:t>Pty</w:t>
      </w:r>
      <w:proofErr w:type="spellEnd"/>
      <w:r w:rsidRPr="00EB2DC3">
        <w:rPr>
          <w:lang w:val="fr-FR"/>
        </w:rPr>
        <w:t xml:space="preserve"> Ltd 30 IPR 209;  </w:t>
      </w:r>
      <w:proofErr w:type="spellStart"/>
      <w:r w:rsidRPr="00EB2DC3">
        <w:rPr>
          <w:lang w:val="fr-FR"/>
        </w:rPr>
        <w:t>Bulun</w:t>
      </w:r>
      <w:proofErr w:type="spellEnd"/>
      <w:r w:rsidRPr="00EB2DC3">
        <w:rPr>
          <w:lang w:val="fr-FR"/>
        </w:rPr>
        <w:t xml:space="preserve"> </w:t>
      </w:r>
      <w:proofErr w:type="spellStart"/>
      <w:r w:rsidRPr="00EB2DC3">
        <w:rPr>
          <w:lang w:val="fr-FR"/>
        </w:rPr>
        <w:t>Bulun</w:t>
      </w:r>
      <w:proofErr w:type="spellEnd"/>
      <w:r w:rsidRPr="00EB2DC3">
        <w:rPr>
          <w:lang w:val="fr-FR"/>
        </w:rPr>
        <w:t xml:space="preserve"> c. R &amp; T Textiles </w:t>
      </w:r>
      <w:proofErr w:type="spellStart"/>
      <w:r w:rsidRPr="00EB2DC3">
        <w:rPr>
          <w:lang w:val="fr-FR"/>
        </w:rPr>
        <w:t>Pty</w:t>
      </w:r>
      <w:proofErr w:type="spellEnd"/>
      <w:r w:rsidRPr="00EB2DC3">
        <w:rPr>
          <w:lang w:val="fr-FR"/>
        </w:rPr>
        <w:t xml:space="preserve"> Ltd (198) 41 IPR 513.</w:t>
      </w:r>
    </w:p>
  </w:footnote>
  <w:footnote w:id="24">
    <w:p w:rsidR="00F4231D" w:rsidRPr="00EB2DC3" w:rsidRDefault="00F4231D" w:rsidP="00640FF1">
      <w:pPr>
        <w:pStyle w:val="FootnoteText"/>
        <w:rPr>
          <w:lang w:val="fr-FR"/>
        </w:rPr>
      </w:pPr>
      <w:r w:rsidRPr="00EB2DC3">
        <w:rPr>
          <w:rStyle w:val="FootnoteReference"/>
          <w:lang w:val="fr-FR"/>
        </w:rPr>
        <w:footnoteRef/>
      </w:r>
      <w:r w:rsidRPr="00EB2DC3">
        <w:rPr>
          <w:lang w:val="fr-FR"/>
        </w:rPr>
        <w:t xml:space="preserve"> </w:t>
      </w:r>
      <w:r w:rsidRPr="00EB2DC3">
        <w:rPr>
          <w:lang w:val="fr-FR"/>
        </w:rPr>
        <w:tab/>
        <w:t>Décision rendue par le tribunal populaire supérieur de Beijing, affaire n° 246, 17 décembre 2003.</w:t>
      </w:r>
    </w:p>
  </w:footnote>
  <w:footnote w:id="25">
    <w:p w:rsidR="00F4231D" w:rsidRPr="00EB2DC3" w:rsidRDefault="00F4231D" w:rsidP="00640FF1">
      <w:pPr>
        <w:pStyle w:val="FootnoteText"/>
        <w:rPr>
          <w:lang w:val="fr-FR"/>
        </w:rPr>
      </w:pPr>
      <w:r w:rsidRPr="00EB2DC3">
        <w:rPr>
          <w:rStyle w:val="FootnoteReference"/>
          <w:lang w:val="fr-FR"/>
        </w:rPr>
        <w:footnoteRef/>
      </w:r>
      <w:r w:rsidRPr="00EB2DC3">
        <w:rPr>
          <w:lang w:val="fr-FR"/>
        </w:rPr>
        <w:t xml:space="preserve"> </w:t>
      </w:r>
      <w:r w:rsidRPr="00EB2DC3">
        <w:rPr>
          <w:lang w:val="fr-FR"/>
        </w:rPr>
        <w:tab/>
        <w:t>Lucas</w:t>
      </w:r>
      <w:r w:rsidR="00E43CBD">
        <w:rPr>
          <w:lang w:val="fr-FR"/>
        </w:rPr>
        <w:t>-</w:t>
      </w:r>
      <w:proofErr w:type="spellStart"/>
      <w:r w:rsidRPr="00EB2DC3">
        <w:rPr>
          <w:lang w:val="fr-FR"/>
        </w:rPr>
        <w:t>Schloetter</w:t>
      </w:r>
      <w:proofErr w:type="spellEnd"/>
      <w:r w:rsidRPr="00EB2DC3">
        <w:rPr>
          <w:lang w:val="fr-FR"/>
        </w:rPr>
        <w:t xml:space="preserve">, </w:t>
      </w:r>
      <w:r w:rsidRPr="00EB2DC3">
        <w:rPr>
          <w:i/>
          <w:lang w:val="fr-FR"/>
        </w:rPr>
        <w:t xml:space="preserve">op. </w:t>
      </w:r>
      <w:proofErr w:type="spellStart"/>
      <w:proofErr w:type="gramStart"/>
      <w:r w:rsidRPr="00EB2DC3">
        <w:rPr>
          <w:i/>
          <w:lang w:val="fr-FR"/>
        </w:rPr>
        <w:t>cit</w:t>
      </w:r>
      <w:proofErr w:type="spellEnd"/>
      <w:r w:rsidRPr="00EB2DC3">
        <w:rPr>
          <w:i/>
          <w:lang w:val="fr-FR"/>
        </w:rPr>
        <w:t>.</w:t>
      </w:r>
      <w:r w:rsidRPr="00EB2DC3">
        <w:rPr>
          <w:lang w:val="fr-FR"/>
        </w:rPr>
        <w:t>,</w:t>
      </w:r>
      <w:proofErr w:type="gramEnd"/>
      <w:r w:rsidRPr="00EB2DC3">
        <w:rPr>
          <w:lang w:val="fr-FR"/>
        </w:rPr>
        <w:t xml:space="preserve"> affaires mentionnées dans la note de bas de page n° 238 et dans les pages 301 à 304.</w:t>
      </w:r>
    </w:p>
  </w:footnote>
  <w:footnote w:id="26">
    <w:p w:rsidR="00F4231D" w:rsidRPr="00EB2DC3" w:rsidRDefault="00F4231D" w:rsidP="00640FF1">
      <w:pPr>
        <w:pStyle w:val="FootnoteText"/>
        <w:rPr>
          <w:lang w:val="fr-FR"/>
        </w:rPr>
      </w:pPr>
      <w:r w:rsidRPr="00EB2DC3">
        <w:rPr>
          <w:rStyle w:val="FootnoteReference"/>
          <w:lang w:val="fr-FR"/>
        </w:rPr>
        <w:footnoteRef/>
      </w:r>
      <w:r w:rsidRPr="00EB2DC3">
        <w:rPr>
          <w:lang w:val="fr-FR"/>
        </w:rPr>
        <w:t xml:space="preserve"> </w:t>
      </w:r>
      <w:r w:rsidRPr="00EB2DC3">
        <w:rPr>
          <w:lang w:val="fr-FR"/>
        </w:rPr>
        <w:tab/>
        <w:t>WIPO/GRTKF/IC/5/3 et WIPO/GRTKF/IC/6/3.</w:t>
      </w:r>
    </w:p>
  </w:footnote>
  <w:footnote w:id="27">
    <w:p w:rsidR="00F4231D" w:rsidRPr="00EB2DC3" w:rsidRDefault="00F4231D" w:rsidP="00FF5E92">
      <w:pPr>
        <w:pStyle w:val="FootnoteText"/>
        <w:rPr>
          <w:lang w:val="fr-FR"/>
        </w:rPr>
      </w:pPr>
      <w:r w:rsidRPr="00EB2DC3">
        <w:rPr>
          <w:rStyle w:val="FootnoteReference"/>
          <w:lang w:val="fr-FR"/>
        </w:rPr>
        <w:footnoteRef/>
      </w:r>
      <w:r w:rsidRPr="00EB2DC3">
        <w:rPr>
          <w:lang w:val="fr-FR"/>
        </w:rPr>
        <w:t xml:space="preserve"> </w:t>
      </w:r>
      <w:r w:rsidRPr="00EB2DC3">
        <w:rPr>
          <w:lang w:val="fr-FR"/>
        </w:rPr>
        <w:tab/>
        <w:t>Il faut rappeler que le droit d</w:t>
      </w:r>
      <w:r w:rsidR="00E43CBD">
        <w:rPr>
          <w:lang w:val="fr-FR"/>
        </w:rPr>
        <w:t>’</w:t>
      </w:r>
      <w:r w:rsidRPr="00EB2DC3">
        <w:rPr>
          <w:lang w:val="fr-FR"/>
        </w:rPr>
        <w:t>auteur est un droit automatique dont la reconnaissance n</w:t>
      </w:r>
      <w:r w:rsidR="00E43CBD">
        <w:rPr>
          <w:lang w:val="fr-FR"/>
        </w:rPr>
        <w:t>’</w:t>
      </w:r>
      <w:r w:rsidRPr="00EB2DC3">
        <w:rPr>
          <w:lang w:val="fr-FR"/>
        </w:rPr>
        <w:t>est subordonnée à aucune formalité.</w:t>
      </w:r>
    </w:p>
  </w:footnote>
  <w:footnote w:id="28">
    <w:p w:rsidR="00F4231D" w:rsidRPr="00EB2DC3" w:rsidRDefault="00F4231D" w:rsidP="00F26BBB">
      <w:pPr>
        <w:pStyle w:val="FootnoteText"/>
        <w:rPr>
          <w:lang w:val="fr-FR"/>
        </w:rPr>
      </w:pPr>
      <w:r w:rsidRPr="00EB2DC3">
        <w:rPr>
          <w:rStyle w:val="FootnoteReference"/>
          <w:lang w:val="fr-FR"/>
        </w:rPr>
        <w:footnoteRef/>
      </w:r>
      <w:r w:rsidRPr="00EB2DC3">
        <w:rPr>
          <w:lang w:val="fr-FR"/>
        </w:rPr>
        <w:t xml:space="preserve"> </w:t>
      </w:r>
      <w:r w:rsidRPr="00EB2DC3">
        <w:rPr>
          <w:lang w:val="fr-FR"/>
        </w:rPr>
        <w:tab/>
        <w:t>Articles 5 et 6 du WPPT de 1996.</w:t>
      </w:r>
    </w:p>
  </w:footnote>
  <w:footnote w:id="29">
    <w:p w:rsidR="00F4231D" w:rsidRPr="00EB2DC3" w:rsidRDefault="00F4231D" w:rsidP="00625083">
      <w:pPr>
        <w:pStyle w:val="FootnoteText"/>
        <w:rPr>
          <w:lang w:val="fr-FR"/>
        </w:rPr>
      </w:pPr>
      <w:r w:rsidRPr="00EB2DC3">
        <w:rPr>
          <w:rStyle w:val="FootnoteReference"/>
          <w:lang w:val="fr-FR"/>
        </w:rPr>
        <w:footnoteRef/>
      </w:r>
      <w:r w:rsidRPr="00EB2DC3">
        <w:rPr>
          <w:lang w:val="fr-FR"/>
        </w:rPr>
        <w:t xml:space="preserve"> </w:t>
      </w:r>
      <w:r w:rsidRPr="00EB2DC3">
        <w:rPr>
          <w:lang w:val="fr-FR"/>
        </w:rPr>
        <w:tab/>
        <w:t>Articles 5 à 11 du Traité de Beijing de 2012.</w:t>
      </w:r>
    </w:p>
  </w:footnote>
  <w:footnote w:id="30">
    <w:p w:rsidR="00F4231D" w:rsidRPr="00EB2DC3" w:rsidRDefault="00F4231D" w:rsidP="00625083">
      <w:pPr>
        <w:pStyle w:val="FootnoteText"/>
        <w:rPr>
          <w:lang w:val="fr-FR"/>
        </w:rPr>
      </w:pPr>
      <w:r w:rsidRPr="00EB2DC3">
        <w:rPr>
          <w:rStyle w:val="FootnoteReference"/>
          <w:lang w:val="fr-FR"/>
        </w:rPr>
        <w:footnoteRef/>
      </w:r>
      <w:r w:rsidRPr="00EB2DC3">
        <w:rPr>
          <w:lang w:val="fr-FR"/>
        </w:rPr>
        <w:t xml:space="preserve"> </w:t>
      </w:r>
      <w:r w:rsidRPr="00EB2DC3">
        <w:rPr>
          <w:lang w:val="fr-FR"/>
        </w:rPr>
        <w:tab/>
        <w:t>Article 14 du Traité de Beijing de 2012.</w:t>
      </w:r>
    </w:p>
  </w:footnote>
  <w:footnote w:id="31">
    <w:p w:rsidR="00F4231D" w:rsidRPr="00EB2DC3" w:rsidRDefault="00F4231D" w:rsidP="00E27F27">
      <w:pPr>
        <w:pStyle w:val="FootnoteText"/>
        <w:rPr>
          <w:lang w:val="fr-FR"/>
        </w:rPr>
      </w:pPr>
      <w:r w:rsidRPr="00EB2DC3">
        <w:rPr>
          <w:rStyle w:val="FootnoteReference"/>
          <w:lang w:val="fr-FR"/>
        </w:rPr>
        <w:footnoteRef/>
      </w:r>
      <w:r w:rsidRPr="00EB2DC3">
        <w:rPr>
          <w:lang w:val="fr-FR"/>
        </w:rPr>
        <w:t xml:space="preserve"> </w:t>
      </w:r>
      <w:r w:rsidRPr="00EB2DC3">
        <w:rPr>
          <w:lang w:val="fr-FR"/>
        </w:rPr>
        <w:tab/>
        <w:t>Le Traité de Beijing entrera en vigueur trois mois après que 30 parties remplissant les conditions requises auront déposé leur instrument de ratification ou d</w:t>
      </w:r>
      <w:r w:rsidR="00E43CBD">
        <w:rPr>
          <w:lang w:val="fr-FR"/>
        </w:rPr>
        <w:t>’</w:t>
      </w:r>
      <w:r w:rsidRPr="00EB2DC3">
        <w:rPr>
          <w:lang w:val="fr-FR"/>
        </w:rPr>
        <w:t>adhésion.  Le 25 juin 2018, 20 États avaient déposé leur instrument d</w:t>
      </w:r>
      <w:r w:rsidR="00E43CBD">
        <w:rPr>
          <w:lang w:val="fr-FR"/>
        </w:rPr>
        <w:t>’</w:t>
      </w:r>
      <w:r w:rsidRPr="00EB2DC3">
        <w:rPr>
          <w:lang w:val="fr-FR"/>
        </w:rPr>
        <w:t>adhésion ou de ratification.</w:t>
      </w:r>
    </w:p>
  </w:footnote>
  <w:footnote w:id="32">
    <w:p w:rsidR="00F4231D" w:rsidRPr="00EB2DC3" w:rsidRDefault="00F4231D" w:rsidP="00E27F27">
      <w:pPr>
        <w:pStyle w:val="FootnoteText"/>
        <w:rPr>
          <w:lang w:val="fr-FR"/>
        </w:rPr>
      </w:pPr>
      <w:r w:rsidRPr="00EB2DC3">
        <w:rPr>
          <w:rStyle w:val="FootnoteReference"/>
          <w:lang w:val="fr-FR"/>
        </w:rPr>
        <w:footnoteRef/>
      </w:r>
      <w:r w:rsidRPr="00EB2DC3">
        <w:rPr>
          <w:lang w:val="fr-FR"/>
        </w:rPr>
        <w:t xml:space="preserve"> </w:t>
      </w:r>
      <w:r w:rsidRPr="00EB2DC3">
        <w:rPr>
          <w:lang w:val="fr-FR"/>
        </w:rPr>
        <w:tab/>
        <w:t>Le 25 juin 2018, 96 États l</w:t>
      </w:r>
      <w:r w:rsidR="00E43CBD">
        <w:rPr>
          <w:lang w:val="fr-FR"/>
        </w:rPr>
        <w:t>’</w:t>
      </w:r>
      <w:r w:rsidRPr="00EB2DC3">
        <w:rPr>
          <w:lang w:val="fr-FR"/>
        </w:rPr>
        <w:t>avaient ratifié.</w:t>
      </w:r>
    </w:p>
  </w:footnote>
  <w:footnote w:id="33">
    <w:p w:rsidR="00F4231D" w:rsidRPr="00EB2DC3" w:rsidRDefault="00F4231D" w:rsidP="00E27F27">
      <w:pPr>
        <w:pStyle w:val="FootnoteText"/>
        <w:rPr>
          <w:lang w:val="fr-FR"/>
        </w:rPr>
      </w:pPr>
      <w:r w:rsidRPr="00EB2DC3">
        <w:rPr>
          <w:rStyle w:val="FootnoteReference"/>
          <w:lang w:val="fr-FR"/>
        </w:rPr>
        <w:footnoteRef/>
      </w:r>
      <w:r w:rsidRPr="00EB2DC3">
        <w:rPr>
          <w:lang w:val="fr-FR"/>
        </w:rPr>
        <w:t xml:space="preserve"> </w:t>
      </w:r>
      <w:r w:rsidRPr="00EB2DC3">
        <w:rPr>
          <w:lang w:val="fr-FR"/>
        </w:rPr>
        <w:tab/>
        <w:t>Document WIPO/GRTKF/IC/5/3 et OMPI, Analyse globale.</w:t>
      </w:r>
    </w:p>
  </w:footnote>
  <w:footnote w:id="34">
    <w:p w:rsidR="00F4231D" w:rsidRPr="00EB2DC3" w:rsidRDefault="00F4231D" w:rsidP="00E27F27">
      <w:pPr>
        <w:pStyle w:val="FootnoteText"/>
        <w:rPr>
          <w:lang w:val="fr-FR"/>
        </w:rPr>
      </w:pPr>
      <w:r w:rsidRPr="00EB2DC3">
        <w:rPr>
          <w:rStyle w:val="FootnoteReference"/>
          <w:lang w:val="fr-FR"/>
        </w:rPr>
        <w:footnoteRef/>
      </w:r>
      <w:r w:rsidRPr="00EB2DC3">
        <w:rPr>
          <w:lang w:val="fr-FR"/>
        </w:rPr>
        <w:t xml:space="preserve"> </w:t>
      </w:r>
      <w:r w:rsidRPr="00EB2DC3">
        <w:rPr>
          <w:lang w:val="fr-FR"/>
        </w:rPr>
        <w:tab/>
        <w:t>SCT/35/2.</w:t>
      </w:r>
    </w:p>
  </w:footnote>
  <w:footnote w:id="35">
    <w:p w:rsidR="00F4231D" w:rsidRPr="00EB2DC3" w:rsidRDefault="00F4231D" w:rsidP="00FA147F">
      <w:pPr>
        <w:pStyle w:val="FootnoteText"/>
        <w:rPr>
          <w:lang w:val="fr-FR"/>
        </w:rPr>
      </w:pPr>
      <w:r w:rsidRPr="00EB2DC3">
        <w:rPr>
          <w:rStyle w:val="FootnoteReference"/>
          <w:lang w:val="fr-FR"/>
        </w:rPr>
        <w:footnoteRef/>
      </w:r>
      <w:r w:rsidRPr="00EB2DC3">
        <w:rPr>
          <w:lang w:val="fr-FR"/>
        </w:rPr>
        <w:t xml:space="preserve"> </w:t>
      </w:r>
      <w:r w:rsidRPr="00EB2DC3">
        <w:rPr>
          <w:lang w:val="fr-FR"/>
        </w:rPr>
        <w:tab/>
        <w:t>OMPI, Analyse globale.</w:t>
      </w:r>
    </w:p>
  </w:footnote>
  <w:footnote w:id="36">
    <w:p w:rsidR="00F4231D" w:rsidRPr="00EB2DC3" w:rsidRDefault="00F4231D" w:rsidP="00FA147F">
      <w:pPr>
        <w:pStyle w:val="FootnoteText"/>
        <w:rPr>
          <w:lang w:val="fr-FR"/>
        </w:rPr>
      </w:pPr>
      <w:r w:rsidRPr="00EB2DC3">
        <w:rPr>
          <w:rStyle w:val="FootnoteReference"/>
          <w:lang w:val="fr-FR"/>
        </w:rPr>
        <w:footnoteRef/>
      </w:r>
      <w:r w:rsidRPr="00EB2DC3">
        <w:rPr>
          <w:lang w:val="fr-FR"/>
        </w:rPr>
        <w:t xml:space="preserve"> </w:t>
      </w:r>
      <w:r w:rsidRPr="00EB2DC3">
        <w:rPr>
          <w:lang w:val="fr-FR"/>
        </w:rPr>
        <w:tab/>
        <w:t>Aux fins de l</w:t>
      </w:r>
      <w:r w:rsidR="00E43CBD">
        <w:rPr>
          <w:lang w:val="fr-FR"/>
        </w:rPr>
        <w:t>’</w:t>
      </w:r>
      <w:r w:rsidRPr="00EB2DC3">
        <w:rPr>
          <w:lang w:val="fr-FR"/>
        </w:rPr>
        <w:t>article 39 de l</w:t>
      </w:r>
      <w:r w:rsidR="00E43CBD">
        <w:rPr>
          <w:lang w:val="fr-FR"/>
        </w:rPr>
        <w:t>’</w:t>
      </w:r>
      <w:r w:rsidRPr="00EB2DC3">
        <w:rPr>
          <w:lang w:val="fr-FR"/>
        </w:rPr>
        <w:t>Accord sur les ADPIC, l</w:t>
      </w:r>
      <w:r w:rsidR="00E43CBD">
        <w:rPr>
          <w:lang w:val="fr-FR"/>
        </w:rPr>
        <w:t>’</w:t>
      </w:r>
      <w:r w:rsidRPr="00EB2DC3">
        <w:rPr>
          <w:lang w:val="fr-FR"/>
        </w:rPr>
        <w:t>expression “d</w:t>
      </w:r>
      <w:r w:rsidR="00E43CBD">
        <w:rPr>
          <w:lang w:val="fr-FR"/>
        </w:rPr>
        <w:t>’</w:t>
      </w:r>
      <w:r w:rsidRPr="00EB2DC3">
        <w:rPr>
          <w:lang w:val="fr-FR"/>
        </w:rPr>
        <w:t>une manière contraire aux usages commerciaux honnêtes” s</w:t>
      </w:r>
      <w:r w:rsidR="00E43CBD">
        <w:rPr>
          <w:lang w:val="fr-FR"/>
        </w:rPr>
        <w:t>’</w:t>
      </w:r>
      <w:r w:rsidRPr="00EB2DC3">
        <w:rPr>
          <w:lang w:val="fr-FR"/>
        </w:rPr>
        <w:t>entend au moins des pratiques telles que la rupture de contrat, l</w:t>
      </w:r>
      <w:r w:rsidR="00E43CBD">
        <w:rPr>
          <w:lang w:val="fr-FR"/>
        </w:rPr>
        <w:t>’</w:t>
      </w:r>
      <w:r w:rsidRPr="00EB2DC3">
        <w:rPr>
          <w:lang w:val="fr-FR"/>
        </w:rPr>
        <w:t>abus de confiance et l</w:t>
      </w:r>
      <w:r w:rsidR="00E43CBD">
        <w:rPr>
          <w:lang w:val="fr-FR"/>
        </w:rPr>
        <w:t>’</w:t>
      </w:r>
      <w:r w:rsidRPr="00EB2DC3">
        <w:rPr>
          <w:lang w:val="fr-FR"/>
        </w:rPr>
        <w:t>incitation au délit, et comprend l</w:t>
      </w:r>
      <w:r w:rsidR="00E43CBD">
        <w:rPr>
          <w:lang w:val="fr-FR"/>
        </w:rPr>
        <w:t>’</w:t>
      </w:r>
      <w:r w:rsidRPr="00EB2DC3">
        <w:rPr>
          <w:lang w:val="fr-FR"/>
        </w:rPr>
        <w:t>acquisition de renseignements non divulgués par des tiers qui savaient que ladite acquisition impliquait de telles pratiques ou qui ont fait preuve d</w:t>
      </w:r>
      <w:r w:rsidR="00E43CBD">
        <w:rPr>
          <w:lang w:val="fr-FR"/>
        </w:rPr>
        <w:t>’</w:t>
      </w:r>
      <w:r w:rsidRPr="00EB2DC3">
        <w:rPr>
          <w:lang w:val="fr-FR"/>
        </w:rPr>
        <w:t>une grave négligence en l</w:t>
      </w:r>
      <w:r w:rsidR="00E43CBD">
        <w:rPr>
          <w:lang w:val="fr-FR"/>
        </w:rPr>
        <w:t>’</w:t>
      </w:r>
      <w:r w:rsidRPr="00EB2DC3">
        <w:rPr>
          <w:lang w:val="fr-FR"/>
        </w:rPr>
        <w:t>ignorant”, note 10 de l</w:t>
      </w:r>
      <w:r w:rsidR="00E43CBD">
        <w:rPr>
          <w:lang w:val="fr-FR"/>
        </w:rPr>
        <w:t>’</w:t>
      </w:r>
      <w:r w:rsidRPr="00EB2DC3">
        <w:rPr>
          <w:lang w:val="fr-FR"/>
        </w:rPr>
        <w:t>Accord sur les ADPIC.</w:t>
      </w:r>
    </w:p>
  </w:footnote>
  <w:footnote w:id="37">
    <w:p w:rsidR="00F4231D" w:rsidRPr="00EB2DC3" w:rsidRDefault="00F4231D" w:rsidP="004A730F">
      <w:pPr>
        <w:pStyle w:val="FootnoteText"/>
        <w:rPr>
          <w:lang w:val="fr-FR"/>
        </w:rPr>
      </w:pPr>
      <w:r w:rsidRPr="00EB2DC3">
        <w:rPr>
          <w:rStyle w:val="FootnoteReference"/>
          <w:lang w:val="fr-FR"/>
        </w:rPr>
        <w:footnoteRef/>
      </w:r>
      <w:r w:rsidRPr="00EB2DC3">
        <w:rPr>
          <w:lang w:val="fr-FR"/>
        </w:rPr>
        <w:t xml:space="preserve"> </w:t>
      </w:r>
      <w:r w:rsidRPr="00EB2DC3">
        <w:rPr>
          <w:lang w:val="fr-FR"/>
        </w:rPr>
        <w:tab/>
        <w:t>D</w:t>
      </w:r>
      <w:r w:rsidR="00E43CBD">
        <w:rPr>
          <w:lang w:val="fr-FR"/>
        </w:rPr>
        <w:t>’</w:t>
      </w:r>
      <w:r w:rsidRPr="00EB2DC3">
        <w:rPr>
          <w:lang w:val="fr-FR"/>
        </w:rPr>
        <w:t>une manière générale, en ce concerne l</w:t>
      </w:r>
      <w:r w:rsidR="00E43CBD">
        <w:rPr>
          <w:lang w:val="fr-FR"/>
        </w:rPr>
        <w:t>’</w:t>
      </w:r>
      <w:r w:rsidRPr="00EB2DC3">
        <w:rPr>
          <w:lang w:val="fr-FR"/>
        </w:rPr>
        <w:t>utilisation des outils de propriété intellectuelle existants pour la protection et la promotion des savoirs traditionnels et des expressions culturelles traditionnelles, voir OMPI, Comment protéger et promouvoir votre culture</w:t>
      </w:r>
      <w:r w:rsidR="00E43CBD">
        <w:rPr>
          <w:lang w:val="fr-FR"/>
        </w:rPr>
        <w:t> :</w:t>
      </w:r>
      <w:r w:rsidRPr="00EB2DC3">
        <w:rPr>
          <w:lang w:val="fr-FR"/>
        </w:rPr>
        <w:t xml:space="preserve"> guide pratique de la propriété intellectuelle pour les peuples autochtones et les communautés locales, 2017.</w:t>
      </w:r>
    </w:p>
  </w:footnote>
  <w:footnote w:id="38">
    <w:p w:rsidR="00F4231D" w:rsidRPr="00EB2DC3" w:rsidRDefault="00F4231D" w:rsidP="004A730F">
      <w:pPr>
        <w:pStyle w:val="FootnoteText"/>
        <w:rPr>
          <w:lang w:val="fr-FR"/>
        </w:rPr>
      </w:pPr>
      <w:r w:rsidRPr="00EB2DC3">
        <w:rPr>
          <w:rStyle w:val="FootnoteReference"/>
          <w:lang w:val="fr-FR"/>
        </w:rPr>
        <w:footnoteRef/>
      </w:r>
      <w:r w:rsidRPr="00EB2DC3">
        <w:rPr>
          <w:lang w:val="fr-FR"/>
        </w:rPr>
        <w:t xml:space="preserve"> </w:t>
      </w:r>
      <w:r w:rsidRPr="00EB2DC3">
        <w:rPr>
          <w:lang w:val="fr-FR"/>
        </w:rPr>
        <w:tab/>
        <w:t>Le critère de fixation n</w:t>
      </w:r>
      <w:r w:rsidR="00E43CBD">
        <w:rPr>
          <w:lang w:val="fr-FR"/>
        </w:rPr>
        <w:t>’</w:t>
      </w:r>
      <w:r w:rsidRPr="00EB2DC3">
        <w:rPr>
          <w:lang w:val="fr-FR"/>
        </w:rPr>
        <w:t>est pas considéré ici comme une “lacune” car il ne s</w:t>
      </w:r>
      <w:r w:rsidR="00E43CBD">
        <w:rPr>
          <w:lang w:val="fr-FR"/>
        </w:rPr>
        <w:t>’</w:t>
      </w:r>
      <w:r w:rsidRPr="00EB2DC3">
        <w:rPr>
          <w:lang w:val="fr-FR"/>
        </w:rPr>
        <w:t>agit pas d</w:t>
      </w:r>
      <w:r w:rsidR="00E43CBD">
        <w:rPr>
          <w:lang w:val="fr-FR"/>
        </w:rPr>
        <w:t>’</w:t>
      </w:r>
      <w:r w:rsidRPr="00EB2DC3">
        <w:rPr>
          <w:lang w:val="fr-FR"/>
        </w:rPr>
        <w:t>un critère prévu par la législation internationale sur le droit d</w:t>
      </w:r>
      <w:r w:rsidR="00E43CBD">
        <w:rPr>
          <w:lang w:val="fr-FR"/>
        </w:rPr>
        <w:t>’</w:t>
      </w:r>
      <w:r w:rsidRPr="00EB2DC3">
        <w:rPr>
          <w:lang w:val="fr-FR"/>
        </w:rPr>
        <w:t xml:space="preserve">auteur.  </w:t>
      </w:r>
    </w:p>
  </w:footnote>
  <w:footnote w:id="39">
    <w:p w:rsidR="00F4231D" w:rsidRPr="00EB2DC3" w:rsidRDefault="00F4231D" w:rsidP="007050F2">
      <w:pPr>
        <w:pStyle w:val="FootnoteText"/>
        <w:rPr>
          <w:lang w:val="fr-FR"/>
        </w:rPr>
      </w:pPr>
      <w:r w:rsidRPr="00EB2DC3">
        <w:rPr>
          <w:rStyle w:val="FootnoteReference"/>
          <w:lang w:val="fr-FR"/>
        </w:rPr>
        <w:footnoteRef/>
      </w:r>
      <w:r w:rsidRPr="00EB2DC3">
        <w:rPr>
          <w:lang w:val="fr-FR"/>
        </w:rPr>
        <w:t xml:space="preserve"> </w:t>
      </w:r>
      <w:r w:rsidRPr="00EB2DC3">
        <w:rPr>
          <w:lang w:val="fr-FR"/>
        </w:rPr>
        <w:tab/>
        <w:t>Les autres possibilités souvent débattues dans le cadre d</w:t>
      </w:r>
      <w:r w:rsidR="00E43CBD">
        <w:rPr>
          <w:lang w:val="fr-FR"/>
        </w:rPr>
        <w:t>’</w:t>
      </w:r>
      <w:r w:rsidRPr="00EB2DC3">
        <w:rPr>
          <w:lang w:val="fr-FR"/>
        </w:rPr>
        <w:t>un examen de la question de la titularité sont la protection offerte par le droit d</w:t>
      </w:r>
      <w:r w:rsidR="00E43CBD">
        <w:rPr>
          <w:lang w:val="fr-FR"/>
        </w:rPr>
        <w:t>’</w:t>
      </w:r>
      <w:r w:rsidRPr="00EB2DC3">
        <w:rPr>
          <w:lang w:val="fr-FR"/>
        </w:rPr>
        <w:t xml:space="preserve">auteur aux œuvres anonymes et aux œuvres communes ou collectives.  Toutefois, ces options étant souvent considérées comme inadéquates, elles ne sont pas examinées plus avant.  Voir les </w:t>
      </w:r>
      <w:r w:rsidR="00E43CBD" w:rsidRPr="00EB2DC3">
        <w:rPr>
          <w:lang w:val="fr-FR"/>
        </w:rPr>
        <w:t>documents</w:t>
      </w:r>
      <w:r w:rsidR="00E43CBD">
        <w:rPr>
          <w:lang w:val="fr-FR"/>
        </w:rPr>
        <w:t xml:space="preserve"> </w:t>
      </w:r>
      <w:r w:rsidR="00E43CBD" w:rsidRPr="00EB2DC3">
        <w:rPr>
          <w:lang w:val="fr-FR"/>
        </w:rPr>
        <w:t>WI</w:t>
      </w:r>
      <w:r w:rsidRPr="00EB2DC3">
        <w:rPr>
          <w:lang w:val="fr-FR"/>
        </w:rPr>
        <w:t xml:space="preserve">PO/GRTKF/IC/5/3 et WIPO/GRTKF/IC/6/3.  </w:t>
      </w:r>
    </w:p>
  </w:footnote>
  <w:footnote w:id="40">
    <w:p w:rsidR="00F4231D" w:rsidRPr="00EB2DC3" w:rsidRDefault="00F4231D" w:rsidP="007050F2">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Note sur les significations du terme “domaine public” dans le système de la propriété intellectuelle, traitant en particulier de la protection des savoirs traditionnels et des expressions culturelles traditionnelles ou expressions du folklore, WIPO/GRTKF/IC/17/INF/8.</w:t>
      </w:r>
    </w:p>
  </w:footnote>
  <w:footnote w:id="41">
    <w:p w:rsidR="00F4231D" w:rsidRPr="00EB2DC3" w:rsidRDefault="00F4231D" w:rsidP="007050F2">
      <w:pPr>
        <w:pStyle w:val="FootnoteText"/>
        <w:rPr>
          <w:lang w:val="fr-FR"/>
        </w:rPr>
      </w:pPr>
      <w:r w:rsidRPr="00EB2DC3">
        <w:rPr>
          <w:rStyle w:val="FootnoteReference"/>
          <w:lang w:val="fr-FR"/>
        </w:rPr>
        <w:footnoteRef/>
      </w:r>
      <w:r w:rsidRPr="00EB2DC3">
        <w:rPr>
          <w:lang w:val="fr-FR"/>
        </w:rPr>
        <w:t xml:space="preserve"> </w:t>
      </w:r>
      <w:r w:rsidRPr="00EB2DC3">
        <w:rPr>
          <w:lang w:val="fr-FR"/>
        </w:rPr>
        <w:tab/>
        <w:t>McDonald, I. </w:t>
      </w:r>
      <w:r w:rsidRPr="00EB2DC3">
        <w:rPr>
          <w:i/>
          <w:lang w:val="fr-FR"/>
        </w:rPr>
        <w:t xml:space="preserve">op </w:t>
      </w:r>
      <w:proofErr w:type="spellStart"/>
      <w:proofErr w:type="gramStart"/>
      <w:r w:rsidRPr="00EB2DC3">
        <w:rPr>
          <w:i/>
          <w:lang w:val="fr-FR"/>
        </w:rPr>
        <w:t>cit</w:t>
      </w:r>
      <w:proofErr w:type="spellEnd"/>
      <w:r w:rsidRPr="00EB2DC3">
        <w:rPr>
          <w:lang w:val="fr-FR"/>
        </w:rPr>
        <w:t>.,</w:t>
      </w:r>
      <w:proofErr w:type="gramEnd"/>
      <w:r w:rsidRPr="00EB2DC3">
        <w:rPr>
          <w:lang w:val="fr-FR"/>
        </w:rPr>
        <w:t xml:space="preserve"> page 44.</w:t>
      </w:r>
    </w:p>
  </w:footnote>
  <w:footnote w:id="42">
    <w:p w:rsidR="00F4231D" w:rsidRPr="00EB2DC3" w:rsidRDefault="00F4231D" w:rsidP="007050F2">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Voir notamment les </w:t>
      </w:r>
      <w:r w:rsidR="00E43CBD" w:rsidRPr="00EB2DC3">
        <w:rPr>
          <w:lang w:val="fr-FR"/>
        </w:rPr>
        <w:t>documents</w:t>
      </w:r>
      <w:r w:rsidR="00E43CBD">
        <w:rPr>
          <w:lang w:val="fr-FR"/>
        </w:rPr>
        <w:t xml:space="preserve"> </w:t>
      </w:r>
      <w:r w:rsidR="00E43CBD" w:rsidRPr="00EB2DC3">
        <w:rPr>
          <w:lang w:val="fr-FR"/>
        </w:rPr>
        <w:t>WI</w:t>
      </w:r>
      <w:r w:rsidRPr="00EB2DC3">
        <w:rPr>
          <w:lang w:val="fr-FR"/>
        </w:rPr>
        <w:t>PO/GRTKF/IC/5/3 et WIPO/GRTKF/IC/6/3.</w:t>
      </w:r>
    </w:p>
  </w:footnote>
  <w:footnote w:id="43">
    <w:p w:rsidR="00F4231D" w:rsidRPr="00EB2DC3" w:rsidRDefault="00F4231D" w:rsidP="006A5C8A">
      <w:pPr>
        <w:pStyle w:val="FootnoteText"/>
        <w:rPr>
          <w:lang w:val="fr-FR"/>
        </w:rPr>
      </w:pPr>
      <w:r w:rsidRPr="00EB2DC3">
        <w:rPr>
          <w:rStyle w:val="FootnoteReference"/>
          <w:lang w:val="fr-FR"/>
        </w:rPr>
        <w:footnoteRef/>
      </w:r>
      <w:r w:rsidRPr="00EB2DC3">
        <w:rPr>
          <w:lang w:val="fr-FR"/>
        </w:rPr>
        <w:t xml:space="preserve"> </w:t>
      </w:r>
      <w:r w:rsidRPr="00EB2DC3">
        <w:rPr>
          <w:lang w:val="fr-FR"/>
        </w:rPr>
        <w:tab/>
        <w:t>Des informations supplémentaires sur les questions relatives à la consignation des expressions culturelles traditionnelles figurent également dans les publications suivantes</w:t>
      </w:r>
      <w:r w:rsidR="00E43CBD">
        <w:rPr>
          <w:lang w:val="fr-FR"/>
        </w:rPr>
        <w:t> :</w:t>
      </w:r>
      <w:r w:rsidRPr="00EB2DC3">
        <w:rPr>
          <w:lang w:val="fr-FR"/>
        </w:rPr>
        <w:t xml:space="preserve"> </w:t>
      </w:r>
      <w:proofErr w:type="spellStart"/>
      <w:r w:rsidRPr="00EB2DC3">
        <w:rPr>
          <w:lang w:val="fr-FR"/>
        </w:rPr>
        <w:t>Torsen</w:t>
      </w:r>
      <w:proofErr w:type="spellEnd"/>
      <w:r w:rsidRPr="00EB2DC3">
        <w:rPr>
          <w:lang w:val="fr-FR"/>
        </w:rPr>
        <w:t xml:space="preserve"> et Anderson, “Propriété intellectuelle et préservation des cultures traditionnelles</w:t>
      </w:r>
      <w:r w:rsidR="00E43CBD">
        <w:rPr>
          <w:lang w:val="fr-FR"/>
        </w:rPr>
        <w:t> :</w:t>
      </w:r>
      <w:r w:rsidRPr="00EB2DC3">
        <w:rPr>
          <w:lang w:val="fr-FR"/>
        </w:rPr>
        <w:t xml:space="preserve"> Questions juridiques et options concrètes pour les musées, les bibliothèques et les services d</w:t>
      </w:r>
      <w:r w:rsidR="00E43CBD">
        <w:rPr>
          <w:lang w:val="fr-FR"/>
        </w:rPr>
        <w:t>’</w:t>
      </w:r>
      <w:r w:rsidRPr="00EB2DC3">
        <w:rPr>
          <w:lang w:val="fr-FR"/>
        </w:rPr>
        <w:t>archives”, OMPI, 2010;  et “Instrument d</w:t>
      </w:r>
      <w:r w:rsidR="00E43CBD">
        <w:rPr>
          <w:lang w:val="fr-FR"/>
        </w:rPr>
        <w:t>’</w:t>
      </w:r>
      <w:r w:rsidRPr="00EB2DC3">
        <w:rPr>
          <w:lang w:val="fr-FR"/>
        </w:rPr>
        <w:t>aide à la fixation des savoirs traditionnels”, OMPI, 2017.</w:t>
      </w:r>
    </w:p>
  </w:footnote>
  <w:footnote w:id="44">
    <w:p w:rsidR="00F4231D" w:rsidRPr="00EB2DC3" w:rsidRDefault="00F4231D" w:rsidP="00DE1BEC">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Voir le </w:t>
      </w:r>
      <w:r w:rsidR="00E43CBD" w:rsidRPr="00EB2DC3">
        <w:rPr>
          <w:lang w:val="fr-FR"/>
        </w:rPr>
        <w:t>document</w:t>
      </w:r>
      <w:r w:rsidR="00E43CBD">
        <w:rPr>
          <w:lang w:val="fr-FR"/>
        </w:rPr>
        <w:t xml:space="preserve"> </w:t>
      </w:r>
      <w:r w:rsidR="00E43CBD" w:rsidRPr="00EB2DC3">
        <w:rPr>
          <w:lang w:val="fr-FR"/>
        </w:rPr>
        <w:t>WI</w:t>
      </w:r>
      <w:r w:rsidRPr="00EB2DC3">
        <w:rPr>
          <w:lang w:val="fr-FR"/>
        </w:rPr>
        <w:t>PO/GRTKF/IC/12/6 pour les différents types d</w:t>
      </w:r>
      <w:r w:rsidR="00E43CBD">
        <w:rPr>
          <w:lang w:val="fr-FR"/>
        </w:rPr>
        <w:t>’</w:t>
      </w:r>
      <w:r w:rsidRPr="00EB2DC3">
        <w:rPr>
          <w:lang w:val="fr-FR"/>
        </w:rPr>
        <w:t xml:space="preserve">instruments internationaux.  </w:t>
      </w:r>
    </w:p>
  </w:footnote>
  <w:footnote w:id="45">
    <w:p w:rsidR="00F4231D" w:rsidRPr="00EB2DC3" w:rsidRDefault="00F4231D" w:rsidP="006553DF">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À la disposition du comité dans le </w:t>
      </w:r>
      <w:r w:rsidR="00E43CBD" w:rsidRPr="00EB2DC3">
        <w:rPr>
          <w:lang w:val="fr-FR"/>
        </w:rPr>
        <w:t>document</w:t>
      </w:r>
      <w:r w:rsidR="00E43CBD">
        <w:rPr>
          <w:lang w:val="fr-FR"/>
        </w:rPr>
        <w:t xml:space="preserve"> </w:t>
      </w:r>
      <w:r w:rsidR="00E43CBD" w:rsidRPr="00EB2DC3">
        <w:rPr>
          <w:lang w:val="fr-FR"/>
        </w:rPr>
        <w:t>WI</w:t>
      </w:r>
      <w:r w:rsidRPr="00EB2DC3">
        <w:rPr>
          <w:lang w:val="fr-FR"/>
        </w:rPr>
        <w:t>PO/GRTKF/IC/12/INF/6.</w:t>
      </w:r>
    </w:p>
  </w:footnote>
  <w:footnote w:id="46">
    <w:p w:rsidR="00F4231D" w:rsidRPr="00EB2DC3" w:rsidRDefault="00F4231D" w:rsidP="006553DF">
      <w:pPr>
        <w:pStyle w:val="FootnoteText"/>
        <w:rPr>
          <w:lang w:val="fr-FR"/>
        </w:rPr>
      </w:pPr>
      <w:r w:rsidRPr="00EB2DC3">
        <w:rPr>
          <w:rStyle w:val="FootnoteReference"/>
          <w:lang w:val="fr-FR"/>
        </w:rPr>
        <w:footnoteRef/>
      </w:r>
      <w:r w:rsidRPr="00EB2DC3">
        <w:rPr>
          <w:lang w:val="fr-FR"/>
        </w:rPr>
        <w:t xml:space="preserve"> </w:t>
      </w:r>
      <w:r w:rsidRPr="00EB2DC3">
        <w:rPr>
          <w:lang w:val="fr-FR"/>
        </w:rPr>
        <w:tab/>
        <w:t>WIPO/GRTKF/IC/5/3, WIPO/GRTKF/IC/6/3 et WIPO/GRTKF/IC/7/3.</w:t>
      </w:r>
    </w:p>
  </w:footnote>
  <w:footnote w:id="47">
    <w:p w:rsidR="00F4231D" w:rsidRPr="00EB2DC3" w:rsidRDefault="00F4231D" w:rsidP="006553DF">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Voir les paragraphes 22 à 33 du </w:t>
      </w:r>
      <w:r w:rsidR="00E43CBD" w:rsidRPr="00EB2DC3">
        <w:rPr>
          <w:lang w:val="fr-FR"/>
        </w:rPr>
        <w:t>document</w:t>
      </w:r>
      <w:r w:rsidR="00E43CBD">
        <w:rPr>
          <w:lang w:val="fr-FR"/>
        </w:rPr>
        <w:t xml:space="preserve"> </w:t>
      </w:r>
      <w:r w:rsidR="00E43CBD" w:rsidRPr="00EB2DC3">
        <w:rPr>
          <w:lang w:val="fr-FR"/>
        </w:rPr>
        <w:t>WI</w:t>
      </w:r>
      <w:r w:rsidRPr="00EB2DC3">
        <w:rPr>
          <w:lang w:val="fr-FR"/>
        </w:rPr>
        <w:t xml:space="preserve">PO/GRTKF/IC/5/3 et les documents ultérieurs.  </w:t>
      </w:r>
    </w:p>
  </w:footnote>
  <w:footnote w:id="48">
    <w:p w:rsidR="00F4231D" w:rsidRPr="00EB2DC3" w:rsidRDefault="00F4231D">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http://www.wipo.int/tk/en/databases/tklaws.  </w:t>
      </w:r>
    </w:p>
  </w:footnote>
  <w:footnote w:id="49">
    <w:p w:rsidR="00F4231D" w:rsidRPr="00EB2DC3" w:rsidRDefault="00F4231D" w:rsidP="00BF0373">
      <w:pPr>
        <w:pStyle w:val="FootnoteText"/>
        <w:rPr>
          <w:lang w:val="fr-FR"/>
        </w:rPr>
      </w:pPr>
      <w:r w:rsidRPr="00EB2DC3">
        <w:rPr>
          <w:rStyle w:val="FootnoteReference"/>
          <w:lang w:val="fr-FR"/>
        </w:rPr>
        <w:footnoteRef/>
      </w:r>
      <w:r w:rsidRPr="00EB2DC3">
        <w:rPr>
          <w:lang w:val="fr-FR"/>
        </w:rPr>
        <w:t xml:space="preserve"> </w:t>
      </w:r>
      <w:r w:rsidRPr="00EB2DC3">
        <w:rPr>
          <w:lang w:val="fr-FR"/>
        </w:rPr>
        <w:tab/>
        <w:t>WIPO/GRTKF/IC5/INF/3, WIPO/GRTKF/IC/5/3 et OMPI, Analyse globale.</w:t>
      </w:r>
    </w:p>
  </w:footnote>
  <w:footnote w:id="50">
    <w:p w:rsidR="00F4231D" w:rsidRPr="00EB2DC3" w:rsidRDefault="00F4231D" w:rsidP="00BF0373">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Voir </w:t>
      </w:r>
      <w:proofErr w:type="spellStart"/>
      <w:r w:rsidRPr="00EB2DC3">
        <w:rPr>
          <w:lang w:val="fr-FR"/>
        </w:rPr>
        <w:t>Janke</w:t>
      </w:r>
      <w:proofErr w:type="spellEnd"/>
      <w:r w:rsidRPr="00EB2DC3">
        <w:rPr>
          <w:lang w:val="fr-FR"/>
        </w:rPr>
        <w:t>, Terri, “</w:t>
      </w:r>
      <w:proofErr w:type="spellStart"/>
      <w:r w:rsidRPr="00EB2DC3">
        <w:rPr>
          <w:lang w:val="fr-FR"/>
        </w:rPr>
        <w:t>Minding</w:t>
      </w:r>
      <w:proofErr w:type="spellEnd"/>
      <w:r w:rsidRPr="00EB2DC3">
        <w:rPr>
          <w:lang w:val="fr-FR"/>
        </w:rPr>
        <w:t xml:space="preserve"> Culture — The Protection of </w:t>
      </w:r>
      <w:proofErr w:type="spellStart"/>
      <w:r w:rsidRPr="00EB2DC3">
        <w:rPr>
          <w:lang w:val="fr-FR"/>
        </w:rPr>
        <w:t>Traditional</w:t>
      </w:r>
      <w:proofErr w:type="spellEnd"/>
      <w:r w:rsidRPr="00EB2DC3">
        <w:rPr>
          <w:lang w:val="fr-FR"/>
        </w:rPr>
        <w:t xml:space="preserve"> Cultural Expressions”, étude demandée par l</w:t>
      </w:r>
      <w:r w:rsidR="00E43CBD">
        <w:rPr>
          <w:lang w:val="fr-FR"/>
        </w:rPr>
        <w:t>’</w:t>
      </w:r>
      <w:r w:rsidRPr="00EB2DC3">
        <w:rPr>
          <w:lang w:val="fr-FR"/>
        </w:rPr>
        <w:t>OMPI.</w:t>
      </w:r>
    </w:p>
  </w:footnote>
  <w:footnote w:id="51">
    <w:p w:rsidR="00F4231D" w:rsidRPr="00EB2DC3" w:rsidRDefault="00F4231D" w:rsidP="00BF0373">
      <w:pPr>
        <w:pStyle w:val="FootnoteText"/>
        <w:rPr>
          <w:lang w:val="fr-FR"/>
        </w:rPr>
      </w:pPr>
      <w:r w:rsidRPr="00EB2DC3">
        <w:rPr>
          <w:rStyle w:val="FootnoteReference"/>
          <w:lang w:val="fr-FR"/>
        </w:rPr>
        <w:footnoteRef/>
      </w:r>
      <w:r w:rsidRPr="00EB2DC3">
        <w:rPr>
          <w:lang w:val="fr-FR"/>
        </w:rPr>
        <w:t xml:space="preserve"> </w:t>
      </w:r>
      <w:r w:rsidRPr="00EB2DC3">
        <w:rPr>
          <w:lang w:val="fr-FR"/>
        </w:rPr>
        <w:tab/>
        <w:t>Intervention de la délégation de l</w:t>
      </w:r>
      <w:r w:rsidR="00E43CBD">
        <w:rPr>
          <w:lang w:val="fr-FR"/>
        </w:rPr>
        <w:t>’</w:t>
      </w:r>
      <w:r w:rsidRPr="00EB2DC3">
        <w:rPr>
          <w:lang w:val="fr-FR"/>
        </w:rPr>
        <w:t xml:space="preserve">Australie (paragraphe 131 du </w:t>
      </w:r>
      <w:r w:rsidR="00E43CBD" w:rsidRPr="00EB2DC3">
        <w:rPr>
          <w:lang w:val="fr-FR"/>
        </w:rPr>
        <w:t>document</w:t>
      </w:r>
      <w:r w:rsidR="00E43CBD">
        <w:rPr>
          <w:lang w:val="fr-FR"/>
        </w:rPr>
        <w:t xml:space="preserve"> </w:t>
      </w:r>
      <w:r w:rsidR="00E43CBD" w:rsidRPr="00EB2DC3">
        <w:rPr>
          <w:lang w:val="fr-FR"/>
        </w:rPr>
        <w:t>WI</w:t>
      </w:r>
      <w:r w:rsidRPr="00EB2DC3">
        <w:rPr>
          <w:lang w:val="fr-FR"/>
        </w:rPr>
        <w:t>PO/GRTKF/IC/5/15).</w:t>
      </w:r>
    </w:p>
  </w:footnote>
  <w:footnote w:id="52">
    <w:p w:rsidR="00F4231D" w:rsidRPr="00EB2DC3" w:rsidRDefault="00F4231D" w:rsidP="00BF0373">
      <w:pPr>
        <w:pStyle w:val="FootnoteText"/>
        <w:rPr>
          <w:lang w:val="fr-FR"/>
        </w:rPr>
      </w:pPr>
      <w:r w:rsidRPr="00EB2DC3">
        <w:rPr>
          <w:rStyle w:val="FootnoteReference"/>
          <w:lang w:val="fr-FR"/>
        </w:rPr>
        <w:footnoteRef/>
      </w:r>
      <w:r w:rsidRPr="00EB2DC3">
        <w:rPr>
          <w:lang w:val="fr-FR"/>
        </w:rPr>
        <w:t xml:space="preserve"> </w:t>
      </w:r>
      <w:r w:rsidRPr="00EB2DC3">
        <w:rPr>
          <w:lang w:val="fr-FR"/>
        </w:rPr>
        <w:tab/>
        <w:t>Interventions des délégations de l</w:t>
      </w:r>
      <w:r w:rsidR="00E43CBD">
        <w:rPr>
          <w:lang w:val="fr-FR"/>
        </w:rPr>
        <w:t>’</w:t>
      </w:r>
      <w:r w:rsidRPr="00EB2DC3">
        <w:rPr>
          <w:lang w:val="fr-FR"/>
        </w:rPr>
        <w:t>Italie et du Brésil à la douz</w:t>
      </w:r>
      <w:r w:rsidR="00E43CBD">
        <w:rPr>
          <w:lang w:val="fr-FR"/>
        </w:rPr>
        <w:t>ième session</w:t>
      </w:r>
      <w:r w:rsidRPr="00EB2DC3">
        <w:rPr>
          <w:lang w:val="fr-FR"/>
        </w:rPr>
        <w:t xml:space="preserve"> de l</w:t>
      </w:r>
      <w:r w:rsidR="00E43CBD">
        <w:rPr>
          <w:lang w:val="fr-FR"/>
        </w:rPr>
        <w:t>’</w:t>
      </w:r>
      <w:r w:rsidRPr="00EB2DC3">
        <w:rPr>
          <w:lang w:val="fr-FR"/>
        </w:rPr>
        <w:t>IGC.</w:t>
      </w:r>
    </w:p>
  </w:footnote>
  <w:footnote w:id="53">
    <w:p w:rsidR="00F4231D" w:rsidRPr="00EB2DC3" w:rsidRDefault="00F4231D" w:rsidP="00BF0373">
      <w:pPr>
        <w:pStyle w:val="FootnoteText"/>
        <w:rPr>
          <w:lang w:val="fr-FR"/>
        </w:rPr>
      </w:pPr>
      <w:r w:rsidRPr="00EB2DC3">
        <w:rPr>
          <w:rStyle w:val="FootnoteReference"/>
          <w:lang w:val="fr-FR"/>
        </w:rPr>
        <w:footnoteRef/>
      </w:r>
      <w:r w:rsidRPr="00EB2DC3">
        <w:rPr>
          <w:lang w:val="fr-FR"/>
        </w:rPr>
        <w:t xml:space="preserve"> </w:t>
      </w:r>
      <w:r w:rsidRPr="00EB2DC3">
        <w:rPr>
          <w:lang w:val="fr-FR"/>
        </w:rPr>
        <w:tab/>
        <w:t>Directive 93/98/CEE de l</w:t>
      </w:r>
      <w:r w:rsidR="00E43CBD">
        <w:rPr>
          <w:lang w:val="fr-FR"/>
        </w:rPr>
        <w:t>’</w:t>
      </w:r>
      <w:r w:rsidRPr="00EB2DC3">
        <w:rPr>
          <w:lang w:val="fr-FR"/>
        </w:rPr>
        <w:t xml:space="preserve">Union européenne, considérant 6 du préambule et article 4.  </w:t>
      </w:r>
    </w:p>
  </w:footnote>
  <w:footnote w:id="54">
    <w:p w:rsidR="00F4231D" w:rsidRPr="00EB2DC3" w:rsidRDefault="00F4231D" w:rsidP="00BF0373">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Voir le paragraphe 37 du </w:t>
      </w:r>
      <w:r w:rsidR="00E43CBD" w:rsidRPr="00EB2DC3">
        <w:rPr>
          <w:lang w:val="fr-FR"/>
        </w:rPr>
        <w:t>document</w:t>
      </w:r>
      <w:r w:rsidR="00E43CBD">
        <w:rPr>
          <w:lang w:val="fr-FR"/>
        </w:rPr>
        <w:t xml:space="preserve"> </w:t>
      </w:r>
      <w:r w:rsidR="00E43CBD" w:rsidRPr="00EB2DC3">
        <w:rPr>
          <w:lang w:val="fr-FR"/>
        </w:rPr>
        <w:t>WI</w:t>
      </w:r>
      <w:r w:rsidRPr="00EB2DC3">
        <w:rPr>
          <w:lang w:val="fr-FR"/>
        </w:rPr>
        <w:t>PO/GRTKF/IC/5/15.</w:t>
      </w:r>
    </w:p>
  </w:footnote>
  <w:footnote w:id="55">
    <w:p w:rsidR="00F4231D" w:rsidRPr="00EB2DC3" w:rsidRDefault="00F4231D" w:rsidP="00BF0373">
      <w:pPr>
        <w:pStyle w:val="FootnoteText"/>
        <w:rPr>
          <w:lang w:val="fr-FR"/>
        </w:rPr>
      </w:pPr>
      <w:r w:rsidRPr="00EB2DC3">
        <w:rPr>
          <w:rStyle w:val="FootnoteReference"/>
          <w:lang w:val="fr-FR"/>
        </w:rPr>
        <w:footnoteRef/>
      </w:r>
      <w:r w:rsidRPr="00EB2DC3">
        <w:rPr>
          <w:lang w:val="fr-FR"/>
        </w:rPr>
        <w:t xml:space="preserve"> </w:t>
      </w:r>
      <w:r w:rsidRPr="00EB2DC3">
        <w:rPr>
          <w:lang w:val="fr-FR"/>
        </w:rPr>
        <w:tab/>
      </w:r>
      <w:proofErr w:type="spellStart"/>
      <w:r w:rsidRPr="00EB2DC3">
        <w:rPr>
          <w:lang w:val="fr-FR"/>
        </w:rPr>
        <w:t>Scafidi</w:t>
      </w:r>
      <w:proofErr w:type="spellEnd"/>
      <w:r w:rsidRPr="00EB2DC3">
        <w:rPr>
          <w:lang w:val="fr-FR"/>
        </w:rPr>
        <w:t>, S., “</w:t>
      </w:r>
      <w:proofErr w:type="spellStart"/>
      <w:r w:rsidRPr="00EB2DC3">
        <w:rPr>
          <w:lang w:val="fr-FR"/>
        </w:rPr>
        <w:t>Intellectual</w:t>
      </w:r>
      <w:proofErr w:type="spellEnd"/>
      <w:r w:rsidRPr="00EB2DC3">
        <w:rPr>
          <w:lang w:val="fr-FR"/>
        </w:rPr>
        <w:t xml:space="preserve"> </w:t>
      </w:r>
      <w:proofErr w:type="spellStart"/>
      <w:r w:rsidRPr="00EB2DC3">
        <w:rPr>
          <w:lang w:val="fr-FR"/>
        </w:rPr>
        <w:t>Property</w:t>
      </w:r>
      <w:proofErr w:type="spellEnd"/>
      <w:r w:rsidRPr="00EB2DC3">
        <w:rPr>
          <w:lang w:val="fr-FR"/>
        </w:rPr>
        <w:t xml:space="preserve"> and Cultural </w:t>
      </w:r>
      <w:proofErr w:type="spellStart"/>
      <w:r w:rsidRPr="00EB2DC3">
        <w:rPr>
          <w:lang w:val="fr-FR"/>
        </w:rPr>
        <w:t>Products</w:t>
      </w:r>
      <w:proofErr w:type="spellEnd"/>
      <w:r w:rsidRPr="00EB2DC3">
        <w:rPr>
          <w:lang w:val="fr-FR"/>
        </w:rPr>
        <w:t xml:space="preserve">”, 81 </w:t>
      </w:r>
      <w:r w:rsidRPr="00EB2DC3">
        <w:rPr>
          <w:i/>
          <w:lang w:val="fr-FR"/>
        </w:rPr>
        <w:t>B.U.L. </w:t>
      </w:r>
      <w:proofErr w:type="spellStart"/>
      <w:r w:rsidRPr="00EB2DC3">
        <w:rPr>
          <w:i/>
          <w:lang w:val="fr-FR"/>
        </w:rPr>
        <w:t>Rev</w:t>
      </w:r>
      <w:proofErr w:type="spellEnd"/>
      <w:r w:rsidRPr="00EB2DC3">
        <w:rPr>
          <w:i/>
          <w:lang w:val="fr-FR"/>
        </w:rPr>
        <w:t xml:space="preserve">. </w:t>
      </w:r>
      <w:r w:rsidRPr="00EB2DC3">
        <w:rPr>
          <w:lang w:val="fr-FR"/>
        </w:rPr>
        <w:t>793.</w:t>
      </w:r>
    </w:p>
  </w:footnote>
  <w:footnote w:id="56">
    <w:p w:rsidR="00F4231D" w:rsidRPr="00EB2DC3" w:rsidRDefault="00F4231D" w:rsidP="003F2154">
      <w:pPr>
        <w:pStyle w:val="FootnoteText"/>
        <w:rPr>
          <w:lang w:val="fr-FR"/>
        </w:rPr>
      </w:pPr>
      <w:r w:rsidRPr="00EB2DC3">
        <w:rPr>
          <w:rStyle w:val="FootnoteReference"/>
          <w:lang w:val="fr-FR"/>
        </w:rPr>
        <w:footnoteRef/>
      </w:r>
      <w:r w:rsidRPr="00EB2DC3">
        <w:rPr>
          <w:lang w:val="fr-FR"/>
        </w:rPr>
        <w:t xml:space="preserve"> </w:t>
      </w:r>
      <w:r w:rsidRPr="00EB2DC3">
        <w:rPr>
          <w:lang w:val="fr-FR"/>
        </w:rPr>
        <w:tab/>
        <w:t>Article 77 de la loi sur le droit d</w:t>
      </w:r>
      <w:r w:rsidR="00E43CBD">
        <w:rPr>
          <w:lang w:val="fr-FR"/>
        </w:rPr>
        <w:t>’</w:t>
      </w:r>
      <w:r w:rsidRPr="00EB2DC3">
        <w:rPr>
          <w:lang w:val="fr-FR"/>
        </w:rPr>
        <w:t>auteur du Canada, disponible à l</w:t>
      </w:r>
      <w:r w:rsidR="00E43CBD">
        <w:rPr>
          <w:lang w:val="fr-FR"/>
        </w:rPr>
        <w:t>’</w:t>
      </w:r>
      <w:r w:rsidRPr="00EB2DC3">
        <w:rPr>
          <w:lang w:val="fr-FR"/>
        </w:rPr>
        <w:t>adresse http://laws</w:t>
      </w:r>
      <w:r w:rsidR="00E43CBD">
        <w:rPr>
          <w:lang w:val="fr-FR"/>
        </w:rPr>
        <w:t>-</w:t>
      </w:r>
      <w:r w:rsidRPr="00EB2DC3">
        <w:rPr>
          <w:lang w:val="fr-FR"/>
        </w:rPr>
        <w:t>lois.justice.gc.ca/eng/acts/c</w:t>
      </w:r>
      <w:r w:rsidR="00E43CBD">
        <w:rPr>
          <w:lang w:val="fr-FR"/>
        </w:rPr>
        <w:t>-</w:t>
      </w:r>
      <w:r w:rsidRPr="00EB2DC3">
        <w:rPr>
          <w:lang w:val="fr-FR"/>
        </w:rPr>
        <w:t>42/page</w:t>
      </w:r>
      <w:r w:rsidR="00E43CBD">
        <w:rPr>
          <w:lang w:val="fr-FR"/>
        </w:rPr>
        <w:t>-</w:t>
      </w:r>
      <w:r w:rsidRPr="00EB2DC3">
        <w:rPr>
          <w:lang w:val="fr-FR"/>
        </w:rPr>
        <w:t>32.html#h</w:t>
      </w:r>
      <w:r w:rsidR="00E43CBD">
        <w:rPr>
          <w:lang w:val="fr-FR"/>
        </w:rPr>
        <w:t>-</w:t>
      </w:r>
      <w:r w:rsidRPr="00EB2DC3">
        <w:rPr>
          <w:lang w:val="fr-FR"/>
        </w:rPr>
        <w:t xml:space="preserve">88 </w:t>
      </w:r>
    </w:p>
  </w:footnote>
  <w:footnote w:id="57">
    <w:p w:rsidR="00F4231D" w:rsidRPr="00EB2DC3" w:rsidRDefault="00F4231D" w:rsidP="003F2154">
      <w:pPr>
        <w:pStyle w:val="FootnoteText"/>
        <w:rPr>
          <w:lang w:val="fr-FR"/>
        </w:rPr>
      </w:pPr>
      <w:r w:rsidRPr="00EB2DC3">
        <w:rPr>
          <w:rStyle w:val="FootnoteReference"/>
          <w:lang w:val="fr-FR"/>
        </w:rPr>
        <w:footnoteRef/>
      </w:r>
      <w:r w:rsidRPr="00EB2DC3">
        <w:rPr>
          <w:lang w:val="fr-FR"/>
        </w:rPr>
        <w:t xml:space="preserve"> </w:t>
      </w:r>
      <w:r w:rsidRPr="00EB2DC3">
        <w:rPr>
          <w:lang w:val="fr-FR"/>
        </w:rPr>
        <w:tab/>
        <w:t>Directive sur certaines utilisations autorisées d</w:t>
      </w:r>
      <w:r w:rsidR="00E43CBD">
        <w:rPr>
          <w:lang w:val="fr-FR"/>
        </w:rPr>
        <w:t>’</w:t>
      </w:r>
      <w:r w:rsidRPr="00EB2DC3">
        <w:rPr>
          <w:lang w:val="fr-FR"/>
        </w:rPr>
        <w:t>œuvres orphelines, 2012.</w:t>
      </w:r>
    </w:p>
    <w:p w:rsidR="00F4231D" w:rsidRPr="00EB2DC3" w:rsidRDefault="00F4231D">
      <w:pPr>
        <w:pStyle w:val="FootnoteText"/>
        <w:rPr>
          <w:lang w:val="fr-FR"/>
        </w:rPr>
      </w:pPr>
      <w:r w:rsidRPr="00EB2DC3">
        <w:rPr>
          <w:lang w:val="fr-FR"/>
        </w:rPr>
        <w:t xml:space="preserve">http://ec.europa.eu/internal_market/copyright/orphan_works/index_fr.htm#maincontentSec1.  </w:t>
      </w:r>
    </w:p>
  </w:footnote>
  <w:footnote w:id="58">
    <w:p w:rsidR="00F4231D" w:rsidRPr="00EB2DC3" w:rsidRDefault="00F4231D" w:rsidP="00E44561">
      <w:pPr>
        <w:pStyle w:val="FootnoteText"/>
        <w:tabs>
          <w:tab w:val="left" w:pos="567"/>
        </w:tabs>
        <w:rPr>
          <w:lang w:val="fr-FR"/>
        </w:rPr>
      </w:pPr>
      <w:r w:rsidRPr="00EB2DC3">
        <w:rPr>
          <w:rStyle w:val="FootnoteReference"/>
          <w:lang w:val="fr-FR"/>
        </w:rPr>
        <w:footnoteRef/>
      </w:r>
      <w:r w:rsidRPr="00EB2DC3">
        <w:rPr>
          <w:lang w:val="fr-FR"/>
        </w:rPr>
        <w:t xml:space="preserve"> </w:t>
      </w:r>
      <w:r w:rsidRPr="00EB2DC3">
        <w:rPr>
          <w:lang w:val="fr-FR"/>
        </w:rPr>
        <w:tab/>
        <w:t>https://www.copyright.gov/orphan/.</w:t>
      </w:r>
      <w:r w:rsidRPr="00EB2DC3">
        <w:rPr>
          <w:lang w:val="fr-FR"/>
        </w:rPr>
        <w:tab/>
      </w:r>
    </w:p>
  </w:footnote>
  <w:footnote w:id="59">
    <w:p w:rsidR="00F4231D" w:rsidRPr="00EB2DC3" w:rsidRDefault="00F4231D" w:rsidP="003F2154">
      <w:pPr>
        <w:pStyle w:val="FootnoteText"/>
        <w:rPr>
          <w:lang w:val="fr-FR"/>
        </w:rPr>
      </w:pPr>
      <w:r w:rsidRPr="00EB2DC3">
        <w:rPr>
          <w:rStyle w:val="FootnoteReference"/>
          <w:lang w:val="fr-FR"/>
        </w:rPr>
        <w:footnoteRef/>
      </w:r>
      <w:r w:rsidRPr="00EB2DC3">
        <w:rPr>
          <w:lang w:val="fr-FR"/>
        </w:rPr>
        <w:t xml:space="preserve"> </w:t>
      </w:r>
      <w:r w:rsidRPr="00EB2DC3">
        <w:rPr>
          <w:lang w:val="fr-FR"/>
        </w:rPr>
        <w:tab/>
        <w:t>Directive relative au droit de suite au profit de l</w:t>
      </w:r>
      <w:r w:rsidR="00E43CBD">
        <w:rPr>
          <w:lang w:val="fr-FR"/>
        </w:rPr>
        <w:t>’</w:t>
      </w:r>
      <w:r w:rsidRPr="00EB2DC3">
        <w:rPr>
          <w:lang w:val="fr-FR"/>
        </w:rPr>
        <w:t>auteur d</w:t>
      </w:r>
      <w:r w:rsidR="00E43CBD">
        <w:rPr>
          <w:lang w:val="fr-FR"/>
        </w:rPr>
        <w:t>’</w:t>
      </w:r>
      <w:r w:rsidRPr="00EB2DC3">
        <w:rPr>
          <w:lang w:val="fr-FR"/>
        </w:rPr>
        <w:t>une œuvre d</w:t>
      </w:r>
      <w:r w:rsidR="00E43CBD">
        <w:rPr>
          <w:lang w:val="fr-FR"/>
        </w:rPr>
        <w:t>’</w:t>
      </w:r>
      <w:r w:rsidRPr="00EB2DC3">
        <w:rPr>
          <w:lang w:val="fr-FR"/>
        </w:rPr>
        <w:t>art originale, 2001.</w:t>
      </w:r>
    </w:p>
  </w:footnote>
  <w:footnote w:id="60">
    <w:p w:rsidR="00F4231D" w:rsidRPr="00EB2DC3" w:rsidRDefault="00F4231D" w:rsidP="003F2154">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En ce qui concerne le droit de suite, voir </w:t>
      </w:r>
      <w:proofErr w:type="spellStart"/>
      <w:r w:rsidRPr="00EB2DC3">
        <w:rPr>
          <w:lang w:val="fr-FR"/>
        </w:rPr>
        <w:t>Farchy</w:t>
      </w:r>
      <w:proofErr w:type="spellEnd"/>
      <w:r w:rsidRPr="00EB2DC3">
        <w:rPr>
          <w:lang w:val="fr-FR"/>
        </w:rPr>
        <w:t xml:space="preserve">, J. et </w:t>
      </w:r>
      <w:proofErr w:type="spellStart"/>
      <w:r w:rsidRPr="00EB2DC3">
        <w:rPr>
          <w:lang w:val="fr-FR"/>
        </w:rPr>
        <w:t>Graddy</w:t>
      </w:r>
      <w:proofErr w:type="spellEnd"/>
      <w:r w:rsidRPr="00EB2DC3">
        <w:rPr>
          <w:lang w:val="fr-FR"/>
        </w:rPr>
        <w:t xml:space="preserve">, K, “Les incidences économiques du droit de suite” </w:t>
      </w:r>
      <w:r w:rsidR="00E43CBD" w:rsidRPr="00EB2DC3">
        <w:rPr>
          <w:lang w:val="fr-FR"/>
        </w:rPr>
        <w:t>document</w:t>
      </w:r>
      <w:r w:rsidR="00E43CBD">
        <w:rPr>
          <w:lang w:val="fr-FR"/>
        </w:rPr>
        <w:t xml:space="preserve"> </w:t>
      </w:r>
      <w:r w:rsidR="00E43CBD" w:rsidRPr="00EB2DC3">
        <w:rPr>
          <w:lang w:val="fr-FR"/>
        </w:rPr>
        <w:t>WI</w:t>
      </w:r>
      <w:r w:rsidRPr="00EB2DC3">
        <w:rPr>
          <w:lang w:val="fr-FR"/>
        </w:rPr>
        <w:t>PO/SCCR/35/7.</w:t>
      </w:r>
    </w:p>
  </w:footnote>
  <w:footnote w:id="61">
    <w:p w:rsidR="00F4231D" w:rsidRPr="00EB2DC3" w:rsidRDefault="00F4231D" w:rsidP="00893B3A">
      <w:pPr>
        <w:pStyle w:val="FootnoteText"/>
        <w:rPr>
          <w:lang w:val="fr-FR"/>
        </w:rPr>
      </w:pPr>
      <w:r w:rsidRPr="00EB2DC3">
        <w:rPr>
          <w:rStyle w:val="FootnoteReference"/>
          <w:lang w:val="fr-FR"/>
        </w:rPr>
        <w:footnoteRef/>
      </w:r>
      <w:r w:rsidRPr="00EB2DC3">
        <w:rPr>
          <w:lang w:val="fr-FR"/>
        </w:rPr>
        <w:t xml:space="preserve"> </w:t>
      </w:r>
      <w:r w:rsidRPr="00EB2DC3">
        <w:rPr>
          <w:lang w:val="fr-FR"/>
        </w:rPr>
        <w:tab/>
        <w:t>L</w:t>
      </w:r>
      <w:r w:rsidR="00E43CBD">
        <w:rPr>
          <w:lang w:val="fr-FR"/>
        </w:rPr>
        <w:t>’</w:t>
      </w:r>
      <w:r w:rsidRPr="00EB2DC3">
        <w:rPr>
          <w:lang w:val="fr-FR"/>
        </w:rPr>
        <w:t xml:space="preserve">initiative “Un village – un produit” à Oita (Japon) applique un système de certification.  Cette initiative a depuis été lancée également en Thaïlande, en Indonésie, au Laos et au Cambodge.  </w:t>
      </w:r>
    </w:p>
  </w:footnote>
  <w:footnote w:id="62">
    <w:p w:rsidR="00F4231D" w:rsidRPr="00EB2DC3" w:rsidRDefault="00F4231D" w:rsidP="00893B3A">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Analyse globale.</w:t>
      </w:r>
    </w:p>
  </w:footnote>
  <w:footnote w:id="63">
    <w:p w:rsidR="00F4231D" w:rsidRPr="00EB2DC3" w:rsidRDefault="00F4231D" w:rsidP="00893B3A">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Voir le paragraphe 122.i) du </w:t>
      </w:r>
      <w:r w:rsidR="00E43CBD" w:rsidRPr="00EB2DC3">
        <w:rPr>
          <w:lang w:val="fr-FR"/>
        </w:rPr>
        <w:t>document</w:t>
      </w:r>
      <w:r w:rsidR="00E43CBD">
        <w:rPr>
          <w:lang w:val="fr-FR"/>
        </w:rPr>
        <w:t xml:space="preserve"> </w:t>
      </w:r>
      <w:r w:rsidR="00E43CBD" w:rsidRPr="00EB2DC3">
        <w:rPr>
          <w:lang w:val="fr-FR"/>
        </w:rPr>
        <w:t>WI</w:t>
      </w:r>
      <w:r w:rsidRPr="00EB2DC3">
        <w:rPr>
          <w:lang w:val="fr-FR"/>
        </w:rPr>
        <w:t>PO/GRTKF/IC/3/10.</w:t>
      </w:r>
    </w:p>
  </w:footnote>
  <w:footnote w:id="64">
    <w:p w:rsidR="00F4231D" w:rsidRPr="00EB2DC3" w:rsidRDefault="00F4231D" w:rsidP="00893B3A">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Voir le </w:t>
      </w:r>
      <w:r w:rsidR="00E43CBD" w:rsidRPr="00EB2DC3">
        <w:rPr>
          <w:lang w:val="fr-FR"/>
        </w:rPr>
        <w:t>document</w:t>
      </w:r>
      <w:r w:rsidR="00E43CBD">
        <w:rPr>
          <w:lang w:val="fr-FR"/>
        </w:rPr>
        <w:t xml:space="preserve"> </w:t>
      </w:r>
      <w:r w:rsidR="00E43CBD" w:rsidRPr="00EB2DC3">
        <w:rPr>
          <w:lang w:val="fr-FR"/>
        </w:rPr>
        <w:t>WI</w:t>
      </w:r>
      <w:r w:rsidRPr="00EB2DC3">
        <w:rPr>
          <w:lang w:val="fr-FR"/>
        </w:rPr>
        <w:t xml:space="preserve">PO/GRTKF/IC/5/3.  </w:t>
      </w:r>
    </w:p>
  </w:footnote>
  <w:footnote w:id="65">
    <w:p w:rsidR="00F4231D" w:rsidRPr="00EB2DC3" w:rsidRDefault="00F4231D" w:rsidP="00F52074">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Voir également le </w:t>
      </w:r>
      <w:r w:rsidR="00E43CBD" w:rsidRPr="00EB2DC3">
        <w:rPr>
          <w:lang w:val="fr-FR"/>
        </w:rPr>
        <w:t>document</w:t>
      </w:r>
      <w:r w:rsidR="00E43CBD">
        <w:rPr>
          <w:lang w:val="fr-FR"/>
        </w:rPr>
        <w:t xml:space="preserve"> </w:t>
      </w:r>
      <w:r w:rsidR="00E43CBD" w:rsidRPr="00EB2DC3">
        <w:rPr>
          <w:lang w:val="fr-FR"/>
        </w:rPr>
        <w:t>WI</w:t>
      </w:r>
      <w:r w:rsidRPr="00EB2DC3">
        <w:rPr>
          <w:lang w:val="fr-FR"/>
        </w:rPr>
        <w:t>PO/GRTKF/IC/5/3.</w:t>
      </w:r>
    </w:p>
  </w:footnote>
  <w:footnote w:id="66">
    <w:p w:rsidR="00F4231D" w:rsidRPr="00EB2DC3" w:rsidRDefault="00F4231D" w:rsidP="00F52074">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Voir notamment les </w:t>
      </w:r>
      <w:r w:rsidR="00E43CBD" w:rsidRPr="00EB2DC3">
        <w:rPr>
          <w:lang w:val="fr-FR"/>
        </w:rPr>
        <w:t>documents</w:t>
      </w:r>
      <w:r w:rsidR="00E43CBD">
        <w:rPr>
          <w:lang w:val="fr-FR"/>
        </w:rPr>
        <w:t xml:space="preserve"> </w:t>
      </w:r>
      <w:r w:rsidR="00E43CBD" w:rsidRPr="00EB2DC3">
        <w:rPr>
          <w:lang w:val="fr-FR"/>
        </w:rPr>
        <w:t>WI</w:t>
      </w:r>
      <w:r w:rsidRPr="00EB2DC3">
        <w:rPr>
          <w:lang w:val="fr-FR"/>
        </w:rPr>
        <w:t>PO/GRTKF/IC/5/3 et WIPO/GRTKF/IC/6/3.</w:t>
      </w:r>
    </w:p>
  </w:footnote>
  <w:footnote w:id="67">
    <w:p w:rsidR="00F4231D" w:rsidRPr="00EB2DC3" w:rsidRDefault="00F4231D" w:rsidP="006A60B5">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le site</w:t>
      </w:r>
      <w:r w:rsidR="00E43CBD">
        <w:rPr>
          <w:lang w:val="fr-FR"/>
        </w:rPr>
        <w:t> :</w:t>
      </w:r>
      <w:r w:rsidRPr="00EB2DC3">
        <w:rPr>
          <w:lang w:val="fr-FR"/>
        </w:rPr>
        <w:t xml:space="preserve"> http://www.wipo.int/tk/fr/resources/training.html.  </w:t>
      </w:r>
    </w:p>
  </w:footnote>
  <w:footnote w:id="68">
    <w:p w:rsidR="00F4231D" w:rsidRPr="00EB2DC3" w:rsidRDefault="00F4231D">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http://www.wipo.int/edocs/pubdocs/fr/tk/1023/wipo_pub_1023.pdf.  </w:t>
      </w:r>
    </w:p>
  </w:footnote>
  <w:footnote w:id="69">
    <w:p w:rsidR="00F4231D" w:rsidRPr="00EB2DC3" w:rsidRDefault="00F4231D" w:rsidP="006A60B5">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Wendland, “La gestion des droits sur la musique autochtone numérisée”, Magazine de l</w:t>
      </w:r>
      <w:r w:rsidR="00E43CBD">
        <w:rPr>
          <w:lang w:val="fr-FR"/>
        </w:rPr>
        <w:t>’</w:t>
      </w:r>
      <w:r w:rsidRPr="00EB2DC3">
        <w:rPr>
          <w:lang w:val="fr-FR"/>
        </w:rPr>
        <w:t xml:space="preserve">OMPI, octobre 2016 http://www.wipo.int/wipo_magazine/fr/2016/05/article_0003.html.  </w:t>
      </w:r>
    </w:p>
  </w:footnote>
  <w:footnote w:id="70">
    <w:p w:rsidR="00F4231D" w:rsidRPr="00EB2DC3" w:rsidRDefault="00F4231D" w:rsidP="006A60B5">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http://www.wipo.int/tk/fr/resources/surveys.html.  </w:t>
      </w:r>
    </w:p>
  </w:footnote>
  <w:footnote w:id="71">
    <w:p w:rsidR="00F4231D" w:rsidRPr="00EB2DC3" w:rsidRDefault="00F4231D" w:rsidP="00021DFF">
      <w:pPr>
        <w:pStyle w:val="FootnoteText"/>
        <w:rPr>
          <w:lang w:val="fr-FR"/>
        </w:rPr>
      </w:pPr>
      <w:r w:rsidRPr="00EB2DC3">
        <w:rPr>
          <w:rStyle w:val="FootnoteReference"/>
          <w:lang w:val="fr-FR"/>
        </w:rPr>
        <w:footnoteRef/>
      </w:r>
      <w:r w:rsidRPr="00EB2DC3">
        <w:rPr>
          <w:lang w:val="fr-FR"/>
        </w:rPr>
        <w:t xml:space="preserve"> </w:t>
      </w:r>
      <w:r w:rsidRPr="00EB2DC3">
        <w:rPr>
          <w:lang w:val="fr-FR"/>
        </w:rPr>
        <w:tab/>
        <w:t>GRULAC (</w:t>
      </w:r>
      <w:r w:rsidR="00E43CBD" w:rsidRPr="00EB2DC3">
        <w:rPr>
          <w:lang w:val="fr-FR"/>
        </w:rPr>
        <w:t>document</w:t>
      </w:r>
      <w:r w:rsidR="00E43CBD">
        <w:rPr>
          <w:lang w:val="fr-FR"/>
        </w:rPr>
        <w:t xml:space="preserve"> </w:t>
      </w:r>
      <w:r w:rsidR="00E43CBD" w:rsidRPr="00EB2DC3">
        <w:rPr>
          <w:lang w:val="fr-FR"/>
        </w:rPr>
        <w:t>OM</w:t>
      </w:r>
      <w:r w:rsidRPr="00EB2DC3">
        <w:rPr>
          <w:lang w:val="fr-FR"/>
        </w:rPr>
        <w:t>PI/GRTKF/IC/1/5, annexe II, page 6).</w:t>
      </w:r>
    </w:p>
  </w:footnote>
  <w:footnote w:id="72">
    <w:p w:rsidR="00F4231D" w:rsidRPr="00EB2DC3" w:rsidRDefault="00F4231D" w:rsidP="00021DFF">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Telles que la Fédération internationale des organismes gérant les droits de reproduction (IFRRO).  </w:t>
      </w:r>
    </w:p>
  </w:footnote>
  <w:footnote w:id="73">
    <w:p w:rsidR="00F4231D" w:rsidRPr="00EB2DC3" w:rsidRDefault="00F4231D" w:rsidP="001D2ACD">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Voir “Report on the Official </w:t>
      </w:r>
      <w:proofErr w:type="spellStart"/>
      <w:r w:rsidRPr="00EB2DC3">
        <w:rPr>
          <w:lang w:val="fr-FR"/>
        </w:rPr>
        <w:t>Insignia</w:t>
      </w:r>
      <w:proofErr w:type="spellEnd"/>
      <w:r w:rsidRPr="00EB2DC3">
        <w:rPr>
          <w:lang w:val="fr-FR"/>
        </w:rPr>
        <w:t xml:space="preserve"> of Native American </w:t>
      </w:r>
      <w:proofErr w:type="spellStart"/>
      <w:r w:rsidRPr="00EB2DC3">
        <w:rPr>
          <w:lang w:val="fr-FR"/>
        </w:rPr>
        <w:t>Tribes</w:t>
      </w:r>
      <w:proofErr w:type="spellEnd"/>
      <w:r w:rsidRPr="00EB2DC3">
        <w:rPr>
          <w:lang w:val="fr-FR"/>
        </w:rPr>
        <w:t>”, 30 septembre 1999.</w:t>
      </w:r>
    </w:p>
  </w:footnote>
  <w:footnote w:id="74">
    <w:p w:rsidR="00F4231D" w:rsidRPr="00EB2DC3" w:rsidRDefault="00F4231D" w:rsidP="001D2ACD">
      <w:pPr>
        <w:pStyle w:val="FootnoteText"/>
        <w:rPr>
          <w:lang w:val="fr-FR"/>
        </w:rPr>
      </w:pPr>
      <w:r w:rsidRPr="00EB2DC3">
        <w:rPr>
          <w:rStyle w:val="FootnoteReference"/>
          <w:lang w:val="fr-FR"/>
        </w:rPr>
        <w:footnoteRef/>
      </w:r>
      <w:r w:rsidRPr="00EB2DC3">
        <w:rPr>
          <w:lang w:val="fr-FR"/>
        </w:rPr>
        <w:t xml:space="preserve"> </w:t>
      </w:r>
      <w:r w:rsidRPr="00EB2DC3">
        <w:rPr>
          <w:lang w:val="fr-FR"/>
        </w:rPr>
        <w:tab/>
        <w:t>Ibid., p. 24 à 26.</w:t>
      </w:r>
    </w:p>
  </w:footnote>
  <w:footnote w:id="75">
    <w:p w:rsidR="00F4231D" w:rsidRPr="00EB2DC3" w:rsidRDefault="00F4231D" w:rsidP="001D2ACD">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la loi à l</w:t>
      </w:r>
      <w:r w:rsidR="00E43CBD">
        <w:rPr>
          <w:lang w:val="fr-FR"/>
        </w:rPr>
        <w:t>’</w:t>
      </w:r>
      <w:r w:rsidRPr="00EB2DC3">
        <w:rPr>
          <w:lang w:val="fr-FR"/>
        </w:rPr>
        <w:t xml:space="preserve">adresse http://www.legislation.govt.nz/act/public/2002/0049/54.0/DLM164240.html.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31D" w:rsidRDefault="00F4231D" w:rsidP="00FA6CB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F4231D" w:rsidRDefault="00F4231D" w:rsidP="00FA6CB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31D" w:rsidRDefault="00F4231D" w:rsidP="00FA6CB4">
    <w:pPr>
      <w:pStyle w:val="Header"/>
      <w:tabs>
        <w:tab w:val="center" w:pos="4323"/>
        <w:tab w:val="left" w:pos="5971"/>
      </w:tabs>
      <w:jc w:val="right"/>
    </w:pPr>
    <w:r>
      <w:t>WIPO/GRTKF/IC/38</w:t>
    </w:r>
    <w:r w:rsidRPr="00FE004A">
      <w:t>/</w:t>
    </w:r>
    <w:r>
      <w:t>7</w:t>
    </w:r>
  </w:p>
  <w:p w:rsidR="00F4231D" w:rsidRDefault="00F4231D" w:rsidP="00FA6CB4">
    <w:pPr>
      <w:pStyle w:val="Header"/>
      <w:jc w:val="right"/>
      <w:rPr>
        <w:rStyle w:val="PageNumber"/>
      </w:rPr>
    </w:pPr>
    <w:proofErr w:type="gramStart"/>
    <w:r>
      <w:t>page</w:t>
    </w:r>
    <w:proofErr w:type="gramEnd"/>
    <w:r>
      <w:t> </w:t>
    </w:r>
    <w:r>
      <w:rPr>
        <w:rStyle w:val="PageNumber"/>
      </w:rPr>
      <w:fldChar w:fldCharType="begin"/>
    </w:r>
    <w:r>
      <w:rPr>
        <w:rStyle w:val="PageNumber"/>
      </w:rPr>
      <w:instrText xml:space="preserve"> PAGE </w:instrText>
    </w:r>
    <w:r>
      <w:rPr>
        <w:rStyle w:val="PageNumber"/>
      </w:rPr>
      <w:fldChar w:fldCharType="separate"/>
    </w:r>
    <w:r w:rsidR="00C51C07">
      <w:rPr>
        <w:rStyle w:val="PageNumber"/>
        <w:noProof/>
      </w:rPr>
      <w:t>3</w:t>
    </w:r>
    <w:r>
      <w:rPr>
        <w:rStyle w:val="PageNumber"/>
      </w:rPr>
      <w:fldChar w:fldCharType="end"/>
    </w:r>
  </w:p>
  <w:p w:rsidR="00F4231D" w:rsidRDefault="00F4231D" w:rsidP="00FA6CB4">
    <w:pPr>
      <w:pStyle w:val="Header"/>
      <w:ind w:right="360"/>
      <w:jc w:val="right"/>
    </w:pPr>
  </w:p>
  <w:p w:rsidR="00F4231D" w:rsidRDefault="00F4231D" w:rsidP="00FA6CB4">
    <w:pPr>
      <w:pStyle w:val="Header"/>
      <w:ind w:right="36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6102119"/>
      <w:docPartObj>
        <w:docPartGallery w:val="Page Numbers (Top of Page)"/>
        <w:docPartUnique/>
      </w:docPartObj>
    </w:sdtPr>
    <w:sdtEndPr>
      <w:rPr>
        <w:noProof/>
      </w:rPr>
    </w:sdtEndPr>
    <w:sdtContent>
      <w:p w:rsidR="00F4231D" w:rsidRDefault="00F4231D" w:rsidP="000D1C51">
        <w:pPr>
          <w:pStyle w:val="Header"/>
          <w:jc w:val="right"/>
        </w:pPr>
        <w:r>
          <w:t>WIPO/GRTKF/IC/38/7</w:t>
        </w:r>
      </w:p>
      <w:p w:rsidR="00F4231D" w:rsidRDefault="00F4231D">
        <w:pPr>
          <w:pStyle w:val="Header"/>
          <w:jc w:val="right"/>
        </w:pPr>
        <w:proofErr w:type="spellStart"/>
        <w:r>
          <w:t>Annexe</w:t>
        </w:r>
        <w:proofErr w:type="spellEnd"/>
        <w:r>
          <w:t xml:space="preserve"> I, page </w:t>
        </w:r>
        <w:r>
          <w:fldChar w:fldCharType="begin"/>
        </w:r>
        <w:r>
          <w:instrText xml:space="preserve"> PAGE   \* MERGEFORMAT </w:instrText>
        </w:r>
        <w:r>
          <w:fldChar w:fldCharType="separate"/>
        </w:r>
        <w:r w:rsidR="00C51C07">
          <w:rPr>
            <w:noProof/>
          </w:rPr>
          <w:t>37</w:t>
        </w:r>
        <w:r>
          <w:rPr>
            <w:noProof/>
          </w:rPr>
          <w:fldChar w:fldCharType="end"/>
        </w:r>
      </w:p>
    </w:sdtContent>
  </w:sdt>
  <w:p w:rsidR="00F4231D" w:rsidRDefault="00F4231D" w:rsidP="00FD4A77">
    <w:pPr>
      <w:pStyle w:val="Header"/>
      <w:ind w:right="13"/>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31D" w:rsidRDefault="00F4231D" w:rsidP="000D1C51">
    <w:pPr>
      <w:pStyle w:val="Header"/>
      <w:tabs>
        <w:tab w:val="center" w:pos="4323"/>
        <w:tab w:val="left" w:pos="5971"/>
      </w:tabs>
      <w:jc w:val="right"/>
    </w:pPr>
    <w:r>
      <w:t>WIPO/GRTKF/IC/38</w:t>
    </w:r>
    <w:r w:rsidRPr="00FE004A">
      <w:t>/</w:t>
    </w:r>
    <w:r>
      <w:t>7</w:t>
    </w:r>
  </w:p>
  <w:p w:rsidR="00F4231D" w:rsidRDefault="00F4231D" w:rsidP="000D1C51">
    <w:pPr>
      <w:pStyle w:val="Header"/>
      <w:jc w:val="right"/>
    </w:pPr>
    <w:r>
      <w:t>ANNEXE I</w:t>
    </w:r>
  </w:p>
  <w:p w:rsidR="00F4231D" w:rsidRDefault="00F4231D" w:rsidP="000D1C51">
    <w:pPr>
      <w:pStyle w:val="Header"/>
      <w:jc w:val="right"/>
    </w:pPr>
  </w:p>
  <w:p w:rsidR="00F4231D" w:rsidRDefault="00F4231D" w:rsidP="000D1C51">
    <w:pPr>
      <w:pStyle w:val="Heade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5321757"/>
      <w:docPartObj>
        <w:docPartGallery w:val="Page Numbers (Top of Page)"/>
        <w:docPartUnique/>
      </w:docPartObj>
    </w:sdtPr>
    <w:sdtEndPr>
      <w:rPr>
        <w:noProof/>
      </w:rPr>
    </w:sdtEndPr>
    <w:sdtContent>
      <w:p w:rsidR="00F4231D" w:rsidRDefault="00F4231D" w:rsidP="00B531BB">
        <w:pPr>
          <w:pStyle w:val="Header"/>
          <w:tabs>
            <w:tab w:val="center" w:pos="4323"/>
            <w:tab w:val="left" w:pos="5971"/>
          </w:tabs>
          <w:jc w:val="right"/>
        </w:pPr>
        <w:r>
          <w:t>WIPO/GRTKF/IC/38</w:t>
        </w:r>
        <w:r w:rsidRPr="00FE004A">
          <w:t>/</w:t>
        </w:r>
        <w:r>
          <w:t>7</w:t>
        </w:r>
      </w:p>
      <w:p w:rsidR="00F4231D" w:rsidRDefault="00F4231D">
        <w:pPr>
          <w:pStyle w:val="Header"/>
          <w:jc w:val="right"/>
        </w:pPr>
        <w:proofErr w:type="spellStart"/>
        <w:r>
          <w:t>Annexe</w:t>
        </w:r>
        <w:proofErr w:type="spellEnd"/>
        <w:r>
          <w:t xml:space="preserve"> II, page </w:t>
        </w:r>
        <w:r>
          <w:fldChar w:fldCharType="begin"/>
        </w:r>
        <w:r>
          <w:instrText xml:space="preserve"> PAGE   \* MERGEFORMAT </w:instrText>
        </w:r>
        <w:r>
          <w:fldChar w:fldCharType="separate"/>
        </w:r>
        <w:r w:rsidR="00C51C07">
          <w:rPr>
            <w:noProof/>
          </w:rPr>
          <w:t>4</w:t>
        </w:r>
        <w:r>
          <w:rPr>
            <w:noProof/>
          </w:rPr>
          <w:fldChar w:fldCharType="end"/>
        </w:r>
      </w:p>
    </w:sdtContent>
  </w:sdt>
  <w:p w:rsidR="00F4231D" w:rsidRDefault="00F4231D" w:rsidP="00477D6B">
    <w:pP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31D" w:rsidRDefault="00F4231D" w:rsidP="000D1C51">
    <w:pPr>
      <w:pStyle w:val="Header"/>
      <w:tabs>
        <w:tab w:val="center" w:pos="4323"/>
        <w:tab w:val="left" w:pos="5971"/>
      </w:tabs>
      <w:jc w:val="right"/>
    </w:pPr>
    <w:r>
      <w:t>WIPO/GRTKF/IC/</w:t>
    </w:r>
    <w:r w:rsidR="00C51C07">
      <w:t>38</w:t>
    </w:r>
    <w:r w:rsidRPr="00FE004A">
      <w:t>/</w:t>
    </w:r>
    <w:r>
      <w:t>7</w:t>
    </w:r>
  </w:p>
  <w:p w:rsidR="00F4231D" w:rsidRDefault="00F4231D" w:rsidP="000D1C51">
    <w:pPr>
      <w:pStyle w:val="Header"/>
      <w:jc w:val="right"/>
    </w:pPr>
    <w:r>
      <w:t>ANNEXE II</w:t>
    </w:r>
  </w:p>
  <w:p w:rsidR="00F4231D" w:rsidRDefault="00F4231D" w:rsidP="000D1C51">
    <w:pPr>
      <w:pStyle w:val="Header"/>
      <w:jc w:val="right"/>
    </w:pPr>
  </w:p>
  <w:p w:rsidR="00F4231D" w:rsidRDefault="00F4231D" w:rsidP="000D1C51">
    <w:pPr>
      <w:pStyle w:val="Header"/>
      <w:jc w:val="right"/>
    </w:pPr>
  </w:p>
  <w:p w:rsidR="00F4231D" w:rsidRDefault="00F4231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1211D"/>
    <w:multiLevelType w:val="hybridMultilevel"/>
    <w:tmpl w:val="C9181EC8"/>
    <w:lvl w:ilvl="0" w:tplc="A9466B96">
      <w:start w:val="1"/>
      <w:numFmt w:val="lowerRoman"/>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7A613D8"/>
    <w:multiLevelType w:val="hybridMultilevel"/>
    <w:tmpl w:val="83664FA4"/>
    <w:lvl w:ilvl="0" w:tplc="040C0017">
      <w:start w:val="1"/>
      <w:numFmt w:val="lowerLetter"/>
      <w:lvlText w:val="%1)"/>
      <w:lvlJc w:val="left"/>
      <w:pPr>
        <w:tabs>
          <w:tab w:val="num" w:pos="927"/>
        </w:tabs>
        <w:ind w:left="927" w:hanging="360"/>
      </w:pPr>
      <w:rPr>
        <w:rFonts w:hint="default"/>
      </w:rPr>
    </w:lvl>
    <w:lvl w:ilvl="1" w:tplc="57C812CE">
      <w:start w:val="3"/>
      <w:numFmt w:val="lowerRoman"/>
      <w:lvlText w:val="(%2)"/>
      <w:lvlJc w:val="left"/>
      <w:pPr>
        <w:tabs>
          <w:tab w:val="num" w:pos="2007"/>
        </w:tabs>
        <w:ind w:left="2007" w:hanging="720"/>
      </w:pPr>
      <w:rPr>
        <w:rFonts w:hint="default"/>
      </w:r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
    <w:nsid w:val="0B296081"/>
    <w:multiLevelType w:val="hybridMultilevel"/>
    <w:tmpl w:val="F794A432"/>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4">
    <w:nsid w:val="0E9A6D3D"/>
    <w:multiLevelType w:val="hybridMultilevel"/>
    <w:tmpl w:val="2B64EF90"/>
    <w:lvl w:ilvl="0" w:tplc="040C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10E74A4"/>
    <w:multiLevelType w:val="hybridMultilevel"/>
    <w:tmpl w:val="DFA2D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3E0B22"/>
    <w:multiLevelType w:val="hybridMultilevel"/>
    <w:tmpl w:val="9B6AD01E"/>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7">
    <w:nsid w:val="12F26EBA"/>
    <w:multiLevelType w:val="hybridMultilevel"/>
    <w:tmpl w:val="2FAEA96C"/>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8">
    <w:nsid w:val="16451801"/>
    <w:multiLevelType w:val="hybridMultilevel"/>
    <w:tmpl w:val="46C8B68A"/>
    <w:lvl w:ilvl="0" w:tplc="040C0017">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nsid w:val="17526CB9"/>
    <w:multiLevelType w:val="hybridMultilevel"/>
    <w:tmpl w:val="A0205F8E"/>
    <w:lvl w:ilvl="0" w:tplc="04090001">
      <w:start w:val="1"/>
      <w:numFmt w:val="bullet"/>
      <w:lvlText w:val=""/>
      <w:lvlJc w:val="left"/>
      <w:pPr>
        <w:ind w:left="865" w:hanging="360"/>
      </w:pPr>
      <w:rPr>
        <w:rFonts w:ascii="Symbol" w:hAnsi="Symbol" w:hint="default"/>
      </w:rPr>
    </w:lvl>
    <w:lvl w:ilvl="1" w:tplc="04090003" w:tentative="1">
      <w:start w:val="1"/>
      <w:numFmt w:val="bullet"/>
      <w:lvlText w:val="o"/>
      <w:lvlJc w:val="left"/>
      <w:pPr>
        <w:ind w:left="1585" w:hanging="360"/>
      </w:pPr>
      <w:rPr>
        <w:rFonts w:ascii="Courier New" w:hAnsi="Courier New" w:cs="Courier New" w:hint="default"/>
      </w:rPr>
    </w:lvl>
    <w:lvl w:ilvl="2" w:tplc="04090005" w:tentative="1">
      <w:start w:val="1"/>
      <w:numFmt w:val="bullet"/>
      <w:lvlText w:val=""/>
      <w:lvlJc w:val="left"/>
      <w:pPr>
        <w:ind w:left="2305" w:hanging="360"/>
      </w:pPr>
      <w:rPr>
        <w:rFonts w:ascii="Wingdings" w:hAnsi="Wingdings" w:hint="default"/>
      </w:rPr>
    </w:lvl>
    <w:lvl w:ilvl="3" w:tplc="04090001" w:tentative="1">
      <w:start w:val="1"/>
      <w:numFmt w:val="bullet"/>
      <w:lvlText w:val=""/>
      <w:lvlJc w:val="left"/>
      <w:pPr>
        <w:ind w:left="3025" w:hanging="360"/>
      </w:pPr>
      <w:rPr>
        <w:rFonts w:ascii="Symbol" w:hAnsi="Symbol" w:hint="default"/>
      </w:rPr>
    </w:lvl>
    <w:lvl w:ilvl="4" w:tplc="04090003" w:tentative="1">
      <w:start w:val="1"/>
      <w:numFmt w:val="bullet"/>
      <w:lvlText w:val="o"/>
      <w:lvlJc w:val="left"/>
      <w:pPr>
        <w:ind w:left="3745" w:hanging="360"/>
      </w:pPr>
      <w:rPr>
        <w:rFonts w:ascii="Courier New" w:hAnsi="Courier New" w:cs="Courier New" w:hint="default"/>
      </w:rPr>
    </w:lvl>
    <w:lvl w:ilvl="5" w:tplc="04090005" w:tentative="1">
      <w:start w:val="1"/>
      <w:numFmt w:val="bullet"/>
      <w:lvlText w:val=""/>
      <w:lvlJc w:val="left"/>
      <w:pPr>
        <w:ind w:left="4465" w:hanging="360"/>
      </w:pPr>
      <w:rPr>
        <w:rFonts w:ascii="Wingdings" w:hAnsi="Wingdings" w:hint="default"/>
      </w:rPr>
    </w:lvl>
    <w:lvl w:ilvl="6" w:tplc="04090001" w:tentative="1">
      <w:start w:val="1"/>
      <w:numFmt w:val="bullet"/>
      <w:lvlText w:val=""/>
      <w:lvlJc w:val="left"/>
      <w:pPr>
        <w:ind w:left="5185" w:hanging="360"/>
      </w:pPr>
      <w:rPr>
        <w:rFonts w:ascii="Symbol" w:hAnsi="Symbol" w:hint="default"/>
      </w:rPr>
    </w:lvl>
    <w:lvl w:ilvl="7" w:tplc="04090003" w:tentative="1">
      <w:start w:val="1"/>
      <w:numFmt w:val="bullet"/>
      <w:lvlText w:val="o"/>
      <w:lvlJc w:val="left"/>
      <w:pPr>
        <w:ind w:left="5905" w:hanging="360"/>
      </w:pPr>
      <w:rPr>
        <w:rFonts w:ascii="Courier New" w:hAnsi="Courier New" w:cs="Courier New" w:hint="default"/>
      </w:rPr>
    </w:lvl>
    <w:lvl w:ilvl="8" w:tplc="04090005" w:tentative="1">
      <w:start w:val="1"/>
      <w:numFmt w:val="bullet"/>
      <w:lvlText w:val=""/>
      <w:lvlJc w:val="left"/>
      <w:pPr>
        <w:ind w:left="6625" w:hanging="360"/>
      </w:pPr>
      <w:rPr>
        <w:rFonts w:ascii="Wingdings" w:hAnsi="Wingdings" w:hint="default"/>
      </w:rPr>
    </w:lvl>
  </w:abstractNum>
  <w:abstractNum w:abstractNumId="10">
    <w:nsid w:val="187A4736"/>
    <w:multiLevelType w:val="hybridMultilevel"/>
    <w:tmpl w:val="72BCF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BE44C5"/>
    <w:multiLevelType w:val="hybridMultilevel"/>
    <w:tmpl w:val="E96A06A8"/>
    <w:lvl w:ilvl="0" w:tplc="040C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DAD3E7E"/>
    <w:multiLevelType w:val="hybridMultilevel"/>
    <w:tmpl w:val="49B2AC04"/>
    <w:lvl w:ilvl="0" w:tplc="040C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1FFB19A2"/>
    <w:multiLevelType w:val="multilevel"/>
    <w:tmpl w:val="76AAB5F8"/>
    <w:lvl w:ilvl="0">
      <w:start w:val="1"/>
      <w:numFmt w:val="decimal"/>
      <w:lvlRestart w:val="0"/>
      <w:pStyle w:val="ONUMFS"/>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nsid w:val="21E9105C"/>
    <w:multiLevelType w:val="hybridMultilevel"/>
    <w:tmpl w:val="0C186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3506604"/>
    <w:multiLevelType w:val="hybridMultilevel"/>
    <w:tmpl w:val="FE78F6A4"/>
    <w:lvl w:ilvl="0" w:tplc="040C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83B2AFC"/>
    <w:multiLevelType w:val="hybridMultilevel"/>
    <w:tmpl w:val="7DE8A984"/>
    <w:lvl w:ilvl="0" w:tplc="040C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A891563"/>
    <w:multiLevelType w:val="hybridMultilevel"/>
    <w:tmpl w:val="646CF210"/>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AA715DA"/>
    <w:multiLevelType w:val="hybridMultilevel"/>
    <w:tmpl w:val="F496C45C"/>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9">
    <w:nsid w:val="30D16D4D"/>
    <w:multiLevelType w:val="hybridMultilevel"/>
    <w:tmpl w:val="D458D94E"/>
    <w:lvl w:ilvl="0" w:tplc="A9466B96">
      <w:start w:val="1"/>
      <w:numFmt w:val="lowerRoman"/>
      <w:lvlText w:val="%1)"/>
      <w:lvlJc w:val="left"/>
      <w:pPr>
        <w:tabs>
          <w:tab w:val="num" w:pos="567"/>
        </w:tabs>
        <w:ind w:left="567" w:hanging="567"/>
      </w:pPr>
      <w:rPr>
        <w:rFonts w:hint="default"/>
      </w:rPr>
    </w:lvl>
    <w:lvl w:ilvl="1" w:tplc="A9466B96">
      <w:start w:val="1"/>
      <w:numFmt w:val="lowerRoman"/>
      <w:lvlText w:val="%2)"/>
      <w:lvlJc w:val="left"/>
      <w:pPr>
        <w:tabs>
          <w:tab w:val="num" w:pos="1890"/>
        </w:tabs>
        <w:ind w:left="1890" w:hanging="720"/>
      </w:pPr>
      <w:rPr>
        <w:rFonts w:hint="default"/>
      </w:rPr>
    </w:lvl>
    <w:lvl w:ilvl="2" w:tplc="320EBBF2">
      <w:start w:val="1"/>
      <w:numFmt w:val="bullet"/>
      <w:lvlText w:val=""/>
      <w:lvlJc w:val="left"/>
      <w:pPr>
        <w:tabs>
          <w:tab w:val="num" w:pos="2340"/>
        </w:tabs>
        <w:ind w:left="2340" w:hanging="360"/>
      </w:pPr>
      <w:rPr>
        <w:rFonts w:ascii="Times New Roman" w:hAnsi="Times New Roman"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C6D5D84"/>
    <w:multiLevelType w:val="hybridMultilevel"/>
    <w:tmpl w:val="A5704D7C"/>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1">
    <w:nsid w:val="471400F9"/>
    <w:multiLevelType w:val="hybridMultilevel"/>
    <w:tmpl w:val="E99A6D76"/>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2">
    <w:nsid w:val="4B2213D4"/>
    <w:multiLevelType w:val="hybridMultilevel"/>
    <w:tmpl w:val="C602C832"/>
    <w:lvl w:ilvl="0" w:tplc="040C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F13585F"/>
    <w:multiLevelType w:val="hybridMultilevel"/>
    <w:tmpl w:val="EA7050B4"/>
    <w:lvl w:ilvl="0" w:tplc="25D6C8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5FC6ACA"/>
    <w:multiLevelType w:val="hybridMultilevel"/>
    <w:tmpl w:val="4EC8D5B2"/>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6">
    <w:nsid w:val="58602F86"/>
    <w:multiLevelType w:val="hybridMultilevel"/>
    <w:tmpl w:val="A84CE6FE"/>
    <w:lvl w:ilvl="0" w:tplc="040C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A7873D8"/>
    <w:multiLevelType w:val="hybridMultilevel"/>
    <w:tmpl w:val="FA24E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56510A9"/>
    <w:multiLevelType w:val="hybridMultilevel"/>
    <w:tmpl w:val="B59A7FA2"/>
    <w:lvl w:ilvl="0" w:tplc="040C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9FC2E31"/>
    <w:multiLevelType w:val="hybridMultilevel"/>
    <w:tmpl w:val="9EA49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1505C4D"/>
    <w:multiLevelType w:val="hybridMultilevel"/>
    <w:tmpl w:val="9304A68E"/>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31">
    <w:nsid w:val="729E56AD"/>
    <w:multiLevelType w:val="hybridMultilevel"/>
    <w:tmpl w:val="07DE3ACC"/>
    <w:lvl w:ilvl="0" w:tplc="040C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3AE2579"/>
    <w:multiLevelType w:val="hybridMultilevel"/>
    <w:tmpl w:val="7DCA1D98"/>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num w:numId="1">
    <w:abstractNumId w:val="23"/>
  </w:num>
  <w:num w:numId="2">
    <w:abstractNumId w:val="1"/>
  </w:num>
  <w:num w:numId="3">
    <w:abstractNumId w:val="13"/>
  </w:num>
  <w:num w:numId="4">
    <w:abstractNumId w:val="19"/>
  </w:num>
  <w:num w:numId="5">
    <w:abstractNumId w:val="0"/>
  </w:num>
  <w:num w:numId="6">
    <w:abstractNumId w:val="32"/>
  </w:num>
  <w:num w:numId="7">
    <w:abstractNumId w:val="15"/>
  </w:num>
  <w:num w:numId="8">
    <w:abstractNumId w:val="2"/>
  </w:num>
  <w:num w:numId="9">
    <w:abstractNumId w:val="27"/>
  </w:num>
  <w:num w:numId="10">
    <w:abstractNumId w:val="29"/>
  </w:num>
  <w:num w:numId="11">
    <w:abstractNumId w:val="9"/>
  </w:num>
  <w:num w:numId="12">
    <w:abstractNumId w:val="14"/>
  </w:num>
  <w:num w:numId="13">
    <w:abstractNumId w:val="5"/>
  </w:num>
  <w:num w:numId="14">
    <w:abstractNumId w:val="10"/>
  </w:num>
  <w:num w:numId="15">
    <w:abstractNumId w:val="24"/>
  </w:num>
  <w:num w:numId="16">
    <w:abstractNumId w:val="28"/>
  </w:num>
  <w:num w:numId="17">
    <w:abstractNumId w:val="31"/>
  </w:num>
  <w:num w:numId="18">
    <w:abstractNumId w:val="4"/>
  </w:num>
  <w:num w:numId="19">
    <w:abstractNumId w:val="26"/>
  </w:num>
  <w:num w:numId="20">
    <w:abstractNumId w:val="3"/>
  </w:num>
  <w:num w:numId="21">
    <w:abstractNumId w:val="11"/>
  </w:num>
  <w:num w:numId="22">
    <w:abstractNumId w:val="22"/>
  </w:num>
  <w:num w:numId="23">
    <w:abstractNumId w:val="17"/>
  </w:num>
  <w:num w:numId="24">
    <w:abstractNumId w:val="6"/>
  </w:num>
  <w:num w:numId="25">
    <w:abstractNumId w:val="12"/>
  </w:num>
  <w:num w:numId="26">
    <w:abstractNumId w:val="21"/>
  </w:num>
  <w:num w:numId="27">
    <w:abstractNumId w:val="18"/>
  </w:num>
  <w:num w:numId="28">
    <w:abstractNumId w:val="20"/>
  </w:num>
  <w:num w:numId="29">
    <w:abstractNumId w:val="7"/>
  </w:num>
  <w:num w:numId="30">
    <w:abstractNumId w:val="16"/>
  </w:num>
  <w:num w:numId="31">
    <w:abstractNumId w:val="8"/>
  </w:num>
  <w:num w:numId="32">
    <w:abstractNumId w:val="30"/>
  </w:num>
  <w:num w:numId="33">
    <w:abstractNumId w:val="25"/>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displayHorizontalDrawingGridEvery w:val="0"/>
  <w:displayVerticalDrawingGridEvery w:val="0"/>
  <w:doNotUseMarginsForDrawingGridOrigin/>
  <w:noPunctuationKerning/>
  <w:characterSpacingControl w:val="doNotCompress"/>
  <w:hdrShapeDefaults>
    <o:shapedefaults v:ext="edit" spidmax="7372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DB|FTS_Glossary|WIPOLDTERM|FR_TermBase"/>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1F2B56"/>
    <w:rsid w:val="00000666"/>
    <w:rsid w:val="00001CD9"/>
    <w:rsid w:val="00006B35"/>
    <w:rsid w:val="00021DFF"/>
    <w:rsid w:val="00037F76"/>
    <w:rsid w:val="00043CAA"/>
    <w:rsid w:val="00044CC2"/>
    <w:rsid w:val="00046900"/>
    <w:rsid w:val="00047156"/>
    <w:rsid w:val="000634BC"/>
    <w:rsid w:val="0006402F"/>
    <w:rsid w:val="00075432"/>
    <w:rsid w:val="000968ED"/>
    <w:rsid w:val="00096D87"/>
    <w:rsid w:val="00096FEE"/>
    <w:rsid w:val="000B3E82"/>
    <w:rsid w:val="000B6CF4"/>
    <w:rsid w:val="000C1265"/>
    <w:rsid w:val="000C3440"/>
    <w:rsid w:val="000D1C51"/>
    <w:rsid w:val="000D4E78"/>
    <w:rsid w:val="000E4CF4"/>
    <w:rsid w:val="000F5E56"/>
    <w:rsid w:val="000F79DD"/>
    <w:rsid w:val="00103AE8"/>
    <w:rsid w:val="0011595F"/>
    <w:rsid w:val="00117B6A"/>
    <w:rsid w:val="00124CE8"/>
    <w:rsid w:val="00126277"/>
    <w:rsid w:val="001362EE"/>
    <w:rsid w:val="0014325C"/>
    <w:rsid w:val="001647D5"/>
    <w:rsid w:val="00170793"/>
    <w:rsid w:val="00171139"/>
    <w:rsid w:val="00176E33"/>
    <w:rsid w:val="00182373"/>
    <w:rsid w:val="001832A6"/>
    <w:rsid w:val="001915D8"/>
    <w:rsid w:val="00192495"/>
    <w:rsid w:val="001B1725"/>
    <w:rsid w:val="001B5388"/>
    <w:rsid w:val="001C4803"/>
    <w:rsid w:val="001C4BF4"/>
    <w:rsid w:val="001C6C2B"/>
    <w:rsid w:val="001D12C4"/>
    <w:rsid w:val="001D2A78"/>
    <w:rsid w:val="001D2ACD"/>
    <w:rsid w:val="001E0B6F"/>
    <w:rsid w:val="001E4363"/>
    <w:rsid w:val="001F2B56"/>
    <w:rsid w:val="002046C8"/>
    <w:rsid w:val="002053D8"/>
    <w:rsid w:val="00207F6A"/>
    <w:rsid w:val="0021217E"/>
    <w:rsid w:val="002253EF"/>
    <w:rsid w:val="00236803"/>
    <w:rsid w:val="002368E1"/>
    <w:rsid w:val="00242E93"/>
    <w:rsid w:val="002634C4"/>
    <w:rsid w:val="0026350D"/>
    <w:rsid w:val="00281724"/>
    <w:rsid w:val="00287D46"/>
    <w:rsid w:val="002928D3"/>
    <w:rsid w:val="002A318C"/>
    <w:rsid w:val="002B26E9"/>
    <w:rsid w:val="002B4860"/>
    <w:rsid w:val="002C1E0E"/>
    <w:rsid w:val="002C2F51"/>
    <w:rsid w:val="002C4873"/>
    <w:rsid w:val="002D2274"/>
    <w:rsid w:val="002F1FE6"/>
    <w:rsid w:val="002F272F"/>
    <w:rsid w:val="002F333A"/>
    <w:rsid w:val="002F3AEE"/>
    <w:rsid w:val="002F4E68"/>
    <w:rsid w:val="003110ED"/>
    <w:rsid w:val="00312F7F"/>
    <w:rsid w:val="0031306B"/>
    <w:rsid w:val="00361450"/>
    <w:rsid w:val="00366759"/>
    <w:rsid w:val="003673CF"/>
    <w:rsid w:val="00373220"/>
    <w:rsid w:val="00374564"/>
    <w:rsid w:val="003845C1"/>
    <w:rsid w:val="00392A0C"/>
    <w:rsid w:val="003A6F89"/>
    <w:rsid w:val="003B0DEE"/>
    <w:rsid w:val="003B1980"/>
    <w:rsid w:val="003B38C1"/>
    <w:rsid w:val="003C11B7"/>
    <w:rsid w:val="003D0AD5"/>
    <w:rsid w:val="003D3802"/>
    <w:rsid w:val="003E70B1"/>
    <w:rsid w:val="003E7B6D"/>
    <w:rsid w:val="003F2154"/>
    <w:rsid w:val="00415293"/>
    <w:rsid w:val="00417B00"/>
    <w:rsid w:val="00423E3E"/>
    <w:rsid w:val="00427AF4"/>
    <w:rsid w:val="004453A0"/>
    <w:rsid w:val="00446C63"/>
    <w:rsid w:val="00454B90"/>
    <w:rsid w:val="00463F1B"/>
    <w:rsid w:val="004647DA"/>
    <w:rsid w:val="00472D29"/>
    <w:rsid w:val="00473773"/>
    <w:rsid w:val="00474062"/>
    <w:rsid w:val="00477D6B"/>
    <w:rsid w:val="004834BC"/>
    <w:rsid w:val="00490283"/>
    <w:rsid w:val="00495BA1"/>
    <w:rsid w:val="00497E4A"/>
    <w:rsid w:val="004A404D"/>
    <w:rsid w:val="004A730F"/>
    <w:rsid w:val="004B2596"/>
    <w:rsid w:val="004C17F4"/>
    <w:rsid w:val="004C67C0"/>
    <w:rsid w:val="004D1185"/>
    <w:rsid w:val="004D2D08"/>
    <w:rsid w:val="004E4AB8"/>
    <w:rsid w:val="004F3CD1"/>
    <w:rsid w:val="005019FF"/>
    <w:rsid w:val="00501D41"/>
    <w:rsid w:val="00524677"/>
    <w:rsid w:val="0053057A"/>
    <w:rsid w:val="00556851"/>
    <w:rsid w:val="00560615"/>
    <w:rsid w:val="00560A29"/>
    <w:rsid w:val="00561977"/>
    <w:rsid w:val="0057311D"/>
    <w:rsid w:val="00575A89"/>
    <w:rsid w:val="00580722"/>
    <w:rsid w:val="005823B5"/>
    <w:rsid w:val="00584D3C"/>
    <w:rsid w:val="00596BE8"/>
    <w:rsid w:val="005A6C19"/>
    <w:rsid w:val="005B0F9A"/>
    <w:rsid w:val="005C29C4"/>
    <w:rsid w:val="005C6649"/>
    <w:rsid w:val="005E2803"/>
    <w:rsid w:val="005E515B"/>
    <w:rsid w:val="005E7E20"/>
    <w:rsid w:val="005F2DC8"/>
    <w:rsid w:val="005F50C4"/>
    <w:rsid w:val="00605827"/>
    <w:rsid w:val="00611846"/>
    <w:rsid w:val="00625083"/>
    <w:rsid w:val="00635AC3"/>
    <w:rsid w:val="00635FBE"/>
    <w:rsid w:val="00640FF1"/>
    <w:rsid w:val="00642FF9"/>
    <w:rsid w:val="00646050"/>
    <w:rsid w:val="0065476E"/>
    <w:rsid w:val="006553DF"/>
    <w:rsid w:val="00656D67"/>
    <w:rsid w:val="006626B8"/>
    <w:rsid w:val="00666C9D"/>
    <w:rsid w:val="006713CA"/>
    <w:rsid w:val="00674B25"/>
    <w:rsid w:val="00676C5C"/>
    <w:rsid w:val="0068038E"/>
    <w:rsid w:val="00681AE7"/>
    <w:rsid w:val="00683A55"/>
    <w:rsid w:val="0068587B"/>
    <w:rsid w:val="00696B27"/>
    <w:rsid w:val="006A5C8A"/>
    <w:rsid w:val="006A60B5"/>
    <w:rsid w:val="006B5490"/>
    <w:rsid w:val="006C0416"/>
    <w:rsid w:val="006C2966"/>
    <w:rsid w:val="006D1BB8"/>
    <w:rsid w:val="006E6BC2"/>
    <w:rsid w:val="006F0503"/>
    <w:rsid w:val="007050F2"/>
    <w:rsid w:val="007059F2"/>
    <w:rsid w:val="00715F30"/>
    <w:rsid w:val="00722D67"/>
    <w:rsid w:val="007416FD"/>
    <w:rsid w:val="00743222"/>
    <w:rsid w:val="007578E6"/>
    <w:rsid w:val="007609DE"/>
    <w:rsid w:val="0077698D"/>
    <w:rsid w:val="00777D25"/>
    <w:rsid w:val="007A7213"/>
    <w:rsid w:val="007B6300"/>
    <w:rsid w:val="007C0E08"/>
    <w:rsid w:val="007D1613"/>
    <w:rsid w:val="007D6EE9"/>
    <w:rsid w:val="007E4C0E"/>
    <w:rsid w:val="007F3318"/>
    <w:rsid w:val="007F359B"/>
    <w:rsid w:val="007F4ACA"/>
    <w:rsid w:val="008231A3"/>
    <w:rsid w:val="00830182"/>
    <w:rsid w:val="008623F2"/>
    <w:rsid w:val="008713A9"/>
    <w:rsid w:val="00876597"/>
    <w:rsid w:val="00881C7C"/>
    <w:rsid w:val="0088616B"/>
    <w:rsid w:val="0088754E"/>
    <w:rsid w:val="00892665"/>
    <w:rsid w:val="00893B3A"/>
    <w:rsid w:val="008949ED"/>
    <w:rsid w:val="008A134B"/>
    <w:rsid w:val="008B2CC1"/>
    <w:rsid w:val="008B5D93"/>
    <w:rsid w:val="008B60B2"/>
    <w:rsid w:val="008B6A80"/>
    <w:rsid w:val="008C39AB"/>
    <w:rsid w:val="008E5867"/>
    <w:rsid w:val="008F1834"/>
    <w:rsid w:val="008F54CE"/>
    <w:rsid w:val="0090731E"/>
    <w:rsid w:val="0091430E"/>
    <w:rsid w:val="00916EE2"/>
    <w:rsid w:val="0092032D"/>
    <w:rsid w:val="00923090"/>
    <w:rsid w:val="0092431F"/>
    <w:rsid w:val="00926839"/>
    <w:rsid w:val="00927A78"/>
    <w:rsid w:val="00933910"/>
    <w:rsid w:val="00957A26"/>
    <w:rsid w:val="00966A22"/>
    <w:rsid w:val="0096722F"/>
    <w:rsid w:val="00980843"/>
    <w:rsid w:val="009851D5"/>
    <w:rsid w:val="00986000"/>
    <w:rsid w:val="009954A3"/>
    <w:rsid w:val="009C25E5"/>
    <w:rsid w:val="009C2E4B"/>
    <w:rsid w:val="009C4A60"/>
    <w:rsid w:val="009C6B72"/>
    <w:rsid w:val="009C7C7F"/>
    <w:rsid w:val="009D70CC"/>
    <w:rsid w:val="009E2791"/>
    <w:rsid w:val="009E3F6F"/>
    <w:rsid w:val="009F48F6"/>
    <w:rsid w:val="009F499F"/>
    <w:rsid w:val="00A03248"/>
    <w:rsid w:val="00A206D3"/>
    <w:rsid w:val="00A31FDC"/>
    <w:rsid w:val="00A37342"/>
    <w:rsid w:val="00A37BE7"/>
    <w:rsid w:val="00A40E70"/>
    <w:rsid w:val="00A42DAF"/>
    <w:rsid w:val="00A45BD8"/>
    <w:rsid w:val="00A46224"/>
    <w:rsid w:val="00A50BC4"/>
    <w:rsid w:val="00A6631F"/>
    <w:rsid w:val="00A73584"/>
    <w:rsid w:val="00A840D3"/>
    <w:rsid w:val="00A869B7"/>
    <w:rsid w:val="00A96D8D"/>
    <w:rsid w:val="00AA1E95"/>
    <w:rsid w:val="00AC205C"/>
    <w:rsid w:val="00AC2969"/>
    <w:rsid w:val="00AD4ED2"/>
    <w:rsid w:val="00AD5ED8"/>
    <w:rsid w:val="00AE0548"/>
    <w:rsid w:val="00AE0B24"/>
    <w:rsid w:val="00AF0A6B"/>
    <w:rsid w:val="00AF5A52"/>
    <w:rsid w:val="00B05A69"/>
    <w:rsid w:val="00B11836"/>
    <w:rsid w:val="00B379E4"/>
    <w:rsid w:val="00B531BB"/>
    <w:rsid w:val="00B56BA8"/>
    <w:rsid w:val="00B64D8B"/>
    <w:rsid w:val="00B72C2A"/>
    <w:rsid w:val="00B83282"/>
    <w:rsid w:val="00B9734B"/>
    <w:rsid w:val="00BA30E2"/>
    <w:rsid w:val="00BB5646"/>
    <w:rsid w:val="00BC4D18"/>
    <w:rsid w:val="00BC6DA4"/>
    <w:rsid w:val="00BE1C71"/>
    <w:rsid w:val="00BF0373"/>
    <w:rsid w:val="00BF106E"/>
    <w:rsid w:val="00C052A9"/>
    <w:rsid w:val="00C11A79"/>
    <w:rsid w:val="00C11BFE"/>
    <w:rsid w:val="00C15529"/>
    <w:rsid w:val="00C1591E"/>
    <w:rsid w:val="00C35185"/>
    <w:rsid w:val="00C3680C"/>
    <w:rsid w:val="00C42115"/>
    <w:rsid w:val="00C5068F"/>
    <w:rsid w:val="00C509BB"/>
    <w:rsid w:val="00C51C07"/>
    <w:rsid w:val="00C73E0B"/>
    <w:rsid w:val="00C776D0"/>
    <w:rsid w:val="00C80DF8"/>
    <w:rsid w:val="00C81D70"/>
    <w:rsid w:val="00C86D74"/>
    <w:rsid w:val="00C9283E"/>
    <w:rsid w:val="00C9405B"/>
    <w:rsid w:val="00C94D85"/>
    <w:rsid w:val="00C96555"/>
    <w:rsid w:val="00CB2DC3"/>
    <w:rsid w:val="00CB3748"/>
    <w:rsid w:val="00CB4364"/>
    <w:rsid w:val="00CC3FC1"/>
    <w:rsid w:val="00CD04F1"/>
    <w:rsid w:val="00CF3C77"/>
    <w:rsid w:val="00D06B23"/>
    <w:rsid w:val="00D10AE1"/>
    <w:rsid w:val="00D13D10"/>
    <w:rsid w:val="00D3355A"/>
    <w:rsid w:val="00D45252"/>
    <w:rsid w:val="00D461C4"/>
    <w:rsid w:val="00D504F0"/>
    <w:rsid w:val="00D54F5B"/>
    <w:rsid w:val="00D55586"/>
    <w:rsid w:val="00D6577B"/>
    <w:rsid w:val="00D71B4D"/>
    <w:rsid w:val="00D71D71"/>
    <w:rsid w:val="00D7461D"/>
    <w:rsid w:val="00D85078"/>
    <w:rsid w:val="00D93D55"/>
    <w:rsid w:val="00DA2C8A"/>
    <w:rsid w:val="00DA5948"/>
    <w:rsid w:val="00DB30EA"/>
    <w:rsid w:val="00DB56AE"/>
    <w:rsid w:val="00DC4AA5"/>
    <w:rsid w:val="00DC580E"/>
    <w:rsid w:val="00DC62A7"/>
    <w:rsid w:val="00DD1E2B"/>
    <w:rsid w:val="00DD417E"/>
    <w:rsid w:val="00DE0451"/>
    <w:rsid w:val="00DE1BEC"/>
    <w:rsid w:val="00DE7053"/>
    <w:rsid w:val="00E0242C"/>
    <w:rsid w:val="00E15015"/>
    <w:rsid w:val="00E2095B"/>
    <w:rsid w:val="00E215B7"/>
    <w:rsid w:val="00E27F27"/>
    <w:rsid w:val="00E307C0"/>
    <w:rsid w:val="00E335FE"/>
    <w:rsid w:val="00E3575E"/>
    <w:rsid w:val="00E43CBD"/>
    <w:rsid w:val="00E44561"/>
    <w:rsid w:val="00E45717"/>
    <w:rsid w:val="00E5720F"/>
    <w:rsid w:val="00E607E4"/>
    <w:rsid w:val="00E61750"/>
    <w:rsid w:val="00E61CAF"/>
    <w:rsid w:val="00E62975"/>
    <w:rsid w:val="00E6331A"/>
    <w:rsid w:val="00E954E6"/>
    <w:rsid w:val="00EA7D6E"/>
    <w:rsid w:val="00EB2DC3"/>
    <w:rsid w:val="00EC05E8"/>
    <w:rsid w:val="00EC36A6"/>
    <w:rsid w:val="00EC4E49"/>
    <w:rsid w:val="00EC65DA"/>
    <w:rsid w:val="00EC77C9"/>
    <w:rsid w:val="00ED3F95"/>
    <w:rsid w:val="00ED77FB"/>
    <w:rsid w:val="00EE2FE3"/>
    <w:rsid w:val="00EE45FA"/>
    <w:rsid w:val="00EF151E"/>
    <w:rsid w:val="00EF6502"/>
    <w:rsid w:val="00F0615E"/>
    <w:rsid w:val="00F06904"/>
    <w:rsid w:val="00F10570"/>
    <w:rsid w:val="00F26176"/>
    <w:rsid w:val="00F26BBB"/>
    <w:rsid w:val="00F30CC9"/>
    <w:rsid w:val="00F327F1"/>
    <w:rsid w:val="00F4231D"/>
    <w:rsid w:val="00F52074"/>
    <w:rsid w:val="00F5396D"/>
    <w:rsid w:val="00F626DF"/>
    <w:rsid w:val="00F66152"/>
    <w:rsid w:val="00F841A9"/>
    <w:rsid w:val="00F853E9"/>
    <w:rsid w:val="00F95470"/>
    <w:rsid w:val="00FA147F"/>
    <w:rsid w:val="00FA2EA5"/>
    <w:rsid w:val="00FA6CB4"/>
    <w:rsid w:val="00FA6CCC"/>
    <w:rsid w:val="00FA7EF8"/>
    <w:rsid w:val="00FB0BE0"/>
    <w:rsid w:val="00FC24F5"/>
    <w:rsid w:val="00FC26C5"/>
    <w:rsid w:val="00FC560C"/>
    <w:rsid w:val="00FC6190"/>
    <w:rsid w:val="00FD1B84"/>
    <w:rsid w:val="00FD4A77"/>
    <w:rsid w:val="00FE23F6"/>
    <w:rsid w:val="00FF58B1"/>
    <w:rsid w:val="00FF5E9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toc 4" w:uiPriority="39"/>
    <w:lsdException w:name="header" w:uiPriority="9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580722"/>
    <w:pPr>
      <w:keepNext/>
      <w:spacing w:before="360" w:after="240"/>
      <w:outlineLvl w:val="1"/>
    </w:pPr>
    <w:rPr>
      <w:bCs/>
      <w:iCs/>
      <w:caps/>
      <w:szCs w:val="28"/>
    </w:rPr>
  </w:style>
  <w:style w:type="paragraph" w:styleId="Heading3">
    <w:name w:val="heading 3"/>
    <w:basedOn w:val="Normal"/>
    <w:next w:val="Normal"/>
    <w:link w:val="Heading3Char"/>
    <w:qFormat/>
    <w:rsid w:val="00F0615E"/>
    <w:pPr>
      <w:keepNext/>
      <w:spacing w:before="240" w:after="180"/>
      <w:outlineLvl w:val="2"/>
    </w:pPr>
    <w:rPr>
      <w:bCs/>
      <w:i/>
      <w:szCs w:val="26"/>
      <w:u w:val="single"/>
    </w:rPr>
  </w:style>
  <w:style w:type="paragraph" w:styleId="Heading4">
    <w:name w:val="heading 4"/>
    <w:basedOn w:val="Normal"/>
    <w:next w:val="Normal"/>
    <w:link w:val="Heading4Char"/>
    <w:qFormat/>
    <w:rsid w:val="00D54F5B"/>
    <w:pPr>
      <w:keepNext/>
      <w:spacing w:before="240" w:after="180"/>
      <w:outlineLvl w:val="3"/>
    </w:pPr>
    <w:rPr>
      <w:bCs/>
      <w:i/>
      <w:szCs w:val="28"/>
    </w:rPr>
  </w:style>
  <w:style w:type="paragraph" w:styleId="Heading5">
    <w:name w:val="heading 5"/>
    <w:basedOn w:val="Normal"/>
    <w:next w:val="Normal"/>
    <w:link w:val="Heading5Char"/>
    <w:qFormat/>
    <w:rsid w:val="00A40E70"/>
    <w:pPr>
      <w:outlineLvl w:val="4"/>
    </w:pPr>
    <w:rPr>
      <w:rFonts w:ascii="Times New Roman" w:eastAsia="Times New Roman" w:hAnsi="Times New Roman" w:cs="Times New Roman"/>
      <w:sz w:val="24"/>
      <w:lang w:eastAsia="en-US"/>
    </w:rPr>
  </w:style>
  <w:style w:type="paragraph" w:styleId="Heading6">
    <w:name w:val="heading 6"/>
    <w:basedOn w:val="Normal"/>
    <w:next w:val="Normal"/>
    <w:link w:val="Heading6Char"/>
    <w:qFormat/>
    <w:rsid w:val="00A40E70"/>
    <w:pPr>
      <w:outlineLvl w:val="5"/>
    </w:pPr>
    <w:rPr>
      <w:rFonts w:ascii="Times New Roman" w:eastAsia="Times New Roman" w:hAnsi="Times New Roman" w:cs="Times New Roman"/>
      <w:sz w:val="24"/>
      <w:lang w:eastAsia="en-US"/>
    </w:rPr>
  </w:style>
  <w:style w:type="paragraph" w:styleId="Heading7">
    <w:name w:val="heading 7"/>
    <w:basedOn w:val="Normal"/>
    <w:next w:val="Normal"/>
    <w:link w:val="Heading7Char"/>
    <w:qFormat/>
    <w:rsid w:val="00A40E70"/>
    <w:pPr>
      <w:spacing w:before="240" w:after="60"/>
      <w:outlineLvl w:val="6"/>
    </w:pPr>
    <w:rPr>
      <w:rFonts w:ascii="Times New Roman" w:hAnsi="Times New Roman" w:cs="Times New Roman"/>
      <w:sz w:val="24"/>
      <w:szCs w:val="24"/>
    </w:rPr>
  </w:style>
  <w:style w:type="paragraph" w:styleId="Heading8">
    <w:name w:val="heading 8"/>
    <w:basedOn w:val="Normal"/>
    <w:next w:val="Normal"/>
    <w:link w:val="Heading8Char"/>
    <w:qFormat/>
    <w:rsid w:val="00A40E70"/>
    <w:pPr>
      <w:spacing w:before="240" w:after="60"/>
      <w:outlineLvl w:val="7"/>
    </w:pPr>
    <w:rPr>
      <w:rFonts w:ascii="Times New Roman" w:hAnsi="Times New Roman" w:cs="Times New Roman"/>
      <w:i/>
      <w:iCs/>
      <w:sz w:val="24"/>
      <w:szCs w:val="24"/>
    </w:rPr>
  </w:style>
  <w:style w:type="paragraph" w:styleId="Heading9">
    <w:name w:val="heading 9"/>
    <w:basedOn w:val="Normal"/>
    <w:next w:val="Normal"/>
    <w:link w:val="Heading9Char"/>
    <w:qFormat/>
    <w:rsid w:val="00A40E70"/>
    <w:pPr>
      <w:spacing w:before="240" w:after="60"/>
      <w:outlineLvl w:val="8"/>
    </w:pPr>
    <w:rPr>
      <w:rFonts w:eastAsia="Times New Roman"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link w:val="SignatureChar"/>
    <w:rsid w:val="00676C5C"/>
    <w:pPr>
      <w:ind w:left="5250"/>
    </w:pPr>
  </w:style>
  <w:style w:type="paragraph" w:styleId="BalloonText">
    <w:name w:val="Balloon Text"/>
    <w:basedOn w:val="Normal"/>
    <w:link w:val="BalloonTextChar"/>
    <w:rsid w:val="001F2B56"/>
    <w:rPr>
      <w:rFonts w:ascii="Tahoma" w:hAnsi="Tahoma" w:cs="Tahoma"/>
      <w:sz w:val="16"/>
      <w:szCs w:val="16"/>
    </w:rPr>
  </w:style>
  <w:style w:type="character" w:customStyle="1" w:styleId="BalloonTextChar">
    <w:name w:val="Balloon Text Char"/>
    <w:basedOn w:val="DefaultParagraphFont"/>
    <w:link w:val="BalloonText"/>
    <w:rsid w:val="001F2B56"/>
    <w:rPr>
      <w:rFonts w:ascii="Tahoma" w:eastAsia="SimSun" w:hAnsi="Tahoma" w:cs="Tahoma"/>
      <w:sz w:val="16"/>
      <w:szCs w:val="16"/>
      <w:lang w:val="en-US" w:eastAsia="zh-CN"/>
    </w:rPr>
  </w:style>
  <w:style w:type="character" w:customStyle="1" w:styleId="Heading5Char">
    <w:name w:val="Heading 5 Char"/>
    <w:basedOn w:val="DefaultParagraphFont"/>
    <w:link w:val="Heading5"/>
    <w:rsid w:val="00A40E70"/>
    <w:rPr>
      <w:sz w:val="24"/>
      <w:lang w:val="en-US" w:eastAsia="en-US"/>
    </w:rPr>
  </w:style>
  <w:style w:type="character" w:customStyle="1" w:styleId="Heading6Char">
    <w:name w:val="Heading 6 Char"/>
    <w:basedOn w:val="DefaultParagraphFont"/>
    <w:link w:val="Heading6"/>
    <w:rsid w:val="00A40E70"/>
    <w:rPr>
      <w:sz w:val="24"/>
      <w:lang w:val="en-US" w:eastAsia="en-US"/>
    </w:rPr>
  </w:style>
  <w:style w:type="character" w:customStyle="1" w:styleId="Heading7Char">
    <w:name w:val="Heading 7 Char"/>
    <w:basedOn w:val="DefaultParagraphFont"/>
    <w:link w:val="Heading7"/>
    <w:rsid w:val="00A40E70"/>
    <w:rPr>
      <w:rFonts w:eastAsia="SimSun"/>
      <w:sz w:val="24"/>
      <w:szCs w:val="24"/>
      <w:lang w:val="en-US" w:eastAsia="zh-CN"/>
    </w:rPr>
  </w:style>
  <w:style w:type="character" w:customStyle="1" w:styleId="Heading8Char">
    <w:name w:val="Heading 8 Char"/>
    <w:basedOn w:val="DefaultParagraphFont"/>
    <w:link w:val="Heading8"/>
    <w:rsid w:val="00A40E70"/>
    <w:rPr>
      <w:rFonts w:eastAsia="SimSun"/>
      <w:i/>
      <w:iCs/>
      <w:sz w:val="24"/>
      <w:szCs w:val="24"/>
      <w:lang w:val="en-US" w:eastAsia="zh-CN"/>
    </w:rPr>
  </w:style>
  <w:style w:type="character" w:customStyle="1" w:styleId="Heading9Char">
    <w:name w:val="Heading 9 Char"/>
    <w:basedOn w:val="DefaultParagraphFont"/>
    <w:link w:val="Heading9"/>
    <w:rsid w:val="00A40E70"/>
    <w:rPr>
      <w:rFonts w:ascii="Arial" w:hAnsi="Arial"/>
      <w:i/>
      <w:sz w:val="22"/>
      <w:lang w:val="en-US" w:eastAsia="en-US"/>
    </w:rPr>
  </w:style>
  <w:style w:type="character" w:customStyle="1" w:styleId="Heading1Char">
    <w:name w:val="Heading 1 Char"/>
    <w:basedOn w:val="DefaultParagraphFont"/>
    <w:link w:val="Heading1"/>
    <w:rsid w:val="00A40E70"/>
    <w:rPr>
      <w:rFonts w:ascii="Arial" w:eastAsia="SimSun" w:hAnsi="Arial" w:cs="Arial"/>
      <w:b/>
      <w:bCs/>
      <w:caps/>
      <w:kern w:val="32"/>
      <w:sz w:val="22"/>
      <w:szCs w:val="32"/>
      <w:lang w:val="en-US" w:eastAsia="zh-CN"/>
    </w:rPr>
  </w:style>
  <w:style w:type="character" w:customStyle="1" w:styleId="Heading2Char">
    <w:name w:val="Heading 2 Char"/>
    <w:basedOn w:val="DefaultParagraphFont"/>
    <w:link w:val="Heading2"/>
    <w:rsid w:val="00580722"/>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F0615E"/>
    <w:rPr>
      <w:rFonts w:ascii="Arial" w:eastAsia="SimSun" w:hAnsi="Arial" w:cs="Arial"/>
      <w:bCs/>
      <w:i/>
      <w:sz w:val="22"/>
      <w:szCs w:val="26"/>
      <w:u w:val="single"/>
      <w:lang w:val="en-US" w:eastAsia="zh-CN"/>
    </w:rPr>
  </w:style>
  <w:style w:type="character" w:customStyle="1" w:styleId="Heading4Char">
    <w:name w:val="Heading 4 Char"/>
    <w:basedOn w:val="DefaultParagraphFont"/>
    <w:link w:val="Heading4"/>
    <w:rsid w:val="00D54F5B"/>
    <w:rPr>
      <w:rFonts w:ascii="Arial" w:eastAsia="SimSun" w:hAnsi="Arial" w:cs="Arial"/>
      <w:bCs/>
      <w:i/>
      <w:sz w:val="22"/>
      <w:szCs w:val="28"/>
      <w:lang w:val="en-US" w:eastAsia="zh-CN"/>
    </w:rPr>
  </w:style>
  <w:style w:type="character" w:customStyle="1" w:styleId="CommentTextChar">
    <w:name w:val="Comment Text Char"/>
    <w:basedOn w:val="DefaultParagraphFont"/>
    <w:link w:val="CommentText"/>
    <w:semiHidden/>
    <w:rsid w:val="00A40E70"/>
    <w:rPr>
      <w:rFonts w:ascii="Arial" w:eastAsia="SimSun" w:hAnsi="Arial" w:cs="Arial"/>
      <w:sz w:val="18"/>
      <w:lang w:val="en-US" w:eastAsia="zh-CN"/>
    </w:rPr>
  </w:style>
  <w:style w:type="character" w:customStyle="1" w:styleId="BodyTextChar">
    <w:name w:val="Body Text Char"/>
    <w:basedOn w:val="DefaultParagraphFont"/>
    <w:link w:val="BodyText"/>
    <w:rsid w:val="00A40E70"/>
    <w:rPr>
      <w:rFonts w:ascii="Arial" w:eastAsia="SimSun" w:hAnsi="Arial" w:cs="Arial"/>
      <w:sz w:val="22"/>
      <w:lang w:val="en-US" w:eastAsia="zh-CN"/>
    </w:rPr>
  </w:style>
  <w:style w:type="paragraph" w:styleId="BodyTextIndent">
    <w:name w:val="Body Text Indent"/>
    <w:basedOn w:val="Normal"/>
    <w:link w:val="BodyTextIndentChar"/>
    <w:rsid w:val="00A40E70"/>
    <w:pPr>
      <w:ind w:left="567"/>
    </w:pPr>
    <w:rPr>
      <w:rFonts w:ascii="Times New Roman" w:eastAsia="Times New Roman" w:hAnsi="Times New Roman" w:cs="Times New Roman"/>
      <w:sz w:val="24"/>
      <w:lang w:eastAsia="en-US"/>
    </w:rPr>
  </w:style>
  <w:style w:type="character" w:customStyle="1" w:styleId="BodyTextIndentChar">
    <w:name w:val="Body Text Indent Char"/>
    <w:basedOn w:val="DefaultParagraphFont"/>
    <w:link w:val="BodyTextIndent"/>
    <w:rsid w:val="00A40E70"/>
    <w:rPr>
      <w:sz w:val="24"/>
      <w:lang w:val="en-US" w:eastAsia="en-US"/>
    </w:rPr>
  </w:style>
  <w:style w:type="paragraph" w:styleId="Closing">
    <w:name w:val="Closing"/>
    <w:basedOn w:val="Normal"/>
    <w:link w:val="ClosingChar"/>
    <w:rsid w:val="00A40E70"/>
    <w:pPr>
      <w:ind w:left="4536"/>
      <w:jc w:val="center"/>
    </w:pPr>
    <w:rPr>
      <w:rFonts w:ascii="Times New Roman" w:eastAsia="Times New Roman" w:hAnsi="Times New Roman" w:cs="Times New Roman"/>
      <w:sz w:val="24"/>
      <w:lang w:eastAsia="en-US"/>
    </w:rPr>
  </w:style>
  <w:style w:type="character" w:customStyle="1" w:styleId="ClosingChar">
    <w:name w:val="Closing Char"/>
    <w:basedOn w:val="DefaultParagraphFont"/>
    <w:link w:val="Closing"/>
    <w:rsid w:val="00A40E70"/>
    <w:rPr>
      <w:sz w:val="24"/>
      <w:lang w:val="en-US" w:eastAsia="en-US"/>
    </w:rPr>
  </w:style>
  <w:style w:type="paragraph" w:customStyle="1" w:styleId="Committee">
    <w:name w:val="Committee"/>
    <w:basedOn w:val="Normal"/>
    <w:rsid w:val="00A40E70"/>
    <w:pPr>
      <w:spacing w:after="300"/>
      <w:jc w:val="center"/>
    </w:pPr>
    <w:rPr>
      <w:rFonts w:eastAsia="Times New Roman" w:cs="Times New Roman"/>
      <w:b/>
      <w:caps/>
      <w:kern w:val="28"/>
      <w:sz w:val="30"/>
      <w:lang w:eastAsia="en-US"/>
    </w:rPr>
  </w:style>
  <w:style w:type="paragraph" w:customStyle="1" w:styleId="DecisionInvitingPara">
    <w:name w:val="Decision Inviting Para."/>
    <w:basedOn w:val="Normal"/>
    <w:rsid w:val="00A40E70"/>
    <w:pPr>
      <w:ind w:left="4536"/>
    </w:pPr>
    <w:rPr>
      <w:rFonts w:ascii="Times New Roman" w:eastAsia="Times New Roman" w:hAnsi="Times New Roman" w:cs="Times New Roman"/>
      <w:i/>
      <w:sz w:val="24"/>
      <w:lang w:eastAsia="en-US"/>
    </w:rPr>
  </w:style>
  <w:style w:type="paragraph" w:customStyle="1" w:styleId="PlaceAndDate">
    <w:name w:val="PlaceAndDate"/>
    <w:basedOn w:val="Session"/>
    <w:rsid w:val="00A40E70"/>
  </w:style>
  <w:style w:type="paragraph" w:customStyle="1" w:styleId="Session">
    <w:name w:val="Session"/>
    <w:basedOn w:val="Normal"/>
    <w:rsid w:val="00A40E70"/>
    <w:pPr>
      <w:spacing w:before="60"/>
      <w:jc w:val="center"/>
    </w:pPr>
    <w:rPr>
      <w:rFonts w:eastAsia="Times New Roman" w:cs="Times New Roman"/>
      <w:b/>
      <w:sz w:val="30"/>
      <w:lang w:eastAsia="en-US"/>
    </w:rPr>
  </w:style>
  <w:style w:type="paragraph" w:customStyle="1" w:styleId="Endofdocument">
    <w:name w:val="End of document"/>
    <w:basedOn w:val="Normal"/>
    <w:rsid w:val="00A40E70"/>
    <w:pPr>
      <w:ind w:left="4536"/>
      <w:jc w:val="center"/>
    </w:pPr>
    <w:rPr>
      <w:rFonts w:ascii="Times New Roman" w:eastAsia="Times New Roman" w:hAnsi="Times New Roman" w:cs="Times New Roman"/>
      <w:sz w:val="24"/>
      <w:lang w:eastAsia="en-US"/>
    </w:rPr>
  </w:style>
  <w:style w:type="character" w:customStyle="1" w:styleId="EndnoteTextChar">
    <w:name w:val="Endnote Text Char"/>
    <w:basedOn w:val="DefaultParagraphFont"/>
    <w:link w:val="EndnoteText"/>
    <w:semiHidden/>
    <w:rsid w:val="00A40E70"/>
    <w:rPr>
      <w:rFonts w:ascii="Arial" w:eastAsia="SimSun" w:hAnsi="Arial" w:cs="Arial"/>
      <w:sz w:val="18"/>
      <w:lang w:val="en-US" w:eastAsia="zh-CN"/>
    </w:rPr>
  </w:style>
  <w:style w:type="character" w:customStyle="1" w:styleId="FooterChar">
    <w:name w:val="Footer Char"/>
    <w:basedOn w:val="DefaultParagraphFont"/>
    <w:link w:val="Footer"/>
    <w:rsid w:val="00A40E70"/>
    <w:rPr>
      <w:rFonts w:ascii="Arial" w:eastAsia="SimSun" w:hAnsi="Arial" w:cs="Arial"/>
      <w:sz w:val="22"/>
      <w:lang w:val="en-US" w:eastAsia="zh-CN"/>
    </w:rPr>
  </w:style>
  <w:style w:type="character" w:styleId="FootnoteReference">
    <w:name w:val="footnote reference"/>
    <w:basedOn w:val="DefaultParagraphFont"/>
    <w:rsid w:val="00A40E70"/>
    <w:rPr>
      <w:vertAlign w:val="superscript"/>
    </w:rPr>
  </w:style>
  <w:style w:type="character" w:customStyle="1" w:styleId="FootnoteTextChar">
    <w:name w:val="Footnote Text Char"/>
    <w:basedOn w:val="DefaultParagraphFont"/>
    <w:link w:val="FootnoteText"/>
    <w:semiHidden/>
    <w:rsid w:val="00A40E70"/>
    <w:rPr>
      <w:rFonts w:ascii="Arial" w:eastAsia="SimSun" w:hAnsi="Arial" w:cs="Arial"/>
      <w:sz w:val="18"/>
      <w:lang w:val="en-US" w:eastAsia="zh-CN"/>
    </w:rPr>
  </w:style>
  <w:style w:type="character" w:customStyle="1" w:styleId="HeaderChar">
    <w:name w:val="Header Char"/>
    <w:aliases w:val="Heading Char"/>
    <w:basedOn w:val="DefaultParagraphFont"/>
    <w:link w:val="Header"/>
    <w:uiPriority w:val="99"/>
    <w:rsid w:val="00A40E70"/>
    <w:rPr>
      <w:rFonts w:ascii="Arial" w:eastAsia="SimSun" w:hAnsi="Arial" w:cs="Arial"/>
      <w:sz w:val="22"/>
      <w:lang w:val="en-US" w:eastAsia="zh-CN"/>
    </w:rPr>
  </w:style>
  <w:style w:type="paragraph" w:styleId="MacroText">
    <w:name w:val="macro"/>
    <w:link w:val="MacroTextChar"/>
    <w:rsid w:val="00A40E70"/>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MacroTextChar">
    <w:name w:val="Macro Text Char"/>
    <w:basedOn w:val="DefaultParagraphFont"/>
    <w:link w:val="MacroText"/>
    <w:rsid w:val="00A40E70"/>
    <w:rPr>
      <w:rFonts w:ascii="Courier New" w:hAnsi="Courier New"/>
      <w:sz w:val="16"/>
      <w:lang w:val="en-US" w:eastAsia="en-US"/>
    </w:rPr>
  </w:style>
  <w:style w:type="paragraph" w:customStyle="1" w:styleId="Organizer">
    <w:name w:val="Organizer"/>
    <w:basedOn w:val="Normal"/>
    <w:rsid w:val="00A40E70"/>
    <w:pPr>
      <w:spacing w:after="600"/>
      <w:ind w:left="-992" w:right="-992"/>
      <w:jc w:val="center"/>
    </w:pPr>
    <w:rPr>
      <w:rFonts w:eastAsia="Times New Roman" w:cs="Times New Roman"/>
      <w:b/>
      <w:caps/>
      <w:kern w:val="26"/>
      <w:sz w:val="26"/>
      <w:lang w:eastAsia="en-US"/>
    </w:rPr>
  </w:style>
  <w:style w:type="paragraph" w:customStyle="1" w:styleId="preparedby">
    <w:name w:val="prepared by"/>
    <w:basedOn w:val="Normal"/>
    <w:rsid w:val="00A40E70"/>
    <w:pPr>
      <w:spacing w:before="600" w:after="600"/>
      <w:jc w:val="center"/>
    </w:pPr>
    <w:rPr>
      <w:rFonts w:ascii="Times New Roman" w:eastAsia="Times New Roman" w:hAnsi="Times New Roman" w:cs="Times New Roman"/>
      <w:i/>
      <w:sz w:val="24"/>
      <w:lang w:eastAsia="en-US"/>
    </w:rPr>
  </w:style>
  <w:style w:type="character" w:customStyle="1" w:styleId="SignatureChar">
    <w:name w:val="Signature Char"/>
    <w:basedOn w:val="DefaultParagraphFont"/>
    <w:link w:val="Signature"/>
    <w:rsid w:val="00A40E70"/>
    <w:rPr>
      <w:rFonts w:ascii="Arial" w:eastAsia="SimSun" w:hAnsi="Arial" w:cs="Arial"/>
      <w:sz w:val="22"/>
      <w:lang w:val="en-US" w:eastAsia="zh-CN"/>
    </w:rPr>
  </w:style>
  <w:style w:type="paragraph" w:styleId="Title">
    <w:name w:val="Title"/>
    <w:basedOn w:val="Normal"/>
    <w:link w:val="TitleChar"/>
    <w:qFormat/>
    <w:rsid w:val="00A40E70"/>
    <w:pPr>
      <w:spacing w:after="300"/>
      <w:jc w:val="center"/>
    </w:pPr>
    <w:rPr>
      <w:rFonts w:eastAsia="Times New Roman" w:cs="Times New Roman"/>
      <w:b/>
      <w:caps/>
      <w:kern w:val="28"/>
      <w:sz w:val="30"/>
      <w:lang w:eastAsia="en-US"/>
    </w:rPr>
  </w:style>
  <w:style w:type="character" w:customStyle="1" w:styleId="TitleChar">
    <w:name w:val="Title Char"/>
    <w:basedOn w:val="DefaultParagraphFont"/>
    <w:link w:val="Title"/>
    <w:rsid w:val="00A40E70"/>
    <w:rPr>
      <w:rFonts w:ascii="Arial" w:hAnsi="Arial"/>
      <w:b/>
      <w:caps/>
      <w:kern w:val="28"/>
      <w:sz w:val="30"/>
      <w:lang w:val="en-US" w:eastAsia="en-US"/>
    </w:rPr>
  </w:style>
  <w:style w:type="paragraph" w:customStyle="1" w:styleId="TitleofDoc">
    <w:name w:val="Title of Doc"/>
    <w:basedOn w:val="Normal"/>
    <w:rsid w:val="00A40E70"/>
    <w:pPr>
      <w:spacing w:before="1200"/>
      <w:jc w:val="center"/>
    </w:pPr>
    <w:rPr>
      <w:rFonts w:ascii="Times New Roman" w:eastAsia="Times New Roman" w:hAnsi="Times New Roman" w:cs="Times New Roman"/>
      <w:caps/>
      <w:sz w:val="24"/>
      <w:lang w:eastAsia="en-US"/>
    </w:rPr>
  </w:style>
  <w:style w:type="paragraph" w:styleId="TOC9">
    <w:name w:val="toc 9"/>
    <w:basedOn w:val="Normal"/>
    <w:next w:val="Normal"/>
    <w:rsid w:val="00A40E70"/>
    <w:pPr>
      <w:tabs>
        <w:tab w:val="right" w:leader="dot" w:pos="9071"/>
      </w:tabs>
      <w:ind w:left="1920"/>
    </w:pPr>
    <w:rPr>
      <w:rFonts w:ascii="Times New Roman" w:eastAsia="Times New Roman" w:hAnsi="Times New Roman" w:cs="Times New Roman"/>
      <w:sz w:val="24"/>
      <w:lang w:eastAsia="en-US"/>
    </w:rPr>
  </w:style>
  <w:style w:type="character" w:styleId="EndnoteReference">
    <w:name w:val="endnote reference"/>
    <w:basedOn w:val="DefaultParagraphFont"/>
    <w:rsid w:val="00A40E70"/>
    <w:rPr>
      <w:vertAlign w:val="superscript"/>
    </w:rPr>
  </w:style>
  <w:style w:type="character" w:styleId="Hyperlink">
    <w:name w:val="Hyperlink"/>
    <w:basedOn w:val="DefaultParagraphFont"/>
    <w:uiPriority w:val="99"/>
    <w:rsid w:val="00A40E70"/>
    <w:rPr>
      <w:color w:val="0000FF"/>
      <w:u w:val="single"/>
    </w:rPr>
  </w:style>
  <w:style w:type="paragraph" w:styleId="NormalWeb">
    <w:name w:val="Normal (Web)"/>
    <w:basedOn w:val="Normal"/>
    <w:rsid w:val="00A40E70"/>
    <w:pPr>
      <w:spacing w:before="100" w:beforeAutospacing="1" w:after="100" w:afterAutospacing="1"/>
    </w:pPr>
    <w:rPr>
      <w:rFonts w:ascii="Times New Roman" w:hAnsi="Times New Roman" w:cs="Times New Roman"/>
      <w:sz w:val="24"/>
      <w:szCs w:val="24"/>
    </w:rPr>
  </w:style>
  <w:style w:type="character" w:styleId="FollowedHyperlink">
    <w:name w:val="FollowedHyperlink"/>
    <w:basedOn w:val="DefaultParagraphFont"/>
    <w:rsid w:val="00A40E70"/>
    <w:rPr>
      <w:color w:val="606420"/>
      <w:u w:val="single"/>
    </w:rPr>
  </w:style>
  <w:style w:type="character" w:customStyle="1" w:styleId="CharChar1">
    <w:name w:val="Char Char1"/>
    <w:basedOn w:val="DefaultParagraphFont"/>
    <w:rsid w:val="00A40E70"/>
    <w:rPr>
      <w:lang w:val="en-US" w:eastAsia="en-US" w:bidi="ar-SA"/>
    </w:rPr>
  </w:style>
  <w:style w:type="paragraph" w:customStyle="1" w:styleId="Headingsecond">
    <w:name w:val="Heading second"/>
    <w:basedOn w:val="Normal"/>
    <w:rsid w:val="00A40E70"/>
    <w:rPr>
      <w:rFonts w:ascii="Times New Roman" w:eastAsia="Times New Roman" w:hAnsi="Times New Roman" w:cs="Times New Roman"/>
      <w:sz w:val="24"/>
      <w:u w:val="single"/>
    </w:rPr>
  </w:style>
  <w:style w:type="paragraph" w:customStyle="1" w:styleId="Headingthird">
    <w:name w:val="Heading third"/>
    <w:basedOn w:val="Headingsecond"/>
    <w:rsid w:val="00A40E70"/>
    <w:rPr>
      <w:i/>
      <w:u w:val="none"/>
    </w:rPr>
  </w:style>
  <w:style w:type="table" w:styleId="TableGrid">
    <w:name w:val="Table Grid"/>
    <w:basedOn w:val="TableNormal"/>
    <w:rsid w:val="00A40E70"/>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rsid w:val="00A40E70"/>
    <w:rPr>
      <w:rFonts w:ascii="Times New Roman" w:hAnsi="Times New Roman" w:cs="Times New Roman"/>
      <w:sz w:val="24"/>
    </w:rPr>
  </w:style>
  <w:style w:type="paragraph" w:styleId="TOC2">
    <w:name w:val="toc 2"/>
    <w:basedOn w:val="Normal"/>
    <w:next w:val="Normal"/>
    <w:autoRedefine/>
    <w:uiPriority w:val="39"/>
    <w:rsid w:val="00A40E70"/>
    <w:pPr>
      <w:ind w:left="240"/>
    </w:pPr>
    <w:rPr>
      <w:rFonts w:ascii="Times New Roman" w:hAnsi="Times New Roman" w:cs="Times New Roman"/>
      <w:sz w:val="24"/>
    </w:rPr>
  </w:style>
  <w:style w:type="paragraph" w:styleId="TOC3">
    <w:name w:val="toc 3"/>
    <w:basedOn w:val="Normal"/>
    <w:next w:val="Normal"/>
    <w:autoRedefine/>
    <w:uiPriority w:val="39"/>
    <w:rsid w:val="00A40E70"/>
    <w:pPr>
      <w:ind w:left="480"/>
    </w:pPr>
    <w:rPr>
      <w:rFonts w:ascii="Times New Roman" w:hAnsi="Times New Roman" w:cs="Times New Roman"/>
      <w:sz w:val="24"/>
    </w:rPr>
  </w:style>
  <w:style w:type="character" w:styleId="PageNumber">
    <w:name w:val="page number"/>
    <w:basedOn w:val="DefaultParagraphFont"/>
    <w:rsid w:val="00A40E70"/>
  </w:style>
  <w:style w:type="paragraph" w:customStyle="1" w:styleId="headingtype4">
    <w:name w:val="heading type 4"/>
    <w:basedOn w:val="Heading4"/>
    <w:rsid w:val="00A40E70"/>
    <w:rPr>
      <w:rFonts w:ascii="Times New Roman" w:hAnsi="Times New Roman" w:cs="Times New Roman"/>
      <w:bCs w:val="0"/>
      <w:i w:val="0"/>
      <w:iCs/>
      <w:sz w:val="24"/>
      <w:u w:val="single"/>
    </w:rPr>
  </w:style>
  <w:style w:type="paragraph" w:styleId="TOC4">
    <w:name w:val="toc 4"/>
    <w:basedOn w:val="Normal"/>
    <w:next w:val="Normal"/>
    <w:autoRedefine/>
    <w:uiPriority w:val="39"/>
    <w:rsid w:val="00A40E70"/>
    <w:pPr>
      <w:ind w:left="720"/>
    </w:pPr>
    <w:rPr>
      <w:rFonts w:ascii="Times New Roman" w:hAnsi="Times New Roman" w:cs="Times New Roman"/>
      <w:sz w:val="24"/>
    </w:rPr>
  </w:style>
  <w:style w:type="paragraph" w:styleId="ListParagraph">
    <w:name w:val="List Paragraph"/>
    <w:basedOn w:val="Normal"/>
    <w:uiPriority w:val="34"/>
    <w:qFormat/>
    <w:rsid w:val="00A50BC4"/>
    <w:pPr>
      <w:ind w:left="720"/>
      <w:contextualSpacing/>
    </w:pPr>
  </w:style>
  <w:style w:type="character" w:styleId="CommentReference">
    <w:name w:val="annotation reference"/>
    <w:basedOn w:val="DefaultParagraphFont"/>
    <w:rsid w:val="003E70B1"/>
    <w:rPr>
      <w:sz w:val="16"/>
      <w:szCs w:val="16"/>
    </w:rPr>
  </w:style>
  <w:style w:type="paragraph" w:styleId="CommentSubject">
    <w:name w:val="annotation subject"/>
    <w:basedOn w:val="CommentText"/>
    <w:next w:val="CommentText"/>
    <w:link w:val="CommentSubjectChar"/>
    <w:rsid w:val="003E70B1"/>
    <w:rPr>
      <w:b/>
      <w:bCs/>
      <w:sz w:val="20"/>
    </w:rPr>
  </w:style>
  <w:style w:type="character" w:customStyle="1" w:styleId="CommentSubjectChar">
    <w:name w:val="Comment Subject Char"/>
    <w:basedOn w:val="CommentTextChar"/>
    <w:link w:val="CommentSubject"/>
    <w:rsid w:val="003E70B1"/>
    <w:rPr>
      <w:rFonts w:ascii="Arial" w:eastAsia="SimSun" w:hAnsi="Arial" w:cs="Arial"/>
      <w:b/>
      <w:bCs/>
      <w:sz w:val="18"/>
      <w:lang w:val="en-US" w:eastAsia="zh-CN"/>
    </w:rPr>
  </w:style>
  <w:style w:type="paragraph" w:styleId="BodyTextIndent3">
    <w:name w:val="Body Text Indent 3"/>
    <w:basedOn w:val="Normal"/>
    <w:link w:val="BodyTextIndent3Char"/>
    <w:rsid w:val="00F30CC9"/>
    <w:pPr>
      <w:spacing w:after="120"/>
      <w:ind w:left="360"/>
    </w:pPr>
    <w:rPr>
      <w:sz w:val="16"/>
      <w:szCs w:val="16"/>
    </w:rPr>
  </w:style>
  <w:style w:type="character" w:customStyle="1" w:styleId="BodyTextIndent3Char">
    <w:name w:val="Body Text Indent 3 Char"/>
    <w:basedOn w:val="DefaultParagraphFont"/>
    <w:link w:val="BodyTextIndent3"/>
    <w:rsid w:val="00F30CC9"/>
    <w:rPr>
      <w:rFonts w:ascii="Arial" w:eastAsia="SimSun" w:hAnsi="Arial" w:cs="Arial"/>
      <w:sz w:val="16"/>
      <w:szCs w:val="16"/>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toc 4" w:uiPriority="39"/>
    <w:lsdException w:name="header" w:uiPriority="9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580722"/>
    <w:pPr>
      <w:keepNext/>
      <w:spacing w:before="360" w:after="240"/>
      <w:outlineLvl w:val="1"/>
    </w:pPr>
    <w:rPr>
      <w:bCs/>
      <w:iCs/>
      <w:caps/>
      <w:szCs w:val="28"/>
    </w:rPr>
  </w:style>
  <w:style w:type="paragraph" w:styleId="Heading3">
    <w:name w:val="heading 3"/>
    <w:basedOn w:val="Normal"/>
    <w:next w:val="Normal"/>
    <w:link w:val="Heading3Char"/>
    <w:qFormat/>
    <w:rsid w:val="00F0615E"/>
    <w:pPr>
      <w:keepNext/>
      <w:spacing w:before="240" w:after="180"/>
      <w:outlineLvl w:val="2"/>
    </w:pPr>
    <w:rPr>
      <w:bCs/>
      <w:i/>
      <w:szCs w:val="26"/>
      <w:u w:val="single"/>
    </w:rPr>
  </w:style>
  <w:style w:type="paragraph" w:styleId="Heading4">
    <w:name w:val="heading 4"/>
    <w:basedOn w:val="Normal"/>
    <w:next w:val="Normal"/>
    <w:link w:val="Heading4Char"/>
    <w:qFormat/>
    <w:rsid w:val="00D54F5B"/>
    <w:pPr>
      <w:keepNext/>
      <w:spacing w:before="240" w:after="180"/>
      <w:outlineLvl w:val="3"/>
    </w:pPr>
    <w:rPr>
      <w:bCs/>
      <w:i/>
      <w:szCs w:val="28"/>
    </w:rPr>
  </w:style>
  <w:style w:type="paragraph" w:styleId="Heading5">
    <w:name w:val="heading 5"/>
    <w:basedOn w:val="Normal"/>
    <w:next w:val="Normal"/>
    <w:link w:val="Heading5Char"/>
    <w:qFormat/>
    <w:rsid w:val="00A40E70"/>
    <w:pPr>
      <w:outlineLvl w:val="4"/>
    </w:pPr>
    <w:rPr>
      <w:rFonts w:ascii="Times New Roman" w:eastAsia="Times New Roman" w:hAnsi="Times New Roman" w:cs="Times New Roman"/>
      <w:sz w:val="24"/>
      <w:lang w:eastAsia="en-US"/>
    </w:rPr>
  </w:style>
  <w:style w:type="paragraph" w:styleId="Heading6">
    <w:name w:val="heading 6"/>
    <w:basedOn w:val="Normal"/>
    <w:next w:val="Normal"/>
    <w:link w:val="Heading6Char"/>
    <w:qFormat/>
    <w:rsid w:val="00A40E70"/>
    <w:pPr>
      <w:outlineLvl w:val="5"/>
    </w:pPr>
    <w:rPr>
      <w:rFonts w:ascii="Times New Roman" w:eastAsia="Times New Roman" w:hAnsi="Times New Roman" w:cs="Times New Roman"/>
      <w:sz w:val="24"/>
      <w:lang w:eastAsia="en-US"/>
    </w:rPr>
  </w:style>
  <w:style w:type="paragraph" w:styleId="Heading7">
    <w:name w:val="heading 7"/>
    <w:basedOn w:val="Normal"/>
    <w:next w:val="Normal"/>
    <w:link w:val="Heading7Char"/>
    <w:qFormat/>
    <w:rsid w:val="00A40E70"/>
    <w:pPr>
      <w:spacing w:before="240" w:after="60"/>
      <w:outlineLvl w:val="6"/>
    </w:pPr>
    <w:rPr>
      <w:rFonts w:ascii="Times New Roman" w:hAnsi="Times New Roman" w:cs="Times New Roman"/>
      <w:sz w:val="24"/>
      <w:szCs w:val="24"/>
    </w:rPr>
  </w:style>
  <w:style w:type="paragraph" w:styleId="Heading8">
    <w:name w:val="heading 8"/>
    <w:basedOn w:val="Normal"/>
    <w:next w:val="Normal"/>
    <w:link w:val="Heading8Char"/>
    <w:qFormat/>
    <w:rsid w:val="00A40E70"/>
    <w:pPr>
      <w:spacing w:before="240" w:after="60"/>
      <w:outlineLvl w:val="7"/>
    </w:pPr>
    <w:rPr>
      <w:rFonts w:ascii="Times New Roman" w:hAnsi="Times New Roman" w:cs="Times New Roman"/>
      <w:i/>
      <w:iCs/>
      <w:sz w:val="24"/>
      <w:szCs w:val="24"/>
    </w:rPr>
  </w:style>
  <w:style w:type="paragraph" w:styleId="Heading9">
    <w:name w:val="heading 9"/>
    <w:basedOn w:val="Normal"/>
    <w:next w:val="Normal"/>
    <w:link w:val="Heading9Char"/>
    <w:qFormat/>
    <w:rsid w:val="00A40E70"/>
    <w:pPr>
      <w:spacing w:before="240" w:after="60"/>
      <w:outlineLvl w:val="8"/>
    </w:pPr>
    <w:rPr>
      <w:rFonts w:eastAsia="Times New Roman"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link w:val="SignatureChar"/>
    <w:rsid w:val="00676C5C"/>
    <w:pPr>
      <w:ind w:left="5250"/>
    </w:pPr>
  </w:style>
  <w:style w:type="paragraph" w:styleId="BalloonText">
    <w:name w:val="Balloon Text"/>
    <w:basedOn w:val="Normal"/>
    <w:link w:val="BalloonTextChar"/>
    <w:rsid w:val="001F2B56"/>
    <w:rPr>
      <w:rFonts w:ascii="Tahoma" w:hAnsi="Tahoma" w:cs="Tahoma"/>
      <w:sz w:val="16"/>
      <w:szCs w:val="16"/>
    </w:rPr>
  </w:style>
  <w:style w:type="character" w:customStyle="1" w:styleId="BalloonTextChar">
    <w:name w:val="Balloon Text Char"/>
    <w:basedOn w:val="DefaultParagraphFont"/>
    <w:link w:val="BalloonText"/>
    <w:rsid w:val="001F2B56"/>
    <w:rPr>
      <w:rFonts w:ascii="Tahoma" w:eastAsia="SimSun" w:hAnsi="Tahoma" w:cs="Tahoma"/>
      <w:sz w:val="16"/>
      <w:szCs w:val="16"/>
      <w:lang w:val="en-US" w:eastAsia="zh-CN"/>
    </w:rPr>
  </w:style>
  <w:style w:type="character" w:customStyle="1" w:styleId="Heading5Char">
    <w:name w:val="Heading 5 Char"/>
    <w:basedOn w:val="DefaultParagraphFont"/>
    <w:link w:val="Heading5"/>
    <w:rsid w:val="00A40E70"/>
    <w:rPr>
      <w:sz w:val="24"/>
      <w:lang w:val="en-US" w:eastAsia="en-US"/>
    </w:rPr>
  </w:style>
  <w:style w:type="character" w:customStyle="1" w:styleId="Heading6Char">
    <w:name w:val="Heading 6 Char"/>
    <w:basedOn w:val="DefaultParagraphFont"/>
    <w:link w:val="Heading6"/>
    <w:rsid w:val="00A40E70"/>
    <w:rPr>
      <w:sz w:val="24"/>
      <w:lang w:val="en-US" w:eastAsia="en-US"/>
    </w:rPr>
  </w:style>
  <w:style w:type="character" w:customStyle="1" w:styleId="Heading7Char">
    <w:name w:val="Heading 7 Char"/>
    <w:basedOn w:val="DefaultParagraphFont"/>
    <w:link w:val="Heading7"/>
    <w:rsid w:val="00A40E70"/>
    <w:rPr>
      <w:rFonts w:eastAsia="SimSun"/>
      <w:sz w:val="24"/>
      <w:szCs w:val="24"/>
      <w:lang w:val="en-US" w:eastAsia="zh-CN"/>
    </w:rPr>
  </w:style>
  <w:style w:type="character" w:customStyle="1" w:styleId="Heading8Char">
    <w:name w:val="Heading 8 Char"/>
    <w:basedOn w:val="DefaultParagraphFont"/>
    <w:link w:val="Heading8"/>
    <w:rsid w:val="00A40E70"/>
    <w:rPr>
      <w:rFonts w:eastAsia="SimSun"/>
      <w:i/>
      <w:iCs/>
      <w:sz w:val="24"/>
      <w:szCs w:val="24"/>
      <w:lang w:val="en-US" w:eastAsia="zh-CN"/>
    </w:rPr>
  </w:style>
  <w:style w:type="character" w:customStyle="1" w:styleId="Heading9Char">
    <w:name w:val="Heading 9 Char"/>
    <w:basedOn w:val="DefaultParagraphFont"/>
    <w:link w:val="Heading9"/>
    <w:rsid w:val="00A40E70"/>
    <w:rPr>
      <w:rFonts w:ascii="Arial" w:hAnsi="Arial"/>
      <w:i/>
      <w:sz w:val="22"/>
      <w:lang w:val="en-US" w:eastAsia="en-US"/>
    </w:rPr>
  </w:style>
  <w:style w:type="character" w:customStyle="1" w:styleId="Heading1Char">
    <w:name w:val="Heading 1 Char"/>
    <w:basedOn w:val="DefaultParagraphFont"/>
    <w:link w:val="Heading1"/>
    <w:rsid w:val="00A40E70"/>
    <w:rPr>
      <w:rFonts w:ascii="Arial" w:eastAsia="SimSun" w:hAnsi="Arial" w:cs="Arial"/>
      <w:b/>
      <w:bCs/>
      <w:caps/>
      <w:kern w:val="32"/>
      <w:sz w:val="22"/>
      <w:szCs w:val="32"/>
      <w:lang w:val="en-US" w:eastAsia="zh-CN"/>
    </w:rPr>
  </w:style>
  <w:style w:type="character" w:customStyle="1" w:styleId="Heading2Char">
    <w:name w:val="Heading 2 Char"/>
    <w:basedOn w:val="DefaultParagraphFont"/>
    <w:link w:val="Heading2"/>
    <w:rsid w:val="00580722"/>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F0615E"/>
    <w:rPr>
      <w:rFonts w:ascii="Arial" w:eastAsia="SimSun" w:hAnsi="Arial" w:cs="Arial"/>
      <w:bCs/>
      <w:i/>
      <w:sz w:val="22"/>
      <w:szCs w:val="26"/>
      <w:u w:val="single"/>
      <w:lang w:val="en-US" w:eastAsia="zh-CN"/>
    </w:rPr>
  </w:style>
  <w:style w:type="character" w:customStyle="1" w:styleId="Heading4Char">
    <w:name w:val="Heading 4 Char"/>
    <w:basedOn w:val="DefaultParagraphFont"/>
    <w:link w:val="Heading4"/>
    <w:rsid w:val="00D54F5B"/>
    <w:rPr>
      <w:rFonts w:ascii="Arial" w:eastAsia="SimSun" w:hAnsi="Arial" w:cs="Arial"/>
      <w:bCs/>
      <w:i/>
      <w:sz w:val="22"/>
      <w:szCs w:val="28"/>
      <w:lang w:val="en-US" w:eastAsia="zh-CN"/>
    </w:rPr>
  </w:style>
  <w:style w:type="character" w:customStyle="1" w:styleId="CommentTextChar">
    <w:name w:val="Comment Text Char"/>
    <w:basedOn w:val="DefaultParagraphFont"/>
    <w:link w:val="CommentText"/>
    <w:semiHidden/>
    <w:rsid w:val="00A40E70"/>
    <w:rPr>
      <w:rFonts w:ascii="Arial" w:eastAsia="SimSun" w:hAnsi="Arial" w:cs="Arial"/>
      <w:sz w:val="18"/>
      <w:lang w:val="en-US" w:eastAsia="zh-CN"/>
    </w:rPr>
  </w:style>
  <w:style w:type="character" w:customStyle="1" w:styleId="BodyTextChar">
    <w:name w:val="Body Text Char"/>
    <w:basedOn w:val="DefaultParagraphFont"/>
    <w:link w:val="BodyText"/>
    <w:rsid w:val="00A40E70"/>
    <w:rPr>
      <w:rFonts w:ascii="Arial" w:eastAsia="SimSun" w:hAnsi="Arial" w:cs="Arial"/>
      <w:sz w:val="22"/>
      <w:lang w:val="en-US" w:eastAsia="zh-CN"/>
    </w:rPr>
  </w:style>
  <w:style w:type="paragraph" w:styleId="BodyTextIndent">
    <w:name w:val="Body Text Indent"/>
    <w:basedOn w:val="Normal"/>
    <w:link w:val="BodyTextIndentChar"/>
    <w:rsid w:val="00A40E70"/>
    <w:pPr>
      <w:ind w:left="567"/>
    </w:pPr>
    <w:rPr>
      <w:rFonts w:ascii="Times New Roman" w:eastAsia="Times New Roman" w:hAnsi="Times New Roman" w:cs="Times New Roman"/>
      <w:sz w:val="24"/>
      <w:lang w:eastAsia="en-US"/>
    </w:rPr>
  </w:style>
  <w:style w:type="character" w:customStyle="1" w:styleId="BodyTextIndentChar">
    <w:name w:val="Body Text Indent Char"/>
    <w:basedOn w:val="DefaultParagraphFont"/>
    <w:link w:val="BodyTextIndent"/>
    <w:rsid w:val="00A40E70"/>
    <w:rPr>
      <w:sz w:val="24"/>
      <w:lang w:val="en-US" w:eastAsia="en-US"/>
    </w:rPr>
  </w:style>
  <w:style w:type="paragraph" w:styleId="Closing">
    <w:name w:val="Closing"/>
    <w:basedOn w:val="Normal"/>
    <w:link w:val="ClosingChar"/>
    <w:rsid w:val="00A40E70"/>
    <w:pPr>
      <w:ind w:left="4536"/>
      <w:jc w:val="center"/>
    </w:pPr>
    <w:rPr>
      <w:rFonts w:ascii="Times New Roman" w:eastAsia="Times New Roman" w:hAnsi="Times New Roman" w:cs="Times New Roman"/>
      <w:sz w:val="24"/>
      <w:lang w:eastAsia="en-US"/>
    </w:rPr>
  </w:style>
  <w:style w:type="character" w:customStyle="1" w:styleId="ClosingChar">
    <w:name w:val="Closing Char"/>
    <w:basedOn w:val="DefaultParagraphFont"/>
    <w:link w:val="Closing"/>
    <w:rsid w:val="00A40E70"/>
    <w:rPr>
      <w:sz w:val="24"/>
      <w:lang w:val="en-US" w:eastAsia="en-US"/>
    </w:rPr>
  </w:style>
  <w:style w:type="paragraph" w:customStyle="1" w:styleId="Committee">
    <w:name w:val="Committee"/>
    <w:basedOn w:val="Normal"/>
    <w:rsid w:val="00A40E70"/>
    <w:pPr>
      <w:spacing w:after="300"/>
      <w:jc w:val="center"/>
    </w:pPr>
    <w:rPr>
      <w:rFonts w:eastAsia="Times New Roman" w:cs="Times New Roman"/>
      <w:b/>
      <w:caps/>
      <w:kern w:val="28"/>
      <w:sz w:val="30"/>
      <w:lang w:eastAsia="en-US"/>
    </w:rPr>
  </w:style>
  <w:style w:type="paragraph" w:customStyle="1" w:styleId="DecisionInvitingPara">
    <w:name w:val="Decision Inviting Para."/>
    <w:basedOn w:val="Normal"/>
    <w:rsid w:val="00A40E70"/>
    <w:pPr>
      <w:ind w:left="4536"/>
    </w:pPr>
    <w:rPr>
      <w:rFonts w:ascii="Times New Roman" w:eastAsia="Times New Roman" w:hAnsi="Times New Roman" w:cs="Times New Roman"/>
      <w:i/>
      <w:sz w:val="24"/>
      <w:lang w:eastAsia="en-US"/>
    </w:rPr>
  </w:style>
  <w:style w:type="paragraph" w:customStyle="1" w:styleId="PlaceAndDate">
    <w:name w:val="PlaceAndDate"/>
    <w:basedOn w:val="Session"/>
    <w:rsid w:val="00A40E70"/>
  </w:style>
  <w:style w:type="paragraph" w:customStyle="1" w:styleId="Session">
    <w:name w:val="Session"/>
    <w:basedOn w:val="Normal"/>
    <w:rsid w:val="00A40E70"/>
    <w:pPr>
      <w:spacing w:before="60"/>
      <w:jc w:val="center"/>
    </w:pPr>
    <w:rPr>
      <w:rFonts w:eastAsia="Times New Roman" w:cs="Times New Roman"/>
      <w:b/>
      <w:sz w:val="30"/>
      <w:lang w:eastAsia="en-US"/>
    </w:rPr>
  </w:style>
  <w:style w:type="paragraph" w:customStyle="1" w:styleId="Endofdocument">
    <w:name w:val="End of document"/>
    <w:basedOn w:val="Normal"/>
    <w:rsid w:val="00A40E70"/>
    <w:pPr>
      <w:ind w:left="4536"/>
      <w:jc w:val="center"/>
    </w:pPr>
    <w:rPr>
      <w:rFonts w:ascii="Times New Roman" w:eastAsia="Times New Roman" w:hAnsi="Times New Roman" w:cs="Times New Roman"/>
      <w:sz w:val="24"/>
      <w:lang w:eastAsia="en-US"/>
    </w:rPr>
  </w:style>
  <w:style w:type="character" w:customStyle="1" w:styleId="EndnoteTextChar">
    <w:name w:val="Endnote Text Char"/>
    <w:basedOn w:val="DefaultParagraphFont"/>
    <w:link w:val="EndnoteText"/>
    <w:semiHidden/>
    <w:rsid w:val="00A40E70"/>
    <w:rPr>
      <w:rFonts w:ascii="Arial" w:eastAsia="SimSun" w:hAnsi="Arial" w:cs="Arial"/>
      <w:sz w:val="18"/>
      <w:lang w:val="en-US" w:eastAsia="zh-CN"/>
    </w:rPr>
  </w:style>
  <w:style w:type="character" w:customStyle="1" w:styleId="FooterChar">
    <w:name w:val="Footer Char"/>
    <w:basedOn w:val="DefaultParagraphFont"/>
    <w:link w:val="Footer"/>
    <w:rsid w:val="00A40E70"/>
    <w:rPr>
      <w:rFonts w:ascii="Arial" w:eastAsia="SimSun" w:hAnsi="Arial" w:cs="Arial"/>
      <w:sz w:val="22"/>
      <w:lang w:val="en-US" w:eastAsia="zh-CN"/>
    </w:rPr>
  </w:style>
  <w:style w:type="character" w:styleId="FootnoteReference">
    <w:name w:val="footnote reference"/>
    <w:basedOn w:val="DefaultParagraphFont"/>
    <w:rsid w:val="00A40E70"/>
    <w:rPr>
      <w:vertAlign w:val="superscript"/>
    </w:rPr>
  </w:style>
  <w:style w:type="character" w:customStyle="1" w:styleId="FootnoteTextChar">
    <w:name w:val="Footnote Text Char"/>
    <w:basedOn w:val="DefaultParagraphFont"/>
    <w:link w:val="FootnoteText"/>
    <w:semiHidden/>
    <w:rsid w:val="00A40E70"/>
    <w:rPr>
      <w:rFonts w:ascii="Arial" w:eastAsia="SimSun" w:hAnsi="Arial" w:cs="Arial"/>
      <w:sz w:val="18"/>
      <w:lang w:val="en-US" w:eastAsia="zh-CN"/>
    </w:rPr>
  </w:style>
  <w:style w:type="character" w:customStyle="1" w:styleId="HeaderChar">
    <w:name w:val="Header Char"/>
    <w:aliases w:val="Heading Char"/>
    <w:basedOn w:val="DefaultParagraphFont"/>
    <w:link w:val="Header"/>
    <w:uiPriority w:val="99"/>
    <w:rsid w:val="00A40E70"/>
    <w:rPr>
      <w:rFonts w:ascii="Arial" w:eastAsia="SimSun" w:hAnsi="Arial" w:cs="Arial"/>
      <w:sz w:val="22"/>
      <w:lang w:val="en-US" w:eastAsia="zh-CN"/>
    </w:rPr>
  </w:style>
  <w:style w:type="paragraph" w:styleId="MacroText">
    <w:name w:val="macro"/>
    <w:link w:val="MacroTextChar"/>
    <w:rsid w:val="00A40E70"/>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MacroTextChar">
    <w:name w:val="Macro Text Char"/>
    <w:basedOn w:val="DefaultParagraphFont"/>
    <w:link w:val="MacroText"/>
    <w:rsid w:val="00A40E70"/>
    <w:rPr>
      <w:rFonts w:ascii="Courier New" w:hAnsi="Courier New"/>
      <w:sz w:val="16"/>
      <w:lang w:val="en-US" w:eastAsia="en-US"/>
    </w:rPr>
  </w:style>
  <w:style w:type="paragraph" w:customStyle="1" w:styleId="Organizer">
    <w:name w:val="Organizer"/>
    <w:basedOn w:val="Normal"/>
    <w:rsid w:val="00A40E70"/>
    <w:pPr>
      <w:spacing w:after="600"/>
      <w:ind w:left="-992" w:right="-992"/>
      <w:jc w:val="center"/>
    </w:pPr>
    <w:rPr>
      <w:rFonts w:eastAsia="Times New Roman" w:cs="Times New Roman"/>
      <w:b/>
      <w:caps/>
      <w:kern w:val="26"/>
      <w:sz w:val="26"/>
      <w:lang w:eastAsia="en-US"/>
    </w:rPr>
  </w:style>
  <w:style w:type="paragraph" w:customStyle="1" w:styleId="preparedby">
    <w:name w:val="prepared by"/>
    <w:basedOn w:val="Normal"/>
    <w:rsid w:val="00A40E70"/>
    <w:pPr>
      <w:spacing w:before="600" w:after="600"/>
      <w:jc w:val="center"/>
    </w:pPr>
    <w:rPr>
      <w:rFonts w:ascii="Times New Roman" w:eastAsia="Times New Roman" w:hAnsi="Times New Roman" w:cs="Times New Roman"/>
      <w:i/>
      <w:sz w:val="24"/>
      <w:lang w:eastAsia="en-US"/>
    </w:rPr>
  </w:style>
  <w:style w:type="character" w:customStyle="1" w:styleId="SignatureChar">
    <w:name w:val="Signature Char"/>
    <w:basedOn w:val="DefaultParagraphFont"/>
    <w:link w:val="Signature"/>
    <w:rsid w:val="00A40E70"/>
    <w:rPr>
      <w:rFonts w:ascii="Arial" w:eastAsia="SimSun" w:hAnsi="Arial" w:cs="Arial"/>
      <w:sz w:val="22"/>
      <w:lang w:val="en-US" w:eastAsia="zh-CN"/>
    </w:rPr>
  </w:style>
  <w:style w:type="paragraph" w:styleId="Title">
    <w:name w:val="Title"/>
    <w:basedOn w:val="Normal"/>
    <w:link w:val="TitleChar"/>
    <w:qFormat/>
    <w:rsid w:val="00A40E70"/>
    <w:pPr>
      <w:spacing w:after="300"/>
      <w:jc w:val="center"/>
    </w:pPr>
    <w:rPr>
      <w:rFonts w:eastAsia="Times New Roman" w:cs="Times New Roman"/>
      <w:b/>
      <w:caps/>
      <w:kern w:val="28"/>
      <w:sz w:val="30"/>
      <w:lang w:eastAsia="en-US"/>
    </w:rPr>
  </w:style>
  <w:style w:type="character" w:customStyle="1" w:styleId="TitleChar">
    <w:name w:val="Title Char"/>
    <w:basedOn w:val="DefaultParagraphFont"/>
    <w:link w:val="Title"/>
    <w:rsid w:val="00A40E70"/>
    <w:rPr>
      <w:rFonts w:ascii="Arial" w:hAnsi="Arial"/>
      <w:b/>
      <w:caps/>
      <w:kern w:val="28"/>
      <w:sz w:val="30"/>
      <w:lang w:val="en-US" w:eastAsia="en-US"/>
    </w:rPr>
  </w:style>
  <w:style w:type="paragraph" w:customStyle="1" w:styleId="TitleofDoc">
    <w:name w:val="Title of Doc"/>
    <w:basedOn w:val="Normal"/>
    <w:rsid w:val="00A40E70"/>
    <w:pPr>
      <w:spacing w:before="1200"/>
      <w:jc w:val="center"/>
    </w:pPr>
    <w:rPr>
      <w:rFonts w:ascii="Times New Roman" w:eastAsia="Times New Roman" w:hAnsi="Times New Roman" w:cs="Times New Roman"/>
      <w:caps/>
      <w:sz w:val="24"/>
      <w:lang w:eastAsia="en-US"/>
    </w:rPr>
  </w:style>
  <w:style w:type="paragraph" w:styleId="TOC9">
    <w:name w:val="toc 9"/>
    <w:basedOn w:val="Normal"/>
    <w:next w:val="Normal"/>
    <w:rsid w:val="00A40E70"/>
    <w:pPr>
      <w:tabs>
        <w:tab w:val="right" w:leader="dot" w:pos="9071"/>
      </w:tabs>
      <w:ind w:left="1920"/>
    </w:pPr>
    <w:rPr>
      <w:rFonts w:ascii="Times New Roman" w:eastAsia="Times New Roman" w:hAnsi="Times New Roman" w:cs="Times New Roman"/>
      <w:sz w:val="24"/>
      <w:lang w:eastAsia="en-US"/>
    </w:rPr>
  </w:style>
  <w:style w:type="character" w:styleId="EndnoteReference">
    <w:name w:val="endnote reference"/>
    <w:basedOn w:val="DefaultParagraphFont"/>
    <w:rsid w:val="00A40E70"/>
    <w:rPr>
      <w:vertAlign w:val="superscript"/>
    </w:rPr>
  </w:style>
  <w:style w:type="character" w:styleId="Hyperlink">
    <w:name w:val="Hyperlink"/>
    <w:basedOn w:val="DefaultParagraphFont"/>
    <w:uiPriority w:val="99"/>
    <w:rsid w:val="00A40E70"/>
    <w:rPr>
      <w:color w:val="0000FF"/>
      <w:u w:val="single"/>
    </w:rPr>
  </w:style>
  <w:style w:type="paragraph" w:styleId="NormalWeb">
    <w:name w:val="Normal (Web)"/>
    <w:basedOn w:val="Normal"/>
    <w:rsid w:val="00A40E70"/>
    <w:pPr>
      <w:spacing w:before="100" w:beforeAutospacing="1" w:after="100" w:afterAutospacing="1"/>
    </w:pPr>
    <w:rPr>
      <w:rFonts w:ascii="Times New Roman" w:hAnsi="Times New Roman" w:cs="Times New Roman"/>
      <w:sz w:val="24"/>
      <w:szCs w:val="24"/>
    </w:rPr>
  </w:style>
  <w:style w:type="character" w:styleId="FollowedHyperlink">
    <w:name w:val="FollowedHyperlink"/>
    <w:basedOn w:val="DefaultParagraphFont"/>
    <w:rsid w:val="00A40E70"/>
    <w:rPr>
      <w:color w:val="606420"/>
      <w:u w:val="single"/>
    </w:rPr>
  </w:style>
  <w:style w:type="character" w:customStyle="1" w:styleId="CharChar1">
    <w:name w:val="Char Char1"/>
    <w:basedOn w:val="DefaultParagraphFont"/>
    <w:rsid w:val="00A40E70"/>
    <w:rPr>
      <w:lang w:val="en-US" w:eastAsia="en-US" w:bidi="ar-SA"/>
    </w:rPr>
  </w:style>
  <w:style w:type="paragraph" w:customStyle="1" w:styleId="Headingsecond">
    <w:name w:val="Heading second"/>
    <w:basedOn w:val="Normal"/>
    <w:rsid w:val="00A40E70"/>
    <w:rPr>
      <w:rFonts w:ascii="Times New Roman" w:eastAsia="Times New Roman" w:hAnsi="Times New Roman" w:cs="Times New Roman"/>
      <w:sz w:val="24"/>
      <w:u w:val="single"/>
    </w:rPr>
  </w:style>
  <w:style w:type="paragraph" w:customStyle="1" w:styleId="Headingthird">
    <w:name w:val="Heading third"/>
    <w:basedOn w:val="Headingsecond"/>
    <w:rsid w:val="00A40E70"/>
    <w:rPr>
      <w:i/>
      <w:u w:val="none"/>
    </w:rPr>
  </w:style>
  <w:style w:type="table" w:styleId="TableGrid">
    <w:name w:val="Table Grid"/>
    <w:basedOn w:val="TableNormal"/>
    <w:rsid w:val="00A40E70"/>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rsid w:val="00A40E70"/>
    <w:rPr>
      <w:rFonts w:ascii="Times New Roman" w:hAnsi="Times New Roman" w:cs="Times New Roman"/>
      <w:sz w:val="24"/>
    </w:rPr>
  </w:style>
  <w:style w:type="paragraph" w:styleId="TOC2">
    <w:name w:val="toc 2"/>
    <w:basedOn w:val="Normal"/>
    <w:next w:val="Normal"/>
    <w:autoRedefine/>
    <w:uiPriority w:val="39"/>
    <w:rsid w:val="00A40E70"/>
    <w:pPr>
      <w:ind w:left="240"/>
    </w:pPr>
    <w:rPr>
      <w:rFonts w:ascii="Times New Roman" w:hAnsi="Times New Roman" w:cs="Times New Roman"/>
      <w:sz w:val="24"/>
    </w:rPr>
  </w:style>
  <w:style w:type="paragraph" w:styleId="TOC3">
    <w:name w:val="toc 3"/>
    <w:basedOn w:val="Normal"/>
    <w:next w:val="Normal"/>
    <w:autoRedefine/>
    <w:uiPriority w:val="39"/>
    <w:rsid w:val="00A40E70"/>
    <w:pPr>
      <w:ind w:left="480"/>
    </w:pPr>
    <w:rPr>
      <w:rFonts w:ascii="Times New Roman" w:hAnsi="Times New Roman" w:cs="Times New Roman"/>
      <w:sz w:val="24"/>
    </w:rPr>
  </w:style>
  <w:style w:type="character" w:styleId="PageNumber">
    <w:name w:val="page number"/>
    <w:basedOn w:val="DefaultParagraphFont"/>
    <w:rsid w:val="00A40E70"/>
  </w:style>
  <w:style w:type="paragraph" w:customStyle="1" w:styleId="headingtype4">
    <w:name w:val="heading type 4"/>
    <w:basedOn w:val="Heading4"/>
    <w:rsid w:val="00A40E70"/>
    <w:rPr>
      <w:rFonts w:ascii="Times New Roman" w:hAnsi="Times New Roman" w:cs="Times New Roman"/>
      <w:bCs w:val="0"/>
      <w:i w:val="0"/>
      <w:iCs/>
      <w:sz w:val="24"/>
      <w:u w:val="single"/>
    </w:rPr>
  </w:style>
  <w:style w:type="paragraph" w:styleId="TOC4">
    <w:name w:val="toc 4"/>
    <w:basedOn w:val="Normal"/>
    <w:next w:val="Normal"/>
    <w:autoRedefine/>
    <w:uiPriority w:val="39"/>
    <w:rsid w:val="00A40E70"/>
    <w:pPr>
      <w:ind w:left="720"/>
    </w:pPr>
    <w:rPr>
      <w:rFonts w:ascii="Times New Roman" w:hAnsi="Times New Roman" w:cs="Times New Roman"/>
      <w:sz w:val="24"/>
    </w:rPr>
  </w:style>
  <w:style w:type="paragraph" w:styleId="ListParagraph">
    <w:name w:val="List Paragraph"/>
    <w:basedOn w:val="Normal"/>
    <w:uiPriority w:val="34"/>
    <w:qFormat/>
    <w:rsid w:val="00A50BC4"/>
    <w:pPr>
      <w:ind w:left="720"/>
      <w:contextualSpacing/>
    </w:pPr>
  </w:style>
  <w:style w:type="character" w:styleId="CommentReference">
    <w:name w:val="annotation reference"/>
    <w:basedOn w:val="DefaultParagraphFont"/>
    <w:rsid w:val="003E70B1"/>
    <w:rPr>
      <w:sz w:val="16"/>
      <w:szCs w:val="16"/>
    </w:rPr>
  </w:style>
  <w:style w:type="paragraph" w:styleId="CommentSubject">
    <w:name w:val="annotation subject"/>
    <w:basedOn w:val="CommentText"/>
    <w:next w:val="CommentText"/>
    <w:link w:val="CommentSubjectChar"/>
    <w:rsid w:val="003E70B1"/>
    <w:rPr>
      <w:b/>
      <w:bCs/>
      <w:sz w:val="20"/>
    </w:rPr>
  </w:style>
  <w:style w:type="character" w:customStyle="1" w:styleId="CommentSubjectChar">
    <w:name w:val="Comment Subject Char"/>
    <w:basedOn w:val="CommentTextChar"/>
    <w:link w:val="CommentSubject"/>
    <w:rsid w:val="003E70B1"/>
    <w:rPr>
      <w:rFonts w:ascii="Arial" w:eastAsia="SimSun" w:hAnsi="Arial" w:cs="Arial"/>
      <w:b/>
      <w:bCs/>
      <w:sz w:val="18"/>
      <w:lang w:val="en-US" w:eastAsia="zh-CN"/>
    </w:rPr>
  </w:style>
  <w:style w:type="paragraph" w:styleId="BodyTextIndent3">
    <w:name w:val="Body Text Indent 3"/>
    <w:basedOn w:val="Normal"/>
    <w:link w:val="BodyTextIndent3Char"/>
    <w:rsid w:val="00F30CC9"/>
    <w:pPr>
      <w:spacing w:after="120"/>
      <w:ind w:left="360"/>
    </w:pPr>
    <w:rPr>
      <w:sz w:val="16"/>
      <w:szCs w:val="16"/>
    </w:rPr>
  </w:style>
  <w:style w:type="character" w:customStyle="1" w:styleId="BodyTextIndent3Char">
    <w:name w:val="Body Text Indent 3 Char"/>
    <w:basedOn w:val="DefaultParagraphFont"/>
    <w:link w:val="BodyTextIndent3"/>
    <w:rsid w:val="00F30CC9"/>
    <w:rPr>
      <w:rFonts w:ascii="Arial" w:eastAsia="SimSun" w:hAnsi="Arial" w:cs="Arial"/>
      <w:sz w:val="16"/>
      <w:szCs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po.int/tk/en/databases/creative_heritage/"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wipo.int/tk/fr/folklore/"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wipo.int/tk/en/databases/creative_heritage/" TargetMode="External"/><Relationship Id="rId10" Type="http://schemas.openxmlformats.org/officeDocument/2006/relationships/header" Target="head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po.int/tk/en/databases/creative_herit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03804C-F4FD-4FA9-8EA9-6813679C2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Document (E).dotm</Template>
  <TotalTime>1493</TotalTime>
  <Pages>44</Pages>
  <Words>18402</Words>
  <Characters>113022</Characters>
  <Application>Microsoft Office Word</Application>
  <DocSecurity>0</DocSecurity>
  <Lines>941</Lines>
  <Paragraphs>262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131162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ROURE Cécile</cp:lastModifiedBy>
  <cp:revision>95</cp:revision>
  <cp:lastPrinted>2018-07-30T09:21:00Z</cp:lastPrinted>
  <dcterms:created xsi:type="dcterms:W3CDTF">2018-07-24T12:40:00Z</dcterms:created>
  <dcterms:modified xsi:type="dcterms:W3CDTF">2018-10-31T11:57:00Z</dcterms:modified>
</cp:coreProperties>
</file>