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E3" w:rsidRPr="00C62C0A" w:rsidRDefault="00E53137" w:rsidP="006722C7">
      <w:pPr>
        <w:jc w:val="center"/>
        <w:rPr>
          <w:b/>
        </w:rPr>
      </w:pPr>
      <w:bookmarkStart w:id="0" w:name="_GoBack"/>
      <w:bookmarkEnd w:id="0"/>
      <w:r w:rsidRPr="00C62C0A">
        <w:rPr>
          <w:b/>
        </w:rPr>
        <w:t>Note d</w:t>
      </w:r>
      <w:r w:rsidR="006722C7" w:rsidRPr="00C62C0A">
        <w:rPr>
          <w:b/>
        </w:rPr>
        <w:t>’</w:t>
      </w:r>
      <w:r w:rsidRPr="00C62C0A">
        <w:rPr>
          <w:b/>
        </w:rPr>
        <w:t>information</w:t>
      </w:r>
      <w:r w:rsidRPr="00C62C0A">
        <w:rPr>
          <w:rStyle w:val="FootnoteReference"/>
          <w:rFonts w:cs="Arial"/>
          <w:b/>
          <w:szCs w:val="22"/>
        </w:rPr>
        <w:footnoteReference w:id="2"/>
      </w:r>
    </w:p>
    <w:p w:rsidR="00B51DE3" w:rsidRPr="00C62C0A" w:rsidRDefault="00B51DE3" w:rsidP="006722C7">
      <w:pPr>
        <w:jc w:val="center"/>
        <w:rPr>
          <w:b/>
        </w:rPr>
      </w:pPr>
    </w:p>
    <w:p w:rsidR="00B51DE3" w:rsidRPr="00C62C0A" w:rsidRDefault="00E53137" w:rsidP="006722C7">
      <w:pPr>
        <w:jc w:val="center"/>
        <w:rPr>
          <w:b/>
        </w:rPr>
      </w:pPr>
      <w:proofErr w:type="gramStart"/>
      <w:r w:rsidRPr="00C62C0A">
        <w:rPr>
          <w:b/>
        </w:rPr>
        <w:t>en</w:t>
      </w:r>
      <w:proofErr w:type="gramEnd"/>
      <w:r w:rsidRPr="00C62C0A">
        <w:rPr>
          <w:b/>
        </w:rPr>
        <w:t xml:space="preserve"> vue de la trente</w:t>
      </w:r>
      <w:r w:rsidR="007C6288">
        <w:rPr>
          <w:b/>
        </w:rPr>
        <w:noBreakHyphen/>
      </w:r>
      <w:r w:rsidR="00F90376" w:rsidRPr="00C62C0A">
        <w:rPr>
          <w:b/>
        </w:rPr>
        <w:t>quatr</w:t>
      </w:r>
      <w:r w:rsidR="006722C7" w:rsidRPr="00C62C0A">
        <w:rPr>
          <w:b/>
        </w:rPr>
        <w:t>ième session</w:t>
      </w:r>
      <w:r w:rsidRPr="00C62C0A">
        <w:rPr>
          <w:b/>
        </w:rPr>
        <w:t xml:space="preserve"> de l</w:t>
      </w:r>
      <w:r w:rsidR="006722C7" w:rsidRPr="00C62C0A">
        <w:rPr>
          <w:b/>
        </w:rPr>
        <w:t>’</w:t>
      </w:r>
      <w:r w:rsidRPr="00C62C0A">
        <w:rPr>
          <w:b/>
        </w:rPr>
        <w:t>IGC</w:t>
      </w:r>
    </w:p>
    <w:p w:rsidR="00B51DE3" w:rsidRPr="00C62C0A" w:rsidRDefault="00B51DE3" w:rsidP="006722C7">
      <w:pPr>
        <w:jc w:val="center"/>
      </w:pPr>
    </w:p>
    <w:p w:rsidR="00B51DE3" w:rsidRPr="00C62C0A" w:rsidRDefault="00FC2A59" w:rsidP="006722C7">
      <w:pPr>
        <w:jc w:val="center"/>
      </w:pPr>
      <w:proofErr w:type="gramStart"/>
      <w:r w:rsidRPr="00C62C0A">
        <w:t>établie</w:t>
      </w:r>
      <w:proofErr w:type="gramEnd"/>
      <w:r w:rsidRPr="00C62C0A">
        <w:t xml:space="preserve"> par M. Ian </w:t>
      </w:r>
      <w:r w:rsidR="00E53137" w:rsidRPr="00C62C0A">
        <w:t>Goss, président de l</w:t>
      </w:r>
      <w:r w:rsidR="006722C7" w:rsidRPr="00C62C0A">
        <w:t>’</w:t>
      </w:r>
      <w:r w:rsidR="00E53137" w:rsidRPr="00C62C0A">
        <w:t>IGC</w:t>
      </w:r>
    </w:p>
    <w:p w:rsidR="00B51DE3" w:rsidRPr="00C62C0A" w:rsidRDefault="00B51DE3" w:rsidP="006722C7">
      <w:pPr>
        <w:jc w:val="center"/>
      </w:pPr>
    </w:p>
    <w:p w:rsidR="00B51DE3" w:rsidRPr="00C62C0A" w:rsidRDefault="00B51DE3" w:rsidP="006722C7">
      <w:pPr>
        <w:jc w:val="center"/>
      </w:pPr>
    </w:p>
    <w:p w:rsidR="00B51DE3" w:rsidRPr="00C62C0A" w:rsidRDefault="00B51DE3" w:rsidP="006722C7">
      <w:pPr>
        <w:jc w:val="center"/>
      </w:pPr>
    </w:p>
    <w:p w:rsidR="00B51DE3" w:rsidRPr="00C62C0A" w:rsidRDefault="00E53137" w:rsidP="006722C7">
      <w:pPr>
        <w:rPr>
          <w:rFonts w:cs="Arial"/>
          <w:b/>
          <w:szCs w:val="22"/>
          <w:u w:val="single"/>
        </w:rPr>
      </w:pPr>
      <w:r w:rsidRPr="00C62C0A">
        <w:rPr>
          <w:rFonts w:cs="Arial"/>
          <w:b/>
          <w:szCs w:val="22"/>
          <w:u w:val="single"/>
        </w:rPr>
        <w:t>Introduction</w:t>
      </w:r>
    </w:p>
    <w:p w:rsidR="00B51DE3" w:rsidRPr="00C62C0A" w:rsidRDefault="00B51DE3" w:rsidP="006722C7">
      <w:pPr>
        <w:rPr>
          <w:rFonts w:cs="Arial"/>
          <w:szCs w:val="22"/>
        </w:rPr>
      </w:pPr>
    </w:p>
    <w:p w:rsidR="00B51DE3" w:rsidRPr="00C62C0A" w:rsidRDefault="00B052E2" w:rsidP="006722C7">
      <w:pPr>
        <w:tabs>
          <w:tab w:val="left" w:pos="2977"/>
        </w:tabs>
        <w:rPr>
          <w:rFonts w:cs="Arial"/>
          <w:szCs w:val="22"/>
        </w:rPr>
      </w:pPr>
      <w:r w:rsidRPr="00C62C0A">
        <w:rPr>
          <w:rFonts w:cs="Arial"/>
          <w:szCs w:val="22"/>
        </w:rPr>
        <w:t>Le programme de travail actuel du comité prévoit deux sessions sur les expressions culturelles traditionnelles</w:t>
      </w:r>
      <w:r w:rsidR="006722C7" w:rsidRPr="00C62C0A">
        <w:rPr>
          <w:rFonts w:cs="Arial"/>
          <w:szCs w:val="22"/>
        </w:rPr>
        <w:t> :</w:t>
      </w:r>
      <w:r w:rsidRPr="00C62C0A">
        <w:rPr>
          <w:rFonts w:cs="Arial"/>
          <w:szCs w:val="22"/>
        </w:rPr>
        <w:t xml:space="preserve"> les trente</w:t>
      </w:r>
      <w:r w:rsidR="007C6288">
        <w:rPr>
          <w:rFonts w:cs="Arial"/>
          <w:szCs w:val="22"/>
        </w:rPr>
        <w:noBreakHyphen/>
      </w:r>
      <w:r w:rsidR="00C736AC" w:rsidRPr="00C62C0A">
        <w:rPr>
          <w:rFonts w:cs="Arial"/>
          <w:szCs w:val="22"/>
        </w:rPr>
        <w:t>trois</w:t>
      </w:r>
      <w:r w:rsidRPr="00C62C0A">
        <w:rPr>
          <w:rFonts w:cs="Arial"/>
          <w:szCs w:val="22"/>
        </w:rPr>
        <w:t>ième et trente</w:t>
      </w:r>
      <w:r w:rsidR="007C6288">
        <w:rPr>
          <w:rFonts w:cs="Arial"/>
          <w:szCs w:val="22"/>
        </w:rPr>
        <w:noBreakHyphen/>
      </w:r>
      <w:r w:rsidR="00C736AC" w:rsidRPr="00C62C0A">
        <w:rPr>
          <w:rFonts w:cs="Arial"/>
          <w:szCs w:val="22"/>
        </w:rPr>
        <w:t>quatr</w:t>
      </w:r>
      <w:r w:rsidR="006722C7" w:rsidRPr="00C62C0A">
        <w:rPr>
          <w:rFonts w:cs="Arial"/>
          <w:szCs w:val="22"/>
        </w:rPr>
        <w:t>ième sessio</w:t>
      </w:r>
      <w:r w:rsidR="00C62C0A" w:rsidRPr="00C62C0A">
        <w:rPr>
          <w:rFonts w:cs="Arial"/>
          <w:szCs w:val="22"/>
        </w:rPr>
        <w:t>ns.  La</w:t>
      </w:r>
      <w:r w:rsidR="00741185" w:rsidRPr="00C62C0A">
        <w:rPr>
          <w:rFonts w:cs="Arial"/>
          <w:szCs w:val="22"/>
        </w:rPr>
        <w:t xml:space="preserve"> trente</w:t>
      </w:r>
      <w:r w:rsidR="007C6288">
        <w:rPr>
          <w:rFonts w:cs="Arial"/>
          <w:szCs w:val="22"/>
        </w:rPr>
        <w:noBreakHyphen/>
      </w:r>
      <w:r w:rsidR="00741185" w:rsidRPr="00C62C0A">
        <w:rPr>
          <w:rFonts w:cs="Arial"/>
          <w:szCs w:val="22"/>
        </w:rPr>
        <w:t>trois</w:t>
      </w:r>
      <w:r w:rsidR="006722C7" w:rsidRPr="00C62C0A">
        <w:rPr>
          <w:rFonts w:cs="Arial"/>
          <w:szCs w:val="22"/>
        </w:rPr>
        <w:t>ième session</w:t>
      </w:r>
      <w:r w:rsidR="00741185" w:rsidRPr="00C62C0A">
        <w:rPr>
          <w:rFonts w:cs="Arial"/>
          <w:szCs w:val="22"/>
        </w:rPr>
        <w:t xml:space="preserve"> de l</w:t>
      </w:r>
      <w:r w:rsidR="006722C7" w:rsidRPr="00C62C0A">
        <w:rPr>
          <w:rFonts w:cs="Arial"/>
          <w:szCs w:val="22"/>
        </w:rPr>
        <w:t>’</w:t>
      </w:r>
      <w:r w:rsidR="00741185" w:rsidRPr="00C62C0A">
        <w:rPr>
          <w:rFonts w:cs="Arial"/>
          <w:szCs w:val="22"/>
        </w:rPr>
        <w:t>IGC s</w:t>
      </w:r>
      <w:r w:rsidR="006722C7" w:rsidRPr="00C62C0A">
        <w:rPr>
          <w:rFonts w:cs="Arial"/>
          <w:szCs w:val="22"/>
        </w:rPr>
        <w:t>’</w:t>
      </w:r>
      <w:r w:rsidR="00741185" w:rsidRPr="00C62C0A">
        <w:rPr>
          <w:rFonts w:cs="Arial"/>
          <w:szCs w:val="22"/>
        </w:rPr>
        <w:t>est tenue du 2</w:t>
      </w:r>
      <w:r w:rsidR="006722C7" w:rsidRPr="00C62C0A">
        <w:rPr>
          <w:rFonts w:cs="Arial"/>
          <w:szCs w:val="22"/>
        </w:rPr>
        <w:t>7 février</w:t>
      </w:r>
      <w:r w:rsidR="00741185" w:rsidRPr="00C62C0A">
        <w:rPr>
          <w:rFonts w:cs="Arial"/>
          <w:szCs w:val="22"/>
        </w:rPr>
        <w:t xml:space="preserve"> au </w:t>
      </w:r>
      <w:r w:rsidR="006722C7" w:rsidRPr="00C62C0A">
        <w:rPr>
          <w:rFonts w:cs="Arial"/>
          <w:szCs w:val="22"/>
        </w:rPr>
        <w:t>3 mars 20</w:t>
      </w:r>
      <w:r w:rsidR="00741185" w:rsidRPr="00C62C0A">
        <w:rPr>
          <w:rFonts w:cs="Arial"/>
          <w:szCs w:val="22"/>
        </w:rPr>
        <w:t xml:space="preserve">17. </w:t>
      </w:r>
      <w:r w:rsidR="009E071F" w:rsidRPr="00C62C0A">
        <w:rPr>
          <w:rFonts w:cs="Arial"/>
          <w:szCs w:val="22"/>
        </w:rPr>
        <w:t xml:space="preserve"> </w:t>
      </w:r>
      <w:r w:rsidR="00741185" w:rsidRPr="00C62C0A">
        <w:rPr>
          <w:rFonts w:cs="Arial"/>
          <w:szCs w:val="22"/>
        </w:rPr>
        <w:t xml:space="preserve">Après une </w:t>
      </w:r>
      <w:r w:rsidR="004A3FDF" w:rsidRPr="00C62C0A">
        <w:rPr>
          <w:rFonts w:cs="Arial"/>
          <w:szCs w:val="22"/>
        </w:rPr>
        <w:t>interruption</w:t>
      </w:r>
      <w:r w:rsidR="00741185" w:rsidRPr="00C62C0A">
        <w:rPr>
          <w:rFonts w:cs="Arial"/>
          <w:szCs w:val="22"/>
        </w:rPr>
        <w:t xml:space="preserve"> </w:t>
      </w:r>
      <w:r w:rsidR="004A3FDF" w:rsidRPr="00C62C0A">
        <w:rPr>
          <w:rFonts w:cs="Arial"/>
          <w:szCs w:val="22"/>
        </w:rPr>
        <w:t xml:space="preserve">des discussions sur le </w:t>
      </w:r>
      <w:r w:rsidR="002838D9" w:rsidRPr="00C62C0A">
        <w:rPr>
          <w:rFonts w:cs="Arial"/>
          <w:szCs w:val="22"/>
        </w:rPr>
        <w:t>thème</w:t>
      </w:r>
      <w:r w:rsidR="004A3FDF" w:rsidRPr="00C62C0A">
        <w:rPr>
          <w:rFonts w:cs="Arial"/>
          <w:szCs w:val="22"/>
        </w:rPr>
        <w:t xml:space="preserve"> des expressions culturelles traditionnelles de </w:t>
      </w:r>
      <w:r w:rsidR="00741185" w:rsidRPr="00C62C0A">
        <w:rPr>
          <w:rFonts w:cs="Arial"/>
          <w:szCs w:val="22"/>
        </w:rPr>
        <w:t>près de trois</w:t>
      </w:r>
      <w:r w:rsidR="009E071F" w:rsidRPr="00C62C0A">
        <w:rPr>
          <w:rFonts w:cs="Arial"/>
          <w:szCs w:val="22"/>
        </w:rPr>
        <w:t> </w:t>
      </w:r>
      <w:r w:rsidR="00741185" w:rsidRPr="00C62C0A">
        <w:rPr>
          <w:rFonts w:cs="Arial"/>
          <w:szCs w:val="22"/>
        </w:rPr>
        <w:t xml:space="preserve">ans, des progrès notables ont été accomplis lors de </w:t>
      </w:r>
      <w:r w:rsidR="00AF1A4E" w:rsidRPr="00C62C0A">
        <w:rPr>
          <w:rFonts w:cs="Arial"/>
          <w:szCs w:val="22"/>
        </w:rPr>
        <w:t>la trente</w:t>
      </w:r>
      <w:r w:rsidR="007C6288">
        <w:rPr>
          <w:rFonts w:cs="Arial"/>
          <w:szCs w:val="22"/>
        </w:rPr>
        <w:noBreakHyphen/>
      </w:r>
      <w:r w:rsidR="00AF1A4E" w:rsidRPr="00C62C0A">
        <w:rPr>
          <w:rFonts w:cs="Arial"/>
          <w:szCs w:val="22"/>
        </w:rPr>
        <w:t>trois</w:t>
      </w:r>
      <w:r w:rsidR="006722C7" w:rsidRPr="00C62C0A">
        <w:rPr>
          <w:rFonts w:cs="Arial"/>
          <w:szCs w:val="22"/>
        </w:rPr>
        <w:t>ième session</w:t>
      </w:r>
      <w:r w:rsidR="00741185" w:rsidRPr="00C62C0A">
        <w:rPr>
          <w:rFonts w:cs="Arial"/>
          <w:szCs w:val="22"/>
        </w:rPr>
        <w:t xml:space="preserve"> sur un certain nombre de questio</w:t>
      </w:r>
      <w:r w:rsidR="00C62C0A" w:rsidRPr="00C62C0A">
        <w:rPr>
          <w:rFonts w:cs="Arial"/>
          <w:szCs w:val="22"/>
        </w:rPr>
        <w:t xml:space="preserve">ns.  À </w:t>
      </w:r>
      <w:r w:rsidR="00741185" w:rsidRPr="00C62C0A">
        <w:rPr>
          <w:rFonts w:cs="Arial"/>
          <w:szCs w:val="22"/>
        </w:rPr>
        <w:t>cette session, l</w:t>
      </w:r>
      <w:r w:rsidR="006722C7" w:rsidRPr="00C62C0A">
        <w:rPr>
          <w:rFonts w:cs="Arial"/>
          <w:szCs w:val="22"/>
        </w:rPr>
        <w:t>’</w:t>
      </w:r>
      <w:r w:rsidR="00741185" w:rsidRPr="00C62C0A">
        <w:rPr>
          <w:rFonts w:cs="Arial"/>
          <w:szCs w:val="22"/>
        </w:rPr>
        <w:t xml:space="preserve">IGC a également élaboré une liste indicative des questions non résolues ou en suspens à traiter ou à régler </w:t>
      </w:r>
      <w:r w:rsidR="00304B08" w:rsidRPr="00C62C0A">
        <w:rPr>
          <w:rFonts w:cs="Arial"/>
          <w:szCs w:val="22"/>
        </w:rPr>
        <w:t>à</w:t>
      </w:r>
      <w:r w:rsidR="00741185" w:rsidRPr="00C62C0A">
        <w:rPr>
          <w:rFonts w:cs="Arial"/>
          <w:szCs w:val="22"/>
        </w:rPr>
        <w:t xml:space="preserve"> sa trente</w:t>
      </w:r>
      <w:r w:rsidR="007C6288">
        <w:rPr>
          <w:rFonts w:cs="Arial"/>
          <w:szCs w:val="22"/>
        </w:rPr>
        <w:noBreakHyphen/>
      </w:r>
      <w:r w:rsidR="00741185" w:rsidRPr="00C62C0A">
        <w:rPr>
          <w:rFonts w:cs="Arial"/>
          <w:szCs w:val="22"/>
        </w:rPr>
        <w:t>quatr</w:t>
      </w:r>
      <w:r w:rsidR="006722C7" w:rsidRPr="00C62C0A">
        <w:rPr>
          <w:rFonts w:cs="Arial"/>
          <w:szCs w:val="22"/>
        </w:rPr>
        <w:t>ième session</w:t>
      </w:r>
      <w:r w:rsidR="00741185" w:rsidRPr="00C62C0A">
        <w:rPr>
          <w:rFonts w:cs="Arial"/>
          <w:szCs w:val="22"/>
        </w:rPr>
        <w:t xml:space="preserve"> (document WIPO/GRTKF/IC/34/7).</w:t>
      </w:r>
    </w:p>
    <w:p w:rsidR="00B51DE3" w:rsidRPr="00C62C0A" w:rsidRDefault="00B51DE3" w:rsidP="006722C7">
      <w:pPr>
        <w:rPr>
          <w:rFonts w:cs="Arial"/>
          <w:szCs w:val="22"/>
        </w:rPr>
      </w:pPr>
    </w:p>
    <w:p w:rsidR="00B51DE3" w:rsidRPr="00C62C0A" w:rsidRDefault="00B052E2" w:rsidP="006722C7">
      <w:pPr>
        <w:rPr>
          <w:rFonts w:cs="Arial"/>
          <w:szCs w:val="22"/>
        </w:rPr>
      </w:pPr>
      <w:r w:rsidRPr="00C62C0A">
        <w:rPr>
          <w:rFonts w:cs="Arial"/>
          <w:szCs w:val="22"/>
        </w:rPr>
        <w:t>Afin d</w:t>
      </w:r>
      <w:r w:rsidR="006722C7" w:rsidRPr="00C62C0A">
        <w:rPr>
          <w:rFonts w:cs="Arial"/>
          <w:szCs w:val="22"/>
        </w:rPr>
        <w:t>’</w:t>
      </w:r>
      <w:r w:rsidRPr="00C62C0A">
        <w:rPr>
          <w:rFonts w:cs="Arial"/>
          <w:szCs w:val="22"/>
        </w:rPr>
        <w:t>aider les États membres à préparer la trente</w:t>
      </w:r>
      <w:r w:rsidR="007C6288">
        <w:rPr>
          <w:rFonts w:cs="Arial"/>
          <w:szCs w:val="22"/>
        </w:rPr>
        <w:noBreakHyphen/>
      </w:r>
      <w:r w:rsidR="00F90376" w:rsidRPr="00C62C0A">
        <w:rPr>
          <w:rFonts w:cs="Arial"/>
          <w:szCs w:val="22"/>
        </w:rPr>
        <w:t>quatr</w:t>
      </w:r>
      <w:r w:rsidR="006722C7" w:rsidRPr="00C62C0A">
        <w:rPr>
          <w:rFonts w:cs="Arial"/>
          <w:szCs w:val="22"/>
        </w:rPr>
        <w:t>ième session</w:t>
      </w:r>
      <w:r w:rsidR="00C736AC" w:rsidRPr="00C62C0A">
        <w:rPr>
          <w:rFonts w:cs="Arial"/>
          <w:szCs w:val="22"/>
        </w:rPr>
        <w:t xml:space="preserve"> de l</w:t>
      </w:r>
      <w:r w:rsidR="006722C7" w:rsidRPr="00C62C0A">
        <w:rPr>
          <w:rFonts w:cs="Arial"/>
          <w:szCs w:val="22"/>
        </w:rPr>
        <w:t>’</w:t>
      </w:r>
      <w:r w:rsidR="00C736AC" w:rsidRPr="00C62C0A">
        <w:rPr>
          <w:rFonts w:cs="Arial"/>
          <w:szCs w:val="22"/>
        </w:rPr>
        <w:t xml:space="preserve">IGC, </w:t>
      </w:r>
      <w:r w:rsidRPr="00C62C0A">
        <w:rPr>
          <w:rFonts w:cs="Arial"/>
          <w:szCs w:val="22"/>
        </w:rPr>
        <w:t>j</w:t>
      </w:r>
      <w:r w:rsidR="006722C7" w:rsidRPr="00C62C0A">
        <w:rPr>
          <w:rFonts w:cs="Arial"/>
          <w:szCs w:val="22"/>
        </w:rPr>
        <w:t>’</w:t>
      </w:r>
      <w:r w:rsidRPr="00C62C0A">
        <w:rPr>
          <w:rFonts w:cs="Arial"/>
          <w:szCs w:val="22"/>
        </w:rPr>
        <w:t>ai établi la courte note d</w:t>
      </w:r>
      <w:r w:rsidR="006722C7" w:rsidRPr="00C62C0A">
        <w:rPr>
          <w:rFonts w:cs="Arial"/>
          <w:szCs w:val="22"/>
        </w:rPr>
        <w:t>’</w:t>
      </w:r>
      <w:r w:rsidRPr="00C62C0A">
        <w:rPr>
          <w:rFonts w:cs="Arial"/>
          <w:szCs w:val="22"/>
        </w:rPr>
        <w:t>information suivante, qui comprend</w:t>
      </w:r>
      <w:r w:rsidR="006722C7" w:rsidRPr="00C62C0A">
        <w:rPr>
          <w:rFonts w:cs="Arial"/>
          <w:szCs w:val="22"/>
        </w:rPr>
        <w:t> :</w:t>
      </w:r>
    </w:p>
    <w:p w:rsidR="00B51DE3" w:rsidRPr="00C62C0A" w:rsidRDefault="00B51DE3" w:rsidP="006722C7">
      <w:pPr>
        <w:rPr>
          <w:rFonts w:cs="Arial"/>
          <w:szCs w:val="22"/>
        </w:rPr>
      </w:pPr>
    </w:p>
    <w:p w:rsidR="00B51DE3" w:rsidRPr="00C62C0A" w:rsidRDefault="00D75ADD" w:rsidP="006722C7">
      <w:pPr>
        <w:numPr>
          <w:ilvl w:val="0"/>
          <w:numId w:val="4"/>
        </w:numPr>
        <w:ind w:left="1134" w:hanging="567"/>
        <w:rPr>
          <w:rFonts w:cs="Arial"/>
          <w:szCs w:val="22"/>
        </w:rPr>
      </w:pPr>
      <w:r w:rsidRPr="00C62C0A">
        <w:rPr>
          <w:rFonts w:cs="Arial"/>
          <w:szCs w:val="22"/>
        </w:rPr>
        <w:t>un rappel des travaux en rapport avec la propriété intellectuelle précédemment menés sur les expressions culturelles traditionnelles au niveau internationa</w:t>
      </w:r>
      <w:r w:rsidR="008F2F29" w:rsidRPr="00C62C0A">
        <w:rPr>
          <w:rFonts w:cs="Arial"/>
          <w:szCs w:val="22"/>
        </w:rPr>
        <w:t>l;</w:t>
      </w:r>
    </w:p>
    <w:p w:rsidR="00B51DE3" w:rsidRPr="00C62C0A" w:rsidRDefault="00FC5366" w:rsidP="006722C7">
      <w:pPr>
        <w:numPr>
          <w:ilvl w:val="0"/>
          <w:numId w:val="4"/>
        </w:numPr>
        <w:ind w:left="1134" w:hanging="567"/>
        <w:rPr>
          <w:rFonts w:cs="Arial"/>
          <w:szCs w:val="22"/>
        </w:rPr>
      </w:pPr>
      <w:r w:rsidRPr="00C62C0A">
        <w:rPr>
          <w:rFonts w:cs="Arial"/>
          <w:szCs w:val="22"/>
        </w:rPr>
        <w:t>un résumé des travaux menés par l</w:t>
      </w:r>
      <w:r w:rsidR="006722C7" w:rsidRPr="00C62C0A">
        <w:rPr>
          <w:rFonts w:cs="Arial"/>
          <w:szCs w:val="22"/>
        </w:rPr>
        <w:t>’</w:t>
      </w:r>
      <w:r w:rsidRPr="00C62C0A">
        <w:rPr>
          <w:rFonts w:cs="Arial"/>
          <w:szCs w:val="22"/>
        </w:rPr>
        <w:t>IGC concernant les expressions culturelles traditionnelles depuis le début des négociations sur la base d</w:t>
      </w:r>
      <w:r w:rsidR="006722C7" w:rsidRPr="00C62C0A">
        <w:rPr>
          <w:rFonts w:cs="Arial"/>
          <w:szCs w:val="22"/>
        </w:rPr>
        <w:t>’</w:t>
      </w:r>
      <w:r w:rsidRPr="00C62C0A">
        <w:rPr>
          <w:rFonts w:cs="Arial"/>
          <w:szCs w:val="22"/>
        </w:rPr>
        <w:t>un texte en</w:t>
      </w:r>
      <w:r w:rsidR="00D75ADD" w:rsidRPr="00C62C0A">
        <w:rPr>
          <w:rFonts w:cs="Arial"/>
          <w:szCs w:val="22"/>
        </w:rPr>
        <w:t> </w:t>
      </w:r>
      <w:r w:rsidRPr="00C62C0A">
        <w:rPr>
          <w:rFonts w:cs="Arial"/>
          <w:szCs w:val="22"/>
        </w:rPr>
        <w:t>2010;</w:t>
      </w:r>
    </w:p>
    <w:p w:rsidR="00B51DE3" w:rsidRPr="00C62C0A" w:rsidRDefault="00FC5366" w:rsidP="006722C7">
      <w:pPr>
        <w:numPr>
          <w:ilvl w:val="0"/>
          <w:numId w:val="4"/>
        </w:numPr>
        <w:ind w:left="1134" w:hanging="567"/>
        <w:rPr>
          <w:rFonts w:cs="Arial"/>
          <w:szCs w:val="22"/>
        </w:rPr>
      </w:pPr>
      <w:r w:rsidRPr="00C62C0A">
        <w:rPr>
          <w:rFonts w:cs="Arial"/>
          <w:szCs w:val="22"/>
        </w:rPr>
        <w:t>les éléments clés du mandat de l</w:t>
      </w:r>
      <w:r w:rsidR="006722C7" w:rsidRPr="00C62C0A">
        <w:rPr>
          <w:rFonts w:cs="Arial"/>
          <w:szCs w:val="22"/>
        </w:rPr>
        <w:t>’</w:t>
      </w:r>
      <w:r w:rsidRPr="00C62C0A">
        <w:rPr>
          <w:rFonts w:cs="Arial"/>
          <w:szCs w:val="22"/>
        </w:rPr>
        <w:t xml:space="preserve">IGC </w:t>
      </w:r>
      <w:r w:rsidR="00F02CFD" w:rsidRPr="00C62C0A">
        <w:rPr>
          <w:rFonts w:cs="Arial"/>
          <w:szCs w:val="22"/>
        </w:rPr>
        <w:t>pour 2016</w:t>
      </w:r>
      <w:r w:rsidR="007C6288">
        <w:rPr>
          <w:rFonts w:cs="Arial"/>
          <w:szCs w:val="22"/>
        </w:rPr>
        <w:noBreakHyphen/>
      </w:r>
      <w:r w:rsidRPr="00C62C0A">
        <w:rPr>
          <w:rFonts w:cs="Arial"/>
          <w:szCs w:val="22"/>
        </w:rPr>
        <w:t>2017;</w:t>
      </w:r>
    </w:p>
    <w:p w:rsidR="00B51DE3" w:rsidRPr="00C62C0A" w:rsidRDefault="00FC5366" w:rsidP="006722C7">
      <w:pPr>
        <w:numPr>
          <w:ilvl w:val="0"/>
          <w:numId w:val="4"/>
        </w:numPr>
        <w:ind w:left="1134" w:hanging="567"/>
        <w:rPr>
          <w:rFonts w:cs="Arial"/>
          <w:szCs w:val="22"/>
        </w:rPr>
      </w:pPr>
      <w:r w:rsidRPr="00C62C0A">
        <w:rPr>
          <w:rFonts w:cs="Arial"/>
          <w:szCs w:val="22"/>
        </w:rPr>
        <w:t>un résumé des questions essentielles que les États membres devraient, selon moi, examiner lors de la trente</w:t>
      </w:r>
      <w:r w:rsidR="007C6288">
        <w:rPr>
          <w:rFonts w:cs="Arial"/>
          <w:szCs w:val="22"/>
        </w:rPr>
        <w:noBreakHyphen/>
      </w:r>
      <w:r w:rsidR="00F90376" w:rsidRPr="00C62C0A">
        <w:rPr>
          <w:rFonts w:cs="Arial"/>
          <w:szCs w:val="22"/>
        </w:rPr>
        <w:t>quatr</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Pr="00C62C0A">
        <w:rPr>
          <w:rFonts w:cs="Arial"/>
          <w:szCs w:val="22"/>
        </w:rPr>
        <w:t>IGC;</w:t>
      </w:r>
    </w:p>
    <w:p w:rsidR="00B51DE3" w:rsidRPr="00C62C0A" w:rsidRDefault="00FC5366" w:rsidP="006722C7">
      <w:pPr>
        <w:numPr>
          <w:ilvl w:val="0"/>
          <w:numId w:val="4"/>
        </w:numPr>
        <w:ind w:left="1134" w:hanging="567"/>
        <w:rPr>
          <w:rFonts w:cs="Arial"/>
          <w:szCs w:val="22"/>
        </w:rPr>
      </w:pPr>
      <w:r w:rsidRPr="00C62C0A">
        <w:rPr>
          <w:rFonts w:cs="Arial"/>
          <w:szCs w:val="22"/>
        </w:rPr>
        <w:t>un résumé des autres questions qui pourraient être abordées lors de cette session, étant entendu que, selon moi, leur examen est d</w:t>
      </w:r>
      <w:r w:rsidR="006722C7" w:rsidRPr="00C62C0A">
        <w:rPr>
          <w:rFonts w:cs="Arial"/>
          <w:szCs w:val="22"/>
        </w:rPr>
        <w:t>’</w:t>
      </w:r>
      <w:r w:rsidRPr="00C62C0A">
        <w:rPr>
          <w:rFonts w:cs="Arial"/>
          <w:szCs w:val="22"/>
        </w:rPr>
        <w:t>importance secondaire par rapport à la résolution des questions essentielles;  et</w:t>
      </w:r>
    </w:p>
    <w:p w:rsidR="00B51DE3" w:rsidRPr="00C62C0A" w:rsidRDefault="00D75ADD" w:rsidP="006722C7">
      <w:pPr>
        <w:numPr>
          <w:ilvl w:val="0"/>
          <w:numId w:val="4"/>
        </w:numPr>
        <w:ind w:left="1134" w:hanging="567"/>
        <w:rPr>
          <w:rFonts w:cs="Arial"/>
          <w:szCs w:val="22"/>
        </w:rPr>
      </w:pPr>
      <w:r w:rsidRPr="00C62C0A">
        <w:rPr>
          <w:rFonts w:cs="Arial"/>
          <w:szCs w:val="22"/>
        </w:rPr>
        <w:t xml:space="preserve">un certain </w:t>
      </w:r>
      <w:r w:rsidR="00CA1D17" w:rsidRPr="00C62C0A">
        <w:rPr>
          <w:rFonts w:cs="Arial"/>
          <w:szCs w:val="22"/>
        </w:rPr>
        <w:t>n</w:t>
      </w:r>
      <w:r w:rsidRPr="00C62C0A">
        <w:rPr>
          <w:rFonts w:cs="Arial"/>
          <w:szCs w:val="22"/>
        </w:rPr>
        <w:t>o</w:t>
      </w:r>
      <w:r w:rsidR="00CA1D17" w:rsidRPr="00C62C0A">
        <w:rPr>
          <w:rFonts w:cs="Arial"/>
          <w:szCs w:val="22"/>
        </w:rPr>
        <w:t>mbr</w:t>
      </w:r>
      <w:r w:rsidRPr="00C62C0A">
        <w:rPr>
          <w:rFonts w:cs="Arial"/>
          <w:szCs w:val="22"/>
        </w:rPr>
        <w:t>e</w:t>
      </w:r>
      <w:r w:rsidR="00CA1D17" w:rsidRPr="00C62C0A">
        <w:rPr>
          <w:rFonts w:cs="Arial"/>
          <w:szCs w:val="22"/>
        </w:rPr>
        <w:t xml:space="preserve"> </w:t>
      </w:r>
      <w:r w:rsidRPr="00C62C0A">
        <w:rPr>
          <w:rFonts w:cs="Arial"/>
          <w:szCs w:val="22"/>
        </w:rPr>
        <w:t>de</w:t>
      </w:r>
      <w:r w:rsidR="00CA1D17" w:rsidRPr="00C62C0A">
        <w:rPr>
          <w:rFonts w:cs="Arial"/>
          <w:szCs w:val="22"/>
        </w:rPr>
        <w:t xml:space="preserve"> re</w:t>
      </w:r>
      <w:r w:rsidRPr="00C62C0A">
        <w:rPr>
          <w:rFonts w:cs="Arial"/>
          <w:szCs w:val="22"/>
        </w:rPr>
        <w:t>s</w:t>
      </w:r>
      <w:r w:rsidR="00CA1D17" w:rsidRPr="00C62C0A">
        <w:rPr>
          <w:rFonts w:cs="Arial"/>
          <w:szCs w:val="22"/>
        </w:rPr>
        <w:t xml:space="preserve">sources </w:t>
      </w:r>
      <w:r w:rsidRPr="00C62C0A">
        <w:rPr>
          <w:rFonts w:cs="Arial"/>
          <w:szCs w:val="22"/>
        </w:rPr>
        <w:t>utiles sur les expressi</w:t>
      </w:r>
      <w:r w:rsidR="00CA1D17" w:rsidRPr="00C62C0A">
        <w:rPr>
          <w:rFonts w:cs="Arial"/>
          <w:szCs w:val="22"/>
        </w:rPr>
        <w:t>on</w:t>
      </w:r>
      <w:r w:rsidRPr="00C62C0A">
        <w:rPr>
          <w:rFonts w:cs="Arial"/>
          <w:szCs w:val="22"/>
        </w:rPr>
        <w:t>s culturelles traditionnelle</w:t>
      </w:r>
      <w:r w:rsidR="00CA1D17" w:rsidRPr="00C62C0A">
        <w:rPr>
          <w:rFonts w:cs="Arial"/>
          <w:szCs w:val="22"/>
        </w:rPr>
        <w:t>s.</w:t>
      </w:r>
    </w:p>
    <w:p w:rsidR="00B51DE3" w:rsidRPr="00C62C0A" w:rsidRDefault="00B51DE3" w:rsidP="006722C7">
      <w:pPr>
        <w:rPr>
          <w:rFonts w:cs="Arial"/>
          <w:szCs w:val="22"/>
        </w:rPr>
      </w:pPr>
    </w:p>
    <w:p w:rsidR="00B51DE3" w:rsidRPr="00C62C0A" w:rsidRDefault="0022485D" w:rsidP="006722C7">
      <w:pPr>
        <w:rPr>
          <w:rFonts w:cs="Arial"/>
          <w:szCs w:val="22"/>
        </w:rPr>
      </w:pPr>
      <w:r w:rsidRPr="00C62C0A">
        <w:rPr>
          <w:rFonts w:cs="Arial"/>
          <w:szCs w:val="22"/>
        </w:rPr>
        <w:t>En</w:t>
      </w:r>
      <w:r w:rsidR="00FC5366" w:rsidRPr="00C62C0A">
        <w:rPr>
          <w:rFonts w:cs="Arial"/>
          <w:szCs w:val="22"/>
        </w:rPr>
        <w:t xml:space="preserve"> annexe, j</w:t>
      </w:r>
      <w:r w:rsidR="006722C7" w:rsidRPr="00C62C0A">
        <w:rPr>
          <w:rFonts w:cs="Arial"/>
          <w:szCs w:val="22"/>
        </w:rPr>
        <w:t>’</w:t>
      </w:r>
      <w:r w:rsidR="00FC5366" w:rsidRPr="00C62C0A">
        <w:rPr>
          <w:rFonts w:cs="Arial"/>
          <w:szCs w:val="22"/>
        </w:rPr>
        <w:t>ai élaboré un tableau qui donne dans deux colonnes parallèles les textes des projets d</w:t>
      </w:r>
      <w:r w:rsidR="006722C7" w:rsidRPr="00C62C0A">
        <w:rPr>
          <w:rFonts w:cs="Arial"/>
          <w:szCs w:val="22"/>
        </w:rPr>
        <w:t>’</w:t>
      </w:r>
      <w:r w:rsidR="00FC5366" w:rsidRPr="00C62C0A">
        <w:rPr>
          <w:rFonts w:cs="Arial"/>
          <w:szCs w:val="22"/>
        </w:rPr>
        <w:t>articles sur les expressions culturelles traditionnelles</w:t>
      </w:r>
      <w:r w:rsidR="00F90376" w:rsidRPr="00C62C0A">
        <w:rPr>
          <w:rFonts w:cs="Arial"/>
          <w:szCs w:val="22"/>
        </w:rPr>
        <w:t xml:space="preserve"> (document WIPO/GRTKF/IC/34/6) et les savoirs traditionnels (document WIPO/GRTKF/IC/34/5)</w:t>
      </w:r>
      <w:r w:rsidR="00FC5366" w:rsidRPr="00C62C0A">
        <w:rPr>
          <w:rFonts w:cs="Arial"/>
          <w:szCs w:val="22"/>
        </w:rPr>
        <w:t>, listés par question, </w:t>
      </w:r>
      <w:r w:rsidR="008B3FB7" w:rsidRPr="00C62C0A">
        <w:rPr>
          <w:rFonts w:cs="Arial"/>
          <w:szCs w:val="22"/>
        </w:rPr>
        <w:t xml:space="preserve">par souci de clarté et </w:t>
      </w:r>
      <w:r w:rsidR="00FC5366" w:rsidRPr="00C62C0A">
        <w:rPr>
          <w:rFonts w:cs="Arial"/>
          <w:szCs w:val="22"/>
        </w:rPr>
        <w:t>pour faciliter la comparais</w:t>
      </w:r>
      <w:r w:rsidR="00C62C0A" w:rsidRPr="00C62C0A">
        <w:rPr>
          <w:rFonts w:cs="Arial"/>
          <w:szCs w:val="22"/>
        </w:rPr>
        <w:t xml:space="preserve">on.  </w:t>
      </w:r>
      <w:r w:rsidR="00C62C0A" w:rsidRPr="00C62C0A">
        <w:t>J’e</w:t>
      </w:r>
      <w:r w:rsidR="00C55627" w:rsidRPr="00C62C0A">
        <w:t xml:space="preserve">spère que cela aidera les délégations à comparer les textes et à recenser les domaines dans lesquels les progrès </w:t>
      </w:r>
      <w:r w:rsidR="00E768DF" w:rsidRPr="00C62C0A">
        <w:t xml:space="preserve">accomplis sur </w:t>
      </w:r>
      <w:r w:rsidR="00C55627" w:rsidRPr="00C62C0A">
        <w:t xml:space="preserve">le texte </w:t>
      </w:r>
      <w:r w:rsidR="00E768DF" w:rsidRPr="00C62C0A">
        <w:t>relatif aux</w:t>
      </w:r>
      <w:r w:rsidR="00C55627" w:rsidRPr="00C62C0A">
        <w:t xml:space="preserve"> savoirs traditionnels peuvent être </w:t>
      </w:r>
      <w:r w:rsidR="00E768DF" w:rsidRPr="00C62C0A">
        <w:t>transposés dans le</w:t>
      </w:r>
      <w:r w:rsidR="00C55627" w:rsidRPr="00C62C0A">
        <w:t xml:space="preserve"> texte sur les expressions culturelles traditionnell</w:t>
      </w:r>
      <w:r w:rsidR="00F90376" w:rsidRPr="00C62C0A">
        <w:t>es.</w:t>
      </w:r>
    </w:p>
    <w:p w:rsidR="00B51DE3" w:rsidRPr="00C62C0A" w:rsidRDefault="00B51DE3" w:rsidP="006722C7">
      <w:pPr>
        <w:rPr>
          <w:rFonts w:cs="Arial"/>
          <w:szCs w:val="22"/>
        </w:rPr>
      </w:pPr>
    </w:p>
    <w:p w:rsidR="00B51DE3" w:rsidRPr="00C62C0A" w:rsidRDefault="00FC5366" w:rsidP="006722C7">
      <w:pPr>
        <w:rPr>
          <w:rFonts w:cs="Arial"/>
          <w:szCs w:val="22"/>
        </w:rPr>
      </w:pPr>
      <w:r w:rsidRPr="00C62C0A">
        <w:rPr>
          <w:rFonts w:cs="Arial"/>
          <w:szCs w:val="22"/>
        </w:rPr>
        <w:t>La présente note est informelle et ne possède aucun statut particuli</w:t>
      </w:r>
      <w:r w:rsidR="00C62C0A" w:rsidRPr="00C62C0A">
        <w:rPr>
          <w:rFonts w:cs="Arial"/>
          <w:szCs w:val="22"/>
        </w:rPr>
        <w:t xml:space="preserve">er.  </w:t>
      </w:r>
      <w:r w:rsidR="00C62C0A" w:rsidRPr="00C62C0A">
        <w:rPr>
          <w:rFonts w:cs="Arial"/>
          <w:b/>
          <w:szCs w:val="22"/>
        </w:rPr>
        <w:t>Je</w:t>
      </w:r>
      <w:r w:rsidRPr="00C62C0A">
        <w:rPr>
          <w:rFonts w:cs="Arial"/>
          <w:b/>
          <w:szCs w:val="22"/>
        </w:rPr>
        <w:t xml:space="preserve"> souligne que toutes les vues qui peuvent y être exprimées sont uniquement les miennes, sans préjudice des positions éventuelles des États membres sur les questions considérées.</w:t>
      </w:r>
    </w:p>
    <w:p w:rsidR="00B51DE3" w:rsidRPr="00C62C0A" w:rsidRDefault="00B51DE3" w:rsidP="006722C7">
      <w:pPr>
        <w:rPr>
          <w:rFonts w:cs="Arial"/>
          <w:szCs w:val="22"/>
        </w:rPr>
      </w:pPr>
    </w:p>
    <w:p w:rsidR="00B51DE3" w:rsidRPr="00C62C0A" w:rsidRDefault="00D82555" w:rsidP="006722C7">
      <w:pPr>
        <w:keepNext/>
        <w:keepLines/>
        <w:rPr>
          <w:rFonts w:cs="Arial"/>
          <w:b/>
          <w:szCs w:val="22"/>
          <w:u w:val="single"/>
        </w:rPr>
      </w:pPr>
      <w:r w:rsidRPr="00C62C0A">
        <w:rPr>
          <w:rFonts w:cs="Arial"/>
          <w:b/>
          <w:szCs w:val="22"/>
          <w:u w:val="single"/>
        </w:rPr>
        <w:lastRenderedPageBreak/>
        <w:t xml:space="preserve">Travaux en rapport avec la propriété intellectuelle précédemment menés sur les expressions culturelles traditionnelles au niveau </w:t>
      </w:r>
      <w:r w:rsidR="008F2F29" w:rsidRPr="00C62C0A">
        <w:rPr>
          <w:rFonts w:cs="Arial"/>
          <w:b/>
          <w:szCs w:val="22"/>
          <w:u w:val="single"/>
        </w:rPr>
        <w:t>international</w:t>
      </w:r>
    </w:p>
    <w:p w:rsidR="00B51DE3" w:rsidRPr="00C62C0A" w:rsidRDefault="00B51DE3" w:rsidP="006722C7">
      <w:pPr>
        <w:keepNext/>
        <w:keepLines/>
        <w:rPr>
          <w:rFonts w:cs="Arial"/>
          <w:szCs w:val="22"/>
        </w:rPr>
      </w:pPr>
    </w:p>
    <w:p w:rsidR="00B51DE3" w:rsidRPr="00C62C0A" w:rsidRDefault="00D82555" w:rsidP="006722C7">
      <w:pPr>
        <w:keepNext/>
        <w:keepLines/>
        <w:rPr>
          <w:rFonts w:cs="Arial"/>
          <w:szCs w:val="22"/>
        </w:rPr>
      </w:pPr>
      <w:r w:rsidRPr="00C62C0A">
        <w:rPr>
          <w:rFonts w:cs="Arial"/>
          <w:szCs w:val="22"/>
        </w:rPr>
        <w:t>Dans le domaine de la propriété intellectuelle, un travail c</w:t>
      </w:r>
      <w:r w:rsidR="008F2F29" w:rsidRPr="00C62C0A">
        <w:rPr>
          <w:rFonts w:cs="Arial"/>
          <w:szCs w:val="22"/>
        </w:rPr>
        <w:t>onsid</w:t>
      </w:r>
      <w:r w:rsidRPr="00C62C0A">
        <w:rPr>
          <w:rFonts w:cs="Arial"/>
          <w:szCs w:val="22"/>
        </w:rPr>
        <w:t>é</w:t>
      </w:r>
      <w:r w:rsidR="008F2F29" w:rsidRPr="00C62C0A">
        <w:rPr>
          <w:rFonts w:cs="Arial"/>
          <w:szCs w:val="22"/>
        </w:rPr>
        <w:t>rable</w:t>
      </w:r>
      <w:r w:rsidRPr="00C62C0A">
        <w:rPr>
          <w:rFonts w:cs="Arial"/>
          <w:szCs w:val="22"/>
        </w:rPr>
        <w:t xml:space="preserve"> a été entrepris par le passé à l</w:t>
      </w:r>
      <w:r w:rsidR="006722C7" w:rsidRPr="00C62C0A">
        <w:rPr>
          <w:rFonts w:cs="Arial"/>
          <w:szCs w:val="22"/>
        </w:rPr>
        <w:t>’</w:t>
      </w:r>
      <w:r w:rsidRPr="00C62C0A">
        <w:rPr>
          <w:rFonts w:cs="Arial"/>
          <w:szCs w:val="22"/>
        </w:rPr>
        <w:t xml:space="preserve">échelon </w:t>
      </w:r>
      <w:r w:rsidR="008F2F29" w:rsidRPr="00C62C0A">
        <w:rPr>
          <w:rFonts w:cs="Arial"/>
          <w:szCs w:val="22"/>
        </w:rPr>
        <w:t xml:space="preserve">international </w:t>
      </w:r>
      <w:r w:rsidRPr="00C62C0A">
        <w:rPr>
          <w:rFonts w:cs="Arial"/>
          <w:szCs w:val="22"/>
        </w:rPr>
        <w:t>en ce qui concerne les expressions culturelles traditionnell</w:t>
      </w:r>
      <w:r w:rsidR="00C62C0A" w:rsidRPr="00C62C0A">
        <w:rPr>
          <w:rFonts w:cs="Arial"/>
          <w:szCs w:val="22"/>
        </w:rPr>
        <w:t>es.  On</w:t>
      </w:r>
      <w:r w:rsidRPr="00C62C0A">
        <w:rPr>
          <w:rFonts w:cs="Arial"/>
          <w:szCs w:val="22"/>
        </w:rPr>
        <w:t> peut citer, par </w:t>
      </w:r>
      <w:r w:rsidR="007D70B3" w:rsidRPr="00C62C0A">
        <w:rPr>
          <w:rFonts w:cs="Arial"/>
          <w:szCs w:val="22"/>
        </w:rPr>
        <w:t>ex</w:t>
      </w:r>
      <w:r w:rsidRPr="00C62C0A">
        <w:rPr>
          <w:rFonts w:cs="Arial"/>
          <w:szCs w:val="22"/>
        </w:rPr>
        <w:t>e</w:t>
      </w:r>
      <w:r w:rsidR="007D70B3" w:rsidRPr="00C62C0A">
        <w:rPr>
          <w:rFonts w:cs="Arial"/>
          <w:szCs w:val="22"/>
        </w:rPr>
        <w:t>mple</w:t>
      </w:r>
      <w:r w:rsidR="006722C7" w:rsidRPr="00C62C0A">
        <w:rPr>
          <w:rFonts w:cs="Arial"/>
          <w:szCs w:val="22"/>
        </w:rPr>
        <w:t> :</w:t>
      </w:r>
    </w:p>
    <w:p w:rsidR="00B51DE3" w:rsidRPr="00C62C0A" w:rsidRDefault="00B51DE3" w:rsidP="006722C7">
      <w:pPr>
        <w:rPr>
          <w:rFonts w:cs="Arial"/>
          <w:szCs w:val="22"/>
        </w:rPr>
      </w:pPr>
    </w:p>
    <w:p w:rsidR="00B51DE3" w:rsidRPr="00C62C0A" w:rsidRDefault="00D82555" w:rsidP="005E142B">
      <w:pPr>
        <w:numPr>
          <w:ilvl w:val="0"/>
          <w:numId w:val="5"/>
        </w:numPr>
        <w:ind w:left="1134" w:hanging="567"/>
        <w:rPr>
          <w:rFonts w:cs="Arial"/>
          <w:szCs w:val="22"/>
        </w:rPr>
      </w:pPr>
      <w:r w:rsidRPr="00C62C0A">
        <w:rPr>
          <w:rFonts w:cs="Arial"/>
          <w:szCs w:val="22"/>
        </w:rPr>
        <w:t>l</w:t>
      </w:r>
      <w:r w:rsidR="006722C7" w:rsidRPr="00C62C0A">
        <w:rPr>
          <w:rFonts w:cs="Arial"/>
          <w:szCs w:val="22"/>
        </w:rPr>
        <w:t>’</w:t>
      </w:r>
      <w:r w:rsidRPr="00C62C0A">
        <w:rPr>
          <w:rFonts w:cs="Arial"/>
          <w:szCs w:val="22"/>
        </w:rPr>
        <w:t>article 15.4 de la Convention de Berne, adoptée en 1967, qui traite de la protection des œuvres non publiées d</w:t>
      </w:r>
      <w:r w:rsidR="006722C7" w:rsidRPr="00C62C0A">
        <w:rPr>
          <w:rFonts w:cs="Arial"/>
          <w:szCs w:val="22"/>
        </w:rPr>
        <w:t>’</w:t>
      </w:r>
      <w:r w:rsidRPr="00C62C0A">
        <w:rPr>
          <w:rFonts w:cs="Arial"/>
          <w:szCs w:val="22"/>
        </w:rPr>
        <w:t>auteurs inconnus, visait à protéger les “expressions du folklore”;</w:t>
      </w:r>
    </w:p>
    <w:p w:rsidR="00B51DE3" w:rsidRPr="00C62C0A" w:rsidRDefault="00FC5366" w:rsidP="005E142B">
      <w:pPr>
        <w:numPr>
          <w:ilvl w:val="0"/>
          <w:numId w:val="5"/>
        </w:numPr>
        <w:ind w:left="1134" w:hanging="567"/>
        <w:rPr>
          <w:rFonts w:cs="Arial"/>
          <w:szCs w:val="22"/>
        </w:rPr>
      </w:pPr>
      <w:r w:rsidRPr="00C62C0A">
        <w:rPr>
          <w:rFonts w:cs="Arial"/>
          <w:szCs w:val="22"/>
        </w:rPr>
        <w:t>la loi type de Tunis sur le droit d</w:t>
      </w:r>
      <w:r w:rsidR="006722C7" w:rsidRPr="00C62C0A">
        <w:rPr>
          <w:rFonts w:cs="Arial"/>
          <w:szCs w:val="22"/>
        </w:rPr>
        <w:t>’</w:t>
      </w:r>
      <w:r w:rsidRPr="00C62C0A">
        <w:rPr>
          <w:rFonts w:cs="Arial"/>
          <w:szCs w:val="22"/>
        </w:rPr>
        <w:t>auteur, adoptée en 1976</w:t>
      </w:r>
      <w:r w:rsidR="00D82555" w:rsidRPr="00C62C0A">
        <w:rPr>
          <w:rFonts w:cs="Arial"/>
          <w:szCs w:val="22"/>
        </w:rPr>
        <w:t>,</w:t>
      </w:r>
      <w:r w:rsidRPr="00C62C0A">
        <w:rPr>
          <w:rFonts w:cs="Arial"/>
          <w:szCs w:val="22"/>
        </w:rPr>
        <w:t xml:space="preserve"> </w:t>
      </w:r>
      <w:r w:rsidR="00D82555" w:rsidRPr="00C62C0A">
        <w:rPr>
          <w:rFonts w:cs="Arial"/>
          <w:szCs w:val="22"/>
        </w:rPr>
        <w:t>q</w:t>
      </w:r>
      <w:r w:rsidRPr="00C62C0A">
        <w:rPr>
          <w:rFonts w:cs="Arial"/>
          <w:szCs w:val="22"/>
        </w:rPr>
        <w:t>ui contient des</w:t>
      </w:r>
      <w:r w:rsidR="00EB59E1" w:rsidRPr="00C62C0A">
        <w:rPr>
          <w:rFonts w:cs="Arial"/>
          <w:szCs w:val="22"/>
        </w:rPr>
        <w:t xml:space="preserve"> </w:t>
      </w:r>
      <w:r w:rsidRPr="00C62C0A">
        <w:rPr>
          <w:rFonts w:cs="Arial"/>
          <w:szCs w:val="22"/>
        </w:rPr>
        <w:t>dispositions sui generis pour la protection juridique des expressions culturelles traditionnelles;</w:t>
      </w:r>
    </w:p>
    <w:p w:rsidR="00B51DE3" w:rsidRPr="00C62C0A" w:rsidRDefault="00FC5366" w:rsidP="005E142B">
      <w:pPr>
        <w:numPr>
          <w:ilvl w:val="0"/>
          <w:numId w:val="5"/>
        </w:numPr>
        <w:ind w:left="1134" w:hanging="567"/>
        <w:rPr>
          <w:rFonts w:cs="Arial"/>
          <w:szCs w:val="22"/>
        </w:rPr>
      </w:pPr>
      <w:r w:rsidRPr="00C62C0A">
        <w:rPr>
          <w:rFonts w:cs="Arial"/>
          <w:szCs w:val="22"/>
        </w:rPr>
        <w:t>les dispositions types OMPI</w:t>
      </w:r>
      <w:r w:rsidR="007C6288">
        <w:rPr>
          <w:rFonts w:cs="Arial"/>
          <w:szCs w:val="22"/>
        </w:rPr>
        <w:noBreakHyphen/>
      </w:r>
      <w:r w:rsidRPr="00C62C0A">
        <w:rPr>
          <w:rFonts w:cs="Arial"/>
          <w:szCs w:val="22"/>
        </w:rPr>
        <w:t>UNESCO de législation nationale sur la protection des expressions du folklore contre leur exploitation illicite et autres actions dommageables, adoptées en 1982, qui constituent un modèle de protection sui generis pour les expressions culturelles traditionnelles;</w:t>
      </w:r>
    </w:p>
    <w:p w:rsidR="00B51DE3" w:rsidRPr="00C62C0A" w:rsidRDefault="00EB59E1" w:rsidP="005E142B">
      <w:pPr>
        <w:numPr>
          <w:ilvl w:val="0"/>
          <w:numId w:val="5"/>
        </w:numPr>
        <w:ind w:left="1134" w:hanging="567"/>
        <w:rPr>
          <w:rFonts w:cs="Arial"/>
          <w:szCs w:val="22"/>
        </w:rPr>
      </w:pPr>
      <w:r w:rsidRPr="00C62C0A">
        <w:rPr>
          <w:rFonts w:cs="Arial"/>
          <w:szCs w:val="22"/>
        </w:rPr>
        <w:t>le Traité de l</w:t>
      </w:r>
      <w:r w:rsidR="006722C7" w:rsidRPr="00C62C0A">
        <w:rPr>
          <w:rFonts w:cs="Arial"/>
          <w:szCs w:val="22"/>
        </w:rPr>
        <w:t>’</w:t>
      </w:r>
      <w:r w:rsidRPr="00C62C0A">
        <w:rPr>
          <w:rFonts w:cs="Arial"/>
          <w:szCs w:val="22"/>
        </w:rPr>
        <w:t>OMPI sur les interprétations et exécutions et les phonogrammes (WPPT), adopté en 1996, et le Traité de Beijing</w:t>
      </w:r>
      <w:r w:rsidR="00E768DF" w:rsidRPr="00C62C0A">
        <w:rPr>
          <w:rFonts w:cs="Arial"/>
          <w:szCs w:val="22"/>
        </w:rPr>
        <w:t>,</w:t>
      </w:r>
      <w:r w:rsidRPr="00C62C0A">
        <w:rPr>
          <w:rFonts w:cs="Arial"/>
          <w:szCs w:val="22"/>
        </w:rPr>
        <w:t xml:space="preserve"> adopté en 2012</w:t>
      </w:r>
      <w:r w:rsidR="00502679" w:rsidRPr="00C62C0A">
        <w:rPr>
          <w:rFonts w:cs="Arial"/>
          <w:szCs w:val="22"/>
        </w:rPr>
        <w:t xml:space="preserve">, </w:t>
      </w:r>
      <w:r w:rsidRPr="00C62C0A">
        <w:rPr>
          <w:rFonts w:cs="Arial"/>
          <w:szCs w:val="22"/>
        </w:rPr>
        <w:t>qui prévoient que les artistes interprètes et exécutants des expressions du folklore</w:t>
      </w:r>
      <w:r w:rsidR="00502679" w:rsidRPr="00C62C0A">
        <w:rPr>
          <w:rFonts w:cs="Arial"/>
          <w:szCs w:val="22"/>
        </w:rPr>
        <w:t xml:space="preserve"> </w:t>
      </w:r>
      <w:r w:rsidRPr="00C62C0A">
        <w:rPr>
          <w:rFonts w:cs="Arial"/>
          <w:szCs w:val="22"/>
        </w:rPr>
        <w:t xml:space="preserve">jouissent des mêmes droits moraux et économiques que les autres artistes interprètes et exécutants, </w:t>
      </w:r>
      <w:r w:rsidR="006722C7" w:rsidRPr="00C62C0A">
        <w:rPr>
          <w:rFonts w:cs="Arial"/>
          <w:szCs w:val="22"/>
        </w:rPr>
        <w:t>y compris</w:t>
      </w:r>
      <w:r w:rsidRPr="00C62C0A">
        <w:rPr>
          <w:rFonts w:cs="Arial"/>
          <w:szCs w:val="22"/>
        </w:rPr>
        <w:t xml:space="preserve"> les droi</w:t>
      </w:r>
      <w:r w:rsidR="00502679" w:rsidRPr="00C62C0A">
        <w:rPr>
          <w:rFonts w:cs="Arial"/>
          <w:szCs w:val="22"/>
        </w:rPr>
        <w:t xml:space="preserve">ts </w:t>
      </w:r>
      <w:r w:rsidRPr="00C62C0A">
        <w:rPr>
          <w:rFonts w:cs="Arial"/>
          <w:szCs w:val="22"/>
        </w:rPr>
        <w:t>de</w:t>
      </w:r>
      <w:r w:rsidR="00502679" w:rsidRPr="00C62C0A">
        <w:rPr>
          <w:rFonts w:cs="Arial"/>
          <w:szCs w:val="22"/>
        </w:rPr>
        <w:t xml:space="preserve"> reproduction, </w:t>
      </w:r>
      <w:r w:rsidRPr="00C62C0A">
        <w:rPr>
          <w:rFonts w:cs="Arial"/>
          <w:szCs w:val="22"/>
        </w:rPr>
        <w:t xml:space="preserve">de </w:t>
      </w:r>
      <w:r w:rsidR="00502679" w:rsidRPr="00C62C0A">
        <w:rPr>
          <w:rFonts w:cs="Arial"/>
          <w:szCs w:val="22"/>
        </w:rPr>
        <w:t xml:space="preserve">distribution, </w:t>
      </w:r>
      <w:r w:rsidRPr="00C62C0A">
        <w:rPr>
          <w:rFonts w:cs="Arial"/>
          <w:szCs w:val="22"/>
        </w:rPr>
        <w:t>de location et de mise à disposition</w:t>
      </w:r>
      <w:r w:rsidR="00502679" w:rsidRPr="00C62C0A">
        <w:rPr>
          <w:rFonts w:cs="Arial"/>
          <w:szCs w:val="22"/>
        </w:rPr>
        <w:t>.</w:t>
      </w:r>
    </w:p>
    <w:p w:rsidR="00B51DE3" w:rsidRPr="00C62C0A" w:rsidRDefault="00B51DE3" w:rsidP="006722C7">
      <w:pPr>
        <w:rPr>
          <w:rFonts w:cs="Arial"/>
          <w:szCs w:val="22"/>
        </w:rPr>
      </w:pPr>
    </w:p>
    <w:p w:rsidR="00B51DE3" w:rsidRPr="00C62C0A" w:rsidRDefault="00532B1F" w:rsidP="006722C7">
      <w:pPr>
        <w:rPr>
          <w:rFonts w:cs="Arial"/>
          <w:szCs w:val="22"/>
        </w:rPr>
      </w:pPr>
      <w:r w:rsidRPr="00C62C0A">
        <w:rPr>
          <w:rFonts w:cs="Arial"/>
          <w:szCs w:val="22"/>
        </w:rPr>
        <w:t>I</w:t>
      </w:r>
      <w:r w:rsidR="00EB59E1" w:rsidRPr="00C62C0A">
        <w:rPr>
          <w:rFonts w:cs="Arial"/>
          <w:szCs w:val="22"/>
        </w:rPr>
        <w:t xml:space="preserve">l est bon de rappeler que la protection de la propriété intellectuelle </w:t>
      </w:r>
      <w:r w:rsidR="00D23FAC" w:rsidRPr="00C62C0A">
        <w:rPr>
          <w:rFonts w:cs="Arial"/>
          <w:szCs w:val="22"/>
        </w:rPr>
        <w:t xml:space="preserve">est </w:t>
      </w:r>
      <w:r w:rsidR="00EB59E1" w:rsidRPr="00C62C0A">
        <w:rPr>
          <w:rFonts w:cs="Arial"/>
          <w:szCs w:val="22"/>
        </w:rPr>
        <w:t>à distinguer des notions de “préservation”, de “sauvegarde” et de “promotion” du patrimoine culturel, qui s</w:t>
      </w:r>
      <w:r w:rsidR="006722C7" w:rsidRPr="00C62C0A">
        <w:rPr>
          <w:rFonts w:cs="Arial"/>
          <w:szCs w:val="22"/>
        </w:rPr>
        <w:t>’</w:t>
      </w:r>
      <w:r w:rsidR="00EB59E1" w:rsidRPr="00C62C0A">
        <w:rPr>
          <w:rFonts w:cs="Arial"/>
          <w:szCs w:val="22"/>
        </w:rPr>
        <w:t>entendent généralement de l</w:t>
      </w:r>
      <w:r w:rsidR="006722C7" w:rsidRPr="00C62C0A">
        <w:rPr>
          <w:rFonts w:cs="Arial"/>
          <w:szCs w:val="22"/>
        </w:rPr>
        <w:t>’</w:t>
      </w:r>
      <w:r w:rsidR="00EB59E1" w:rsidRPr="00C62C0A">
        <w:rPr>
          <w:rFonts w:cs="Arial"/>
          <w:szCs w:val="22"/>
        </w:rPr>
        <w:t>identification, de la fixation, de la transmission et de la</w:t>
      </w:r>
      <w:r w:rsidR="00E768DF" w:rsidRPr="00C62C0A">
        <w:rPr>
          <w:rFonts w:cs="Arial"/>
          <w:szCs w:val="22"/>
        </w:rPr>
        <w:t xml:space="preserve"> </w:t>
      </w:r>
      <w:r w:rsidR="00EB59E1" w:rsidRPr="00C62C0A">
        <w:rPr>
          <w:rFonts w:cs="Arial"/>
          <w:szCs w:val="22"/>
        </w:rPr>
        <w:t>revitalisation du patrimoine culturel matériel ou immatériel afin d</w:t>
      </w:r>
      <w:r w:rsidR="006722C7" w:rsidRPr="00C62C0A">
        <w:rPr>
          <w:rFonts w:cs="Arial"/>
          <w:szCs w:val="22"/>
        </w:rPr>
        <w:t>’</w:t>
      </w:r>
      <w:r w:rsidR="00EB59E1" w:rsidRPr="00C62C0A">
        <w:rPr>
          <w:rFonts w:cs="Arial"/>
          <w:szCs w:val="22"/>
        </w:rPr>
        <w:t>en assurer le</w:t>
      </w:r>
      <w:r w:rsidR="00E768DF" w:rsidRPr="00C62C0A">
        <w:rPr>
          <w:rFonts w:cs="Arial"/>
          <w:szCs w:val="22"/>
        </w:rPr>
        <w:t xml:space="preserve"> </w:t>
      </w:r>
      <w:r w:rsidR="00EB59E1" w:rsidRPr="00C62C0A">
        <w:rPr>
          <w:rFonts w:cs="Arial"/>
          <w:szCs w:val="22"/>
        </w:rPr>
        <w:t>maintien et la viabilité</w:t>
      </w:r>
      <w:r w:rsidRPr="00C62C0A">
        <w:rPr>
          <w:rFonts w:cs="Arial"/>
          <w:szCs w:val="22"/>
        </w:rPr>
        <w:t>.</w:t>
      </w:r>
    </w:p>
    <w:p w:rsidR="00B51DE3" w:rsidRPr="00C62C0A" w:rsidRDefault="00B51DE3" w:rsidP="006722C7">
      <w:pPr>
        <w:rPr>
          <w:rFonts w:cs="Arial"/>
          <w:szCs w:val="22"/>
        </w:rPr>
      </w:pPr>
    </w:p>
    <w:p w:rsidR="00B51DE3" w:rsidRPr="00C62C0A" w:rsidRDefault="00D23FAC" w:rsidP="006722C7">
      <w:pPr>
        <w:rPr>
          <w:rFonts w:cs="Arial"/>
          <w:szCs w:val="22"/>
        </w:rPr>
      </w:pPr>
      <w:r w:rsidRPr="00C62C0A">
        <w:rPr>
          <w:rFonts w:cs="Arial"/>
          <w:szCs w:val="22"/>
        </w:rPr>
        <w:t>Dans ce</w:t>
      </w:r>
      <w:r w:rsidR="00532B1F" w:rsidRPr="00C62C0A">
        <w:rPr>
          <w:rFonts w:cs="Arial"/>
          <w:szCs w:val="22"/>
        </w:rPr>
        <w:t xml:space="preserve"> context</w:t>
      </w:r>
      <w:r w:rsidRPr="00C62C0A">
        <w:rPr>
          <w:rFonts w:cs="Arial"/>
          <w:szCs w:val="22"/>
        </w:rPr>
        <w:t>e</w:t>
      </w:r>
      <w:r w:rsidR="00532B1F" w:rsidRPr="00C62C0A">
        <w:rPr>
          <w:rFonts w:cs="Arial"/>
          <w:szCs w:val="22"/>
        </w:rPr>
        <w:t xml:space="preserve">, </w:t>
      </w:r>
      <w:r w:rsidRPr="00C62C0A">
        <w:rPr>
          <w:rFonts w:cs="Arial"/>
          <w:szCs w:val="22"/>
        </w:rPr>
        <w:t>un certain nombre de déclarations et d</w:t>
      </w:r>
      <w:r w:rsidR="006722C7" w:rsidRPr="00C62C0A">
        <w:rPr>
          <w:rFonts w:cs="Arial"/>
          <w:szCs w:val="22"/>
        </w:rPr>
        <w:t>’</w:t>
      </w:r>
      <w:r w:rsidRPr="00C62C0A">
        <w:rPr>
          <w:rFonts w:cs="Arial"/>
          <w:szCs w:val="22"/>
        </w:rPr>
        <w:t>arrangements internationaux conclus hors de l</w:t>
      </w:r>
      <w:r w:rsidR="006722C7" w:rsidRPr="00C62C0A">
        <w:rPr>
          <w:rFonts w:cs="Arial"/>
          <w:szCs w:val="22"/>
        </w:rPr>
        <w:t>’</w:t>
      </w:r>
      <w:r w:rsidRPr="00C62C0A">
        <w:rPr>
          <w:rFonts w:cs="Arial"/>
          <w:szCs w:val="22"/>
        </w:rPr>
        <w:t>OMPI et hors du domaine de la propriété intellectuelle traitent des aspects relatifs à la préservation, à la</w:t>
      </w:r>
      <w:r w:rsidR="00E768DF" w:rsidRPr="00C62C0A">
        <w:rPr>
          <w:rFonts w:cs="Arial"/>
          <w:szCs w:val="22"/>
        </w:rPr>
        <w:t xml:space="preserve"> </w:t>
      </w:r>
      <w:r w:rsidRPr="00C62C0A">
        <w:rPr>
          <w:rFonts w:cs="Arial"/>
          <w:szCs w:val="22"/>
        </w:rPr>
        <w:t>sauvegarde et à la promotion des expressions culturelles traditionnelles dans leurs cadres d</w:t>
      </w:r>
      <w:r w:rsidR="006722C7" w:rsidRPr="00C62C0A">
        <w:rPr>
          <w:rFonts w:cs="Arial"/>
          <w:szCs w:val="22"/>
        </w:rPr>
        <w:t>’</w:t>
      </w:r>
      <w:r w:rsidRPr="00C62C0A">
        <w:rPr>
          <w:rFonts w:cs="Arial"/>
          <w:szCs w:val="22"/>
        </w:rPr>
        <w:t>action respecti</w:t>
      </w:r>
      <w:r w:rsidR="00C62C0A" w:rsidRPr="00C62C0A">
        <w:rPr>
          <w:rFonts w:cs="Arial"/>
          <w:szCs w:val="22"/>
        </w:rPr>
        <w:t>fs.  On</w:t>
      </w:r>
      <w:r w:rsidRPr="00C62C0A">
        <w:rPr>
          <w:rFonts w:cs="Arial"/>
          <w:szCs w:val="22"/>
        </w:rPr>
        <w:t xml:space="preserve"> citera</w:t>
      </w:r>
      <w:r w:rsidR="006722C7" w:rsidRPr="00C62C0A">
        <w:rPr>
          <w:rFonts w:cs="Arial"/>
          <w:szCs w:val="22"/>
        </w:rPr>
        <w:t> :</w:t>
      </w:r>
    </w:p>
    <w:p w:rsidR="00B51DE3" w:rsidRPr="00C62C0A" w:rsidRDefault="00B51DE3" w:rsidP="006722C7">
      <w:pPr>
        <w:rPr>
          <w:rFonts w:cs="Arial"/>
          <w:szCs w:val="22"/>
        </w:rPr>
      </w:pPr>
    </w:p>
    <w:p w:rsidR="00B51DE3" w:rsidRPr="00C62C0A" w:rsidRDefault="007D3F5C" w:rsidP="005E142B">
      <w:pPr>
        <w:numPr>
          <w:ilvl w:val="0"/>
          <w:numId w:val="5"/>
        </w:numPr>
        <w:ind w:left="1134" w:hanging="567"/>
        <w:rPr>
          <w:rFonts w:cs="Arial"/>
          <w:szCs w:val="22"/>
        </w:rPr>
      </w:pPr>
      <w:r w:rsidRPr="00C62C0A">
        <w:rPr>
          <w:rFonts w:cs="Arial"/>
          <w:szCs w:val="22"/>
        </w:rPr>
        <w:t>la recommandation de l</w:t>
      </w:r>
      <w:r w:rsidR="006722C7" w:rsidRPr="00C62C0A">
        <w:rPr>
          <w:rFonts w:cs="Arial"/>
          <w:szCs w:val="22"/>
        </w:rPr>
        <w:t>’</w:t>
      </w:r>
      <w:r w:rsidRPr="00C62C0A">
        <w:rPr>
          <w:rFonts w:cs="Arial"/>
          <w:szCs w:val="22"/>
        </w:rPr>
        <w:t>UNESCO pour la sauvegarde de la culture et du folklore traditionnels, émise en 1989;</w:t>
      </w:r>
    </w:p>
    <w:p w:rsidR="00B51DE3" w:rsidRPr="00C62C0A" w:rsidRDefault="007D3F5C" w:rsidP="005E142B">
      <w:pPr>
        <w:numPr>
          <w:ilvl w:val="0"/>
          <w:numId w:val="5"/>
        </w:numPr>
        <w:ind w:left="1134" w:hanging="567"/>
        <w:rPr>
          <w:rFonts w:cs="Arial"/>
          <w:szCs w:val="22"/>
        </w:rPr>
      </w:pPr>
      <w:r w:rsidRPr="00C62C0A">
        <w:rPr>
          <w:rFonts w:cs="Arial"/>
          <w:szCs w:val="22"/>
        </w:rPr>
        <w:t>la Convention de l</w:t>
      </w:r>
      <w:r w:rsidR="006722C7" w:rsidRPr="00C62C0A">
        <w:rPr>
          <w:rFonts w:cs="Arial"/>
          <w:szCs w:val="22"/>
        </w:rPr>
        <w:t>’</w:t>
      </w:r>
      <w:r w:rsidRPr="00C62C0A">
        <w:rPr>
          <w:rFonts w:cs="Arial"/>
          <w:szCs w:val="22"/>
        </w:rPr>
        <w:t>UNESCO pour la sauvegarde du patrimoine culturel immatériel, adoptée en 2003;</w:t>
      </w:r>
      <w:r w:rsidRPr="00C62C0A">
        <w:t xml:space="preserve">  </w:t>
      </w:r>
      <w:r w:rsidRPr="00C62C0A">
        <w:rPr>
          <w:rFonts w:cs="Arial"/>
          <w:szCs w:val="22"/>
        </w:rPr>
        <w:t>et</w:t>
      </w:r>
    </w:p>
    <w:p w:rsidR="00B51DE3" w:rsidRPr="00C62C0A" w:rsidRDefault="007D3F5C" w:rsidP="005E142B">
      <w:pPr>
        <w:numPr>
          <w:ilvl w:val="0"/>
          <w:numId w:val="5"/>
        </w:numPr>
        <w:ind w:left="1134" w:hanging="567"/>
        <w:rPr>
          <w:rFonts w:cs="Arial"/>
          <w:szCs w:val="22"/>
        </w:rPr>
      </w:pPr>
      <w:r w:rsidRPr="00C62C0A">
        <w:rPr>
          <w:rFonts w:cs="Arial"/>
          <w:szCs w:val="22"/>
        </w:rPr>
        <w:t>la Convention de l</w:t>
      </w:r>
      <w:r w:rsidR="006722C7" w:rsidRPr="00C62C0A">
        <w:rPr>
          <w:rFonts w:cs="Arial"/>
          <w:szCs w:val="22"/>
        </w:rPr>
        <w:t>’</w:t>
      </w:r>
      <w:r w:rsidRPr="00C62C0A">
        <w:rPr>
          <w:rFonts w:cs="Arial"/>
          <w:szCs w:val="22"/>
        </w:rPr>
        <w:t>UNESCO pour la promotion et la protection de la diversité des expressions culturelles, adoptée en 2005.</w:t>
      </w:r>
    </w:p>
    <w:p w:rsidR="00B51DE3" w:rsidRPr="00C62C0A" w:rsidRDefault="00B51DE3" w:rsidP="006722C7">
      <w:pPr>
        <w:rPr>
          <w:rFonts w:cs="Arial"/>
          <w:szCs w:val="22"/>
        </w:rPr>
      </w:pPr>
    </w:p>
    <w:p w:rsidR="00B51DE3" w:rsidRPr="00C62C0A" w:rsidRDefault="00A17619" w:rsidP="006722C7">
      <w:pPr>
        <w:tabs>
          <w:tab w:val="left" w:pos="2556"/>
        </w:tabs>
        <w:rPr>
          <w:rFonts w:cs="Arial"/>
          <w:szCs w:val="22"/>
        </w:rPr>
      </w:pPr>
      <w:r w:rsidRPr="00C62C0A">
        <w:rPr>
          <w:rFonts w:cs="Arial"/>
          <w:szCs w:val="22"/>
        </w:rPr>
        <w:t>S</w:t>
      </w:r>
      <w:r w:rsidR="006722C7" w:rsidRPr="00C62C0A">
        <w:rPr>
          <w:rFonts w:cs="Arial"/>
          <w:szCs w:val="22"/>
        </w:rPr>
        <w:t>’</w:t>
      </w:r>
      <w:r w:rsidRPr="00C62C0A">
        <w:rPr>
          <w:rFonts w:cs="Arial"/>
          <w:szCs w:val="22"/>
        </w:rPr>
        <w:t xml:space="preserve">agissant des travaux en rapport avec la propriété intellectuelle entrepris précédemment sur les expressions culturelles traditionnelles au niveau </w:t>
      </w:r>
      <w:r w:rsidR="00BF4F93" w:rsidRPr="00C62C0A">
        <w:rPr>
          <w:rFonts w:cs="Arial"/>
          <w:szCs w:val="22"/>
        </w:rPr>
        <w:t xml:space="preserve">international, </w:t>
      </w:r>
      <w:r w:rsidR="002D6D68" w:rsidRPr="00C62C0A">
        <w:rPr>
          <w:rFonts w:cs="Arial"/>
          <w:szCs w:val="22"/>
        </w:rPr>
        <w:t xml:space="preserve">il convient de relever </w:t>
      </w:r>
      <w:r w:rsidRPr="00C62C0A">
        <w:rPr>
          <w:rFonts w:cs="Arial"/>
          <w:szCs w:val="22"/>
        </w:rPr>
        <w:t>un certain nombre de documents de l</w:t>
      </w:r>
      <w:r w:rsidR="006722C7" w:rsidRPr="00C62C0A">
        <w:rPr>
          <w:rFonts w:cs="Arial"/>
          <w:szCs w:val="22"/>
        </w:rPr>
        <w:t>’</w:t>
      </w:r>
      <w:r w:rsidR="002D6D68" w:rsidRPr="00C62C0A">
        <w:rPr>
          <w:rFonts w:cs="Arial"/>
          <w:szCs w:val="22"/>
        </w:rPr>
        <w:t>IGC</w:t>
      </w:r>
      <w:r w:rsidRPr="00C62C0A">
        <w:rPr>
          <w:rFonts w:cs="Arial"/>
          <w:szCs w:val="22"/>
        </w:rPr>
        <w:t xml:space="preserve">, </w:t>
      </w:r>
      <w:r w:rsidR="002D6D68" w:rsidRPr="00C62C0A">
        <w:rPr>
          <w:rFonts w:cs="Arial"/>
          <w:szCs w:val="22"/>
        </w:rPr>
        <w:t>tels</w:t>
      </w:r>
      <w:r w:rsidR="00EB1917" w:rsidRPr="00C62C0A">
        <w:rPr>
          <w:rFonts w:cs="Arial"/>
          <w:szCs w:val="22"/>
        </w:rPr>
        <w:t xml:space="preserve"> </w:t>
      </w:r>
      <w:r w:rsidRPr="00C62C0A">
        <w:rPr>
          <w:rFonts w:cs="Arial"/>
          <w:szCs w:val="22"/>
        </w:rPr>
        <w:t>le Projet d</w:t>
      </w:r>
      <w:r w:rsidR="006722C7" w:rsidRPr="00C62C0A">
        <w:rPr>
          <w:rFonts w:cs="Arial"/>
          <w:szCs w:val="22"/>
        </w:rPr>
        <w:t>’</w:t>
      </w:r>
      <w:r w:rsidRPr="00C62C0A">
        <w:rPr>
          <w:rFonts w:cs="Arial"/>
          <w:szCs w:val="22"/>
        </w:rPr>
        <w:t>analyse des lacunes en matière de protection des expressions culturelles traditionnelles</w:t>
      </w:r>
      <w:r w:rsidR="00EB1917" w:rsidRPr="00C62C0A">
        <w:rPr>
          <w:rFonts w:cs="Arial"/>
          <w:szCs w:val="22"/>
        </w:rPr>
        <w:t xml:space="preserve"> (document WIPO/GRTKF/IC/13/4(b))</w:t>
      </w:r>
      <w:r w:rsidR="002738CF" w:rsidRPr="00C62C0A">
        <w:rPr>
          <w:rStyle w:val="FootnoteReference"/>
          <w:rFonts w:cs="Arial"/>
          <w:szCs w:val="22"/>
        </w:rPr>
        <w:footnoteReference w:id="3"/>
      </w:r>
      <w:r w:rsidR="00EB1917" w:rsidRPr="00C62C0A">
        <w:rPr>
          <w:rFonts w:cs="Arial"/>
          <w:szCs w:val="22"/>
        </w:rPr>
        <w:t xml:space="preserve">, </w:t>
      </w:r>
      <w:r w:rsidR="00B12D34" w:rsidRPr="00C62C0A">
        <w:rPr>
          <w:rFonts w:cs="Arial"/>
          <w:szCs w:val="22"/>
        </w:rPr>
        <w:t>le Rapport final sur l</w:t>
      </w:r>
      <w:r w:rsidR="006722C7" w:rsidRPr="00C62C0A">
        <w:rPr>
          <w:rFonts w:cs="Arial"/>
          <w:szCs w:val="22"/>
        </w:rPr>
        <w:t>’</w:t>
      </w:r>
      <w:r w:rsidR="00B12D34" w:rsidRPr="00C62C0A">
        <w:rPr>
          <w:rFonts w:cs="Arial"/>
          <w:szCs w:val="22"/>
        </w:rPr>
        <w:t>expérience acquise au niveau national en ce qui concerne la protection juridique des expressions du folklore</w:t>
      </w:r>
      <w:r w:rsidR="00EB1917" w:rsidRPr="00C62C0A">
        <w:rPr>
          <w:rFonts w:cs="Arial"/>
          <w:szCs w:val="22"/>
        </w:rPr>
        <w:t xml:space="preserve"> (document WIPO/GRTKF/IC/3/10) </w:t>
      </w:r>
      <w:r w:rsidR="00B12D34" w:rsidRPr="00C62C0A">
        <w:rPr>
          <w:rFonts w:cs="Arial"/>
          <w:szCs w:val="22"/>
        </w:rPr>
        <w:t>et</w:t>
      </w:r>
      <w:r w:rsidR="00EB1917" w:rsidRPr="00C62C0A">
        <w:rPr>
          <w:rFonts w:cs="Arial"/>
          <w:szCs w:val="22"/>
        </w:rPr>
        <w:t xml:space="preserve"> </w:t>
      </w:r>
      <w:r w:rsidR="00B12D34" w:rsidRPr="00C62C0A">
        <w:rPr>
          <w:rFonts w:cs="Arial"/>
          <w:szCs w:val="22"/>
        </w:rPr>
        <w:t>l</w:t>
      </w:r>
      <w:r w:rsidR="006722C7" w:rsidRPr="00C62C0A">
        <w:rPr>
          <w:rFonts w:cs="Arial"/>
          <w:szCs w:val="22"/>
        </w:rPr>
        <w:t>’</w:t>
      </w:r>
      <w:r w:rsidR="00B12D34" w:rsidRPr="00C62C0A">
        <w:rPr>
          <w:rFonts w:cs="Arial"/>
          <w:szCs w:val="22"/>
        </w:rPr>
        <w:t xml:space="preserve">“Analyse globale </w:t>
      </w:r>
      <w:r w:rsidR="00B12D34" w:rsidRPr="00C62C0A">
        <w:rPr>
          <w:rFonts w:cs="Arial"/>
          <w:szCs w:val="22"/>
        </w:rPr>
        <w:lastRenderedPageBreak/>
        <w:t>de la protection juridique des expressions culturelles traditionnelles”</w:t>
      </w:r>
      <w:r w:rsidR="00EB1917" w:rsidRPr="00C62C0A">
        <w:rPr>
          <w:rFonts w:cs="Arial"/>
          <w:szCs w:val="22"/>
        </w:rPr>
        <w:t xml:space="preserve"> (document WIPO/GRTKF/IC/5/3)</w:t>
      </w:r>
      <w:r w:rsidR="00C041D9" w:rsidRPr="00C62C0A">
        <w:rPr>
          <w:rStyle w:val="FootnoteReference"/>
          <w:rFonts w:cs="Arial"/>
          <w:szCs w:val="22"/>
        </w:rPr>
        <w:footnoteReference w:id="4"/>
      </w:r>
      <w:r w:rsidR="00EB1917" w:rsidRPr="00C62C0A">
        <w:rPr>
          <w:rFonts w:cs="Arial"/>
          <w:szCs w:val="22"/>
        </w:rPr>
        <w:t>.</w:t>
      </w:r>
    </w:p>
    <w:p w:rsidR="00B51DE3" w:rsidRPr="00C62C0A" w:rsidRDefault="00B51DE3" w:rsidP="006722C7">
      <w:pPr>
        <w:rPr>
          <w:rFonts w:cs="Arial"/>
          <w:b/>
          <w:szCs w:val="22"/>
          <w:u w:val="single"/>
        </w:rPr>
      </w:pPr>
    </w:p>
    <w:p w:rsidR="00B51DE3" w:rsidRPr="00C62C0A" w:rsidRDefault="00F61621" w:rsidP="006722C7">
      <w:pPr>
        <w:rPr>
          <w:rFonts w:cs="Arial"/>
          <w:b/>
          <w:szCs w:val="22"/>
          <w:u w:val="single"/>
        </w:rPr>
      </w:pPr>
      <w:r w:rsidRPr="00C62C0A">
        <w:rPr>
          <w:rFonts w:cs="Arial"/>
          <w:b/>
          <w:szCs w:val="22"/>
          <w:u w:val="single"/>
        </w:rPr>
        <w:t>Négociations sur la base d</w:t>
      </w:r>
      <w:r w:rsidR="006722C7" w:rsidRPr="00C62C0A">
        <w:rPr>
          <w:rFonts w:cs="Arial"/>
          <w:b/>
          <w:szCs w:val="22"/>
          <w:u w:val="single"/>
        </w:rPr>
        <w:t>’</w:t>
      </w:r>
      <w:r w:rsidRPr="00C62C0A">
        <w:rPr>
          <w:rFonts w:cs="Arial"/>
          <w:b/>
          <w:szCs w:val="22"/>
          <w:u w:val="single"/>
        </w:rPr>
        <w:t>un texte concernant les expressions culturelles traditionnelles</w:t>
      </w:r>
    </w:p>
    <w:p w:rsidR="00B51DE3" w:rsidRPr="00C62C0A" w:rsidRDefault="00B51DE3" w:rsidP="006722C7">
      <w:pPr>
        <w:rPr>
          <w:rFonts w:cs="Arial"/>
          <w:szCs w:val="22"/>
        </w:rPr>
      </w:pPr>
    </w:p>
    <w:p w:rsidR="00B51DE3" w:rsidRPr="00C62C0A" w:rsidRDefault="007D3F5C" w:rsidP="006722C7">
      <w:pPr>
        <w:rPr>
          <w:rFonts w:cs="Arial"/>
          <w:szCs w:val="22"/>
        </w:rPr>
      </w:pPr>
      <w:r w:rsidRPr="00C62C0A">
        <w:rPr>
          <w:rFonts w:cs="Arial"/>
          <w:szCs w:val="22"/>
        </w:rPr>
        <w:t>Depuis</w:t>
      </w:r>
      <w:r w:rsidR="00F61621" w:rsidRPr="00C62C0A">
        <w:rPr>
          <w:rFonts w:cs="Arial"/>
          <w:szCs w:val="22"/>
        </w:rPr>
        <w:t> </w:t>
      </w:r>
      <w:r w:rsidRPr="00C62C0A">
        <w:rPr>
          <w:rFonts w:cs="Arial"/>
          <w:szCs w:val="22"/>
        </w:rPr>
        <w:t>2010, l</w:t>
      </w:r>
      <w:r w:rsidR="006722C7" w:rsidRPr="00C62C0A">
        <w:rPr>
          <w:rFonts w:cs="Arial"/>
          <w:szCs w:val="22"/>
        </w:rPr>
        <w:t>’</w:t>
      </w:r>
      <w:r w:rsidRPr="00C62C0A">
        <w:rPr>
          <w:rFonts w:cs="Arial"/>
          <w:szCs w:val="22"/>
        </w:rPr>
        <w:t>IGC mène des négociations sur la base d</w:t>
      </w:r>
      <w:r w:rsidR="006722C7" w:rsidRPr="00C62C0A">
        <w:rPr>
          <w:rFonts w:cs="Arial"/>
          <w:szCs w:val="22"/>
        </w:rPr>
        <w:t>’</w:t>
      </w:r>
      <w:r w:rsidRPr="00C62C0A">
        <w:rPr>
          <w:rFonts w:cs="Arial"/>
          <w:szCs w:val="22"/>
        </w:rPr>
        <w:t>un texte, afin de parvenir à un accord sur le texte d</w:t>
      </w:r>
      <w:r w:rsidR="006722C7" w:rsidRPr="00C62C0A">
        <w:rPr>
          <w:rFonts w:cs="Arial"/>
          <w:szCs w:val="22"/>
        </w:rPr>
        <w:t>’</w:t>
      </w:r>
      <w:r w:rsidRPr="00C62C0A">
        <w:rPr>
          <w:rFonts w:cs="Arial"/>
          <w:szCs w:val="22"/>
        </w:rPr>
        <w:t>un ou plusieurs instruments juridiques internationaux propres à garantir une protection effective des expressions culturelles traditionnelles (ainsi que des ressources génétiques et des savoirs traditionnels).</w:t>
      </w:r>
    </w:p>
    <w:p w:rsidR="00B51DE3" w:rsidRPr="00C62C0A" w:rsidRDefault="00B51DE3" w:rsidP="006722C7">
      <w:pPr>
        <w:rPr>
          <w:rFonts w:cs="Arial"/>
          <w:szCs w:val="22"/>
        </w:rPr>
      </w:pPr>
    </w:p>
    <w:p w:rsidR="00B51DE3" w:rsidRPr="00C62C0A" w:rsidRDefault="007D3F5C" w:rsidP="006722C7">
      <w:pPr>
        <w:rPr>
          <w:rFonts w:cs="Arial"/>
          <w:szCs w:val="22"/>
        </w:rPr>
      </w:pPr>
      <w:r w:rsidRPr="00C62C0A">
        <w:rPr>
          <w:rFonts w:cs="Arial"/>
          <w:szCs w:val="22"/>
        </w:rPr>
        <w:t>Au cours de l</w:t>
      </w:r>
      <w:r w:rsidR="006722C7" w:rsidRPr="00C62C0A">
        <w:rPr>
          <w:rFonts w:cs="Arial"/>
          <w:szCs w:val="22"/>
        </w:rPr>
        <w:t>’</w:t>
      </w:r>
      <w:r w:rsidRPr="00C62C0A">
        <w:rPr>
          <w:rFonts w:cs="Arial"/>
          <w:szCs w:val="22"/>
        </w:rPr>
        <w:t>exercice biennal</w:t>
      </w:r>
      <w:r w:rsidR="00F61621" w:rsidRPr="00C62C0A">
        <w:rPr>
          <w:rFonts w:cs="Arial"/>
          <w:szCs w:val="22"/>
        </w:rPr>
        <w:t> </w:t>
      </w:r>
      <w:r w:rsidRPr="00C62C0A">
        <w:rPr>
          <w:rFonts w:cs="Arial"/>
          <w:szCs w:val="22"/>
        </w:rPr>
        <w:t>2010</w:t>
      </w:r>
      <w:r w:rsidR="007C6288">
        <w:rPr>
          <w:rFonts w:cs="Arial"/>
          <w:szCs w:val="22"/>
        </w:rPr>
        <w:noBreakHyphen/>
      </w:r>
      <w:r w:rsidRPr="00C62C0A">
        <w:rPr>
          <w:rFonts w:cs="Arial"/>
          <w:szCs w:val="22"/>
        </w:rPr>
        <w:t>2011, qui s</w:t>
      </w:r>
      <w:r w:rsidR="006722C7" w:rsidRPr="00C62C0A">
        <w:rPr>
          <w:rFonts w:cs="Arial"/>
          <w:szCs w:val="22"/>
        </w:rPr>
        <w:t>’</w:t>
      </w:r>
      <w:r w:rsidRPr="00C62C0A">
        <w:rPr>
          <w:rFonts w:cs="Arial"/>
          <w:szCs w:val="22"/>
        </w:rPr>
        <w:t>est ouvert par la seiz</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Pr="00C62C0A">
        <w:rPr>
          <w:rFonts w:cs="Arial"/>
          <w:szCs w:val="22"/>
        </w:rPr>
        <w:t>IGC, le comité s</w:t>
      </w:r>
      <w:r w:rsidR="006722C7" w:rsidRPr="00C62C0A">
        <w:rPr>
          <w:rFonts w:cs="Arial"/>
          <w:szCs w:val="22"/>
        </w:rPr>
        <w:t>’</w:t>
      </w:r>
      <w:r w:rsidRPr="00C62C0A">
        <w:rPr>
          <w:rFonts w:cs="Arial"/>
          <w:szCs w:val="22"/>
        </w:rPr>
        <w:t>est appuyé sur les activités qu</w:t>
      </w:r>
      <w:r w:rsidR="006722C7" w:rsidRPr="00C62C0A">
        <w:rPr>
          <w:rFonts w:cs="Arial"/>
          <w:szCs w:val="22"/>
        </w:rPr>
        <w:t>’</w:t>
      </w:r>
      <w:r w:rsidRPr="00C62C0A">
        <w:rPr>
          <w:rFonts w:cs="Arial"/>
          <w:szCs w:val="22"/>
        </w:rPr>
        <w:t>il avait menées jusqu</w:t>
      </w:r>
      <w:r w:rsidR="006722C7" w:rsidRPr="00C62C0A">
        <w:rPr>
          <w:rFonts w:cs="Arial"/>
          <w:szCs w:val="22"/>
        </w:rPr>
        <w:t>’</w:t>
      </w:r>
      <w:r w:rsidRPr="00C62C0A">
        <w:rPr>
          <w:rFonts w:cs="Arial"/>
          <w:szCs w:val="22"/>
        </w:rPr>
        <w:t>alors</w:t>
      </w:r>
      <w:r w:rsidRPr="00C62C0A">
        <w:rPr>
          <w:rStyle w:val="FootnoteReference"/>
          <w:rFonts w:cs="Arial"/>
          <w:szCs w:val="22"/>
        </w:rPr>
        <w:footnoteReference w:id="5"/>
      </w:r>
      <w:r w:rsidRPr="00C62C0A">
        <w:rPr>
          <w:rFonts w:cs="Arial"/>
          <w:szCs w:val="22"/>
        </w:rPr>
        <w:t>.</w:t>
      </w:r>
      <w:r w:rsidR="008D1154" w:rsidRPr="00C62C0A">
        <w:rPr>
          <w:rFonts w:cs="Arial"/>
          <w:szCs w:val="22"/>
        </w:rPr>
        <w:t xml:space="preserve">  </w:t>
      </w:r>
      <w:r w:rsidRPr="00C62C0A">
        <w:rPr>
          <w:rFonts w:cs="Arial"/>
          <w:szCs w:val="22"/>
        </w:rPr>
        <w:t>Cet exercice biennal a donné lieu à un groupe de travail intersessions sur les expressions culturelles traditionnelles, qui s</w:t>
      </w:r>
      <w:r w:rsidR="006722C7" w:rsidRPr="00C62C0A">
        <w:rPr>
          <w:rFonts w:cs="Arial"/>
          <w:szCs w:val="22"/>
        </w:rPr>
        <w:t>’</w:t>
      </w:r>
      <w:r w:rsidRPr="00C62C0A">
        <w:rPr>
          <w:rFonts w:cs="Arial"/>
          <w:szCs w:val="22"/>
        </w:rPr>
        <w:t>est réuni en juillet</w:t>
      </w:r>
      <w:r w:rsidR="00F61621" w:rsidRPr="00C62C0A">
        <w:rPr>
          <w:rFonts w:cs="Arial"/>
          <w:szCs w:val="22"/>
        </w:rPr>
        <w:t> </w:t>
      </w:r>
      <w:r w:rsidRPr="00C62C0A">
        <w:rPr>
          <w:rFonts w:cs="Arial"/>
          <w:szCs w:val="22"/>
        </w:rPr>
        <w:t>2010 et a permis de fixer le cadre des discussions relatives aux expressions culturelles traditionnell</w:t>
      </w:r>
      <w:r w:rsidR="00C62C0A" w:rsidRPr="00C62C0A">
        <w:rPr>
          <w:rFonts w:cs="Arial"/>
          <w:szCs w:val="22"/>
        </w:rPr>
        <w:t>es.  Le</w:t>
      </w:r>
      <w:r w:rsidRPr="00C62C0A">
        <w:rPr>
          <w:rFonts w:cs="Arial"/>
          <w:szCs w:val="22"/>
        </w:rPr>
        <w:t>s résultats de ces travaux ont été revus et modifiés lors des dix</w:t>
      </w:r>
      <w:r w:rsidR="007C6288">
        <w:rPr>
          <w:rFonts w:cs="Arial"/>
          <w:szCs w:val="22"/>
        </w:rPr>
        <w:noBreakHyphen/>
      </w:r>
      <w:r w:rsidRPr="00C62C0A">
        <w:rPr>
          <w:rFonts w:cs="Arial"/>
          <w:szCs w:val="22"/>
        </w:rPr>
        <w:t>septième, dix</w:t>
      </w:r>
      <w:r w:rsidR="007C6288">
        <w:rPr>
          <w:rFonts w:cs="Arial"/>
          <w:szCs w:val="22"/>
        </w:rPr>
        <w:noBreakHyphen/>
      </w:r>
      <w:r w:rsidRPr="00C62C0A">
        <w:rPr>
          <w:rFonts w:cs="Arial"/>
          <w:szCs w:val="22"/>
        </w:rPr>
        <w:t>huitième et dix</w:t>
      </w:r>
      <w:r w:rsidR="007C6288">
        <w:rPr>
          <w:rFonts w:cs="Arial"/>
          <w:szCs w:val="22"/>
        </w:rPr>
        <w:noBreakHyphen/>
      </w:r>
      <w:r w:rsidRPr="00C62C0A">
        <w:rPr>
          <w:rFonts w:cs="Arial"/>
          <w:szCs w:val="22"/>
        </w:rPr>
        <w:t>neuv</w:t>
      </w:r>
      <w:r w:rsidR="006722C7" w:rsidRPr="00C62C0A">
        <w:rPr>
          <w:rFonts w:cs="Arial"/>
          <w:szCs w:val="22"/>
        </w:rPr>
        <w:t>ième session</w:t>
      </w:r>
      <w:r w:rsidRPr="00C62C0A">
        <w:rPr>
          <w:rFonts w:cs="Arial"/>
          <w:szCs w:val="22"/>
        </w:rPr>
        <w:t>s de l</w:t>
      </w:r>
      <w:r w:rsidR="006722C7" w:rsidRPr="00C62C0A">
        <w:rPr>
          <w:rFonts w:cs="Arial"/>
          <w:szCs w:val="22"/>
        </w:rPr>
        <w:t>’</w:t>
      </w:r>
      <w:r w:rsidRPr="00C62C0A">
        <w:rPr>
          <w:rFonts w:cs="Arial"/>
          <w:szCs w:val="22"/>
        </w:rPr>
        <w:t>IGC.</w:t>
      </w:r>
    </w:p>
    <w:p w:rsidR="00B51DE3" w:rsidRPr="00C62C0A" w:rsidRDefault="00B51DE3" w:rsidP="006722C7">
      <w:pPr>
        <w:rPr>
          <w:rFonts w:cs="Arial"/>
          <w:szCs w:val="22"/>
        </w:rPr>
      </w:pPr>
    </w:p>
    <w:p w:rsidR="00B51DE3" w:rsidRPr="00C62C0A" w:rsidRDefault="00AE0CC3" w:rsidP="006722C7">
      <w:pPr>
        <w:rPr>
          <w:rFonts w:cs="Arial"/>
          <w:szCs w:val="22"/>
        </w:rPr>
      </w:pPr>
      <w:r w:rsidRPr="00C62C0A">
        <w:rPr>
          <w:rFonts w:cs="Arial"/>
          <w:szCs w:val="22"/>
        </w:rPr>
        <w:t>L</w:t>
      </w:r>
      <w:r w:rsidR="006722C7" w:rsidRPr="00C62C0A">
        <w:rPr>
          <w:rFonts w:cs="Arial"/>
          <w:szCs w:val="22"/>
        </w:rPr>
        <w:t>’</w:t>
      </w:r>
      <w:r w:rsidRPr="00C62C0A">
        <w:rPr>
          <w:rFonts w:cs="Arial"/>
          <w:szCs w:val="22"/>
        </w:rPr>
        <w:t>exercice biennal 2012</w:t>
      </w:r>
      <w:r w:rsidR="007C6288">
        <w:rPr>
          <w:rFonts w:cs="Arial"/>
          <w:szCs w:val="22"/>
        </w:rPr>
        <w:noBreakHyphen/>
      </w:r>
      <w:r w:rsidRPr="00C62C0A">
        <w:rPr>
          <w:rFonts w:cs="Arial"/>
          <w:szCs w:val="22"/>
        </w:rPr>
        <w:t>2013 a donné lieu à deux sessions thématiques sur les expressions culturelles traditionnelles</w:t>
      </w:r>
      <w:r w:rsidR="006722C7" w:rsidRPr="00C62C0A">
        <w:rPr>
          <w:rFonts w:cs="Arial"/>
          <w:szCs w:val="22"/>
        </w:rPr>
        <w:t> :</w:t>
      </w:r>
      <w:r w:rsidRPr="00C62C0A">
        <w:rPr>
          <w:rFonts w:cs="Arial"/>
          <w:szCs w:val="22"/>
        </w:rPr>
        <w:t xml:space="preserve"> les vingt</w:t>
      </w:r>
      <w:r w:rsidR="007C6288">
        <w:rPr>
          <w:rFonts w:cs="Arial"/>
          <w:szCs w:val="22"/>
        </w:rPr>
        <w:noBreakHyphen/>
      </w:r>
      <w:r w:rsidRPr="00C62C0A">
        <w:rPr>
          <w:rFonts w:cs="Arial"/>
          <w:szCs w:val="22"/>
        </w:rPr>
        <w:t>deuxième et vingt</w:t>
      </w:r>
      <w:r w:rsidR="007C6288">
        <w:rPr>
          <w:rFonts w:cs="Arial"/>
          <w:szCs w:val="22"/>
        </w:rPr>
        <w:noBreakHyphen/>
      </w:r>
      <w:r w:rsidRPr="00C62C0A">
        <w:rPr>
          <w:rFonts w:cs="Arial"/>
          <w:szCs w:val="22"/>
        </w:rPr>
        <w:t>cinqu</w:t>
      </w:r>
      <w:r w:rsidR="006722C7" w:rsidRPr="00C62C0A">
        <w:rPr>
          <w:rFonts w:cs="Arial"/>
          <w:szCs w:val="22"/>
        </w:rPr>
        <w:t>ième session</w:t>
      </w:r>
      <w:r w:rsidRPr="00C62C0A">
        <w:rPr>
          <w:rFonts w:cs="Arial"/>
          <w:szCs w:val="22"/>
        </w:rPr>
        <w:t>s de l</w:t>
      </w:r>
      <w:r w:rsidR="006722C7" w:rsidRPr="00C62C0A">
        <w:rPr>
          <w:rFonts w:cs="Arial"/>
          <w:szCs w:val="22"/>
        </w:rPr>
        <w:t>’</w:t>
      </w:r>
      <w:r w:rsidR="00C62C0A" w:rsidRPr="00C62C0A">
        <w:rPr>
          <w:rFonts w:cs="Arial"/>
          <w:szCs w:val="22"/>
        </w:rPr>
        <w:t>IGC.  Co</w:t>
      </w:r>
      <w:r w:rsidRPr="00C62C0A">
        <w:rPr>
          <w:rFonts w:cs="Arial"/>
          <w:szCs w:val="22"/>
        </w:rPr>
        <w:t>nformément au mandat alors confié au comité, ces sessions ont porté essentiellement sur quatre articles clés</w:t>
      </w:r>
      <w:r w:rsidR="006722C7" w:rsidRPr="00C62C0A">
        <w:rPr>
          <w:rFonts w:cs="Arial"/>
          <w:szCs w:val="22"/>
        </w:rPr>
        <w:t> :</w:t>
      </w:r>
      <w:r w:rsidR="007E0617" w:rsidRPr="00C62C0A">
        <w:rPr>
          <w:rFonts w:cs="Arial"/>
          <w:szCs w:val="22"/>
        </w:rPr>
        <w:t xml:space="preserve"> </w:t>
      </w:r>
      <w:r w:rsidRPr="00C62C0A">
        <w:rPr>
          <w:rFonts w:cs="Arial"/>
          <w:szCs w:val="22"/>
        </w:rPr>
        <w:t>“Objet de la protection”, “Bénéficiaires de la protection”, “Étendue de la protection” et “Exceptions et limitations”</w:t>
      </w:r>
      <w:r w:rsidR="00710388" w:rsidRPr="00C62C0A">
        <w:rPr>
          <w:rStyle w:val="FootnoteReference"/>
          <w:rFonts w:cs="Arial"/>
          <w:szCs w:val="22"/>
        </w:rPr>
        <w:footnoteReference w:id="6"/>
      </w:r>
      <w:r w:rsidRPr="00C62C0A">
        <w:rPr>
          <w:rFonts w:cs="Arial"/>
          <w:szCs w:val="22"/>
        </w:rPr>
        <w:t>.</w:t>
      </w:r>
    </w:p>
    <w:p w:rsidR="00B51DE3" w:rsidRPr="00C62C0A" w:rsidRDefault="00B51DE3" w:rsidP="006722C7">
      <w:pPr>
        <w:rPr>
          <w:rFonts w:cs="Arial"/>
          <w:szCs w:val="22"/>
        </w:rPr>
      </w:pPr>
    </w:p>
    <w:p w:rsidR="00B51DE3" w:rsidRPr="00C62C0A" w:rsidRDefault="007D3F5C" w:rsidP="006722C7">
      <w:pPr>
        <w:rPr>
          <w:rFonts w:cs="Arial"/>
          <w:szCs w:val="22"/>
        </w:rPr>
      </w:pPr>
      <w:r w:rsidRPr="00C62C0A">
        <w:rPr>
          <w:rFonts w:cs="Arial"/>
          <w:szCs w:val="22"/>
        </w:rPr>
        <w:t>Au cours de l</w:t>
      </w:r>
      <w:r w:rsidR="006722C7" w:rsidRPr="00C62C0A">
        <w:rPr>
          <w:rFonts w:cs="Arial"/>
          <w:szCs w:val="22"/>
        </w:rPr>
        <w:t>’</w:t>
      </w:r>
      <w:r w:rsidRPr="00C62C0A">
        <w:rPr>
          <w:rFonts w:cs="Arial"/>
          <w:szCs w:val="22"/>
        </w:rPr>
        <w:t>exercice biennal</w:t>
      </w:r>
      <w:r w:rsidR="00AE0CC3" w:rsidRPr="00C62C0A">
        <w:rPr>
          <w:rFonts w:cs="Arial"/>
          <w:szCs w:val="22"/>
        </w:rPr>
        <w:t> </w:t>
      </w:r>
      <w:r w:rsidRPr="00C62C0A">
        <w:rPr>
          <w:rFonts w:cs="Arial"/>
          <w:szCs w:val="22"/>
        </w:rPr>
        <w:t>2014</w:t>
      </w:r>
      <w:r w:rsidR="007C6288">
        <w:rPr>
          <w:rFonts w:cs="Arial"/>
          <w:szCs w:val="22"/>
        </w:rPr>
        <w:noBreakHyphen/>
      </w:r>
      <w:r w:rsidRPr="00C62C0A">
        <w:rPr>
          <w:rFonts w:cs="Arial"/>
          <w:szCs w:val="22"/>
        </w:rPr>
        <w:t>2015 s</w:t>
      </w:r>
      <w:r w:rsidR="006722C7" w:rsidRPr="00C62C0A">
        <w:rPr>
          <w:rFonts w:cs="Arial"/>
          <w:szCs w:val="22"/>
        </w:rPr>
        <w:t>’</w:t>
      </w:r>
      <w:r w:rsidRPr="00C62C0A">
        <w:rPr>
          <w:rFonts w:cs="Arial"/>
          <w:szCs w:val="22"/>
        </w:rPr>
        <w:t>est tenue une réunion à l</w:t>
      </w:r>
      <w:r w:rsidR="006722C7" w:rsidRPr="00C62C0A">
        <w:rPr>
          <w:rFonts w:cs="Arial"/>
          <w:szCs w:val="22"/>
        </w:rPr>
        <w:t>’</w:t>
      </w:r>
      <w:r w:rsidRPr="00C62C0A">
        <w:rPr>
          <w:rFonts w:cs="Arial"/>
          <w:szCs w:val="22"/>
        </w:rPr>
        <w:t>intention des ambassadeurs et des hauts fonctionnaires des différents pays, qui visait à faciliter les échanges de vues sur les enjeux politiques essentiels soulevés par les négociations, de façon à obtenir des informations et des orientations supplémentaires pour le déroulement du process</w:t>
      </w:r>
      <w:r w:rsidR="00C62C0A" w:rsidRPr="00C62C0A">
        <w:rPr>
          <w:rFonts w:cs="Arial"/>
          <w:szCs w:val="22"/>
        </w:rPr>
        <w:t>us.  On</w:t>
      </w:r>
      <w:r w:rsidRPr="00C62C0A">
        <w:rPr>
          <w:rFonts w:cs="Arial"/>
          <w:szCs w:val="22"/>
        </w:rPr>
        <w:t>t également eu lieu des sessions transversales sur les questions essentielles concernant à la fois les trois</w:t>
      </w:r>
      <w:r w:rsidR="00AE0CC3" w:rsidRPr="00C62C0A">
        <w:rPr>
          <w:rFonts w:cs="Arial"/>
          <w:szCs w:val="22"/>
        </w:rPr>
        <w:t> </w:t>
      </w:r>
      <w:r w:rsidRPr="00C62C0A">
        <w:rPr>
          <w:rFonts w:cs="Arial"/>
          <w:szCs w:val="22"/>
        </w:rPr>
        <w:t>thèmes de travail de l</w:t>
      </w:r>
      <w:r w:rsidR="006722C7" w:rsidRPr="00C62C0A">
        <w:rPr>
          <w:rFonts w:cs="Arial"/>
          <w:szCs w:val="22"/>
        </w:rPr>
        <w:t>’</w:t>
      </w:r>
      <w:r w:rsidRPr="00C62C0A">
        <w:rPr>
          <w:rFonts w:cs="Arial"/>
          <w:szCs w:val="22"/>
        </w:rPr>
        <w:t>IGC, ainsi qu</w:t>
      </w:r>
      <w:r w:rsidR="006722C7" w:rsidRPr="00C62C0A">
        <w:rPr>
          <w:rFonts w:cs="Arial"/>
          <w:szCs w:val="22"/>
        </w:rPr>
        <w:t>’</w:t>
      </w:r>
      <w:r w:rsidRPr="00C62C0A">
        <w:rPr>
          <w:rFonts w:cs="Arial"/>
          <w:szCs w:val="22"/>
        </w:rPr>
        <w:t>une session destinée à dresser un bilan et une session, la vingt</w:t>
      </w:r>
      <w:r w:rsidR="007C6288">
        <w:rPr>
          <w:rFonts w:cs="Arial"/>
          <w:szCs w:val="22"/>
        </w:rPr>
        <w:noBreakHyphen/>
      </w:r>
      <w:r w:rsidRPr="00C62C0A">
        <w:rPr>
          <w:rFonts w:cs="Arial"/>
          <w:szCs w:val="22"/>
        </w:rPr>
        <w:t>septième, dont la deuxième</w:t>
      </w:r>
      <w:r w:rsidR="002D6D68" w:rsidRPr="00C62C0A">
        <w:rPr>
          <w:rFonts w:cs="Arial"/>
          <w:szCs w:val="22"/>
        </w:rPr>
        <w:t> </w:t>
      </w:r>
      <w:r w:rsidRPr="00C62C0A">
        <w:rPr>
          <w:rFonts w:cs="Arial"/>
          <w:szCs w:val="22"/>
        </w:rPr>
        <w:t>partie concernait spécialement les expressions culturelles traditionnelles</w:t>
      </w:r>
      <w:r w:rsidR="005D6046" w:rsidRPr="00C62C0A">
        <w:rPr>
          <w:rStyle w:val="FootnoteReference"/>
          <w:rFonts w:cs="Arial"/>
          <w:szCs w:val="22"/>
        </w:rPr>
        <w:footnoteReference w:id="7"/>
      </w:r>
      <w:r w:rsidRPr="00C62C0A">
        <w:rPr>
          <w:rFonts w:cs="Arial"/>
          <w:szCs w:val="22"/>
        </w:rPr>
        <w:t>.</w:t>
      </w:r>
    </w:p>
    <w:p w:rsidR="00B51DE3" w:rsidRPr="00C62C0A" w:rsidRDefault="00B51DE3" w:rsidP="006722C7">
      <w:pPr>
        <w:rPr>
          <w:rFonts w:cs="Arial"/>
          <w:szCs w:val="22"/>
        </w:rPr>
      </w:pPr>
    </w:p>
    <w:p w:rsidR="00B51DE3" w:rsidRPr="00C62C0A" w:rsidRDefault="007B44EA" w:rsidP="006722C7">
      <w:pPr>
        <w:rPr>
          <w:rFonts w:cs="Arial"/>
          <w:b/>
          <w:szCs w:val="22"/>
          <w:u w:val="single"/>
        </w:rPr>
      </w:pPr>
      <w:r w:rsidRPr="00C62C0A">
        <w:rPr>
          <w:rFonts w:cs="Arial"/>
          <w:b/>
          <w:szCs w:val="22"/>
          <w:u w:val="single"/>
        </w:rPr>
        <w:t>Mandat pour l</w:t>
      </w:r>
      <w:r w:rsidR="006722C7" w:rsidRPr="00C62C0A">
        <w:rPr>
          <w:rFonts w:cs="Arial"/>
          <w:b/>
          <w:szCs w:val="22"/>
          <w:u w:val="single"/>
        </w:rPr>
        <w:t>’</w:t>
      </w:r>
      <w:r w:rsidRPr="00C62C0A">
        <w:rPr>
          <w:rFonts w:cs="Arial"/>
          <w:b/>
          <w:szCs w:val="22"/>
          <w:u w:val="single"/>
        </w:rPr>
        <w:t>exercice biennal</w:t>
      </w:r>
      <w:r w:rsidR="002D6D68" w:rsidRPr="00C62C0A">
        <w:rPr>
          <w:rFonts w:cs="Arial"/>
          <w:b/>
          <w:szCs w:val="22"/>
          <w:u w:val="single"/>
        </w:rPr>
        <w:t> </w:t>
      </w:r>
      <w:r w:rsidRPr="00C62C0A">
        <w:rPr>
          <w:rFonts w:cs="Arial"/>
          <w:b/>
          <w:szCs w:val="22"/>
          <w:u w:val="single"/>
        </w:rPr>
        <w:t>2016</w:t>
      </w:r>
      <w:r w:rsidR="007C6288">
        <w:rPr>
          <w:rFonts w:cs="Arial"/>
          <w:b/>
          <w:szCs w:val="22"/>
          <w:u w:val="single"/>
        </w:rPr>
        <w:noBreakHyphen/>
      </w:r>
      <w:r w:rsidRPr="00C62C0A">
        <w:rPr>
          <w:rFonts w:cs="Arial"/>
          <w:b/>
          <w:szCs w:val="22"/>
          <w:u w:val="single"/>
        </w:rPr>
        <w:t>2017</w:t>
      </w:r>
    </w:p>
    <w:p w:rsidR="00B51DE3" w:rsidRPr="00C62C0A" w:rsidRDefault="00B51DE3" w:rsidP="006722C7">
      <w:pPr>
        <w:rPr>
          <w:rFonts w:cs="Arial"/>
          <w:szCs w:val="22"/>
        </w:rPr>
      </w:pPr>
    </w:p>
    <w:p w:rsidR="00B51DE3" w:rsidRPr="00C62C0A" w:rsidRDefault="007B44EA" w:rsidP="006722C7">
      <w:r w:rsidRPr="00C62C0A">
        <w:t>Pour définir les questions à traiter en priorité lors de la prochaine session de l</w:t>
      </w:r>
      <w:r w:rsidR="006722C7" w:rsidRPr="00C62C0A">
        <w:t>’</w:t>
      </w:r>
      <w:r w:rsidRPr="00C62C0A">
        <w:t xml:space="preserve">IGC, les </w:t>
      </w:r>
      <w:r w:rsidR="00F90376" w:rsidRPr="00C62C0A">
        <w:t>États membres</w:t>
      </w:r>
      <w:r w:rsidRPr="00C62C0A">
        <w:t xml:space="preserve"> devraient tenir compte des éléments clés du mandat actuel du comité ci</w:t>
      </w:r>
      <w:r w:rsidR="007C6288">
        <w:noBreakHyphen/>
      </w:r>
      <w:r w:rsidRPr="00C62C0A">
        <w:t>après</w:t>
      </w:r>
      <w:r w:rsidR="006722C7" w:rsidRPr="00C62C0A">
        <w:t> :</w:t>
      </w:r>
    </w:p>
    <w:p w:rsidR="00B51DE3" w:rsidRPr="00C62C0A" w:rsidRDefault="00B51DE3" w:rsidP="006722C7">
      <w:pPr>
        <w:rPr>
          <w:rFonts w:cs="Arial"/>
          <w:szCs w:val="22"/>
        </w:rPr>
      </w:pPr>
    </w:p>
    <w:p w:rsidR="00B51DE3" w:rsidRPr="00C62C0A" w:rsidRDefault="007B44EA" w:rsidP="006722C7">
      <w:pPr>
        <w:pStyle w:val="Default"/>
        <w:numPr>
          <w:ilvl w:val="0"/>
          <w:numId w:val="1"/>
        </w:numPr>
        <w:tabs>
          <w:tab w:val="clear" w:pos="720"/>
          <w:tab w:val="left" w:pos="567"/>
        </w:tabs>
        <w:ind w:left="1134" w:hanging="567"/>
        <w:rPr>
          <w:color w:val="auto"/>
          <w:sz w:val="22"/>
          <w:szCs w:val="22"/>
          <w:lang w:val="fr-FR"/>
        </w:rPr>
      </w:pPr>
      <w:r w:rsidRPr="00C62C0A">
        <w:rPr>
          <w:color w:val="auto"/>
          <w:sz w:val="22"/>
          <w:szCs w:val="22"/>
          <w:lang w:val="fr-FR"/>
        </w:rPr>
        <w:t>“réduire les divergences actuelles”;</w:t>
      </w:r>
    </w:p>
    <w:p w:rsidR="00B51DE3" w:rsidRPr="00C62C0A" w:rsidRDefault="007B44EA" w:rsidP="006722C7">
      <w:pPr>
        <w:pStyle w:val="Default"/>
        <w:numPr>
          <w:ilvl w:val="0"/>
          <w:numId w:val="1"/>
        </w:numPr>
        <w:tabs>
          <w:tab w:val="clear" w:pos="720"/>
          <w:tab w:val="left" w:pos="567"/>
        </w:tabs>
        <w:ind w:left="1134" w:hanging="567"/>
        <w:rPr>
          <w:color w:val="auto"/>
          <w:sz w:val="22"/>
          <w:szCs w:val="22"/>
          <w:lang w:val="fr-FR"/>
        </w:rPr>
      </w:pPr>
      <w:r w:rsidRPr="00C62C0A">
        <w:rPr>
          <w:color w:val="auto"/>
          <w:sz w:val="22"/>
          <w:szCs w:val="22"/>
          <w:lang w:val="fr-FR"/>
        </w:rPr>
        <w:t>“afin de parvenir à un accord sur un ou plusieurs instruments juridiques internationaux […] relatifs à la propriété intellectuelle, propres à garantir une protection équilibrée et effective des […] expressions culturelles traditionnelles”;</w:t>
      </w:r>
    </w:p>
    <w:p w:rsidR="00B51DE3" w:rsidRPr="00C62C0A" w:rsidRDefault="007B44EA" w:rsidP="006722C7">
      <w:pPr>
        <w:pStyle w:val="Default"/>
        <w:numPr>
          <w:ilvl w:val="0"/>
          <w:numId w:val="1"/>
        </w:numPr>
        <w:tabs>
          <w:tab w:val="clear" w:pos="720"/>
          <w:tab w:val="left" w:pos="567"/>
        </w:tabs>
        <w:ind w:left="1134" w:hanging="567"/>
        <w:rPr>
          <w:color w:val="auto"/>
          <w:sz w:val="22"/>
          <w:szCs w:val="22"/>
          <w:lang w:val="fr-FR"/>
        </w:rPr>
      </w:pPr>
      <w:r w:rsidRPr="00C62C0A">
        <w:rPr>
          <w:color w:val="auto"/>
          <w:sz w:val="22"/>
          <w:szCs w:val="22"/>
          <w:lang w:val="fr-FR"/>
        </w:rPr>
        <w:t>“en s</w:t>
      </w:r>
      <w:r w:rsidR="006722C7" w:rsidRPr="00C62C0A">
        <w:rPr>
          <w:color w:val="auto"/>
          <w:sz w:val="22"/>
          <w:szCs w:val="22"/>
          <w:lang w:val="fr-FR"/>
        </w:rPr>
        <w:t>’</w:t>
      </w:r>
      <w:r w:rsidRPr="00C62C0A">
        <w:rPr>
          <w:color w:val="auto"/>
          <w:sz w:val="22"/>
          <w:szCs w:val="22"/>
          <w:lang w:val="fr-FR"/>
        </w:rPr>
        <w:t>efforçant principalement de parvenir à une communauté de vues sur les questions essentielles telles que la définition de l</w:t>
      </w:r>
      <w:r w:rsidR="006722C7" w:rsidRPr="00C62C0A">
        <w:rPr>
          <w:color w:val="auto"/>
          <w:sz w:val="22"/>
          <w:szCs w:val="22"/>
          <w:lang w:val="fr-FR"/>
        </w:rPr>
        <w:t>’</w:t>
      </w:r>
      <w:r w:rsidRPr="00C62C0A">
        <w:rPr>
          <w:color w:val="auto"/>
          <w:sz w:val="22"/>
          <w:szCs w:val="22"/>
          <w:lang w:val="fr-FR"/>
        </w:rPr>
        <w:t>appropriation illicite, les bénéficiaires, l</w:t>
      </w:r>
      <w:r w:rsidR="006722C7" w:rsidRPr="00C62C0A">
        <w:rPr>
          <w:color w:val="auto"/>
          <w:sz w:val="22"/>
          <w:szCs w:val="22"/>
          <w:lang w:val="fr-FR"/>
        </w:rPr>
        <w:t>’</w:t>
      </w:r>
      <w:r w:rsidRPr="00C62C0A">
        <w:rPr>
          <w:color w:val="auto"/>
          <w:sz w:val="22"/>
          <w:szCs w:val="22"/>
          <w:lang w:val="fr-FR"/>
        </w:rPr>
        <w:t>objet de la protection, les objectifs, et le point de savoir quels objets relevant des savoirs traditionnels ou des expressions culturelles traditionnelles peuvent bénéficier d</w:t>
      </w:r>
      <w:r w:rsidR="006722C7" w:rsidRPr="00C62C0A">
        <w:rPr>
          <w:color w:val="auto"/>
          <w:sz w:val="22"/>
          <w:szCs w:val="22"/>
          <w:lang w:val="fr-FR"/>
        </w:rPr>
        <w:t>’</w:t>
      </w:r>
      <w:r w:rsidRPr="00C62C0A">
        <w:rPr>
          <w:color w:val="auto"/>
          <w:sz w:val="22"/>
          <w:szCs w:val="22"/>
          <w:lang w:val="fr-FR"/>
        </w:rPr>
        <w:t xml:space="preserve">une protection au niveau international, </w:t>
      </w:r>
      <w:r w:rsidR="006722C7" w:rsidRPr="00C62C0A">
        <w:rPr>
          <w:color w:val="auto"/>
          <w:sz w:val="22"/>
          <w:szCs w:val="22"/>
          <w:lang w:val="fr-FR"/>
        </w:rPr>
        <w:lastRenderedPageBreak/>
        <w:t>y compris</w:t>
      </w:r>
      <w:r w:rsidRPr="00C62C0A">
        <w:rPr>
          <w:color w:val="auto"/>
          <w:sz w:val="22"/>
          <w:szCs w:val="22"/>
          <w:lang w:val="fr-FR"/>
        </w:rPr>
        <w:t xml:space="preserve"> la prise en considération des exceptions et limitations et des rapports avec le domaine public”;</w:t>
      </w:r>
    </w:p>
    <w:p w:rsidR="00B51DE3" w:rsidRPr="00C62C0A" w:rsidRDefault="007B44EA" w:rsidP="006722C7">
      <w:pPr>
        <w:pStyle w:val="Default"/>
        <w:numPr>
          <w:ilvl w:val="0"/>
          <w:numId w:val="1"/>
        </w:numPr>
        <w:tabs>
          <w:tab w:val="clear" w:pos="720"/>
          <w:tab w:val="left" w:pos="567"/>
        </w:tabs>
        <w:ind w:left="1134" w:hanging="567"/>
        <w:rPr>
          <w:color w:val="auto"/>
          <w:sz w:val="22"/>
          <w:szCs w:val="22"/>
          <w:lang w:val="fr-FR"/>
        </w:rPr>
      </w:pPr>
      <w:r w:rsidRPr="00C62C0A">
        <w:rPr>
          <w:color w:val="auto"/>
          <w:sz w:val="22"/>
          <w:szCs w:val="22"/>
          <w:lang w:val="fr-FR"/>
        </w:rPr>
        <w:t>“suivant une approche fondée sur des bases factuelles”;</w:t>
      </w:r>
      <w:r w:rsidRPr="00C62C0A">
        <w:rPr>
          <w:color w:val="auto"/>
          <w:sz w:val="22"/>
          <w:lang w:val="fr-FR"/>
        </w:rPr>
        <w:t xml:space="preserve">  </w:t>
      </w:r>
      <w:r w:rsidRPr="00C62C0A">
        <w:rPr>
          <w:color w:val="auto"/>
          <w:sz w:val="22"/>
          <w:szCs w:val="22"/>
          <w:lang w:val="fr-FR"/>
        </w:rPr>
        <w:t>et</w:t>
      </w:r>
    </w:p>
    <w:p w:rsidR="00B51DE3" w:rsidRPr="00C62C0A" w:rsidRDefault="007B44EA" w:rsidP="006722C7">
      <w:pPr>
        <w:pStyle w:val="Default"/>
        <w:numPr>
          <w:ilvl w:val="0"/>
          <w:numId w:val="1"/>
        </w:numPr>
        <w:tabs>
          <w:tab w:val="clear" w:pos="720"/>
          <w:tab w:val="left" w:pos="567"/>
        </w:tabs>
        <w:ind w:left="1134" w:hanging="567"/>
        <w:rPr>
          <w:color w:val="auto"/>
          <w:sz w:val="22"/>
          <w:szCs w:val="22"/>
          <w:lang w:val="fr-FR"/>
        </w:rPr>
      </w:pPr>
      <w:r w:rsidRPr="00C62C0A">
        <w:rPr>
          <w:color w:val="auto"/>
          <w:sz w:val="22"/>
          <w:szCs w:val="22"/>
          <w:lang w:val="fr-FR"/>
        </w:rPr>
        <w:t>“séminaires et ateliers intersessions afin de renforcer les connaissances et le consensus aux niveaux régional et interrégional sur les questions en rapport avec la propriété intellectuelle relative aux ressources génétiques, aux savoirs traditionnels et aux expressions culturelles traditionnelles en mettant l</w:t>
      </w:r>
      <w:r w:rsidR="006722C7" w:rsidRPr="00C62C0A">
        <w:rPr>
          <w:color w:val="auto"/>
          <w:sz w:val="22"/>
          <w:szCs w:val="22"/>
          <w:lang w:val="fr-FR"/>
        </w:rPr>
        <w:t>’</w:t>
      </w:r>
      <w:r w:rsidRPr="00C62C0A">
        <w:rPr>
          <w:color w:val="auto"/>
          <w:sz w:val="22"/>
          <w:szCs w:val="22"/>
          <w:lang w:val="fr-FR"/>
        </w:rPr>
        <w:t>accent sur les questions non résolues”.</w:t>
      </w:r>
    </w:p>
    <w:p w:rsidR="00B51DE3" w:rsidRPr="00C62C0A" w:rsidRDefault="00B51DE3" w:rsidP="006722C7"/>
    <w:p w:rsidR="00B51DE3" w:rsidRPr="00C62C0A" w:rsidRDefault="007B44EA" w:rsidP="006722C7">
      <w:r w:rsidRPr="00C62C0A">
        <w:t>La trente</w:t>
      </w:r>
      <w:r w:rsidR="007C6288">
        <w:noBreakHyphen/>
      </w:r>
      <w:r w:rsidR="00F90376" w:rsidRPr="00C62C0A">
        <w:t>quatr</w:t>
      </w:r>
      <w:r w:rsidR="006722C7" w:rsidRPr="00C62C0A">
        <w:t>ième session</w:t>
      </w:r>
      <w:r w:rsidRPr="00C62C0A">
        <w:t xml:space="preserve"> de l</w:t>
      </w:r>
      <w:r w:rsidR="006722C7" w:rsidRPr="00C62C0A">
        <w:t>’</w:t>
      </w:r>
      <w:r w:rsidRPr="00C62C0A">
        <w:t xml:space="preserve">IGC sera la </w:t>
      </w:r>
      <w:r w:rsidR="00F90376" w:rsidRPr="00C62C0A">
        <w:t>deuxième</w:t>
      </w:r>
      <w:r w:rsidRPr="00C62C0A">
        <w:t xml:space="preserve"> des deux sessions tenues au cours de cet exercice biennal au sujet des expressions culturelles traditionnell</w:t>
      </w:r>
      <w:r w:rsidR="00C62C0A" w:rsidRPr="00C62C0A">
        <w:t>es.  Co</w:t>
      </w:r>
      <w:r w:rsidRPr="00C62C0A">
        <w:t>mme indiqué dans le programme de travail, elle devrait permettre</w:t>
      </w:r>
      <w:r w:rsidR="006722C7" w:rsidRPr="00C62C0A">
        <w:t> :</w:t>
      </w:r>
    </w:p>
    <w:p w:rsidR="00B51DE3" w:rsidRPr="00C62C0A" w:rsidRDefault="00B51DE3" w:rsidP="006722C7"/>
    <w:p w:rsidR="00B51DE3" w:rsidRPr="00C62C0A" w:rsidRDefault="007B44EA" w:rsidP="006722C7">
      <w:pPr>
        <w:numPr>
          <w:ilvl w:val="0"/>
          <w:numId w:val="2"/>
        </w:numPr>
        <w:tabs>
          <w:tab w:val="clear" w:pos="720"/>
        </w:tabs>
        <w:ind w:left="1134" w:hanging="567"/>
        <w:rPr>
          <w:rFonts w:cs="Arial"/>
          <w:szCs w:val="22"/>
        </w:rPr>
      </w:pPr>
      <w:r w:rsidRPr="00C62C0A">
        <w:t>de mener des négociations sur les expressions culturelles traditionnelles en mettant l</w:t>
      </w:r>
      <w:r w:rsidR="006722C7" w:rsidRPr="00C62C0A">
        <w:t>’</w:t>
      </w:r>
      <w:r w:rsidRPr="00C62C0A">
        <w:t>accent sur les questions non résolues et en examinant des options relatives à un projet d</w:t>
      </w:r>
      <w:r w:rsidR="006722C7" w:rsidRPr="00C62C0A">
        <w:t>’</w:t>
      </w:r>
      <w:r w:rsidRPr="00C62C0A">
        <w:t>instrument juridique;  et</w:t>
      </w:r>
    </w:p>
    <w:p w:rsidR="00B51DE3" w:rsidRPr="00C62C0A" w:rsidRDefault="00276A2E" w:rsidP="006722C7">
      <w:pPr>
        <w:numPr>
          <w:ilvl w:val="0"/>
          <w:numId w:val="2"/>
        </w:numPr>
        <w:tabs>
          <w:tab w:val="clear" w:pos="720"/>
        </w:tabs>
        <w:ind w:left="1134" w:hanging="567"/>
      </w:pPr>
      <w:r w:rsidRPr="00C62C0A">
        <w:t>de dresser un bilan et de formuler une recommandation</w:t>
      </w:r>
      <w:r w:rsidR="00F90376" w:rsidRPr="00C62C0A">
        <w:t>.</w:t>
      </w:r>
    </w:p>
    <w:p w:rsidR="00B51DE3" w:rsidRPr="00C62C0A" w:rsidRDefault="00B51DE3" w:rsidP="006722C7">
      <w:pPr>
        <w:rPr>
          <w:rFonts w:cs="Arial"/>
          <w:szCs w:val="22"/>
        </w:rPr>
      </w:pPr>
    </w:p>
    <w:p w:rsidR="00B51DE3" w:rsidRPr="00C62C0A" w:rsidRDefault="007D3F5C" w:rsidP="006722C7">
      <w:pPr>
        <w:rPr>
          <w:rFonts w:cs="Arial"/>
          <w:b/>
          <w:szCs w:val="22"/>
          <w:u w:val="single"/>
        </w:rPr>
      </w:pPr>
      <w:r w:rsidRPr="00C62C0A">
        <w:rPr>
          <w:rFonts w:cs="Arial"/>
          <w:b/>
          <w:szCs w:val="22"/>
          <w:u w:val="single"/>
        </w:rPr>
        <w:t>Questions essentielles</w:t>
      </w:r>
    </w:p>
    <w:p w:rsidR="00B51DE3" w:rsidRPr="00C62C0A" w:rsidRDefault="00B51DE3" w:rsidP="006722C7">
      <w:pPr>
        <w:rPr>
          <w:rFonts w:cs="Arial"/>
          <w:b/>
          <w:szCs w:val="22"/>
        </w:rPr>
      </w:pPr>
    </w:p>
    <w:p w:rsidR="00B51DE3" w:rsidRPr="00C62C0A" w:rsidRDefault="00E350FC" w:rsidP="006722C7">
      <w:pPr>
        <w:rPr>
          <w:rFonts w:cs="Arial"/>
          <w:szCs w:val="22"/>
        </w:rPr>
      </w:pPr>
      <w:r w:rsidRPr="00C62C0A">
        <w:rPr>
          <w:rFonts w:cs="Arial"/>
          <w:szCs w:val="22"/>
        </w:rPr>
        <w:t xml:space="preserve">Compte tenu des questions essentielles exposées dans le </w:t>
      </w:r>
      <w:r w:rsidR="001B785C" w:rsidRPr="00C62C0A">
        <w:rPr>
          <w:rFonts w:cs="Arial"/>
          <w:szCs w:val="22"/>
        </w:rPr>
        <w:t xml:space="preserve">mandat, </w:t>
      </w:r>
      <w:r w:rsidRPr="00C62C0A">
        <w:rPr>
          <w:rFonts w:cs="Arial"/>
          <w:szCs w:val="22"/>
        </w:rPr>
        <w:t>des</w:t>
      </w:r>
      <w:r w:rsidR="001B785C" w:rsidRPr="00C62C0A">
        <w:rPr>
          <w:rFonts w:cs="Arial"/>
          <w:szCs w:val="22"/>
        </w:rPr>
        <w:t xml:space="preserve"> discussions </w:t>
      </w:r>
      <w:r w:rsidR="00753E5E" w:rsidRPr="00C62C0A">
        <w:rPr>
          <w:rFonts w:cs="Arial"/>
          <w:szCs w:val="22"/>
        </w:rPr>
        <w:t>qui ont eu lieu à la trente</w:t>
      </w:r>
      <w:r w:rsidR="007C6288">
        <w:rPr>
          <w:rFonts w:cs="Arial"/>
          <w:szCs w:val="22"/>
        </w:rPr>
        <w:noBreakHyphen/>
      </w:r>
      <w:r w:rsidR="00753E5E" w:rsidRPr="00C62C0A">
        <w:rPr>
          <w:rFonts w:cs="Arial"/>
          <w:szCs w:val="22"/>
        </w:rPr>
        <w:t>trois</w:t>
      </w:r>
      <w:r w:rsidR="006722C7" w:rsidRPr="00C62C0A">
        <w:rPr>
          <w:rFonts w:cs="Arial"/>
          <w:szCs w:val="22"/>
        </w:rPr>
        <w:t>ième session</w:t>
      </w:r>
      <w:r w:rsidR="00753E5E" w:rsidRPr="00C62C0A">
        <w:rPr>
          <w:rFonts w:cs="Arial"/>
          <w:szCs w:val="22"/>
        </w:rPr>
        <w:t xml:space="preserve"> de l</w:t>
      </w:r>
      <w:r w:rsidR="006722C7" w:rsidRPr="00C62C0A">
        <w:rPr>
          <w:rFonts w:cs="Arial"/>
          <w:szCs w:val="22"/>
        </w:rPr>
        <w:t>’</w:t>
      </w:r>
      <w:r w:rsidR="00753E5E" w:rsidRPr="00C62C0A">
        <w:rPr>
          <w:rFonts w:cs="Arial"/>
          <w:szCs w:val="22"/>
        </w:rPr>
        <w:t>IGC, de la liste de questions non résolues ou en suspens à traiter ou à régler</w:t>
      </w:r>
      <w:r w:rsidR="00161391" w:rsidRPr="00C62C0A">
        <w:rPr>
          <w:rFonts w:cs="Arial"/>
          <w:szCs w:val="22"/>
        </w:rPr>
        <w:t xml:space="preserve"> </w:t>
      </w:r>
      <w:r w:rsidRPr="00C62C0A">
        <w:rPr>
          <w:rFonts w:cs="Arial"/>
          <w:szCs w:val="22"/>
        </w:rPr>
        <w:t>et des travaux antérieurs</w:t>
      </w:r>
      <w:r w:rsidR="001B785C" w:rsidRPr="00C62C0A">
        <w:rPr>
          <w:rFonts w:cs="Arial"/>
          <w:szCs w:val="22"/>
        </w:rPr>
        <w:t xml:space="preserve">, </w:t>
      </w:r>
      <w:r w:rsidRPr="00C62C0A">
        <w:rPr>
          <w:rFonts w:cs="Arial"/>
          <w:szCs w:val="22"/>
        </w:rPr>
        <w:t>je</w:t>
      </w:r>
      <w:r w:rsidR="00161391" w:rsidRPr="00C62C0A">
        <w:rPr>
          <w:rFonts w:cs="Arial"/>
          <w:szCs w:val="22"/>
        </w:rPr>
        <w:t xml:space="preserve"> propose </w:t>
      </w:r>
      <w:r w:rsidRPr="00C62C0A">
        <w:rPr>
          <w:rFonts w:cs="Arial"/>
          <w:szCs w:val="22"/>
        </w:rPr>
        <w:t>que la priorité soit accordée aux questions suivantes lors des débats de la trente</w:t>
      </w:r>
      <w:r w:rsidR="007C6288">
        <w:rPr>
          <w:rFonts w:cs="Arial"/>
          <w:szCs w:val="22"/>
        </w:rPr>
        <w:noBreakHyphen/>
      </w:r>
      <w:r w:rsidR="00753E5E" w:rsidRPr="00C62C0A">
        <w:rPr>
          <w:rFonts w:cs="Arial"/>
          <w:szCs w:val="22"/>
        </w:rPr>
        <w:t>quatr</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Pr="00C62C0A">
        <w:rPr>
          <w:rFonts w:cs="Arial"/>
          <w:szCs w:val="22"/>
        </w:rPr>
        <w:t>IGC</w:t>
      </w:r>
      <w:r w:rsidR="006722C7" w:rsidRPr="00C62C0A">
        <w:rPr>
          <w:rFonts w:cs="Arial"/>
          <w:szCs w:val="22"/>
        </w:rPr>
        <w:t> :</w:t>
      </w:r>
      <w:r w:rsidR="00161391" w:rsidRPr="00C62C0A">
        <w:rPr>
          <w:rFonts w:cs="Arial"/>
          <w:szCs w:val="22"/>
        </w:rPr>
        <w:t xml:space="preserve"> objecti</w:t>
      </w:r>
      <w:r w:rsidRPr="00C62C0A">
        <w:rPr>
          <w:rFonts w:cs="Arial"/>
          <w:szCs w:val="22"/>
        </w:rPr>
        <w:t>f</w:t>
      </w:r>
      <w:r w:rsidR="00161391" w:rsidRPr="00C62C0A">
        <w:rPr>
          <w:rFonts w:cs="Arial"/>
          <w:szCs w:val="22"/>
        </w:rPr>
        <w:t>s</w:t>
      </w:r>
      <w:r w:rsidR="00013925" w:rsidRPr="00C62C0A">
        <w:rPr>
          <w:rFonts w:cs="Arial"/>
          <w:szCs w:val="22"/>
        </w:rPr>
        <w:t xml:space="preserve"> de politique générale</w:t>
      </w:r>
      <w:r w:rsidR="00161391" w:rsidRPr="00C62C0A">
        <w:rPr>
          <w:rFonts w:cs="Arial"/>
          <w:szCs w:val="22"/>
        </w:rPr>
        <w:t xml:space="preserve">, </w:t>
      </w:r>
      <w:r w:rsidRPr="00C62C0A">
        <w:rPr>
          <w:rFonts w:cs="Arial"/>
          <w:szCs w:val="22"/>
        </w:rPr>
        <w:t>objet de la protection</w:t>
      </w:r>
      <w:r w:rsidR="00710388" w:rsidRPr="00C62C0A">
        <w:rPr>
          <w:rFonts w:cs="Arial"/>
          <w:szCs w:val="22"/>
        </w:rPr>
        <w:t xml:space="preserve">, </w:t>
      </w:r>
      <w:r w:rsidR="00161391" w:rsidRPr="00C62C0A">
        <w:rPr>
          <w:rFonts w:cs="Arial"/>
          <w:szCs w:val="22"/>
        </w:rPr>
        <w:t>b</w:t>
      </w:r>
      <w:r w:rsidRPr="00C62C0A">
        <w:rPr>
          <w:rFonts w:cs="Arial"/>
          <w:szCs w:val="22"/>
        </w:rPr>
        <w:t>énéficiair</w:t>
      </w:r>
      <w:r w:rsidR="00161391" w:rsidRPr="00C62C0A">
        <w:rPr>
          <w:rFonts w:cs="Arial"/>
          <w:szCs w:val="22"/>
        </w:rPr>
        <w:t xml:space="preserve">es, </w:t>
      </w:r>
      <w:r w:rsidRPr="00C62C0A">
        <w:rPr>
          <w:rFonts w:cs="Arial"/>
          <w:szCs w:val="22"/>
        </w:rPr>
        <w:t>étendue de la</w:t>
      </w:r>
      <w:r w:rsidR="00161391" w:rsidRPr="00C62C0A">
        <w:rPr>
          <w:rFonts w:cs="Arial"/>
          <w:szCs w:val="22"/>
        </w:rPr>
        <w:t xml:space="preserve"> protection, exceptions </w:t>
      </w:r>
      <w:r w:rsidRPr="00C62C0A">
        <w:rPr>
          <w:rFonts w:cs="Arial"/>
          <w:szCs w:val="22"/>
        </w:rPr>
        <w:t>et</w:t>
      </w:r>
      <w:r w:rsidR="00161391" w:rsidRPr="00C62C0A">
        <w:rPr>
          <w:rFonts w:cs="Arial"/>
          <w:szCs w:val="22"/>
        </w:rPr>
        <w:t xml:space="preserve"> limitations, </w:t>
      </w:r>
      <w:r w:rsidRPr="00C62C0A">
        <w:rPr>
          <w:rFonts w:cs="Arial"/>
          <w:szCs w:val="22"/>
        </w:rPr>
        <w:t>rapports avec le domain</w:t>
      </w:r>
      <w:r w:rsidR="00161391" w:rsidRPr="00C62C0A">
        <w:rPr>
          <w:rFonts w:cs="Arial"/>
          <w:szCs w:val="22"/>
        </w:rPr>
        <w:t xml:space="preserve">e public </w:t>
      </w:r>
      <w:r w:rsidRPr="00C62C0A">
        <w:rPr>
          <w:rFonts w:cs="Arial"/>
          <w:szCs w:val="22"/>
        </w:rPr>
        <w:t>et</w:t>
      </w:r>
      <w:r w:rsidR="00161391" w:rsidRPr="00C62C0A">
        <w:rPr>
          <w:rFonts w:cs="Arial"/>
          <w:szCs w:val="22"/>
        </w:rPr>
        <w:t xml:space="preserve"> d</w:t>
      </w:r>
      <w:r w:rsidRPr="00C62C0A">
        <w:rPr>
          <w:rFonts w:cs="Arial"/>
          <w:szCs w:val="22"/>
        </w:rPr>
        <w:t>é</w:t>
      </w:r>
      <w:r w:rsidR="00161391" w:rsidRPr="00C62C0A">
        <w:rPr>
          <w:rFonts w:cs="Arial"/>
          <w:szCs w:val="22"/>
        </w:rPr>
        <w:t xml:space="preserve">finition </w:t>
      </w:r>
      <w:r w:rsidRPr="00C62C0A">
        <w:rPr>
          <w:rFonts w:cs="Arial"/>
          <w:szCs w:val="22"/>
        </w:rPr>
        <w:t>de l</w:t>
      </w:r>
      <w:r w:rsidR="006722C7" w:rsidRPr="00C62C0A">
        <w:rPr>
          <w:rFonts w:cs="Arial"/>
          <w:szCs w:val="22"/>
        </w:rPr>
        <w:t>’</w:t>
      </w:r>
      <w:r w:rsidR="00161391" w:rsidRPr="00C62C0A">
        <w:rPr>
          <w:rFonts w:cs="Arial"/>
          <w:szCs w:val="22"/>
        </w:rPr>
        <w:t>appropriation</w:t>
      </w:r>
      <w:r w:rsidRPr="00C62C0A">
        <w:rPr>
          <w:rFonts w:cs="Arial"/>
          <w:szCs w:val="22"/>
        </w:rPr>
        <w:t xml:space="preserve"> illicite</w:t>
      </w:r>
      <w:r w:rsidR="00161391" w:rsidRPr="00C62C0A">
        <w:rPr>
          <w:rFonts w:cs="Arial"/>
          <w:szCs w:val="22"/>
        </w:rPr>
        <w:t>.</w:t>
      </w:r>
    </w:p>
    <w:p w:rsidR="00B51DE3" w:rsidRPr="00C62C0A" w:rsidRDefault="00B51DE3" w:rsidP="006722C7">
      <w:pPr>
        <w:rPr>
          <w:rFonts w:cs="Arial"/>
          <w:szCs w:val="22"/>
        </w:rPr>
      </w:pPr>
    </w:p>
    <w:p w:rsidR="00B51DE3" w:rsidRPr="00C62C0A" w:rsidRDefault="00E350FC" w:rsidP="006722C7">
      <w:pPr>
        <w:rPr>
          <w:rFonts w:cs="Arial"/>
          <w:b/>
          <w:szCs w:val="22"/>
        </w:rPr>
      </w:pPr>
      <w:r w:rsidRPr="00C62C0A">
        <w:rPr>
          <w:rFonts w:cs="Arial"/>
          <w:b/>
          <w:szCs w:val="22"/>
        </w:rPr>
        <w:t xml:space="preserve">Quelques remarques </w:t>
      </w:r>
      <w:r w:rsidR="004F1E40" w:rsidRPr="00C62C0A">
        <w:rPr>
          <w:rFonts w:cs="Arial"/>
          <w:b/>
          <w:szCs w:val="22"/>
        </w:rPr>
        <w:t>g</w:t>
      </w:r>
      <w:r w:rsidRPr="00C62C0A">
        <w:rPr>
          <w:rFonts w:cs="Arial"/>
          <w:b/>
          <w:szCs w:val="22"/>
        </w:rPr>
        <w:t>é</w:t>
      </w:r>
      <w:r w:rsidR="004F1E40" w:rsidRPr="00C62C0A">
        <w:rPr>
          <w:rFonts w:cs="Arial"/>
          <w:b/>
          <w:szCs w:val="22"/>
        </w:rPr>
        <w:t>n</w:t>
      </w:r>
      <w:r w:rsidRPr="00C62C0A">
        <w:rPr>
          <w:rFonts w:cs="Arial"/>
          <w:b/>
          <w:szCs w:val="22"/>
        </w:rPr>
        <w:t>é</w:t>
      </w:r>
      <w:r w:rsidR="004F1E40" w:rsidRPr="00C62C0A">
        <w:rPr>
          <w:rFonts w:cs="Arial"/>
          <w:b/>
          <w:szCs w:val="22"/>
        </w:rPr>
        <w:t>ral</w:t>
      </w:r>
      <w:r w:rsidRPr="00C62C0A">
        <w:rPr>
          <w:rFonts w:cs="Arial"/>
          <w:b/>
          <w:szCs w:val="22"/>
        </w:rPr>
        <w:t>e</w:t>
      </w:r>
      <w:r w:rsidR="004F1E40" w:rsidRPr="00C62C0A">
        <w:rPr>
          <w:rFonts w:cs="Arial"/>
          <w:b/>
          <w:szCs w:val="22"/>
        </w:rPr>
        <w:t>s</w:t>
      </w:r>
    </w:p>
    <w:p w:rsidR="004F1E40" w:rsidRPr="00C62C0A" w:rsidRDefault="004F1E40"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499"/>
      </w:tblGrid>
      <w:tr w:rsidR="004F1E40" w:rsidRPr="00C62C0A" w:rsidTr="00CF7216">
        <w:tc>
          <w:tcPr>
            <w:tcW w:w="1809" w:type="dxa"/>
            <w:shd w:val="clear" w:color="auto" w:fill="D9D9D9"/>
          </w:tcPr>
          <w:p w:rsidR="004F1E40" w:rsidRPr="00C62C0A" w:rsidRDefault="00ED29F3" w:rsidP="006722C7">
            <w:pPr>
              <w:spacing w:before="120" w:after="120"/>
              <w:rPr>
                <w:rFonts w:cs="Arial"/>
                <w:b/>
                <w:i/>
                <w:sz w:val="18"/>
                <w:szCs w:val="18"/>
              </w:rPr>
            </w:pPr>
            <w:r w:rsidRPr="00C62C0A">
              <w:rPr>
                <w:rFonts w:cs="Arial"/>
                <w:b/>
                <w:i/>
                <w:sz w:val="18"/>
                <w:szCs w:val="18"/>
              </w:rPr>
              <w:t>Propositions d</w:t>
            </w:r>
            <w:r w:rsidR="004F1E40" w:rsidRPr="00C62C0A">
              <w:rPr>
                <w:rFonts w:cs="Arial"/>
                <w:b/>
                <w:i/>
                <w:sz w:val="18"/>
                <w:szCs w:val="18"/>
              </w:rPr>
              <w:t>i</w:t>
            </w:r>
            <w:r w:rsidR="003C3387" w:rsidRPr="00C62C0A">
              <w:rPr>
                <w:rFonts w:cs="Arial"/>
                <w:b/>
                <w:i/>
                <w:sz w:val="18"/>
                <w:szCs w:val="18"/>
              </w:rPr>
              <w:t>fféren</w:t>
            </w:r>
            <w:r w:rsidR="004F1E40" w:rsidRPr="00C62C0A">
              <w:rPr>
                <w:rFonts w:cs="Arial"/>
                <w:b/>
                <w:i/>
                <w:sz w:val="18"/>
                <w:szCs w:val="18"/>
              </w:rPr>
              <w:t>t</w:t>
            </w:r>
            <w:r w:rsidRPr="00C62C0A">
              <w:rPr>
                <w:rFonts w:cs="Arial"/>
                <w:b/>
                <w:i/>
                <w:sz w:val="18"/>
                <w:szCs w:val="18"/>
              </w:rPr>
              <w:t>e</w:t>
            </w:r>
            <w:r w:rsidR="004F1E40" w:rsidRPr="00C62C0A">
              <w:rPr>
                <w:rFonts w:cs="Arial"/>
                <w:b/>
                <w:i/>
                <w:sz w:val="18"/>
                <w:szCs w:val="18"/>
              </w:rPr>
              <w:t xml:space="preserve">s </w:t>
            </w:r>
            <w:r w:rsidR="003C3387" w:rsidRPr="00C62C0A">
              <w:rPr>
                <w:rFonts w:cs="Arial"/>
                <w:b/>
                <w:i/>
                <w:sz w:val="18"/>
                <w:szCs w:val="18"/>
              </w:rPr>
              <w:t xml:space="preserve">dans des </w:t>
            </w:r>
            <w:r w:rsidRPr="00C62C0A">
              <w:rPr>
                <w:rFonts w:cs="Arial"/>
                <w:b/>
                <w:i/>
                <w:sz w:val="18"/>
                <w:szCs w:val="18"/>
              </w:rPr>
              <w:t>v</w:t>
            </w:r>
            <w:r w:rsidR="004F1E40" w:rsidRPr="00C62C0A">
              <w:rPr>
                <w:rFonts w:cs="Arial"/>
                <w:b/>
                <w:i/>
                <w:sz w:val="18"/>
                <w:szCs w:val="18"/>
              </w:rPr>
              <w:t>a</w:t>
            </w:r>
            <w:r w:rsidRPr="00C62C0A">
              <w:rPr>
                <w:rFonts w:cs="Arial"/>
                <w:b/>
                <w:i/>
                <w:sz w:val="18"/>
                <w:szCs w:val="18"/>
              </w:rPr>
              <w:t>r</w:t>
            </w:r>
            <w:r w:rsidR="004F1E40" w:rsidRPr="00C62C0A">
              <w:rPr>
                <w:rFonts w:cs="Arial"/>
                <w:b/>
                <w:i/>
                <w:sz w:val="18"/>
                <w:szCs w:val="18"/>
              </w:rPr>
              <w:t>i</w:t>
            </w:r>
            <w:r w:rsidRPr="00C62C0A">
              <w:rPr>
                <w:rFonts w:cs="Arial"/>
                <w:b/>
                <w:i/>
                <w:sz w:val="18"/>
                <w:szCs w:val="18"/>
              </w:rPr>
              <w:t>ant</w:t>
            </w:r>
            <w:r w:rsidR="004F1E40" w:rsidRPr="00C62C0A">
              <w:rPr>
                <w:rFonts w:cs="Arial"/>
                <w:b/>
                <w:i/>
                <w:sz w:val="18"/>
                <w:szCs w:val="18"/>
              </w:rPr>
              <w:t>es</w:t>
            </w:r>
          </w:p>
        </w:tc>
        <w:tc>
          <w:tcPr>
            <w:tcW w:w="7677" w:type="dxa"/>
            <w:shd w:val="clear" w:color="auto" w:fill="auto"/>
          </w:tcPr>
          <w:p w:rsidR="004F1E40" w:rsidRPr="00C62C0A" w:rsidRDefault="00435FC1" w:rsidP="006722C7">
            <w:pPr>
              <w:spacing w:before="120" w:after="120"/>
              <w:rPr>
                <w:rFonts w:cs="Arial"/>
                <w:szCs w:val="22"/>
              </w:rPr>
            </w:pPr>
            <w:r w:rsidRPr="00C62C0A">
              <w:rPr>
                <w:rFonts w:cs="Arial"/>
                <w:szCs w:val="22"/>
              </w:rPr>
              <w:t xml:space="preserve">Je note que </w:t>
            </w:r>
            <w:r w:rsidR="00ED29F3" w:rsidRPr="00C62C0A">
              <w:rPr>
                <w:rFonts w:cs="Arial"/>
                <w:szCs w:val="22"/>
              </w:rPr>
              <w:t>des</w:t>
            </w:r>
            <w:r w:rsidR="004F1E40" w:rsidRPr="00C62C0A">
              <w:rPr>
                <w:rFonts w:cs="Arial"/>
                <w:szCs w:val="22"/>
              </w:rPr>
              <w:t xml:space="preserve"> propos</w:t>
            </w:r>
            <w:r w:rsidR="00ED29F3" w:rsidRPr="00C62C0A">
              <w:rPr>
                <w:rFonts w:cs="Arial"/>
                <w:szCs w:val="22"/>
              </w:rPr>
              <w:t>itions di</w:t>
            </w:r>
            <w:r w:rsidR="003C3387" w:rsidRPr="00C62C0A">
              <w:rPr>
                <w:rFonts w:cs="Arial"/>
                <w:szCs w:val="22"/>
              </w:rPr>
              <w:t>fféren</w:t>
            </w:r>
            <w:r w:rsidR="00ED29F3" w:rsidRPr="00C62C0A">
              <w:rPr>
                <w:rFonts w:cs="Arial"/>
                <w:szCs w:val="22"/>
              </w:rPr>
              <w:t xml:space="preserve">tes </w:t>
            </w:r>
            <w:r w:rsidRPr="00C62C0A">
              <w:rPr>
                <w:rFonts w:cs="Arial"/>
                <w:szCs w:val="22"/>
              </w:rPr>
              <w:t>sont</w:t>
            </w:r>
            <w:r w:rsidR="004F1E40" w:rsidRPr="00C62C0A">
              <w:rPr>
                <w:rFonts w:cs="Arial"/>
                <w:szCs w:val="22"/>
              </w:rPr>
              <w:t xml:space="preserve"> pr</w:t>
            </w:r>
            <w:r w:rsidR="00ED29F3" w:rsidRPr="00C62C0A">
              <w:rPr>
                <w:rFonts w:cs="Arial"/>
                <w:szCs w:val="22"/>
              </w:rPr>
              <w:t>é</w:t>
            </w:r>
            <w:r w:rsidR="004F1E40" w:rsidRPr="00C62C0A">
              <w:rPr>
                <w:rFonts w:cs="Arial"/>
                <w:szCs w:val="22"/>
              </w:rPr>
              <w:t>sent</w:t>
            </w:r>
            <w:r w:rsidR="00ED29F3" w:rsidRPr="00C62C0A">
              <w:rPr>
                <w:rFonts w:cs="Arial"/>
                <w:szCs w:val="22"/>
              </w:rPr>
              <w:t>é</w:t>
            </w:r>
            <w:r w:rsidR="004F1E40" w:rsidRPr="00C62C0A">
              <w:rPr>
                <w:rFonts w:cs="Arial"/>
                <w:szCs w:val="22"/>
              </w:rPr>
              <w:t>e</w:t>
            </w:r>
            <w:r w:rsidR="00AA0127" w:rsidRPr="00C62C0A">
              <w:rPr>
                <w:rFonts w:cs="Arial"/>
                <w:szCs w:val="22"/>
              </w:rPr>
              <w:t xml:space="preserve">s </w:t>
            </w:r>
            <w:r w:rsidR="003C3387" w:rsidRPr="00C62C0A">
              <w:rPr>
                <w:rFonts w:cs="Arial"/>
                <w:szCs w:val="22"/>
              </w:rPr>
              <w:t>dans des</w:t>
            </w:r>
            <w:r w:rsidR="00ED29F3" w:rsidRPr="00C62C0A">
              <w:rPr>
                <w:rFonts w:cs="Arial"/>
                <w:szCs w:val="22"/>
              </w:rPr>
              <w:t xml:space="preserve"> variantes </w:t>
            </w:r>
            <w:r w:rsidR="000213BC" w:rsidRPr="00C62C0A">
              <w:rPr>
                <w:rFonts w:cs="Arial"/>
                <w:szCs w:val="22"/>
              </w:rPr>
              <w:t>des</w:t>
            </w:r>
            <w:r w:rsidRPr="00C62C0A">
              <w:rPr>
                <w:rFonts w:cs="Arial"/>
                <w:szCs w:val="22"/>
              </w:rPr>
              <w:t xml:space="preserve"> articles examinés à la trente</w:t>
            </w:r>
            <w:r w:rsidR="007C6288">
              <w:rPr>
                <w:rFonts w:cs="Arial"/>
                <w:szCs w:val="22"/>
              </w:rPr>
              <w:noBreakHyphen/>
            </w:r>
            <w:r w:rsidRPr="00C62C0A">
              <w:rPr>
                <w:rFonts w:cs="Arial"/>
                <w:szCs w:val="22"/>
              </w:rPr>
              <w:t>trois</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00C62C0A" w:rsidRPr="00C62C0A">
              <w:rPr>
                <w:rFonts w:cs="Arial"/>
                <w:szCs w:val="22"/>
              </w:rPr>
              <w:t>IGC.  Ce</w:t>
            </w:r>
            <w:r w:rsidRPr="00C62C0A">
              <w:rPr>
                <w:rFonts w:cs="Arial"/>
                <w:szCs w:val="22"/>
              </w:rPr>
              <w:t xml:space="preserve">la permet de clarifier le texte et je recommande de suivre cette pratique </w:t>
            </w:r>
            <w:r w:rsidR="00B71A90" w:rsidRPr="00C62C0A">
              <w:rPr>
                <w:rFonts w:cs="Arial"/>
                <w:szCs w:val="22"/>
              </w:rPr>
              <w:t>au cours de</w:t>
            </w:r>
            <w:r w:rsidRPr="00C62C0A">
              <w:rPr>
                <w:rFonts w:cs="Arial"/>
                <w:szCs w:val="22"/>
              </w:rPr>
              <w:t xml:space="preserve"> la présente session</w:t>
            </w:r>
            <w:r w:rsidR="004F1E40" w:rsidRPr="00C62C0A">
              <w:rPr>
                <w:rFonts w:cs="Arial"/>
                <w:szCs w:val="22"/>
              </w:rPr>
              <w:t>.</w:t>
            </w:r>
          </w:p>
        </w:tc>
      </w:tr>
      <w:tr w:rsidR="008F2F29" w:rsidRPr="00C62C0A" w:rsidTr="00CF7216">
        <w:tc>
          <w:tcPr>
            <w:tcW w:w="1809" w:type="dxa"/>
            <w:shd w:val="clear" w:color="auto" w:fill="D9D9D9"/>
          </w:tcPr>
          <w:p w:rsidR="008F2F29" w:rsidRPr="00C62C0A" w:rsidRDefault="00ED29F3" w:rsidP="006722C7">
            <w:pPr>
              <w:spacing w:before="120" w:after="120"/>
              <w:rPr>
                <w:rFonts w:cs="Arial"/>
                <w:b/>
                <w:i/>
                <w:sz w:val="18"/>
                <w:szCs w:val="18"/>
              </w:rPr>
            </w:pPr>
            <w:r w:rsidRPr="00C62C0A">
              <w:rPr>
                <w:rFonts w:cs="Arial"/>
                <w:b/>
                <w:i/>
                <w:sz w:val="18"/>
                <w:szCs w:val="18"/>
              </w:rPr>
              <w:t>Niveau i</w:t>
            </w:r>
            <w:r w:rsidR="008F2F29" w:rsidRPr="00C62C0A">
              <w:rPr>
                <w:rFonts w:cs="Arial"/>
                <w:b/>
                <w:i/>
                <w:sz w:val="18"/>
                <w:szCs w:val="18"/>
              </w:rPr>
              <w:t xml:space="preserve">nternational </w:t>
            </w:r>
            <w:r w:rsidRPr="00C62C0A">
              <w:rPr>
                <w:rFonts w:cs="Arial"/>
                <w:b/>
                <w:i/>
                <w:sz w:val="18"/>
                <w:szCs w:val="18"/>
              </w:rPr>
              <w:t xml:space="preserve">ou </w:t>
            </w:r>
            <w:r w:rsidR="008F2F29" w:rsidRPr="00C62C0A">
              <w:rPr>
                <w:rFonts w:cs="Arial"/>
                <w:b/>
                <w:i/>
                <w:sz w:val="18"/>
                <w:szCs w:val="18"/>
              </w:rPr>
              <w:t>nationa</w:t>
            </w:r>
            <w:r w:rsidRPr="00C62C0A">
              <w:rPr>
                <w:rFonts w:cs="Arial"/>
                <w:b/>
                <w:i/>
                <w:sz w:val="18"/>
                <w:szCs w:val="18"/>
              </w:rPr>
              <w:t>l</w:t>
            </w:r>
          </w:p>
        </w:tc>
        <w:tc>
          <w:tcPr>
            <w:tcW w:w="7677" w:type="dxa"/>
            <w:shd w:val="clear" w:color="auto" w:fill="auto"/>
          </w:tcPr>
          <w:p w:rsidR="000060F8" w:rsidRPr="00C62C0A" w:rsidRDefault="00ED29F3" w:rsidP="006722C7">
            <w:pPr>
              <w:spacing w:before="120" w:after="120"/>
              <w:rPr>
                <w:rFonts w:cs="Arial"/>
                <w:szCs w:val="22"/>
              </w:rPr>
            </w:pPr>
            <w:r w:rsidRPr="00C62C0A">
              <w:rPr>
                <w:rFonts w:cs="Arial"/>
                <w:szCs w:val="22"/>
              </w:rPr>
              <w:t>Le cas échéant, les États m</w:t>
            </w:r>
            <w:r w:rsidR="008F2F29" w:rsidRPr="00C62C0A">
              <w:rPr>
                <w:rFonts w:cs="Arial"/>
                <w:szCs w:val="22"/>
              </w:rPr>
              <w:t>embr</w:t>
            </w:r>
            <w:r w:rsidRPr="00C62C0A">
              <w:rPr>
                <w:rFonts w:cs="Arial"/>
                <w:szCs w:val="22"/>
              </w:rPr>
              <w:t>e</w:t>
            </w:r>
            <w:r w:rsidR="008F2F29" w:rsidRPr="00C62C0A">
              <w:rPr>
                <w:rFonts w:cs="Arial"/>
                <w:szCs w:val="22"/>
              </w:rPr>
              <w:t xml:space="preserve">s </w:t>
            </w:r>
            <w:r w:rsidRPr="00C62C0A">
              <w:rPr>
                <w:rFonts w:cs="Arial"/>
                <w:szCs w:val="22"/>
              </w:rPr>
              <w:t>sont</w:t>
            </w:r>
            <w:r w:rsidR="008F2F29" w:rsidRPr="00C62C0A">
              <w:rPr>
                <w:rFonts w:cs="Arial"/>
                <w:szCs w:val="22"/>
              </w:rPr>
              <w:t xml:space="preserve"> encourag</w:t>
            </w:r>
            <w:r w:rsidRPr="00C62C0A">
              <w:rPr>
                <w:rFonts w:cs="Arial"/>
                <w:szCs w:val="22"/>
              </w:rPr>
              <w:t>és à se demander si</w:t>
            </w:r>
            <w:r w:rsidR="00243CCC" w:rsidRPr="00C62C0A">
              <w:rPr>
                <w:rFonts w:cs="Arial"/>
                <w:szCs w:val="22"/>
              </w:rPr>
              <w:t xml:space="preserve">, </w:t>
            </w:r>
            <w:r w:rsidRPr="00C62C0A">
              <w:rPr>
                <w:rFonts w:cs="Arial"/>
                <w:szCs w:val="22"/>
              </w:rPr>
              <w:t>pour certains concepts, l</w:t>
            </w:r>
            <w:r w:rsidR="006722C7" w:rsidRPr="00C62C0A">
              <w:rPr>
                <w:rFonts w:cs="Arial"/>
                <w:szCs w:val="22"/>
              </w:rPr>
              <w:t>’</w:t>
            </w:r>
            <w:r w:rsidRPr="00C62C0A">
              <w:rPr>
                <w:rFonts w:cs="Arial"/>
                <w:szCs w:val="22"/>
              </w:rPr>
              <w:t>instrument international d</w:t>
            </w:r>
            <w:r w:rsidR="00AB2FE7" w:rsidRPr="00C62C0A">
              <w:rPr>
                <w:rFonts w:cs="Arial"/>
                <w:szCs w:val="22"/>
              </w:rPr>
              <w:t>o</w:t>
            </w:r>
            <w:r w:rsidRPr="00C62C0A">
              <w:rPr>
                <w:rFonts w:cs="Arial"/>
                <w:szCs w:val="22"/>
              </w:rPr>
              <w:t xml:space="preserve">it simplement offrir un cadre général ou des normes </w:t>
            </w:r>
            <w:r w:rsidR="00AB2FE7" w:rsidRPr="00C62C0A">
              <w:rPr>
                <w:rFonts w:cs="Arial"/>
                <w:szCs w:val="22"/>
              </w:rPr>
              <w:t xml:space="preserve">minimales possibles </w:t>
            </w:r>
            <w:r w:rsidRPr="00C62C0A">
              <w:rPr>
                <w:rFonts w:cs="Arial"/>
                <w:szCs w:val="22"/>
              </w:rPr>
              <w:t>permett</w:t>
            </w:r>
            <w:r w:rsidR="003C3387" w:rsidRPr="00C62C0A">
              <w:rPr>
                <w:rFonts w:cs="Arial"/>
                <w:szCs w:val="22"/>
              </w:rPr>
              <w:t>ant</w:t>
            </w:r>
            <w:r w:rsidRPr="00C62C0A">
              <w:rPr>
                <w:rFonts w:cs="Arial"/>
                <w:szCs w:val="22"/>
              </w:rPr>
              <w:t xml:space="preserve"> </w:t>
            </w:r>
            <w:r w:rsidR="00AB2FE7" w:rsidRPr="00C62C0A">
              <w:rPr>
                <w:rFonts w:cs="Arial"/>
                <w:szCs w:val="22"/>
              </w:rPr>
              <w:t>que la</w:t>
            </w:r>
            <w:r w:rsidRPr="00C62C0A">
              <w:rPr>
                <w:rFonts w:cs="Arial"/>
                <w:szCs w:val="22"/>
              </w:rPr>
              <w:t xml:space="preserve"> formulation plus détaillée </w:t>
            </w:r>
            <w:r w:rsidR="00AB2FE7" w:rsidRPr="00C62C0A">
              <w:rPr>
                <w:rFonts w:cs="Arial"/>
                <w:szCs w:val="22"/>
              </w:rPr>
              <w:t xml:space="preserve">de ces concepts ainsi que les questions de mise en œuvre soient définies </w:t>
            </w:r>
            <w:r w:rsidRPr="00C62C0A">
              <w:rPr>
                <w:rFonts w:cs="Arial"/>
                <w:szCs w:val="22"/>
              </w:rPr>
              <w:t>au niveau natio</w:t>
            </w:r>
            <w:r w:rsidR="00AB2FE7" w:rsidRPr="00C62C0A">
              <w:rPr>
                <w:rFonts w:cs="Arial"/>
                <w:szCs w:val="22"/>
              </w:rPr>
              <w:t>nal</w:t>
            </w:r>
            <w:r w:rsidR="00243CCC" w:rsidRPr="00C62C0A">
              <w:rPr>
                <w:rFonts w:cs="Arial"/>
                <w:szCs w:val="22"/>
              </w:rPr>
              <w:t>.</w:t>
            </w:r>
          </w:p>
        </w:tc>
      </w:tr>
    </w:tbl>
    <w:p w:rsidR="00B51DE3" w:rsidRPr="00C62C0A" w:rsidRDefault="00B51DE3" w:rsidP="006722C7">
      <w:pPr>
        <w:rPr>
          <w:rFonts w:cs="Arial"/>
          <w:szCs w:val="22"/>
        </w:rPr>
      </w:pPr>
    </w:p>
    <w:p w:rsidR="00B51DE3" w:rsidRPr="00C62C0A" w:rsidRDefault="008C26E5" w:rsidP="006722C7">
      <w:pPr>
        <w:rPr>
          <w:rFonts w:cs="Arial"/>
          <w:b/>
          <w:szCs w:val="22"/>
        </w:rPr>
      </w:pPr>
      <w:r w:rsidRPr="00C62C0A">
        <w:rPr>
          <w:rFonts w:cs="Arial"/>
          <w:b/>
          <w:szCs w:val="22"/>
        </w:rPr>
        <w:t>Objecti</w:t>
      </w:r>
      <w:r w:rsidR="00AB2FE7" w:rsidRPr="00C62C0A">
        <w:rPr>
          <w:rFonts w:cs="Arial"/>
          <w:b/>
          <w:szCs w:val="22"/>
        </w:rPr>
        <w:t>f</w:t>
      </w:r>
      <w:r w:rsidRPr="00C62C0A">
        <w:rPr>
          <w:rFonts w:cs="Arial"/>
          <w:b/>
          <w:szCs w:val="22"/>
        </w:rPr>
        <w:t>s</w:t>
      </w:r>
      <w:r w:rsidR="007C2C87" w:rsidRPr="00C62C0A">
        <w:rPr>
          <w:rFonts w:cs="Arial"/>
          <w:b/>
          <w:szCs w:val="22"/>
        </w:rPr>
        <w:t xml:space="preserve"> de politique générale (</w:t>
      </w:r>
      <w:r w:rsidR="006722C7" w:rsidRPr="00C62C0A">
        <w:rPr>
          <w:rFonts w:cs="Arial"/>
          <w:b/>
          <w:szCs w:val="22"/>
        </w:rPr>
        <w:t>article 1</w:t>
      </w:r>
      <w:r w:rsidR="007C2C87" w:rsidRPr="00C62C0A">
        <w:rPr>
          <w:rFonts w:cs="Arial"/>
          <w:b/>
          <w:szCs w:val="22"/>
        </w:rPr>
        <w:t>)</w:t>
      </w:r>
    </w:p>
    <w:p w:rsidR="003D20DC" w:rsidRPr="00C62C0A" w:rsidRDefault="003D20DC"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77"/>
      </w:tblGrid>
      <w:tr w:rsidR="009278C4" w:rsidRPr="00C62C0A" w:rsidTr="00CF7216">
        <w:tc>
          <w:tcPr>
            <w:tcW w:w="1809" w:type="dxa"/>
            <w:shd w:val="clear" w:color="auto" w:fill="D9D9D9"/>
          </w:tcPr>
          <w:p w:rsidR="009278C4" w:rsidRPr="00C62C0A" w:rsidRDefault="00C21437" w:rsidP="006722C7">
            <w:pPr>
              <w:spacing w:before="120" w:after="120"/>
              <w:rPr>
                <w:rFonts w:cs="Arial"/>
                <w:b/>
                <w:i/>
                <w:sz w:val="18"/>
                <w:szCs w:val="18"/>
              </w:rPr>
            </w:pPr>
            <w:r w:rsidRPr="00C62C0A">
              <w:rPr>
                <w:rFonts w:cs="Arial"/>
                <w:b/>
                <w:i/>
                <w:sz w:val="18"/>
                <w:szCs w:val="18"/>
              </w:rPr>
              <w:t>Finalité</w:t>
            </w:r>
          </w:p>
        </w:tc>
        <w:tc>
          <w:tcPr>
            <w:tcW w:w="7677" w:type="dxa"/>
            <w:shd w:val="clear" w:color="auto" w:fill="auto"/>
          </w:tcPr>
          <w:p w:rsidR="002511D1" w:rsidRPr="00C62C0A" w:rsidRDefault="007D3F5C" w:rsidP="006722C7">
            <w:pPr>
              <w:spacing w:before="120" w:after="120"/>
              <w:rPr>
                <w:rFonts w:cs="Arial"/>
                <w:szCs w:val="22"/>
              </w:rPr>
            </w:pPr>
            <w:r w:rsidRPr="00C62C0A">
              <w:rPr>
                <w:rFonts w:cs="Arial"/>
                <w:szCs w:val="22"/>
              </w:rPr>
              <w:t>Les objectifs revêtent un caractère essentiel lors de l</w:t>
            </w:r>
            <w:r w:rsidR="006722C7" w:rsidRPr="00C62C0A">
              <w:rPr>
                <w:rFonts w:cs="Arial"/>
                <w:szCs w:val="22"/>
              </w:rPr>
              <w:t>’</w:t>
            </w:r>
            <w:r w:rsidRPr="00C62C0A">
              <w:rPr>
                <w:rFonts w:cs="Arial"/>
                <w:szCs w:val="22"/>
              </w:rPr>
              <w:t>élaboration du dispositif d</w:t>
            </w:r>
            <w:r w:rsidR="006722C7" w:rsidRPr="00C62C0A">
              <w:rPr>
                <w:rFonts w:cs="Arial"/>
                <w:szCs w:val="22"/>
              </w:rPr>
              <w:t>’</w:t>
            </w:r>
            <w:r w:rsidRPr="00C62C0A">
              <w:rPr>
                <w:rFonts w:cs="Arial"/>
                <w:szCs w:val="22"/>
              </w:rPr>
              <w:t>un instrument, dans la mesure où ils en décrivent l</w:t>
            </w:r>
            <w:r w:rsidR="006722C7" w:rsidRPr="00C62C0A">
              <w:rPr>
                <w:rFonts w:cs="Arial"/>
                <w:szCs w:val="22"/>
              </w:rPr>
              <w:t>’</w:t>
            </w:r>
            <w:r w:rsidRPr="00C62C0A">
              <w:rPr>
                <w:rFonts w:cs="Arial"/>
                <w:szCs w:val="22"/>
              </w:rPr>
              <w:t>objet et la finali</w:t>
            </w:r>
            <w:r w:rsidR="00C62C0A" w:rsidRPr="00C62C0A">
              <w:rPr>
                <w:rFonts w:cs="Arial"/>
                <w:szCs w:val="22"/>
              </w:rPr>
              <w:t>té.  On</w:t>
            </w:r>
            <w:r w:rsidR="00AB2FE7" w:rsidRPr="00C62C0A">
              <w:rPr>
                <w:rFonts w:cs="Arial"/>
                <w:szCs w:val="22"/>
              </w:rPr>
              <w:t xml:space="preserve"> pourrait ainsi obtenir un libellé </w:t>
            </w:r>
            <w:r w:rsidR="008C26E5" w:rsidRPr="00C62C0A">
              <w:rPr>
                <w:rFonts w:cs="Arial"/>
                <w:szCs w:val="22"/>
              </w:rPr>
              <w:t>s</w:t>
            </w:r>
            <w:r w:rsidR="00FC1DDE" w:rsidRPr="00C62C0A">
              <w:rPr>
                <w:rFonts w:cs="Arial"/>
                <w:szCs w:val="22"/>
              </w:rPr>
              <w:t xml:space="preserve">imple, direct </w:t>
            </w:r>
            <w:r w:rsidR="00AB2FE7" w:rsidRPr="00C62C0A">
              <w:rPr>
                <w:rFonts w:cs="Arial"/>
                <w:szCs w:val="22"/>
              </w:rPr>
              <w:t>et</w:t>
            </w:r>
            <w:r w:rsidR="00FC1DDE" w:rsidRPr="00C62C0A">
              <w:rPr>
                <w:rFonts w:cs="Arial"/>
                <w:szCs w:val="22"/>
              </w:rPr>
              <w:t xml:space="preserve"> effic</w:t>
            </w:r>
            <w:r w:rsidR="00AB2FE7" w:rsidRPr="00C62C0A">
              <w:rPr>
                <w:rFonts w:cs="Arial"/>
                <w:szCs w:val="22"/>
              </w:rPr>
              <w:t>ac</w:t>
            </w:r>
            <w:r w:rsidR="00FC1DDE" w:rsidRPr="00C62C0A">
              <w:rPr>
                <w:rFonts w:cs="Arial"/>
                <w:szCs w:val="22"/>
              </w:rPr>
              <w:t>e</w:t>
            </w:r>
            <w:r w:rsidR="008C26E5" w:rsidRPr="00C62C0A">
              <w:rPr>
                <w:rFonts w:cs="Arial"/>
                <w:szCs w:val="22"/>
              </w:rPr>
              <w:t xml:space="preserve"> </w:t>
            </w:r>
            <w:r w:rsidR="00AB2FE7" w:rsidRPr="00C62C0A">
              <w:rPr>
                <w:rFonts w:cs="Arial"/>
                <w:szCs w:val="22"/>
              </w:rPr>
              <w:t xml:space="preserve">qui </w:t>
            </w:r>
            <w:r w:rsidR="009725B3" w:rsidRPr="00C62C0A">
              <w:rPr>
                <w:rFonts w:cs="Arial"/>
                <w:szCs w:val="22"/>
              </w:rPr>
              <w:t>r</w:t>
            </w:r>
            <w:r w:rsidR="00C21437" w:rsidRPr="00C62C0A">
              <w:rPr>
                <w:rFonts w:cs="Arial"/>
                <w:szCs w:val="22"/>
              </w:rPr>
              <w:t>endr</w:t>
            </w:r>
            <w:r w:rsidR="00AB2FE7" w:rsidRPr="00C62C0A">
              <w:rPr>
                <w:rFonts w:cs="Arial"/>
                <w:szCs w:val="22"/>
              </w:rPr>
              <w:t xml:space="preserve">ait </w:t>
            </w:r>
            <w:r w:rsidR="009725B3" w:rsidRPr="00C62C0A">
              <w:rPr>
                <w:rFonts w:cs="Arial"/>
                <w:szCs w:val="22"/>
              </w:rPr>
              <w:t>l</w:t>
            </w:r>
            <w:r w:rsidR="00C21437" w:rsidRPr="00C62C0A">
              <w:rPr>
                <w:rFonts w:cs="Arial"/>
                <w:szCs w:val="22"/>
              </w:rPr>
              <w:t>e</w:t>
            </w:r>
            <w:r w:rsidR="00AB2FE7" w:rsidRPr="00C62C0A">
              <w:rPr>
                <w:rFonts w:cs="Arial"/>
                <w:szCs w:val="22"/>
              </w:rPr>
              <w:t xml:space="preserve"> </w:t>
            </w:r>
            <w:r w:rsidR="008C26E5" w:rsidRPr="00C62C0A">
              <w:rPr>
                <w:rFonts w:cs="Arial"/>
                <w:szCs w:val="22"/>
              </w:rPr>
              <w:t>text</w:t>
            </w:r>
            <w:r w:rsidR="00AB2FE7" w:rsidRPr="00C62C0A">
              <w:rPr>
                <w:rFonts w:cs="Arial"/>
                <w:szCs w:val="22"/>
              </w:rPr>
              <w:t>e</w:t>
            </w:r>
            <w:r w:rsidR="00C21437" w:rsidRPr="00C62C0A">
              <w:rPr>
                <w:rFonts w:cs="Arial"/>
                <w:szCs w:val="22"/>
              </w:rPr>
              <w:t xml:space="preserve"> plus clair</w:t>
            </w:r>
            <w:r w:rsidR="008C26E5" w:rsidRPr="00C62C0A">
              <w:rPr>
                <w:rFonts w:cs="Arial"/>
                <w:szCs w:val="22"/>
              </w:rPr>
              <w:t>.</w:t>
            </w:r>
          </w:p>
        </w:tc>
      </w:tr>
      <w:tr w:rsidR="009278C4" w:rsidRPr="00C62C0A" w:rsidTr="00CF7216">
        <w:tc>
          <w:tcPr>
            <w:tcW w:w="1809" w:type="dxa"/>
            <w:shd w:val="clear" w:color="auto" w:fill="D9D9D9"/>
          </w:tcPr>
          <w:p w:rsidR="009278C4" w:rsidRPr="00C62C0A" w:rsidRDefault="00AB2FE7" w:rsidP="007C6288">
            <w:pPr>
              <w:keepNext/>
              <w:keepLines/>
              <w:spacing w:before="120" w:after="120"/>
              <w:rPr>
                <w:rFonts w:cs="Arial"/>
                <w:b/>
                <w:i/>
                <w:sz w:val="18"/>
                <w:szCs w:val="18"/>
              </w:rPr>
            </w:pPr>
            <w:r w:rsidRPr="00C62C0A">
              <w:rPr>
                <w:rFonts w:cs="Arial"/>
                <w:b/>
                <w:i/>
                <w:sz w:val="18"/>
                <w:szCs w:val="18"/>
              </w:rPr>
              <w:lastRenderedPageBreak/>
              <w:t xml:space="preserve">Objectifs en </w:t>
            </w:r>
            <w:r w:rsidR="00C21437" w:rsidRPr="00C62C0A">
              <w:rPr>
                <w:rFonts w:cs="Arial"/>
                <w:b/>
                <w:i/>
                <w:sz w:val="18"/>
                <w:szCs w:val="18"/>
              </w:rPr>
              <w:t xml:space="preserve">lien </w:t>
            </w:r>
            <w:r w:rsidRPr="00C62C0A">
              <w:rPr>
                <w:rFonts w:cs="Arial"/>
                <w:b/>
                <w:i/>
                <w:sz w:val="18"/>
                <w:szCs w:val="18"/>
              </w:rPr>
              <w:t>avec la propriété intellectuelle uniquement</w:t>
            </w:r>
          </w:p>
        </w:tc>
        <w:tc>
          <w:tcPr>
            <w:tcW w:w="7677" w:type="dxa"/>
            <w:shd w:val="clear" w:color="auto" w:fill="auto"/>
          </w:tcPr>
          <w:p w:rsidR="00B51DE3" w:rsidRPr="00C62C0A" w:rsidRDefault="00C21437" w:rsidP="007C6288">
            <w:pPr>
              <w:keepNext/>
              <w:keepLines/>
              <w:spacing w:before="120" w:after="120"/>
              <w:rPr>
                <w:rFonts w:cs="Arial"/>
                <w:szCs w:val="22"/>
              </w:rPr>
            </w:pPr>
            <w:r w:rsidRPr="00C62C0A">
              <w:rPr>
                <w:rFonts w:cs="Arial"/>
                <w:szCs w:val="22"/>
              </w:rPr>
              <w:t>Lors de l</w:t>
            </w:r>
            <w:r w:rsidR="006722C7" w:rsidRPr="00C62C0A">
              <w:rPr>
                <w:rFonts w:cs="Arial"/>
                <w:szCs w:val="22"/>
              </w:rPr>
              <w:t>’</w:t>
            </w:r>
            <w:r w:rsidRPr="00C62C0A">
              <w:rPr>
                <w:rFonts w:cs="Arial"/>
                <w:szCs w:val="22"/>
              </w:rPr>
              <w:t>examen d</w:t>
            </w:r>
            <w:r w:rsidR="00AB2FE7" w:rsidRPr="00C62C0A">
              <w:rPr>
                <w:rFonts w:cs="Arial"/>
                <w:szCs w:val="22"/>
              </w:rPr>
              <w:t>es</w:t>
            </w:r>
            <w:r w:rsidR="008C26E5" w:rsidRPr="00C62C0A">
              <w:rPr>
                <w:rFonts w:cs="Arial"/>
                <w:szCs w:val="22"/>
              </w:rPr>
              <w:t xml:space="preserve"> objecti</w:t>
            </w:r>
            <w:r w:rsidR="00AB2FE7" w:rsidRPr="00C62C0A">
              <w:rPr>
                <w:rFonts w:cs="Arial"/>
                <w:szCs w:val="22"/>
              </w:rPr>
              <w:t>f</w:t>
            </w:r>
            <w:r w:rsidR="008C26E5" w:rsidRPr="00C62C0A">
              <w:rPr>
                <w:rFonts w:cs="Arial"/>
                <w:szCs w:val="22"/>
              </w:rPr>
              <w:t xml:space="preserve">s, </w:t>
            </w:r>
            <w:r w:rsidR="00AB2FE7" w:rsidRPr="00C62C0A">
              <w:rPr>
                <w:rFonts w:cs="Arial"/>
                <w:szCs w:val="22"/>
              </w:rPr>
              <w:t xml:space="preserve">il conviendrait de déterminer quels objectifs liés à la propriété intellectuelle doivent être traités </w:t>
            </w:r>
            <w:r w:rsidR="00641D47" w:rsidRPr="00C62C0A">
              <w:rPr>
                <w:rFonts w:cs="Arial"/>
                <w:szCs w:val="22"/>
              </w:rPr>
              <w:t>à une échelle</w:t>
            </w:r>
            <w:r w:rsidR="008C26E5" w:rsidRPr="00C62C0A">
              <w:rPr>
                <w:rFonts w:cs="Arial"/>
                <w:szCs w:val="22"/>
              </w:rPr>
              <w:t xml:space="preserve"> internationale </w:t>
            </w:r>
            <w:r w:rsidR="00641D47" w:rsidRPr="00C62C0A">
              <w:rPr>
                <w:rFonts w:cs="Arial"/>
                <w:szCs w:val="22"/>
              </w:rPr>
              <w:t>à l</w:t>
            </w:r>
            <w:r w:rsidR="006722C7" w:rsidRPr="00C62C0A">
              <w:rPr>
                <w:rFonts w:cs="Arial"/>
                <w:szCs w:val="22"/>
              </w:rPr>
              <w:t>’</w:t>
            </w:r>
            <w:r w:rsidR="00641D47" w:rsidRPr="00C62C0A">
              <w:rPr>
                <w:rFonts w:cs="Arial"/>
                <w:szCs w:val="22"/>
              </w:rPr>
              <w:t>OMPI</w:t>
            </w:r>
            <w:r w:rsidR="008C26E5" w:rsidRPr="00C62C0A">
              <w:rPr>
                <w:rFonts w:cs="Arial"/>
                <w:szCs w:val="22"/>
              </w:rPr>
              <w:t xml:space="preserve">, </w:t>
            </w:r>
            <w:r w:rsidR="00641D47" w:rsidRPr="00C62C0A">
              <w:rPr>
                <w:rFonts w:cs="Arial"/>
                <w:szCs w:val="22"/>
              </w:rPr>
              <w:t>sachant que le mandat de l</w:t>
            </w:r>
            <w:r w:rsidR="006722C7" w:rsidRPr="00C62C0A">
              <w:rPr>
                <w:rFonts w:cs="Arial"/>
                <w:szCs w:val="22"/>
              </w:rPr>
              <w:t>’</w:t>
            </w:r>
            <w:r w:rsidR="00641D47" w:rsidRPr="00C62C0A">
              <w:rPr>
                <w:rFonts w:cs="Arial"/>
                <w:szCs w:val="22"/>
              </w:rPr>
              <w:t>IGC est de “parvenir à un accord sur un ou plusieurs instruments juridiques internationaux [</w:t>
            </w:r>
            <w:r w:rsidR="00AE05DF" w:rsidRPr="00C62C0A">
              <w:rPr>
                <w:rFonts w:cs="Arial"/>
                <w:szCs w:val="22"/>
              </w:rPr>
              <w:t>…</w:t>
            </w:r>
            <w:r w:rsidR="00641D47" w:rsidRPr="00C62C0A">
              <w:rPr>
                <w:rFonts w:cs="Arial"/>
                <w:szCs w:val="22"/>
              </w:rPr>
              <w:t>] dans le domaine de la propriété intellectuelle, qui garantiront une protection équilibrée et efficace [</w:t>
            </w:r>
            <w:r w:rsidR="00AE05DF" w:rsidRPr="00C62C0A">
              <w:rPr>
                <w:rFonts w:cs="Arial"/>
                <w:szCs w:val="22"/>
              </w:rPr>
              <w:t>…</w:t>
            </w:r>
            <w:r w:rsidR="00641D47" w:rsidRPr="00C62C0A">
              <w:rPr>
                <w:rFonts w:cs="Arial"/>
                <w:szCs w:val="22"/>
              </w:rPr>
              <w:t>] des expressions culturelles traditionnelles</w:t>
            </w:r>
            <w:r w:rsidR="008C26E5" w:rsidRPr="00C62C0A">
              <w:rPr>
                <w:rFonts w:cs="Arial"/>
                <w:szCs w:val="22"/>
              </w:rPr>
              <w:t>”.</w:t>
            </w:r>
          </w:p>
          <w:p w:rsidR="009278C4" w:rsidRPr="00C62C0A" w:rsidRDefault="00641D47" w:rsidP="007C6288">
            <w:pPr>
              <w:keepNext/>
              <w:keepLines/>
              <w:spacing w:before="120" w:after="120"/>
              <w:rPr>
                <w:rFonts w:cs="Arial"/>
                <w:szCs w:val="22"/>
              </w:rPr>
            </w:pPr>
            <w:r w:rsidRPr="00C62C0A">
              <w:rPr>
                <w:rFonts w:cs="Arial"/>
                <w:szCs w:val="22"/>
              </w:rPr>
              <w:t xml:space="preserve">Pour recenser les objectifs liés à la propriété </w:t>
            </w:r>
            <w:r w:rsidR="00FC1DDE" w:rsidRPr="00C62C0A">
              <w:rPr>
                <w:rFonts w:cs="Arial"/>
                <w:szCs w:val="22"/>
              </w:rPr>
              <w:t>int</w:t>
            </w:r>
            <w:r w:rsidRPr="00C62C0A">
              <w:rPr>
                <w:rFonts w:cs="Arial"/>
                <w:szCs w:val="22"/>
              </w:rPr>
              <w:t>ellectuelle</w:t>
            </w:r>
            <w:r w:rsidR="00FC1DDE" w:rsidRPr="00C62C0A">
              <w:rPr>
                <w:rFonts w:cs="Arial"/>
                <w:szCs w:val="22"/>
              </w:rPr>
              <w:t xml:space="preserve">, </w:t>
            </w:r>
            <w:r w:rsidRPr="00C62C0A">
              <w:rPr>
                <w:rFonts w:cs="Arial"/>
                <w:szCs w:val="22"/>
              </w:rPr>
              <w:t>les États m</w:t>
            </w:r>
            <w:r w:rsidR="00FC1DDE" w:rsidRPr="00C62C0A">
              <w:rPr>
                <w:rFonts w:cs="Arial"/>
                <w:szCs w:val="22"/>
              </w:rPr>
              <w:t>embr</w:t>
            </w:r>
            <w:r w:rsidRPr="00C62C0A">
              <w:rPr>
                <w:rFonts w:cs="Arial"/>
                <w:szCs w:val="22"/>
              </w:rPr>
              <w:t xml:space="preserve">es pourraient examiner et déterminer quel </w:t>
            </w:r>
            <w:r w:rsidR="009725B3" w:rsidRPr="00C62C0A">
              <w:rPr>
                <w:rFonts w:cs="Arial"/>
                <w:szCs w:val="22"/>
              </w:rPr>
              <w:t xml:space="preserve">type de </w:t>
            </w:r>
            <w:r w:rsidRPr="00C62C0A">
              <w:rPr>
                <w:rFonts w:cs="Arial"/>
                <w:szCs w:val="22"/>
              </w:rPr>
              <w:t>préjudice un instrument relatif à la propriété intellectuelle devrait viser à réparer en matière de protection des expressions culturelles traditionnelles</w:t>
            </w:r>
            <w:r w:rsidR="009725B3" w:rsidRPr="00C62C0A">
              <w:rPr>
                <w:rFonts w:cs="Arial"/>
                <w:szCs w:val="22"/>
              </w:rPr>
              <w:t xml:space="preserve"> et quelles lacunes existantes, sous l</w:t>
            </w:r>
            <w:r w:rsidR="006722C7" w:rsidRPr="00C62C0A">
              <w:rPr>
                <w:rFonts w:cs="Arial"/>
                <w:szCs w:val="22"/>
              </w:rPr>
              <w:t>’</w:t>
            </w:r>
            <w:r w:rsidR="009725B3" w:rsidRPr="00C62C0A">
              <w:rPr>
                <w:rFonts w:cs="Arial"/>
                <w:szCs w:val="22"/>
              </w:rPr>
              <w:t>angle de la politique générale, devraient être comblées.</w:t>
            </w:r>
          </w:p>
        </w:tc>
      </w:tr>
      <w:tr w:rsidR="009278C4" w:rsidRPr="00C62C0A" w:rsidTr="00CF7216">
        <w:tc>
          <w:tcPr>
            <w:tcW w:w="1809" w:type="dxa"/>
            <w:shd w:val="clear" w:color="auto" w:fill="D9D9D9"/>
          </w:tcPr>
          <w:p w:rsidR="009278C4" w:rsidRPr="00C62C0A" w:rsidRDefault="009725B3" w:rsidP="006722C7">
            <w:pPr>
              <w:spacing w:before="120" w:after="120"/>
              <w:rPr>
                <w:rFonts w:cs="Arial"/>
                <w:b/>
                <w:i/>
                <w:sz w:val="18"/>
                <w:szCs w:val="18"/>
              </w:rPr>
            </w:pPr>
            <w:r w:rsidRPr="00C62C0A">
              <w:rPr>
                <w:rFonts w:cs="Arial"/>
                <w:b/>
                <w:i/>
                <w:sz w:val="18"/>
                <w:szCs w:val="18"/>
              </w:rPr>
              <w:t>Distinction entre o</w:t>
            </w:r>
            <w:r w:rsidR="00191258" w:rsidRPr="00C62C0A">
              <w:rPr>
                <w:rFonts w:cs="Arial"/>
                <w:b/>
                <w:i/>
                <w:sz w:val="18"/>
                <w:szCs w:val="18"/>
              </w:rPr>
              <w:t>bjecti</w:t>
            </w:r>
            <w:r w:rsidRPr="00C62C0A">
              <w:rPr>
                <w:rFonts w:cs="Arial"/>
                <w:b/>
                <w:i/>
                <w:sz w:val="18"/>
                <w:szCs w:val="18"/>
              </w:rPr>
              <w:t>f</w:t>
            </w:r>
            <w:r w:rsidR="00191258" w:rsidRPr="00C62C0A">
              <w:rPr>
                <w:rFonts w:cs="Arial"/>
                <w:b/>
                <w:i/>
                <w:sz w:val="18"/>
                <w:szCs w:val="18"/>
              </w:rPr>
              <w:t xml:space="preserve">s </w:t>
            </w:r>
            <w:r w:rsidRPr="00C62C0A">
              <w:rPr>
                <w:rFonts w:cs="Arial"/>
                <w:b/>
                <w:i/>
                <w:sz w:val="18"/>
                <w:szCs w:val="18"/>
              </w:rPr>
              <w:t>et dispositions de fond</w:t>
            </w:r>
          </w:p>
        </w:tc>
        <w:tc>
          <w:tcPr>
            <w:tcW w:w="7677" w:type="dxa"/>
            <w:shd w:val="clear" w:color="auto" w:fill="auto"/>
          </w:tcPr>
          <w:p w:rsidR="009278C4" w:rsidRPr="00C62C0A" w:rsidRDefault="009725B3" w:rsidP="006722C7">
            <w:pPr>
              <w:spacing w:before="120" w:after="120"/>
              <w:rPr>
                <w:rFonts w:cs="Arial"/>
                <w:szCs w:val="22"/>
              </w:rPr>
            </w:pPr>
            <w:r w:rsidRPr="00C62C0A">
              <w:rPr>
                <w:rFonts w:cs="Arial"/>
                <w:szCs w:val="22"/>
              </w:rPr>
              <w:t>Pour le recensement des</w:t>
            </w:r>
            <w:r w:rsidR="00FC1DDE" w:rsidRPr="00C62C0A">
              <w:rPr>
                <w:rFonts w:cs="Arial"/>
                <w:szCs w:val="22"/>
              </w:rPr>
              <w:t xml:space="preserve"> objecti</w:t>
            </w:r>
            <w:r w:rsidRPr="00C62C0A">
              <w:rPr>
                <w:rFonts w:cs="Arial"/>
                <w:szCs w:val="22"/>
              </w:rPr>
              <w:t>f</w:t>
            </w:r>
            <w:r w:rsidR="00FC1DDE" w:rsidRPr="00C62C0A">
              <w:rPr>
                <w:rFonts w:cs="Arial"/>
                <w:szCs w:val="22"/>
              </w:rPr>
              <w:t>s</w:t>
            </w:r>
            <w:r w:rsidR="008C26E5" w:rsidRPr="00C62C0A">
              <w:rPr>
                <w:rFonts w:cs="Arial"/>
                <w:szCs w:val="22"/>
              </w:rPr>
              <w:t xml:space="preserve">, </w:t>
            </w:r>
            <w:r w:rsidRPr="00C62C0A">
              <w:rPr>
                <w:rFonts w:cs="Arial"/>
                <w:szCs w:val="22"/>
              </w:rPr>
              <w:t>il convient également d</w:t>
            </w:r>
            <w:r w:rsidR="006722C7" w:rsidRPr="00C62C0A">
              <w:rPr>
                <w:rFonts w:cs="Arial"/>
                <w:szCs w:val="22"/>
              </w:rPr>
              <w:t>’</w:t>
            </w:r>
            <w:r w:rsidRPr="00C62C0A">
              <w:rPr>
                <w:rFonts w:cs="Arial"/>
                <w:szCs w:val="22"/>
              </w:rPr>
              <w:t>établir une distinction entre les</w:t>
            </w:r>
            <w:r w:rsidR="008C26E5" w:rsidRPr="00C62C0A">
              <w:rPr>
                <w:rFonts w:cs="Arial"/>
                <w:szCs w:val="22"/>
              </w:rPr>
              <w:t xml:space="preserve"> objecti</w:t>
            </w:r>
            <w:r w:rsidRPr="00C62C0A">
              <w:rPr>
                <w:rFonts w:cs="Arial"/>
                <w:szCs w:val="22"/>
              </w:rPr>
              <w:t>f</w:t>
            </w:r>
            <w:r w:rsidR="008C26E5" w:rsidRPr="00C62C0A">
              <w:rPr>
                <w:rFonts w:cs="Arial"/>
                <w:szCs w:val="22"/>
              </w:rPr>
              <w:t xml:space="preserve">s </w:t>
            </w:r>
            <w:r w:rsidRPr="00C62C0A">
              <w:rPr>
                <w:rFonts w:cs="Arial"/>
                <w:szCs w:val="22"/>
              </w:rPr>
              <w:t>et le</w:t>
            </w:r>
            <w:r w:rsidR="008C26E5" w:rsidRPr="00C62C0A">
              <w:rPr>
                <w:rFonts w:cs="Arial"/>
                <w:szCs w:val="22"/>
              </w:rPr>
              <w:t xml:space="preserve"> </w:t>
            </w:r>
            <w:r w:rsidRPr="00C62C0A">
              <w:rPr>
                <w:rFonts w:cs="Arial"/>
                <w:szCs w:val="22"/>
              </w:rPr>
              <w:t>dispositif</w:t>
            </w:r>
            <w:r w:rsidR="008C26E5" w:rsidRPr="00C62C0A">
              <w:rPr>
                <w:rFonts w:cs="Arial"/>
                <w:szCs w:val="22"/>
              </w:rPr>
              <w:t xml:space="preserve"> (m</w:t>
            </w:r>
            <w:r w:rsidR="00813D3A" w:rsidRPr="00C62C0A">
              <w:rPr>
                <w:rFonts w:cs="Arial"/>
                <w:szCs w:val="22"/>
              </w:rPr>
              <w:t>é</w:t>
            </w:r>
            <w:r w:rsidR="008C26E5" w:rsidRPr="00C62C0A">
              <w:rPr>
                <w:rFonts w:cs="Arial"/>
                <w:szCs w:val="22"/>
              </w:rPr>
              <w:t>canism</w:t>
            </w:r>
            <w:r w:rsidR="00813D3A" w:rsidRPr="00C62C0A">
              <w:rPr>
                <w:rFonts w:cs="Arial"/>
                <w:szCs w:val="22"/>
              </w:rPr>
              <w:t>e</w:t>
            </w:r>
            <w:r w:rsidR="008C26E5" w:rsidRPr="00C62C0A">
              <w:rPr>
                <w:rFonts w:cs="Arial"/>
                <w:szCs w:val="22"/>
              </w:rPr>
              <w:t xml:space="preserve">s </w:t>
            </w:r>
            <w:r w:rsidR="00BE57C2" w:rsidRPr="00C62C0A">
              <w:rPr>
                <w:rFonts w:cs="Arial"/>
                <w:szCs w:val="22"/>
              </w:rPr>
              <w:t>au lieu</w:t>
            </w:r>
            <w:r w:rsidR="008C26E5" w:rsidRPr="00C62C0A">
              <w:rPr>
                <w:rFonts w:cs="Arial"/>
                <w:szCs w:val="22"/>
              </w:rPr>
              <w:t xml:space="preserve"> </w:t>
            </w:r>
            <w:r w:rsidR="00BE57C2" w:rsidRPr="00C62C0A">
              <w:rPr>
                <w:rFonts w:cs="Arial"/>
                <w:szCs w:val="22"/>
              </w:rPr>
              <w:t>d</w:t>
            </w:r>
            <w:r w:rsidR="006722C7" w:rsidRPr="00C62C0A">
              <w:rPr>
                <w:rFonts w:cs="Arial"/>
                <w:szCs w:val="22"/>
              </w:rPr>
              <w:t>’</w:t>
            </w:r>
            <w:r w:rsidR="008C26E5" w:rsidRPr="00C62C0A">
              <w:rPr>
                <w:rFonts w:cs="Arial"/>
                <w:szCs w:val="22"/>
              </w:rPr>
              <w:t>objecti</w:t>
            </w:r>
            <w:r w:rsidR="00813D3A" w:rsidRPr="00C62C0A">
              <w:rPr>
                <w:rFonts w:cs="Arial"/>
                <w:szCs w:val="22"/>
              </w:rPr>
              <w:t>f</w:t>
            </w:r>
            <w:r w:rsidR="008C26E5" w:rsidRPr="00C62C0A">
              <w:rPr>
                <w:rFonts w:cs="Arial"/>
                <w:szCs w:val="22"/>
              </w:rPr>
              <w:t xml:space="preserve">s), </w:t>
            </w:r>
            <w:r w:rsidR="00813D3A" w:rsidRPr="00C62C0A">
              <w:rPr>
                <w:rFonts w:cs="Arial"/>
                <w:szCs w:val="22"/>
              </w:rPr>
              <w:t xml:space="preserve">qui devrait être traité dans les dispositions de fond du </w:t>
            </w:r>
            <w:r w:rsidR="008C26E5" w:rsidRPr="00C62C0A">
              <w:rPr>
                <w:rFonts w:cs="Arial"/>
                <w:szCs w:val="22"/>
              </w:rPr>
              <w:t>tex</w:t>
            </w:r>
            <w:r w:rsidR="00C62C0A" w:rsidRPr="00C62C0A">
              <w:rPr>
                <w:rFonts w:cs="Arial"/>
                <w:szCs w:val="22"/>
              </w:rPr>
              <w:t>te.  Ce</w:t>
            </w:r>
            <w:r w:rsidR="00813D3A" w:rsidRPr="00C62C0A">
              <w:rPr>
                <w:rFonts w:cs="Arial"/>
                <w:szCs w:val="22"/>
              </w:rPr>
              <w:t>la étant, il devrait y avoir un</w:t>
            </w:r>
            <w:r w:rsidR="00E939EC" w:rsidRPr="00C62C0A">
              <w:rPr>
                <w:rFonts w:cs="Arial"/>
                <w:szCs w:val="22"/>
              </w:rPr>
              <w:t>e corrélation</w:t>
            </w:r>
            <w:r w:rsidR="00813D3A" w:rsidRPr="00C62C0A">
              <w:rPr>
                <w:rFonts w:cs="Arial"/>
                <w:szCs w:val="22"/>
              </w:rPr>
              <w:t xml:space="preserve"> </w:t>
            </w:r>
            <w:r w:rsidR="00191258" w:rsidRPr="00C62C0A">
              <w:rPr>
                <w:rFonts w:cs="Arial"/>
                <w:szCs w:val="22"/>
              </w:rPr>
              <w:t>direct</w:t>
            </w:r>
            <w:r w:rsidR="00E939EC" w:rsidRPr="00C62C0A">
              <w:rPr>
                <w:rFonts w:cs="Arial"/>
                <w:szCs w:val="22"/>
              </w:rPr>
              <w:t>e</w:t>
            </w:r>
            <w:r w:rsidR="00191258" w:rsidRPr="00C62C0A">
              <w:rPr>
                <w:rFonts w:cs="Arial"/>
                <w:szCs w:val="22"/>
              </w:rPr>
              <w:t xml:space="preserve"> en</w:t>
            </w:r>
            <w:r w:rsidR="00813D3A" w:rsidRPr="00C62C0A">
              <w:rPr>
                <w:rFonts w:cs="Arial"/>
                <w:szCs w:val="22"/>
              </w:rPr>
              <w:t>tre l</w:t>
            </w:r>
            <w:r w:rsidR="00191258" w:rsidRPr="00C62C0A">
              <w:rPr>
                <w:rFonts w:cs="Arial"/>
                <w:szCs w:val="22"/>
              </w:rPr>
              <w:t>e</w:t>
            </w:r>
            <w:r w:rsidR="00813D3A" w:rsidRPr="00C62C0A">
              <w:rPr>
                <w:rFonts w:cs="Arial"/>
                <w:szCs w:val="22"/>
              </w:rPr>
              <w:t>s</w:t>
            </w:r>
            <w:r w:rsidR="00191258" w:rsidRPr="00C62C0A">
              <w:rPr>
                <w:rFonts w:cs="Arial"/>
                <w:szCs w:val="22"/>
              </w:rPr>
              <w:t xml:space="preserve"> objecti</w:t>
            </w:r>
            <w:r w:rsidR="00813D3A" w:rsidRPr="00C62C0A">
              <w:rPr>
                <w:rFonts w:cs="Arial"/>
                <w:szCs w:val="22"/>
              </w:rPr>
              <w:t>f</w:t>
            </w:r>
            <w:r w:rsidR="00191258" w:rsidRPr="00C62C0A">
              <w:rPr>
                <w:rFonts w:cs="Arial"/>
                <w:szCs w:val="22"/>
              </w:rPr>
              <w:t xml:space="preserve">s </w:t>
            </w:r>
            <w:r w:rsidR="00813D3A" w:rsidRPr="00C62C0A">
              <w:rPr>
                <w:rFonts w:cs="Arial"/>
                <w:szCs w:val="22"/>
              </w:rPr>
              <w:t>et les dispositions de fond de l</w:t>
            </w:r>
            <w:r w:rsidR="006722C7" w:rsidRPr="00C62C0A">
              <w:rPr>
                <w:rFonts w:cs="Arial"/>
                <w:szCs w:val="22"/>
              </w:rPr>
              <w:t>’</w:t>
            </w:r>
            <w:r w:rsidR="00191258" w:rsidRPr="00C62C0A">
              <w:rPr>
                <w:rFonts w:cs="Arial"/>
                <w:szCs w:val="22"/>
              </w:rPr>
              <w:t>instrument</w:t>
            </w:r>
            <w:r w:rsidR="00435E65" w:rsidRPr="00C62C0A">
              <w:rPr>
                <w:rFonts w:cs="Arial"/>
                <w:szCs w:val="22"/>
              </w:rPr>
              <w:t>,</w:t>
            </w:r>
            <w:r w:rsidR="00191258" w:rsidRPr="00C62C0A">
              <w:rPr>
                <w:rFonts w:cs="Arial"/>
                <w:szCs w:val="22"/>
              </w:rPr>
              <w:t xml:space="preserve"> </w:t>
            </w:r>
            <w:r w:rsidR="00813D3A" w:rsidRPr="00C62C0A">
              <w:rPr>
                <w:rFonts w:cs="Arial"/>
                <w:szCs w:val="22"/>
              </w:rPr>
              <w:t>c</w:t>
            </w:r>
            <w:r w:rsidR="006722C7" w:rsidRPr="00C62C0A">
              <w:rPr>
                <w:rFonts w:cs="Arial"/>
                <w:szCs w:val="22"/>
              </w:rPr>
              <w:t>’</w:t>
            </w:r>
            <w:r w:rsidR="00813D3A" w:rsidRPr="00C62C0A">
              <w:rPr>
                <w:rFonts w:cs="Arial"/>
                <w:szCs w:val="22"/>
              </w:rPr>
              <w:t>est</w:t>
            </w:r>
            <w:r w:rsidR="007C6288">
              <w:rPr>
                <w:rFonts w:cs="Arial"/>
                <w:szCs w:val="22"/>
              </w:rPr>
              <w:noBreakHyphen/>
            </w:r>
            <w:r w:rsidR="00813D3A" w:rsidRPr="00C62C0A">
              <w:rPr>
                <w:rFonts w:cs="Arial"/>
                <w:szCs w:val="22"/>
              </w:rPr>
              <w:t>à</w:t>
            </w:r>
            <w:r w:rsidR="007C6288">
              <w:rPr>
                <w:rFonts w:cs="Arial"/>
                <w:szCs w:val="22"/>
              </w:rPr>
              <w:noBreakHyphen/>
            </w:r>
            <w:r w:rsidR="00813D3A" w:rsidRPr="00C62C0A">
              <w:rPr>
                <w:rFonts w:cs="Arial"/>
                <w:szCs w:val="22"/>
              </w:rPr>
              <w:t xml:space="preserve">dire que </w:t>
            </w:r>
            <w:r w:rsidR="00E939EC" w:rsidRPr="00C62C0A">
              <w:rPr>
                <w:rFonts w:cs="Arial"/>
                <w:szCs w:val="22"/>
              </w:rPr>
              <w:t xml:space="preserve">des </w:t>
            </w:r>
            <w:r w:rsidR="00813D3A" w:rsidRPr="00C62C0A">
              <w:rPr>
                <w:rFonts w:cs="Arial"/>
                <w:szCs w:val="22"/>
              </w:rPr>
              <w:t>dispositions de mise en œuvre correspondant</w:t>
            </w:r>
            <w:r w:rsidR="00E939EC" w:rsidRPr="00C62C0A">
              <w:rPr>
                <w:rFonts w:cs="Arial"/>
                <w:szCs w:val="22"/>
              </w:rPr>
              <w:t xml:space="preserve"> aux objectifs énoncés</w:t>
            </w:r>
            <w:r w:rsidR="00813D3A" w:rsidRPr="00C62C0A">
              <w:rPr>
                <w:rFonts w:cs="Arial"/>
                <w:szCs w:val="22"/>
              </w:rPr>
              <w:t xml:space="preserve"> </w:t>
            </w:r>
            <w:r w:rsidR="00597782" w:rsidRPr="00C62C0A">
              <w:rPr>
                <w:rFonts w:cs="Arial"/>
                <w:szCs w:val="22"/>
              </w:rPr>
              <w:t xml:space="preserve">devraient figurer </w:t>
            </w:r>
            <w:r w:rsidR="00E939EC" w:rsidRPr="00C62C0A">
              <w:rPr>
                <w:rFonts w:cs="Arial"/>
                <w:szCs w:val="22"/>
              </w:rPr>
              <w:t>dans les dispositions de fond</w:t>
            </w:r>
            <w:r w:rsidR="00191258" w:rsidRPr="00C62C0A">
              <w:rPr>
                <w:rFonts w:cs="Arial"/>
                <w:szCs w:val="22"/>
              </w:rPr>
              <w:t>.</w:t>
            </w:r>
          </w:p>
        </w:tc>
      </w:tr>
      <w:tr w:rsidR="009278C4" w:rsidRPr="00C62C0A" w:rsidTr="00CF7216">
        <w:tc>
          <w:tcPr>
            <w:tcW w:w="1809" w:type="dxa"/>
            <w:shd w:val="clear" w:color="auto" w:fill="D9D9D9"/>
          </w:tcPr>
          <w:p w:rsidR="008C26E5" w:rsidRPr="00C62C0A" w:rsidRDefault="008C26E5" w:rsidP="006722C7">
            <w:pPr>
              <w:spacing w:before="120" w:after="120"/>
              <w:rPr>
                <w:rFonts w:cs="Arial"/>
                <w:b/>
                <w:i/>
                <w:sz w:val="18"/>
                <w:szCs w:val="18"/>
              </w:rPr>
            </w:pPr>
            <w:r w:rsidRPr="00C62C0A">
              <w:rPr>
                <w:rFonts w:cs="Arial"/>
                <w:b/>
                <w:i/>
                <w:sz w:val="18"/>
                <w:szCs w:val="18"/>
              </w:rPr>
              <w:t>Red</w:t>
            </w:r>
            <w:r w:rsidR="00E939EC" w:rsidRPr="00C62C0A">
              <w:rPr>
                <w:rFonts w:cs="Arial"/>
                <w:b/>
                <w:i/>
                <w:sz w:val="18"/>
                <w:szCs w:val="18"/>
              </w:rPr>
              <w:t>o</w:t>
            </w:r>
            <w:r w:rsidRPr="00C62C0A">
              <w:rPr>
                <w:rFonts w:cs="Arial"/>
                <w:b/>
                <w:i/>
                <w:sz w:val="18"/>
                <w:szCs w:val="18"/>
              </w:rPr>
              <w:t>ndances</w:t>
            </w:r>
          </w:p>
        </w:tc>
        <w:tc>
          <w:tcPr>
            <w:tcW w:w="7677" w:type="dxa"/>
            <w:shd w:val="clear" w:color="auto" w:fill="auto"/>
          </w:tcPr>
          <w:p w:rsidR="009278C4" w:rsidRPr="00C62C0A" w:rsidRDefault="00E939EC" w:rsidP="006722C7">
            <w:pPr>
              <w:spacing w:before="120" w:after="120"/>
              <w:rPr>
                <w:rFonts w:cs="Arial"/>
                <w:szCs w:val="22"/>
              </w:rPr>
            </w:pPr>
            <w:r w:rsidRPr="00C62C0A">
              <w:rPr>
                <w:rFonts w:cs="Arial"/>
                <w:szCs w:val="22"/>
              </w:rPr>
              <w:t xml:space="preserve">Je </w:t>
            </w:r>
            <w:r w:rsidR="00597782" w:rsidRPr="00C62C0A">
              <w:rPr>
                <w:rFonts w:cs="Arial"/>
                <w:szCs w:val="22"/>
              </w:rPr>
              <w:t xml:space="preserve">relève </w:t>
            </w:r>
            <w:r w:rsidRPr="00C62C0A">
              <w:rPr>
                <w:rFonts w:cs="Arial"/>
                <w:szCs w:val="22"/>
              </w:rPr>
              <w:t xml:space="preserve">un certain </w:t>
            </w:r>
            <w:r w:rsidR="008C26E5" w:rsidRPr="00C62C0A">
              <w:rPr>
                <w:rFonts w:cs="Arial"/>
                <w:szCs w:val="22"/>
              </w:rPr>
              <w:t>n</w:t>
            </w:r>
            <w:r w:rsidRPr="00C62C0A">
              <w:rPr>
                <w:rFonts w:cs="Arial"/>
                <w:szCs w:val="22"/>
              </w:rPr>
              <w:t>o</w:t>
            </w:r>
            <w:r w:rsidR="008C26E5" w:rsidRPr="00C62C0A">
              <w:rPr>
                <w:rFonts w:cs="Arial"/>
                <w:szCs w:val="22"/>
              </w:rPr>
              <w:t>mbr</w:t>
            </w:r>
            <w:r w:rsidRPr="00C62C0A">
              <w:rPr>
                <w:rFonts w:cs="Arial"/>
                <w:szCs w:val="22"/>
              </w:rPr>
              <w:t>e</w:t>
            </w:r>
            <w:r w:rsidR="008C26E5" w:rsidRPr="00C62C0A">
              <w:rPr>
                <w:rFonts w:cs="Arial"/>
                <w:szCs w:val="22"/>
              </w:rPr>
              <w:t xml:space="preserve"> </w:t>
            </w:r>
            <w:r w:rsidRPr="00C62C0A">
              <w:rPr>
                <w:rFonts w:cs="Arial"/>
                <w:szCs w:val="22"/>
              </w:rPr>
              <w:t>de</w:t>
            </w:r>
            <w:r w:rsidR="008C26E5" w:rsidRPr="00C62C0A">
              <w:rPr>
                <w:rFonts w:cs="Arial"/>
                <w:szCs w:val="22"/>
              </w:rPr>
              <w:t xml:space="preserve"> red</w:t>
            </w:r>
            <w:r w:rsidRPr="00C62C0A">
              <w:rPr>
                <w:rFonts w:cs="Arial"/>
                <w:szCs w:val="22"/>
              </w:rPr>
              <w:t>o</w:t>
            </w:r>
            <w:r w:rsidR="008C26E5" w:rsidRPr="00C62C0A">
              <w:rPr>
                <w:rFonts w:cs="Arial"/>
                <w:szCs w:val="22"/>
              </w:rPr>
              <w:t xml:space="preserve">ndances </w:t>
            </w:r>
            <w:r w:rsidRPr="00C62C0A">
              <w:rPr>
                <w:rFonts w:cs="Arial"/>
                <w:szCs w:val="22"/>
              </w:rPr>
              <w:t xml:space="preserve">entre les </w:t>
            </w:r>
            <w:r w:rsidR="008C26E5" w:rsidRPr="00C62C0A">
              <w:rPr>
                <w:rFonts w:cs="Arial"/>
                <w:szCs w:val="22"/>
              </w:rPr>
              <w:t>principes/</w:t>
            </w:r>
            <w:r w:rsidRPr="00C62C0A">
              <w:rPr>
                <w:rFonts w:cs="Arial"/>
                <w:szCs w:val="22"/>
              </w:rPr>
              <w:t xml:space="preserve">le </w:t>
            </w:r>
            <w:r w:rsidR="008C26E5" w:rsidRPr="00C62C0A">
              <w:rPr>
                <w:rFonts w:cs="Arial"/>
                <w:szCs w:val="22"/>
              </w:rPr>
              <w:t>pr</w:t>
            </w:r>
            <w:r w:rsidRPr="00C62C0A">
              <w:rPr>
                <w:rFonts w:cs="Arial"/>
                <w:szCs w:val="22"/>
              </w:rPr>
              <w:t>é</w:t>
            </w:r>
            <w:r w:rsidR="008C26E5" w:rsidRPr="00C62C0A">
              <w:rPr>
                <w:rFonts w:cs="Arial"/>
                <w:szCs w:val="22"/>
              </w:rPr>
              <w:t>amb</w:t>
            </w:r>
            <w:r w:rsidRPr="00C62C0A">
              <w:rPr>
                <w:rFonts w:cs="Arial"/>
                <w:szCs w:val="22"/>
              </w:rPr>
              <w:t>u</w:t>
            </w:r>
            <w:r w:rsidR="008C26E5" w:rsidRPr="00C62C0A">
              <w:rPr>
                <w:rFonts w:cs="Arial"/>
                <w:szCs w:val="22"/>
              </w:rPr>
              <w:t>le/</w:t>
            </w:r>
            <w:r w:rsidRPr="00C62C0A">
              <w:rPr>
                <w:rFonts w:cs="Arial"/>
                <w:szCs w:val="22"/>
              </w:rPr>
              <w:t>l</w:t>
            </w:r>
            <w:r w:rsidR="006722C7" w:rsidRPr="00C62C0A">
              <w:rPr>
                <w:rFonts w:cs="Arial"/>
                <w:szCs w:val="22"/>
              </w:rPr>
              <w:t>’</w:t>
            </w:r>
            <w:r w:rsidR="008C26E5" w:rsidRPr="00C62C0A">
              <w:rPr>
                <w:rFonts w:cs="Arial"/>
                <w:szCs w:val="22"/>
              </w:rPr>
              <w:t xml:space="preserve">introduction </w:t>
            </w:r>
            <w:r w:rsidRPr="00C62C0A">
              <w:rPr>
                <w:rFonts w:cs="Arial"/>
                <w:szCs w:val="22"/>
              </w:rPr>
              <w:t>et les</w:t>
            </w:r>
            <w:r w:rsidR="008C26E5" w:rsidRPr="00C62C0A">
              <w:rPr>
                <w:rFonts w:cs="Arial"/>
                <w:szCs w:val="22"/>
              </w:rPr>
              <w:t xml:space="preserve"> objecti</w:t>
            </w:r>
            <w:r w:rsidRPr="00C62C0A">
              <w:rPr>
                <w:rFonts w:cs="Arial"/>
                <w:szCs w:val="22"/>
              </w:rPr>
              <w:t>f</w:t>
            </w:r>
            <w:r w:rsidR="008C26E5" w:rsidRPr="00C62C0A">
              <w:rPr>
                <w:rFonts w:cs="Arial"/>
                <w:szCs w:val="22"/>
              </w:rPr>
              <w:t>s</w:t>
            </w:r>
            <w:r w:rsidR="00095DE6" w:rsidRPr="00C62C0A">
              <w:rPr>
                <w:rFonts w:cs="Arial"/>
                <w:szCs w:val="22"/>
              </w:rPr>
              <w:t xml:space="preserve">, </w:t>
            </w:r>
            <w:r w:rsidR="00597782" w:rsidRPr="00C62C0A">
              <w:rPr>
                <w:rFonts w:cs="Arial"/>
                <w:szCs w:val="22"/>
              </w:rPr>
              <w:t>d</w:t>
            </w:r>
            <w:r w:rsidR="00095DE6" w:rsidRPr="00C62C0A">
              <w:rPr>
                <w:rFonts w:cs="Arial"/>
                <w:szCs w:val="22"/>
              </w:rPr>
              <w:t>e</w:t>
            </w:r>
            <w:r w:rsidR="00597782" w:rsidRPr="00C62C0A">
              <w:rPr>
                <w:rFonts w:cs="Arial"/>
                <w:szCs w:val="22"/>
              </w:rPr>
              <w:t xml:space="preserve">s </w:t>
            </w:r>
            <w:r w:rsidR="00095DE6" w:rsidRPr="00C62C0A">
              <w:rPr>
                <w:rFonts w:cs="Arial"/>
                <w:szCs w:val="22"/>
              </w:rPr>
              <w:t>pa</w:t>
            </w:r>
            <w:r w:rsidR="00597782" w:rsidRPr="00C62C0A">
              <w:rPr>
                <w:rFonts w:cs="Arial"/>
                <w:szCs w:val="22"/>
              </w:rPr>
              <w:t>ssag</w:t>
            </w:r>
            <w:r w:rsidR="00095DE6" w:rsidRPr="00C62C0A">
              <w:rPr>
                <w:rFonts w:cs="Arial"/>
                <w:szCs w:val="22"/>
              </w:rPr>
              <w:t>es</w:t>
            </w:r>
            <w:r w:rsidR="00597782" w:rsidRPr="00C62C0A">
              <w:rPr>
                <w:rFonts w:cs="Arial"/>
                <w:szCs w:val="22"/>
              </w:rPr>
              <w:t xml:space="preserve"> </w:t>
            </w:r>
            <w:r w:rsidR="008C26E5" w:rsidRPr="00C62C0A">
              <w:rPr>
                <w:rFonts w:cs="Arial"/>
                <w:szCs w:val="22"/>
              </w:rPr>
              <w:t>appar</w:t>
            </w:r>
            <w:r w:rsidR="00095DE6" w:rsidRPr="00C62C0A">
              <w:rPr>
                <w:rFonts w:cs="Arial"/>
                <w:szCs w:val="22"/>
              </w:rPr>
              <w:t>ais</w:t>
            </w:r>
            <w:r w:rsidR="008C26E5" w:rsidRPr="00C62C0A">
              <w:rPr>
                <w:rFonts w:cs="Arial"/>
                <w:szCs w:val="22"/>
              </w:rPr>
              <w:t>s</w:t>
            </w:r>
            <w:r w:rsidR="00095DE6" w:rsidRPr="00C62C0A">
              <w:rPr>
                <w:rFonts w:cs="Arial"/>
                <w:szCs w:val="22"/>
              </w:rPr>
              <w:t>ant dans les deux </w:t>
            </w:r>
            <w:r w:rsidR="008C26E5" w:rsidRPr="00C62C0A">
              <w:rPr>
                <w:rFonts w:cs="Arial"/>
                <w:szCs w:val="22"/>
              </w:rPr>
              <w:t>sections</w:t>
            </w:r>
            <w:r w:rsidR="00F90376" w:rsidRPr="00C62C0A">
              <w:rPr>
                <w:rFonts w:cs="Arial"/>
                <w:szCs w:val="22"/>
              </w:rPr>
              <w:t xml:space="preserve"> </w:t>
            </w:r>
            <w:r w:rsidR="00261D5D" w:rsidRPr="00C62C0A">
              <w:rPr>
                <w:rFonts w:cs="Arial"/>
                <w:szCs w:val="22"/>
              </w:rPr>
              <w:t xml:space="preserve">(voir par exemple le </w:t>
            </w:r>
            <w:r w:rsidR="006722C7" w:rsidRPr="00C62C0A">
              <w:rPr>
                <w:rFonts w:cs="Arial"/>
                <w:szCs w:val="22"/>
              </w:rPr>
              <w:t>point d)</w:t>
            </w:r>
            <w:r w:rsidR="00261D5D" w:rsidRPr="00C62C0A">
              <w:rPr>
                <w:rFonts w:cs="Arial"/>
                <w:szCs w:val="22"/>
              </w:rPr>
              <w:t xml:space="preserve"> de la variante</w:t>
            </w:r>
            <w:r w:rsidR="00EE3294">
              <w:rPr>
                <w:rFonts w:cs="Arial"/>
                <w:szCs w:val="22"/>
              </w:rPr>
              <w:t> </w:t>
            </w:r>
            <w:r w:rsidR="00261D5D" w:rsidRPr="00C62C0A">
              <w:rPr>
                <w:rFonts w:cs="Arial"/>
                <w:szCs w:val="22"/>
              </w:rPr>
              <w:t>2 de l</w:t>
            </w:r>
            <w:r w:rsidR="006722C7" w:rsidRPr="00C62C0A">
              <w:rPr>
                <w:rFonts w:cs="Arial"/>
                <w:szCs w:val="22"/>
              </w:rPr>
              <w:t>’</w:t>
            </w:r>
            <w:r w:rsidR="00261D5D" w:rsidRPr="00C62C0A">
              <w:rPr>
                <w:rFonts w:cs="Arial"/>
                <w:szCs w:val="22"/>
              </w:rPr>
              <w:t xml:space="preserve">article premier et le </w:t>
            </w:r>
            <w:r w:rsidR="006722C7" w:rsidRPr="00C62C0A">
              <w:rPr>
                <w:rFonts w:cs="Arial"/>
                <w:szCs w:val="22"/>
              </w:rPr>
              <w:t>paragraphe 1</w:t>
            </w:r>
            <w:r w:rsidR="00261D5D" w:rsidRPr="00C62C0A">
              <w:rPr>
                <w:rFonts w:cs="Arial"/>
                <w:szCs w:val="22"/>
              </w:rPr>
              <w:t>2 de la section intitulée Principes/Préambule/Introduction)</w:t>
            </w:r>
            <w:r w:rsidR="00FC1DDE" w:rsidRPr="00C62C0A">
              <w:rPr>
                <w:rFonts w:cs="Arial"/>
                <w:szCs w:val="22"/>
              </w:rPr>
              <w:t>.</w:t>
            </w:r>
          </w:p>
        </w:tc>
      </w:tr>
    </w:tbl>
    <w:p w:rsidR="00B51DE3" w:rsidRPr="00C62C0A" w:rsidRDefault="00B51DE3" w:rsidP="006722C7">
      <w:pPr>
        <w:rPr>
          <w:rFonts w:cs="Arial"/>
          <w:szCs w:val="22"/>
        </w:rPr>
      </w:pPr>
    </w:p>
    <w:p w:rsidR="00B51DE3" w:rsidRPr="00C62C0A" w:rsidRDefault="00095DE6" w:rsidP="006722C7">
      <w:pPr>
        <w:rPr>
          <w:rFonts w:cs="Arial"/>
          <w:b/>
          <w:szCs w:val="22"/>
        </w:rPr>
      </w:pPr>
      <w:r w:rsidRPr="00C62C0A">
        <w:rPr>
          <w:rFonts w:cs="Arial"/>
          <w:b/>
          <w:szCs w:val="22"/>
        </w:rPr>
        <w:t>Objet</w:t>
      </w:r>
      <w:r w:rsidR="007A1E6F" w:rsidRPr="00C62C0A">
        <w:rPr>
          <w:rFonts w:cs="Arial"/>
          <w:b/>
          <w:szCs w:val="22"/>
        </w:rPr>
        <w:t xml:space="preserve"> (</w:t>
      </w:r>
      <w:r w:rsidR="006722C7" w:rsidRPr="00C62C0A">
        <w:rPr>
          <w:rFonts w:cs="Arial"/>
          <w:b/>
          <w:szCs w:val="22"/>
        </w:rPr>
        <w:t>articles 2</w:t>
      </w:r>
      <w:r w:rsidR="00F90376" w:rsidRPr="00C62C0A">
        <w:rPr>
          <w:rFonts w:cs="Arial"/>
          <w:b/>
          <w:szCs w:val="22"/>
        </w:rPr>
        <w:t xml:space="preserve"> et 3</w:t>
      </w:r>
      <w:r w:rsidR="007A1E6F" w:rsidRPr="00C62C0A">
        <w:rPr>
          <w:rFonts w:cs="Arial"/>
          <w:b/>
          <w:szCs w:val="22"/>
        </w:rPr>
        <w:t>)</w:t>
      </w:r>
    </w:p>
    <w:p w:rsidR="007A1E6F" w:rsidRPr="00C62C0A" w:rsidRDefault="007A1E6F"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495"/>
      </w:tblGrid>
      <w:tr w:rsidR="007A1E6F" w:rsidRPr="00C62C0A" w:rsidTr="0043203C">
        <w:tc>
          <w:tcPr>
            <w:tcW w:w="1809" w:type="dxa"/>
            <w:shd w:val="clear" w:color="auto" w:fill="D9D9D9"/>
          </w:tcPr>
          <w:p w:rsidR="007A1E6F" w:rsidRPr="00C62C0A" w:rsidRDefault="00095DE6" w:rsidP="006722C7">
            <w:pPr>
              <w:spacing w:before="120" w:after="120"/>
              <w:rPr>
                <w:rFonts w:cs="Arial"/>
                <w:b/>
                <w:i/>
                <w:sz w:val="18"/>
                <w:szCs w:val="18"/>
              </w:rPr>
            </w:pPr>
            <w:r w:rsidRPr="00C62C0A">
              <w:rPr>
                <w:rFonts w:cs="Arial"/>
                <w:b/>
                <w:i/>
                <w:sz w:val="18"/>
                <w:szCs w:val="18"/>
              </w:rPr>
              <w:t>Emp</w:t>
            </w:r>
            <w:r w:rsidR="007A1E6F" w:rsidRPr="00C62C0A">
              <w:rPr>
                <w:rFonts w:cs="Arial"/>
                <w:b/>
                <w:i/>
                <w:sz w:val="18"/>
                <w:szCs w:val="18"/>
              </w:rPr>
              <w:t xml:space="preserve">lacement </w:t>
            </w:r>
            <w:r w:rsidRPr="00C62C0A">
              <w:rPr>
                <w:rFonts w:cs="Arial"/>
                <w:b/>
                <w:i/>
                <w:sz w:val="18"/>
                <w:szCs w:val="18"/>
              </w:rPr>
              <w:t>de la dé</w:t>
            </w:r>
            <w:r w:rsidR="007A1E6F" w:rsidRPr="00C62C0A">
              <w:rPr>
                <w:rFonts w:cs="Arial"/>
                <w:b/>
                <w:i/>
                <w:sz w:val="18"/>
                <w:szCs w:val="18"/>
              </w:rPr>
              <w:t>finition</w:t>
            </w:r>
          </w:p>
        </w:tc>
        <w:tc>
          <w:tcPr>
            <w:tcW w:w="7677" w:type="dxa"/>
            <w:shd w:val="clear" w:color="auto" w:fill="auto"/>
          </w:tcPr>
          <w:p w:rsidR="007A1E6F" w:rsidRPr="00C62C0A" w:rsidRDefault="007A1E6F" w:rsidP="006722C7">
            <w:pPr>
              <w:spacing w:before="120" w:after="120"/>
              <w:rPr>
                <w:rFonts w:cs="Arial"/>
                <w:szCs w:val="22"/>
              </w:rPr>
            </w:pPr>
            <w:r w:rsidRPr="00C62C0A">
              <w:rPr>
                <w:rFonts w:cs="Arial"/>
                <w:szCs w:val="22"/>
              </w:rPr>
              <w:t>I</w:t>
            </w:r>
            <w:r w:rsidR="00095DE6" w:rsidRPr="00C62C0A">
              <w:rPr>
                <w:rFonts w:cs="Arial"/>
                <w:szCs w:val="22"/>
              </w:rPr>
              <w:t>l convien</w:t>
            </w:r>
            <w:r w:rsidRPr="00C62C0A">
              <w:rPr>
                <w:rFonts w:cs="Arial"/>
                <w:szCs w:val="22"/>
              </w:rPr>
              <w:t>t de note</w:t>
            </w:r>
            <w:r w:rsidR="00095DE6" w:rsidRPr="00C62C0A">
              <w:rPr>
                <w:rFonts w:cs="Arial"/>
                <w:szCs w:val="22"/>
              </w:rPr>
              <w:t>r</w:t>
            </w:r>
            <w:r w:rsidRPr="00C62C0A">
              <w:rPr>
                <w:rFonts w:cs="Arial"/>
                <w:szCs w:val="22"/>
              </w:rPr>
              <w:t xml:space="preserve"> </w:t>
            </w:r>
            <w:r w:rsidR="00095DE6" w:rsidRPr="00C62C0A">
              <w:rPr>
                <w:rFonts w:cs="Arial"/>
                <w:szCs w:val="22"/>
              </w:rPr>
              <w:t>que, si l</w:t>
            </w:r>
            <w:r w:rsidR="006722C7" w:rsidRPr="00C62C0A">
              <w:rPr>
                <w:rFonts w:cs="Arial"/>
                <w:szCs w:val="22"/>
              </w:rPr>
              <w:t>’article 3</w:t>
            </w:r>
            <w:r w:rsidR="00095DE6" w:rsidRPr="00C62C0A">
              <w:rPr>
                <w:rFonts w:cs="Arial"/>
                <w:szCs w:val="22"/>
              </w:rPr>
              <w:t xml:space="preserve"> établit que </w:t>
            </w:r>
            <w:r w:rsidR="007B552A" w:rsidRPr="00C62C0A">
              <w:rPr>
                <w:rFonts w:cs="Arial"/>
                <w:szCs w:val="22"/>
              </w:rPr>
              <w:t>l</w:t>
            </w:r>
            <w:r w:rsidR="006722C7" w:rsidRPr="00C62C0A">
              <w:rPr>
                <w:rFonts w:cs="Arial"/>
                <w:szCs w:val="22"/>
              </w:rPr>
              <w:t>’</w:t>
            </w:r>
            <w:r w:rsidR="007B552A" w:rsidRPr="00C62C0A">
              <w:rPr>
                <w:rFonts w:cs="Arial"/>
                <w:szCs w:val="22"/>
              </w:rPr>
              <w:t>instrument s</w:t>
            </w:r>
            <w:r w:rsidR="006722C7" w:rsidRPr="00C62C0A">
              <w:rPr>
                <w:rFonts w:cs="Arial"/>
                <w:szCs w:val="22"/>
              </w:rPr>
              <w:t>’</w:t>
            </w:r>
            <w:r w:rsidR="007B552A" w:rsidRPr="00C62C0A">
              <w:rPr>
                <w:rFonts w:cs="Arial"/>
                <w:szCs w:val="22"/>
              </w:rPr>
              <w:t xml:space="preserve">applique aux expressions culturelles traditionnelles ou que </w:t>
            </w:r>
            <w:r w:rsidR="00095DE6" w:rsidRPr="00C62C0A">
              <w:rPr>
                <w:rFonts w:cs="Arial"/>
                <w:szCs w:val="22"/>
              </w:rPr>
              <w:t>les expressions culturelles traditionnelles sont l</w:t>
            </w:r>
            <w:r w:rsidR="006722C7" w:rsidRPr="00C62C0A">
              <w:rPr>
                <w:rFonts w:cs="Arial"/>
                <w:szCs w:val="22"/>
              </w:rPr>
              <w:t>’</w:t>
            </w:r>
            <w:r w:rsidR="00095DE6" w:rsidRPr="00C62C0A">
              <w:rPr>
                <w:rFonts w:cs="Arial"/>
                <w:szCs w:val="22"/>
              </w:rPr>
              <w:t xml:space="preserve">objet de </w:t>
            </w:r>
            <w:r w:rsidR="007B552A" w:rsidRPr="00C62C0A">
              <w:rPr>
                <w:rFonts w:cs="Arial"/>
                <w:szCs w:val="22"/>
              </w:rPr>
              <w:t>l</w:t>
            </w:r>
            <w:r w:rsidR="006722C7" w:rsidRPr="00C62C0A">
              <w:rPr>
                <w:rFonts w:cs="Arial"/>
                <w:szCs w:val="22"/>
              </w:rPr>
              <w:t>’</w:t>
            </w:r>
            <w:r w:rsidR="007B552A" w:rsidRPr="00C62C0A">
              <w:rPr>
                <w:rFonts w:cs="Arial"/>
                <w:szCs w:val="22"/>
              </w:rPr>
              <w:t>instrument</w:t>
            </w:r>
            <w:r w:rsidR="00095DE6" w:rsidRPr="00C62C0A">
              <w:rPr>
                <w:rFonts w:cs="Arial"/>
                <w:szCs w:val="22"/>
              </w:rPr>
              <w:t>,</w:t>
            </w:r>
            <w:r w:rsidRPr="00C62C0A">
              <w:rPr>
                <w:rFonts w:cs="Arial"/>
                <w:szCs w:val="22"/>
              </w:rPr>
              <w:t xml:space="preserve"> </w:t>
            </w:r>
            <w:r w:rsidR="00095DE6" w:rsidRPr="00C62C0A">
              <w:rPr>
                <w:rFonts w:cs="Arial"/>
                <w:szCs w:val="22"/>
              </w:rPr>
              <w:t>une</w:t>
            </w:r>
            <w:r w:rsidRPr="00C62C0A">
              <w:rPr>
                <w:rFonts w:cs="Arial"/>
                <w:szCs w:val="22"/>
              </w:rPr>
              <w:t xml:space="preserve"> d</w:t>
            </w:r>
            <w:r w:rsidR="00095DE6" w:rsidRPr="00C62C0A">
              <w:rPr>
                <w:rFonts w:cs="Arial"/>
                <w:szCs w:val="22"/>
              </w:rPr>
              <w:t>é</w:t>
            </w:r>
            <w:r w:rsidRPr="00C62C0A">
              <w:rPr>
                <w:rFonts w:cs="Arial"/>
                <w:szCs w:val="22"/>
              </w:rPr>
              <w:t xml:space="preserve">finition </w:t>
            </w:r>
            <w:r w:rsidR="00095DE6" w:rsidRPr="00C62C0A">
              <w:rPr>
                <w:rFonts w:cs="Arial"/>
                <w:szCs w:val="22"/>
              </w:rPr>
              <w:t>de ce</w:t>
            </w:r>
            <w:r w:rsidRPr="00C62C0A">
              <w:rPr>
                <w:rFonts w:cs="Arial"/>
                <w:szCs w:val="22"/>
              </w:rPr>
              <w:t xml:space="preserve"> term</w:t>
            </w:r>
            <w:r w:rsidR="00095DE6" w:rsidRPr="00C62C0A">
              <w:rPr>
                <w:rFonts w:cs="Arial"/>
                <w:szCs w:val="22"/>
              </w:rPr>
              <w:t>e</w:t>
            </w:r>
            <w:r w:rsidRPr="00C62C0A">
              <w:rPr>
                <w:rFonts w:cs="Arial"/>
                <w:szCs w:val="22"/>
              </w:rPr>
              <w:t xml:space="preserve"> </w:t>
            </w:r>
            <w:r w:rsidR="00095DE6" w:rsidRPr="00C62C0A">
              <w:rPr>
                <w:rFonts w:cs="Arial"/>
                <w:szCs w:val="22"/>
              </w:rPr>
              <w:t>est fournie à l</w:t>
            </w:r>
            <w:r w:rsidR="006722C7" w:rsidRPr="00C62C0A">
              <w:rPr>
                <w:rFonts w:cs="Arial"/>
                <w:szCs w:val="22"/>
              </w:rPr>
              <w:t>’article 2</w:t>
            </w:r>
            <w:r w:rsidR="008D2926" w:rsidRPr="00C62C0A">
              <w:rPr>
                <w:rFonts w:cs="Arial"/>
                <w:szCs w:val="22"/>
              </w:rPr>
              <w:t xml:space="preserve"> sous</w:t>
            </w:r>
            <w:r w:rsidR="00095DE6" w:rsidRPr="00C62C0A">
              <w:rPr>
                <w:rFonts w:cs="Arial"/>
                <w:szCs w:val="22"/>
              </w:rPr>
              <w:t xml:space="preserve"> “Utilisation des termes”</w:t>
            </w:r>
            <w:r w:rsidRPr="00C62C0A">
              <w:rPr>
                <w:rFonts w:cs="Arial"/>
                <w:szCs w:val="22"/>
              </w:rPr>
              <w:t xml:space="preserve">, </w:t>
            </w:r>
            <w:r w:rsidR="00095DE6" w:rsidRPr="00C62C0A">
              <w:rPr>
                <w:rFonts w:cs="Arial"/>
                <w:szCs w:val="22"/>
              </w:rPr>
              <w:t>comme dans le texte consacré aux savoirs traditionnel</w:t>
            </w:r>
            <w:r w:rsidRPr="00C62C0A">
              <w:rPr>
                <w:rFonts w:cs="Arial"/>
                <w:szCs w:val="22"/>
              </w:rPr>
              <w:t>s.</w:t>
            </w:r>
          </w:p>
        </w:tc>
      </w:tr>
      <w:tr w:rsidR="007A1E6F" w:rsidRPr="00C62C0A" w:rsidTr="0043203C">
        <w:tc>
          <w:tcPr>
            <w:tcW w:w="1809" w:type="dxa"/>
            <w:shd w:val="clear" w:color="auto" w:fill="D9D9D9"/>
          </w:tcPr>
          <w:p w:rsidR="007A1E6F" w:rsidRPr="00C62C0A" w:rsidRDefault="00095DE6" w:rsidP="006722C7">
            <w:pPr>
              <w:spacing w:before="120" w:after="120"/>
              <w:rPr>
                <w:rFonts w:cs="Arial"/>
                <w:b/>
                <w:i/>
                <w:sz w:val="18"/>
                <w:szCs w:val="18"/>
              </w:rPr>
            </w:pPr>
            <w:r w:rsidRPr="00C62C0A">
              <w:rPr>
                <w:rFonts w:cs="Arial"/>
                <w:b/>
                <w:i/>
                <w:sz w:val="18"/>
                <w:szCs w:val="18"/>
              </w:rPr>
              <w:t>Critères à remplir pour bénéficier de la protection</w:t>
            </w:r>
          </w:p>
        </w:tc>
        <w:tc>
          <w:tcPr>
            <w:tcW w:w="7677" w:type="dxa"/>
            <w:shd w:val="clear" w:color="auto" w:fill="auto"/>
          </w:tcPr>
          <w:p w:rsidR="00B51DE3" w:rsidRPr="00C62C0A" w:rsidRDefault="00095DE6" w:rsidP="006722C7">
            <w:pPr>
              <w:spacing w:before="120" w:after="120"/>
              <w:rPr>
                <w:rFonts w:cs="Arial"/>
                <w:szCs w:val="22"/>
              </w:rPr>
            </w:pPr>
            <w:r w:rsidRPr="00C62C0A">
              <w:rPr>
                <w:rFonts w:cs="Arial"/>
                <w:szCs w:val="22"/>
              </w:rPr>
              <w:t>L</w:t>
            </w:r>
            <w:r w:rsidR="008344B7" w:rsidRPr="00C62C0A">
              <w:rPr>
                <w:rFonts w:cs="Arial"/>
                <w:szCs w:val="22"/>
              </w:rPr>
              <w:t>es variantes</w:t>
            </w:r>
            <w:r w:rsidR="00EE3294">
              <w:rPr>
                <w:rFonts w:cs="Arial"/>
                <w:szCs w:val="22"/>
              </w:rPr>
              <w:t> </w:t>
            </w:r>
            <w:r w:rsidR="008344B7" w:rsidRPr="00C62C0A">
              <w:rPr>
                <w:rFonts w:cs="Arial"/>
                <w:szCs w:val="22"/>
              </w:rPr>
              <w:t xml:space="preserve">2 et 3 </w:t>
            </w:r>
            <w:r w:rsidR="00690D40" w:rsidRPr="00C62C0A">
              <w:rPr>
                <w:rFonts w:cs="Arial"/>
                <w:szCs w:val="22"/>
              </w:rPr>
              <w:t>de</w:t>
            </w:r>
            <w:r w:rsidR="008344B7" w:rsidRPr="00C62C0A">
              <w:rPr>
                <w:rFonts w:cs="Arial"/>
                <w:szCs w:val="22"/>
              </w:rPr>
              <w:t xml:space="preserve"> l</w:t>
            </w:r>
            <w:r w:rsidR="006722C7" w:rsidRPr="00C62C0A">
              <w:rPr>
                <w:rFonts w:cs="Arial"/>
                <w:szCs w:val="22"/>
              </w:rPr>
              <w:t>’article 3</w:t>
            </w:r>
            <w:r w:rsidRPr="00C62C0A">
              <w:rPr>
                <w:rFonts w:cs="Arial"/>
                <w:szCs w:val="22"/>
              </w:rPr>
              <w:t xml:space="preserve"> établi</w:t>
            </w:r>
            <w:r w:rsidR="008344B7" w:rsidRPr="00C62C0A">
              <w:rPr>
                <w:rFonts w:cs="Arial"/>
                <w:szCs w:val="22"/>
              </w:rPr>
              <w:t>ssen</w:t>
            </w:r>
            <w:r w:rsidRPr="00C62C0A">
              <w:rPr>
                <w:rFonts w:cs="Arial"/>
                <w:szCs w:val="22"/>
              </w:rPr>
              <w:t>t les critères de fond en précisant quelles expressions culturelles traditionnelles répondant à la définition de la section “Utilisation des termes” pourraient bénéficier d</w:t>
            </w:r>
            <w:r w:rsidR="006722C7" w:rsidRPr="00C62C0A">
              <w:rPr>
                <w:rFonts w:cs="Arial"/>
                <w:szCs w:val="22"/>
              </w:rPr>
              <w:t>’</w:t>
            </w:r>
            <w:r w:rsidRPr="00C62C0A">
              <w:rPr>
                <w:rFonts w:cs="Arial"/>
                <w:szCs w:val="22"/>
              </w:rPr>
              <w:t>une protecti</w:t>
            </w:r>
            <w:r w:rsidR="00C62C0A" w:rsidRPr="00C62C0A">
              <w:rPr>
                <w:rFonts w:cs="Arial"/>
                <w:szCs w:val="22"/>
              </w:rPr>
              <w:t>on.  Ce</w:t>
            </w:r>
            <w:r w:rsidRPr="00C62C0A">
              <w:rPr>
                <w:rFonts w:cs="Arial"/>
                <w:szCs w:val="22"/>
              </w:rPr>
              <w:t xml:space="preserve">la signifie que seules les expressions culturelles traditionnelles qui satisfont </w:t>
            </w:r>
            <w:r w:rsidR="004B48BA" w:rsidRPr="00C62C0A">
              <w:rPr>
                <w:rFonts w:cs="Arial"/>
                <w:szCs w:val="22"/>
              </w:rPr>
              <w:t>à ces</w:t>
            </w:r>
            <w:r w:rsidRPr="00C62C0A">
              <w:rPr>
                <w:rFonts w:cs="Arial"/>
                <w:szCs w:val="22"/>
              </w:rPr>
              <w:t xml:space="preserve"> </w:t>
            </w:r>
            <w:r w:rsidR="000121D5" w:rsidRPr="00C62C0A">
              <w:rPr>
                <w:rFonts w:cs="Arial"/>
                <w:szCs w:val="22"/>
              </w:rPr>
              <w:t>crit</w:t>
            </w:r>
            <w:r w:rsidR="004B48BA" w:rsidRPr="00C62C0A">
              <w:rPr>
                <w:rFonts w:cs="Arial"/>
                <w:szCs w:val="22"/>
              </w:rPr>
              <w:t>ères seraient protégées dans le cadre de l</w:t>
            </w:r>
            <w:r w:rsidR="006722C7" w:rsidRPr="00C62C0A">
              <w:rPr>
                <w:rFonts w:cs="Arial"/>
                <w:szCs w:val="22"/>
              </w:rPr>
              <w:t>’</w:t>
            </w:r>
            <w:r w:rsidR="004B48BA" w:rsidRPr="00C62C0A">
              <w:rPr>
                <w:rFonts w:cs="Arial"/>
                <w:szCs w:val="22"/>
              </w:rPr>
              <w:t>i</w:t>
            </w:r>
            <w:r w:rsidR="000121D5" w:rsidRPr="00C62C0A">
              <w:rPr>
                <w:rFonts w:cs="Arial"/>
                <w:szCs w:val="22"/>
              </w:rPr>
              <w:t>nstrument.</w:t>
            </w:r>
          </w:p>
          <w:p w:rsidR="007A1E6F" w:rsidRPr="00C62C0A" w:rsidRDefault="004B48BA" w:rsidP="006722C7">
            <w:pPr>
              <w:spacing w:before="120" w:after="120"/>
              <w:rPr>
                <w:rFonts w:cs="Arial"/>
                <w:szCs w:val="22"/>
              </w:rPr>
            </w:pPr>
            <w:r w:rsidRPr="00C62C0A">
              <w:rPr>
                <w:rFonts w:cs="Arial"/>
                <w:szCs w:val="22"/>
              </w:rPr>
              <w:t xml:space="preserve">Des </w:t>
            </w:r>
            <w:r w:rsidR="007A1E6F" w:rsidRPr="00C62C0A">
              <w:rPr>
                <w:rFonts w:cs="Arial"/>
                <w:szCs w:val="22"/>
              </w:rPr>
              <w:t>divergen</w:t>
            </w:r>
            <w:r w:rsidR="003F1BB7" w:rsidRPr="00C62C0A">
              <w:rPr>
                <w:rFonts w:cs="Arial"/>
                <w:szCs w:val="22"/>
              </w:rPr>
              <w:t>c</w:t>
            </w:r>
            <w:r w:rsidRPr="00C62C0A">
              <w:rPr>
                <w:rFonts w:cs="Arial"/>
                <w:szCs w:val="22"/>
              </w:rPr>
              <w:t xml:space="preserve">es </w:t>
            </w:r>
            <w:r w:rsidR="003F1BB7" w:rsidRPr="00C62C0A">
              <w:rPr>
                <w:rFonts w:cs="Arial"/>
                <w:szCs w:val="22"/>
              </w:rPr>
              <w:t xml:space="preserve">de vues </w:t>
            </w:r>
            <w:r w:rsidRPr="00C62C0A">
              <w:rPr>
                <w:rFonts w:cs="Arial"/>
                <w:szCs w:val="22"/>
              </w:rPr>
              <w:t xml:space="preserve">persistent sur </w:t>
            </w:r>
            <w:r w:rsidR="00093FF1" w:rsidRPr="00C62C0A">
              <w:rPr>
                <w:rFonts w:cs="Arial"/>
                <w:szCs w:val="22"/>
              </w:rPr>
              <w:t xml:space="preserve">la définition des critères de fond à remplir et les auteurs des propositions </w:t>
            </w:r>
            <w:r w:rsidR="006F0C8D" w:rsidRPr="00C62C0A">
              <w:rPr>
                <w:rFonts w:cs="Arial"/>
                <w:szCs w:val="22"/>
              </w:rPr>
              <w:t>relatives à</w:t>
            </w:r>
            <w:r w:rsidR="00093FF1" w:rsidRPr="00C62C0A">
              <w:rPr>
                <w:rFonts w:cs="Arial"/>
                <w:szCs w:val="22"/>
              </w:rPr>
              <w:t xml:space="preserve"> ces critères </w:t>
            </w:r>
            <w:r w:rsidR="00A57936" w:rsidRPr="00C62C0A">
              <w:rPr>
                <w:rFonts w:cs="Arial"/>
                <w:szCs w:val="22"/>
              </w:rPr>
              <w:t>pourrai</w:t>
            </w:r>
            <w:r w:rsidR="00093FF1" w:rsidRPr="00C62C0A">
              <w:rPr>
                <w:rFonts w:cs="Arial"/>
                <w:szCs w:val="22"/>
              </w:rPr>
              <w:t>en</w:t>
            </w:r>
            <w:r w:rsidR="00A57936" w:rsidRPr="00C62C0A">
              <w:rPr>
                <w:rFonts w:cs="Arial"/>
                <w:szCs w:val="22"/>
              </w:rPr>
              <w:t>t envisager d</w:t>
            </w:r>
            <w:r w:rsidR="006722C7" w:rsidRPr="00C62C0A">
              <w:rPr>
                <w:rFonts w:cs="Arial"/>
                <w:szCs w:val="22"/>
              </w:rPr>
              <w:t>’</w:t>
            </w:r>
            <w:r w:rsidR="00A57936" w:rsidRPr="00C62C0A">
              <w:rPr>
                <w:rFonts w:cs="Arial"/>
                <w:szCs w:val="22"/>
              </w:rPr>
              <w:t>étudier d</w:t>
            </w:r>
            <w:r w:rsidR="006722C7" w:rsidRPr="00C62C0A">
              <w:rPr>
                <w:rFonts w:cs="Arial"/>
                <w:szCs w:val="22"/>
              </w:rPr>
              <w:t>’</w:t>
            </w:r>
            <w:r w:rsidR="00A57936" w:rsidRPr="00C62C0A">
              <w:rPr>
                <w:rFonts w:cs="Arial"/>
                <w:szCs w:val="22"/>
              </w:rPr>
              <w:t>autres moyens d</w:t>
            </w:r>
            <w:r w:rsidR="006722C7" w:rsidRPr="00C62C0A">
              <w:rPr>
                <w:rFonts w:cs="Arial"/>
                <w:szCs w:val="22"/>
              </w:rPr>
              <w:t>’</w:t>
            </w:r>
            <w:r w:rsidR="00A57936" w:rsidRPr="00C62C0A">
              <w:rPr>
                <w:rFonts w:cs="Arial"/>
                <w:szCs w:val="22"/>
              </w:rPr>
              <w:t xml:space="preserve">exprimer les concepts </w:t>
            </w:r>
            <w:r w:rsidR="00821A5B" w:rsidRPr="00C62C0A">
              <w:rPr>
                <w:rFonts w:cs="Arial"/>
                <w:szCs w:val="22"/>
              </w:rPr>
              <w:t xml:space="preserve">en question </w:t>
            </w:r>
            <w:r w:rsidR="00A57936" w:rsidRPr="00C62C0A">
              <w:rPr>
                <w:rFonts w:cs="Arial"/>
                <w:szCs w:val="22"/>
              </w:rPr>
              <w:t>en tenant compte des préoccupations des partisans et des opposants à chaque libellé.</w:t>
            </w:r>
          </w:p>
        </w:tc>
      </w:tr>
      <w:tr w:rsidR="007A1E6F" w:rsidRPr="00C62C0A" w:rsidTr="0043203C">
        <w:tc>
          <w:tcPr>
            <w:tcW w:w="1809" w:type="dxa"/>
            <w:shd w:val="clear" w:color="auto" w:fill="D9D9D9"/>
          </w:tcPr>
          <w:p w:rsidR="007A1E6F" w:rsidRPr="00C62C0A" w:rsidRDefault="007A1E6F" w:rsidP="006722C7">
            <w:pPr>
              <w:spacing w:before="120" w:after="120"/>
              <w:rPr>
                <w:rFonts w:cs="Arial"/>
                <w:b/>
                <w:i/>
                <w:sz w:val="18"/>
                <w:szCs w:val="18"/>
              </w:rPr>
            </w:pPr>
            <w:r w:rsidRPr="00C62C0A">
              <w:rPr>
                <w:rFonts w:cs="Arial"/>
                <w:b/>
                <w:i/>
                <w:sz w:val="18"/>
                <w:szCs w:val="18"/>
              </w:rPr>
              <w:t>N</w:t>
            </w:r>
            <w:r w:rsidR="00A57936" w:rsidRPr="00C62C0A">
              <w:rPr>
                <w:rFonts w:cs="Arial"/>
                <w:b/>
                <w:i/>
                <w:sz w:val="18"/>
                <w:szCs w:val="18"/>
              </w:rPr>
              <w:t>é</w:t>
            </w:r>
            <w:r w:rsidRPr="00C62C0A">
              <w:rPr>
                <w:rFonts w:cs="Arial"/>
                <w:b/>
                <w:i/>
                <w:sz w:val="18"/>
                <w:szCs w:val="18"/>
              </w:rPr>
              <w:t>cessit</w:t>
            </w:r>
            <w:r w:rsidR="00A57936" w:rsidRPr="00C62C0A">
              <w:rPr>
                <w:rFonts w:cs="Arial"/>
                <w:b/>
                <w:i/>
                <w:sz w:val="18"/>
                <w:szCs w:val="18"/>
              </w:rPr>
              <w:t>é d</w:t>
            </w:r>
            <w:r w:rsidR="00754EAE" w:rsidRPr="00C62C0A">
              <w:rPr>
                <w:rFonts w:cs="Arial"/>
                <w:b/>
                <w:i/>
                <w:sz w:val="18"/>
                <w:szCs w:val="18"/>
              </w:rPr>
              <w:t>e faire figur</w:t>
            </w:r>
            <w:r w:rsidR="00A57936" w:rsidRPr="00C62C0A">
              <w:rPr>
                <w:rFonts w:cs="Arial"/>
                <w:b/>
                <w:i/>
                <w:sz w:val="18"/>
                <w:szCs w:val="18"/>
              </w:rPr>
              <w:t>er les critères à remplir pour bénéficier de la protection</w:t>
            </w:r>
          </w:p>
        </w:tc>
        <w:tc>
          <w:tcPr>
            <w:tcW w:w="7677" w:type="dxa"/>
            <w:shd w:val="clear" w:color="auto" w:fill="auto"/>
          </w:tcPr>
          <w:p w:rsidR="007A1E6F" w:rsidRPr="00C62C0A" w:rsidRDefault="00A57936" w:rsidP="006722C7">
            <w:pPr>
              <w:spacing w:before="120" w:after="120"/>
              <w:rPr>
                <w:rFonts w:cs="Arial"/>
                <w:szCs w:val="22"/>
              </w:rPr>
            </w:pPr>
            <w:r w:rsidRPr="00C62C0A">
              <w:rPr>
                <w:rFonts w:cs="Arial"/>
                <w:szCs w:val="22"/>
              </w:rPr>
              <w:t>On peut aussi se demander s</w:t>
            </w:r>
            <w:r w:rsidR="006722C7" w:rsidRPr="00C62C0A">
              <w:rPr>
                <w:rFonts w:cs="Arial"/>
                <w:szCs w:val="22"/>
              </w:rPr>
              <w:t>’</w:t>
            </w:r>
            <w:r w:rsidRPr="00C62C0A">
              <w:rPr>
                <w:rFonts w:cs="Arial"/>
                <w:szCs w:val="22"/>
              </w:rPr>
              <w:t xml:space="preserve">il est de toute façon nécessaire de faire figurer des critères </w:t>
            </w:r>
            <w:r w:rsidR="00754EAE" w:rsidRPr="00C62C0A">
              <w:rPr>
                <w:rFonts w:cs="Arial"/>
                <w:szCs w:val="22"/>
              </w:rPr>
              <w:t xml:space="preserve">à remplir </w:t>
            </w:r>
            <w:r w:rsidRPr="00C62C0A">
              <w:rPr>
                <w:rFonts w:cs="Arial"/>
                <w:szCs w:val="22"/>
              </w:rPr>
              <w:t>pour bénéficier de la protection à l</w:t>
            </w:r>
            <w:r w:rsidR="006722C7" w:rsidRPr="00C62C0A">
              <w:rPr>
                <w:rFonts w:cs="Arial"/>
                <w:szCs w:val="22"/>
              </w:rPr>
              <w:t>’</w:t>
            </w:r>
            <w:r w:rsidRPr="00C62C0A">
              <w:rPr>
                <w:rFonts w:cs="Arial"/>
                <w:szCs w:val="22"/>
              </w:rPr>
              <w:t>article </w:t>
            </w:r>
            <w:r w:rsidR="00F90376" w:rsidRPr="00C62C0A">
              <w:rPr>
                <w:rFonts w:cs="Arial"/>
                <w:szCs w:val="22"/>
              </w:rPr>
              <w:t>3</w:t>
            </w:r>
            <w:r w:rsidRPr="00C62C0A">
              <w:rPr>
                <w:rFonts w:cs="Arial"/>
                <w:szCs w:val="22"/>
              </w:rPr>
              <w:t>, dans la mesure où, de l</w:t>
            </w:r>
            <w:r w:rsidR="006722C7" w:rsidRPr="00C62C0A">
              <w:rPr>
                <w:rFonts w:cs="Arial"/>
                <w:szCs w:val="22"/>
              </w:rPr>
              <w:t>’</w:t>
            </w:r>
            <w:r w:rsidRPr="00C62C0A">
              <w:rPr>
                <w:rFonts w:cs="Arial"/>
                <w:szCs w:val="22"/>
              </w:rPr>
              <w:t>avis de certaines délégations, l</w:t>
            </w:r>
            <w:r w:rsidR="006722C7" w:rsidRPr="00C62C0A">
              <w:rPr>
                <w:rFonts w:cs="Arial"/>
                <w:szCs w:val="22"/>
              </w:rPr>
              <w:t>’</w:t>
            </w:r>
            <w:r w:rsidRPr="00C62C0A">
              <w:rPr>
                <w:rFonts w:cs="Arial"/>
                <w:szCs w:val="22"/>
              </w:rPr>
              <w:t>étendue de la protection et les exceptions et limitations pourraient suffire pour définir ce qu</w:t>
            </w:r>
            <w:r w:rsidR="006722C7" w:rsidRPr="00C62C0A">
              <w:rPr>
                <w:rFonts w:cs="Arial"/>
                <w:szCs w:val="22"/>
              </w:rPr>
              <w:t>’</w:t>
            </w:r>
            <w:r w:rsidRPr="00C62C0A">
              <w:rPr>
                <w:rFonts w:cs="Arial"/>
                <w:szCs w:val="22"/>
              </w:rPr>
              <w:t>il convient de protéger en définitive.</w:t>
            </w:r>
          </w:p>
        </w:tc>
      </w:tr>
    </w:tbl>
    <w:p w:rsidR="00B51DE3" w:rsidRPr="00C62C0A" w:rsidRDefault="00B51DE3" w:rsidP="006722C7">
      <w:pPr>
        <w:rPr>
          <w:rFonts w:cs="Arial"/>
          <w:szCs w:val="22"/>
        </w:rPr>
      </w:pPr>
    </w:p>
    <w:p w:rsidR="00B51DE3" w:rsidRPr="00C62C0A" w:rsidRDefault="008C26E5" w:rsidP="006722C7">
      <w:pPr>
        <w:keepNext/>
        <w:keepLines/>
        <w:rPr>
          <w:rFonts w:cs="Arial"/>
          <w:b/>
          <w:szCs w:val="22"/>
        </w:rPr>
      </w:pPr>
      <w:r w:rsidRPr="00C62C0A">
        <w:rPr>
          <w:rFonts w:cs="Arial"/>
          <w:b/>
          <w:szCs w:val="22"/>
        </w:rPr>
        <w:t>B</w:t>
      </w:r>
      <w:r w:rsidR="00DF7980" w:rsidRPr="00C62C0A">
        <w:rPr>
          <w:rFonts w:cs="Arial"/>
          <w:b/>
          <w:szCs w:val="22"/>
        </w:rPr>
        <w:t>é</w:t>
      </w:r>
      <w:r w:rsidRPr="00C62C0A">
        <w:rPr>
          <w:rFonts w:cs="Arial"/>
          <w:b/>
          <w:szCs w:val="22"/>
        </w:rPr>
        <w:t>n</w:t>
      </w:r>
      <w:r w:rsidR="00DF7980" w:rsidRPr="00C62C0A">
        <w:rPr>
          <w:rFonts w:cs="Arial"/>
          <w:b/>
          <w:szCs w:val="22"/>
        </w:rPr>
        <w:t>é</w:t>
      </w:r>
      <w:r w:rsidRPr="00C62C0A">
        <w:rPr>
          <w:rFonts w:cs="Arial"/>
          <w:b/>
          <w:szCs w:val="22"/>
        </w:rPr>
        <w:t>ficiai</w:t>
      </w:r>
      <w:r w:rsidR="00DF7980" w:rsidRPr="00C62C0A">
        <w:rPr>
          <w:rFonts w:cs="Arial"/>
          <w:b/>
          <w:szCs w:val="22"/>
        </w:rPr>
        <w:t>r</w:t>
      </w:r>
      <w:r w:rsidRPr="00C62C0A">
        <w:rPr>
          <w:rFonts w:cs="Arial"/>
          <w:b/>
          <w:szCs w:val="22"/>
        </w:rPr>
        <w:t>es</w:t>
      </w:r>
      <w:r w:rsidR="006A613B" w:rsidRPr="00C62C0A">
        <w:rPr>
          <w:rFonts w:cs="Arial"/>
          <w:b/>
          <w:szCs w:val="22"/>
        </w:rPr>
        <w:t xml:space="preserve"> (</w:t>
      </w:r>
      <w:r w:rsidR="00DF7980" w:rsidRPr="00C62C0A">
        <w:rPr>
          <w:rFonts w:cs="Arial"/>
          <w:b/>
          <w:szCs w:val="22"/>
        </w:rPr>
        <w:t>a</w:t>
      </w:r>
      <w:r w:rsidR="006A613B" w:rsidRPr="00C62C0A">
        <w:rPr>
          <w:rFonts w:cs="Arial"/>
          <w:b/>
          <w:szCs w:val="22"/>
        </w:rPr>
        <w:t>rticle</w:t>
      </w:r>
      <w:r w:rsidR="00DF7980" w:rsidRPr="00C62C0A">
        <w:rPr>
          <w:rFonts w:cs="Arial"/>
          <w:b/>
          <w:szCs w:val="22"/>
        </w:rPr>
        <w:t> </w:t>
      </w:r>
      <w:r w:rsidR="00F90376" w:rsidRPr="00C62C0A">
        <w:rPr>
          <w:rFonts w:cs="Arial"/>
          <w:b/>
          <w:szCs w:val="22"/>
        </w:rPr>
        <w:t>4</w:t>
      </w:r>
      <w:r w:rsidR="006A613B" w:rsidRPr="00C62C0A">
        <w:rPr>
          <w:rFonts w:cs="Arial"/>
          <w:b/>
          <w:szCs w:val="22"/>
        </w:rPr>
        <w:t>)</w:t>
      </w:r>
    </w:p>
    <w:p w:rsidR="008C26E5" w:rsidRPr="00C62C0A" w:rsidRDefault="008C26E5" w:rsidP="006722C7">
      <w:pPr>
        <w:keepNext/>
        <w:keepLine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93"/>
      </w:tblGrid>
      <w:tr w:rsidR="00F90376" w:rsidRPr="00C62C0A" w:rsidTr="00CF7216">
        <w:tc>
          <w:tcPr>
            <w:tcW w:w="1809" w:type="dxa"/>
            <w:shd w:val="clear" w:color="auto" w:fill="D9D9D9"/>
          </w:tcPr>
          <w:p w:rsidR="00F90376" w:rsidRPr="00C62C0A" w:rsidRDefault="00C44492" w:rsidP="006722C7">
            <w:pPr>
              <w:spacing w:before="120" w:after="120"/>
              <w:rPr>
                <w:rFonts w:cs="Arial"/>
                <w:b/>
                <w:i/>
                <w:sz w:val="18"/>
                <w:szCs w:val="18"/>
              </w:rPr>
            </w:pPr>
            <w:r w:rsidRPr="00C62C0A">
              <w:rPr>
                <w:rFonts w:cs="Arial"/>
                <w:b/>
                <w:i/>
                <w:sz w:val="18"/>
                <w:szCs w:val="18"/>
              </w:rPr>
              <w:t>Éléments de convergence</w:t>
            </w:r>
          </w:p>
        </w:tc>
        <w:tc>
          <w:tcPr>
            <w:tcW w:w="7677" w:type="dxa"/>
            <w:shd w:val="clear" w:color="auto" w:fill="auto"/>
          </w:tcPr>
          <w:p w:rsidR="00F90376" w:rsidRPr="00C62C0A" w:rsidRDefault="00E14F1C" w:rsidP="006722C7">
            <w:pPr>
              <w:spacing w:before="120" w:after="120"/>
              <w:rPr>
                <w:rFonts w:cs="Arial"/>
                <w:szCs w:val="22"/>
                <w:highlight w:val="yellow"/>
              </w:rPr>
            </w:pPr>
            <w:r w:rsidRPr="00C62C0A">
              <w:rPr>
                <w:rFonts w:cs="Arial"/>
                <w:szCs w:val="22"/>
              </w:rPr>
              <w:t>Les trois</w:t>
            </w:r>
            <w:r w:rsidR="009E071F" w:rsidRPr="00C62C0A">
              <w:rPr>
                <w:rFonts w:cs="Arial"/>
                <w:szCs w:val="22"/>
              </w:rPr>
              <w:t> </w:t>
            </w:r>
            <w:r w:rsidRPr="00C62C0A">
              <w:rPr>
                <w:rFonts w:cs="Arial"/>
                <w:szCs w:val="22"/>
              </w:rPr>
              <w:t xml:space="preserve">variantes </w:t>
            </w:r>
            <w:r w:rsidR="00FD6B8A" w:rsidRPr="00C62C0A">
              <w:rPr>
                <w:rFonts w:cs="Arial"/>
                <w:szCs w:val="22"/>
              </w:rPr>
              <w:t>de</w:t>
            </w:r>
            <w:r w:rsidRPr="00C62C0A">
              <w:rPr>
                <w:rFonts w:cs="Arial"/>
                <w:szCs w:val="22"/>
              </w:rPr>
              <w:t xml:space="preserve"> l</w:t>
            </w:r>
            <w:r w:rsidR="006722C7" w:rsidRPr="00C62C0A">
              <w:rPr>
                <w:rFonts w:cs="Arial"/>
                <w:szCs w:val="22"/>
              </w:rPr>
              <w:t>’article 4</w:t>
            </w:r>
            <w:r w:rsidRPr="00C62C0A">
              <w:rPr>
                <w:rFonts w:cs="Arial"/>
                <w:szCs w:val="22"/>
              </w:rPr>
              <w:t xml:space="preserve"> prévoient que les bénéficiaires de l</w:t>
            </w:r>
            <w:r w:rsidR="006722C7" w:rsidRPr="00C62C0A">
              <w:rPr>
                <w:rFonts w:cs="Arial"/>
                <w:szCs w:val="22"/>
              </w:rPr>
              <w:t>’</w:t>
            </w:r>
            <w:r w:rsidRPr="00C62C0A">
              <w:rPr>
                <w:rFonts w:cs="Arial"/>
                <w:szCs w:val="22"/>
              </w:rPr>
              <w:t>instrument sont les peuples autochtones et les communautés local</w:t>
            </w:r>
            <w:r w:rsidR="00C62C0A" w:rsidRPr="00C62C0A">
              <w:rPr>
                <w:rFonts w:cs="Arial"/>
                <w:szCs w:val="22"/>
              </w:rPr>
              <w:t>es.  Le</w:t>
            </w:r>
            <w:r w:rsidRPr="00C62C0A">
              <w:rPr>
                <w:rFonts w:cs="Arial"/>
                <w:szCs w:val="22"/>
              </w:rPr>
              <w:t>s variantes</w:t>
            </w:r>
            <w:r w:rsidR="00EE3294">
              <w:rPr>
                <w:rFonts w:cs="Arial"/>
                <w:szCs w:val="22"/>
              </w:rPr>
              <w:t> </w:t>
            </w:r>
            <w:r w:rsidRPr="00C62C0A">
              <w:rPr>
                <w:rFonts w:cs="Arial"/>
                <w:szCs w:val="22"/>
              </w:rPr>
              <w:t xml:space="preserve">2 et 3 prévoient également </w:t>
            </w:r>
            <w:r w:rsidR="00F828AA" w:rsidRPr="00C62C0A">
              <w:rPr>
                <w:rFonts w:cs="Arial"/>
                <w:szCs w:val="22"/>
              </w:rPr>
              <w:t>que d</w:t>
            </w:r>
            <w:r w:rsidR="006722C7" w:rsidRPr="00C62C0A">
              <w:rPr>
                <w:rFonts w:cs="Arial"/>
                <w:szCs w:val="22"/>
              </w:rPr>
              <w:t>’</w:t>
            </w:r>
            <w:r w:rsidR="00F828AA" w:rsidRPr="00C62C0A">
              <w:rPr>
                <w:rFonts w:cs="Arial"/>
                <w:szCs w:val="22"/>
              </w:rPr>
              <w:t>autres bénéficiaires peuvent être déterminés par la législation nationale.</w:t>
            </w:r>
          </w:p>
        </w:tc>
      </w:tr>
      <w:tr w:rsidR="00F90376" w:rsidRPr="00C62C0A" w:rsidTr="00CF7216">
        <w:tc>
          <w:tcPr>
            <w:tcW w:w="1809" w:type="dxa"/>
            <w:shd w:val="clear" w:color="auto" w:fill="D9D9D9"/>
          </w:tcPr>
          <w:p w:rsidR="00F90376" w:rsidRPr="00C62C0A" w:rsidRDefault="00C44492" w:rsidP="006722C7">
            <w:pPr>
              <w:spacing w:before="120" w:after="120"/>
              <w:rPr>
                <w:rFonts w:cs="Arial"/>
                <w:b/>
                <w:i/>
                <w:sz w:val="18"/>
                <w:szCs w:val="18"/>
              </w:rPr>
            </w:pPr>
            <w:r w:rsidRPr="00C62C0A">
              <w:rPr>
                <w:rFonts w:cs="Arial"/>
                <w:b/>
                <w:i/>
                <w:sz w:val="18"/>
                <w:szCs w:val="18"/>
              </w:rPr>
              <w:t>Bénéficiaires au</w:t>
            </w:r>
            <w:r w:rsidR="007C6288">
              <w:rPr>
                <w:rFonts w:cs="Arial"/>
                <w:b/>
                <w:i/>
                <w:sz w:val="18"/>
                <w:szCs w:val="18"/>
              </w:rPr>
              <w:noBreakHyphen/>
            </w:r>
            <w:r w:rsidRPr="00C62C0A">
              <w:rPr>
                <w:rFonts w:cs="Arial"/>
                <w:b/>
                <w:i/>
                <w:sz w:val="18"/>
                <w:szCs w:val="18"/>
              </w:rPr>
              <w:t>delà des peuples autochtones et des communautés locales</w:t>
            </w:r>
          </w:p>
        </w:tc>
        <w:tc>
          <w:tcPr>
            <w:tcW w:w="7677" w:type="dxa"/>
            <w:shd w:val="clear" w:color="auto" w:fill="auto"/>
          </w:tcPr>
          <w:p w:rsidR="00F90376" w:rsidRPr="00C62C0A" w:rsidRDefault="00C44492" w:rsidP="006722C7">
            <w:pPr>
              <w:spacing w:before="120" w:after="120"/>
              <w:rPr>
                <w:rFonts w:cs="Arial"/>
                <w:szCs w:val="22"/>
                <w:highlight w:val="yellow"/>
              </w:rPr>
            </w:pPr>
            <w:r w:rsidRPr="00C62C0A">
              <w:rPr>
                <w:rFonts w:cs="Arial"/>
                <w:szCs w:val="22"/>
              </w:rPr>
              <w:t>À ses sessions précédentes, l</w:t>
            </w:r>
            <w:r w:rsidR="006722C7" w:rsidRPr="00C62C0A">
              <w:rPr>
                <w:rFonts w:cs="Arial"/>
                <w:szCs w:val="22"/>
              </w:rPr>
              <w:t>’</w:t>
            </w:r>
            <w:r w:rsidRPr="00C62C0A">
              <w:rPr>
                <w:rFonts w:cs="Arial"/>
                <w:szCs w:val="22"/>
              </w:rPr>
              <w:t>IGC a examiné la définition des “bénéficiaires”.</w:t>
            </w:r>
            <w:r w:rsidR="00F90376" w:rsidRPr="00C62C0A">
              <w:rPr>
                <w:rFonts w:cs="Arial"/>
                <w:szCs w:val="22"/>
              </w:rPr>
              <w:t xml:space="preserve">  </w:t>
            </w:r>
            <w:r w:rsidRPr="00C62C0A">
              <w:rPr>
                <w:rFonts w:cs="Arial"/>
                <w:szCs w:val="22"/>
              </w:rPr>
              <w:t>Toutefois, il n</w:t>
            </w:r>
            <w:r w:rsidR="006722C7" w:rsidRPr="00C62C0A">
              <w:rPr>
                <w:rFonts w:cs="Arial"/>
                <w:szCs w:val="22"/>
              </w:rPr>
              <w:t>’</w:t>
            </w:r>
            <w:r w:rsidRPr="00C62C0A">
              <w:rPr>
                <w:rFonts w:cs="Arial"/>
                <w:szCs w:val="22"/>
              </w:rPr>
              <w:t>y a pas d</w:t>
            </w:r>
            <w:r w:rsidR="006722C7" w:rsidRPr="00C62C0A">
              <w:rPr>
                <w:rFonts w:cs="Arial"/>
                <w:szCs w:val="22"/>
              </w:rPr>
              <w:t>’</w:t>
            </w:r>
            <w:r w:rsidRPr="00C62C0A">
              <w:rPr>
                <w:rFonts w:cs="Arial"/>
                <w:szCs w:val="22"/>
              </w:rPr>
              <w:t>accord pour ce qui est de savoir dans quelle mesure la portée de l</w:t>
            </w:r>
            <w:r w:rsidR="006722C7" w:rsidRPr="00C62C0A">
              <w:rPr>
                <w:rFonts w:cs="Arial"/>
                <w:szCs w:val="22"/>
              </w:rPr>
              <w:t>’</w:t>
            </w:r>
            <w:r w:rsidRPr="00C62C0A">
              <w:rPr>
                <w:rFonts w:cs="Arial"/>
                <w:szCs w:val="22"/>
              </w:rPr>
              <w:t>instrument devrait s</w:t>
            </w:r>
            <w:r w:rsidR="006722C7" w:rsidRPr="00C62C0A">
              <w:rPr>
                <w:rFonts w:cs="Arial"/>
                <w:szCs w:val="22"/>
              </w:rPr>
              <w:t>’</w:t>
            </w:r>
            <w:r w:rsidRPr="00C62C0A">
              <w:rPr>
                <w:rFonts w:cs="Arial"/>
                <w:szCs w:val="22"/>
              </w:rPr>
              <w:t>étendre au</w:t>
            </w:r>
            <w:r w:rsidR="007C6288">
              <w:rPr>
                <w:rFonts w:cs="Arial"/>
                <w:szCs w:val="22"/>
              </w:rPr>
              <w:noBreakHyphen/>
            </w:r>
            <w:r w:rsidRPr="00C62C0A">
              <w:rPr>
                <w:rFonts w:cs="Arial"/>
                <w:szCs w:val="22"/>
              </w:rPr>
              <w:t>delà des peuples autochtones et des communautés locales, de manière à incorporer d</w:t>
            </w:r>
            <w:r w:rsidR="006722C7" w:rsidRPr="00C62C0A">
              <w:rPr>
                <w:rFonts w:cs="Arial"/>
                <w:szCs w:val="22"/>
              </w:rPr>
              <w:t>’</w:t>
            </w:r>
            <w:r w:rsidRPr="00C62C0A">
              <w:rPr>
                <w:rFonts w:cs="Arial"/>
                <w:szCs w:val="22"/>
              </w:rPr>
              <w:t>autres bénéficiaires.</w:t>
            </w:r>
            <w:r w:rsidR="00F90376" w:rsidRPr="00C62C0A">
              <w:rPr>
                <w:rFonts w:cs="Arial"/>
                <w:szCs w:val="22"/>
              </w:rPr>
              <w:t xml:space="preserve">  </w:t>
            </w:r>
          </w:p>
        </w:tc>
      </w:tr>
    </w:tbl>
    <w:p w:rsidR="00B51DE3" w:rsidRPr="00C62C0A" w:rsidRDefault="00B51DE3" w:rsidP="006722C7">
      <w:pPr>
        <w:rPr>
          <w:rFonts w:cs="Arial"/>
          <w:szCs w:val="22"/>
        </w:rPr>
      </w:pPr>
    </w:p>
    <w:p w:rsidR="00B51DE3" w:rsidRPr="00C62C0A" w:rsidRDefault="00E47BE3" w:rsidP="006722C7">
      <w:pPr>
        <w:rPr>
          <w:rFonts w:cs="Arial"/>
          <w:b/>
          <w:szCs w:val="22"/>
        </w:rPr>
      </w:pPr>
      <w:r w:rsidRPr="00C62C0A">
        <w:rPr>
          <w:rFonts w:cs="Arial"/>
          <w:b/>
          <w:szCs w:val="22"/>
        </w:rPr>
        <w:t>Étendu</w:t>
      </w:r>
      <w:r w:rsidR="001B58D5" w:rsidRPr="00C62C0A">
        <w:rPr>
          <w:rFonts w:cs="Arial"/>
          <w:b/>
          <w:szCs w:val="22"/>
        </w:rPr>
        <w:t xml:space="preserve">e </w:t>
      </w:r>
      <w:r w:rsidRPr="00C62C0A">
        <w:rPr>
          <w:rFonts w:cs="Arial"/>
          <w:b/>
          <w:szCs w:val="22"/>
        </w:rPr>
        <w:t>de la</w:t>
      </w:r>
      <w:r w:rsidR="001B58D5" w:rsidRPr="00C62C0A">
        <w:rPr>
          <w:rFonts w:cs="Arial"/>
          <w:b/>
          <w:szCs w:val="22"/>
        </w:rPr>
        <w:t xml:space="preserve"> protection</w:t>
      </w:r>
      <w:r w:rsidR="006A613B" w:rsidRPr="00C62C0A">
        <w:rPr>
          <w:rFonts w:cs="Arial"/>
          <w:b/>
          <w:szCs w:val="22"/>
        </w:rPr>
        <w:t xml:space="preserve"> (</w:t>
      </w:r>
      <w:r w:rsidRPr="00C62C0A">
        <w:rPr>
          <w:rFonts w:cs="Arial"/>
          <w:b/>
          <w:szCs w:val="22"/>
        </w:rPr>
        <w:t>a</w:t>
      </w:r>
      <w:r w:rsidR="006A613B" w:rsidRPr="00C62C0A">
        <w:rPr>
          <w:rFonts w:cs="Arial"/>
          <w:b/>
          <w:szCs w:val="22"/>
        </w:rPr>
        <w:t>rticle</w:t>
      </w:r>
      <w:r w:rsidRPr="00C62C0A">
        <w:rPr>
          <w:rFonts w:cs="Arial"/>
          <w:b/>
          <w:szCs w:val="22"/>
        </w:rPr>
        <w:t> </w:t>
      </w:r>
      <w:r w:rsidR="00F90376" w:rsidRPr="00C62C0A">
        <w:rPr>
          <w:rFonts w:cs="Arial"/>
          <w:b/>
          <w:szCs w:val="22"/>
        </w:rPr>
        <w:t>5</w:t>
      </w:r>
      <w:r w:rsidR="006A613B" w:rsidRPr="00C62C0A">
        <w:rPr>
          <w:rFonts w:cs="Arial"/>
          <w:b/>
          <w:szCs w:val="22"/>
        </w:rPr>
        <w:t>)</w:t>
      </w:r>
    </w:p>
    <w:p w:rsidR="00534450" w:rsidRPr="00C62C0A" w:rsidRDefault="00534450"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508"/>
      </w:tblGrid>
      <w:tr w:rsidR="00854AC9" w:rsidRPr="00C62C0A" w:rsidTr="00CF7216">
        <w:tc>
          <w:tcPr>
            <w:tcW w:w="1809" w:type="dxa"/>
            <w:shd w:val="clear" w:color="auto" w:fill="D9D9D9"/>
          </w:tcPr>
          <w:p w:rsidR="00854AC9" w:rsidRPr="00C62C0A" w:rsidRDefault="00B51DE3" w:rsidP="006722C7">
            <w:pPr>
              <w:spacing w:before="120" w:after="120"/>
              <w:rPr>
                <w:rFonts w:cs="Arial"/>
                <w:b/>
                <w:i/>
                <w:sz w:val="18"/>
                <w:szCs w:val="18"/>
              </w:rPr>
            </w:pPr>
            <w:r w:rsidRPr="00C62C0A">
              <w:rPr>
                <w:rFonts w:cs="Arial"/>
                <w:b/>
                <w:i/>
                <w:sz w:val="18"/>
                <w:szCs w:val="18"/>
              </w:rPr>
              <w:t>Variantes actuelles</w:t>
            </w:r>
          </w:p>
        </w:tc>
        <w:tc>
          <w:tcPr>
            <w:tcW w:w="7677" w:type="dxa"/>
            <w:shd w:val="clear" w:color="auto" w:fill="auto"/>
          </w:tcPr>
          <w:p w:rsidR="00290D0B" w:rsidRPr="00C62C0A" w:rsidRDefault="00290D0B" w:rsidP="006722C7">
            <w:pPr>
              <w:spacing w:before="120" w:after="120"/>
              <w:rPr>
                <w:rFonts w:cs="Arial"/>
                <w:szCs w:val="22"/>
              </w:rPr>
            </w:pPr>
            <w:r w:rsidRPr="00C62C0A">
              <w:rPr>
                <w:rFonts w:cs="Arial"/>
                <w:szCs w:val="22"/>
              </w:rPr>
              <w:t>L</w:t>
            </w:r>
            <w:r w:rsidR="006722C7" w:rsidRPr="00C62C0A">
              <w:rPr>
                <w:rFonts w:cs="Arial"/>
                <w:szCs w:val="22"/>
              </w:rPr>
              <w:t>’article 5</w:t>
            </w:r>
            <w:r w:rsidRPr="00C62C0A">
              <w:rPr>
                <w:rFonts w:cs="Arial"/>
                <w:szCs w:val="22"/>
              </w:rPr>
              <w:t xml:space="preserve"> contient actuellement quatre</w:t>
            </w:r>
            <w:r w:rsidR="009E071F" w:rsidRPr="00C62C0A">
              <w:rPr>
                <w:rFonts w:cs="Arial"/>
                <w:szCs w:val="22"/>
              </w:rPr>
              <w:t> </w:t>
            </w:r>
            <w:r w:rsidR="00054077" w:rsidRPr="00C62C0A">
              <w:rPr>
                <w:rFonts w:cs="Arial"/>
                <w:szCs w:val="22"/>
              </w:rPr>
              <w:t>variant</w:t>
            </w:r>
            <w:r w:rsidR="00C62C0A" w:rsidRPr="00C62C0A">
              <w:rPr>
                <w:rFonts w:cs="Arial"/>
                <w:szCs w:val="22"/>
              </w:rPr>
              <w:t>es.  Ce</w:t>
            </w:r>
            <w:r w:rsidRPr="00C62C0A">
              <w:rPr>
                <w:rFonts w:cs="Arial"/>
                <w:szCs w:val="22"/>
              </w:rPr>
              <w:t xml:space="preserve">rtaines de ces </w:t>
            </w:r>
            <w:r w:rsidR="00054077" w:rsidRPr="00C62C0A">
              <w:rPr>
                <w:rFonts w:cs="Arial"/>
                <w:szCs w:val="22"/>
              </w:rPr>
              <w:t>variantes</w:t>
            </w:r>
            <w:r w:rsidRPr="00C62C0A">
              <w:rPr>
                <w:rFonts w:cs="Arial"/>
                <w:szCs w:val="22"/>
              </w:rPr>
              <w:t xml:space="preserve"> reprennent des éléments de ce </w:t>
            </w:r>
            <w:r w:rsidR="00B64A02" w:rsidRPr="00C62C0A">
              <w:rPr>
                <w:rFonts w:cs="Arial"/>
                <w:szCs w:val="22"/>
              </w:rPr>
              <w:t>qu</w:t>
            </w:r>
            <w:r w:rsidR="006722C7" w:rsidRPr="00C62C0A">
              <w:rPr>
                <w:rFonts w:cs="Arial"/>
                <w:szCs w:val="22"/>
              </w:rPr>
              <w:t>’</w:t>
            </w:r>
            <w:r w:rsidR="00B64A02" w:rsidRPr="00C62C0A">
              <w:rPr>
                <w:rFonts w:cs="Arial"/>
                <w:szCs w:val="22"/>
              </w:rPr>
              <w:t>il est convenu d</w:t>
            </w:r>
            <w:r w:rsidR="006722C7" w:rsidRPr="00C62C0A">
              <w:rPr>
                <w:rFonts w:cs="Arial"/>
                <w:szCs w:val="22"/>
              </w:rPr>
              <w:t>’</w:t>
            </w:r>
            <w:r w:rsidR="00B64A02" w:rsidRPr="00C62C0A">
              <w:rPr>
                <w:rFonts w:cs="Arial"/>
                <w:szCs w:val="22"/>
              </w:rPr>
              <w:t>appeler</w:t>
            </w:r>
            <w:r w:rsidRPr="00C62C0A">
              <w:rPr>
                <w:rFonts w:cs="Arial"/>
                <w:szCs w:val="22"/>
              </w:rPr>
              <w:t xml:space="preserve"> l</w:t>
            </w:r>
            <w:r w:rsidR="006722C7" w:rsidRPr="00C62C0A">
              <w:rPr>
                <w:rFonts w:cs="Arial"/>
                <w:szCs w:val="22"/>
              </w:rPr>
              <w:t>’</w:t>
            </w:r>
            <w:r w:rsidRPr="00C62C0A">
              <w:rPr>
                <w:rFonts w:cs="Arial"/>
                <w:szCs w:val="22"/>
              </w:rPr>
              <w:t>approche à plusieurs niveaux ou protection différenci</w:t>
            </w:r>
            <w:r w:rsidR="00C62C0A" w:rsidRPr="00C62C0A">
              <w:rPr>
                <w:rFonts w:cs="Arial"/>
                <w:szCs w:val="22"/>
              </w:rPr>
              <w:t>ée.  On</w:t>
            </w:r>
            <w:r w:rsidR="00462A52" w:rsidRPr="00C62C0A">
              <w:rPr>
                <w:rFonts w:cs="Arial"/>
                <w:szCs w:val="22"/>
              </w:rPr>
              <w:t xml:space="preserve"> trouvera ci</w:t>
            </w:r>
            <w:r w:rsidR="007C6288">
              <w:rPr>
                <w:rFonts w:cs="Arial"/>
                <w:szCs w:val="22"/>
              </w:rPr>
              <w:noBreakHyphen/>
            </w:r>
            <w:r w:rsidR="00462A52" w:rsidRPr="00C62C0A">
              <w:rPr>
                <w:rFonts w:cs="Arial"/>
                <w:szCs w:val="22"/>
              </w:rPr>
              <w:t xml:space="preserve">après un résumé des points principaux de ces </w:t>
            </w:r>
            <w:r w:rsidR="00054077" w:rsidRPr="00C62C0A">
              <w:rPr>
                <w:rFonts w:cs="Arial"/>
                <w:szCs w:val="22"/>
              </w:rPr>
              <w:t>variantes</w:t>
            </w:r>
            <w:r w:rsidR="009E071F" w:rsidRPr="00C62C0A">
              <w:rPr>
                <w:rFonts w:cs="Arial"/>
                <w:szCs w:val="22"/>
              </w:rPr>
              <w:t> </w:t>
            </w:r>
            <w:r w:rsidR="00462A52" w:rsidRPr="00C62C0A">
              <w:rPr>
                <w:rFonts w:cs="Arial"/>
                <w:szCs w:val="22"/>
              </w:rPr>
              <w:t>:</w:t>
            </w:r>
          </w:p>
          <w:p w:rsidR="00462A52" w:rsidRPr="00C62C0A" w:rsidRDefault="00462A52" w:rsidP="005E142B">
            <w:pPr>
              <w:numPr>
                <w:ilvl w:val="0"/>
                <w:numId w:val="5"/>
              </w:numPr>
              <w:spacing w:before="120" w:after="120"/>
              <w:rPr>
                <w:rFonts w:cs="Arial"/>
                <w:szCs w:val="22"/>
              </w:rPr>
            </w:pPr>
            <w:r w:rsidRPr="00C62C0A">
              <w:rPr>
                <w:rFonts w:cs="Arial"/>
                <w:szCs w:val="22"/>
              </w:rPr>
              <w:t>La</w:t>
            </w:r>
            <w:r w:rsidRPr="00C62C0A">
              <w:rPr>
                <w:rFonts w:cs="Arial"/>
                <w:b/>
                <w:szCs w:val="22"/>
              </w:rPr>
              <w:t xml:space="preserve"> variante</w:t>
            </w:r>
            <w:r w:rsidR="00EE3294">
              <w:rPr>
                <w:rFonts w:cs="Arial"/>
                <w:b/>
                <w:szCs w:val="22"/>
              </w:rPr>
              <w:t> </w:t>
            </w:r>
            <w:r w:rsidRPr="00C62C0A">
              <w:rPr>
                <w:rFonts w:cs="Arial"/>
                <w:b/>
                <w:szCs w:val="22"/>
              </w:rPr>
              <w:t xml:space="preserve">1 </w:t>
            </w:r>
            <w:r w:rsidRPr="00C62C0A">
              <w:rPr>
                <w:rFonts w:cs="Arial"/>
                <w:szCs w:val="22"/>
              </w:rPr>
              <w:t xml:space="preserve">prévoit que </w:t>
            </w:r>
            <w:r w:rsidRPr="00C62C0A">
              <w:t xml:space="preserve">les intérêts patrimoniaux et moraux des bénéficiaires concernant leurs </w:t>
            </w:r>
            <w:r w:rsidRPr="00C62C0A">
              <w:rPr>
                <w:u w:val="single"/>
              </w:rPr>
              <w:t>expressions culturelles traditionnelles protégées</w:t>
            </w:r>
            <w:r w:rsidRPr="00C62C0A">
              <w:t xml:space="preserve"> devraient être protég</w:t>
            </w:r>
            <w:r w:rsidR="00C62C0A" w:rsidRPr="00C62C0A">
              <w:t>és.  La</w:t>
            </w:r>
            <w:r w:rsidRPr="00C62C0A">
              <w:t xml:space="preserve"> protection ne devrait pas s</w:t>
            </w:r>
            <w:r w:rsidR="006722C7" w:rsidRPr="00C62C0A">
              <w:t>’</w:t>
            </w:r>
            <w:r w:rsidRPr="00C62C0A">
              <w:t xml:space="preserve">étendre aux expressions culturelles traditionnelles qui sont </w:t>
            </w:r>
            <w:r w:rsidRPr="00C62C0A">
              <w:rPr>
                <w:u w:val="single"/>
              </w:rPr>
              <w:t>largement diffusées</w:t>
            </w:r>
            <w:r w:rsidR="00FD6B8A" w:rsidRPr="00C62C0A">
              <w:rPr>
                <w:u w:val="single"/>
              </w:rPr>
              <w:t>,</w:t>
            </w:r>
            <w:r w:rsidRPr="00C62C0A">
              <w:rPr>
                <w:u w:val="single"/>
              </w:rPr>
              <w:t xml:space="preserve"> dans le domaine public ou protégées par des droits de propriété intellectuelle</w:t>
            </w:r>
            <w:r w:rsidRPr="00C62C0A">
              <w:t>.</w:t>
            </w:r>
          </w:p>
          <w:p w:rsidR="001408EF" w:rsidRPr="00C62C0A" w:rsidRDefault="001408EF" w:rsidP="005E142B">
            <w:pPr>
              <w:numPr>
                <w:ilvl w:val="0"/>
                <w:numId w:val="5"/>
              </w:numPr>
              <w:spacing w:before="120" w:after="120"/>
              <w:rPr>
                <w:rFonts w:cs="Arial"/>
                <w:szCs w:val="22"/>
              </w:rPr>
            </w:pPr>
            <w:r w:rsidRPr="00C62C0A">
              <w:rPr>
                <w:rFonts w:cs="Arial"/>
                <w:szCs w:val="22"/>
              </w:rPr>
              <w:t>La</w:t>
            </w:r>
            <w:r w:rsidRPr="00C62C0A">
              <w:rPr>
                <w:rFonts w:cs="Arial"/>
                <w:b/>
                <w:szCs w:val="22"/>
              </w:rPr>
              <w:t xml:space="preserve"> variante</w:t>
            </w:r>
            <w:r w:rsidR="00EE3294">
              <w:rPr>
                <w:rFonts w:cs="Arial"/>
                <w:b/>
                <w:szCs w:val="22"/>
              </w:rPr>
              <w:t> </w:t>
            </w:r>
            <w:r w:rsidRPr="00C62C0A">
              <w:rPr>
                <w:rFonts w:cs="Arial"/>
                <w:b/>
                <w:szCs w:val="22"/>
              </w:rPr>
              <w:t xml:space="preserve">2 </w:t>
            </w:r>
            <w:r w:rsidRPr="00C62C0A">
              <w:rPr>
                <w:rFonts w:cs="Arial"/>
                <w:szCs w:val="22"/>
              </w:rPr>
              <w:t>prévoit que</w:t>
            </w:r>
            <w:r w:rsidR="004A7FB3" w:rsidRPr="00C62C0A">
              <w:rPr>
                <w:rFonts w:cs="Arial"/>
                <w:szCs w:val="22"/>
              </w:rPr>
              <w:t xml:space="preserve"> les droits et intérêts patrimoniaux et moraux des bénéficiaires sur les </w:t>
            </w:r>
            <w:r w:rsidR="004A7FB3" w:rsidRPr="00C62C0A">
              <w:rPr>
                <w:rFonts w:cs="Arial"/>
                <w:szCs w:val="22"/>
                <w:u w:val="single"/>
              </w:rPr>
              <w:t>expressions culturelles traditionnelles secrètes ou sacrées</w:t>
            </w:r>
            <w:r w:rsidR="004A7FB3" w:rsidRPr="00C62C0A">
              <w:rPr>
                <w:rFonts w:cs="Arial"/>
                <w:szCs w:val="22"/>
              </w:rPr>
              <w:t xml:space="preserve"> devraient être protégés, et que les bénéficiaires devraient jouir du droit exclusif d</w:t>
            </w:r>
            <w:r w:rsidR="006722C7" w:rsidRPr="00C62C0A">
              <w:rPr>
                <w:rFonts w:cs="Arial"/>
                <w:szCs w:val="22"/>
              </w:rPr>
              <w:t>’</w:t>
            </w:r>
            <w:r w:rsidR="004A7FB3" w:rsidRPr="00C62C0A">
              <w:rPr>
                <w:rFonts w:cs="Arial"/>
                <w:szCs w:val="22"/>
              </w:rPr>
              <w:t>autoriser l</w:t>
            </w:r>
            <w:r w:rsidR="006722C7" w:rsidRPr="00C62C0A">
              <w:rPr>
                <w:rFonts w:cs="Arial"/>
                <w:szCs w:val="22"/>
              </w:rPr>
              <w:t>’</w:t>
            </w:r>
            <w:r w:rsidR="004A7FB3" w:rsidRPr="00C62C0A">
              <w:rPr>
                <w:rFonts w:cs="Arial"/>
                <w:szCs w:val="22"/>
              </w:rPr>
              <w:t>usage de leurs expressions culturelles traditionnelles à des tie</w:t>
            </w:r>
            <w:r w:rsidR="00C62C0A" w:rsidRPr="00C62C0A">
              <w:rPr>
                <w:rFonts w:cs="Arial"/>
                <w:szCs w:val="22"/>
              </w:rPr>
              <w:t>rs.  El</w:t>
            </w:r>
            <w:r w:rsidR="004A7FB3" w:rsidRPr="00C62C0A">
              <w:rPr>
                <w:rFonts w:cs="Arial"/>
                <w:szCs w:val="22"/>
              </w:rPr>
              <w:t xml:space="preserve">le prévoit également que </w:t>
            </w:r>
            <w:r w:rsidR="004A7FB3" w:rsidRPr="00C62C0A">
              <w:rPr>
                <w:szCs w:val="22"/>
              </w:rPr>
              <w:t>les bénéficiaires ont le droit d</w:t>
            </w:r>
            <w:r w:rsidR="006722C7" w:rsidRPr="00C62C0A">
              <w:rPr>
                <w:szCs w:val="22"/>
              </w:rPr>
              <w:t>’</w:t>
            </w:r>
            <w:r w:rsidR="004A7FB3" w:rsidRPr="00C62C0A">
              <w:rPr>
                <w:szCs w:val="22"/>
              </w:rPr>
              <w:t>être reconnus comme les titulaires de leurs expressions culturelles traditionnelles et de s</w:t>
            </w:r>
            <w:r w:rsidR="006722C7" w:rsidRPr="00C62C0A">
              <w:rPr>
                <w:szCs w:val="22"/>
              </w:rPr>
              <w:t>’</w:t>
            </w:r>
            <w:r w:rsidR="004A7FB3" w:rsidRPr="00C62C0A">
              <w:rPr>
                <w:szCs w:val="22"/>
              </w:rPr>
              <w:t>opposer à toute déformation</w:t>
            </w:r>
            <w:r w:rsidR="00FD6B8A" w:rsidRPr="00C62C0A">
              <w:rPr>
                <w:szCs w:val="22"/>
              </w:rPr>
              <w:t>/</w:t>
            </w:r>
            <w:r w:rsidR="004A7FB3" w:rsidRPr="00C62C0A">
              <w:rPr>
                <w:szCs w:val="22"/>
              </w:rPr>
              <w:t>mutilation</w:t>
            </w:r>
            <w:r w:rsidR="00FD6B8A" w:rsidRPr="00C62C0A">
              <w:rPr>
                <w:szCs w:val="22"/>
              </w:rPr>
              <w:t>/</w:t>
            </w:r>
            <w:r w:rsidR="004A7FB3" w:rsidRPr="00C62C0A">
              <w:rPr>
                <w:szCs w:val="22"/>
              </w:rPr>
              <w:t xml:space="preserve">modification de leurs expressions culturelles traditionnelles qui porterait atteinte à </w:t>
            </w:r>
            <w:r w:rsidR="002613B8" w:rsidRPr="00C62C0A">
              <w:rPr>
                <w:szCs w:val="22"/>
              </w:rPr>
              <w:t>l</w:t>
            </w:r>
            <w:r w:rsidR="006722C7" w:rsidRPr="00C62C0A">
              <w:rPr>
                <w:szCs w:val="22"/>
              </w:rPr>
              <w:t>’</w:t>
            </w:r>
            <w:r w:rsidR="002613B8" w:rsidRPr="00C62C0A">
              <w:rPr>
                <w:szCs w:val="22"/>
              </w:rPr>
              <w:t xml:space="preserve">intégrité de </w:t>
            </w:r>
            <w:r w:rsidR="004A7FB3" w:rsidRPr="00C62C0A">
              <w:rPr>
                <w:szCs w:val="22"/>
              </w:rPr>
              <w:t>celles</w:t>
            </w:r>
            <w:r w:rsidR="007C6288">
              <w:rPr>
                <w:szCs w:val="22"/>
              </w:rPr>
              <w:noBreakHyphen/>
            </w:r>
            <w:r w:rsidR="004A7FB3" w:rsidRPr="00C62C0A">
              <w:rPr>
                <w:szCs w:val="22"/>
              </w:rPr>
              <w:t>ci.</w:t>
            </w:r>
          </w:p>
          <w:p w:rsidR="004A7FB3" w:rsidRPr="00C62C0A" w:rsidRDefault="004A7FB3" w:rsidP="005E142B">
            <w:pPr>
              <w:numPr>
                <w:ilvl w:val="0"/>
                <w:numId w:val="5"/>
              </w:numPr>
              <w:spacing w:before="120" w:after="120"/>
              <w:rPr>
                <w:rFonts w:cs="Arial"/>
                <w:szCs w:val="22"/>
              </w:rPr>
            </w:pPr>
            <w:r w:rsidRPr="00C62C0A">
              <w:rPr>
                <w:rFonts w:cs="Arial"/>
                <w:szCs w:val="22"/>
              </w:rPr>
              <w:t>La</w:t>
            </w:r>
            <w:r w:rsidRPr="00C62C0A">
              <w:rPr>
                <w:rFonts w:cs="Arial"/>
                <w:b/>
                <w:szCs w:val="22"/>
              </w:rPr>
              <w:t xml:space="preserve"> variante</w:t>
            </w:r>
            <w:r w:rsidR="00EE3294">
              <w:rPr>
                <w:rFonts w:cs="Arial"/>
                <w:b/>
                <w:szCs w:val="22"/>
              </w:rPr>
              <w:t> </w:t>
            </w:r>
            <w:r w:rsidRPr="00C62C0A">
              <w:rPr>
                <w:rFonts w:cs="Arial"/>
                <w:b/>
                <w:szCs w:val="22"/>
              </w:rPr>
              <w:t xml:space="preserve">3 </w:t>
            </w:r>
            <w:r w:rsidRPr="00C62C0A">
              <w:rPr>
                <w:rFonts w:cs="Arial"/>
                <w:szCs w:val="22"/>
              </w:rPr>
              <w:t>prévoit que</w:t>
            </w:r>
            <w:r w:rsidR="00A70C08" w:rsidRPr="00C62C0A">
              <w:rPr>
                <w:szCs w:val="22"/>
              </w:rPr>
              <w:t xml:space="preserve"> les droits et intérêts patrimoniaux et moraux des bénéficiaires sur les </w:t>
            </w:r>
            <w:r w:rsidR="00A70C08" w:rsidRPr="00C62C0A">
              <w:rPr>
                <w:szCs w:val="22"/>
                <w:u w:val="single"/>
              </w:rPr>
              <w:t>expressions culturelles traditionnelles secrètes ou sacrées</w:t>
            </w:r>
            <w:r w:rsidR="00A70C08" w:rsidRPr="00C62C0A">
              <w:rPr>
                <w:szCs w:val="22"/>
              </w:rPr>
              <w:t xml:space="preserve"> devraient être protégés et que les bénéficiaires </w:t>
            </w:r>
            <w:r w:rsidR="0070670B" w:rsidRPr="00C62C0A">
              <w:rPr>
                <w:szCs w:val="22"/>
              </w:rPr>
              <w:t>devraient jouir</w:t>
            </w:r>
            <w:r w:rsidR="00A70C08" w:rsidRPr="00C62C0A">
              <w:rPr>
                <w:szCs w:val="22"/>
              </w:rPr>
              <w:t xml:space="preserve"> du droit exclusif d</w:t>
            </w:r>
            <w:r w:rsidR="006722C7" w:rsidRPr="00C62C0A">
              <w:rPr>
                <w:szCs w:val="22"/>
              </w:rPr>
              <w:t>’</w:t>
            </w:r>
            <w:r w:rsidR="00A70C08" w:rsidRPr="00C62C0A">
              <w:rPr>
                <w:szCs w:val="22"/>
              </w:rPr>
              <w:t>autoriser l</w:t>
            </w:r>
            <w:r w:rsidR="006722C7" w:rsidRPr="00C62C0A">
              <w:rPr>
                <w:szCs w:val="22"/>
              </w:rPr>
              <w:t>’</w:t>
            </w:r>
            <w:r w:rsidR="00A70C08" w:rsidRPr="00C62C0A">
              <w:rPr>
                <w:szCs w:val="22"/>
              </w:rPr>
              <w:t xml:space="preserve">usage de </w:t>
            </w:r>
            <w:r w:rsidR="00115A39" w:rsidRPr="00C62C0A">
              <w:rPr>
                <w:szCs w:val="22"/>
              </w:rPr>
              <w:t>leurs</w:t>
            </w:r>
            <w:r w:rsidR="00A70C08" w:rsidRPr="00C62C0A">
              <w:rPr>
                <w:szCs w:val="22"/>
              </w:rPr>
              <w:t xml:space="preserve"> expressions culturelles traditionnell</w:t>
            </w:r>
            <w:r w:rsidR="00C62C0A" w:rsidRPr="00C62C0A">
              <w:rPr>
                <w:szCs w:val="22"/>
              </w:rPr>
              <w:t>es.  Lo</w:t>
            </w:r>
            <w:r w:rsidR="007C23BA" w:rsidRPr="00C62C0A">
              <w:rPr>
                <w:szCs w:val="22"/>
              </w:rPr>
              <w:t xml:space="preserve">rsque les expressions culturelles traditionnelles </w:t>
            </w:r>
            <w:r w:rsidR="00FD6B8A" w:rsidRPr="00C62C0A">
              <w:rPr>
                <w:szCs w:val="22"/>
                <w:u w:val="single"/>
              </w:rPr>
              <w:t>continuent d</w:t>
            </w:r>
            <w:r w:rsidR="006722C7" w:rsidRPr="00C62C0A">
              <w:rPr>
                <w:szCs w:val="22"/>
                <w:u w:val="single"/>
              </w:rPr>
              <w:t>’</w:t>
            </w:r>
            <w:r w:rsidR="00FD6B8A" w:rsidRPr="00C62C0A">
              <w:rPr>
                <w:szCs w:val="22"/>
                <w:u w:val="single"/>
              </w:rPr>
              <w:t>être détenues/</w:t>
            </w:r>
            <w:r w:rsidR="007C23BA" w:rsidRPr="00C62C0A">
              <w:rPr>
                <w:szCs w:val="22"/>
                <w:u w:val="single"/>
              </w:rPr>
              <w:t>conservé</w:t>
            </w:r>
            <w:r w:rsidR="00365A54" w:rsidRPr="00C62C0A">
              <w:rPr>
                <w:szCs w:val="22"/>
                <w:u w:val="single"/>
              </w:rPr>
              <w:t>e</w:t>
            </w:r>
            <w:r w:rsidR="007C23BA" w:rsidRPr="00C62C0A">
              <w:rPr>
                <w:szCs w:val="22"/>
                <w:u w:val="single"/>
              </w:rPr>
              <w:t>s</w:t>
            </w:r>
            <w:r w:rsidR="00FD6B8A" w:rsidRPr="00C62C0A">
              <w:rPr>
                <w:szCs w:val="22"/>
                <w:u w:val="single"/>
              </w:rPr>
              <w:t>/</w:t>
            </w:r>
            <w:r w:rsidR="007C23BA" w:rsidRPr="00C62C0A">
              <w:rPr>
                <w:szCs w:val="22"/>
                <w:u w:val="single"/>
              </w:rPr>
              <w:t>utilisé</w:t>
            </w:r>
            <w:r w:rsidR="00365A54" w:rsidRPr="00C62C0A">
              <w:rPr>
                <w:szCs w:val="22"/>
                <w:u w:val="single"/>
              </w:rPr>
              <w:t>e</w:t>
            </w:r>
            <w:r w:rsidR="007C23BA" w:rsidRPr="00C62C0A">
              <w:rPr>
                <w:szCs w:val="22"/>
                <w:u w:val="single"/>
              </w:rPr>
              <w:t>s dans un contexte collectif</w:t>
            </w:r>
            <w:r w:rsidR="00FD6B8A" w:rsidRPr="00C62C0A">
              <w:rPr>
                <w:szCs w:val="22"/>
                <w:u w:val="single"/>
              </w:rPr>
              <w:t>,</w:t>
            </w:r>
            <w:r w:rsidR="007C23BA" w:rsidRPr="00C62C0A">
              <w:rPr>
                <w:szCs w:val="22"/>
                <w:u w:val="single"/>
              </w:rPr>
              <w:t xml:space="preserve"> mais qu</w:t>
            </w:r>
            <w:r w:rsidR="006722C7" w:rsidRPr="00C62C0A">
              <w:rPr>
                <w:szCs w:val="22"/>
                <w:u w:val="single"/>
              </w:rPr>
              <w:t>’</w:t>
            </w:r>
            <w:r w:rsidR="007C23BA" w:rsidRPr="00C62C0A">
              <w:rPr>
                <w:szCs w:val="22"/>
                <w:u w:val="single"/>
              </w:rPr>
              <w:t>elles sont mises à la disposition du public sans autorisation</w:t>
            </w:r>
            <w:r w:rsidR="007C23BA" w:rsidRPr="00C62C0A">
              <w:rPr>
                <w:szCs w:val="22"/>
              </w:rPr>
              <w:t>,</w:t>
            </w:r>
            <w:r w:rsidR="007874E9" w:rsidRPr="00C62C0A">
              <w:rPr>
                <w:szCs w:val="22"/>
              </w:rPr>
              <w:t xml:space="preserve"> des mesures devraient être prises afin d</w:t>
            </w:r>
            <w:r w:rsidR="006722C7" w:rsidRPr="00C62C0A">
              <w:rPr>
                <w:szCs w:val="22"/>
              </w:rPr>
              <w:t>’</w:t>
            </w:r>
            <w:r w:rsidR="007874E9" w:rsidRPr="00C62C0A">
              <w:rPr>
                <w:szCs w:val="22"/>
              </w:rPr>
              <w:t>offrir une protection contre toute utilisation fallacieuse</w:t>
            </w:r>
            <w:r w:rsidR="0037417B" w:rsidRPr="00C62C0A">
              <w:rPr>
                <w:szCs w:val="22"/>
              </w:rPr>
              <w:t>, trompeuse</w:t>
            </w:r>
            <w:r w:rsidR="007874E9" w:rsidRPr="00C62C0A">
              <w:rPr>
                <w:szCs w:val="22"/>
              </w:rPr>
              <w:t xml:space="preserve"> ou offensante, de fournir un droit à la paternité et de prévoir les usages appropriés </w:t>
            </w:r>
            <w:r w:rsidR="00553868" w:rsidRPr="00C62C0A">
              <w:rPr>
                <w:szCs w:val="22"/>
              </w:rPr>
              <w:t>des</w:t>
            </w:r>
            <w:r w:rsidR="007874E9" w:rsidRPr="00C62C0A">
              <w:rPr>
                <w:szCs w:val="22"/>
              </w:rPr>
              <w:t xml:space="preserve"> expressions culturelles traditionnell</w:t>
            </w:r>
            <w:r w:rsidR="00C62C0A" w:rsidRPr="00C62C0A">
              <w:rPr>
                <w:szCs w:val="22"/>
              </w:rPr>
              <w:t>es.  Lo</w:t>
            </w:r>
            <w:r w:rsidR="0070670B" w:rsidRPr="00C62C0A">
              <w:rPr>
                <w:szCs w:val="22"/>
              </w:rPr>
              <w:t>rsqu</w:t>
            </w:r>
            <w:r w:rsidR="00303697" w:rsidRPr="00C62C0A">
              <w:rPr>
                <w:szCs w:val="22"/>
              </w:rPr>
              <w:t xml:space="preserve">e ces expressions culturelles traditionnelles </w:t>
            </w:r>
            <w:r w:rsidR="0070670B" w:rsidRPr="00C62C0A">
              <w:rPr>
                <w:szCs w:val="22"/>
              </w:rPr>
              <w:t>font l</w:t>
            </w:r>
            <w:r w:rsidR="006722C7" w:rsidRPr="00C62C0A">
              <w:rPr>
                <w:szCs w:val="22"/>
              </w:rPr>
              <w:t>’</w:t>
            </w:r>
            <w:r w:rsidR="0070670B" w:rsidRPr="00C62C0A">
              <w:rPr>
                <w:szCs w:val="22"/>
              </w:rPr>
              <w:t>objet d</w:t>
            </w:r>
            <w:r w:rsidR="006722C7" w:rsidRPr="00C62C0A">
              <w:rPr>
                <w:szCs w:val="22"/>
              </w:rPr>
              <w:t>’</w:t>
            </w:r>
            <w:r w:rsidR="0070670B" w:rsidRPr="00C62C0A">
              <w:rPr>
                <w:szCs w:val="22"/>
              </w:rPr>
              <w:t xml:space="preserve">une exploitation commerciale, </w:t>
            </w:r>
            <w:r w:rsidR="00C918EC" w:rsidRPr="00C62C0A">
              <w:rPr>
                <w:szCs w:val="22"/>
              </w:rPr>
              <w:t>tous les efforts devront être déployés pour</w:t>
            </w:r>
            <w:r w:rsidR="0070670B" w:rsidRPr="00C62C0A">
              <w:rPr>
                <w:szCs w:val="22"/>
              </w:rPr>
              <w:t xml:space="preserve"> favoriser le versement d</w:t>
            </w:r>
            <w:r w:rsidR="006722C7" w:rsidRPr="00C62C0A">
              <w:rPr>
                <w:szCs w:val="22"/>
              </w:rPr>
              <w:t>’</w:t>
            </w:r>
            <w:r w:rsidR="0070670B" w:rsidRPr="00C62C0A">
              <w:rPr>
                <w:szCs w:val="22"/>
              </w:rPr>
              <w:t>une rémunérati</w:t>
            </w:r>
            <w:r w:rsidR="00C62C0A" w:rsidRPr="00C62C0A">
              <w:rPr>
                <w:szCs w:val="22"/>
              </w:rPr>
              <w:t>on.  En</w:t>
            </w:r>
            <w:r w:rsidR="00365A54" w:rsidRPr="00C62C0A">
              <w:rPr>
                <w:szCs w:val="22"/>
              </w:rPr>
              <w:t xml:space="preserve">fin, </w:t>
            </w:r>
            <w:r w:rsidR="00EF03B9" w:rsidRPr="00C62C0A">
              <w:rPr>
                <w:szCs w:val="22"/>
              </w:rPr>
              <w:t xml:space="preserve">si les expressions culturelles traditionnelles </w:t>
            </w:r>
            <w:r w:rsidR="00EF03B9" w:rsidRPr="00C62C0A">
              <w:rPr>
                <w:szCs w:val="22"/>
                <w:u w:val="single"/>
              </w:rPr>
              <w:t xml:space="preserve">ne sont ni secrètes ni sacrées ni ne </w:t>
            </w:r>
            <w:r w:rsidR="00EF03B9" w:rsidRPr="00C62C0A">
              <w:rPr>
                <w:szCs w:val="22"/>
                <w:u w:val="single"/>
              </w:rPr>
              <w:lastRenderedPageBreak/>
              <w:t>continuent d</w:t>
            </w:r>
            <w:r w:rsidR="006722C7" w:rsidRPr="00C62C0A">
              <w:rPr>
                <w:szCs w:val="22"/>
                <w:u w:val="single"/>
              </w:rPr>
              <w:t>’</w:t>
            </w:r>
            <w:r w:rsidR="00EF03B9" w:rsidRPr="00C62C0A">
              <w:rPr>
                <w:szCs w:val="22"/>
                <w:u w:val="single"/>
              </w:rPr>
              <w:t xml:space="preserve">être </w:t>
            </w:r>
            <w:r w:rsidR="00DD3E0E" w:rsidRPr="00C62C0A">
              <w:rPr>
                <w:szCs w:val="22"/>
                <w:u w:val="single"/>
              </w:rPr>
              <w:t>détenues/</w:t>
            </w:r>
            <w:r w:rsidR="00EF03B9" w:rsidRPr="00C62C0A">
              <w:rPr>
                <w:szCs w:val="22"/>
                <w:u w:val="single"/>
              </w:rPr>
              <w:t>conservée</w:t>
            </w:r>
            <w:r w:rsidR="00DD3E0E" w:rsidRPr="00C62C0A">
              <w:rPr>
                <w:szCs w:val="22"/>
                <w:u w:val="single"/>
              </w:rPr>
              <w:t>s/</w:t>
            </w:r>
            <w:r w:rsidR="00EF03B9" w:rsidRPr="00C62C0A">
              <w:rPr>
                <w:szCs w:val="22"/>
                <w:u w:val="single"/>
              </w:rPr>
              <w:t>utilisées dans un contexte collectif</w:t>
            </w:r>
            <w:r w:rsidR="00E2174C" w:rsidRPr="00C62C0A">
              <w:rPr>
                <w:szCs w:val="22"/>
              </w:rPr>
              <w:t xml:space="preserve">, </w:t>
            </w:r>
            <w:r w:rsidR="00D0685F" w:rsidRPr="00C62C0A">
              <w:rPr>
                <w:szCs w:val="22"/>
              </w:rPr>
              <w:t>tous les efforts devraient être déployés pour</w:t>
            </w:r>
            <w:r w:rsidR="004217A0" w:rsidRPr="00C62C0A">
              <w:rPr>
                <w:szCs w:val="22"/>
              </w:rPr>
              <w:t xml:space="preserve"> s</w:t>
            </w:r>
            <w:r w:rsidR="006722C7" w:rsidRPr="00C62C0A">
              <w:rPr>
                <w:szCs w:val="22"/>
              </w:rPr>
              <w:t>’</w:t>
            </w:r>
            <w:r w:rsidR="004217A0" w:rsidRPr="00C62C0A">
              <w:rPr>
                <w:szCs w:val="22"/>
              </w:rPr>
              <w:t>efforcer de protéger l</w:t>
            </w:r>
            <w:r w:rsidR="006722C7" w:rsidRPr="00C62C0A">
              <w:rPr>
                <w:szCs w:val="22"/>
              </w:rPr>
              <w:t>’</w:t>
            </w:r>
            <w:r w:rsidR="004217A0" w:rsidRPr="00C62C0A">
              <w:rPr>
                <w:szCs w:val="22"/>
              </w:rPr>
              <w:t>intégrité de ces dernières</w:t>
            </w:r>
            <w:r w:rsidR="005C127C" w:rsidRPr="00C62C0A">
              <w:rPr>
                <w:szCs w:val="22"/>
              </w:rPr>
              <w:t>.</w:t>
            </w:r>
          </w:p>
          <w:p w:rsidR="00254166" w:rsidRPr="00C62C0A" w:rsidRDefault="00254166" w:rsidP="005E142B">
            <w:pPr>
              <w:numPr>
                <w:ilvl w:val="0"/>
                <w:numId w:val="5"/>
              </w:numPr>
              <w:spacing w:before="120" w:after="120"/>
              <w:rPr>
                <w:rFonts w:cs="Arial"/>
                <w:szCs w:val="22"/>
              </w:rPr>
            </w:pPr>
            <w:r w:rsidRPr="00C62C0A">
              <w:rPr>
                <w:rFonts w:cs="Arial"/>
                <w:szCs w:val="22"/>
              </w:rPr>
              <w:t>La</w:t>
            </w:r>
            <w:r w:rsidRPr="00C62C0A">
              <w:rPr>
                <w:rFonts w:cs="Arial"/>
                <w:b/>
                <w:szCs w:val="22"/>
              </w:rPr>
              <w:t xml:space="preserve"> variante</w:t>
            </w:r>
            <w:r w:rsidR="00EE3294">
              <w:rPr>
                <w:rFonts w:cs="Arial"/>
                <w:b/>
                <w:szCs w:val="22"/>
              </w:rPr>
              <w:t> </w:t>
            </w:r>
            <w:r w:rsidRPr="00C62C0A">
              <w:rPr>
                <w:rFonts w:cs="Arial"/>
                <w:b/>
                <w:szCs w:val="22"/>
              </w:rPr>
              <w:t xml:space="preserve">4 </w:t>
            </w:r>
            <w:r w:rsidRPr="00C62C0A">
              <w:rPr>
                <w:rFonts w:cs="Arial"/>
                <w:szCs w:val="22"/>
              </w:rPr>
              <w:t>prévoit deux</w:t>
            </w:r>
            <w:r w:rsidR="009E071F" w:rsidRPr="00C62C0A">
              <w:rPr>
                <w:rFonts w:cs="Arial"/>
                <w:szCs w:val="22"/>
              </w:rPr>
              <w:t> </w:t>
            </w:r>
            <w:r w:rsidRPr="00C62C0A">
              <w:rPr>
                <w:rFonts w:cs="Arial"/>
                <w:szCs w:val="22"/>
              </w:rPr>
              <w:t>options</w:t>
            </w:r>
            <w:r w:rsidR="006722C7" w:rsidRPr="00C62C0A">
              <w:rPr>
                <w:rFonts w:cs="Arial"/>
                <w:szCs w:val="22"/>
              </w:rPr>
              <w:t> :</w:t>
            </w:r>
          </w:p>
          <w:p w:rsidR="00254166" w:rsidRPr="00C62C0A" w:rsidRDefault="00B80E0E" w:rsidP="006722C7">
            <w:pPr>
              <w:spacing w:before="120" w:after="120"/>
              <w:ind w:left="720"/>
              <w:rPr>
                <w:szCs w:val="22"/>
              </w:rPr>
            </w:pPr>
            <w:r w:rsidRPr="00C62C0A">
              <w:rPr>
                <w:rFonts w:cs="Arial"/>
                <w:szCs w:val="22"/>
              </w:rPr>
              <w:t>L</w:t>
            </w:r>
            <w:r w:rsidR="006722C7" w:rsidRPr="00C62C0A">
              <w:rPr>
                <w:rFonts w:cs="Arial"/>
                <w:szCs w:val="22"/>
              </w:rPr>
              <w:t>’</w:t>
            </w:r>
            <w:r w:rsidRPr="00C62C0A">
              <w:rPr>
                <w:rFonts w:cs="Arial"/>
                <w:b/>
                <w:szCs w:val="22"/>
              </w:rPr>
              <w:t>option</w:t>
            </w:r>
            <w:r w:rsidR="00EE3294">
              <w:rPr>
                <w:rFonts w:cs="Arial"/>
                <w:b/>
                <w:szCs w:val="22"/>
              </w:rPr>
              <w:t> </w:t>
            </w:r>
            <w:r w:rsidRPr="00C62C0A">
              <w:rPr>
                <w:rFonts w:cs="Arial"/>
                <w:b/>
                <w:szCs w:val="22"/>
              </w:rPr>
              <w:t xml:space="preserve">1 </w:t>
            </w:r>
            <w:r w:rsidRPr="00C62C0A">
              <w:rPr>
                <w:rFonts w:cs="Arial"/>
                <w:szCs w:val="22"/>
              </w:rPr>
              <w:t xml:space="preserve">prévoit que </w:t>
            </w:r>
            <w:r w:rsidR="00E55D83" w:rsidRPr="00C62C0A">
              <w:rPr>
                <w:szCs w:val="22"/>
              </w:rPr>
              <w:t xml:space="preserve">lorsque les expressions culturelles traditionnelles protégées sont </w:t>
            </w:r>
            <w:r w:rsidR="005A7ABE" w:rsidRPr="00C62C0A">
              <w:rPr>
                <w:szCs w:val="22"/>
                <w:u w:val="single"/>
              </w:rPr>
              <w:t>sacrées/</w:t>
            </w:r>
            <w:r w:rsidR="00E55D83" w:rsidRPr="00C62C0A">
              <w:rPr>
                <w:szCs w:val="22"/>
                <w:u w:val="single"/>
              </w:rPr>
              <w:t>secrète</w:t>
            </w:r>
            <w:r w:rsidR="005A7ABE" w:rsidRPr="00C62C0A">
              <w:rPr>
                <w:szCs w:val="22"/>
                <w:u w:val="single"/>
              </w:rPr>
              <w:t>s/</w:t>
            </w:r>
            <w:r w:rsidR="00213BE2" w:rsidRPr="00C62C0A">
              <w:rPr>
                <w:szCs w:val="22"/>
                <w:u w:val="single"/>
              </w:rPr>
              <w:t>circonscrites,</w:t>
            </w:r>
            <w:r w:rsidR="00E55D83" w:rsidRPr="00C62C0A">
              <w:rPr>
                <w:szCs w:val="22"/>
              </w:rPr>
              <w:t xml:space="preserve"> des mesures doivent être prises pour</w:t>
            </w:r>
            <w:r w:rsidR="00FF585E" w:rsidRPr="00C62C0A">
              <w:t xml:space="preserve"> </w:t>
            </w:r>
            <w:r w:rsidR="00FF585E" w:rsidRPr="00C62C0A">
              <w:rPr>
                <w:szCs w:val="22"/>
              </w:rPr>
              <w:t>créer, préserver, contrôler et développer les expressions culturelles traditionnelle</w:t>
            </w:r>
            <w:r w:rsidR="00341ABA" w:rsidRPr="00C62C0A">
              <w:rPr>
                <w:szCs w:val="22"/>
              </w:rPr>
              <w:t>s</w:t>
            </w:r>
            <w:r w:rsidR="006722C7" w:rsidRPr="00C62C0A">
              <w:rPr>
                <w:szCs w:val="22"/>
              </w:rPr>
              <w:t>;</w:t>
            </w:r>
            <w:r w:rsidR="00FF11E4" w:rsidRPr="00C62C0A">
              <w:rPr>
                <w:szCs w:val="22"/>
              </w:rPr>
              <w:t xml:space="preserve"> </w:t>
            </w:r>
            <w:r w:rsidR="009E071F" w:rsidRPr="00C62C0A">
              <w:rPr>
                <w:szCs w:val="22"/>
              </w:rPr>
              <w:t xml:space="preserve"> </w:t>
            </w:r>
            <w:r w:rsidR="003475E8" w:rsidRPr="00C62C0A">
              <w:rPr>
                <w:szCs w:val="22"/>
              </w:rPr>
              <w:t>empêcher la divulgation et la fixation non autorisées et l</w:t>
            </w:r>
            <w:r w:rsidR="006722C7" w:rsidRPr="00C62C0A">
              <w:rPr>
                <w:szCs w:val="22"/>
              </w:rPr>
              <w:t>’</w:t>
            </w:r>
            <w:r w:rsidR="003475E8" w:rsidRPr="00C62C0A">
              <w:rPr>
                <w:szCs w:val="22"/>
              </w:rPr>
              <w:t>utilisation illicite des expressions culturelles traditionnelles secrètes;</w:t>
            </w:r>
            <w:r w:rsidR="001D4B6A" w:rsidRPr="00C62C0A">
              <w:t xml:space="preserve"> </w:t>
            </w:r>
            <w:r w:rsidR="009E071F" w:rsidRPr="00C62C0A">
              <w:rPr>
                <w:szCs w:val="22"/>
              </w:rPr>
              <w:t xml:space="preserve"> </w:t>
            </w:r>
            <w:r w:rsidR="001D4B6A" w:rsidRPr="00C62C0A">
              <w:rPr>
                <w:szCs w:val="22"/>
              </w:rPr>
              <w:t>autoriser ou interdire l</w:t>
            </w:r>
            <w:r w:rsidR="006722C7" w:rsidRPr="00C62C0A">
              <w:rPr>
                <w:szCs w:val="22"/>
              </w:rPr>
              <w:t>’</w:t>
            </w:r>
            <w:r w:rsidR="001D4B6A" w:rsidRPr="00C62C0A">
              <w:rPr>
                <w:szCs w:val="22"/>
              </w:rPr>
              <w:t>accès aux expressions culturelles traditionnelles et leur usage sur la base du consentement préalable en connaissance de cause</w:t>
            </w:r>
            <w:r w:rsidR="006722C7" w:rsidRPr="00C62C0A">
              <w:rPr>
                <w:szCs w:val="22"/>
              </w:rPr>
              <w:t>;</w:t>
            </w:r>
            <w:r w:rsidR="001D4B6A" w:rsidRPr="00C62C0A">
              <w:rPr>
                <w:szCs w:val="22"/>
              </w:rPr>
              <w:t xml:space="preserve"> </w:t>
            </w:r>
            <w:r w:rsidR="009E071F" w:rsidRPr="00C62C0A">
              <w:rPr>
                <w:szCs w:val="22"/>
              </w:rPr>
              <w:t xml:space="preserve"> </w:t>
            </w:r>
            <w:r w:rsidR="00F27527" w:rsidRPr="00C62C0A">
              <w:rPr>
                <w:szCs w:val="22"/>
              </w:rPr>
              <w:t xml:space="preserve">offrir une protection contre toute </w:t>
            </w:r>
            <w:r w:rsidR="00816F15" w:rsidRPr="00C62C0A">
              <w:rPr>
                <w:szCs w:val="22"/>
              </w:rPr>
              <w:t>utilisation fallacieuse ou trompeuse</w:t>
            </w:r>
            <w:r w:rsidR="006722C7" w:rsidRPr="00C62C0A">
              <w:rPr>
                <w:szCs w:val="22"/>
              </w:rPr>
              <w:t>;</w:t>
            </w:r>
            <w:r w:rsidR="00F27527" w:rsidRPr="00C62C0A">
              <w:rPr>
                <w:szCs w:val="22"/>
              </w:rPr>
              <w:t xml:space="preserve"> </w:t>
            </w:r>
            <w:r w:rsidR="009E071F" w:rsidRPr="00C62C0A">
              <w:rPr>
                <w:szCs w:val="22"/>
              </w:rPr>
              <w:t xml:space="preserve"> </w:t>
            </w:r>
            <w:r w:rsidR="006E1639" w:rsidRPr="00C62C0A">
              <w:rPr>
                <w:szCs w:val="22"/>
              </w:rPr>
              <w:t xml:space="preserve">et </w:t>
            </w:r>
            <w:r w:rsidR="00895D46" w:rsidRPr="00C62C0A">
              <w:rPr>
                <w:szCs w:val="22"/>
              </w:rPr>
              <w:t>prévenir toute utilisation qui déforme ou mutile une expression culturelle traditionnelle ou qui diminue son importance culturel</w:t>
            </w:r>
            <w:r w:rsidR="00C62C0A" w:rsidRPr="00C62C0A">
              <w:rPr>
                <w:szCs w:val="22"/>
              </w:rPr>
              <w:t>le.  En</w:t>
            </w:r>
            <w:r w:rsidR="005B62CD" w:rsidRPr="00C62C0A">
              <w:rPr>
                <w:szCs w:val="22"/>
              </w:rPr>
              <w:t xml:space="preserve"> outre, les utilisateurs doivent être encouragés à attribuer les expressions culturelles traditionnelles aux bénéficiaires</w:t>
            </w:r>
            <w:r w:rsidR="00D618DC" w:rsidRPr="00C62C0A">
              <w:rPr>
                <w:szCs w:val="22"/>
              </w:rPr>
              <w:t xml:space="preserve">, </w:t>
            </w:r>
            <w:r w:rsidR="005B62CD" w:rsidRPr="00C62C0A">
              <w:rPr>
                <w:szCs w:val="22"/>
              </w:rPr>
              <w:t xml:space="preserve">à </w:t>
            </w:r>
            <w:r w:rsidR="00D618DC" w:rsidRPr="00C62C0A">
              <w:rPr>
                <w:szCs w:val="22"/>
              </w:rPr>
              <w:t>faire leur possible pour conclure un accord avec les bénéficiaires afin d</w:t>
            </w:r>
            <w:r w:rsidR="006722C7" w:rsidRPr="00C62C0A">
              <w:rPr>
                <w:szCs w:val="22"/>
              </w:rPr>
              <w:t>’</w:t>
            </w:r>
            <w:r w:rsidR="00D618DC" w:rsidRPr="00C62C0A">
              <w:rPr>
                <w:szCs w:val="22"/>
              </w:rPr>
              <w:t>établir les conditions d</w:t>
            </w:r>
            <w:r w:rsidR="006722C7" w:rsidRPr="00C62C0A">
              <w:rPr>
                <w:szCs w:val="22"/>
              </w:rPr>
              <w:t>’</w:t>
            </w:r>
            <w:r w:rsidR="00D618DC" w:rsidRPr="00C62C0A">
              <w:rPr>
                <w:szCs w:val="22"/>
              </w:rPr>
              <w:t xml:space="preserve">utilisation </w:t>
            </w:r>
            <w:r w:rsidR="004A59C2" w:rsidRPr="00C62C0A">
              <w:rPr>
                <w:szCs w:val="22"/>
              </w:rPr>
              <w:t>et à</w:t>
            </w:r>
            <w:r w:rsidR="00C65548" w:rsidRPr="00C62C0A">
              <w:t xml:space="preserve"> </w:t>
            </w:r>
            <w:r w:rsidR="00C65548" w:rsidRPr="00C62C0A">
              <w:rPr>
                <w:szCs w:val="22"/>
              </w:rPr>
              <w:t>faire usage des savoirs de façon respectueuse.</w:t>
            </w:r>
          </w:p>
          <w:p w:rsidR="006722C7" w:rsidRPr="00C62C0A" w:rsidRDefault="00AC7494" w:rsidP="006722C7">
            <w:pPr>
              <w:spacing w:before="120" w:after="120"/>
              <w:ind w:left="720"/>
              <w:rPr>
                <w:szCs w:val="22"/>
              </w:rPr>
            </w:pPr>
            <w:r w:rsidRPr="00C62C0A">
              <w:rPr>
                <w:rFonts w:cs="Arial"/>
                <w:szCs w:val="22"/>
              </w:rPr>
              <w:t xml:space="preserve">Lorsque les expressions culturelles traditionnelles protégées sont toujours </w:t>
            </w:r>
            <w:r w:rsidRPr="00C62C0A">
              <w:rPr>
                <w:rFonts w:cs="Arial"/>
                <w:szCs w:val="22"/>
                <w:u w:val="single"/>
              </w:rPr>
              <w:t>détenues/préservées/utilisées/développées et sont librement accessibles</w:t>
            </w:r>
            <w:r w:rsidRPr="00C62C0A">
              <w:rPr>
                <w:rFonts w:cs="Arial"/>
                <w:szCs w:val="22"/>
              </w:rPr>
              <w:t>, les utilisateurs doivent être encouragés à/des mesures doivent être prises pour</w:t>
            </w:r>
            <w:r w:rsidR="009F52C0" w:rsidRPr="00C62C0A">
              <w:rPr>
                <w:rFonts w:cs="Arial"/>
                <w:szCs w:val="22"/>
              </w:rPr>
              <w:t xml:space="preserve"> encourager les </w:t>
            </w:r>
            <w:r w:rsidR="0055658B" w:rsidRPr="00C62C0A">
              <w:rPr>
                <w:rFonts w:cs="Arial"/>
                <w:szCs w:val="22"/>
              </w:rPr>
              <w:t>utilisateurs à</w:t>
            </w:r>
            <w:r w:rsidRPr="00C62C0A">
              <w:rPr>
                <w:rFonts w:cs="Arial"/>
                <w:szCs w:val="22"/>
              </w:rPr>
              <w:t xml:space="preserve"> identifier les bénéficiaires et les mentionner comme source, faire leur possible pour conclure un accord afin d</w:t>
            </w:r>
            <w:r w:rsidR="006722C7" w:rsidRPr="00C62C0A">
              <w:rPr>
                <w:rFonts w:cs="Arial"/>
                <w:szCs w:val="22"/>
              </w:rPr>
              <w:t>’</w:t>
            </w:r>
            <w:r w:rsidRPr="00C62C0A">
              <w:rPr>
                <w:rFonts w:cs="Arial"/>
                <w:szCs w:val="22"/>
              </w:rPr>
              <w:t>établir les conditions d</w:t>
            </w:r>
            <w:r w:rsidR="006722C7" w:rsidRPr="00C62C0A">
              <w:rPr>
                <w:rFonts w:cs="Arial"/>
                <w:szCs w:val="22"/>
              </w:rPr>
              <w:t>’</w:t>
            </w:r>
            <w:r w:rsidRPr="00C62C0A">
              <w:rPr>
                <w:rFonts w:cs="Arial"/>
                <w:szCs w:val="22"/>
              </w:rPr>
              <w:t>utilisation,</w:t>
            </w:r>
            <w:r w:rsidR="005C4808" w:rsidRPr="00C62C0A">
              <w:rPr>
                <w:szCs w:val="22"/>
              </w:rPr>
              <w:t xml:space="preserve"> faire usage des savoirs de façon respectueuse, et s</w:t>
            </w:r>
            <w:r w:rsidR="006722C7" w:rsidRPr="00C62C0A">
              <w:rPr>
                <w:szCs w:val="22"/>
              </w:rPr>
              <w:t>’</w:t>
            </w:r>
            <w:r w:rsidR="005C4808" w:rsidRPr="00C62C0A">
              <w:rPr>
                <w:szCs w:val="22"/>
              </w:rPr>
              <w:t xml:space="preserve">abstenir de toute </w:t>
            </w:r>
            <w:r w:rsidR="00816F15" w:rsidRPr="00C62C0A">
              <w:rPr>
                <w:szCs w:val="22"/>
              </w:rPr>
              <w:t>utilisation fallacieuse ou trompeuse</w:t>
            </w:r>
            <w:r w:rsidR="005C4808" w:rsidRPr="00C62C0A">
              <w:rPr>
                <w:szCs w:val="22"/>
              </w:rPr>
              <w:t>.</w:t>
            </w:r>
          </w:p>
          <w:p w:rsidR="00E708BE" w:rsidRPr="00C62C0A" w:rsidRDefault="00E708BE" w:rsidP="006722C7">
            <w:pPr>
              <w:spacing w:before="120" w:after="120"/>
              <w:ind w:left="720"/>
              <w:rPr>
                <w:szCs w:val="22"/>
              </w:rPr>
            </w:pPr>
            <w:r w:rsidRPr="00C62C0A">
              <w:rPr>
                <w:szCs w:val="22"/>
              </w:rPr>
              <w:t xml:space="preserve">Lorsque les expressions culturelles traditionnelles protégées sont </w:t>
            </w:r>
            <w:r w:rsidRPr="00C62C0A">
              <w:rPr>
                <w:szCs w:val="22"/>
                <w:u w:val="single"/>
              </w:rPr>
              <w:t>publiquement disponibles/largement diffusées/dans le domaine public</w:t>
            </w:r>
            <w:r w:rsidRPr="00C62C0A">
              <w:rPr>
                <w:szCs w:val="22"/>
              </w:rPr>
              <w:t xml:space="preserve">, les utilisateurs seront encouragés à attribuer les expressions culturelles traditionnelles aux bénéficiaires, </w:t>
            </w:r>
            <w:r w:rsidR="007A4B36" w:rsidRPr="00C62C0A">
              <w:rPr>
                <w:szCs w:val="22"/>
              </w:rPr>
              <w:t xml:space="preserve">faire usage des savoirs de façon respectueuse, </w:t>
            </w:r>
            <w:r w:rsidR="00BB2283" w:rsidRPr="00C62C0A">
              <w:rPr>
                <w:szCs w:val="22"/>
              </w:rPr>
              <w:t>s</w:t>
            </w:r>
            <w:r w:rsidR="006722C7" w:rsidRPr="00C62C0A">
              <w:rPr>
                <w:szCs w:val="22"/>
              </w:rPr>
              <w:t>’</w:t>
            </w:r>
            <w:r w:rsidR="00BB2283" w:rsidRPr="00C62C0A">
              <w:rPr>
                <w:szCs w:val="22"/>
              </w:rPr>
              <w:t xml:space="preserve">abstenir de toute </w:t>
            </w:r>
            <w:r w:rsidR="00816F15" w:rsidRPr="00C62C0A">
              <w:rPr>
                <w:szCs w:val="22"/>
              </w:rPr>
              <w:t>utilisation fallacieuse ou trompeuse</w:t>
            </w:r>
            <w:r w:rsidR="00BB2283" w:rsidRPr="00C62C0A">
              <w:rPr>
                <w:szCs w:val="22"/>
              </w:rPr>
              <w:t xml:space="preserve"> et, le cas échéant, déposer toute redevance d</w:t>
            </w:r>
            <w:r w:rsidR="006722C7" w:rsidRPr="00C62C0A">
              <w:rPr>
                <w:szCs w:val="22"/>
              </w:rPr>
              <w:t>’</w:t>
            </w:r>
            <w:r w:rsidR="00BB2283" w:rsidRPr="00C62C0A">
              <w:rPr>
                <w:szCs w:val="22"/>
              </w:rPr>
              <w:t>utilisation dans un fonds.</w:t>
            </w:r>
          </w:p>
          <w:p w:rsidR="00E708BE" w:rsidRPr="00C62C0A" w:rsidRDefault="004B7897" w:rsidP="006722C7">
            <w:pPr>
              <w:spacing w:before="120" w:after="120"/>
              <w:ind w:left="720"/>
              <w:rPr>
                <w:rFonts w:cs="Arial"/>
                <w:szCs w:val="22"/>
              </w:rPr>
            </w:pPr>
            <w:r w:rsidRPr="00C62C0A">
              <w:rPr>
                <w:rFonts w:cs="Arial"/>
                <w:szCs w:val="22"/>
              </w:rPr>
              <w:t>L</w:t>
            </w:r>
            <w:r w:rsidR="006722C7" w:rsidRPr="00C62C0A">
              <w:rPr>
                <w:rFonts w:cs="Arial"/>
                <w:szCs w:val="22"/>
              </w:rPr>
              <w:t>’</w:t>
            </w:r>
            <w:r w:rsidRPr="00C62C0A">
              <w:rPr>
                <w:rFonts w:cs="Arial"/>
                <w:b/>
                <w:szCs w:val="22"/>
              </w:rPr>
              <w:t>option</w:t>
            </w:r>
            <w:r w:rsidR="00EE3294">
              <w:rPr>
                <w:rFonts w:cs="Arial"/>
                <w:b/>
                <w:szCs w:val="22"/>
              </w:rPr>
              <w:t> </w:t>
            </w:r>
            <w:r w:rsidRPr="00C62C0A">
              <w:rPr>
                <w:rFonts w:cs="Arial"/>
                <w:b/>
                <w:szCs w:val="22"/>
              </w:rPr>
              <w:t xml:space="preserve">2 </w:t>
            </w:r>
            <w:r w:rsidRPr="00C62C0A">
              <w:rPr>
                <w:rFonts w:cs="Arial"/>
                <w:szCs w:val="22"/>
              </w:rPr>
              <w:t xml:space="preserve">prévoit que les intérêts patrimoniaux et moraux des bénéficiaires concernant leurs </w:t>
            </w:r>
            <w:r w:rsidRPr="00C62C0A">
              <w:rPr>
                <w:rFonts w:cs="Arial"/>
                <w:szCs w:val="22"/>
                <w:u w:val="single"/>
              </w:rPr>
              <w:t>expressions culturelles traditionnelles protégées</w:t>
            </w:r>
            <w:r w:rsidRPr="00C62C0A">
              <w:rPr>
                <w:rFonts w:cs="Arial"/>
                <w:szCs w:val="22"/>
              </w:rPr>
              <w:t xml:space="preserve"> devraient être protég</w:t>
            </w:r>
            <w:r w:rsidR="00C62C0A" w:rsidRPr="00C62C0A">
              <w:rPr>
                <w:rFonts w:cs="Arial"/>
                <w:szCs w:val="22"/>
              </w:rPr>
              <w:t>és.  La</w:t>
            </w:r>
            <w:r w:rsidR="007C7FEB" w:rsidRPr="00C62C0A">
              <w:rPr>
                <w:rFonts w:cs="Arial"/>
                <w:szCs w:val="22"/>
              </w:rPr>
              <w:t xml:space="preserve"> protection ne devrait pas s</w:t>
            </w:r>
            <w:r w:rsidR="006722C7" w:rsidRPr="00C62C0A">
              <w:rPr>
                <w:rFonts w:cs="Arial"/>
                <w:szCs w:val="22"/>
              </w:rPr>
              <w:t>’</w:t>
            </w:r>
            <w:r w:rsidR="007C7FEB" w:rsidRPr="00C62C0A">
              <w:rPr>
                <w:rFonts w:cs="Arial"/>
                <w:szCs w:val="22"/>
              </w:rPr>
              <w:t xml:space="preserve">étendre aux expressions culturelles traditionnelles qui sont </w:t>
            </w:r>
            <w:r w:rsidR="007C7FEB" w:rsidRPr="00C62C0A">
              <w:rPr>
                <w:rFonts w:cs="Arial"/>
                <w:szCs w:val="22"/>
                <w:u w:val="single"/>
              </w:rPr>
              <w:t xml:space="preserve">largement diffusées, dans le domaine public ou protégées par </w:t>
            </w:r>
            <w:r w:rsidR="003B4C26" w:rsidRPr="00C62C0A">
              <w:rPr>
                <w:rFonts w:cs="Arial"/>
                <w:szCs w:val="22"/>
                <w:u w:val="single"/>
              </w:rPr>
              <w:t>des</w:t>
            </w:r>
            <w:r w:rsidR="007C7FEB" w:rsidRPr="00C62C0A">
              <w:rPr>
                <w:rFonts w:cs="Arial"/>
                <w:szCs w:val="22"/>
                <w:u w:val="single"/>
              </w:rPr>
              <w:t xml:space="preserve"> droit</w:t>
            </w:r>
            <w:r w:rsidR="003B4C26" w:rsidRPr="00C62C0A">
              <w:rPr>
                <w:rFonts w:cs="Arial"/>
                <w:szCs w:val="22"/>
                <w:u w:val="single"/>
              </w:rPr>
              <w:t>s</w:t>
            </w:r>
            <w:r w:rsidR="007C7FEB" w:rsidRPr="00C62C0A">
              <w:rPr>
                <w:rFonts w:cs="Arial"/>
                <w:szCs w:val="22"/>
                <w:u w:val="single"/>
              </w:rPr>
              <w:t xml:space="preserve"> de propriété intellectuel</w:t>
            </w:r>
            <w:r w:rsidR="00C62C0A" w:rsidRPr="00C62C0A">
              <w:rPr>
                <w:rFonts w:cs="Arial"/>
                <w:szCs w:val="22"/>
                <w:u w:val="single"/>
              </w:rPr>
              <w:t xml:space="preserve">le.  </w:t>
            </w:r>
            <w:r w:rsidR="00C62C0A" w:rsidRPr="00C62C0A">
              <w:rPr>
                <w:rFonts w:cs="Arial"/>
                <w:szCs w:val="22"/>
              </w:rPr>
              <w:t>La</w:t>
            </w:r>
            <w:r w:rsidR="005A12FD" w:rsidRPr="00C62C0A">
              <w:rPr>
                <w:rFonts w:cs="Arial"/>
                <w:szCs w:val="22"/>
              </w:rPr>
              <w:t xml:space="preserve"> protection ne devrait pas non plus s</w:t>
            </w:r>
            <w:r w:rsidR="006722C7" w:rsidRPr="00C62C0A">
              <w:rPr>
                <w:rFonts w:cs="Arial"/>
                <w:szCs w:val="22"/>
              </w:rPr>
              <w:t>’</w:t>
            </w:r>
            <w:r w:rsidR="005A12FD" w:rsidRPr="00C62C0A">
              <w:rPr>
                <w:rFonts w:cs="Arial"/>
                <w:szCs w:val="22"/>
              </w:rPr>
              <w:t>étendre à l</w:t>
            </w:r>
            <w:r w:rsidR="006722C7" w:rsidRPr="00C62C0A">
              <w:rPr>
                <w:rFonts w:cs="Arial"/>
                <w:szCs w:val="22"/>
              </w:rPr>
              <w:t>’</w:t>
            </w:r>
            <w:r w:rsidR="005A12FD" w:rsidRPr="00C62C0A">
              <w:rPr>
                <w:rFonts w:cs="Arial"/>
                <w:szCs w:val="22"/>
              </w:rPr>
              <w:t>utilisation des expressions culturelles traditionnelles protégées à des fins d</w:t>
            </w:r>
            <w:r w:rsidR="006722C7" w:rsidRPr="00C62C0A">
              <w:rPr>
                <w:rFonts w:cs="Arial"/>
                <w:szCs w:val="22"/>
              </w:rPr>
              <w:t>’</w:t>
            </w:r>
            <w:r w:rsidR="005A12FD" w:rsidRPr="00C62C0A">
              <w:rPr>
                <w:rFonts w:cs="Arial"/>
                <w:szCs w:val="22"/>
              </w:rPr>
              <w:t>archivage, d</w:t>
            </w:r>
            <w:r w:rsidR="006722C7" w:rsidRPr="00C62C0A">
              <w:rPr>
                <w:rFonts w:cs="Arial"/>
                <w:szCs w:val="22"/>
              </w:rPr>
              <w:t>’</w:t>
            </w:r>
            <w:r w:rsidR="005A12FD" w:rsidRPr="00C62C0A">
              <w:rPr>
                <w:rFonts w:cs="Arial"/>
                <w:szCs w:val="22"/>
              </w:rPr>
              <w:t>utilisation par des musées, de préservation, de recherche et d</w:t>
            </w:r>
            <w:r w:rsidR="006722C7" w:rsidRPr="00C62C0A">
              <w:rPr>
                <w:rFonts w:cs="Arial"/>
                <w:szCs w:val="22"/>
              </w:rPr>
              <w:t>’</w:t>
            </w:r>
            <w:r w:rsidR="005A12FD" w:rsidRPr="00C62C0A">
              <w:rPr>
                <w:rFonts w:cs="Arial"/>
                <w:szCs w:val="22"/>
              </w:rPr>
              <w:t>utilisation en milieu scolaire, et pour des échanges culturels, et afin de créer des œuvres littéraires/artistiques/de création qui sont inspirées/dérivées/adaptées des expressions culturelles traditionnelles protégées, ou empruntées à celles</w:t>
            </w:r>
            <w:r w:rsidR="007C6288">
              <w:rPr>
                <w:rFonts w:cs="Arial"/>
                <w:szCs w:val="22"/>
              </w:rPr>
              <w:noBreakHyphen/>
            </w:r>
            <w:r w:rsidR="005A12FD" w:rsidRPr="00C62C0A">
              <w:rPr>
                <w:rFonts w:cs="Arial"/>
                <w:szCs w:val="22"/>
              </w:rPr>
              <w:t>ci.</w:t>
            </w:r>
          </w:p>
          <w:p w:rsidR="00854AC9" w:rsidRPr="00C62C0A" w:rsidRDefault="00D126CB" w:rsidP="006722C7">
            <w:pPr>
              <w:spacing w:before="120" w:after="120"/>
              <w:rPr>
                <w:rFonts w:cs="Arial"/>
                <w:szCs w:val="22"/>
              </w:rPr>
            </w:pPr>
            <w:r w:rsidRPr="00C62C0A">
              <w:rPr>
                <w:rFonts w:cs="Arial"/>
                <w:szCs w:val="22"/>
              </w:rPr>
              <w:t>J</w:t>
            </w:r>
            <w:r w:rsidR="00962062" w:rsidRPr="00C62C0A">
              <w:rPr>
                <w:rFonts w:cs="Arial"/>
                <w:szCs w:val="22"/>
              </w:rPr>
              <w:t>e n</w:t>
            </w:r>
            <w:r w:rsidR="00501C20" w:rsidRPr="00C62C0A">
              <w:rPr>
                <w:rFonts w:cs="Arial"/>
                <w:szCs w:val="22"/>
              </w:rPr>
              <w:t>o</w:t>
            </w:r>
            <w:r w:rsidR="00962062" w:rsidRPr="00C62C0A">
              <w:rPr>
                <w:rFonts w:cs="Arial"/>
                <w:szCs w:val="22"/>
              </w:rPr>
              <w:t>t</w:t>
            </w:r>
            <w:r w:rsidR="00501C20" w:rsidRPr="00C62C0A">
              <w:rPr>
                <w:rFonts w:cs="Arial"/>
                <w:szCs w:val="22"/>
              </w:rPr>
              <w:t>e que l</w:t>
            </w:r>
            <w:r w:rsidR="006722C7" w:rsidRPr="00C62C0A">
              <w:rPr>
                <w:rFonts w:cs="Arial"/>
                <w:szCs w:val="22"/>
              </w:rPr>
              <w:t>’</w:t>
            </w:r>
            <w:r w:rsidR="00501C20" w:rsidRPr="00C62C0A">
              <w:rPr>
                <w:rFonts w:cs="Arial"/>
                <w:szCs w:val="22"/>
              </w:rPr>
              <w:t>alinéa </w:t>
            </w:r>
            <w:r w:rsidR="00F90376" w:rsidRPr="00C62C0A">
              <w:rPr>
                <w:rFonts w:cs="Arial"/>
                <w:szCs w:val="22"/>
              </w:rPr>
              <w:t>3</w:t>
            </w:r>
            <w:r w:rsidR="00D2481F" w:rsidRPr="00C62C0A">
              <w:rPr>
                <w:rFonts w:cs="Arial"/>
                <w:szCs w:val="22"/>
              </w:rPr>
              <w:t xml:space="preserve"> </w:t>
            </w:r>
            <w:r w:rsidRPr="00C62C0A">
              <w:rPr>
                <w:rFonts w:cs="Arial"/>
                <w:szCs w:val="22"/>
              </w:rPr>
              <w:t>de l</w:t>
            </w:r>
            <w:r w:rsidR="006722C7" w:rsidRPr="00C62C0A">
              <w:rPr>
                <w:rFonts w:cs="Arial"/>
                <w:szCs w:val="22"/>
              </w:rPr>
              <w:t>’</w:t>
            </w:r>
            <w:r w:rsidRPr="00C62C0A">
              <w:rPr>
                <w:rFonts w:cs="Arial"/>
                <w:szCs w:val="22"/>
              </w:rPr>
              <w:t>option</w:t>
            </w:r>
            <w:r w:rsidR="00EE3294">
              <w:rPr>
                <w:rFonts w:cs="Arial"/>
                <w:szCs w:val="22"/>
              </w:rPr>
              <w:t> </w:t>
            </w:r>
            <w:r w:rsidRPr="00C62C0A">
              <w:rPr>
                <w:rFonts w:cs="Arial"/>
                <w:szCs w:val="22"/>
              </w:rPr>
              <w:t>2 de la variante</w:t>
            </w:r>
            <w:r w:rsidR="00EE3294">
              <w:rPr>
                <w:rFonts w:cs="Arial"/>
                <w:szCs w:val="22"/>
              </w:rPr>
              <w:t> </w:t>
            </w:r>
            <w:r w:rsidRPr="00C62C0A">
              <w:rPr>
                <w:rFonts w:cs="Arial"/>
                <w:szCs w:val="22"/>
              </w:rPr>
              <w:t xml:space="preserve">4 </w:t>
            </w:r>
            <w:r w:rsidR="00501C20" w:rsidRPr="00C62C0A">
              <w:rPr>
                <w:rFonts w:cs="Arial"/>
                <w:szCs w:val="22"/>
              </w:rPr>
              <w:t>c</w:t>
            </w:r>
            <w:r w:rsidR="00D2481F" w:rsidRPr="00C62C0A">
              <w:rPr>
                <w:rFonts w:cs="Arial"/>
                <w:szCs w:val="22"/>
              </w:rPr>
              <w:t>onstitue</w:t>
            </w:r>
            <w:r w:rsidR="00501C20" w:rsidRPr="00C62C0A">
              <w:rPr>
                <w:rFonts w:cs="Arial"/>
                <w:szCs w:val="22"/>
              </w:rPr>
              <w:t xml:space="preserve"> de fait une</w:t>
            </w:r>
            <w:r w:rsidR="00D2481F" w:rsidRPr="00C62C0A">
              <w:rPr>
                <w:rFonts w:cs="Arial"/>
                <w:szCs w:val="22"/>
              </w:rPr>
              <w:t xml:space="preserve"> exception </w:t>
            </w:r>
            <w:r w:rsidR="00501C20" w:rsidRPr="00C62C0A">
              <w:rPr>
                <w:rFonts w:cs="Arial"/>
                <w:szCs w:val="22"/>
              </w:rPr>
              <w:t xml:space="preserve">et </w:t>
            </w:r>
            <w:r w:rsidR="00D2481F" w:rsidRPr="00C62C0A">
              <w:rPr>
                <w:rFonts w:cs="Arial"/>
                <w:szCs w:val="22"/>
              </w:rPr>
              <w:t xml:space="preserve">invite </w:t>
            </w:r>
            <w:r w:rsidR="00501C20" w:rsidRPr="00C62C0A">
              <w:rPr>
                <w:rFonts w:cs="Arial"/>
                <w:szCs w:val="22"/>
              </w:rPr>
              <w:t>les</w:t>
            </w:r>
            <w:r w:rsidR="00D2481F" w:rsidRPr="00C62C0A">
              <w:rPr>
                <w:rFonts w:cs="Arial"/>
                <w:szCs w:val="22"/>
              </w:rPr>
              <w:t xml:space="preserve"> </w:t>
            </w:r>
            <w:r w:rsidR="00501C20" w:rsidRPr="00C62C0A">
              <w:rPr>
                <w:rFonts w:cs="Arial"/>
                <w:szCs w:val="22"/>
              </w:rPr>
              <w:t>initiateurs à l</w:t>
            </w:r>
            <w:r w:rsidR="00962062" w:rsidRPr="00C62C0A">
              <w:rPr>
                <w:rFonts w:cs="Arial"/>
                <w:szCs w:val="22"/>
              </w:rPr>
              <w:t>e</w:t>
            </w:r>
            <w:r w:rsidR="00DF3C5A" w:rsidRPr="00C62C0A">
              <w:rPr>
                <w:rFonts w:cs="Arial"/>
                <w:szCs w:val="22"/>
              </w:rPr>
              <w:t xml:space="preserve"> transfé</w:t>
            </w:r>
            <w:r w:rsidR="00501C20" w:rsidRPr="00C62C0A">
              <w:rPr>
                <w:rFonts w:cs="Arial"/>
                <w:szCs w:val="22"/>
              </w:rPr>
              <w:t>rer à l</w:t>
            </w:r>
            <w:r w:rsidR="006722C7" w:rsidRPr="00C62C0A">
              <w:rPr>
                <w:rFonts w:cs="Arial"/>
                <w:szCs w:val="22"/>
              </w:rPr>
              <w:t>’</w:t>
            </w:r>
            <w:r w:rsidR="00501C20" w:rsidRPr="00C62C0A">
              <w:rPr>
                <w:rFonts w:cs="Arial"/>
                <w:szCs w:val="22"/>
              </w:rPr>
              <w:t>a</w:t>
            </w:r>
            <w:r w:rsidR="00330547" w:rsidRPr="00C62C0A">
              <w:rPr>
                <w:rFonts w:cs="Arial"/>
                <w:szCs w:val="22"/>
              </w:rPr>
              <w:t>rticle</w:t>
            </w:r>
            <w:r w:rsidR="00501C20" w:rsidRPr="00C62C0A">
              <w:rPr>
                <w:rFonts w:cs="Arial"/>
                <w:szCs w:val="22"/>
              </w:rPr>
              <w:t> </w:t>
            </w:r>
            <w:r w:rsidR="00F90376" w:rsidRPr="00C62C0A">
              <w:rPr>
                <w:rFonts w:cs="Arial"/>
                <w:szCs w:val="22"/>
              </w:rPr>
              <w:t>7</w:t>
            </w:r>
            <w:r w:rsidR="00330547" w:rsidRPr="00C62C0A">
              <w:rPr>
                <w:rFonts w:cs="Arial"/>
                <w:szCs w:val="22"/>
              </w:rPr>
              <w:t xml:space="preserve"> </w:t>
            </w:r>
            <w:r w:rsidR="00501C20" w:rsidRPr="00C62C0A">
              <w:rPr>
                <w:rFonts w:cs="Arial"/>
                <w:szCs w:val="22"/>
              </w:rPr>
              <w:t>sur les e</w:t>
            </w:r>
            <w:r w:rsidR="00330547" w:rsidRPr="00C62C0A">
              <w:rPr>
                <w:rFonts w:cs="Arial"/>
                <w:szCs w:val="22"/>
              </w:rPr>
              <w:t xml:space="preserve">xceptions </w:t>
            </w:r>
            <w:r w:rsidR="00501C20" w:rsidRPr="00C62C0A">
              <w:rPr>
                <w:rFonts w:cs="Arial"/>
                <w:szCs w:val="22"/>
              </w:rPr>
              <w:t>et</w:t>
            </w:r>
            <w:r w:rsidR="00330547" w:rsidRPr="00C62C0A">
              <w:rPr>
                <w:rFonts w:cs="Arial"/>
                <w:szCs w:val="22"/>
              </w:rPr>
              <w:t xml:space="preserve"> </w:t>
            </w:r>
            <w:r w:rsidR="00501C20" w:rsidRPr="00C62C0A">
              <w:rPr>
                <w:rFonts w:cs="Arial"/>
                <w:szCs w:val="22"/>
              </w:rPr>
              <w:t>l</w:t>
            </w:r>
            <w:r w:rsidR="00330547" w:rsidRPr="00C62C0A">
              <w:rPr>
                <w:rFonts w:cs="Arial"/>
                <w:szCs w:val="22"/>
              </w:rPr>
              <w:t>imitations.</w:t>
            </w:r>
          </w:p>
        </w:tc>
      </w:tr>
      <w:tr w:rsidR="00534450" w:rsidRPr="00C62C0A" w:rsidTr="00CF7216">
        <w:tc>
          <w:tcPr>
            <w:tcW w:w="1809" w:type="dxa"/>
            <w:shd w:val="clear" w:color="auto" w:fill="D9D9D9"/>
          </w:tcPr>
          <w:p w:rsidR="00534450" w:rsidRPr="00C62C0A" w:rsidRDefault="00501C20" w:rsidP="006722C7">
            <w:pPr>
              <w:spacing w:before="120" w:after="120"/>
              <w:rPr>
                <w:rFonts w:cs="Arial"/>
                <w:b/>
                <w:i/>
                <w:sz w:val="18"/>
                <w:szCs w:val="18"/>
              </w:rPr>
            </w:pPr>
            <w:r w:rsidRPr="00C62C0A">
              <w:rPr>
                <w:rFonts w:cs="Arial"/>
                <w:b/>
                <w:i/>
                <w:sz w:val="18"/>
                <w:szCs w:val="18"/>
              </w:rPr>
              <w:lastRenderedPageBreak/>
              <w:t xml:space="preserve">Approche </w:t>
            </w:r>
            <w:r w:rsidR="00962062" w:rsidRPr="00C62C0A">
              <w:rPr>
                <w:rFonts w:cs="Arial"/>
                <w:b/>
                <w:i/>
                <w:sz w:val="18"/>
                <w:szCs w:val="18"/>
              </w:rPr>
              <w:t xml:space="preserve">à </w:t>
            </w:r>
            <w:r w:rsidRPr="00C62C0A">
              <w:rPr>
                <w:rFonts w:cs="Arial"/>
                <w:b/>
                <w:i/>
                <w:sz w:val="18"/>
                <w:szCs w:val="18"/>
              </w:rPr>
              <w:t>p</w:t>
            </w:r>
            <w:r w:rsidR="00962062" w:rsidRPr="00C62C0A">
              <w:rPr>
                <w:rFonts w:cs="Arial"/>
                <w:b/>
                <w:i/>
                <w:sz w:val="18"/>
                <w:szCs w:val="18"/>
              </w:rPr>
              <w:t>lusieurs niveaux</w:t>
            </w:r>
            <w:r w:rsidRPr="00C62C0A">
              <w:rPr>
                <w:rFonts w:cs="Arial"/>
                <w:b/>
                <w:i/>
                <w:sz w:val="18"/>
                <w:szCs w:val="18"/>
              </w:rPr>
              <w:t xml:space="preserve"> ou protection</w:t>
            </w:r>
            <w:r w:rsidR="008A0DF4" w:rsidRPr="00C62C0A">
              <w:rPr>
                <w:rFonts w:cs="Arial"/>
                <w:b/>
                <w:i/>
                <w:sz w:val="18"/>
                <w:szCs w:val="18"/>
              </w:rPr>
              <w:t xml:space="preserve"> diff</w:t>
            </w:r>
            <w:r w:rsidRPr="00C62C0A">
              <w:rPr>
                <w:rFonts w:cs="Arial"/>
                <w:b/>
                <w:i/>
                <w:sz w:val="18"/>
                <w:szCs w:val="18"/>
              </w:rPr>
              <w:t>é</w:t>
            </w:r>
            <w:r w:rsidR="008A0DF4" w:rsidRPr="00C62C0A">
              <w:rPr>
                <w:rFonts w:cs="Arial"/>
                <w:b/>
                <w:i/>
                <w:sz w:val="18"/>
                <w:szCs w:val="18"/>
              </w:rPr>
              <w:t>ren</w:t>
            </w:r>
            <w:r w:rsidRPr="00C62C0A">
              <w:rPr>
                <w:rFonts w:cs="Arial"/>
                <w:b/>
                <w:i/>
                <w:sz w:val="18"/>
                <w:szCs w:val="18"/>
              </w:rPr>
              <w:t>c</w:t>
            </w:r>
            <w:r w:rsidR="008A0DF4" w:rsidRPr="00C62C0A">
              <w:rPr>
                <w:rFonts w:cs="Arial"/>
                <w:b/>
                <w:i/>
                <w:sz w:val="18"/>
                <w:szCs w:val="18"/>
              </w:rPr>
              <w:t>i</w:t>
            </w:r>
            <w:r w:rsidRPr="00C62C0A">
              <w:rPr>
                <w:rFonts w:cs="Arial"/>
                <w:b/>
                <w:i/>
                <w:sz w:val="18"/>
                <w:szCs w:val="18"/>
              </w:rPr>
              <w:t>ée</w:t>
            </w:r>
          </w:p>
        </w:tc>
        <w:tc>
          <w:tcPr>
            <w:tcW w:w="7677" w:type="dxa"/>
            <w:shd w:val="clear" w:color="auto" w:fill="auto"/>
          </w:tcPr>
          <w:p w:rsidR="00B51DE3" w:rsidRPr="00C62C0A" w:rsidRDefault="007D3F5C"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IGC, à sa vingt</w:t>
            </w:r>
            <w:r w:rsidR="007C6288">
              <w:rPr>
                <w:rFonts w:cs="Arial"/>
                <w:szCs w:val="22"/>
              </w:rPr>
              <w:noBreakHyphen/>
            </w:r>
            <w:r w:rsidRPr="00C62C0A">
              <w:rPr>
                <w:rFonts w:cs="Arial"/>
                <w:szCs w:val="22"/>
              </w:rPr>
              <w:t>sept</w:t>
            </w:r>
            <w:r w:rsidR="006722C7" w:rsidRPr="00C62C0A">
              <w:rPr>
                <w:rFonts w:cs="Arial"/>
                <w:szCs w:val="22"/>
              </w:rPr>
              <w:t>ième session</w:t>
            </w:r>
            <w:r w:rsidRPr="00C62C0A">
              <w:rPr>
                <w:rFonts w:cs="Arial"/>
                <w:szCs w:val="22"/>
              </w:rPr>
              <w:t xml:space="preserve">, a présenté une approche </w:t>
            </w:r>
            <w:r w:rsidR="00962062" w:rsidRPr="00C62C0A">
              <w:rPr>
                <w:rFonts w:cs="Arial"/>
                <w:szCs w:val="22"/>
              </w:rPr>
              <w:t>à plusieurs niveaux</w:t>
            </w:r>
            <w:r w:rsidRPr="00C62C0A">
              <w:rPr>
                <w:rFonts w:cs="Arial"/>
                <w:szCs w:val="22"/>
              </w:rPr>
              <w:t xml:space="preserve"> concernant l</w:t>
            </w:r>
            <w:r w:rsidR="006722C7" w:rsidRPr="00C62C0A">
              <w:rPr>
                <w:rFonts w:cs="Arial"/>
                <w:szCs w:val="22"/>
              </w:rPr>
              <w:t>’</w:t>
            </w:r>
            <w:r w:rsidRPr="00C62C0A">
              <w:rPr>
                <w:rFonts w:cs="Arial"/>
                <w:szCs w:val="22"/>
              </w:rPr>
              <w:t>étendue de la protection, selon laquelle les titulaires de droits bénéficieraient de différents types ou niveaux de droits ou de mesures, en fonction de la nature et des caractéristiques de l</w:t>
            </w:r>
            <w:r w:rsidR="006722C7" w:rsidRPr="00C62C0A">
              <w:rPr>
                <w:rFonts w:cs="Arial"/>
                <w:szCs w:val="22"/>
              </w:rPr>
              <w:t>’</w:t>
            </w:r>
            <w:r w:rsidRPr="00C62C0A">
              <w:rPr>
                <w:rFonts w:cs="Arial"/>
                <w:szCs w:val="22"/>
              </w:rPr>
              <w:t>objet, du niveau de contrôle que les bénéficiaires conservent sur ce dernier et de son degré de diffusion.</w:t>
            </w:r>
          </w:p>
          <w:p w:rsidR="00B51DE3" w:rsidRPr="00C62C0A" w:rsidRDefault="007D3F5C"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 xml:space="preserve">approche </w:t>
            </w:r>
            <w:r w:rsidR="00962062" w:rsidRPr="00C62C0A">
              <w:rPr>
                <w:rFonts w:cs="Arial"/>
                <w:szCs w:val="22"/>
              </w:rPr>
              <w:t>à plusieurs niveaux</w:t>
            </w:r>
            <w:r w:rsidRPr="00C62C0A">
              <w:rPr>
                <w:rFonts w:cs="Arial"/>
                <w:szCs w:val="22"/>
              </w:rPr>
              <w:t xml:space="preserve"> établit une protection différenciée applicable à une gamme d</w:t>
            </w:r>
            <w:r w:rsidR="006722C7" w:rsidRPr="00C62C0A">
              <w:rPr>
                <w:rFonts w:cs="Arial"/>
                <w:szCs w:val="22"/>
              </w:rPr>
              <w:t>’</w:t>
            </w:r>
            <w:r w:rsidRPr="00C62C0A">
              <w:rPr>
                <w:rFonts w:cs="Arial"/>
                <w:szCs w:val="22"/>
              </w:rPr>
              <w:t>expressions culturelles traditionnelles allant de celles qui sont accessibles au grand public à celles qui sont secrètes, sacrées ou inconnues en dehors de la communauté et contrôlé</w:t>
            </w:r>
            <w:r w:rsidR="00501C20" w:rsidRPr="00C62C0A">
              <w:rPr>
                <w:rFonts w:cs="Arial"/>
                <w:szCs w:val="22"/>
              </w:rPr>
              <w:t>e</w:t>
            </w:r>
            <w:r w:rsidRPr="00C62C0A">
              <w:rPr>
                <w:rFonts w:cs="Arial"/>
                <w:szCs w:val="22"/>
              </w:rPr>
              <w:t>s par les bénéficiaires</w:t>
            </w:r>
            <w:r w:rsidRPr="00C62C0A">
              <w:rPr>
                <w:rStyle w:val="FootnoteReference"/>
                <w:rFonts w:cs="Arial"/>
                <w:szCs w:val="22"/>
              </w:rPr>
              <w:footnoteReference w:id="8"/>
            </w:r>
            <w:r w:rsidRPr="00C62C0A">
              <w:rPr>
                <w:rFonts w:cs="Arial"/>
                <w:szCs w:val="22"/>
              </w:rPr>
              <w:t>.</w:t>
            </w:r>
          </w:p>
          <w:p w:rsidR="00B51DE3" w:rsidRPr="00C62C0A" w:rsidRDefault="00501C20" w:rsidP="006722C7">
            <w:pPr>
              <w:spacing w:before="120" w:after="120"/>
              <w:rPr>
                <w:rFonts w:cs="Arial"/>
                <w:szCs w:val="22"/>
              </w:rPr>
            </w:pPr>
            <w:r w:rsidRPr="00C62C0A">
              <w:rPr>
                <w:rFonts w:cs="Arial"/>
                <w:szCs w:val="22"/>
              </w:rPr>
              <w:t>Selon cette approche, l</w:t>
            </w:r>
            <w:r w:rsidR="006722C7" w:rsidRPr="00C62C0A">
              <w:rPr>
                <w:rFonts w:cs="Arial"/>
                <w:szCs w:val="22"/>
              </w:rPr>
              <w:t>’</w:t>
            </w:r>
            <w:r w:rsidRPr="00C62C0A">
              <w:rPr>
                <w:rFonts w:cs="Arial"/>
                <w:szCs w:val="22"/>
              </w:rPr>
              <w:t>application de droits patrimoniaux exclusifs pourrait être appropriée pour certaines formes d</w:t>
            </w:r>
            <w:r w:rsidR="006722C7" w:rsidRPr="00C62C0A">
              <w:rPr>
                <w:rFonts w:cs="Arial"/>
                <w:szCs w:val="22"/>
              </w:rPr>
              <w:t>’</w:t>
            </w:r>
            <w:r w:rsidRPr="00C62C0A">
              <w:rPr>
                <w:rFonts w:cs="Arial"/>
                <w:szCs w:val="22"/>
              </w:rPr>
              <w:t>expressions culturelles traditionnelles (par exemple les expressions culturelles traditionnelles secrètes et sacrées), tandis qu</w:t>
            </w:r>
            <w:r w:rsidR="006722C7" w:rsidRPr="00C62C0A">
              <w:rPr>
                <w:rFonts w:cs="Arial"/>
                <w:szCs w:val="22"/>
              </w:rPr>
              <w:t>’</w:t>
            </w:r>
            <w:r w:rsidRPr="00C62C0A">
              <w:rPr>
                <w:rFonts w:cs="Arial"/>
                <w:szCs w:val="22"/>
              </w:rPr>
              <w:t xml:space="preserve">un modèle fondé sur des droits moraux pourrait convenir, par exemple, pour des expressions culturelles traditionnelles </w:t>
            </w:r>
            <w:r w:rsidR="00B80674" w:rsidRPr="00C62C0A">
              <w:rPr>
                <w:rFonts w:cs="Arial"/>
                <w:szCs w:val="22"/>
              </w:rPr>
              <w:t>à la disposition du public ou largement divulguées, mais qui peuvent néanmoins être attribuées à des peuples autochtones ou à des communautés locales en particulier</w:t>
            </w:r>
            <w:r w:rsidR="002E342F" w:rsidRPr="00C62C0A">
              <w:rPr>
                <w:rFonts w:cs="Arial"/>
                <w:szCs w:val="22"/>
              </w:rPr>
              <w:t>.</w:t>
            </w:r>
          </w:p>
          <w:p w:rsidR="00534450" w:rsidRPr="00C62C0A" w:rsidRDefault="007D3F5C" w:rsidP="006722C7">
            <w:pPr>
              <w:spacing w:before="120" w:after="120"/>
              <w:rPr>
                <w:rFonts w:cs="Arial"/>
                <w:szCs w:val="22"/>
              </w:rPr>
            </w:pPr>
            <w:r w:rsidRPr="00C62C0A">
              <w:rPr>
                <w:rFonts w:cs="Arial"/>
                <w:szCs w:val="22"/>
              </w:rPr>
              <w:t>S</w:t>
            </w:r>
            <w:r w:rsidR="006722C7" w:rsidRPr="00C62C0A">
              <w:rPr>
                <w:rFonts w:cs="Arial"/>
                <w:szCs w:val="22"/>
              </w:rPr>
              <w:t>’</w:t>
            </w:r>
            <w:r w:rsidRPr="00C62C0A">
              <w:rPr>
                <w:rFonts w:cs="Arial"/>
                <w:szCs w:val="22"/>
              </w:rPr>
              <w:t>il revient à l</w:t>
            </w:r>
            <w:r w:rsidR="006722C7" w:rsidRPr="00C62C0A">
              <w:rPr>
                <w:rFonts w:cs="Arial"/>
                <w:szCs w:val="22"/>
              </w:rPr>
              <w:t>’</w:t>
            </w:r>
            <w:r w:rsidRPr="00C62C0A">
              <w:rPr>
                <w:rFonts w:cs="Arial"/>
                <w:szCs w:val="22"/>
              </w:rPr>
              <w:t>IGC de prendre une décision, la protection différenciée associée à l</w:t>
            </w:r>
            <w:r w:rsidR="006722C7" w:rsidRPr="00C62C0A">
              <w:rPr>
                <w:rFonts w:cs="Arial"/>
                <w:szCs w:val="22"/>
              </w:rPr>
              <w:t>’</w:t>
            </w:r>
            <w:r w:rsidRPr="00C62C0A">
              <w:rPr>
                <w:rFonts w:cs="Arial"/>
                <w:szCs w:val="22"/>
              </w:rPr>
              <w:t xml:space="preserve">approche </w:t>
            </w:r>
            <w:r w:rsidR="00962062" w:rsidRPr="00C62C0A">
              <w:rPr>
                <w:rFonts w:cs="Arial"/>
                <w:szCs w:val="22"/>
              </w:rPr>
              <w:t>à plusieurs niveaux</w:t>
            </w:r>
            <w:r w:rsidRPr="00C62C0A">
              <w:rPr>
                <w:rFonts w:cs="Arial"/>
                <w:szCs w:val="22"/>
              </w:rPr>
              <w:t xml:space="preserve"> offre</w:t>
            </w:r>
            <w:r w:rsidR="00962062" w:rsidRPr="00C62C0A">
              <w:rPr>
                <w:rFonts w:cs="Arial"/>
                <w:szCs w:val="22"/>
              </w:rPr>
              <w:t>,</w:t>
            </w:r>
            <w:r w:rsidRPr="00C62C0A">
              <w:rPr>
                <w:rFonts w:cs="Arial"/>
                <w:szCs w:val="22"/>
              </w:rPr>
              <w:t xml:space="preserve"> selon moi</w:t>
            </w:r>
            <w:r w:rsidR="00962062" w:rsidRPr="00C62C0A">
              <w:rPr>
                <w:rFonts w:cs="Arial"/>
                <w:szCs w:val="22"/>
              </w:rPr>
              <w:t>,</w:t>
            </w:r>
            <w:r w:rsidRPr="00C62C0A">
              <w:rPr>
                <w:rFonts w:cs="Arial"/>
                <w:szCs w:val="22"/>
              </w:rPr>
              <w:t xml:space="preserve"> un moyen de tenir compte de l</w:t>
            </w:r>
            <w:r w:rsidR="006722C7" w:rsidRPr="00C62C0A">
              <w:rPr>
                <w:rFonts w:cs="Arial"/>
                <w:szCs w:val="22"/>
              </w:rPr>
              <w:t>’</w:t>
            </w:r>
            <w:r w:rsidRPr="00C62C0A">
              <w:rPr>
                <w:rFonts w:cs="Arial"/>
                <w:szCs w:val="22"/>
              </w:rPr>
              <w:t>équilibre mentionné dans le mandat de l</w:t>
            </w:r>
            <w:r w:rsidR="006722C7" w:rsidRPr="00C62C0A">
              <w:rPr>
                <w:rFonts w:cs="Arial"/>
                <w:szCs w:val="22"/>
              </w:rPr>
              <w:t>’</w:t>
            </w:r>
            <w:r w:rsidRPr="00C62C0A">
              <w:rPr>
                <w:rFonts w:cs="Arial"/>
                <w:szCs w:val="22"/>
              </w:rPr>
              <w:t>IGC, des rapports avec le domaine public ainsi que des droits et des intérêts des propriétaires et des utilisateurs.</w:t>
            </w:r>
          </w:p>
        </w:tc>
      </w:tr>
      <w:tr w:rsidR="00534450" w:rsidRPr="00C62C0A" w:rsidTr="00CF7216">
        <w:tc>
          <w:tcPr>
            <w:tcW w:w="1809" w:type="dxa"/>
            <w:shd w:val="clear" w:color="auto" w:fill="D9D9D9"/>
          </w:tcPr>
          <w:p w:rsidR="00534450" w:rsidRPr="00C62C0A" w:rsidRDefault="00D7507F" w:rsidP="006722C7">
            <w:pPr>
              <w:spacing w:before="120" w:after="120"/>
              <w:rPr>
                <w:rFonts w:cs="Arial"/>
                <w:b/>
                <w:i/>
                <w:sz w:val="18"/>
                <w:szCs w:val="18"/>
              </w:rPr>
            </w:pPr>
            <w:r w:rsidRPr="00C62C0A">
              <w:rPr>
                <w:rFonts w:cs="Arial"/>
                <w:b/>
                <w:i/>
                <w:sz w:val="18"/>
                <w:szCs w:val="18"/>
              </w:rPr>
              <w:t>Détermination a</w:t>
            </w:r>
            <w:r w:rsidR="006F0C4A" w:rsidRPr="00C62C0A">
              <w:rPr>
                <w:rFonts w:cs="Arial"/>
                <w:b/>
                <w:i/>
                <w:sz w:val="18"/>
                <w:szCs w:val="18"/>
              </w:rPr>
              <w:t>ppropri</w:t>
            </w:r>
            <w:r w:rsidRPr="00C62C0A">
              <w:rPr>
                <w:rFonts w:cs="Arial"/>
                <w:b/>
                <w:i/>
                <w:sz w:val="18"/>
                <w:szCs w:val="18"/>
              </w:rPr>
              <w:t>é</w:t>
            </w:r>
            <w:r w:rsidR="006F0C4A" w:rsidRPr="00C62C0A">
              <w:rPr>
                <w:rFonts w:cs="Arial"/>
                <w:b/>
                <w:i/>
                <w:sz w:val="18"/>
                <w:szCs w:val="18"/>
              </w:rPr>
              <w:t>e de</w:t>
            </w:r>
            <w:r w:rsidRPr="00C62C0A">
              <w:rPr>
                <w:rFonts w:cs="Arial"/>
                <w:b/>
                <w:i/>
                <w:sz w:val="18"/>
                <w:szCs w:val="18"/>
              </w:rPr>
              <w:t>s</w:t>
            </w:r>
            <w:r w:rsidR="006F0C4A" w:rsidRPr="00C62C0A">
              <w:rPr>
                <w:rFonts w:cs="Arial"/>
                <w:b/>
                <w:i/>
                <w:sz w:val="18"/>
                <w:szCs w:val="18"/>
              </w:rPr>
              <w:t xml:space="preserve"> </w:t>
            </w:r>
            <w:r w:rsidRPr="00C62C0A">
              <w:rPr>
                <w:rFonts w:cs="Arial"/>
                <w:b/>
                <w:i/>
                <w:sz w:val="18"/>
                <w:szCs w:val="18"/>
              </w:rPr>
              <w:t>niveaux</w:t>
            </w:r>
          </w:p>
        </w:tc>
        <w:tc>
          <w:tcPr>
            <w:tcW w:w="7677" w:type="dxa"/>
            <w:shd w:val="clear" w:color="auto" w:fill="auto"/>
          </w:tcPr>
          <w:p w:rsidR="00B51DE3" w:rsidRPr="00C62C0A" w:rsidRDefault="00D7507F" w:rsidP="006722C7">
            <w:pPr>
              <w:spacing w:before="120" w:after="120"/>
              <w:rPr>
                <w:rFonts w:cs="Arial"/>
                <w:szCs w:val="22"/>
              </w:rPr>
            </w:pPr>
            <w:r w:rsidRPr="00C62C0A">
              <w:rPr>
                <w:rFonts w:cs="Arial"/>
                <w:szCs w:val="22"/>
              </w:rPr>
              <w:t>Le texte sur les expressions culturelles traditionnelles détermine de</w:t>
            </w:r>
            <w:r w:rsidR="005A0F84" w:rsidRPr="00C62C0A">
              <w:rPr>
                <w:rFonts w:cs="Arial"/>
                <w:szCs w:val="22"/>
              </w:rPr>
              <w:t xml:space="preserve">s </w:t>
            </w:r>
            <w:r w:rsidRPr="00C62C0A">
              <w:rPr>
                <w:rFonts w:cs="Arial"/>
                <w:szCs w:val="22"/>
              </w:rPr>
              <w:t xml:space="preserve">niveaux en fonction de la </w:t>
            </w:r>
            <w:r w:rsidR="005A0F84" w:rsidRPr="00C62C0A">
              <w:rPr>
                <w:rFonts w:cs="Arial"/>
                <w:szCs w:val="22"/>
              </w:rPr>
              <w:t>qualit</w:t>
            </w:r>
            <w:r w:rsidRPr="00C62C0A">
              <w:rPr>
                <w:rFonts w:cs="Arial"/>
                <w:szCs w:val="22"/>
              </w:rPr>
              <w:t xml:space="preserve">é, du </w:t>
            </w:r>
            <w:r w:rsidR="00962062" w:rsidRPr="00C62C0A">
              <w:rPr>
                <w:rFonts w:cs="Arial"/>
                <w:szCs w:val="22"/>
              </w:rPr>
              <w:t>niveau</w:t>
            </w:r>
            <w:r w:rsidRPr="00C62C0A">
              <w:rPr>
                <w:rFonts w:cs="Arial"/>
                <w:szCs w:val="22"/>
              </w:rPr>
              <w:t xml:space="preserve"> d</w:t>
            </w:r>
            <w:r w:rsidR="00F910A0" w:rsidRPr="00C62C0A">
              <w:rPr>
                <w:rFonts w:cs="Arial"/>
                <w:szCs w:val="22"/>
              </w:rPr>
              <w:t>e contr</w:t>
            </w:r>
            <w:r w:rsidRPr="00C62C0A">
              <w:rPr>
                <w:rFonts w:cs="Arial"/>
                <w:szCs w:val="22"/>
              </w:rPr>
              <w:t>ôle</w:t>
            </w:r>
            <w:r w:rsidR="005A0F84" w:rsidRPr="00C62C0A">
              <w:rPr>
                <w:rFonts w:cs="Arial"/>
                <w:szCs w:val="22"/>
              </w:rPr>
              <w:t xml:space="preserve"> </w:t>
            </w:r>
            <w:r w:rsidRPr="00C62C0A">
              <w:rPr>
                <w:rFonts w:cs="Arial"/>
                <w:szCs w:val="22"/>
              </w:rPr>
              <w:t>et</w:t>
            </w:r>
            <w:r w:rsidR="00511459" w:rsidRPr="00C62C0A">
              <w:rPr>
                <w:rFonts w:cs="Arial"/>
                <w:szCs w:val="22"/>
              </w:rPr>
              <w:t>,</w:t>
            </w:r>
            <w:r w:rsidR="006F0C4A" w:rsidRPr="00C62C0A">
              <w:rPr>
                <w:rFonts w:cs="Arial"/>
                <w:szCs w:val="22"/>
              </w:rPr>
              <w:t xml:space="preserve"> </w:t>
            </w:r>
            <w:r w:rsidRPr="00C62C0A">
              <w:rPr>
                <w:rFonts w:cs="Arial"/>
                <w:szCs w:val="22"/>
              </w:rPr>
              <w:t>comme dans le texte consacré aux savoirs</w:t>
            </w:r>
            <w:r w:rsidR="00511459" w:rsidRPr="00C62C0A">
              <w:rPr>
                <w:rFonts w:cs="Arial"/>
                <w:szCs w:val="22"/>
              </w:rPr>
              <w:t xml:space="preserve"> </w:t>
            </w:r>
            <w:r w:rsidRPr="00C62C0A">
              <w:rPr>
                <w:rFonts w:cs="Arial"/>
                <w:szCs w:val="22"/>
              </w:rPr>
              <w:t>traditionnels</w:t>
            </w:r>
            <w:r w:rsidR="00511459" w:rsidRPr="00C62C0A">
              <w:rPr>
                <w:rFonts w:cs="Arial"/>
                <w:szCs w:val="22"/>
              </w:rPr>
              <w:t xml:space="preserve">, </w:t>
            </w:r>
            <w:r w:rsidRPr="00C62C0A">
              <w:rPr>
                <w:rFonts w:cs="Arial"/>
                <w:szCs w:val="22"/>
              </w:rPr>
              <w:t>du</w:t>
            </w:r>
            <w:r w:rsidR="00605EB9" w:rsidRPr="00C62C0A">
              <w:rPr>
                <w:rFonts w:cs="Arial"/>
                <w:szCs w:val="22"/>
              </w:rPr>
              <w:t xml:space="preserve"> </w:t>
            </w:r>
            <w:r w:rsidR="006F0C4A" w:rsidRPr="00C62C0A">
              <w:rPr>
                <w:rFonts w:cs="Arial"/>
                <w:szCs w:val="22"/>
              </w:rPr>
              <w:t>degr</w:t>
            </w:r>
            <w:r w:rsidRPr="00C62C0A">
              <w:rPr>
                <w:rFonts w:cs="Arial"/>
                <w:szCs w:val="22"/>
              </w:rPr>
              <w:t>é</w:t>
            </w:r>
            <w:r w:rsidR="006F0C4A" w:rsidRPr="00C62C0A">
              <w:rPr>
                <w:rFonts w:cs="Arial"/>
                <w:szCs w:val="22"/>
              </w:rPr>
              <w:t xml:space="preserve"> </w:t>
            </w:r>
            <w:r w:rsidRPr="00C62C0A">
              <w:rPr>
                <w:rFonts w:cs="Arial"/>
                <w:szCs w:val="22"/>
              </w:rPr>
              <w:t>de</w:t>
            </w:r>
            <w:r w:rsidR="006F0C4A" w:rsidRPr="00C62C0A">
              <w:rPr>
                <w:rFonts w:cs="Arial"/>
                <w:szCs w:val="22"/>
              </w:rPr>
              <w:t xml:space="preserve"> diffusion </w:t>
            </w:r>
            <w:r w:rsidRPr="00C62C0A">
              <w:rPr>
                <w:rFonts w:cs="Arial"/>
                <w:szCs w:val="22"/>
              </w:rPr>
              <w:t>des expressions culturelles traditionnelles</w:t>
            </w:r>
            <w:r w:rsidR="006F0C4A" w:rsidRPr="00C62C0A">
              <w:rPr>
                <w:rFonts w:cs="Arial"/>
                <w:szCs w:val="22"/>
              </w:rPr>
              <w:t xml:space="preserve">.  </w:t>
            </w:r>
            <w:r w:rsidRPr="00C62C0A">
              <w:rPr>
                <w:rFonts w:cs="Arial"/>
                <w:szCs w:val="22"/>
              </w:rPr>
              <w:t>L</w:t>
            </w:r>
            <w:r w:rsidR="006722C7" w:rsidRPr="00C62C0A">
              <w:rPr>
                <w:rFonts w:cs="Arial"/>
                <w:szCs w:val="22"/>
              </w:rPr>
              <w:t>’</w:t>
            </w:r>
            <w:r w:rsidR="00F910A0" w:rsidRPr="00C62C0A">
              <w:rPr>
                <w:rFonts w:cs="Arial"/>
                <w:szCs w:val="22"/>
              </w:rPr>
              <w:t xml:space="preserve">IGC </w:t>
            </w:r>
            <w:r w:rsidRPr="00C62C0A">
              <w:rPr>
                <w:rFonts w:cs="Arial"/>
                <w:szCs w:val="22"/>
              </w:rPr>
              <w:t xml:space="preserve">devrait </w:t>
            </w:r>
            <w:r w:rsidR="00844BA6" w:rsidRPr="00C62C0A">
              <w:rPr>
                <w:rFonts w:cs="Arial"/>
                <w:szCs w:val="22"/>
              </w:rPr>
              <w:t>examiner</w:t>
            </w:r>
            <w:r w:rsidRPr="00C62C0A">
              <w:rPr>
                <w:rFonts w:cs="Arial"/>
                <w:szCs w:val="22"/>
              </w:rPr>
              <w:t xml:space="preserve"> </w:t>
            </w:r>
            <w:r w:rsidR="00962062" w:rsidRPr="00C62C0A">
              <w:rPr>
                <w:rFonts w:cs="Arial"/>
                <w:szCs w:val="22"/>
              </w:rPr>
              <w:t xml:space="preserve">avec </w:t>
            </w:r>
            <w:r w:rsidRPr="00C62C0A">
              <w:rPr>
                <w:rFonts w:cs="Arial"/>
                <w:szCs w:val="22"/>
              </w:rPr>
              <w:t>soin</w:t>
            </w:r>
            <w:r w:rsidR="00962062" w:rsidRPr="00C62C0A">
              <w:rPr>
                <w:rFonts w:cs="Arial"/>
                <w:szCs w:val="22"/>
              </w:rPr>
              <w:t xml:space="preserve"> quels</w:t>
            </w:r>
            <w:r w:rsidRPr="00C62C0A">
              <w:rPr>
                <w:rFonts w:cs="Arial"/>
                <w:szCs w:val="22"/>
              </w:rPr>
              <w:t xml:space="preserve"> critères sont </w:t>
            </w:r>
            <w:r w:rsidR="00F910A0" w:rsidRPr="00C62C0A">
              <w:rPr>
                <w:rFonts w:cs="Arial"/>
                <w:szCs w:val="22"/>
              </w:rPr>
              <w:t>appropri</w:t>
            </w:r>
            <w:r w:rsidR="00844BA6" w:rsidRPr="00C62C0A">
              <w:rPr>
                <w:rFonts w:cs="Arial"/>
                <w:szCs w:val="22"/>
              </w:rPr>
              <w:t>és et devraient être utilisés dans le contexte des expressions culturelles traditionnelles</w:t>
            </w:r>
            <w:r w:rsidR="00F910A0" w:rsidRPr="00C62C0A">
              <w:rPr>
                <w:rFonts w:cs="Arial"/>
                <w:szCs w:val="22"/>
              </w:rPr>
              <w:t xml:space="preserve">, </w:t>
            </w:r>
            <w:r w:rsidR="00844BA6" w:rsidRPr="00C62C0A">
              <w:rPr>
                <w:rFonts w:cs="Arial"/>
                <w:szCs w:val="22"/>
              </w:rPr>
              <w:t>af</w:t>
            </w:r>
            <w:r w:rsidR="00F910A0" w:rsidRPr="00C62C0A">
              <w:rPr>
                <w:rFonts w:cs="Arial"/>
                <w:szCs w:val="22"/>
              </w:rPr>
              <w:t>in de d</w:t>
            </w:r>
            <w:r w:rsidR="00844BA6" w:rsidRPr="00C62C0A">
              <w:rPr>
                <w:rFonts w:cs="Arial"/>
                <w:szCs w:val="22"/>
              </w:rPr>
              <w:t>é</w:t>
            </w:r>
            <w:r w:rsidR="00F910A0" w:rsidRPr="00C62C0A">
              <w:rPr>
                <w:rFonts w:cs="Arial"/>
                <w:szCs w:val="22"/>
              </w:rPr>
              <w:t>termine</w:t>
            </w:r>
            <w:r w:rsidR="00844BA6" w:rsidRPr="00C62C0A">
              <w:rPr>
                <w:rFonts w:cs="Arial"/>
                <w:szCs w:val="22"/>
              </w:rPr>
              <w:t>r</w:t>
            </w:r>
            <w:r w:rsidR="00F910A0" w:rsidRPr="00C62C0A">
              <w:rPr>
                <w:rFonts w:cs="Arial"/>
                <w:szCs w:val="22"/>
              </w:rPr>
              <w:t xml:space="preserve"> </w:t>
            </w:r>
            <w:r w:rsidR="00844BA6" w:rsidRPr="00C62C0A">
              <w:rPr>
                <w:rFonts w:cs="Arial"/>
                <w:szCs w:val="22"/>
              </w:rPr>
              <w:t>les différents nivea</w:t>
            </w:r>
            <w:r w:rsidR="00C62C0A" w:rsidRPr="00C62C0A">
              <w:rPr>
                <w:rFonts w:cs="Arial"/>
                <w:szCs w:val="22"/>
              </w:rPr>
              <w:t>ux.  Il</w:t>
            </w:r>
            <w:r w:rsidR="00962062" w:rsidRPr="00C62C0A">
              <w:rPr>
                <w:rFonts w:cs="Arial"/>
                <w:szCs w:val="22"/>
              </w:rPr>
              <w:t xml:space="preserve"> </w:t>
            </w:r>
            <w:r w:rsidR="008B56F1" w:rsidRPr="00C62C0A">
              <w:rPr>
                <w:rFonts w:cs="Arial"/>
                <w:szCs w:val="22"/>
              </w:rPr>
              <w:t xml:space="preserve">importe à cet effet </w:t>
            </w:r>
            <w:r w:rsidR="00962062" w:rsidRPr="00C62C0A">
              <w:rPr>
                <w:rFonts w:cs="Arial"/>
                <w:szCs w:val="22"/>
              </w:rPr>
              <w:t>de prendre en considération</w:t>
            </w:r>
            <w:r w:rsidR="00844BA6" w:rsidRPr="00C62C0A">
              <w:rPr>
                <w:rFonts w:cs="Arial"/>
                <w:szCs w:val="22"/>
              </w:rPr>
              <w:t xml:space="preserve"> l</w:t>
            </w:r>
            <w:r w:rsidR="006722C7" w:rsidRPr="00C62C0A">
              <w:rPr>
                <w:rFonts w:cs="Arial"/>
                <w:szCs w:val="22"/>
              </w:rPr>
              <w:t>’</w:t>
            </w:r>
            <w:r w:rsidR="00844BA6" w:rsidRPr="00C62C0A">
              <w:rPr>
                <w:rFonts w:cs="Arial"/>
                <w:szCs w:val="22"/>
              </w:rPr>
              <w:t xml:space="preserve">aspect pratique et les conséquences juridiques des niveaux </w:t>
            </w:r>
            <w:r w:rsidR="00F910A0" w:rsidRPr="00C62C0A">
              <w:rPr>
                <w:rFonts w:cs="Arial"/>
                <w:szCs w:val="22"/>
              </w:rPr>
              <w:t>propos</w:t>
            </w:r>
            <w:r w:rsidR="00C62C0A" w:rsidRPr="00C62C0A">
              <w:rPr>
                <w:rFonts w:cs="Arial"/>
                <w:szCs w:val="22"/>
              </w:rPr>
              <w:t>és.  Il</w:t>
            </w:r>
            <w:r w:rsidR="008B56F1" w:rsidRPr="00C62C0A">
              <w:rPr>
                <w:rFonts w:cs="Arial"/>
                <w:szCs w:val="22"/>
              </w:rPr>
              <w:t xml:space="preserve"> convient</w:t>
            </w:r>
            <w:r w:rsidR="00962062" w:rsidRPr="00C62C0A">
              <w:rPr>
                <w:rFonts w:cs="Arial"/>
                <w:szCs w:val="22"/>
              </w:rPr>
              <w:t xml:space="preserve"> par ailleurs</w:t>
            </w:r>
            <w:r w:rsidR="00844BA6" w:rsidRPr="00C62C0A">
              <w:rPr>
                <w:rFonts w:cs="Arial"/>
                <w:szCs w:val="22"/>
              </w:rPr>
              <w:t xml:space="preserve"> </w:t>
            </w:r>
            <w:r w:rsidR="008B56F1" w:rsidRPr="00C62C0A">
              <w:rPr>
                <w:rFonts w:cs="Arial"/>
                <w:szCs w:val="22"/>
              </w:rPr>
              <w:t xml:space="preserve">de noter </w:t>
            </w:r>
            <w:r w:rsidR="00844BA6" w:rsidRPr="00C62C0A">
              <w:rPr>
                <w:rFonts w:cs="Arial"/>
                <w:szCs w:val="22"/>
              </w:rPr>
              <w:t>que les critères qui peuvent être pertinents pour les savoirs traditionnels ne le sont pas forcément pour les expressions culturelles traditionnelles</w:t>
            </w:r>
            <w:r w:rsidR="00F910A0" w:rsidRPr="00C62C0A">
              <w:rPr>
                <w:rFonts w:cs="Arial"/>
                <w:szCs w:val="22"/>
              </w:rPr>
              <w:t>.</w:t>
            </w:r>
          </w:p>
          <w:p w:rsidR="00B51DE3" w:rsidRPr="00C62C0A" w:rsidRDefault="00844BA6" w:rsidP="006722C7">
            <w:pPr>
              <w:spacing w:before="120" w:after="120"/>
              <w:rPr>
                <w:rFonts w:cs="Arial"/>
                <w:szCs w:val="22"/>
              </w:rPr>
            </w:pPr>
            <w:r w:rsidRPr="00C62C0A">
              <w:rPr>
                <w:rFonts w:cs="Arial"/>
                <w:szCs w:val="22"/>
              </w:rPr>
              <w:t>On rappellera qu</w:t>
            </w:r>
            <w:r w:rsidR="006722C7" w:rsidRPr="00C62C0A">
              <w:rPr>
                <w:rFonts w:cs="Arial"/>
                <w:szCs w:val="22"/>
              </w:rPr>
              <w:t>’</w:t>
            </w:r>
            <w:r w:rsidRPr="00C62C0A">
              <w:rPr>
                <w:rFonts w:cs="Arial"/>
                <w:szCs w:val="22"/>
              </w:rPr>
              <w:t xml:space="preserve">une approche à plusieurs niveaux a déjà été suivie dans les versions précédentes du texte sur les expressions culturelles </w:t>
            </w:r>
            <w:r w:rsidRPr="00C62C0A">
              <w:rPr>
                <w:rFonts w:cs="Arial"/>
                <w:szCs w:val="22"/>
              </w:rPr>
              <w:lastRenderedPageBreak/>
              <w:t>traditionnelles, et ce dès le document intitulé “La protection des expressions culturelles traditionnelles ou expressions du folklore</w:t>
            </w:r>
            <w:r w:rsidR="006722C7" w:rsidRPr="00C62C0A">
              <w:rPr>
                <w:rFonts w:cs="Arial"/>
                <w:szCs w:val="22"/>
              </w:rPr>
              <w:t> :</w:t>
            </w:r>
            <w:r w:rsidRPr="00C62C0A">
              <w:rPr>
                <w:rFonts w:cs="Arial"/>
                <w:szCs w:val="22"/>
              </w:rPr>
              <w:t xml:space="preserve"> objectifs et principes r</w:t>
            </w:r>
            <w:r w:rsidR="00350BEC" w:rsidRPr="00C62C0A">
              <w:rPr>
                <w:rFonts w:cs="Arial"/>
                <w:szCs w:val="22"/>
              </w:rPr>
              <w:t>évisés” (WIPO/GRTKF/IC/9/4)</w:t>
            </w:r>
            <w:r w:rsidR="006F0C4A" w:rsidRPr="00C62C0A">
              <w:rPr>
                <w:rFonts w:cs="Arial"/>
                <w:szCs w:val="22"/>
              </w:rPr>
              <w:t xml:space="preserve">.  </w:t>
            </w:r>
            <w:r w:rsidR="00350BEC" w:rsidRPr="00C62C0A">
              <w:rPr>
                <w:rFonts w:cs="Arial"/>
                <w:szCs w:val="22"/>
              </w:rPr>
              <w:t>Dans ce document, les expressions culturelles traditionnelles étaient classées en trois catégories</w:t>
            </w:r>
            <w:r w:rsidR="006722C7" w:rsidRPr="00C62C0A">
              <w:rPr>
                <w:rFonts w:cs="Arial"/>
                <w:szCs w:val="22"/>
              </w:rPr>
              <w:t> :</w:t>
            </w:r>
            <w:r w:rsidR="00350BEC" w:rsidRPr="00C62C0A">
              <w:rPr>
                <w:rFonts w:cs="Arial"/>
                <w:szCs w:val="22"/>
              </w:rPr>
              <w:t xml:space="preserve"> les expressions culturelles traditionnelles qui ont une valeur ou une signification culturelle ou spirituelle particulière, les autres expressions culturelles traditionnelles (catégorie opposée à la première, en quelque sorte) et les expressions culturelles traditionnelles secrèt</w:t>
            </w:r>
            <w:r w:rsidR="00C62C0A" w:rsidRPr="00C62C0A">
              <w:rPr>
                <w:rFonts w:cs="Arial"/>
                <w:szCs w:val="22"/>
              </w:rPr>
              <w:t>es.  J’e</w:t>
            </w:r>
            <w:r w:rsidR="002F5C79" w:rsidRPr="00C62C0A">
              <w:rPr>
                <w:rFonts w:cs="Arial"/>
                <w:szCs w:val="22"/>
              </w:rPr>
              <w:t xml:space="preserve">ncourage </w:t>
            </w:r>
            <w:r w:rsidR="00350BEC" w:rsidRPr="00C62C0A">
              <w:rPr>
                <w:rFonts w:cs="Arial"/>
                <w:szCs w:val="22"/>
              </w:rPr>
              <w:t>les États m</w:t>
            </w:r>
            <w:r w:rsidR="002F5C79" w:rsidRPr="00C62C0A">
              <w:rPr>
                <w:rFonts w:cs="Arial"/>
                <w:szCs w:val="22"/>
              </w:rPr>
              <w:t>embr</w:t>
            </w:r>
            <w:r w:rsidR="00350BEC" w:rsidRPr="00C62C0A">
              <w:rPr>
                <w:rFonts w:cs="Arial"/>
                <w:szCs w:val="22"/>
              </w:rPr>
              <w:t>e</w:t>
            </w:r>
            <w:r w:rsidR="002F5C79" w:rsidRPr="00C62C0A">
              <w:rPr>
                <w:rFonts w:cs="Arial"/>
                <w:szCs w:val="22"/>
              </w:rPr>
              <w:t xml:space="preserve">s </w:t>
            </w:r>
            <w:r w:rsidR="00350BEC" w:rsidRPr="00C62C0A">
              <w:rPr>
                <w:rFonts w:cs="Arial"/>
                <w:szCs w:val="22"/>
              </w:rPr>
              <w:t>à</w:t>
            </w:r>
            <w:r w:rsidR="002F5C79" w:rsidRPr="00C62C0A">
              <w:rPr>
                <w:rFonts w:cs="Arial"/>
                <w:szCs w:val="22"/>
              </w:rPr>
              <w:t xml:space="preserve"> consult</w:t>
            </w:r>
            <w:r w:rsidR="00350BEC" w:rsidRPr="00C62C0A">
              <w:rPr>
                <w:rFonts w:cs="Arial"/>
                <w:szCs w:val="22"/>
              </w:rPr>
              <w:t>er</w:t>
            </w:r>
            <w:r w:rsidR="002F5C79" w:rsidRPr="00C62C0A">
              <w:rPr>
                <w:rFonts w:cs="Arial"/>
                <w:szCs w:val="22"/>
              </w:rPr>
              <w:t xml:space="preserve"> </w:t>
            </w:r>
            <w:r w:rsidR="00350BEC" w:rsidRPr="00C62C0A">
              <w:rPr>
                <w:rFonts w:cs="Arial"/>
                <w:szCs w:val="22"/>
              </w:rPr>
              <w:t>ce</w:t>
            </w:r>
            <w:r w:rsidR="002F5C79" w:rsidRPr="00C62C0A">
              <w:rPr>
                <w:rFonts w:cs="Arial"/>
                <w:szCs w:val="22"/>
              </w:rPr>
              <w:t xml:space="preserve"> document </w:t>
            </w:r>
            <w:r w:rsidR="00350BEC" w:rsidRPr="00C62C0A">
              <w:rPr>
                <w:rFonts w:cs="Arial"/>
                <w:szCs w:val="22"/>
              </w:rPr>
              <w:t xml:space="preserve">car il contient également un </w:t>
            </w:r>
            <w:r w:rsidR="002F5C79" w:rsidRPr="00C62C0A">
              <w:rPr>
                <w:rFonts w:cs="Arial"/>
                <w:szCs w:val="22"/>
              </w:rPr>
              <w:t>commenta</w:t>
            </w:r>
            <w:r w:rsidR="00350BEC" w:rsidRPr="00C62C0A">
              <w:rPr>
                <w:rFonts w:cs="Arial"/>
                <w:szCs w:val="22"/>
              </w:rPr>
              <w:t>ire e</w:t>
            </w:r>
            <w:r w:rsidR="002F5C79" w:rsidRPr="00C62C0A">
              <w:rPr>
                <w:rFonts w:cs="Arial"/>
                <w:szCs w:val="22"/>
              </w:rPr>
              <w:t>xpli</w:t>
            </w:r>
            <w:r w:rsidR="00350BEC" w:rsidRPr="00C62C0A">
              <w:rPr>
                <w:rFonts w:cs="Arial"/>
                <w:szCs w:val="22"/>
              </w:rPr>
              <w:t>quant l</w:t>
            </w:r>
            <w:r w:rsidR="006722C7" w:rsidRPr="00C62C0A">
              <w:rPr>
                <w:rFonts w:cs="Arial"/>
                <w:szCs w:val="22"/>
              </w:rPr>
              <w:t>’</w:t>
            </w:r>
            <w:r w:rsidR="00350BEC" w:rsidRPr="00C62C0A">
              <w:rPr>
                <w:rFonts w:cs="Arial"/>
                <w:szCs w:val="22"/>
              </w:rPr>
              <w:t>approche</w:t>
            </w:r>
            <w:r w:rsidR="002F5C79" w:rsidRPr="00C62C0A">
              <w:rPr>
                <w:rFonts w:cs="Arial"/>
                <w:szCs w:val="22"/>
              </w:rPr>
              <w:t xml:space="preserve"> propos</w:t>
            </w:r>
            <w:r w:rsidR="00350BEC" w:rsidRPr="00C62C0A">
              <w:rPr>
                <w:rFonts w:cs="Arial"/>
                <w:szCs w:val="22"/>
              </w:rPr>
              <w:t>é</w:t>
            </w:r>
            <w:r w:rsidR="002F5C79" w:rsidRPr="00C62C0A">
              <w:rPr>
                <w:rFonts w:cs="Arial"/>
                <w:szCs w:val="22"/>
              </w:rPr>
              <w:t xml:space="preserve">e </w:t>
            </w:r>
            <w:r w:rsidR="00350BEC" w:rsidRPr="00C62C0A">
              <w:rPr>
                <w:rFonts w:cs="Arial"/>
                <w:szCs w:val="22"/>
              </w:rPr>
              <w:t>en matière de niveaux</w:t>
            </w:r>
            <w:r w:rsidR="002F5C79" w:rsidRPr="00C62C0A">
              <w:rPr>
                <w:rFonts w:cs="Arial"/>
                <w:szCs w:val="22"/>
              </w:rPr>
              <w:t>.</w:t>
            </w:r>
          </w:p>
          <w:p w:rsidR="00534450" w:rsidRPr="00C62C0A" w:rsidRDefault="00350BEC" w:rsidP="006722C7">
            <w:pPr>
              <w:spacing w:before="120" w:after="120"/>
              <w:rPr>
                <w:rFonts w:cs="Arial"/>
                <w:szCs w:val="22"/>
              </w:rPr>
            </w:pPr>
            <w:r w:rsidRPr="00C62C0A">
              <w:rPr>
                <w:rFonts w:cs="Arial"/>
                <w:szCs w:val="22"/>
              </w:rPr>
              <w:t>S</w:t>
            </w:r>
            <w:r w:rsidR="006722C7" w:rsidRPr="00C62C0A">
              <w:rPr>
                <w:rFonts w:cs="Arial"/>
                <w:szCs w:val="22"/>
              </w:rPr>
              <w:t>’</w:t>
            </w:r>
            <w:r w:rsidRPr="00C62C0A">
              <w:rPr>
                <w:rFonts w:cs="Arial"/>
                <w:szCs w:val="22"/>
              </w:rPr>
              <w:t>il est convenu d</w:t>
            </w:r>
            <w:r w:rsidR="006722C7" w:rsidRPr="00C62C0A">
              <w:rPr>
                <w:rFonts w:cs="Arial"/>
                <w:szCs w:val="22"/>
              </w:rPr>
              <w:t>’</w:t>
            </w:r>
            <w:r w:rsidRPr="00C62C0A">
              <w:rPr>
                <w:rFonts w:cs="Arial"/>
                <w:szCs w:val="22"/>
              </w:rPr>
              <w:t>adopter l</w:t>
            </w:r>
            <w:r w:rsidR="006722C7" w:rsidRPr="00C62C0A">
              <w:rPr>
                <w:rFonts w:cs="Arial"/>
                <w:szCs w:val="22"/>
              </w:rPr>
              <w:t>’</w:t>
            </w:r>
            <w:r w:rsidRPr="00C62C0A">
              <w:rPr>
                <w:rFonts w:cs="Arial"/>
                <w:szCs w:val="22"/>
              </w:rPr>
              <w:t>approche à plusieurs niveaux, les membres de l</w:t>
            </w:r>
            <w:r w:rsidR="006722C7" w:rsidRPr="00C62C0A">
              <w:rPr>
                <w:rFonts w:cs="Arial"/>
                <w:szCs w:val="22"/>
              </w:rPr>
              <w:t>’</w:t>
            </w:r>
            <w:r w:rsidRPr="00C62C0A">
              <w:rPr>
                <w:rFonts w:cs="Arial"/>
                <w:szCs w:val="22"/>
              </w:rPr>
              <w:t>IGC devraient</w:t>
            </w:r>
            <w:r w:rsidR="008B56F1" w:rsidRPr="00C62C0A">
              <w:rPr>
                <w:rFonts w:cs="Arial"/>
                <w:szCs w:val="22"/>
              </w:rPr>
              <w:t>,</w:t>
            </w:r>
            <w:r w:rsidRPr="00C62C0A">
              <w:rPr>
                <w:rFonts w:cs="Arial"/>
                <w:szCs w:val="22"/>
              </w:rPr>
              <w:t xml:space="preserve"> </w:t>
            </w:r>
            <w:r w:rsidR="008B56F1" w:rsidRPr="00C62C0A">
              <w:rPr>
                <w:rFonts w:cs="Arial"/>
                <w:szCs w:val="22"/>
              </w:rPr>
              <w:t xml:space="preserve">selon moi, </w:t>
            </w:r>
            <w:r w:rsidRPr="00C62C0A">
              <w:rPr>
                <w:rFonts w:cs="Arial"/>
                <w:szCs w:val="22"/>
              </w:rPr>
              <w:t>rapidement chercher à s</w:t>
            </w:r>
            <w:r w:rsidR="006722C7" w:rsidRPr="00C62C0A">
              <w:rPr>
                <w:rFonts w:cs="Arial"/>
                <w:szCs w:val="22"/>
              </w:rPr>
              <w:t>’</w:t>
            </w:r>
            <w:r w:rsidR="008B56F1" w:rsidRPr="00C62C0A">
              <w:rPr>
                <w:rFonts w:cs="Arial"/>
                <w:szCs w:val="22"/>
              </w:rPr>
              <w:t>entendre</w:t>
            </w:r>
            <w:r w:rsidRPr="00C62C0A">
              <w:rPr>
                <w:rFonts w:cs="Arial"/>
                <w:szCs w:val="22"/>
              </w:rPr>
              <w:t xml:space="preserve"> sur les éléments </w:t>
            </w:r>
            <w:r w:rsidR="008B56F1" w:rsidRPr="00C62C0A">
              <w:rPr>
                <w:rFonts w:cs="Arial"/>
                <w:szCs w:val="22"/>
              </w:rPr>
              <w:t>clés</w:t>
            </w:r>
            <w:r w:rsidRPr="00C62C0A">
              <w:rPr>
                <w:rFonts w:cs="Arial"/>
                <w:szCs w:val="22"/>
              </w:rPr>
              <w:t xml:space="preserve"> qui définiront chaque niveau.</w:t>
            </w:r>
          </w:p>
        </w:tc>
      </w:tr>
    </w:tbl>
    <w:p w:rsidR="00B51DE3" w:rsidRPr="00C62C0A" w:rsidRDefault="00B51DE3" w:rsidP="006722C7">
      <w:pPr>
        <w:rPr>
          <w:rFonts w:cs="Arial"/>
          <w:szCs w:val="22"/>
        </w:rPr>
      </w:pPr>
    </w:p>
    <w:p w:rsidR="00B51DE3" w:rsidRPr="00C62C0A" w:rsidRDefault="007D3F5C" w:rsidP="006722C7">
      <w:pPr>
        <w:rPr>
          <w:rFonts w:cs="Arial"/>
          <w:b/>
          <w:szCs w:val="22"/>
        </w:rPr>
      </w:pPr>
      <w:r w:rsidRPr="00C62C0A">
        <w:rPr>
          <w:rFonts w:cs="Arial"/>
          <w:b/>
          <w:szCs w:val="22"/>
        </w:rPr>
        <w:t>Exceptions et limitations (article</w:t>
      </w:r>
      <w:r w:rsidR="0036565B" w:rsidRPr="00C62C0A">
        <w:rPr>
          <w:rFonts w:cs="Arial"/>
          <w:b/>
          <w:szCs w:val="22"/>
        </w:rPr>
        <w:t> </w:t>
      </w:r>
      <w:r w:rsidR="00F90376" w:rsidRPr="00C62C0A">
        <w:rPr>
          <w:rFonts w:cs="Arial"/>
          <w:b/>
          <w:szCs w:val="22"/>
        </w:rPr>
        <w:t>7</w:t>
      </w:r>
      <w:r w:rsidRPr="00C62C0A">
        <w:rPr>
          <w:rFonts w:cs="Arial"/>
          <w:b/>
          <w:szCs w:val="22"/>
        </w:rPr>
        <w:t>)</w:t>
      </w:r>
    </w:p>
    <w:p w:rsidR="00534450" w:rsidRPr="00C62C0A" w:rsidRDefault="00534450"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500"/>
      </w:tblGrid>
      <w:tr w:rsidR="00534450" w:rsidRPr="00C62C0A" w:rsidTr="00243F93">
        <w:trPr>
          <w:trHeight w:val="2408"/>
        </w:trPr>
        <w:tc>
          <w:tcPr>
            <w:tcW w:w="1809" w:type="dxa"/>
            <w:shd w:val="clear" w:color="auto" w:fill="D9D9D9"/>
          </w:tcPr>
          <w:p w:rsidR="00534450" w:rsidRPr="00C62C0A" w:rsidRDefault="00B51DE3" w:rsidP="006722C7">
            <w:pPr>
              <w:spacing w:before="120" w:after="120"/>
              <w:rPr>
                <w:rFonts w:cs="Arial"/>
                <w:b/>
                <w:i/>
                <w:sz w:val="18"/>
                <w:szCs w:val="18"/>
                <w:highlight w:val="yellow"/>
              </w:rPr>
            </w:pPr>
            <w:r w:rsidRPr="00C62C0A">
              <w:rPr>
                <w:rFonts w:cs="Arial"/>
                <w:b/>
                <w:i/>
                <w:sz w:val="18"/>
                <w:szCs w:val="18"/>
              </w:rPr>
              <w:t>Variantes actuelles</w:t>
            </w:r>
          </w:p>
        </w:tc>
        <w:tc>
          <w:tcPr>
            <w:tcW w:w="7677" w:type="dxa"/>
            <w:shd w:val="clear" w:color="auto" w:fill="auto"/>
          </w:tcPr>
          <w:p w:rsidR="00F3405B" w:rsidRPr="00C62C0A" w:rsidRDefault="00F3405B" w:rsidP="006722C7">
            <w:pPr>
              <w:spacing w:before="120" w:after="120"/>
              <w:rPr>
                <w:rFonts w:cs="Arial"/>
                <w:szCs w:val="22"/>
              </w:rPr>
            </w:pPr>
            <w:r w:rsidRPr="00C62C0A">
              <w:rPr>
                <w:rFonts w:cs="Arial"/>
                <w:szCs w:val="22"/>
              </w:rPr>
              <w:t>L</w:t>
            </w:r>
            <w:r w:rsidR="006722C7" w:rsidRPr="00C62C0A">
              <w:rPr>
                <w:rFonts w:cs="Arial"/>
                <w:szCs w:val="22"/>
              </w:rPr>
              <w:t>’article 7</w:t>
            </w:r>
            <w:r w:rsidRPr="00C62C0A">
              <w:rPr>
                <w:rFonts w:cs="Arial"/>
                <w:szCs w:val="22"/>
              </w:rPr>
              <w:t xml:space="preserve"> contient actuellement trois</w:t>
            </w:r>
            <w:r w:rsidR="009E071F" w:rsidRPr="00C62C0A">
              <w:rPr>
                <w:rFonts w:cs="Arial"/>
                <w:szCs w:val="22"/>
              </w:rPr>
              <w:t> </w:t>
            </w:r>
            <w:r w:rsidR="00054077" w:rsidRPr="00C62C0A">
              <w:rPr>
                <w:rFonts w:cs="Arial"/>
                <w:szCs w:val="22"/>
              </w:rPr>
              <w:t>variant</w:t>
            </w:r>
            <w:r w:rsidR="00C62C0A" w:rsidRPr="00C62C0A">
              <w:rPr>
                <w:rFonts w:cs="Arial"/>
                <w:szCs w:val="22"/>
              </w:rPr>
              <w:t>es.  On</w:t>
            </w:r>
            <w:r w:rsidRPr="00C62C0A">
              <w:rPr>
                <w:rFonts w:cs="Arial"/>
                <w:szCs w:val="22"/>
              </w:rPr>
              <w:t xml:space="preserve"> trouvera ci</w:t>
            </w:r>
            <w:r w:rsidR="007C6288">
              <w:rPr>
                <w:rFonts w:cs="Arial"/>
                <w:szCs w:val="22"/>
              </w:rPr>
              <w:noBreakHyphen/>
            </w:r>
            <w:r w:rsidRPr="00C62C0A">
              <w:rPr>
                <w:rFonts w:cs="Arial"/>
                <w:szCs w:val="22"/>
              </w:rPr>
              <w:t xml:space="preserve">après un résumé des points principaux de ces </w:t>
            </w:r>
            <w:r w:rsidR="00054077" w:rsidRPr="00C62C0A">
              <w:rPr>
                <w:rFonts w:cs="Arial"/>
                <w:szCs w:val="22"/>
              </w:rPr>
              <w:t>variantes</w:t>
            </w:r>
            <w:r w:rsidR="009E071F" w:rsidRPr="00C62C0A">
              <w:rPr>
                <w:rFonts w:cs="Arial"/>
                <w:szCs w:val="22"/>
              </w:rPr>
              <w:t> </w:t>
            </w:r>
            <w:r w:rsidRPr="00C62C0A">
              <w:rPr>
                <w:rFonts w:cs="Arial"/>
                <w:szCs w:val="22"/>
              </w:rPr>
              <w:t>:</w:t>
            </w:r>
          </w:p>
          <w:p w:rsidR="00F3405B" w:rsidRPr="00C62C0A" w:rsidRDefault="00F3405B" w:rsidP="005E142B">
            <w:pPr>
              <w:numPr>
                <w:ilvl w:val="0"/>
                <w:numId w:val="5"/>
              </w:numPr>
              <w:spacing w:before="120" w:after="120"/>
              <w:rPr>
                <w:rFonts w:cs="Arial"/>
                <w:szCs w:val="22"/>
              </w:rPr>
            </w:pPr>
            <w:r w:rsidRPr="00C62C0A">
              <w:rPr>
                <w:rFonts w:cs="Arial"/>
                <w:szCs w:val="22"/>
              </w:rPr>
              <w:t>La</w:t>
            </w:r>
            <w:r w:rsidRPr="00C62C0A">
              <w:rPr>
                <w:rFonts w:cs="Arial"/>
                <w:b/>
                <w:szCs w:val="22"/>
              </w:rPr>
              <w:t xml:space="preserve"> variante</w:t>
            </w:r>
            <w:r w:rsidR="00EE3294">
              <w:rPr>
                <w:rFonts w:cs="Arial"/>
                <w:b/>
                <w:szCs w:val="22"/>
              </w:rPr>
              <w:t> </w:t>
            </w:r>
            <w:r w:rsidR="004373CC" w:rsidRPr="00C62C0A">
              <w:rPr>
                <w:rFonts w:cs="Arial"/>
                <w:b/>
                <w:szCs w:val="22"/>
              </w:rPr>
              <w:t>1</w:t>
            </w:r>
            <w:r w:rsidR="00F90376" w:rsidRPr="00C62C0A">
              <w:rPr>
                <w:rFonts w:cs="Arial"/>
                <w:szCs w:val="22"/>
              </w:rPr>
              <w:t xml:space="preserve"> </w:t>
            </w:r>
            <w:r w:rsidRPr="00C62C0A">
              <w:rPr>
                <w:rFonts w:cs="Arial"/>
                <w:szCs w:val="22"/>
              </w:rPr>
              <w:t>prévoit que</w:t>
            </w:r>
            <w:r w:rsidR="00F411E7" w:rsidRPr="00C62C0A">
              <w:t xml:space="preserve"> </w:t>
            </w:r>
            <w:r w:rsidR="00F411E7" w:rsidRPr="00C62C0A">
              <w:rPr>
                <w:rFonts w:cs="Arial"/>
                <w:szCs w:val="22"/>
              </w:rPr>
              <w:t>les États membres peuvent, dans des cas particuliers, adopter des exceptions et limitations justifiables nécessaires à la protection de l</w:t>
            </w:r>
            <w:r w:rsidR="006722C7" w:rsidRPr="00C62C0A">
              <w:rPr>
                <w:rFonts w:cs="Arial"/>
                <w:szCs w:val="22"/>
              </w:rPr>
              <w:t>’</w:t>
            </w:r>
            <w:r w:rsidR="00F411E7" w:rsidRPr="00C62C0A">
              <w:rPr>
                <w:rFonts w:cs="Arial"/>
                <w:szCs w:val="22"/>
              </w:rPr>
              <w:t>intérêt public, à condition que ces dernières ne portent pas atteinte de manière injustifiée aux intérêts des bénéficiaires.</w:t>
            </w:r>
          </w:p>
          <w:p w:rsidR="00B51DE3" w:rsidRPr="00C62C0A" w:rsidRDefault="00F411E7" w:rsidP="005E142B">
            <w:pPr>
              <w:numPr>
                <w:ilvl w:val="0"/>
                <w:numId w:val="5"/>
              </w:numPr>
              <w:spacing w:before="120" w:after="120"/>
              <w:rPr>
                <w:rFonts w:cs="Arial"/>
                <w:szCs w:val="22"/>
              </w:rPr>
            </w:pPr>
            <w:r w:rsidRPr="00C62C0A">
              <w:rPr>
                <w:rFonts w:cs="Arial"/>
                <w:szCs w:val="22"/>
              </w:rPr>
              <w:t>La</w:t>
            </w:r>
            <w:r w:rsidRPr="00C62C0A">
              <w:rPr>
                <w:rFonts w:cs="Arial"/>
                <w:b/>
                <w:szCs w:val="22"/>
              </w:rPr>
              <w:t xml:space="preserve"> variante</w:t>
            </w:r>
            <w:r w:rsidR="00EE3294">
              <w:rPr>
                <w:rFonts w:cs="Arial"/>
                <w:b/>
                <w:szCs w:val="22"/>
              </w:rPr>
              <w:t> </w:t>
            </w:r>
            <w:r w:rsidRPr="00C62C0A">
              <w:rPr>
                <w:rFonts w:cs="Arial"/>
                <w:b/>
                <w:szCs w:val="22"/>
              </w:rPr>
              <w:t>2</w:t>
            </w:r>
            <w:r w:rsidRPr="00C62C0A">
              <w:rPr>
                <w:rFonts w:cs="Arial"/>
                <w:szCs w:val="22"/>
              </w:rPr>
              <w:t xml:space="preserve"> prévoit que</w:t>
            </w:r>
            <w:r w:rsidR="00D743DB" w:rsidRPr="00C62C0A">
              <w:t xml:space="preserve"> </w:t>
            </w:r>
            <w:r w:rsidR="00D743DB" w:rsidRPr="00C62C0A">
              <w:rPr>
                <w:rFonts w:cs="Arial"/>
                <w:szCs w:val="22"/>
              </w:rPr>
              <w:t>les États membres peuvent adopter des exceptions et limitatio</w:t>
            </w:r>
            <w:r w:rsidR="00C62C0A" w:rsidRPr="00C62C0A">
              <w:rPr>
                <w:rFonts w:cs="Arial"/>
                <w:szCs w:val="22"/>
              </w:rPr>
              <w:t>ns.  En</w:t>
            </w:r>
            <w:r w:rsidR="00DF5F47" w:rsidRPr="00C62C0A">
              <w:rPr>
                <w:rFonts w:cs="Arial"/>
                <w:szCs w:val="22"/>
              </w:rPr>
              <w:t xml:space="preserve"> particulier, les actes protégés par les lois de propriété intellectuelle ne devraient pas être interdits par la protection des expressions culturelles traditionnell</w:t>
            </w:r>
            <w:r w:rsidR="00C62C0A" w:rsidRPr="00C62C0A">
              <w:rPr>
                <w:rFonts w:cs="Arial"/>
                <w:szCs w:val="22"/>
              </w:rPr>
              <w:t>es.  En</w:t>
            </w:r>
            <w:r w:rsidR="00064ABE" w:rsidRPr="00C62C0A">
              <w:rPr>
                <w:rFonts w:cs="Arial"/>
                <w:szCs w:val="22"/>
              </w:rPr>
              <w:t xml:space="preserve"> outre, </w:t>
            </w:r>
            <w:r w:rsidR="00D91C4E" w:rsidRPr="00C62C0A">
              <w:rPr>
                <w:rFonts w:cs="Arial"/>
                <w:szCs w:val="22"/>
              </w:rPr>
              <w:t xml:space="preserve">des exceptions devraient </w:t>
            </w:r>
            <w:r w:rsidR="00190DB2" w:rsidRPr="00C62C0A">
              <w:rPr>
                <w:rFonts w:cs="Arial"/>
                <w:szCs w:val="22"/>
              </w:rPr>
              <w:t>être prévues pour l</w:t>
            </w:r>
            <w:r w:rsidR="006722C7" w:rsidRPr="00C62C0A">
              <w:rPr>
                <w:rFonts w:cs="Arial"/>
                <w:szCs w:val="22"/>
              </w:rPr>
              <w:t>’</w:t>
            </w:r>
            <w:r w:rsidR="00190DB2" w:rsidRPr="00C62C0A">
              <w:rPr>
                <w:rFonts w:cs="Arial"/>
                <w:szCs w:val="22"/>
              </w:rPr>
              <w:t>apprentissage/l</w:t>
            </w:r>
            <w:r w:rsidR="006722C7" w:rsidRPr="00C62C0A">
              <w:rPr>
                <w:rFonts w:cs="Arial"/>
                <w:szCs w:val="22"/>
              </w:rPr>
              <w:t>’</w:t>
            </w:r>
            <w:r w:rsidR="00190DB2" w:rsidRPr="00C62C0A">
              <w:rPr>
                <w:rFonts w:cs="Arial"/>
                <w:szCs w:val="22"/>
              </w:rPr>
              <w:t>enseignement/la recherche;</w:t>
            </w:r>
            <w:r w:rsidR="009E071F" w:rsidRPr="00C62C0A">
              <w:rPr>
                <w:rFonts w:cs="Arial"/>
                <w:szCs w:val="22"/>
              </w:rPr>
              <w:t xml:space="preserve"> </w:t>
            </w:r>
            <w:r w:rsidR="00190DB2" w:rsidRPr="00C62C0A">
              <w:rPr>
                <w:rFonts w:cs="Arial"/>
                <w:szCs w:val="22"/>
              </w:rPr>
              <w:t xml:space="preserve"> la préservation/l</w:t>
            </w:r>
            <w:r w:rsidR="006722C7" w:rsidRPr="00C62C0A">
              <w:rPr>
                <w:rFonts w:cs="Arial"/>
                <w:szCs w:val="22"/>
              </w:rPr>
              <w:t>’</w:t>
            </w:r>
            <w:r w:rsidR="00190DB2" w:rsidRPr="00C62C0A">
              <w:rPr>
                <w:rFonts w:cs="Arial"/>
                <w:szCs w:val="22"/>
              </w:rPr>
              <w:t>exposition/la recherche/la présentation dans les services d</w:t>
            </w:r>
            <w:r w:rsidR="006722C7" w:rsidRPr="00C62C0A">
              <w:rPr>
                <w:rFonts w:cs="Arial"/>
                <w:szCs w:val="22"/>
              </w:rPr>
              <w:t>’</w:t>
            </w:r>
            <w:r w:rsidR="00190DB2" w:rsidRPr="00C62C0A">
              <w:rPr>
                <w:rFonts w:cs="Arial"/>
                <w:szCs w:val="22"/>
              </w:rPr>
              <w:t>archives, les bibliothèques, les musées ou d</w:t>
            </w:r>
            <w:r w:rsidR="006722C7" w:rsidRPr="00C62C0A">
              <w:rPr>
                <w:rFonts w:cs="Arial"/>
                <w:szCs w:val="22"/>
              </w:rPr>
              <w:t>’</w:t>
            </w:r>
            <w:r w:rsidR="00190DB2" w:rsidRPr="00C62C0A">
              <w:rPr>
                <w:rFonts w:cs="Arial"/>
                <w:szCs w:val="22"/>
              </w:rPr>
              <w:t xml:space="preserve">autres institutions culturelles; </w:t>
            </w:r>
            <w:r w:rsidR="009E071F" w:rsidRPr="00C62C0A">
              <w:rPr>
                <w:rFonts w:cs="Arial"/>
                <w:szCs w:val="22"/>
              </w:rPr>
              <w:t xml:space="preserve"> </w:t>
            </w:r>
            <w:r w:rsidR="00190DB2" w:rsidRPr="00C62C0A">
              <w:rPr>
                <w:rFonts w:cs="Arial"/>
                <w:szCs w:val="22"/>
              </w:rPr>
              <w:t>la création d</w:t>
            </w:r>
            <w:r w:rsidR="006722C7" w:rsidRPr="00C62C0A">
              <w:rPr>
                <w:rFonts w:cs="Arial"/>
                <w:szCs w:val="22"/>
              </w:rPr>
              <w:t>’</w:t>
            </w:r>
            <w:r w:rsidR="00190DB2" w:rsidRPr="00C62C0A">
              <w:rPr>
                <w:rFonts w:cs="Arial"/>
                <w:szCs w:val="22"/>
              </w:rPr>
              <w:t xml:space="preserve">une </w:t>
            </w:r>
            <w:r w:rsidR="00B81B86" w:rsidRPr="00C62C0A">
              <w:rPr>
                <w:rFonts w:cs="Arial"/>
                <w:szCs w:val="22"/>
              </w:rPr>
              <w:t>œuvre</w:t>
            </w:r>
            <w:r w:rsidR="00190DB2" w:rsidRPr="00C62C0A">
              <w:rPr>
                <w:rFonts w:cs="Arial"/>
                <w:szCs w:val="22"/>
              </w:rPr>
              <w:t xml:space="preserve"> littéraire, artistique ou de création inspirée de</w:t>
            </w:r>
            <w:r w:rsidR="00B81B86" w:rsidRPr="00C62C0A">
              <w:rPr>
                <w:rFonts w:cs="Arial"/>
                <w:szCs w:val="22"/>
              </w:rPr>
              <w:t>/</w:t>
            </w:r>
            <w:r w:rsidR="00190DB2" w:rsidRPr="00C62C0A">
              <w:rPr>
                <w:rFonts w:cs="Arial"/>
                <w:szCs w:val="22"/>
              </w:rPr>
              <w:t>fondée sur</w:t>
            </w:r>
            <w:r w:rsidR="00B81B86" w:rsidRPr="00C62C0A">
              <w:rPr>
                <w:rFonts w:cs="Arial"/>
                <w:szCs w:val="22"/>
              </w:rPr>
              <w:t>/</w:t>
            </w:r>
            <w:r w:rsidR="00190DB2" w:rsidRPr="00C62C0A">
              <w:rPr>
                <w:rFonts w:cs="Arial"/>
                <w:szCs w:val="22"/>
              </w:rPr>
              <w:t>empruntée à des expressions culturelles traditionnelles</w:t>
            </w:r>
            <w:r w:rsidR="00B81B86" w:rsidRPr="00C62C0A">
              <w:rPr>
                <w:rFonts w:cs="Arial"/>
                <w:szCs w:val="22"/>
              </w:rPr>
              <w:t>.</w:t>
            </w:r>
          </w:p>
          <w:p w:rsidR="00C74068" w:rsidRPr="00C62C0A" w:rsidRDefault="00C74068" w:rsidP="005E142B">
            <w:pPr>
              <w:numPr>
                <w:ilvl w:val="0"/>
                <w:numId w:val="5"/>
              </w:numPr>
              <w:spacing w:before="120" w:after="120"/>
              <w:rPr>
                <w:rFonts w:cs="Arial"/>
                <w:szCs w:val="22"/>
              </w:rPr>
            </w:pPr>
            <w:r w:rsidRPr="00C62C0A">
              <w:rPr>
                <w:rFonts w:cs="Arial"/>
                <w:szCs w:val="22"/>
              </w:rPr>
              <w:t xml:space="preserve">La </w:t>
            </w:r>
            <w:r w:rsidRPr="00C62C0A">
              <w:rPr>
                <w:rFonts w:cs="Arial"/>
                <w:b/>
                <w:szCs w:val="22"/>
              </w:rPr>
              <w:t>variante</w:t>
            </w:r>
            <w:r w:rsidR="00EE3294">
              <w:rPr>
                <w:rFonts w:cs="Arial"/>
                <w:b/>
                <w:szCs w:val="22"/>
              </w:rPr>
              <w:t> </w:t>
            </w:r>
            <w:r w:rsidR="006630E2" w:rsidRPr="00C62C0A">
              <w:rPr>
                <w:rFonts w:cs="Arial"/>
                <w:b/>
                <w:szCs w:val="22"/>
              </w:rPr>
              <w:t xml:space="preserve">3 </w:t>
            </w:r>
            <w:r w:rsidRPr="00C62C0A">
              <w:rPr>
                <w:rFonts w:cs="Arial"/>
                <w:szCs w:val="22"/>
              </w:rPr>
              <w:t xml:space="preserve">est </w:t>
            </w:r>
            <w:r w:rsidR="002C09CB" w:rsidRPr="00C62C0A">
              <w:rPr>
                <w:rFonts w:cs="Arial"/>
                <w:szCs w:val="22"/>
              </w:rPr>
              <w:t>divisée</w:t>
            </w:r>
            <w:r w:rsidR="001467C6" w:rsidRPr="00C62C0A">
              <w:rPr>
                <w:rFonts w:cs="Arial"/>
                <w:szCs w:val="22"/>
              </w:rPr>
              <w:t xml:space="preserve"> en deux catégories, les </w:t>
            </w:r>
            <w:r w:rsidR="009E071F" w:rsidRPr="00C62C0A">
              <w:rPr>
                <w:rFonts w:cs="Arial"/>
                <w:szCs w:val="22"/>
              </w:rPr>
              <w:t>“</w:t>
            </w:r>
            <w:r w:rsidR="00DC5CBA" w:rsidRPr="00C62C0A">
              <w:rPr>
                <w:rFonts w:cs="Arial"/>
                <w:szCs w:val="22"/>
              </w:rPr>
              <w:t>e</w:t>
            </w:r>
            <w:r w:rsidR="001467C6" w:rsidRPr="00C62C0A">
              <w:rPr>
                <w:rFonts w:cs="Arial"/>
                <w:szCs w:val="22"/>
              </w:rPr>
              <w:t>xceptions générales</w:t>
            </w:r>
            <w:r w:rsidR="009E071F" w:rsidRPr="00C62C0A">
              <w:rPr>
                <w:rFonts w:cs="Arial"/>
                <w:szCs w:val="22"/>
              </w:rPr>
              <w:t>”</w:t>
            </w:r>
            <w:r w:rsidR="001467C6" w:rsidRPr="00C62C0A">
              <w:rPr>
                <w:rFonts w:cs="Arial"/>
                <w:szCs w:val="22"/>
              </w:rPr>
              <w:t xml:space="preserve"> et les </w:t>
            </w:r>
            <w:r w:rsidR="009E071F" w:rsidRPr="00C62C0A">
              <w:rPr>
                <w:rFonts w:cs="Arial"/>
                <w:szCs w:val="22"/>
              </w:rPr>
              <w:t>“</w:t>
            </w:r>
            <w:r w:rsidR="00DC5CBA" w:rsidRPr="00C62C0A">
              <w:rPr>
                <w:rFonts w:cs="Arial"/>
                <w:szCs w:val="22"/>
              </w:rPr>
              <w:t>e</w:t>
            </w:r>
            <w:r w:rsidR="001467C6" w:rsidRPr="00C62C0A">
              <w:rPr>
                <w:rFonts w:cs="Arial"/>
                <w:szCs w:val="22"/>
              </w:rPr>
              <w:t>xceptions particulières</w:t>
            </w:r>
            <w:r w:rsidR="009E071F" w:rsidRPr="00C62C0A">
              <w:rPr>
                <w:rFonts w:cs="Arial"/>
                <w:szCs w:val="22"/>
              </w:rPr>
              <w:t>”</w:t>
            </w:r>
            <w:r w:rsidRPr="00C62C0A">
              <w:rPr>
                <w:rFonts w:cs="Arial"/>
                <w:szCs w:val="22"/>
              </w:rPr>
              <w:t>.</w:t>
            </w:r>
          </w:p>
          <w:p w:rsidR="001467C6" w:rsidRPr="00C62C0A" w:rsidRDefault="00B82679" w:rsidP="006722C7">
            <w:pPr>
              <w:spacing w:before="120" w:after="120"/>
              <w:rPr>
                <w:rFonts w:cs="Arial"/>
                <w:szCs w:val="22"/>
              </w:rPr>
            </w:pPr>
            <w:r w:rsidRPr="00C62C0A">
              <w:rPr>
                <w:rFonts w:cs="Arial"/>
                <w:szCs w:val="22"/>
              </w:rPr>
              <w:t>Dans la rubrique “</w:t>
            </w:r>
            <w:r w:rsidRPr="00C62C0A">
              <w:rPr>
                <w:rFonts w:cs="Arial"/>
                <w:szCs w:val="22"/>
                <w:u w:val="single"/>
              </w:rPr>
              <w:t>Exceptions générales</w:t>
            </w:r>
            <w:r w:rsidRPr="00C62C0A">
              <w:rPr>
                <w:rFonts w:cs="Arial"/>
                <w:szCs w:val="22"/>
              </w:rPr>
              <w:t>”, le texte présente un test (conditions à remplir) qui serait réalisé au niveau national lors de l</w:t>
            </w:r>
            <w:r w:rsidR="006722C7" w:rsidRPr="00C62C0A">
              <w:rPr>
                <w:rFonts w:cs="Arial"/>
                <w:szCs w:val="22"/>
              </w:rPr>
              <w:t>’</w:t>
            </w:r>
            <w:r w:rsidRPr="00C62C0A">
              <w:rPr>
                <w:rFonts w:cs="Arial"/>
                <w:szCs w:val="22"/>
              </w:rPr>
              <w:t>adoption de limitations et d</w:t>
            </w:r>
            <w:r w:rsidR="006722C7" w:rsidRPr="00C62C0A">
              <w:rPr>
                <w:rFonts w:cs="Arial"/>
                <w:szCs w:val="22"/>
              </w:rPr>
              <w:t>’</w:t>
            </w:r>
            <w:r w:rsidRPr="00C62C0A">
              <w:rPr>
                <w:rFonts w:cs="Arial"/>
                <w:szCs w:val="22"/>
              </w:rPr>
              <w:t>exceptio</w:t>
            </w:r>
            <w:r w:rsidR="00C62C0A" w:rsidRPr="00C62C0A">
              <w:rPr>
                <w:rFonts w:cs="Arial"/>
                <w:szCs w:val="22"/>
              </w:rPr>
              <w:t>ns.  Il</w:t>
            </w:r>
            <w:r w:rsidR="007D3F5C" w:rsidRPr="00C62C0A">
              <w:rPr>
                <w:rFonts w:cs="Arial"/>
                <w:szCs w:val="22"/>
              </w:rPr>
              <w:t xml:space="preserve"> semble être entendu que le test pourrait comprendre des éléments du test “classique” en trois</w:t>
            </w:r>
            <w:r w:rsidR="009703D4" w:rsidRPr="00C62C0A">
              <w:rPr>
                <w:rFonts w:cs="Arial"/>
                <w:szCs w:val="22"/>
              </w:rPr>
              <w:t> </w:t>
            </w:r>
            <w:r w:rsidR="007D3F5C" w:rsidRPr="00C62C0A">
              <w:rPr>
                <w:rFonts w:cs="Arial"/>
                <w:szCs w:val="22"/>
              </w:rPr>
              <w:t>étapes et des composantes de droits moraux (notions de mention des bénéficiaires, d</w:t>
            </w:r>
            <w:r w:rsidR="006722C7" w:rsidRPr="00C62C0A">
              <w:rPr>
                <w:rFonts w:cs="Arial"/>
                <w:szCs w:val="22"/>
              </w:rPr>
              <w:t>’</w:t>
            </w:r>
            <w:r w:rsidR="007D3F5C" w:rsidRPr="00C62C0A">
              <w:rPr>
                <w:rFonts w:cs="Arial"/>
                <w:szCs w:val="22"/>
              </w:rPr>
              <w:t>utilisation non offensante et de compatibilité avec la pratique loya</w:t>
            </w:r>
            <w:r w:rsidR="00C62C0A" w:rsidRPr="00C62C0A">
              <w:rPr>
                <w:rFonts w:cs="Arial"/>
                <w:szCs w:val="22"/>
              </w:rPr>
              <w:t>le).  Le</w:t>
            </w:r>
            <w:r w:rsidR="001467C6" w:rsidRPr="00C62C0A">
              <w:rPr>
                <w:rFonts w:cs="Arial"/>
                <w:szCs w:val="22"/>
              </w:rPr>
              <w:t xml:space="preserve"> texte contient actuellement deux </w:t>
            </w:r>
            <w:r w:rsidR="008425D0" w:rsidRPr="00C62C0A">
              <w:rPr>
                <w:rFonts w:cs="Arial"/>
                <w:szCs w:val="22"/>
              </w:rPr>
              <w:t>listes</w:t>
            </w:r>
            <w:r w:rsidR="007E4C49" w:rsidRPr="00C62C0A">
              <w:rPr>
                <w:rFonts w:cs="Arial"/>
                <w:szCs w:val="22"/>
              </w:rPr>
              <w:t xml:space="preserve"> de</w:t>
            </w:r>
            <w:r w:rsidR="00113EA4" w:rsidRPr="00C62C0A">
              <w:rPr>
                <w:rFonts w:cs="Arial"/>
                <w:szCs w:val="22"/>
              </w:rPr>
              <w:t xml:space="preserve"> conditions</w:t>
            </w:r>
            <w:r w:rsidR="007E4C49" w:rsidRPr="00C62C0A">
              <w:rPr>
                <w:rFonts w:cs="Arial"/>
                <w:szCs w:val="22"/>
              </w:rPr>
              <w:t xml:space="preserve"> différentes</w:t>
            </w:r>
            <w:r w:rsidR="001467C6" w:rsidRPr="00C62C0A">
              <w:rPr>
                <w:rFonts w:cs="Arial"/>
                <w:szCs w:val="22"/>
              </w:rPr>
              <w:t xml:space="preserve"> et je suggère que les initiateurs s</w:t>
            </w:r>
            <w:r w:rsidR="006722C7" w:rsidRPr="00C62C0A">
              <w:rPr>
                <w:rFonts w:cs="Arial"/>
                <w:szCs w:val="22"/>
              </w:rPr>
              <w:t>’</w:t>
            </w:r>
            <w:r w:rsidR="001467C6" w:rsidRPr="00C62C0A">
              <w:rPr>
                <w:rFonts w:cs="Arial"/>
                <w:szCs w:val="22"/>
              </w:rPr>
              <w:t>attachent à concilier les deux</w:t>
            </w:r>
            <w:r w:rsidR="009E071F" w:rsidRPr="00C62C0A">
              <w:rPr>
                <w:rFonts w:cs="Arial"/>
                <w:szCs w:val="22"/>
              </w:rPr>
              <w:t> </w:t>
            </w:r>
            <w:r w:rsidR="001467C6" w:rsidRPr="00C62C0A">
              <w:rPr>
                <w:rFonts w:cs="Arial"/>
                <w:szCs w:val="22"/>
              </w:rPr>
              <w:t>vues.</w:t>
            </w:r>
          </w:p>
          <w:p w:rsidR="009A7C63" w:rsidRPr="00C62C0A" w:rsidRDefault="00D93853" w:rsidP="006722C7">
            <w:pPr>
              <w:spacing w:before="120" w:after="120"/>
              <w:rPr>
                <w:rFonts w:cs="Arial"/>
                <w:szCs w:val="22"/>
              </w:rPr>
            </w:pPr>
            <w:r w:rsidRPr="00C62C0A">
              <w:rPr>
                <w:rFonts w:cs="Arial"/>
                <w:szCs w:val="22"/>
              </w:rPr>
              <w:t>La rubrique “</w:t>
            </w:r>
            <w:r w:rsidRPr="007C6288">
              <w:rPr>
                <w:rFonts w:cs="Arial"/>
                <w:szCs w:val="22"/>
                <w:u w:val="single"/>
              </w:rPr>
              <w:t>Exceptions particulières</w:t>
            </w:r>
            <w:r w:rsidRPr="00C62C0A">
              <w:rPr>
                <w:rFonts w:cs="Arial"/>
                <w:szCs w:val="22"/>
              </w:rPr>
              <w:t>” couvre le type d</w:t>
            </w:r>
            <w:r w:rsidR="006722C7" w:rsidRPr="00C62C0A">
              <w:rPr>
                <w:rFonts w:cs="Arial"/>
                <w:szCs w:val="22"/>
              </w:rPr>
              <w:t>’</w:t>
            </w:r>
            <w:r w:rsidRPr="00C62C0A">
              <w:rPr>
                <w:rFonts w:cs="Arial"/>
                <w:szCs w:val="22"/>
              </w:rPr>
              <w:t>exceptions et de limitations qui devraient être incluses/autorisé</w:t>
            </w:r>
            <w:r w:rsidR="00C62C0A" w:rsidRPr="00C62C0A">
              <w:rPr>
                <w:rFonts w:cs="Arial"/>
                <w:szCs w:val="22"/>
              </w:rPr>
              <w:t>es.  Ce</w:t>
            </w:r>
            <w:r w:rsidRPr="00C62C0A">
              <w:rPr>
                <w:rFonts w:cs="Arial"/>
                <w:szCs w:val="22"/>
              </w:rPr>
              <w:t xml:space="preserve">tte partie présente un certain nombre de redondances, notamment aux alinéas 7.3 et 7.4, </w:t>
            </w:r>
            <w:r w:rsidR="00C60A3C" w:rsidRPr="00C62C0A">
              <w:rPr>
                <w:rFonts w:cs="Arial"/>
                <w:szCs w:val="22"/>
              </w:rPr>
              <w:t>et les initiateurs pourraient les étudier avec soin en vue d</w:t>
            </w:r>
            <w:r w:rsidR="006722C7" w:rsidRPr="00C62C0A">
              <w:rPr>
                <w:rFonts w:cs="Arial"/>
                <w:szCs w:val="22"/>
              </w:rPr>
              <w:t>’</w:t>
            </w:r>
            <w:r w:rsidR="00C60A3C" w:rsidRPr="00C62C0A">
              <w:rPr>
                <w:rFonts w:cs="Arial"/>
                <w:szCs w:val="22"/>
              </w:rPr>
              <w:t>une rationalisation.</w:t>
            </w:r>
            <w:r w:rsidR="00C60A3C" w:rsidRPr="00C62C0A">
              <w:t xml:space="preserve"> </w:t>
            </w:r>
            <w:r w:rsidR="009E071F" w:rsidRPr="00C62C0A">
              <w:rPr>
                <w:rFonts w:cs="Arial"/>
                <w:szCs w:val="22"/>
              </w:rPr>
              <w:t xml:space="preserve"> </w:t>
            </w:r>
          </w:p>
        </w:tc>
      </w:tr>
      <w:tr w:rsidR="00E41239" w:rsidRPr="00C62C0A" w:rsidTr="00CF7216">
        <w:tc>
          <w:tcPr>
            <w:tcW w:w="1809" w:type="dxa"/>
            <w:shd w:val="clear" w:color="auto" w:fill="D9D9D9"/>
          </w:tcPr>
          <w:p w:rsidR="00E41239" w:rsidRPr="00C62C0A" w:rsidRDefault="0040007A" w:rsidP="007C6288">
            <w:pPr>
              <w:keepNext/>
              <w:keepLines/>
              <w:spacing w:before="120" w:after="120"/>
              <w:rPr>
                <w:rFonts w:cs="Arial"/>
                <w:b/>
                <w:i/>
                <w:sz w:val="18"/>
                <w:szCs w:val="18"/>
              </w:rPr>
            </w:pPr>
            <w:r w:rsidRPr="00C62C0A">
              <w:rPr>
                <w:rFonts w:cs="Arial"/>
                <w:b/>
                <w:i/>
                <w:sz w:val="18"/>
                <w:szCs w:val="18"/>
              </w:rPr>
              <w:lastRenderedPageBreak/>
              <w:t xml:space="preserve">Une approche </w:t>
            </w:r>
            <w:r w:rsidR="0097122E" w:rsidRPr="00C62C0A">
              <w:rPr>
                <w:rFonts w:cs="Arial"/>
                <w:b/>
                <w:i/>
                <w:sz w:val="18"/>
                <w:szCs w:val="18"/>
              </w:rPr>
              <w:t>à plusieurs niveaux</w:t>
            </w:r>
            <w:r w:rsidRPr="00C62C0A">
              <w:rPr>
                <w:rFonts w:cs="Arial"/>
                <w:b/>
                <w:i/>
                <w:sz w:val="18"/>
                <w:szCs w:val="18"/>
              </w:rPr>
              <w:t xml:space="preserve"> en matière d</w:t>
            </w:r>
            <w:r w:rsidR="006722C7" w:rsidRPr="00C62C0A">
              <w:rPr>
                <w:rFonts w:cs="Arial"/>
                <w:b/>
                <w:i/>
                <w:sz w:val="18"/>
                <w:szCs w:val="18"/>
              </w:rPr>
              <w:t>’</w:t>
            </w:r>
            <w:r w:rsidR="00E41239" w:rsidRPr="00C62C0A">
              <w:rPr>
                <w:rFonts w:cs="Arial"/>
                <w:b/>
                <w:i/>
                <w:sz w:val="18"/>
                <w:szCs w:val="18"/>
              </w:rPr>
              <w:t>exceptions?</w:t>
            </w:r>
          </w:p>
        </w:tc>
        <w:tc>
          <w:tcPr>
            <w:tcW w:w="7677" w:type="dxa"/>
            <w:shd w:val="clear" w:color="auto" w:fill="auto"/>
          </w:tcPr>
          <w:p w:rsidR="00E41239" w:rsidRPr="00C62C0A" w:rsidRDefault="0040007A" w:rsidP="007C6288">
            <w:pPr>
              <w:keepNext/>
              <w:keepLines/>
              <w:spacing w:before="120" w:after="120"/>
              <w:rPr>
                <w:rFonts w:cs="Arial"/>
                <w:szCs w:val="22"/>
              </w:rPr>
            </w:pPr>
            <w:r w:rsidRPr="00C62C0A">
              <w:rPr>
                <w:rFonts w:cs="Arial"/>
                <w:szCs w:val="22"/>
              </w:rPr>
              <w:t>S</w:t>
            </w:r>
            <w:r w:rsidR="006722C7" w:rsidRPr="00C62C0A">
              <w:rPr>
                <w:rFonts w:cs="Arial"/>
                <w:szCs w:val="22"/>
              </w:rPr>
              <w:t>’</w:t>
            </w:r>
            <w:r w:rsidRPr="00C62C0A">
              <w:rPr>
                <w:rFonts w:cs="Arial"/>
                <w:szCs w:val="22"/>
              </w:rPr>
              <w:t>appuyant sur l</w:t>
            </w:r>
            <w:r w:rsidR="006722C7" w:rsidRPr="00C62C0A">
              <w:rPr>
                <w:rFonts w:cs="Arial"/>
                <w:szCs w:val="22"/>
              </w:rPr>
              <w:t>’</w:t>
            </w:r>
            <w:r w:rsidRPr="00C62C0A">
              <w:rPr>
                <w:rFonts w:cs="Arial"/>
                <w:szCs w:val="22"/>
              </w:rPr>
              <w:t>introduction éventuelle d</w:t>
            </w:r>
            <w:r w:rsidR="006722C7" w:rsidRPr="00C62C0A">
              <w:rPr>
                <w:rFonts w:cs="Arial"/>
                <w:szCs w:val="22"/>
              </w:rPr>
              <w:t>’</w:t>
            </w:r>
            <w:r w:rsidRPr="00C62C0A">
              <w:rPr>
                <w:rFonts w:cs="Arial"/>
                <w:szCs w:val="22"/>
              </w:rPr>
              <w:t>une approche à plusieurs niveaux pour définir l</w:t>
            </w:r>
            <w:r w:rsidR="006722C7" w:rsidRPr="00C62C0A">
              <w:rPr>
                <w:rFonts w:cs="Arial"/>
                <w:szCs w:val="22"/>
              </w:rPr>
              <w:t>’</w:t>
            </w:r>
            <w:r w:rsidRPr="00C62C0A">
              <w:rPr>
                <w:rFonts w:cs="Arial"/>
                <w:szCs w:val="22"/>
              </w:rPr>
              <w:t>étendue de la protection</w:t>
            </w:r>
            <w:r w:rsidR="00C44492" w:rsidRPr="00C62C0A">
              <w:rPr>
                <w:rFonts w:cs="Arial"/>
                <w:szCs w:val="22"/>
              </w:rPr>
              <w:t xml:space="preserve"> à l</w:t>
            </w:r>
            <w:r w:rsidR="006722C7" w:rsidRPr="00C62C0A">
              <w:rPr>
                <w:rFonts w:cs="Arial"/>
                <w:szCs w:val="22"/>
              </w:rPr>
              <w:t>’</w:t>
            </w:r>
            <w:r w:rsidR="00C44492" w:rsidRPr="00C62C0A">
              <w:rPr>
                <w:rFonts w:cs="Arial"/>
                <w:szCs w:val="22"/>
              </w:rPr>
              <w:t>article 5</w:t>
            </w:r>
            <w:r w:rsidRPr="00C62C0A">
              <w:rPr>
                <w:rFonts w:cs="Arial"/>
                <w:szCs w:val="22"/>
              </w:rPr>
              <w:t>, certaines délégations ont demandé si les dispositions en matière d</w:t>
            </w:r>
            <w:r w:rsidR="006722C7" w:rsidRPr="00C62C0A">
              <w:rPr>
                <w:rFonts w:cs="Arial"/>
                <w:szCs w:val="22"/>
              </w:rPr>
              <w:t>’</w:t>
            </w:r>
            <w:r w:rsidRPr="00C62C0A">
              <w:rPr>
                <w:rFonts w:cs="Arial"/>
                <w:szCs w:val="22"/>
              </w:rPr>
              <w:t>exceptions et de limitations ne devraient pas suivre la même approche, ce qui signifierait que les différents actes faisant l</w:t>
            </w:r>
            <w:r w:rsidR="006722C7" w:rsidRPr="00C62C0A">
              <w:rPr>
                <w:rFonts w:cs="Arial"/>
                <w:szCs w:val="22"/>
              </w:rPr>
              <w:t>’</w:t>
            </w:r>
            <w:r w:rsidRPr="00C62C0A">
              <w:rPr>
                <w:rFonts w:cs="Arial"/>
                <w:szCs w:val="22"/>
              </w:rPr>
              <w:t>objet d</w:t>
            </w:r>
            <w:r w:rsidR="006722C7" w:rsidRPr="00C62C0A">
              <w:rPr>
                <w:rFonts w:cs="Arial"/>
                <w:szCs w:val="22"/>
              </w:rPr>
              <w:t>’</w:t>
            </w:r>
            <w:r w:rsidRPr="00C62C0A">
              <w:rPr>
                <w:rFonts w:cs="Arial"/>
                <w:szCs w:val="22"/>
              </w:rPr>
              <w:t>une exception seraient classés selon une gradation reflétant les différents types d</w:t>
            </w:r>
            <w:r w:rsidR="006722C7" w:rsidRPr="00C62C0A">
              <w:rPr>
                <w:rFonts w:cs="Arial"/>
                <w:szCs w:val="22"/>
              </w:rPr>
              <w:t>’</w:t>
            </w:r>
            <w:r w:rsidRPr="00C62C0A">
              <w:rPr>
                <w:rFonts w:cs="Arial"/>
                <w:szCs w:val="22"/>
              </w:rPr>
              <w:t>objets de la protection et les différents droits qui leur sont appliqués.</w:t>
            </w:r>
          </w:p>
        </w:tc>
      </w:tr>
      <w:tr w:rsidR="00E41239" w:rsidRPr="00C62C0A" w:rsidTr="00CF7216">
        <w:tc>
          <w:tcPr>
            <w:tcW w:w="1809" w:type="dxa"/>
            <w:shd w:val="clear" w:color="auto" w:fill="D9D9D9"/>
          </w:tcPr>
          <w:p w:rsidR="00E41239" w:rsidRPr="00C62C0A" w:rsidRDefault="001211EB" w:rsidP="006722C7">
            <w:pPr>
              <w:spacing w:before="120" w:after="120"/>
              <w:rPr>
                <w:rFonts w:cs="Arial"/>
                <w:b/>
                <w:i/>
                <w:sz w:val="18"/>
                <w:szCs w:val="18"/>
              </w:rPr>
            </w:pPr>
            <w:r w:rsidRPr="00C62C0A">
              <w:rPr>
                <w:rFonts w:cs="Arial"/>
                <w:b/>
                <w:i/>
                <w:sz w:val="18"/>
                <w:szCs w:val="18"/>
              </w:rPr>
              <w:t>Usage fortuit</w:t>
            </w:r>
          </w:p>
        </w:tc>
        <w:tc>
          <w:tcPr>
            <w:tcW w:w="7677" w:type="dxa"/>
            <w:shd w:val="clear" w:color="auto" w:fill="auto"/>
          </w:tcPr>
          <w:p w:rsidR="00E41239" w:rsidRPr="00C62C0A" w:rsidRDefault="001211EB" w:rsidP="006722C7">
            <w:pPr>
              <w:spacing w:before="120" w:after="120"/>
              <w:rPr>
                <w:rFonts w:cs="Arial"/>
                <w:szCs w:val="22"/>
              </w:rPr>
            </w:pPr>
            <w:r w:rsidRPr="00C62C0A">
              <w:rPr>
                <w:rFonts w:cs="Arial"/>
                <w:szCs w:val="22"/>
              </w:rPr>
              <w:t>À la vingt</w:t>
            </w:r>
            <w:r w:rsidR="007C6288">
              <w:rPr>
                <w:rFonts w:cs="Arial"/>
                <w:szCs w:val="22"/>
              </w:rPr>
              <w:noBreakHyphen/>
            </w:r>
            <w:r w:rsidRPr="00C62C0A">
              <w:rPr>
                <w:rFonts w:cs="Arial"/>
                <w:szCs w:val="22"/>
              </w:rPr>
              <w:t>sept</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004B3D1D" w:rsidRPr="00C62C0A">
              <w:rPr>
                <w:rFonts w:cs="Arial"/>
                <w:szCs w:val="22"/>
              </w:rPr>
              <w:t xml:space="preserve">IGC, </w:t>
            </w:r>
            <w:r w:rsidR="0040007A" w:rsidRPr="00C62C0A">
              <w:rPr>
                <w:rFonts w:cs="Arial"/>
                <w:szCs w:val="22"/>
              </w:rPr>
              <w:t>la notion d</w:t>
            </w:r>
            <w:r w:rsidR="006722C7" w:rsidRPr="00C62C0A">
              <w:rPr>
                <w:rFonts w:cs="Arial"/>
                <w:szCs w:val="22"/>
              </w:rPr>
              <w:t>’</w:t>
            </w:r>
            <w:r w:rsidR="0040007A" w:rsidRPr="00C62C0A">
              <w:rPr>
                <w:rFonts w:cs="Arial"/>
                <w:szCs w:val="22"/>
              </w:rPr>
              <w:t xml:space="preserve">“usage fortuit” a été introduite dans la disposition sur les sanctions </w:t>
            </w:r>
            <w:r w:rsidRPr="00C62C0A">
              <w:rPr>
                <w:rFonts w:cs="Arial"/>
                <w:szCs w:val="22"/>
              </w:rPr>
              <w:t>(article </w:t>
            </w:r>
            <w:r w:rsidR="00D93853" w:rsidRPr="00C62C0A">
              <w:rPr>
                <w:rFonts w:cs="Arial"/>
                <w:szCs w:val="22"/>
              </w:rPr>
              <w:t>10</w:t>
            </w:r>
            <w:r w:rsidRPr="00C62C0A">
              <w:rPr>
                <w:rFonts w:cs="Arial"/>
                <w:szCs w:val="22"/>
              </w:rPr>
              <w:t>)</w:t>
            </w:r>
            <w:r w:rsidR="0040007A" w:rsidRPr="00C62C0A">
              <w:rPr>
                <w:rFonts w:cs="Arial"/>
                <w:szCs w:val="22"/>
              </w:rPr>
              <w:t>.</w:t>
            </w:r>
            <w:r w:rsidRPr="00C62C0A">
              <w:rPr>
                <w:rFonts w:cs="Arial"/>
                <w:szCs w:val="22"/>
              </w:rPr>
              <w:t xml:space="preserve">  Étant donné que l</w:t>
            </w:r>
            <w:r w:rsidR="006722C7" w:rsidRPr="00C62C0A">
              <w:rPr>
                <w:rFonts w:cs="Arial"/>
                <w:szCs w:val="22"/>
              </w:rPr>
              <w:t>’</w:t>
            </w:r>
            <w:r w:rsidRPr="00C62C0A">
              <w:rPr>
                <w:rFonts w:cs="Arial"/>
                <w:szCs w:val="22"/>
              </w:rPr>
              <w:t>on peut considérer que cette notion relève des exceptions et des limitations, je suggère que l</w:t>
            </w:r>
            <w:r w:rsidR="006722C7" w:rsidRPr="00C62C0A">
              <w:rPr>
                <w:rFonts w:cs="Arial"/>
                <w:szCs w:val="22"/>
              </w:rPr>
              <w:t>’</w:t>
            </w:r>
            <w:r w:rsidRPr="00C62C0A">
              <w:rPr>
                <w:rFonts w:cs="Arial"/>
                <w:szCs w:val="22"/>
              </w:rPr>
              <w:t>IGC envisage de la déplacer vers l</w:t>
            </w:r>
            <w:r w:rsidR="006722C7" w:rsidRPr="00C62C0A">
              <w:rPr>
                <w:rFonts w:cs="Arial"/>
                <w:szCs w:val="22"/>
              </w:rPr>
              <w:t>’</w:t>
            </w:r>
            <w:r w:rsidRPr="00C62C0A">
              <w:rPr>
                <w:rFonts w:cs="Arial"/>
                <w:szCs w:val="22"/>
              </w:rPr>
              <w:t>article consacré aux</w:t>
            </w:r>
            <w:r w:rsidR="004B3D1D" w:rsidRPr="00C62C0A">
              <w:rPr>
                <w:rFonts w:cs="Arial"/>
                <w:szCs w:val="22"/>
              </w:rPr>
              <w:t xml:space="preserve"> exceptions </w:t>
            </w:r>
            <w:r w:rsidRPr="00C62C0A">
              <w:rPr>
                <w:rFonts w:cs="Arial"/>
                <w:szCs w:val="22"/>
              </w:rPr>
              <w:t>et</w:t>
            </w:r>
            <w:r w:rsidR="004B3D1D" w:rsidRPr="00C62C0A">
              <w:rPr>
                <w:rFonts w:cs="Arial"/>
                <w:szCs w:val="22"/>
              </w:rPr>
              <w:t xml:space="preserve"> limitations.</w:t>
            </w:r>
          </w:p>
        </w:tc>
      </w:tr>
    </w:tbl>
    <w:p w:rsidR="00B51DE3" w:rsidRPr="00C62C0A" w:rsidRDefault="00B51DE3" w:rsidP="006722C7">
      <w:pPr>
        <w:rPr>
          <w:rFonts w:cs="Arial"/>
          <w:szCs w:val="22"/>
        </w:rPr>
      </w:pPr>
    </w:p>
    <w:p w:rsidR="00B51DE3" w:rsidRPr="00C62C0A" w:rsidRDefault="007D3F5C" w:rsidP="006722C7">
      <w:pPr>
        <w:rPr>
          <w:rFonts w:cs="Arial"/>
          <w:b/>
          <w:szCs w:val="22"/>
        </w:rPr>
      </w:pPr>
      <w:r w:rsidRPr="00C62C0A">
        <w:rPr>
          <w:rFonts w:cs="Arial"/>
          <w:b/>
          <w:szCs w:val="22"/>
        </w:rPr>
        <w:t>Rapports avec le domaine public</w:t>
      </w:r>
    </w:p>
    <w:p w:rsidR="00534450" w:rsidRPr="00C62C0A" w:rsidRDefault="00534450"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492"/>
      </w:tblGrid>
      <w:tr w:rsidR="00D93853" w:rsidRPr="00C62C0A" w:rsidTr="00B64A02">
        <w:tc>
          <w:tcPr>
            <w:tcW w:w="1809" w:type="dxa"/>
            <w:shd w:val="clear" w:color="auto" w:fill="D9D9D9"/>
          </w:tcPr>
          <w:p w:rsidR="00D93853" w:rsidRPr="00C62C0A" w:rsidRDefault="00B51DE3" w:rsidP="006722C7">
            <w:pPr>
              <w:spacing w:before="120" w:after="120"/>
              <w:rPr>
                <w:rFonts w:cs="Arial"/>
                <w:b/>
                <w:i/>
                <w:sz w:val="18"/>
                <w:szCs w:val="18"/>
                <w:u w:val="single"/>
              </w:rPr>
            </w:pPr>
            <w:r w:rsidRPr="00C62C0A">
              <w:rPr>
                <w:rFonts w:cs="Arial"/>
                <w:b/>
                <w:i/>
                <w:sz w:val="18"/>
                <w:szCs w:val="18"/>
              </w:rPr>
              <w:t>Variantes actuelles</w:t>
            </w:r>
          </w:p>
        </w:tc>
        <w:tc>
          <w:tcPr>
            <w:tcW w:w="7677" w:type="dxa"/>
            <w:shd w:val="clear" w:color="auto" w:fill="auto"/>
          </w:tcPr>
          <w:p w:rsidR="00D93853" w:rsidRPr="007C6288" w:rsidRDefault="00AA0F11" w:rsidP="006722C7">
            <w:pPr>
              <w:spacing w:before="120" w:after="120"/>
              <w:rPr>
                <w:rFonts w:cs="Arial"/>
                <w:szCs w:val="22"/>
              </w:rPr>
            </w:pPr>
            <w:r w:rsidRPr="007C6288">
              <w:rPr>
                <w:rFonts w:cs="Arial"/>
                <w:szCs w:val="22"/>
              </w:rPr>
              <w:t>Dans sa forme actuelle, l</w:t>
            </w:r>
            <w:r w:rsidR="006722C7" w:rsidRPr="007C6288">
              <w:rPr>
                <w:rFonts w:cs="Arial"/>
                <w:szCs w:val="22"/>
              </w:rPr>
              <w:t>’article 2</w:t>
            </w:r>
            <w:r w:rsidRPr="007C6288">
              <w:rPr>
                <w:rFonts w:cs="Arial"/>
                <w:szCs w:val="22"/>
              </w:rPr>
              <w:t xml:space="preserve"> contient deux</w:t>
            </w:r>
            <w:r w:rsidR="009E071F" w:rsidRPr="007C6288">
              <w:rPr>
                <w:rFonts w:cs="Arial"/>
                <w:szCs w:val="22"/>
              </w:rPr>
              <w:t> </w:t>
            </w:r>
            <w:r w:rsidRPr="007C6288">
              <w:rPr>
                <w:rFonts w:cs="Arial"/>
                <w:szCs w:val="22"/>
              </w:rPr>
              <w:t>variantes en ce qui concerne l</w:t>
            </w:r>
            <w:r w:rsidR="006722C7" w:rsidRPr="007C6288">
              <w:rPr>
                <w:rFonts w:cs="Arial"/>
                <w:szCs w:val="22"/>
              </w:rPr>
              <w:t>’</w:t>
            </w:r>
            <w:r w:rsidRPr="007C6288">
              <w:rPr>
                <w:rFonts w:cs="Arial"/>
                <w:szCs w:val="22"/>
              </w:rPr>
              <w:t>utilisation de l</w:t>
            </w:r>
            <w:r w:rsidR="006722C7" w:rsidRPr="007C6288">
              <w:rPr>
                <w:rFonts w:cs="Arial"/>
                <w:szCs w:val="22"/>
              </w:rPr>
              <w:t>’</w:t>
            </w:r>
            <w:r w:rsidRPr="007C6288">
              <w:rPr>
                <w:rFonts w:cs="Arial"/>
                <w:szCs w:val="22"/>
              </w:rPr>
              <w:t xml:space="preserve">expression </w:t>
            </w:r>
            <w:r w:rsidR="009E071F" w:rsidRPr="007C6288">
              <w:rPr>
                <w:rFonts w:cs="Arial"/>
                <w:szCs w:val="22"/>
              </w:rPr>
              <w:t>“</w:t>
            </w:r>
            <w:r w:rsidRPr="007C6288">
              <w:rPr>
                <w:rFonts w:cs="Arial"/>
                <w:szCs w:val="22"/>
              </w:rPr>
              <w:t>domaine public</w:t>
            </w:r>
            <w:r w:rsidR="009E071F" w:rsidRPr="007C6288">
              <w:rPr>
                <w:rFonts w:cs="Arial"/>
                <w:szCs w:val="22"/>
              </w:rPr>
              <w:t xml:space="preserve">”. </w:t>
            </w:r>
            <w:r w:rsidRPr="007C6288">
              <w:rPr>
                <w:rFonts w:cs="Arial"/>
                <w:szCs w:val="22"/>
              </w:rPr>
              <w:t xml:space="preserve"> La première propose une définition de cette expression tandis que la seconde </w:t>
            </w:r>
            <w:r w:rsidR="00506DE2" w:rsidRPr="007C6288">
              <w:rPr>
                <w:rFonts w:cs="Arial"/>
                <w:szCs w:val="22"/>
              </w:rPr>
              <w:t>renvoie à la définition de cette expression par la législation nationale.</w:t>
            </w:r>
          </w:p>
        </w:tc>
      </w:tr>
      <w:tr w:rsidR="00534450" w:rsidRPr="00C62C0A" w:rsidTr="00CF7216">
        <w:tc>
          <w:tcPr>
            <w:tcW w:w="1809" w:type="dxa"/>
            <w:shd w:val="clear" w:color="auto" w:fill="D9D9D9"/>
          </w:tcPr>
          <w:p w:rsidR="00534450" w:rsidRPr="00C62C0A" w:rsidRDefault="001211EB" w:rsidP="006722C7">
            <w:pPr>
              <w:spacing w:before="120" w:after="120"/>
              <w:rPr>
                <w:rFonts w:cs="Arial"/>
                <w:b/>
                <w:i/>
                <w:sz w:val="18"/>
                <w:szCs w:val="18"/>
              </w:rPr>
            </w:pPr>
            <w:r w:rsidRPr="00C62C0A">
              <w:rPr>
                <w:rFonts w:cs="Arial"/>
                <w:b/>
                <w:i/>
                <w:sz w:val="18"/>
                <w:szCs w:val="18"/>
              </w:rPr>
              <w:t>La notion de domain</w:t>
            </w:r>
            <w:r w:rsidR="003F0055" w:rsidRPr="00C62C0A">
              <w:rPr>
                <w:rFonts w:cs="Arial"/>
                <w:b/>
                <w:i/>
                <w:sz w:val="18"/>
                <w:szCs w:val="18"/>
              </w:rPr>
              <w:t>e public</w:t>
            </w:r>
          </w:p>
        </w:tc>
        <w:tc>
          <w:tcPr>
            <w:tcW w:w="7677" w:type="dxa"/>
            <w:shd w:val="clear" w:color="auto" w:fill="auto"/>
          </w:tcPr>
          <w:p w:rsidR="00534450" w:rsidRPr="00C62C0A" w:rsidRDefault="00143129" w:rsidP="006722C7">
            <w:pPr>
              <w:spacing w:before="120" w:after="120"/>
              <w:rPr>
                <w:rFonts w:cs="Arial"/>
                <w:szCs w:val="22"/>
              </w:rPr>
            </w:pPr>
            <w:r w:rsidRPr="00C62C0A">
              <w:rPr>
                <w:rFonts w:cs="Arial"/>
                <w:szCs w:val="22"/>
              </w:rPr>
              <w:t>La vingt</w:t>
            </w:r>
            <w:r w:rsidR="007C6288">
              <w:rPr>
                <w:rFonts w:cs="Arial"/>
                <w:szCs w:val="22"/>
              </w:rPr>
              <w:noBreakHyphen/>
            </w:r>
            <w:r w:rsidRPr="00C62C0A">
              <w:rPr>
                <w:rFonts w:cs="Arial"/>
                <w:szCs w:val="22"/>
              </w:rPr>
              <w:t>sept</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Pr="00C62C0A">
              <w:rPr>
                <w:rFonts w:cs="Arial"/>
                <w:szCs w:val="22"/>
              </w:rPr>
              <w:t>IGC a introduit dans le texte relatif aux expressions culturelles traditionnelles une définition du terme “domaine public”.</w:t>
            </w:r>
            <w:r w:rsidR="00112DB2" w:rsidRPr="00C62C0A">
              <w:rPr>
                <w:rFonts w:cs="Arial"/>
                <w:szCs w:val="22"/>
              </w:rPr>
              <w:t xml:space="preserve">  </w:t>
            </w:r>
            <w:r w:rsidRPr="00C62C0A">
              <w:rPr>
                <w:rFonts w:cs="Arial"/>
                <w:szCs w:val="22"/>
              </w:rPr>
              <w:t>Ce concept fait partie intégrante de l</w:t>
            </w:r>
            <w:r w:rsidR="006722C7" w:rsidRPr="00C62C0A">
              <w:rPr>
                <w:rFonts w:cs="Arial"/>
                <w:szCs w:val="22"/>
              </w:rPr>
              <w:t>’</w:t>
            </w:r>
            <w:r w:rsidRPr="00C62C0A">
              <w:rPr>
                <w:rFonts w:cs="Arial"/>
                <w:szCs w:val="22"/>
              </w:rPr>
              <w:t>équilibre inhérent au système de propriété intellectuel</w:t>
            </w:r>
            <w:r w:rsidR="00C62C0A" w:rsidRPr="00C62C0A">
              <w:rPr>
                <w:rFonts w:cs="Arial"/>
                <w:szCs w:val="22"/>
              </w:rPr>
              <w:t>le.  Le</w:t>
            </w:r>
            <w:r w:rsidRPr="00C62C0A">
              <w:rPr>
                <w:rFonts w:cs="Arial"/>
                <w:szCs w:val="22"/>
              </w:rPr>
              <w:t xml:space="preserve">s droits exclusifs sont mis en équilibre avec les intérêts des utilisateurs et du grand public, </w:t>
            </w:r>
            <w:r w:rsidR="006722C7" w:rsidRPr="00C62C0A">
              <w:rPr>
                <w:rFonts w:cs="Arial"/>
                <w:szCs w:val="22"/>
              </w:rPr>
              <w:t>y compris</w:t>
            </w:r>
            <w:r w:rsidR="001211EB" w:rsidRPr="00C62C0A">
              <w:rPr>
                <w:rFonts w:cs="Arial"/>
                <w:szCs w:val="22"/>
              </w:rPr>
              <w:t xml:space="preserve"> les tiers créateurs</w:t>
            </w:r>
            <w:r w:rsidRPr="00C62C0A">
              <w:rPr>
                <w:rFonts w:cs="Arial"/>
                <w:szCs w:val="22"/>
              </w:rPr>
              <w:t>, afin d</w:t>
            </w:r>
            <w:r w:rsidR="006722C7" w:rsidRPr="00C62C0A">
              <w:rPr>
                <w:rFonts w:cs="Arial"/>
                <w:szCs w:val="22"/>
              </w:rPr>
              <w:t>’</w:t>
            </w:r>
            <w:r w:rsidRPr="00C62C0A">
              <w:rPr>
                <w:rFonts w:cs="Arial"/>
                <w:szCs w:val="22"/>
              </w:rPr>
              <w:t>encourager, de stimuler et de récompenser l</w:t>
            </w:r>
            <w:r w:rsidR="006722C7" w:rsidRPr="00C62C0A">
              <w:rPr>
                <w:rFonts w:cs="Arial"/>
                <w:szCs w:val="22"/>
              </w:rPr>
              <w:t>’</w:t>
            </w:r>
            <w:r w:rsidRPr="00C62C0A">
              <w:rPr>
                <w:rFonts w:cs="Arial"/>
                <w:szCs w:val="22"/>
              </w:rPr>
              <w:t>innovation et la créativi</w:t>
            </w:r>
            <w:r w:rsidR="00C62C0A" w:rsidRPr="00C62C0A">
              <w:rPr>
                <w:rFonts w:cs="Arial"/>
                <w:szCs w:val="22"/>
              </w:rPr>
              <w:t>té.  Ce</w:t>
            </w:r>
            <w:r w:rsidR="001211EB" w:rsidRPr="00C62C0A">
              <w:rPr>
                <w:rFonts w:cs="Arial"/>
                <w:szCs w:val="22"/>
              </w:rPr>
              <w:t xml:space="preserve"> concept est par ailleurs lié à ce qu</w:t>
            </w:r>
            <w:r w:rsidR="006722C7" w:rsidRPr="00C62C0A">
              <w:rPr>
                <w:rFonts w:cs="Arial"/>
                <w:szCs w:val="22"/>
              </w:rPr>
              <w:t>’</w:t>
            </w:r>
            <w:r w:rsidR="001211EB" w:rsidRPr="00C62C0A">
              <w:rPr>
                <w:rFonts w:cs="Arial"/>
                <w:szCs w:val="22"/>
              </w:rPr>
              <w:t>on entend par le concept connexe d</w:t>
            </w:r>
            <w:r w:rsidR="006722C7" w:rsidRPr="00C62C0A">
              <w:rPr>
                <w:rFonts w:cs="Arial"/>
                <w:szCs w:val="22"/>
              </w:rPr>
              <w:t>’</w:t>
            </w:r>
            <w:r w:rsidR="001211EB" w:rsidRPr="00C62C0A">
              <w:rPr>
                <w:rFonts w:cs="Arial"/>
                <w:szCs w:val="22"/>
              </w:rPr>
              <w:t>“accessibilité au public”</w:t>
            </w:r>
            <w:r w:rsidR="00112DB2" w:rsidRPr="00C62C0A">
              <w:rPr>
                <w:rStyle w:val="FootnoteReference"/>
                <w:rFonts w:cs="Arial"/>
                <w:szCs w:val="22"/>
              </w:rPr>
              <w:footnoteReference w:id="9"/>
            </w:r>
            <w:r w:rsidR="0094530B" w:rsidRPr="00C62C0A">
              <w:rPr>
                <w:rFonts w:cs="Arial"/>
                <w:szCs w:val="22"/>
              </w:rPr>
              <w:t xml:space="preserve"> </w:t>
            </w:r>
            <w:r w:rsidR="001211EB" w:rsidRPr="00C62C0A">
              <w:rPr>
                <w:rFonts w:cs="Arial"/>
                <w:szCs w:val="22"/>
              </w:rPr>
              <w:t xml:space="preserve">dont il est </w:t>
            </w:r>
            <w:r w:rsidR="003708BD" w:rsidRPr="00C62C0A">
              <w:rPr>
                <w:rFonts w:cs="Arial"/>
                <w:szCs w:val="22"/>
              </w:rPr>
              <w:t>ques</w:t>
            </w:r>
            <w:r w:rsidR="001211EB" w:rsidRPr="00C62C0A">
              <w:rPr>
                <w:rFonts w:cs="Arial"/>
                <w:szCs w:val="22"/>
              </w:rPr>
              <w:t>tion à l</w:t>
            </w:r>
            <w:r w:rsidR="006722C7" w:rsidRPr="00C62C0A">
              <w:rPr>
                <w:rFonts w:cs="Arial"/>
                <w:szCs w:val="22"/>
              </w:rPr>
              <w:t>’</w:t>
            </w:r>
            <w:r w:rsidR="001211EB" w:rsidRPr="00C62C0A">
              <w:rPr>
                <w:rFonts w:cs="Arial"/>
                <w:szCs w:val="22"/>
              </w:rPr>
              <w:t>a</w:t>
            </w:r>
            <w:r w:rsidR="0094530B" w:rsidRPr="00C62C0A">
              <w:rPr>
                <w:rFonts w:cs="Arial"/>
                <w:szCs w:val="22"/>
              </w:rPr>
              <w:t>rticle</w:t>
            </w:r>
            <w:r w:rsidR="001211EB" w:rsidRPr="00C62C0A">
              <w:rPr>
                <w:rFonts w:cs="Arial"/>
                <w:szCs w:val="22"/>
              </w:rPr>
              <w:t> </w:t>
            </w:r>
            <w:r w:rsidR="00D93853" w:rsidRPr="00C62C0A">
              <w:rPr>
                <w:rFonts w:cs="Arial"/>
                <w:szCs w:val="22"/>
              </w:rPr>
              <w:t>5</w:t>
            </w:r>
            <w:r w:rsidR="0094530B" w:rsidRPr="00C62C0A">
              <w:rPr>
                <w:rFonts w:cs="Arial"/>
                <w:szCs w:val="22"/>
              </w:rPr>
              <w:t xml:space="preserve"> </w:t>
            </w:r>
            <w:r w:rsidR="001211EB" w:rsidRPr="00C62C0A">
              <w:rPr>
                <w:rFonts w:cs="Arial"/>
                <w:szCs w:val="22"/>
              </w:rPr>
              <w:t>sur l</w:t>
            </w:r>
            <w:r w:rsidR="006722C7" w:rsidRPr="00C62C0A">
              <w:rPr>
                <w:rFonts w:cs="Arial"/>
                <w:szCs w:val="22"/>
              </w:rPr>
              <w:t>’</w:t>
            </w:r>
            <w:r w:rsidR="001211EB" w:rsidRPr="00C62C0A">
              <w:rPr>
                <w:rFonts w:cs="Arial"/>
                <w:szCs w:val="22"/>
              </w:rPr>
              <w:t>étendue de la protecti</w:t>
            </w:r>
            <w:r w:rsidR="0094530B" w:rsidRPr="00C62C0A">
              <w:rPr>
                <w:rFonts w:cs="Arial"/>
                <w:szCs w:val="22"/>
              </w:rPr>
              <w:t>on</w:t>
            </w:r>
            <w:r w:rsidR="00112DB2" w:rsidRPr="00C62C0A">
              <w:rPr>
                <w:rFonts w:cs="Arial"/>
                <w:szCs w:val="22"/>
              </w:rPr>
              <w:t>.</w:t>
            </w:r>
          </w:p>
        </w:tc>
      </w:tr>
      <w:tr w:rsidR="003F0055" w:rsidRPr="00C62C0A" w:rsidTr="00CF7216">
        <w:tc>
          <w:tcPr>
            <w:tcW w:w="1809" w:type="dxa"/>
            <w:shd w:val="clear" w:color="auto" w:fill="D9D9D9"/>
          </w:tcPr>
          <w:p w:rsidR="003F0055" w:rsidRPr="00C62C0A" w:rsidRDefault="003F0055" w:rsidP="006722C7">
            <w:pPr>
              <w:spacing w:before="120" w:after="120"/>
              <w:rPr>
                <w:rFonts w:cs="Arial"/>
                <w:b/>
                <w:i/>
                <w:sz w:val="18"/>
                <w:szCs w:val="18"/>
              </w:rPr>
            </w:pPr>
            <w:r w:rsidRPr="00C62C0A">
              <w:rPr>
                <w:rFonts w:cs="Arial"/>
                <w:b/>
                <w:i/>
                <w:sz w:val="18"/>
                <w:szCs w:val="18"/>
              </w:rPr>
              <w:t>“</w:t>
            </w:r>
            <w:r w:rsidR="003708BD" w:rsidRPr="00C62C0A">
              <w:rPr>
                <w:rFonts w:cs="Arial"/>
                <w:b/>
                <w:i/>
                <w:sz w:val="18"/>
                <w:szCs w:val="18"/>
              </w:rPr>
              <w:t>L</w:t>
            </w:r>
            <w:r w:rsidR="006722C7" w:rsidRPr="00C62C0A">
              <w:rPr>
                <w:rFonts w:cs="Arial"/>
                <w:b/>
                <w:i/>
                <w:sz w:val="18"/>
                <w:szCs w:val="18"/>
              </w:rPr>
              <w:t>’</w:t>
            </w:r>
            <w:r w:rsidR="003708BD" w:rsidRPr="00C62C0A">
              <w:rPr>
                <w:rFonts w:cs="Arial"/>
                <w:b/>
                <w:i/>
                <w:sz w:val="18"/>
                <w:szCs w:val="18"/>
              </w:rPr>
              <w:t>accessibilité au p</w:t>
            </w:r>
            <w:r w:rsidRPr="00C62C0A">
              <w:rPr>
                <w:rFonts w:cs="Arial"/>
                <w:b/>
                <w:i/>
                <w:sz w:val="18"/>
                <w:szCs w:val="18"/>
              </w:rPr>
              <w:t xml:space="preserve">ublic” </w:t>
            </w:r>
            <w:r w:rsidR="003708BD" w:rsidRPr="00C62C0A">
              <w:rPr>
                <w:rFonts w:cs="Arial"/>
                <w:b/>
                <w:i/>
                <w:sz w:val="18"/>
                <w:szCs w:val="18"/>
              </w:rPr>
              <w:t>dans le context</w:t>
            </w:r>
            <w:r w:rsidR="00552DD6" w:rsidRPr="00C62C0A">
              <w:rPr>
                <w:rFonts w:cs="Arial"/>
                <w:b/>
                <w:i/>
                <w:sz w:val="18"/>
                <w:szCs w:val="18"/>
              </w:rPr>
              <w:t>e</w:t>
            </w:r>
            <w:r w:rsidR="003708BD" w:rsidRPr="00C62C0A">
              <w:rPr>
                <w:rFonts w:cs="Arial"/>
                <w:b/>
                <w:i/>
                <w:sz w:val="18"/>
                <w:szCs w:val="18"/>
              </w:rPr>
              <w:t xml:space="preserve"> des expressions culturelles traditionnelles</w:t>
            </w:r>
          </w:p>
        </w:tc>
        <w:tc>
          <w:tcPr>
            <w:tcW w:w="7677" w:type="dxa"/>
            <w:shd w:val="clear" w:color="auto" w:fill="auto"/>
          </w:tcPr>
          <w:p w:rsidR="003F0055" w:rsidRPr="00C62C0A" w:rsidRDefault="003708BD" w:rsidP="006722C7">
            <w:pPr>
              <w:spacing w:before="120" w:after="120"/>
              <w:rPr>
                <w:rFonts w:cs="Arial"/>
                <w:szCs w:val="22"/>
              </w:rPr>
            </w:pPr>
            <w:r w:rsidRPr="00C62C0A">
              <w:rPr>
                <w:rFonts w:cs="Arial"/>
                <w:szCs w:val="22"/>
              </w:rPr>
              <w:t>L</w:t>
            </w:r>
            <w:r w:rsidR="0094530B" w:rsidRPr="00C62C0A">
              <w:rPr>
                <w:rFonts w:cs="Arial"/>
                <w:szCs w:val="22"/>
              </w:rPr>
              <w:t>e term</w:t>
            </w:r>
            <w:r w:rsidRPr="00C62C0A">
              <w:rPr>
                <w:rFonts w:cs="Arial"/>
                <w:szCs w:val="22"/>
              </w:rPr>
              <w:t>e</w:t>
            </w:r>
            <w:r w:rsidR="0094530B" w:rsidRPr="00C62C0A">
              <w:rPr>
                <w:rFonts w:cs="Arial"/>
                <w:szCs w:val="22"/>
              </w:rPr>
              <w:t xml:space="preserve"> </w:t>
            </w:r>
            <w:r w:rsidRPr="00C62C0A">
              <w:rPr>
                <w:rFonts w:cs="Arial"/>
                <w:szCs w:val="22"/>
              </w:rPr>
              <w:t>d</w:t>
            </w:r>
            <w:r w:rsidR="006722C7" w:rsidRPr="00C62C0A">
              <w:rPr>
                <w:rFonts w:cs="Arial"/>
                <w:szCs w:val="22"/>
              </w:rPr>
              <w:t>’</w:t>
            </w:r>
            <w:r w:rsidR="0094530B" w:rsidRPr="00C62C0A">
              <w:rPr>
                <w:rFonts w:cs="Arial"/>
                <w:szCs w:val="22"/>
              </w:rPr>
              <w:t>“</w:t>
            </w:r>
            <w:r w:rsidRPr="00C62C0A">
              <w:rPr>
                <w:rFonts w:cs="Arial"/>
                <w:szCs w:val="22"/>
              </w:rPr>
              <w:t xml:space="preserve">accessibilité au </w:t>
            </w:r>
            <w:r w:rsidR="0094530B" w:rsidRPr="00C62C0A">
              <w:rPr>
                <w:rFonts w:cs="Arial"/>
                <w:szCs w:val="22"/>
              </w:rPr>
              <w:t xml:space="preserve">public” </w:t>
            </w:r>
            <w:r w:rsidRPr="00C62C0A">
              <w:rPr>
                <w:rFonts w:cs="Arial"/>
                <w:szCs w:val="22"/>
              </w:rPr>
              <w:t>est</w:t>
            </w:r>
            <w:r w:rsidR="003F0055" w:rsidRPr="00C62C0A">
              <w:rPr>
                <w:rFonts w:cs="Arial"/>
                <w:szCs w:val="22"/>
              </w:rPr>
              <w:t xml:space="preserve"> d</w:t>
            </w:r>
            <w:r w:rsidRPr="00C62C0A">
              <w:rPr>
                <w:rFonts w:cs="Arial"/>
                <w:szCs w:val="22"/>
              </w:rPr>
              <w:t>é</w:t>
            </w:r>
            <w:r w:rsidR="003F0055" w:rsidRPr="00C62C0A">
              <w:rPr>
                <w:rFonts w:cs="Arial"/>
                <w:szCs w:val="22"/>
              </w:rPr>
              <w:t>fini</w:t>
            </w:r>
            <w:r w:rsidRPr="00C62C0A">
              <w:rPr>
                <w:rFonts w:cs="Arial"/>
                <w:szCs w:val="22"/>
              </w:rPr>
              <w:t xml:space="preserve"> à la section</w:t>
            </w:r>
            <w:r w:rsidR="003F0055" w:rsidRPr="00C62C0A">
              <w:rPr>
                <w:rFonts w:cs="Arial"/>
                <w:szCs w:val="22"/>
              </w:rPr>
              <w:t xml:space="preserve"> </w:t>
            </w:r>
            <w:r w:rsidRPr="00C62C0A">
              <w:rPr>
                <w:rFonts w:cs="Arial"/>
                <w:szCs w:val="22"/>
              </w:rPr>
              <w:t>“Utilisation des termes”</w:t>
            </w:r>
            <w:r w:rsidR="003F0055" w:rsidRPr="00C62C0A">
              <w:rPr>
                <w:rFonts w:cs="Arial"/>
                <w:szCs w:val="22"/>
              </w:rPr>
              <w:t xml:space="preserve">.  </w:t>
            </w:r>
            <w:r w:rsidRPr="00C62C0A">
              <w:rPr>
                <w:rFonts w:cs="Arial"/>
                <w:szCs w:val="22"/>
              </w:rPr>
              <w:t>L</w:t>
            </w:r>
            <w:r w:rsidR="006722C7" w:rsidRPr="00C62C0A">
              <w:rPr>
                <w:rFonts w:cs="Arial"/>
                <w:szCs w:val="22"/>
              </w:rPr>
              <w:t>’</w:t>
            </w:r>
            <w:r w:rsidR="003F0055" w:rsidRPr="00C62C0A">
              <w:rPr>
                <w:rFonts w:cs="Arial"/>
                <w:szCs w:val="22"/>
              </w:rPr>
              <w:t xml:space="preserve">IGC </w:t>
            </w:r>
            <w:r w:rsidRPr="00C62C0A">
              <w:rPr>
                <w:rFonts w:cs="Arial"/>
                <w:szCs w:val="22"/>
              </w:rPr>
              <w:t xml:space="preserve">pourrait se demander si cette </w:t>
            </w:r>
            <w:r w:rsidR="003F0055" w:rsidRPr="00C62C0A">
              <w:rPr>
                <w:rFonts w:cs="Arial"/>
                <w:szCs w:val="22"/>
              </w:rPr>
              <w:t>d</w:t>
            </w:r>
            <w:r w:rsidRPr="00C62C0A">
              <w:rPr>
                <w:rFonts w:cs="Arial"/>
                <w:szCs w:val="22"/>
              </w:rPr>
              <w:t>é</w:t>
            </w:r>
            <w:r w:rsidR="003F0055" w:rsidRPr="00C62C0A">
              <w:rPr>
                <w:rFonts w:cs="Arial"/>
                <w:szCs w:val="22"/>
              </w:rPr>
              <w:t xml:space="preserve">finition </w:t>
            </w:r>
            <w:r w:rsidRPr="00C62C0A">
              <w:rPr>
                <w:rFonts w:cs="Arial"/>
                <w:szCs w:val="22"/>
              </w:rPr>
              <w:t>est</w:t>
            </w:r>
            <w:r w:rsidR="003F0055" w:rsidRPr="00C62C0A">
              <w:rPr>
                <w:rFonts w:cs="Arial"/>
                <w:szCs w:val="22"/>
              </w:rPr>
              <w:t xml:space="preserve"> </w:t>
            </w:r>
            <w:r w:rsidRPr="00C62C0A">
              <w:rPr>
                <w:rFonts w:cs="Arial"/>
                <w:szCs w:val="22"/>
              </w:rPr>
              <w:t>pertinente dans le contexte des expressions culturelles traditionnelles</w:t>
            </w:r>
            <w:r w:rsidR="003F0055" w:rsidRPr="00C62C0A">
              <w:rPr>
                <w:rFonts w:cs="Arial"/>
                <w:szCs w:val="22"/>
              </w:rPr>
              <w:t>.</w:t>
            </w:r>
          </w:p>
        </w:tc>
      </w:tr>
      <w:tr w:rsidR="00534450" w:rsidRPr="00C62C0A" w:rsidTr="00CF7216">
        <w:tc>
          <w:tcPr>
            <w:tcW w:w="1809" w:type="dxa"/>
            <w:shd w:val="clear" w:color="auto" w:fill="D9D9D9"/>
          </w:tcPr>
          <w:p w:rsidR="00534450" w:rsidRPr="00C62C0A" w:rsidRDefault="003708BD" w:rsidP="006722C7">
            <w:pPr>
              <w:spacing w:before="120" w:after="120"/>
              <w:rPr>
                <w:rFonts w:cs="Arial"/>
                <w:b/>
                <w:i/>
                <w:sz w:val="18"/>
                <w:szCs w:val="18"/>
              </w:rPr>
            </w:pPr>
            <w:r w:rsidRPr="00C62C0A">
              <w:rPr>
                <w:rFonts w:cs="Arial"/>
                <w:b/>
                <w:i/>
                <w:sz w:val="18"/>
                <w:szCs w:val="18"/>
              </w:rPr>
              <w:t xml:space="preserve">Difficultés </w:t>
            </w:r>
            <w:r w:rsidR="00552DD6" w:rsidRPr="00C62C0A">
              <w:rPr>
                <w:rFonts w:cs="Arial"/>
                <w:b/>
                <w:i/>
                <w:sz w:val="18"/>
                <w:szCs w:val="18"/>
              </w:rPr>
              <w:t xml:space="preserve">associées </w:t>
            </w:r>
            <w:r w:rsidRPr="00C62C0A">
              <w:rPr>
                <w:rFonts w:cs="Arial"/>
                <w:b/>
                <w:i/>
                <w:sz w:val="18"/>
                <w:szCs w:val="18"/>
              </w:rPr>
              <w:t xml:space="preserve">à </w:t>
            </w:r>
            <w:r w:rsidR="00552DD6" w:rsidRPr="00C62C0A">
              <w:rPr>
                <w:rFonts w:cs="Arial"/>
                <w:b/>
                <w:i/>
                <w:sz w:val="18"/>
                <w:szCs w:val="18"/>
              </w:rPr>
              <w:t xml:space="preserve">la </w:t>
            </w:r>
            <w:r w:rsidRPr="00C62C0A">
              <w:rPr>
                <w:rFonts w:cs="Arial"/>
                <w:b/>
                <w:i/>
                <w:sz w:val="18"/>
                <w:szCs w:val="18"/>
              </w:rPr>
              <w:t>défini</w:t>
            </w:r>
            <w:r w:rsidR="00552DD6" w:rsidRPr="00C62C0A">
              <w:rPr>
                <w:rFonts w:cs="Arial"/>
                <w:b/>
                <w:i/>
                <w:sz w:val="18"/>
                <w:szCs w:val="18"/>
              </w:rPr>
              <w:t>tion de</w:t>
            </w:r>
            <w:r w:rsidRPr="00C62C0A">
              <w:rPr>
                <w:rFonts w:cs="Arial"/>
                <w:b/>
                <w:i/>
                <w:sz w:val="18"/>
                <w:szCs w:val="18"/>
              </w:rPr>
              <w:t xml:space="preserve"> la notion de</w:t>
            </w:r>
            <w:r w:rsidR="003F0055" w:rsidRPr="00C62C0A">
              <w:rPr>
                <w:rFonts w:cs="Arial"/>
                <w:b/>
                <w:i/>
                <w:sz w:val="18"/>
                <w:szCs w:val="18"/>
              </w:rPr>
              <w:t xml:space="preserve"> “</w:t>
            </w:r>
            <w:r w:rsidRPr="00C62C0A">
              <w:rPr>
                <w:rFonts w:cs="Arial"/>
                <w:b/>
                <w:i/>
                <w:sz w:val="18"/>
                <w:szCs w:val="18"/>
              </w:rPr>
              <w:t xml:space="preserve">domaine </w:t>
            </w:r>
            <w:r w:rsidR="003F0055" w:rsidRPr="00C62C0A">
              <w:rPr>
                <w:rFonts w:cs="Arial"/>
                <w:b/>
                <w:i/>
                <w:sz w:val="18"/>
                <w:szCs w:val="18"/>
              </w:rPr>
              <w:t>public”</w:t>
            </w:r>
          </w:p>
        </w:tc>
        <w:tc>
          <w:tcPr>
            <w:tcW w:w="7677" w:type="dxa"/>
            <w:shd w:val="clear" w:color="auto" w:fill="auto"/>
          </w:tcPr>
          <w:p w:rsidR="00534450" w:rsidRPr="00C62C0A" w:rsidRDefault="00143129" w:rsidP="006722C7">
            <w:pPr>
              <w:spacing w:before="120" w:after="120"/>
              <w:rPr>
                <w:rFonts w:cs="Arial"/>
                <w:szCs w:val="22"/>
              </w:rPr>
            </w:pPr>
            <w:r w:rsidRPr="00C62C0A">
              <w:rPr>
                <w:rFonts w:cs="Arial"/>
                <w:szCs w:val="22"/>
              </w:rPr>
              <w:t>Si le concept de “domaine public” est utile afin de comprendre l</w:t>
            </w:r>
            <w:r w:rsidR="006722C7" w:rsidRPr="00C62C0A">
              <w:rPr>
                <w:rFonts w:cs="Arial"/>
                <w:szCs w:val="22"/>
              </w:rPr>
              <w:t>’</w:t>
            </w:r>
            <w:r w:rsidRPr="00C62C0A">
              <w:rPr>
                <w:rFonts w:cs="Arial"/>
                <w:szCs w:val="22"/>
              </w:rPr>
              <w:t>interface entre propriété intellectuelle et expressions culturelles traditionnelles et de concevoir un système similaire à celui de la propriété intellectuelle pour garantir une protection équilibrée et effective des expressions culturelles traditionnelles, l</w:t>
            </w:r>
            <w:r w:rsidR="006722C7" w:rsidRPr="00C62C0A">
              <w:rPr>
                <w:rFonts w:cs="Arial"/>
                <w:szCs w:val="22"/>
              </w:rPr>
              <w:t>’</w:t>
            </w:r>
            <w:r w:rsidRPr="00C62C0A">
              <w:rPr>
                <w:rFonts w:cs="Arial"/>
                <w:szCs w:val="22"/>
              </w:rPr>
              <w:t>intérêt de formuler et d</w:t>
            </w:r>
            <w:r w:rsidR="006722C7" w:rsidRPr="00C62C0A">
              <w:rPr>
                <w:rFonts w:cs="Arial"/>
                <w:szCs w:val="22"/>
              </w:rPr>
              <w:t>’</w:t>
            </w:r>
            <w:r w:rsidRPr="00C62C0A">
              <w:rPr>
                <w:rFonts w:cs="Arial"/>
                <w:szCs w:val="22"/>
              </w:rPr>
              <w:t>incorporer une définition précise du domaine public dans l</w:t>
            </w:r>
            <w:r w:rsidR="006722C7" w:rsidRPr="00C62C0A">
              <w:rPr>
                <w:rFonts w:cs="Arial"/>
                <w:szCs w:val="22"/>
              </w:rPr>
              <w:t>’</w:t>
            </w:r>
            <w:r w:rsidRPr="00C62C0A">
              <w:rPr>
                <w:rFonts w:cs="Arial"/>
                <w:szCs w:val="22"/>
              </w:rPr>
              <w:t>instrument relatif aux expressions culturelles traditionnelles est peu cla</w:t>
            </w:r>
            <w:r w:rsidR="00C62C0A" w:rsidRPr="00C62C0A">
              <w:rPr>
                <w:rFonts w:cs="Arial"/>
                <w:szCs w:val="22"/>
              </w:rPr>
              <w:t>ir.  La</w:t>
            </w:r>
            <w:r w:rsidRPr="00C62C0A">
              <w:rPr>
                <w:rFonts w:cs="Arial"/>
                <w:szCs w:val="22"/>
              </w:rPr>
              <w:t xml:space="preserve"> définition du “domaine public” est selon moi une entreprise difficile, qui possède de profondes ramifications en matière de politique générale allant au</w:t>
            </w:r>
            <w:r w:rsidR="007C6288">
              <w:rPr>
                <w:rFonts w:cs="Arial"/>
                <w:szCs w:val="22"/>
              </w:rPr>
              <w:noBreakHyphen/>
            </w:r>
            <w:r w:rsidRPr="00C62C0A">
              <w:rPr>
                <w:rFonts w:cs="Arial"/>
                <w:szCs w:val="22"/>
              </w:rPr>
              <w:t>delà du cadre de l</w:t>
            </w:r>
            <w:r w:rsidR="006722C7" w:rsidRPr="00C62C0A">
              <w:rPr>
                <w:rFonts w:cs="Arial"/>
                <w:szCs w:val="22"/>
              </w:rPr>
              <w:t>’</w:t>
            </w:r>
            <w:r w:rsidRPr="00C62C0A">
              <w:rPr>
                <w:rFonts w:cs="Arial"/>
                <w:szCs w:val="22"/>
              </w:rPr>
              <w:t>IGC.</w:t>
            </w:r>
          </w:p>
        </w:tc>
      </w:tr>
    </w:tbl>
    <w:p w:rsidR="00B51DE3" w:rsidRPr="00C62C0A" w:rsidRDefault="00B51DE3" w:rsidP="006722C7">
      <w:pPr>
        <w:rPr>
          <w:rFonts w:cs="Arial"/>
          <w:szCs w:val="22"/>
        </w:rPr>
      </w:pPr>
    </w:p>
    <w:p w:rsidR="00B51DE3" w:rsidRPr="007C6288" w:rsidRDefault="00143129" w:rsidP="006722C7">
      <w:pPr>
        <w:rPr>
          <w:rFonts w:cs="Arial"/>
          <w:b/>
          <w:szCs w:val="22"/>
        </w:rPr>
      </w:pPr>
      <w:r w:rsidRPr="007C6288">
        <w:rPr>
          <w:rFonts w:cs="Arial"/>
          <w:b/>
          <w:szCs w:val="22"/>
        </w:rPr>
        <w:lastRenderedPageBreak/>
        <w:t>Définition de l</w:t>
      </w:r>
      <w:r w:rsidR="006722C7" w:rsidRPr="007C6288">
        <w:rPr>
          <w:rFonts w:cs="Arial"/>
          <w:b/>
          <w:szCs w:val="22"/>
        </w:rPr>
        <w:t>’</w:t>
      </w:r>
      <w:r w:rsidRPr="007C6288">
        <w:rPr>
          <w:rFonts w:cs="Arial"/>
          <w:b/>
          <w:szCs w:val="22"/>
        </w:rPr>
        <w:t>“appropriation illicite”</w:t>
      </w:r>
    </w:p>
    <w:p w:rsidR="00112DB2" w:rsidRPr="00C62C0A" w:rsidRDefault="00112DB2"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492"/>
      </w:tblGrid>
      <w:tr w:rsidR="00112DB2" w:rsidRPr="00C62C0A" w:rsidTr="00CF7216">
        <w:tc>
          <w:tcPr>
            <w:tcW w:w="1809" w:type="dxa"/>
            <w:shd w:val="clear" w:color="auto" w:fill="D9D9D9"/>
          </w:tcPr>
          <w:p w:rsidR="00112DB2" w:rsidRPr="00C62C0A" w:rsidRDefault="00286A27" w:rsidP="006722C7">
            <w:pPr>
              <w:spacing w:before="120" w:after="120"/>
              <w:rPr>
                <w:rFonts w:cs="Arial"/>
                <w:b/>
                <w:i/>
                <w:sz w:val="18"/>
                <w:szCs w:val="18"/>
              </w:rPr>
            </w:pPr>
            <w:r w:rsidRPr="00C62C0A">
              <w:rPr>
                <w:rFonts w:cs="Arial"/>
                <w:b/>
                <w:i/>
                <w:sz w:val="18"/>
                <w:szCs w:val="18"/>
              </w:rPr>
              <w:t>D</w:t>
            </w:r>
            <w:r w:rsidR="003708BD" w:rsidRPr="00C62C0A">
              <w:rPr>
                <w:rFonts w:cs="Arial"/>
                <w:b/>
                <w:i/>
                <w:sz w:val="18"/>
                <w:szCs w:val="18"/>
              </w:rPr>
              <w:t>é</w:t>
            </w:r>
            <w:r w:rsidRPr="00C62C0A">
              <w:rPr>
                <w:rFonts w:cs="Arial"/>
                <w:b/>
                <w:i/>
                <w:sz w:val="18"/>
                <w:szCs w:val="18"/>
              </w:rPr>
              <w:t xml:space="preserve">finition </w:t>
            </w:r>
            <w:r w:rsidR="003708BD" w:rsidRPr="00C62C0A">
              <w:rPr>
                <w:rFonts w:cs="Arial"/>
                <w:b/>
                <w:i/>
                <w:sz w:val="18"/>
                <w:szCs w:val="18"/>
              </w:rPr>
              <w:t>de l</w:t>
            </w:r>
            <w:r w:rsidR="006722C7" w:rsidRPr="00C62C0A">
              <w:rPr>
                <w:rFonts w:cs="Arial"/>
                <w:b/>
                <w:i/>
                <w:sz w:val="18"/>
                <w:szCs w:val="18"/>
              </w:rPr>
              <w:t>’</w:t>
            </w:r>
            <w:r w:rsidRPr="00C62C0A">
              <w:rPr>
                <w:rFonts w:cs="Arial"/>
                <w:b/>
                <w:i/>
                <w:sz w:val="18"/>
                <w:szCs w:val="18"/>
              </w:rPr>
              <w:t xml:space="preserve">appropriation </w:t>
            </w:r>
            <w:r w:rsidR="003708BD" w:rsidRPr="00C62C0A">
              <w:rPr>
                <w:rFonts w:cs="Arial"/>
                <w:b/>
                <w:i/>
                <w:sz w:val="18"/>
                <w:szCs w:val="18"/>
              </w:rPr>
              <w:t>illicite dans la section</w:t>
            </w:r>
            <w:r w:rsidRPr="00C62C0A">
              <w:rPr>
                <w:rFonts w:cs="Arial"/>
                <w:b/>
                <w:i/>
                <w:sz w:val="18"/>
                <w:szCs w:val="18"/>
              </w:rPr>
              <w:t xml:space="preserve"> </w:t>
            </w:r>
            <w:r w:rsidR="00552DD6" w:rsidRPr="00C62C0A">
              <w:rPr>
                <w:rFonts w:cs="Arial"/>
                <w:b/>
                <w:i/>
                <w:sz w:val="18"/>
                <w:szCs w:val="18"/>
              </w:rPr>
              <w:t>“</w:t>
            </w:r>
            <w:r w:rsidRPr="00C62C0A">
              <w:rPr>
                <w:rFonts w:cs="Arial"/>
                <w:b/>
                <w:i/>
                <w:sz w:val="18"/>
                <w:szCs w:val="18"/>
              </w:rPr>
              <w:t>U</w:t>
            </w:r>
            <w:r w:rsidR="003708BD" w:rsidRPr="00C62C0A">
              <w:rPr>
                <w:rFonts w:cs="Arial"/>
                <w:b/>
                <w:i/>
                <w:sz w:val="18"/>
                <w:szCs w:val="18"/>
              </w:rPr>
              <w:t>tilisation des</w:t>
            </w:r>
            <w:r w:rsidRPr="00C62C0A">
              <w:rPr>
                <w:rFonts w:cs="Arial"/>
                <w:b/>
                <w:i/>
                <w:sz w:val="18"/>
                <w:szCs w:val="18"/>
              </w:rPr>
              <w:t xml:space="preserve"> </w:t>
            </w:r>
            <w:r w:rsidR="003708BD" w:rsidRPr="00C62C0A">
              <w:rPr>
                <w:rFonts w:cs="Arial"/>
                <w:b/>
                <w:i/>
                <w:sz w:val="18"/>
                <w:szCs w:val="18"/>
              </w:rPr>
              <w:t>t</w:t>
            </w:r>
            <w:r w:rsidRPr="00C62C0A">
              <w:rPr>
                <w:rFonts w:cs="Arial"/>
                <w:b/>
                <w:i/>
                <w:sz w:val="18"/>
                <w:szCs w:val="18"/>
              </w:rPr>
              <w:t>erm</w:t>
            </w:r>
            <w:r w:rsidR="003708BD" w:rsidRPr="00C62C0A">
              <w:rPr>
                <w:rFonts w:cs="Arial"/>
                <w:b/>
                <w:i/>
                <w:sz w:val="18"/>
                <w:szCs w:val="18"/>
              </w:rPr>
              <w:t>e</w:t>
            </w:r>
            <w:r w:rsidRPr="00C62C0A">
              <w:rPr>
                <w:rFonts w:cs="Arial"/>
                <w:b/>
                <w:i/>
                <w:sz w:val="18"/>
                <w:szCs w:val="18"/>
              </w:rPr>
              <w:t>s</w:t>
            </w:r>
            <w:r w:rsidR="00552DD6" w:rsidRPr="00C62C0A">
              <w:rPr>
                <w:rFonts w:cs="Arial"/>
                <w:b/>
                <w:i/>
                <w:sz w:val="18"/>
                <w:szCs w:val="18"/>
              </w:rPr>
              <w:t>”</w:t>
            </w:r>
          </w:p>
        </w:tc>
        <w:tc>
          <w:tcPr>
            <w:tcW w:w="7677" w:type="dxa"/>
            <w:shd w:val="clear" w:color="auto" w:fill="auto"/>
          </w:tcPr>
          <w:p w:rsidR="00112DB2" w:rsidRPr="00C62C0A" w:rsidRDefault="00143129" w:rsidP="006722C7">
            <w:pPr>
              <w:spacing w:before="120" w:after="120"/>
              <w:rPr>
                <w:rFonts w:cs="Arial"/>
                <w:szCs w:val="22"/>
              </w:rPr>
            </w:pPr>
            <w:r w:rsidRPr="00C62C0A">
              <w:rPr>
                <w:rFonts w:cs="Arial"/>
                <w:szCs w:val="22"/>
              </w:rPr>
              <w:t>Aux termes de son mandat, l</w:t>
            </w:r>
            <w:r w:rsidR="006722C7" w:rsidRPr="00C62C0A">
              <w:rPr>
                <w:rFonts w:cs="Arial"/>
                <w:szCs w:val="22"/>
              </w:rPr>
              <w:t>’</w:t>
            </w:r>
            <w:r w:rsidRPr="00C62C0A">
              <w:rPr>
                <w:rFonts w:cs="Arial"/>
                <w:szCs w:val="22"/>
              </w:rPr>
              <w:t>IGC est chargé de parvenir à une communauté de vues sur la définition de l</w:t>
            </w:r>
            <w:r w:rsidR="006722C7" w:rsidRPr="00C62C0A">
              <w:rPr>
                <w:rFonts w:cs="Arial"/>
                <w:szCs w:val="22"/>
              </w:rPr>
              <w:t>’</w:t>
            </w:r>
            <w:r w:rsidRPr="00C62C0A">
              <w:rPr>
                <w:rFonts w:cs="Arial"/>
                <w:szCs w:val="22"/>
              </w:rPr>
              <w:t>appropriation illici</w:t>
            </w:r>
            <w:r w:rsidR="00C62C0A" w:rsidRPr="00C62C0A">
              <w:rPr>
                <w:rFonts w:cs="Arial"/>
                <w:szCs w:val="22"/>
              </w:rPr>
              <w:t>te.  Si</w:t>
            </w:r>
            <w:r w:rsidR="00796D1C" w:rsidRPr="00C62C0A">
              <w:rPr>
                <w:rFonts w:cs="Arial"/>
                <w:szCs w:val="22"/>
              </w:rPr>
              <w:t xml:space="preserve"> le texte sur les expressions culturelles traditionnelles fait référence au </w:t>
            </w:r>
            <w:r w:rsidR="000245DE" w:rsidRPr="00C62C0A">
              <w:rPr>
                <w:rFonts w:cs="Arial"/>
                <w:szCs w:val="22"/>
              </w:rPr>
              <w:t xml:space="preserve">concept </w:t>
            </w:r>
            <w:r w:rsidR="00796D1C" w:rsidRPr="00C62C0A">
              <w:rPr>
                <w:rFonts w:cs="Arial"/>
                <w:szCs w:val="22"/>
              </w:rPr>
              <w:t>d</w:t>
            </w:r>
            <w:r w:rsidR="006722C7" w:rsidRPr="00C62C0A">
              <w:rPr>
                <w:rFonts w:cs="Arial"/>
                <w:szCs w:val="22"/>
              </w:rPr>
              <w:t>’</w:t>
            </w:r>
            <w:r w:rsidR="000245DE" w:rsidRPr="00C62C0A">
              <w:rPr>
                <w:rFonts w:cs="Arial"/>
                <w:szCs w:val="22"/>
              </w:rPr>
              <w:t>“appropriation</w:t>
            </w:r>
            <w:r w:rsidR="00796D1C" w:rsidRPr="00C62C0A">
              <w:rPr>
                <w:rFonts w:cs="Arial"/>
                <w:szCs w:val="22"/>
              </w:rPr>
              <w:t xml:space="preserve"> illicite</w:t>
            </w:r>
            <w:r w:rsidR="000245DE" w:rsidRPr="00C62C0A">
              <w:rPr>
                <w:rFonts w:cs="Arial"/>
                <w:szCs w:val="22"/>
              </w:rPr>
              <w:t xml:space="preserve">”, </w:t>
            </w:r>
            <w:r w:rsidR="00796D1C" w:rsidRPr="00C62C0A">
              <w:rPr>
                <w:rFonts w:cs="Arial"/>
                <w:szCs w:val="22"/>
              </w:rPr>
              <w:t>il ne comporte pas, contrairement aux textes sur les savoirs traditionnels et les ressources génétiques, de dé</w:t>
            </w:r>
            <w:r w:rsidR="000245DE" w:rsidRPr="00C62C0A">
              <w:rPr>
                <w:rFonts w:cs="Arial"/>
                <w:szCs w:val="22"/>
              </w:rPr>
              <w:t xml:space="preserve">finition </w:t>
            </w:r>
            <w:r w:rsidR="00796D1C" w:rsidRPr="00C62C0A">
              <w:rPr>
                <w:rFonts w:cs="Arial"/>
                <w:szCs w:val="22"/>
              </w:rPr>
              <w:t>de ce</w:t>
            </w:r>
            <w:r w:rsidR="000245DE" w:rsidRPr="00C62C0A">
              <w:rPr>
                <w:rFonts w:cs="Arial"/>
                <w:szCs w:val="22"/>
              </w:rPr>
              <w:t xml:space="preserve"> term</w:t>
            </w:r>
            <w:r w:rsidR="00796D1C" w:rsidRPr="00C62C0A">
              <w:rPr>
                <w:rFonts w:cs="Arial"/>
                <w:szCs w:val="22"/>
              </w:rPr>
              <w:t>e</w:t>
            </w:r>
            <w:r w:rsidR="000245DE" w:rsidRPr="00C62C0A">
              <w:rPr>
                <w:rFonts w:cs="Arial"/>
                <w:szCs w:val="22"/>
              </w:rPr>
              <w:t xml:space="preserve"> </w:t>
            </w:r>
            <w:r w:rsidR="00796D1C" w:rsidRPr="00C62C0A">
              <w:rPr>
                <w:rFonts w:cs="Arial"/>
                <w:szCs w:val="22"/>
              </w:rPr>
              <w:t>à la section “Utilisation des termes”.</w:t>
            </w:r>
            <w:r w:rsidR="000245DE" w:rsidRPr="00C62C0A">
              <w:rPr>
                <w:rFonts w:cs="Arial"/>
                <w:szCs w:val="22"/>
              </w:rPr>
              <w:t xml:space="preserve">  </w:t>
            </w:r>
            <w:r w:rsidR="00796D1C" w:rsidRPr="00C62C0A">
              <w:rPr>
                <w:rFonts w:cs="Arial"/>
                <w:szCs w:val="22"/>
              </w:rPr>
              <w:t>L</w:t>
            </w:r>
            <w:r w:rsidR="006722C7" w:rsidRPr="00C62C0A">
              <w:rPr>
                <w:rFonts w:cs="Arial"/>
                <w:szCs w:val="22"/>
              </w:rPr>
              <w:t>’</w:t>
            </w:r>
            <w:r w:rsidR="00286A27" w:rsidRPr="00C62C0A">
              <w:rPr>
                <w:rFonts w:cs="Arial"/>
                <w:szCs w:val="22"/>
              </w:rPr>
              <w:t xml:space="preserve">IGC </w:t>
            </w:r>
            <w:r w:rsidR="00796D1C" w:rsidRPr="00C62C0A">
              <w:rPr>
                <w:rFonts w:cs="Arial"/>
                <w:szCs w:val="22"/>
              </w:rPr>
              <w:t>pourrait s</w:t>
            </w:r>
            <w:r w:rsidR="006722C7" w:rsidRPr="00C62C0A">
              <w:rPr>
                <w:rFonts w:cs="Arial"/>
                <w:szCs w:val="22"/>
              </w:rPr>
              <w:t>’</w:t>
            </w:r>
            <w:r w:rsidR="00796D1C" w:rsidRPr="00C62C0A">
              <w:rPr>
                <w:rFonts w:cs="Arial"/>
                <w:szCs w:val="22"/>
              </w:rPr>
              <w:t>interroger sur la nécessité d</w:t>
            </w:r>
            <w:r w:rsidR="006722C7" w:rsidRPr="00C62C0A">
              <w:rPr>
                <w:rFonts w:cs="Arial"/>
                <w:szCs w:val="22"/>
              </w:rPr>
              <w:t>’</w:t>
            </w:r>
            <w:r w:rsidR="00796D1C" w:rsidRPr="00C62C0A">
              <w:rPr>
                <w:rFonts w:cs="Arial"/>
                <w:szCs w:val="22"/>
              </w:rPr>
              <w:t xml:space="preserve">une telle </w:t>
            </w:r>
            <w:r w:rsidR="00A7759E" w:rsidRPr="00C62C0A">
              <w:rPr>
                <w:rFonts w:cs="Arial"/>
                <w:szCs w:val="22"/>
              </w:rPr>
              <w:t>d</w:t>
            </w:r>
            <w:r w:rsidR="00796D1C" w:rsidRPr="00C62C0A">
              <w:rPr>
                <w:rFonts w:cs="Arial"/>
                <w:szCs w:val="22"/>
              </w:rPr>
              <w:t>é</w:t>
            </w:r>
            <w:r w:rsidR="00A7759E" w:rsidRPr="00C62C0A">
              <w:rPr>
                <w:rFonts w:cs="Arial"/>
                <w:szCs w:val="22"/>
              </w:rPr>
              <w:t xml:space="preserve">finition </w:t>
            </w:r>
            <w:r w:rsidR="00796D1C" w:rsidRPr="00C62C0A">
              <w:rPr>
                <w:rFonts w:cs="Arial"/>
                <w:szCs w:val="22"/>
              </w:rPr>
              <w:t xml:space="preserve">dans le texte sur les expressions culturelles traditionnelles </w:t>
            </w:r>
            <w:r w:rsidR="00751835" w:rsidRPr="00C62C0A">
              <w:rPr>
                <w:rFonts w:cs="Arial"/>
                <w:szCs w:val="22"/>
              </w:rPr>
              <w:t>o</w:t>
            </w:r>
            <w:r w:rsidR="00796D1C" w:rsidRPr="00C62C0A">
              <w:rPr>
                <w:rFonts w:cs="Arial"/>
                <w:szCs w:val="22"/>
              </w:rPr>
              <w:t>u envisager de formuler une définition a</w:t>
            </w:r>
            <w:r w:rsidR="00286A27" w:rsidRPr="00C62C0A">
              <w:rPr>
                <w:rFonts w:cs="Arial"/>
                <w:szCs w:val="22"/>
              </w:rPr>
              <w:t>ppropri</w:t>
            </w:r>
            <w:r w:rsidR="00796D1C" w:rsidRPr="00C62C0A">
              <w:rPr>
                <w:rFonts w:cs="Arial"/>
                <w:szCs w:val="22"/>
              </w:rPr>
              <w:t>é</w:t>
            </w:r>
            <w:r w:rsidR="00286A27" w:rsidRPr="00C62C0A">
              <w:rPr>
                <w:rFonts w:cs="Arial"/>
                <w:szCs w:val="22"/>
              </w:rPr>
              <w:t xml:space="preserve">e </w:t>
            </w:r>
            <w:r w:rsidR="00796D1C" w:rsidRPr="00C62C0A">
              <w:rPr>
                <w:rFonts w:cs="Arial"/>
                <w:szCs w:val="22"/>
              </w:rPr>
              <w:t>de l</w:t>
            </w:r>
            <w:r w:rsidR="006722C7" w:rsidRPr="00C62C0A">
              <w:rPr>
                <w:rFonts w:cs="Arial"/>
                <w:szCs w:val="22"/>
              </w:rPr>
              <w:t>’</w:t>
            </w:r>
            <w:r w:rsidR="00286A27" w:rsidRPr="00C62C0A">
              <w:rPr>
                <w:rFonts w:cs="Arial"/>
                <w:szCs w:val="22"/>
              </w:rPr>
              <w:t xml:space="preserve">appropriation </w:t>
            </w:r>
            <w:r w:rsidR="00796D1C" w:rsidRPr="00C62C0A">
              <w:rPr>
                <w:rFonts w:cs="Arial"/>
                <w:szCs w:val="22"/>
              </w:rPr>
              <w:t>illicite à la section “Utilisation des termes”</w:t>
            </w:r>
            <w:r w:rsidR="00286A27" w:rsidRPr="00C62C0A">
              <w:rPr>
                <w:rFonts w:cs="Arial"/>
                <w:szCs w:val="22"/>
              </w:rPr>
              <w:t>.</w:t>
            </w:r>
          </w:p>
        </w:tc>
      </w:tr>
    </w:tbl>
    <w:p w:rsidR="00B51DE3" w:rsidRPr="00C62C0A" w:rsidRDefault="00B51DE3" w:rsidP="006722C7">
      <w:pPr>
        <w:rPr>
          <w:rFonts w:cs="Arial"/>
          <w:szCs w:val="22"/>
          <w:u w:val="single"/>
        </w:rPr>
      </w:pPr>
    </w:p>
    <w:p w:rsidR="00B51DE3" w:rsidRPr="00C62C0A" w:rsidRDefault="00143129" w:rsidP="006722C7">
      <w:pPr>
        <w:rPr>
          <w:rFonts w:cs="Arial"/>
          <w:b/>
          <w:szCs w:val="22"/>
          <w:u w:val="single"/>
        </w:rPr>
      </w:pPr>
      <w:r w:rsidRPr="00C62C0A">
        <w:rPr>
          <w:rFonts w:cs="Arial"/>
          <w:b/>
          <w:szCs w:val="22"/>
          <w:u w:val="single"/>
        </w:rPr>
        <w:t>Autres questions</w:t>
      </w:r>
    </w:p>
    <w:p w:rsidR="00B51DE3" w:rsidRPr="00C62C0A" w:rsidRDefault="00B51DE3" w:rsidP="006722C7">
      <w:pPr>
        <w:rPr>
          <w:rFonts w:cs="Arial"/>
          <w:szCs w:val="22"/>
        </w:rPr>
      </w:pPr>
    </w:p>
    <w:p w:rsidR="00B51DE3" w:rsidRPr="00C62C0A" w:rsidRDefault="006425E5" w:rsidP="006722C7">
      <w:pPr>
        <w:rPr>
          <w:rFonts w:cs="Arial"/>
          <w:b/>
          <w:szCs w:val="22"/>
        </w:rPr>
      </w:pPr>
      <w:r w:rsidRPr="00C62C0A">
        <w:rPr>
          <w:rFonts w:cs="Arial"/>
          <w:b/>
          <w:szCs w:val="22"/>
        </w:rPr>
        <w:t>Principes/</w:t>
      </w:r>
      <w:r w:rsidR="00143129" w:rsidRPr="00C62C0A">
        <w:rPr>
          <w:rFonts w:cs="Arial"/>
          <w:b/>
          <w:szCs w:val="22"/>
        </w:rPr>
        <w:t>Préambule/Introduction</w:t>
      </w:r>
    </w:p>
    <w:p w:rsidR="00645BA2" w:rsidRPr="00C62C0A" w:rsidRDefault="00645BA2" w:rsidP="006722C7">
      <w:pPr>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502"/>
      </w:tblGrid>
      <w:tr w:rsidR="00EE49EF" w:rsidRPr="00C62C0A" w:rsidTr="00CF7216">
        <w:tc>
          <w:tcPr>
            <w:tcW w:w="1809" w:type="dxa"/>
            <w:shd w:val="clear" w:color="auto" w:fill="D9D9D9"/>
          </w:tcPr>
          <w:p w:rsidR="00EE49EF" w:rsidRPr="00C62C0A" w:rsidRDefault="00614DC8" w:rsidP="006722C7">
            <w:pPr>
              <w:spacing w:before="120" w:after="120"/>
              <w:rPr>
                <w:rFonts w:cs="Arial"/>
                <w:b/>
                <w:i/>
                <w:sz w:val="18"/>
                <w:szCs w:val="18"/>
              </w:rPr>
            </w:pPr>
            <w:r w:rsidRPr="00C62C0A">
              <w:rPr>
                <w:rFonts w:cs="Arial"/>
                <w:b/>
                <w:i/>
                <w:sz w:val="18"/>
                <w:szCs w:val="18"/>
              </w:rPr>
              <w:t xml:space="preserve">Nature </w:t>
            </w:r>
            <w:r w:rsidR="007E4FF1" w:rsidRPr="00C62C0A">
              <w:rPr>
                <w:rFonts w:cs="Arial"/>
                <w:b/>
                <w:i/>
                <w:sz w:val="18"/>
                <w:szCs w:val="18"/>
              </w:rPr>
              <w:t>d</w:t>
            </w:r>
            <w:r w:rsidRPr="00C62C0A">
              <w:rPr>
                <w:rFonts w:cs="Arial"/>
                <w:b/>
                <w:i/>
                <w:sz w:val="18"/>
                <w:szCs w:val="18"/>
              </w:rPr>
              <w:t xml:space="preserve">e </w:t>
            </w:r>
            <w:r w:rsidR="007E4FF1" w:rsidRPr="00C62C0A">
              <w:rPr>
                <w:rFonts w:cs="Arial"/>
                <w:b/>
                <w:i/>
                <w:sz w:val="18"/>
                <w:szCs w:val="18"/>
              </w:rPr>
              <w:t>la dis</w:t>
            </w:r>
            <w:r w:rsidRPr="00C62C0A">
              <w:rPr>
                <w:rFonts w:cs="Arial"/>
                <w:b/>
                <w:i/>
                <w:sz w:val="18"/>
                <w:szCs w:val="18"/>
              </w:rPr>
              <w:t>po</w:t>
            </w:r>
            <w:r w:rsidR="007E4FF1" w:rsidRPr="00C62C0A">
              <w:rPr>
                <w:rFonts w:cs="Arial"/>
                <w:b/>
                <w:i/>
                <w:sz w:val="18"/>
                <w:szCs w:val="18"/>
              </w:rPr>
              <w:t>s</w:t>
            </w:r>
            <w:r w:rsidRPr="00C62C0A">
              <w:rPr>
                <w:rFonts w:cs="Arial"/>
                <w:b/>
                <w:i/>
                <w:sz w:val="18"/>
                <w:szCs w:val="18"/>
              </w:rPr>
              <w:t>i</w:t>
            </w:r>
            <w:r w:rsidR="007E4FF1" w:rsidRPr="00C62C0A">
              <w:rPr>
                <w:rFonts w:cs="Arial"/>
                <w:b/>
                <w:i/>
                <w:sz w:val="18"/>
                <w:szCs w:val="18"/>
              </w:rPr>
              <w:t>t</w:t>
            </w:r>
            <w:r w:rsidRPr="00C62C0A">
              <w:rPr>
                <w:rFonts w:cs="Arial"/>
                <w:b/>
                <w:i/>
                <w:sz w:val="18"/>
                <w:szCs w:val="18"/>
              </w:rPr>
              <w:t>ion</w:t>
            </w:r>
          </w:p>
        </w:tc>
        <w:tc>
          <w:tcPr>
            <w:tcW w:w="7677" w:type="dxa"/>
            <w:shd w:val="clear" w:color="auto" w:fill="auto"/>
          </w:tcPr>
          <w:p w:rsidR="00EE49EF" w:rsidRPr="00C62C0A" w:rsidRDefault="007E4FF1" w:rsidP="006722C7">
            <w:pPr>
              <w:spacing w:before="120" w:after="120"/>
              <w:rPr>
                <w:rFonts w:cs="Arial"/>
                <w:szCs w:val="22"/>
              </w:rPr>
            </w:pPr>
            <w:r w:rsidRPr="00C62C0A">
              <w:rPr>
                <w:rFonts w:cs="Arial"/>
                <w:szCs w:val="22"/>
              </w:rPr>
              <w:t>Le préambule d</w:t>
            </w:r>
            <w:r w:rsidR="006722C7" w:rsidRPr="00C62C0A">
              <w:rPr>
                <w:rFonts w:cs="Arial"/>
                <w:szCs w:val="22"/>
              </w:rPr>
              <w:t>’</w:t>
            </w:r>
            <w:r w:rsidRPr="00C62C0A">
              <w:rPr>
                <w:rFonts w:cs="Arial"/>
                <w:szCs w:val="22"/>
              </w:rPr>
              <w:t>un instrument multilatéral, bien qu</w:t>
            </w:r>
            <w:r w:rsidR="006722C7" w:rsidRPr="00C62C0A">
              <w:rPr>
                <w:rFonts w:cs="Arial"/>
                <w:szCs w:val="22"/>
              </w:rPr>
              <w:t>’</w:t>
            </w:r>
            <w:r w:rsidRPr="00C62C0A">
              <w:rPr>
                <w:rFonts w:cs="Arial"/>
                <w:szCs w:val="22"/>
              </w:rPr>
              <w:t>il n</w:t>
            </w:r>
            <w:r w:rsidR="006722C7" w:rsidRPr="00C62C0A">
              <w:rPr>
                <w:rFonts w:cs="Arial"/>
                <w:szCs w:val="22"/>
              </w:rPr>
              <w:t>’</w:t>
            </w:r>
            <w:r w:rsidRPr="00C62C0A">
              <w:rPr>
                <w:rFonts w:cs="Arial"/>
                <w:szCs w:val="22"/>
              </w:rPr>
              <w:t xml:space="preserve">en constitue pas la partie juridiquement contraignante ou </w:t>
            </w:r>
            <w:proofErr w:type="spellStart"/>
            <w:r w:rsidRPr="00C62C0A">
              <w:rPr>
                <w:rFonts w:cs="Arial"/>
                <w:szCs w:val="22"/>
              </w:rPr>
              <w:t>dispositive</w:t>
            </w:r>
            <w:proofErr w:type="spellEnd"/>
            <w:r w:rsidRPr="00C62C0A">
              <w:rPr>
                <w:rFonts w:cs="Arial"/>
                <w:szCs w:val="22"/>
              </w:rPr>
              <w:t>, facilite l</w:t>
            </w:r>
            <w:r w:rsidR="006722C7" w:rsidRPr="00C62C0A">
              <w:rPr>
                <w:rFonts w:cs="Arial"/>
                <w:szCs w:val="22"/>
              </w:rPr>
              <w:t>’</w:t>
            </w:r>
            <w:r w:rsidRPr="00C62C0A">
              <w:rPr>
                <w:rFonts w:cs="Arial"/>
                <w:szCs w:val="22"/>
              </w:rPr>
              <w:t>interprétation du dispositif en exposant le contexte de l</w:t>
            </w:r>
            <w:r w:rsidR="006722C7" w:rsidRPr="00C62C0A">
              <w:rPr>
                <w:rFonts w:cs="Arial"/>
                <w:szCs w:val="22"/>
              </w:rPr>
              <w:t>’</w:t>
            </w:r>
            <w:r w:rsidRPr="00C62C0A">
              <w:rPr>
                <w:rFonts w:cs="Arial"/>
                <w:szCs w:val="22"/>
              </w:rPr>
              <w:t xml:space="preserve">instrument et </w:t>
            </w:r>
            <w:r w:rsidR="00C5360B" w:rsidRPr="00C62C0A">
              <w:rPr>
                <w:rFonts w:cs="Arial"/>
                <w:szCs w:val="22"/>
              </w:rPr>
              <w:t>d</w:t>
            </w:r>
            <w:r w:rsidRPr="00C62C0A">
              <w:rPr>
                <w:rFonts w:cs="Arial"/>
                <w:szCs w:val="22"/>
              </w:rPr>
              <w:t>es intentions des rédacteu</w:t>
            </w:r>
            <w:r w:rsidR="00C62C0A" w:rsidRPr="00C62C0A">
              <w:rPr>
                <w:rFonts w:cs="Arial"/>
                <w:szCs w:val="22"/>
              </w:rPr>
              <w:t>rs.  Le</w:t>
            </w:r>
            <w:r w:rsidR="00143129" w:rsidRPr="00C62C0A">
              <w:rPr>
                <w:rFonts w:cs="Arial"/>
                <w:szCs w:val="22"/>
              </w:rPr>
              <w:t>s termes employés reflètent généralement le caractère déclaratif ou juridiquement contraignant de l</w:t>
            </w:r>
            <w:r w:rsidR="006722C7" w:rsidRPr="00C62C0A">
              <w:rPr>
                <w:rFonts w:cs="Arial"/>
                <w:szCs w:val="22"/>
              </w:rPr>
              <w:t>’</w:t>
            </w:r>
            <w:r w:rsidR="00143129" w:rsidRPr="00C62C0A">
              <w:rPr>
                <w:rFonts w:cs="Arial"/>
                <w:szCs w:val="22"/>
              </w:rPr>
              <w:t>instrument.</w:t>
            </w:r>
          </w:p>
        </w:tc>
      </w:tr>
      <w:tr w:rsidR="00614DC8" w:rsidRPr="00C62C0A" w:rsidTr="00CF7216">
        <w:tc>
          <w:tcPr>
            <w:tcW w:w="1809" w:type="dxa"/>
            <w:shd w:val="clear" w:color="auto" w:fill="D9D9D9"/>
          </w:tcPr>
          <w:p w:rsidR="00614DC8" w:rsidRPr="00C62C0A" w:rsidRDefault="007E4FF1" w:rsidP="006722C7">
            <w:pPr>
              <w:spacing w:before="120" w:after="120"/>
              <w:rPr>
                <w:rFonts w:cs="Arial"/>
                <w:b/>
                <w:i/>
                <w:sz w:val="18"/>
                <w:szCs w:val="18"/>
              </w:rPr>
            </w:pPr>
            <w:r w:rsidRPr="00C62C0A">
              <w:rPr>
                <w:rFonts w:cs="Arial"/>
                <w:b/>
                <w:i/>
                <w:sz w:val="18"/>
                <w:szCs w:val="18"/>
              </w:rPr>
              <w:t>Pertin</w:t>
            </w:r>
            <w:r w:rsidR="00614DC8" w:rsidRPr="00C62C0A">
              <w:rPr>
                <w:rFonts w:cs="Arial"/>
                <w:b/>
                <w:i/>
                <w:sz w:val="18"/>
                <w:szCs w:val="18"/>
              </w:rPr>
              <w:t xml:space="preserve">ence </w:t>
            </w:r>
            <w:r w:rsidRPr="00C62C0A">
              <w:rPr>
                <w:rFonts w:cs="Arial"/>
                <w:b/>
                <w:i/>
                <w:sz w:val="18"/>
                <w:szCs w:val="18"/>
              </w:rPr>
              <w:t>et</w:t>
            </w:r>
            <w:r w:rsidR="00614DC8" w:rsidRPr="00C62C0A">
              <w:rPr>
                <w:rFonts w:cs="Arial"/>
                <w:b/>
                <w:i/>
                <w:sz w:val="18"/>
                <w:szCs w:val="18"/>
              </w:rPr>
              <w:t xml:space="preserve"> red</w:t>
            </w:r>
            <w:r w:rsidRPr="00C62C0A">
              <w:rPr>
                <w:rFonts w:cs="Arial"/>
                <w:b/>
                <w:i/>
                <w:sz w:val="18"/>
                <w:szCs w:val="18"/>
              </w:rPr>
              <w:t>o</w:t>
            </w:r>
            <w:r w:rsidR="00614DC8" w:rsidRPr="00C62C0A">
              <w:rPr>
                <w:rFonts w:cs="Arial"/>
                <w:b/>
                <w:i/>
                <w:sz w:val="18"/>
                <w:szCs w:val="18"/>
              </w:rPr>
              <w:t>ndances</w:t>
            </w:r>
          </w:p>
        </w:tc>
        <w:tc>
          <w:tcPr>
            <w:tcW w:w="7677" w:type="dxa"/>
            <w:shd w:val="clear" w:color="auto" w:fill="auto"/>
          </w:tcPr>
          <w:p w:rsidR="00614DC8" w:rsidRPr="00C62C0A" w:rsidRDefault="00C5360B" w:rsidP="006722C7">
            <w:pPr>
              <w:spacing w:before="120" w:after="120"/>
              <w:rPr>
                <w:rFonts w:cs="Arial"/>
                <w:szCs w:val="22"/>
              </w:rPr>
            </w:pPr>
            <w:r w:rsidRPr="00C62C0A">
              <w:rPr>
                <w:rFonts w:cs="Arial"/>
                <w:szCs w:val="22"/>
              </w:rPr>
              <w:t xml:space="preserve">La section intitulée Principes/Préambule/Introduction </w:t>
            </w:r>
            <w:r w:rsidR="00143129" w:rsidRPr="00C62C0A">
              <w:rPr>
                <w:rFonts w:cs="Arial"/>
                <w:szCs w:val="22"/>
              </w:rPr>
              <w:t>comporte 13</w:t>
            </w:r>
            <w:r w:rsidR="007E4FF1" w:rsidRPr="00C62C0A">
              <w:rPr>
                <w:rFonts w:cs="Arial"/>
                <w:szCs w:val="22"/>
              </w:rPr>
              <w:t> </w:t>
            </w:r>
            <w:r w:rsidR="00143129" w:rsidRPr="00C62C0A">
              <w:rPr>
                <w:rFonts w:cs="Arial"/>
                <w:szCs w:val="22"/>
              </w:rPr>
              <w:t>paragraphes.</w:t>
            </w:r>
            <w:r w:rsidR="00614DC8" w:rsidRPr="00C62C0A">
              <w:t xml:space="preserve">  </w:t>
            </w:r>
            <w:r w:rsidR="007E4FF1" w:rsidRPr="00C62C0A">
              <w:rPr>
                <w:rFonts w:cs="Arial"/>
                <w:szCs w:val="22"/>
              </w:rPr>
              <w:t>L</w:t>
            </w:r>
            <w:r w:rsidR="006722C7" w:rsidRPr="00C62C0A">
              <w:rPr>
                <w:rFonts w:cs="Arial"/>
                <w:szCs w:val="22"/>
              </w:rPr>
              <w:t>’</w:t>
            </w:r>
            <w:r w:rsidR="007E4FF1" w:rsidRPr="00C62C0A">
              <w:rPr>
                <w:rFonts w:cs="Arial"/>
                <w:szCs w:val="22"/>
              </w:rPr>
              <w:t xml:space="preserve">IGC pourrait vérifier leur pertinence et chercher à déterminer, parmi les principes formulés dans </w:t>
            </w:r>
            <w:r w:rsidRPr="00C62C0A">
              <w:rPr>
                <w:rFonts w:cs="Arial"/>
                <w:szCs w:val="22"/>
              </w:rPr>
              <w:t>cette section</w:t>
            </w:r>
            <w:r w:rsidR="007E4FF1" w:rsidRPr="00C62C0A">
              <w:rPr>
                <w:rFonts w:cs="Arial"/>
                <w:szCs w:val="22"/>
              </w:rPr>
              <w:t>, quels sont les plus directement liés à la propriété intellectuelle, étant donné qu</w:t>
            </w:r>
            <w:r w:rsidR="006722C7" w:rsidRPr="00C62C0A">
              <w:rPr>
                <w:rFonts w:cs="Arial"/>
                <w:szCs w:val="22"/>
              </w:rPr>
              <w:t>’</w:t>
            </w:r>
            <w:r w:rsidR="007E4FF1" w:rsidRPr="00C62C0A">
              <w:rPr>
                <w:rFonts w:cs="Arial"/>
                <w:szCs w:val="22"/>
              </w:rPr>
              <w:t>il a pour mandat de parvenir à un accord sur un instrument juridique international relatif à la propriété intellectuelle propre à garantir une protection équilibrée et effective des expressions culturelles traditionnelle</w:t>
            </w:r>
            <w:r w:rsidR="00614DC8" w:rsidRPr="00C62C0A">
              <w:rPr>
                <w:rFonts w:cs="Arial"/>
                <w:szCs w:val="22"/>
              </w:rPr>
              <w:t xml:space="preserve">s.  </w:t>
            </w:r>
            <w:r w:rsidR="007E4FF1" w:rsidRPr="00C62C0A">
              <w:rPr>
                <w:rFonts w:cs="Arial"/>
                <w:szCs w:val="22"/>
              </w:rPr>
              <w:t>L</w:t>
            </w:r>
            <w:r w:rsidR="006722C7" w:rsidRPr="00C62C0A">
              <w:rPr>
                <w:rFonts w:cs="Arial"/>
                <w:szCs w:val="22"/>
              </w:rPr>
              <w:t>’</w:t>
            </w:r>
            <w:r w:rsidR="00614DC8" w:rsidRPr="00C62C0A">
              <w:rPr>
                <w:rFonts w:cs="Arial"/>
                <w:szCs w:val="22"/>
              </w:rPr>
              <w:t xml:space="preserve">IGC </w:t>
            </w:r>
            <w:r w:rsidR="007E4FF1" w:rsidRPr="00C62C0A">
              <w:rPr>
                <w:rFonts w:cs="Arial"/>
                <w:szCs w:val="22"/>
              </w:rPr>
              <w:t>devrait aussi essayer d</w:t>
            </w:r>
            <w:r w:rsidR="006722C7" w:rsidRPr="00C62C0A">
              <w:rPr>
                <w:rFonts w:cs="Arial"/>
                <w:szCs w:val="22"/>
              </w:rPr>
              <w:t>’</w:t>
            </w:r>
            <w:r w:rsidR="007E4FF1" w:rsidRPr="00C62C0A">
              <w:rPr>
                <w:rFonts w:cs="Arial"/>
                <w:szCs w:val="22"/>
              </w:rPr>
              <w:t>éviter les répétitions</w:t>
            </w:r>
            <w:r w:rsidR="00614DC8" w:rsidRPr="00C62C0A">
              <w:rPr>
                <w:rFonts w:cs="Arial"/>
                <w:szCs w:val="22"/>
              </w:rPr>
              <w:t xml:space="preserve">, </w:t>
            </w:r>
            <w:r w:rsidR="007E4FF1" w:rsidRPr="00C62C0A">
              <w:rPr>
                <w:rFonts w:cs="Arial"/>
                <w:szCs w:val="22"/>
              </w:rPr>
              <w:t>e</w:t>
            </w:r>
            <w:r w:rsidR="00614DC8" w:rsidRPr="00C62C0A">
              <w:rPr>
                <w:rFonts w:cs="Arial"/>
                <w:szCs w:val="22"/>
              </w:rPr>
              <w:t>n particul</w:t>
            </w:r>
            <w:r w:rsidR="007E4FF1" w:rsidRPr="00C62C0A">
              <w:rPr>
                <w:rFonts w:cs="Arial"/>
                <w:szCs w:val="22"/>
              </w:rPr>
              <w:t xml:space="preserve">ier avec la section </w:t>
            </w:r>
            <w:r w:rsidR="00552DD6" w:rsidRPr="00C62C0A">
              <w:rPr>
                <w:rFonts w:cs="Arial"/>
                <w:szCs w:val="22"/>
              </w:rPr>
              <w:t>“</w:t>
            </w:r>
            <w:r w:rsidR="00614DC8" w:rsidRPr="00C62C0A">
              <w:rPr>
                <w:rFonts w:cs="Arial"/>
                <w:szCs w:val="22"/>
              </w:rPr>
              <w:t>Objecti</w:t>
            </w:r>
            <w:r w:rsidR="007E4FF1" w:rsidRPr="00C62C0A">
              <w:rPr>
                <w:rFonts w:cs="Arial"/>
                <w:szCs w:val="22"/>
              </w:rPr>
              <w:t>f</w:t>
            </w:r>
            <w:r w:rsidR="00614DC8" w:rsidRPr="00C62C0A">
              <w:rPr>
                <w:rFonts w:cs="Arial"/>
                <w:szCs w:val="22"/>
              </w:rPr>
              <w:t>s</w:t>
            </w:r>
            <w:r w:rsidR="00552DD6" w:rsidRPr="00C62C0A">
              <w:rPr>
                <w:rFonts w:cs="Arial"/>
                <w:szCs w:val="22"/>
              </w:rPr>
              <w:t>”</w:t>
            </w:r>
            <w:r w:rsidR="0034698F" w:rsidRPr="00C62C0A">
              <w:rPr>
                <w:rFonts w:cs="Arial"/>
                <w:szCs w:val="22"/>
              </w:rPr>
              <w:t xml:space="preserve">, </w:t>
            </w:r>
            <w:r w:rsidR="007E4FF1" w:rsidRPr="00C62C0A">
              <w:rPr>
                <w:rFonts w:cs="Arial"/>
                <w:szCs w:val="22"/>
              </w:rPr>
              <w:t>comme indiqué plus haut</w:t>
            </w:r>
            <w:r w:rsidR="00614DC8" w:rsidRPr="00C62C0A">
              <w:rPr>
                <w:rFonts w:cs="Arial"/>
                <w:szCs w:val="22"/>
              </w:rPr>
              <w:t>.</w:t>
            </w:r>
          </w:p>
        </w:tc>
      </w:tr>
    </w:tbl>
    <w:p w:rsidR="00B51DE3" w:rsidRPr="00C62C0A" w:rsidRDefault="00B51DE3" w:rsidP="006722C7">
      <w:pPr>
        <w:rPr>
          <w:rFonts w:cs="Arial"/>
          <w:szCs w:val="22"/>
        </w:rPr>
      </w:pPr>
    </w:p>
    <w:p w:rsidR="00B51DE3" w:rsidRPr="00C62C0A" w:rsidRDefault="00981A32" w:rsidP="006722C7">
      <w:pPr>
        <w:rPr>
          <w:rFonts w:cs="Arial"/>
          <w:b/>
          <w:szCs w:val="22"/>
        </w:rPr>
      </w:pPr>
      <w:r w:rsidRPr="00C62C0A">
        <w:rPr>
          <w:rFonts w:cs="Arial"/>
          <w:b/>
          <w:szCs w:val="22"/>
        </w:rPr>
        <w:t>U</w:t>
      </w:r>
      <w:r w:rsidR="007E4FF1" w:rsidRPr="00C62C0A">
        <w:rPr>
          <w:rFonts w:cs="Arial"/>
          <w:b/>
          <w:szCs w:val="22"/>
        </w:rPr>
        <w:t>tilisation d</w:t>
      </w:r>
      <w:r w:rsidRPr="00C62C0A">
        <w:rPr>
          <w:rFonts w:cs="Arial"/>
          <w:b/>
          <w:szCs w:val="22"/>
        </w:rPr>
        <w:t>e</w:t>
      </w:r>
      <w:r w:rsidR="007E4FF1" w:rsidRPr="00C62C0A">
        <w:rPr>
          <w:rFonts w:cs="Arial"/>
          <w:b/>
          <w:szCs w:val="22"/>
        </w:rPr>
        <w:t>s</w:t>
      </w:r>
      <w:r w:rsidRPr="00C62C0A">
        <w:rPr>
          <w:rFonts w:cs="Arial"/>
          <w:b/>
          <w:szCs w:val="22"/>
        </w:rPr>
        <w:t xml:space="preserve"> term</w:t>
      </w:r>
      <w:r w:rsidR="007E4FF1" w:rsidRPr="00C62C0A">
        <w:rPr>
          <w:rFonts w:cs="Arial"/>
          <w:b/>
          <w:szCs w:val="22"/>
        </w:rPr>
        <w:t>e</w:t>
      </w:r>
      <w:r w:rsidRPr="00C62C0A">
        <w:rPr>
          <w:rFonts w:cs="Arial"/>
          <w:b/>
          <w:szCs w:val="22"/>
        </w:rPr>
        <w:t>s</w:t>
      </w:r>
      <w:r w:rsidR="00D93853" w:rsidRPr="00C62C0A">
        <w:rPr>
          <w:rFonts w:cs="Arial"/>
          <w:b/>
          <w:szCs w:val="22"/>
        </w:rPr>
        <w:t xml:space="preserve"> (</w:t>
      </w:r>
      <w:r w:rsidR="006722C7" w:rsidRPr="00C62C0A">
        <w:rPr>
          <w:rFonts w:cs="Arial"/>
          <w:b/>
          <w:szCs w:val="22"/>
        </w:rPr>
        <w:t>article 2</w:t>
      </w:r>
      <w:r w:rsidR="00D93853" w:rsidRPr="00C62C0A">
        <w:rPr>
          <w:rFonts w:cs="Arial"/>
          <w:b/>
          <w:szCs w:val="22"/>
        </w:rPr>
        <w:t>)</w:t>
      </w:r>
    </w:p>
    <w:p w:rsidR="00981A32" w:rsidRPr="00C62C0A" w:rsidRDefault="00981A32" w:rsidP="006722C7">
      <w:pPr>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503"/>
      </w:tblGrid>
      <w:tr w:rsidR="009D2B36" w:rsidRPr="00C62C0A" w:rsidTr="00CF7216">
        <w:tc>
          <w:tcPr>
            <w:tcW w:w="1809" w:type="dxa"/>
            <w:shd w:val="clear" w:color="auto" w:fill="D9D9D9"/>
          </w:tcPr>
          <w:p w:rsidR="009D2B36" w:rsidRPr="00C62C0A" w:rsidRDefault="00B51DE3" w:rsidP="006722C7">
            <w:pPr>
              <w:spacing w:before="120" w:after="120"/>
              <w:rPr>
                <w:rFonts w:cs="Arial"/>
                <w:b/>
                <w:i/>
                <w:sz w:val="18"/>
                <w:szCs w:val="18"/>
                <w:highlight w:val="yellow"/>
              </w:rPr>
            </w:pPr>
            <w:r w:rsidRPr="00C62C0A">
              <w:rPr>
                <w:rFonts w:cs="Arial"/>
                <w:b/>
                <w:i/>
                <w:sz w:val="18"/>
                <w:szCs w:val="18"/>
              </w:rPr>
              <w:t>Généralités</w:t>
            </w:r>
          </w:p>
        </w:tc>
        <w:tc>
          <w:tcPr>
            <w:tcW w:w="7677" w:type="dxa"/>
            <w:shd w:val="clear" w:color="auto" w:fill="auto"/>
          </w:tcPr>
          <w:p w:rsidR="009D2B36" w:rsidRPr="00C62C0A" w:rsidRDefault="00B51DE3" w:rsidP="006722C7">
            <w:pPr>
              <w:spacing w:before="120" w:after="120"/>
              <w:rPr>
                <w:rFonts w:cs="Arial"/>
                <w:szCs w:val="22"/>
                <w:highlight w:val="yellow"/>
              </w:rPr>
            </w:pPr>
            <w:r w:rsidRPr="00C62C0A">
              <w:rPr>
                <w:rFonts w:cs="Arial"/>
                <w:szCs w:val="22"/>
              </w:rPr>
              <w:t>Il conviendrait de revoir les définitions qui figurent dans cette secti</w:t>
            </w:r>
            <w:r w:rsidR="00C62C0A" w:rsidRPr="00C62C0A">
              <w:rPr>
                <w:rFonts w:cs="Arial"/>
                <w:szCs w:val="22"/>
              </w:rPr>
              <w:t>on.  La</w:t>
            </w:r>
            <w:r w:rsidRPr="00C62C0A">
              <w:rPr>
                <w:rFonts w:cs="Arial"/>
                <w:szCs w:val="22"/>
              </w:rPr>
              <w:t xml:space="preserve"> trente</w:t>
            </w:r>
            <w:r w:rsidR="007C6288">
              <w:rPr>
                <w:rFonts w:cs="Arial"/>
                <w:szCs w:val="22"/>
              </w:rPr>
              <w:noBreakHyphen/>
            </w:r>
            <w:r w:rsidRPr="00C62C0A">
              <w:rPr>
                <w:rFonts w:cs="Arial"/>
                <w:szCs w:val="22"/>
              </w:rPr>
              <w:t>quatr</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Pr="00C62C0A">
              <w:rPr>
                <w:rFonts w:cs="Arial"/>
                <w:szCs w:val="22"/>
              </w:rPr>
              <w:t>IGC pourrait, selon moi, facilement traiter les termes suivants</w:t>
            </w:r>
            <w:r w:rsidR="006722C7" w:rsidRPr="00C62C0A">
              <w:rPr>
                <w:rFonts w:cs="Arial"/>
                <w:szCs w:val="22"/>
              </w:rPr>
              <w:t> :</w:t>
            </w:r>
            <w:r w:rsidRPr="00C62C0A">
              <w:rPr>
                <w:rFonts w:cs="Arial"/>
                <w:szCs w:val="22"/>
              </w:rPr>
              <w:t xml:space="preserve"> expressions culturelles traditionnelles et usage/utilisati</w:t>
            </w:r>
            <w:r w:rsidR="00C62C0A" w:rsidRPr="00C62C0A">
              <w:rPr>
                <w:rFonts w:cs="Arial"/>
                <w:szCs w:val="22"/>
              </w:rPr>
              <w:t>on.  Co</w:t>
            </w:r>
            <w:r w:rsidR="001F6FE2" w:rsidRPr="00C62C0A">
              <w:rPr>
                <w:rFonts w:cs="Arial"/>
                <w:szCs w:val="22"/>
              </w:rPr>
              <w:t>mme indiqué plus haut, l</w:t>
            </w:r>
            <w:r w:rsidR="006722C7" w:rsidRPr="00C62C0A">
              <w:rPr>
                <w:rFonts w:cs="Arial"/>
                <w:szCs w:val="22"/>
              </w:rPr>
              <w:t>’</w:t>
            </w:r>
            <w:r w:rsidR="001F6FE2" w:rsidRPr="00C62C0A">
              <w:rPr>
                <w:rFonts w:cs="Arial"/>
                <w:szCs w:val="22"/>
              </w:rPr>
              <w:t>IGC pourrait également se poser la question de savoir s</w:t>
            </w:r>
            <w:r w:rsidR="006722C7" w:rsidRPr="00C62C0A">
              <w:rPr>
                <w:rFonts w:cs="Arial"/>
                <w:szCs w:val="22"/>
              </w:rPr>
              <w:t>’</w:t>
            </w:r>
            <w:r w:rsidR="001F6FE2" w:rsidRPr="00C62C0A">
              <w:rPr>
                <w:rFonts w:cs="Arial"/>
                <w:szCs w:val="22"/>
              </w:rPr>
              <w:t>il est pertinent de définir le concept d</w:t>
            </w:r>
            <w:r w:rsidR="006722C7" w:rsidRPr="00C62C0A">
              <w:rPr>
                <w:rFonts w:cs="Arial"/>
                <w:szCs w:val="22"/>
              </w:rPr>
              <w:t>’“</w:t>
            </w:r>
            <w:r w:rsidR="001F6FE2" w:rsidRPr="00C62C0A">
              <w:rPr>
                <w:rFonts w:cs="Arial"/>
                <w:szCs w:val="22"/>
              </w:rPr>
              <w:t>accessibilité au public</w:t>
            </w:r>
            <w:r w:rsidR="009E071F" w:rsidRPr="00C62C0A">
              <w:rPr>
                <w:rFonts w:cs="Arial"/>
                <w:szCs w:val="22"/>
              </w:rPr>
              <w:t>”</w:t>
            </w:r>
            <w:r w:rsidR="001F6FE2" w:rsidRPr="00C62C0A">
              <w:rPr>
                <w:rFonts w:cs="Arial"/>
                <w:szCs w:val="22"/>
              </w:rPr>
              <w:t xml:space="preserve"> dans le contexte des expressions culturelles traditionnelles.</w:t>
            </w:r>
          </w:p>
        </w:tc>
      </w:tr>
    </w:tbl>
    <w:p w:rsidR="00B51DE3" w:rsidRPr="00C62C0A" w:rsidRDefault="00B51DE3" w:rsidP="006722C7">
      <w:pPr>
        <w:rPr>
          <w:rFonts w:cs="Arial"/>
          <w:szCs w:val="22"/>
        </w:rPr>
      </w:pPr>
    </w:p>
    <w:p w:rsidR="00B51DE3" w:rsidRPr="00C62C0A" w:rsidRDefault="00CD6025" w:rsidP="006722C7">
      <w:pPr>
        <w:keepNext/>
        <w:rPr>
          <w:rFonts w:cs="Arial"/>
          <w:b/>
          <w:szCs w:val="22"/>
        </w:rPr>
      </w:pPr>
      <w:r w:rsidRPr="00C62C0A">
        <w:rPr>
          <w:rFonts w:cs="Arial"/>
          <w:b/>
          <w:szCs w:val="22"/>
        </w:rPr>
        <w:t xml:space="preserve">Administration </w:t>
      </w:r>
      <w:r w:rsidR="009B4063" w:rsidRPr="00C62C0A">
        <w:rPr>
          <w:rFonts w:cs="Arial"/>
          <w:b/>
          <w:szCs w:val="22"/>
        </w:rPr>
        <w:t>des d</w:t>
      </w:r>
      <w:r w:rsidRPr="00C62C0A">
        <w:rPr>
          <w:rFonts w:cs="Arial"/>
          <w:b/>
          <w:szCs w:val="22"/>
        </w:rPr>
        <w:t>r</w:t>
      </w:r>
      <w:r w:rsidR="009B4063" w:rsidRPr="00C62C0A">
        <w:rPr>
          <w:rFonts w:cs="Arial"/>
          <w:b/>
          <w:szCs w:val="22"/>
        </w:rPr>
        <w:t>o</w:t>
      </w:r>
      <w:r w:rsidRPr="00C62C0A">
        <w:rPr>
          <w:rFonts w:cs="Arial"/>
          <w:b/>
          <w:szCs w:val="22"/>
        </w:rPr>
        <w:t>its/</w:t>
      </w:r>
      <w:r w:rsidR="009B4063" w:rsidRPr="00C62C0A">
        <w:rPr>
          <w:rFonts w:cs="Arial"/>
          <w:b/>
          <w:szCs w:val="22"/>
        </w:rPr>
        <w:t xml:space="preserve">des </w:t>
      </w:r>
      <w:r w:rsidRPr="00C62C0A">
        <w:rPr>
          <w:rFonts w:cs="Arial"/>
          <w:b/>
          <w:szCs w:val="22"/>
        </w:rPr>
        <w:t>int</w:t>
      </w:r>
      <w:r w:rsidR="009B4063" w:rsidRPr="00C62C0A">
        <w:rPr>
          <w:rFonts w:cs="Arial"/>
          <w:b/>
          <w:szCs w:val="22"/>
        </w:rPr>
        <w:t>é</w:t>
      </w:r>
      <w:r w:rsidRPr="00C62C0A">
        <w:rPr>
          <w:rFonts w:cs="Arial"/>
          <w:b/>
          <w:szCs w:val="22"/>
        </w:rPr>
        <w:t>r</w:t>
      </w:r>
      <w:r w:rsidR="009B4063" w:rsidRPr="00C62C0A">
        <w:rPr>
          <w:rFonts w:cs="Arial"/>
          <w:b/>
          <w:szCs w:val="22"/>
        </w:rPr>
        <w:t>ê</w:t>
      </w:r>
      <w:r w:rsidRPr="00C62C0A">
        <w:rPr>
          <w:rFonts w:cs="Arial"/>
          <w:b/>
          <w:szCs w:val="22"/>
        </w:rPr>
        <w:t>ts</w:t>
      </w:r>
      <w:r w:rsidR="006A613B" w:rsidRPr="00C62C0A">
        <w:rPr>
          <w:rFonts w:cs="Arial"/>
          <w:b/>
          <w:szCs w:val="22"/>
        </w:rPr>
        <w:t xml:space="preserve"> (</w:t>
      </w:r>
      <w:r w:rsidR="009B4063" w:rsidRPr="00C62C0A">
        <w:rPr>
          <w:rFonts w:cs="Arial"/>
          <w:b/>
          <w:szCs w:val="22"/>
        </w:rPr>
        <w:t>a</w:t>
      </w:r>
      <w:r w:rsidR="006A613B" w:rsidRPr="00C62C0A">
        <w:rPr>
          <w:rFonts w:cs="Arial"/>
          <w:b/>
          <w:szCs w:val="22"/>
        </w:rPr>
        <w:t>rticle</w:t>
      </w:r>
      <w:r w:rsidR="009B4063" w:rsidRPr="00C62C0A">
        <w:rPr>
          <w:rFonts w:cs="Arial"/>
          <w:b/>
          <w:szCs w:val="22"/>
        </w:rPr>
        <w:t> </w:t>
      </w:r>
      <w:r w:rsidR="009D2B36" w:rsidRPr="00C62C0A">
        <w:rPr>
          <w:rFonts w:cs="Arial"/>
          <w:b/>
          <w:szCs w:val="22"/>
        </w:rPr>
        <w:t>6</w:t>
      </w:r>
      <w:r w:rsidR="006A613B" w:rsidRPr="00C62C0A">
        <w:rPr>
          <w:rFonts w:cs="Arial"/>
          <w:b/>
          <w:szCs w:val="22"/>
        </w:rPr>
        <w:t>)</w:t>
      </w:r>
    </w:p>
    <w:p w:rsidR="00CD6025" w:rsidRPr="00C62C0A" w:rsidRDefault="00CD6025" w:rsidP="006722C7">
      <w:pPr>
        <w:keepNex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502"/>
      </w:tblGrid>
      <w:tr w:rsidR="0043696C" w:rsidRPr="00C62C0A" w:rsidTr="00CF7216">
        <w:tc>
          <w:tcPr>
            <w:tcW w:w="1809" w:type="dxa"/>
            <w:shd w:val="clear" w:color="auto" w:fill="D9D9D9"/>
          </w:tcPr>
          <w:p w:rsidR="0043696C" w:rsidRPr="00C62C0A" w:rsidRDefault="009B4063" w:rsidP="006722C7">
            <w:pPr>
              <w:spacing w:before="120" w:after="120"/>
              <w:rPr>
                <w:rFonts w:cs="Arial"/>
                <w:b/>
                <w:i/>
                <w:sz w:val="18"/>
                <w:szCs w:val="18"/>
              </w:rPr>
            </w:pPr>
            <w:r w:rsidRPr="00C62C0A">
              <w:rPr>
                <w:rFonts w:cs="Arial"/>
                <w:b/>
                <w:i/>
                <w:sz w:val="18"/>
                <w:szCs w:val="18"/>
              </w:rPr>
              <w:t>Variantes actuelles</w:t>
            </w:r>
          </w:p>
        </w:tc>
        <w:tc>
          <w:tcPr>
            <w:tcW w:w="7677" w:type="dxa"/>
            <w:shd w:val="clear" w:color="auto" w:fill="auto"/>
          </w:tcPr>
          <w:p w:rsidR="0043696C" w:rsidRPr="00C62C0A" w:rsidRDefault="00EA4F27"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a</w:t>
            </w:r>
            <w:r w:rsidR="0004311E" w:rsidRPr="00C62C0A">
              <w:rPr>
                <w:rFonts w:cs="Arial"/>
                <w:szCs w:val="22"/>
              </w:rPr>
              <w:t>rticle</w:t>
            </w:r>
            <w:r w:rsidRPr="00C62C0A">
              <w:rPr>
                <w:rFonts w:cs="Arial"/>
                <w:szCs w:val="22"/>
              </w:rPr>
              <w:t> </w:t>
            </w:r>
            <w:r w:rsidR="009D2B36" w:rsidRPr="00C62C0A">
              <w:rPr>
                <w:rFonts w:cs="Arial"/>
                <w:szCs w:val="22"/>
              </w:rPr>
              <w:t>6</w:t>
            </w:r>
            <w:r w:rsidR="0004311E" w:rsidRPr="00C62C0A">
              <w:rPr>
                <w:rFonts w:cs="Arial"/>
                <w:szCs w:val="22"/>
              </w:rPr>
              <w:t xml:space="preserve"> </w:t>
            </w:r>
            <w:r w:rsidRPr="00C62C0A">
              <w:rPr>
                <w:rFonts w:cs="Arial"/>
                <w:szCs w:val="22"/>
              </w:rPr>
              <w:t xml:space="preserve">ne </w:t>
            </w:r>
            <w:r w:rsidR="002D10E6" w:rsidRPr="00C62C0A">
              <w:rPr>
                <w:rFonts w:cs="Arial"/>
                <w:szCs w:val="22"/>
              </w:rPr>
              <w:t>porte</w:t>
            </w:r>
            <w:r w:rsidRPr="00C62C0A">
              <w:rPr>
                <w:rFonts w:cs="Arial"/>
                <w:szCs w:val="22"/>
              </w:rPr>
              <w:t xml:space="preserve"> pas </w:t>
            </w:r>
            <w:r w:rsidR="002D10E6" w:rsidRPr="00C62C0A">
              <w:rPr>
                <w:rFonts w:cs="Arial"/>
                <w:szCs w:val="22"/>
              </w:rPr>
              <w:t>sur l</w:t>
            </w:r>
            <w:r w:rsidRPr="00C62C0A">
              <w:rPr>
                <w:rFonts w:cs="Arial"/>
                <w:szCs w:val="22"/>
              </w:rPr>
              <w:t>es</w:t>
            </w:r>
            <w:r w:rsidR="0004311E" w:rsidRPr="00C62C0A">
              <w:rPr>
                <w:rFonts w:cs="Arial"/>
                <w:szCs w:val="22"/>
              </w:rPr>
              <w:t xml:space="preserve"> “b</w:t>
            </w:r>
            <w:r w:rsidRPr="00C62C0A">
              <w:rPr>
                <w:rFonts w:cs="Arial"/>
                <w:szCs w:val="22"/>
              </w:rPr>
              <w:t>é</w:t>
            </w:r>
            <w:r w:rsidR="0004311E" w:rsidRPr="00C62C0A">
              <w:rPr>
                <w:rFonts w:cs="Arial"/>
                <w:szCs w:val="22"/>
              </w:rPr>
              <w:t>n</w:t>
            </w:r>
            <w:r w:rsidRPr="00C62C0A">
              <w:rPr>
                <w:rFonts w:cs="Arial"/>
                <w:szCs w:val="22"/>
              </w:rPr>
              <w:t>é</w:t>
            </w:r>
            <w:r w:rsidR="0004311E" w:rsidRPr="00C62C0A">
              <w:rPr>
                <w:rFonts w:cs="Arial"/>
                <w:szCs w:val="22"/>
              </w:rPr>
              <w:t>ficiai</w:t>
            </w:r>
            <w:r w:rsidRPr="00C62C0A">
              <w:rPr>
                <w:rFonts w:cs="Arial"/>
                <w:szCs w:val="22"/>
              </w:rPr>
              <w:t>r</w:t>
            </w:r>
            <w:r w:rsidR="0004311E" w:rsidRPr="00C62C0A">
              <w:rPr>
                <w:rFonts w:cs="Arial"/>
                <w:szCs w:val="22"/>
              </w:rPr>
              <w:t xml:space="preserve">es”, </w:t>
            </w:r>
            <w:r w:rsidR="002D10E6" w:rsidRPr="00C62C0A">
              <w:rPr>
                <w:rFonts w:cs="Arial"/>
                <w:szCs w:val="22"/>
              </w:rPr>
              <w:t>mais sur la manière dont les droits ou intérêts devraient être administrés, et par q</w:t>
            </w:r>
            <w:r w:rsidR="00C62C0A" w:rsidRPr="00C62C0A">
              <w:rPr>
                <w:rFonts w:cs="Arial"/>
                <w:szCs w:val="22"/>
              </w:rPr>
              <w:t>ui.  Il</w:t>
            </w:r>
            <w:r w:rsidR="00A11B59" w:rsidRPr="00C62C0A">
              <w:rPr>
                <w:rFonts w:cs="Arial"/>
                <w:szCs w:val="22"/>
              </w:rPr>
              <w:t xml:space="preserve"> pourrait s</w:t>
            </w:r>
            <w:r w:rsidR="006722C7" w:rsidRPr="00C62C0A">
              <w:rPr>
                <w:rFonts w:cs="Arial"/>
                <w:szCs w:val="22"/>
              </w:rPr>
              <w:t>’</w:t>
            </w:r>
            <w:r w:rsidR="00A11B59" w:rsidRPr="00C62C0A">
              <w:rPr>
                <w:rFonts w:cs="Arial"/>
                <w:szCs w:val="22"/>
              </w:rPr>
              <w:t>agir par exemple d</w:t>
            </w:r>
            <w:r w:rsidR="006722C7" w:rsidRPr="00C62C0A">
              <w:rPr>
                <w:rFonts w:cs="Arial"/>
                <w:szCs w:val="22"/>
              </w:rPr>
              <w:t>’</w:t>
            </w:r>
            <w:r w:rsidR="00A11B59" w:rsidRPr="00C62C0A">
              <w:rPr>
                <w:rFonts w:cs="Arial"/>
                <w:szCs w:val="22"/>
              </w:rPr>
              <w:t>une assistance pour la gestion et l</w:t>
            </w:r>
            <w:r w:rsidR="006722C7" w:rsidRPr="00C62C0A">
              <w:rPr>
                <w:rFonts w:cs="Arial"/>
                <w:szCs w:val="22"/>
              </w:rPr>
              <w:t>’</w:t>
            </w:r>
            <w:r w:rsidR="00A11B59" w:rsidRPr="00C62C0A">
              <w:rPr>
                <w:rFonts w:cs="Arial"/>
                <w:szCs w:val="22"/>
              </w:rPr>
              <w:t>application des droits des bénéficiair</w:t>
            </w:r>
            <w:r w:rsidR="00C62C0A" w:rsidRPr="00C62C0A">
              <w:rPr>
                <w:rFonts w:cs="Arial"/>
                <w:szCs w:val="22"/>
              </w:rPr>
              <w:t>es.  L’a</w:t>
            </w:r>
            <w:r w:rsidR="006722C7" w:rsidRPr="00C62C0A">
              <w:rPr>
                <w:rFonts w:cs="Arial"/>
                <w:szCs w:val="22"/>
              </w:rPr>
              <w:t>rticle 6</w:t>
            </w:r>
            <w:r w:rsidRPr="00C62C0A">
              <w:rPr>
                <w:rFonts w:cs="Arial"/>
                <w:szCs w:val="22"/>
              </w:rPr>
              <w:t xml:space="preserve"> comporte actuellement </w:t>
            </w:r>
            <w:r w:rsidR="00A11B59" w:rsidRPr="00C62C0A">
              <w:rPr>
                <w:rFonts w:cs="Arial"/>
                <w:szCs w:val="22"/>
              </w:rPr>
              <w:t>deux </w:t>
            </w:r>
            <w:r w:rsidRPr="00C62C0A">
              <w:rPr>
                <w:rFonts w:cs="Arial"/>
                <w:szCs w:val="22"/>
              </w:rPr>
              <w:t>variant</w:t>
            </w:r>
            <w:r w:rsidR="00C62C0A" w:rsidRPr="00C62C0A">
              <w:rPr>
                <w:rFonts w:cs="Arial"/>
                <w:szCs w:val="22"/>
              </w:rPr>
              <w:t>es.  Il</w:t>
            </w:r>
            <w:r w:rsidR="00143129" w:rsidRPr="00C62C0A">
              <w:rPr>
                <w:rFonts w:cs="Arial"/>
                <w:szCs w:val="22"/>
              </w:rPr>
              <w:t xml:space="preserve"> ne semble pas y avoir d</w:t>
            </w:r>
            <w:r w:rsidR="006722C7" w:rsidRPr="00C62C0A">
              <w:rPr>
                <w:rFonts w:cs="Arial"/>
                <w:szCs w:val="22"/>
              </w:rPr>
              <w:t>’</w:t>
            </w:r>
            <w:r w:rsidR="00143129" w:rsidRPr="00C62C0A">
              <w:rPr>
                <w:rFonts w:cs="Arial"/>
                <w:szCs w:val="22"/>
              </w:rPr>
              <w:t>accord pour ce qui est du degré de participation des détenteurs d</w:t>
            </w:r>
            <w:r w:rsidR="006722C7" w:rsidRPr="00C62C0A">
              <w:rPr>
                <w:rFonts w:cs="Arial"/>
                <w:szCs w:val="22"/>
              </w:rPr>
              <w:t>’</w:t>
            </w:r>
            <w:r w:rsidR="00143129" w:rsidRPr="00C62C0A">
              <w:rPr>
                <w:rFonts w:cs="Arial"/>
                <w:szCs w:val="22"/>
              </w:rPr>
              <w:t>expressions culturelles traditionnel</w:t>
            </w:r>
            <w:r w:rsidR="002D10E6" w:rsidRPr="00C62C0A">
              <w:rPr>
                <w:rFonts w:cs="Arial"/>
                <w:szCs w:val="22"/>
              </w:rPr>
              <w:t>les</w:t>
            </w:r>
            <w:r w:rsidR="00143129" w:rsidRPr="00C62C0A">
              <w:rPr>
                <w:rFonts w:cs="Arial"/>
                <w:szCs w:val="22"/>
              </w:rPr>
              <w:t xml:space="preserve"> à la création ou à la désignation d</w:t>
            </w:r>
            <w:r w:rsidR="006722C7" w:rsidRPr="00C62C0A">
              <w:rPr>
                <w:rFonts w:cs="Arial"/>
                <w:szCs w:val="22"/>
              </w:rPr>
              <w:t>’</w:t>
            </w:r>
            <w:r w:rsidR="00143129" w:rsidRPr="00C62C0A">
              <w:rPr>
                <w:rFonts w:cs="Arial"/>
                <w:szCs w:val="22"/>
              </w:rPr>
              <w:t>une autorité compétente.</w:t>
            </w:r>
          </w:p>
        </w:tc>
      </w:tr>
      <w:tr w:rsidR="0043696C" w:rsidRPr="00C62C0A" w:rsidTr="00CF7216">
        <w:tc>
          <w:tcPr>
            <w:tcW w:w="1809" w:type="dxa"/>
            <w:shd w:val="clear" w:color="auto" w:fill="D9D9D9"/>
          </w:tcPr>
          <w:p w:rsidR="0043696C" w:rsidRPr="00C62C0A" w:rsidRDefault="00EA4F27" w:rsidP="006722C7">
            <w:pPr>
              <w:spacing w:before="120" w:after="120"/>
              <w:rPr>
                <w:rFonts w:cs="Arial"/>
                <w:b/>
                <w:i/>
                <w:sz w:val="18"/>
                <w:szCs w:val="18"/>
              </w:rPr>
            </w:pPr>
            <w:r w:rsidRPr="00C62C0A">
              <w:rPr>
                <w:rFonts w:cs="Arial"/>
                <w:b/>
                <w:i/>
                <w:sz w:val="18"/>
                <w:szCs w:val="18"/>
              </w:rPr>
              <w:lastRenderedPageBreak/>
              <w:t>Soupl</w:t>
            </w:r>
            <w:r w:rsidR="0004311E" w:rsidRPr="00C62C0A">
              <w:rPr>
                <w:rFonts w:cs="Arial"/>
                <w:b/>
                <w:i/>
                <w:sz w:val="18"/>
                <w:szCs w:val="18"/>
              </w:rPr>
              <w:t>e</w:t>
            </w:r>
            <w:r w:rsidRPr="00C62C0A">
              <w:rPr>
                <w:rFonts w:cs="Arial"/>
                <w:b/>
                <w:i/>
                <w:sz w:val="18"/>
                <w:szCs w:val="18"/>
              </w:rPr>
              <w:t>sse</w:t>
            </w:r>
            <w:r w:rsidR="009B4063" w:rsidRPr="00C62C0A">
              <w:rPr>
                <w:rFonts w:cs="Arial"/>
                <w:b/>
                <w:i/>
                <w:sz w:val="18"/>
                <w:szCs w:val="18"/>
              </w:rPr>
              <w:t xml:space="preserve"> au niveau national</w:t>
            </w:r>
          </w:p>
        </w:tc>
        <w:tc>
          <w:tcPr>
            <w:tcW w:w="7677" w:type="dxa"/>
            <w:shd w:val="clear" w:color="auto" w:fill="auto"/>
          </w:tcPr>
          <w:p w:rsidR="0043696C" w:rsidRPr="00C62C0A" w:rsidRDefault="00EA4F27" w:rsidP="006722C7">
            <w:pPr>
              <w:spacing w:before="120" w:after="120"/>
              <w:rPr>
                <w:rFonts w:cs="Arial"/>
                <w:szCs w:val="22"/>
              </w:rPr>
            </w:pPr>
            <w:r w:rsidRPr="00C62C0A">
              <w:rPr>
                <w:rFonts w:cs="Arial"/>
                <w:szCs w:val="22"/>
              </w:rPr>
              <w:t>Une</w:t>
            </w:r>
            <w:r w:rsidR="00E46E64" w:rsidRPr="00C62C0A">
              <w:rPr>
                <w:rFonts w:cs="Arial"/>
                <w:szCs w:val="22"/>
              </w:rPr>
              <w:t xml:space="preserve"> voie</w:t>
            </w:r>
            <w:r w:rsidRPr="00C62C0A">
              <w:rPr>
                <w:rFonts w:cs="Arial"/>
                <w:szCs w:val="22"/>
              </w:rPr>
              <w:t xml:space="preserve"> que les États membres p</w:t>
            </w:r>
            <w:r w:rsidR="00CD3C10" w:rsidRPr="00C62C0A">
              <w:rPr>
                <w:rFonts w:cs="Arial"/>
                <w:szCs w:val="22"/>
              </w:rPr>
              <w:t>o</w:t>
            </w:r>
            <w:r w:rsidRPr="00C62C0A">
              <w:rPr>
                <w:rFonts w:cs="Arial"/>
                <w:szCs w:val="22"/>
              </w:rPr>
              <w:t>urrai</w:t>
            </w:r>
            <w:r w:rsidR="00CD3C10" w:rsidRPr="00C62C0A">
              <w:rPr>
                <w:rFonts w:cs="Arial"/>
                <w:szCs w:val="22"/>
              </w:rPr>
              <w:t>en</w:t>
            </w:r>
            <w:r w:rsidRPr="00C62C0A">
              <w:rPr>
                <w:rFonts w:cs="Arial"/>
                <w:szCs w:val="22"/>
              </w:rPr>
              <w:t xml:space="preserve">t </w:t>
            </w:r>
            <w:r w:rsidR="00E46E64" w:rsidRPr="00C62C0A">
              <w:rPr>
                <w:rFonts w:cs="Arial"/>
                <w:szCs w:val="22"/>
              </w:rPr>
              <w:t>suivre</w:t>
            </w:r>
            <w:r w:rsidRPr="00C62C0A">
              <w:rPr>
                <w:rFonts w:cs="Arial"/>
                <w:szCs w:val="22"/>
              </w:rPr>
              <w:t xml:space="preserve"> serait </w:t>
            </w:r>
            <w:r w:rsidR="00E46E64" w:rsidRPr="00C62C0A">
              <w:rPr>
                <w:rFonts w:cs="Arial"/>
                <w:szCs w:val="22"/>
              </w:rPr>
              <w:t>de</w:t>
            </w:r>
            <w:r w:rsidR="0004311E" w:rsidRPr="00C62C0A">
              <w:rPr>
                <w:rFonts w:cs="Arial"/>
                <w:szCs w:val="22"/>
              </w:rPr>
              <w:t xml:space="preserve"> la</w:t>
            </w:r>
            <w:r w:rsidR="00E46E64" w:rsidRPr="00C62C0A">
              <w:rPr>
                <w:rFonts w:cs="Arial"/>
                <w:szCs w:val="22"/>
              </w:rPr>
              <w:t>iss</w:t>
            </w:r>
            <w:r w:rsidR="0004311E" w:rsidRPr="00C62C0A">
              <w:rPr>
                <w:rFonts w:cs="Arial"/>
                <w:szCs w:val="22"/>
              </w:rPr>
              <w:t>e</w:t>
            </w:r>
            <w:r w:rsidR="00E46E64" w:rsidRPr="00C62C0A">
              <w:rPr>
                <w:rFonts w:cs="Arial"/>
                <w:szCs w:val="22"/>
              </w:rPr>
              <w:t>r</w:t>
            </w:r>
            <w:r w:rsidRPr="00C62C0A">
              <w:rPr>
                <w:rFonts w:cs="Arial"/>
                <w:szCs w:val="22"/>
              </w:rPr>
              <w:t xml:space="preserve"> une certaine souplesse au niveau national pour la mise en </w:t>
            </w:r>
            <w:r w:rsidR="00F02CFD" w:rsidRPr="00C62C0A">
              <w:rPr>
                <w:rFonts w:cs="Arial"/>
                <w:szCs w:val="22"/>
              </w:rPr>
              <w:t>œuvre</w:t>
            </w:r>
            <w:r w:rsidRPr="00C62C0A">
              <w:rPr>
                <w:rFonts w:cs="Arial"/>
                <w:szCs w:val="22"/>
              </w:rPr>
              <w:t xml:space="preserve"> des arrangements relatifs aux autorités compétentes, plutôt que de chercher à mettre e</w:t>
            </w:r>
            <w:r w:rsidR="00E46E64" w:rsidRPr="00C62C0A">
              <w:rPr>
                <w:rFonts w:cs="Arial"/>
                <w:szCs w:val="22"/>
              </w:rPr>
              <w:t>n place une solution universelle.</w:t>
            </w:r>
          </w:p>
        </w:tc>
      </w:tr>
    </w:tbl>
    <w:p w:rsidR="00B51DE3" w:rsidRPr="00C62C0A" w:rsidRDefault="00B51DE3" w:rsidP="006722C7">
      <w:pPr>
        <w:rPr>
          <w:rFonts w:cs="Arial"/>
          <w:szCs w:val="22"/>
        </w:rPr>
      </w:pPr>
    </w:p>
    <w:p w:rsidR="00B51DE3" w:rsidRPr="00C62C0A" w:rsidRDefault="00E46E64" w:rsidP="006722C7">
      <w:pPr>
        <w:keepNext/>
        <w:keepLines/>
        <w:rPr>
          <w:rFonts w:cs="Arial"/>
          <w:b/>
          <w:szCs w:val="22"/>
        </w:rPr>
      </w:pPr>
      <w:r w:rsidRPr="00C62C0A">
        <w:rPr>
          <w:rFonts w:cs="Arial"/>
          <w:b/>
          <w:szCs w:val="22"/>
        </w:rPr>
        <w:t>Durée de la</w:t>
      </w:r>
      <w:r w:rsidR="00645BA2" w:rsidRPr="00C62C0A">
        <w:rPr>
          <w:rFonts w:cs="Arial"/>
          <w:b/>
          <w:szCs w:val="22"/>
        </w:rPr>
        <w:t xml:space="preserve"> protection</w:t>
      </w:r>
      <w:r w:rsidR="006A613B" w:rsidRPr="00C62C0A">
        <w:rPr>
          <w:rFonts w:cs="Arial"/>
          <w:b/>
          <w:szCs w:val="22"/>
        </w:rPr>
        <w:t xml:space="preserve"> (</w:t>
      </w:r>
      <w:r w:rsidRPr="00C62C0A">
        <w:rPr>
          <w:rFonts w:cs="Arial"/>
          <w:b/>
          <w:szCs w:val="22"/>
        </w:rPr>
        <w:t>a</w:t>
      </w:r>
      <w:r w:rsidR="006A613B" w:rsidRPr="00C62C0A">
        <w:rPr>
          <w:rFonts w:cs="Arial"/>
          <w:b/>
          <w:szCs w:val="22"/>
        </w:rPr>
        <w:t>rticle</w:t>
      </w:r>
      <w:r w:rsidRPr="00C62C0A">
        <w:rPr>
          <w:rFonts w:cs="Arial"/>
          <w:b/>
          <w:szCs w:val="22"/>
        </w:rPr>
        <w:t> </w:t>
      </w:r>
      <w:r w:rsidR="009D2B36" w:rsidRPr="00C62C0A">
        <w:rPr>
          <w:rFonts w:cs="Arial"/>
          <w:b/>
          <w:szCs w:val="22"/>
        </w:rPr>
        <w:t>8</w:t>
      </w:r>
      <w:r w:rsidR="006A613B" w:rsidRPr="00C62C0A">
        <w:rPr>
          <w:rFonts w:cs="Arial"/>
          <w:b/>
          <w:szCs w:val="22"/>
        </w:rPr>
        <w:t>)</w:t>
      </w:r>
    </w:p>
    <w:p w:rsidR="00645BA2" w:rsidRPr="00C62C0A" w:rsidRDefault="00645BA2" w:rsidP="006722C7">
      <w:pPr>
        <w:keepNext/>
        <w:keepLine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507"/>
      </w:tblGrid>
      <w:tr w:rsidR="0043696C" w:rsidRPr="00C62C0A" w:rsidTr="00CF7216">
        <w:tc>
          <w:tcPr>
            <w:tcW w:w="1809" w:type="dxa"/>
            <w:shd w:val="clear" w:color="auto" w:fill="D9D9D9"/>
          </w:tcPr>
          <w:p w:rsidR="0043696C" w:rsidRPr="00C62C0A" w:rsidRDefault="00E46E64" w:rsidP="006722C7">
            <w:pPr>
              <w:keepNext/>
              <w:keepLines/>
              <w:spacing w:before="120" w:after="120"/>
              <w:rPr>
                <w:rFonts w:cs="Arial"/>
                <w:b/>
                <w:i/>
                <w:sz w:val="18"/>
                <w:szCs w:val="18"/>
              </w:rPr>
            </w:pPr>
            <w:r w:rsidRPr="00C62C0A">
              <w:rPr>
                <w:rFonts w:cs="Arial"/>
                <w:b/>
                <w:i/>
                <w:sz w:val="18"/>
                <w:szCs w:val="18"/>
              </w:rPr>
              <w:t>Options actuelle</w:t>
            </w:r>
            <w:r w:rsidR="00BC6120" w:rsidRPr="00C62C0A">
              <w:rPr>
                <w:rFonts w:cs="Arial"/>
                <w:b/>
                <w:i/>
                <w:sz w:val="18"/>
                <w:szCs w:val="18"/>
              </w:rPr>
              <w:t>s</w:t>
            </w:r>
          </w:p>
        </w:tc>
        <w:tc>
          <w:tcPr>
            <w:tcW w:w="7677" w:type="dxa"/>
            <w:shd w:val="clear" w:color="auto" w:fill="auto"/>
          </w:tcPr>
          <w:p w:rsidR="00B51DE3" w:rsidRPr="00C62C0A" w:rsidRDefault="00143129" w:rsidP="006722C7">
            <w:pPr>
              <w:keepNext/>
              <w:keepLines/>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article </w:t>
            </w:r>
            <w:r w:rsidR="009D2B36" w:rsidRPr="00C62C0A">
              <w:rPr>
                <w:rFonts w:cs="Arial"/>
                <w:szCs w:val="22"/>
              </w:rPr>
              <w:t>8</w:t>
            </w:r>
            <w:r w:rsidRPr="00C62C0A">
              <w:rPr>
                <w:rFonts w:cs="Arial"/>
                <w:szCs w:val="22"/>
              </w:rPr>
              <w:t xml:space="preserve"> contient </w:t>
            </w:r>
            <w:r w:rsidRPr="00C62C0A">
              <w:t>trois</w:t>
            </w:r>
            <w:r w:rsidR="00E46E64" w:rsidRPr="00C62C0A">
              <w:t> </w:t>
            </w:r>
            <w:r w:rsidRPr="00C62C0A">
              <w:rPr>
                <w:rFonts w:cs="Arial"/>
                <w:szCs w:val="22"/>
              </w:rPr>
              <w:t>optio</w:t>
            </w:r>
            <w:r w:rsidR="0022485D" w:rsidRPr="00C62C0A">
              <w:rPr>
                <w:rFonts w:cs="Arial"/>
                <w:szCs w:val="22"/>
              </w:rPr>
              <w:t>ns</w:t>
            </w:r>
            <w:r w:rsidR="006722C7" w:rsidRPr="00C62C0A">
              <w:rPr>
                <w:rFonts w:cs="Arial"/>
                <w:szCs w:val="22"/>
              </w:rPr>
              <w:t> :</w:t>
            </w:r>
          </w:p>
          <w:p w:rsidR="00B51DE3"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BC6120" w:rsidRPr="00C62C0A">
              <w:rPr>
                <w:rFonts w:cs="Arial"/>
                <w:b/>
                <w:szCs w:val="22"/>
              </w:rPr>
              <w:t>ption</w:t>
            </w:r>
            <w:r w:rsidR="00E46E64" w:rsidRPr="00C62C0A">
              <w:rPr>
                <w:rFonts w:cs="Arial"/>
                <w:b/>
                <w:szCs w:val="22"/>
              </w:rPr>
              <w:t> </w:t>
            </w:r>
            <w:r w:rsidR="00BC6120" w:rsidRPr="00C62C0A">
              <w:rPr>
                <w:rFonts w:cs="Arial"/>
                <w:b/>
                <w:szCs w:val="22"/>
              </w:rPr>
              <w:t>1</w:t>
            </w:r>
            <w:r w:rsidR="00BC6120" w:rsidRPr="00C62C0A">
              <w:rPr>
                <w:rFonts w:cs="Arial"/>
                <w:szCs w:val="22"/>
              </w:rPr>
              <w:t xml:space="preserve"> </w:t>
            </w:r>
            <w:r w:rsidR="00E46E64" w:rsidRPr="00C62C0A">
              <w:rPr>
                <w:rFonts w:cs="Arial"/>
                <w:szCs w:val="22"/>
              </w:rPr>
              <w:t>prévoit une protection dont la durée est déterminée par les critères de protection énoncés à l</w:t>
            </w:r>
            <w:r w:rsidR="006722C7" w:rsidRPr="00C62C0A">
              <w:rPr>
                <w:rFonts w:cs="Arial"/>
                <w:szCs w:val="22"/>
              </w:rPr>
              <w:t>’</w:t>
            </w:r>
            <w:r w:rsidR="00E46E64" w:rsidRPr="00C62C0A">
              <w:rPr>
                <w:rFonts w:cs="Arial"/>
                <w:szCs w:val="22"/>
              </w:rPr>
              <w:t>article</w:t>
            </w:r>
            <w:r w:rsidR="009D2B36" w:rsidRPr="00C62C0A">
              <w:rPr>
                <w:rFonts w:cs="Arial"/>
                <w:szCs w:val="22"/>
              </w:rPr>
              <w:t> 3</w:t>
            </w:r>
            <w:r w:rsidR="00E46E64" w:rsidRPr="00C62C0A">
              <w:rPr>
                <w:rFonts w:cs="Arial"/>
                <w:szCs w:val="22"/>
              </w:rPr>
              <w:t xml:space="preserve"> et une protection illimitée pour le droit mor</w:t>
            </w:r>
            <w:r w:rsidR="009D2B36" w:rsidRPr="00C62C0A">
              <w:rPr>
                <w:rFonts w:cs="Arial"/>
                <w:szCs w:val="22"/>
              </w:rPr>
              <w:t>al.</w:t>
            </w:r>
          </w:p>
          <w:p w:rsidR="00B51DE3"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BC6120" w:rsidRPr="00C62C0A">
              <w:rPr>
                <w:rFonts w:cs="Arial"/>
                <w:b/>
                <w:szCs w:val="22"/>
              </w:rPr>
              <w:t>ption</w:t>
            </w:r>
            <w:r w:rsidR="00E46E64" w:rsidRPr="00C62C0A">
              <w:rPr>
                <w:rFonts w:cs="Arial"/>
                <w:b/>
                <w:szCs w:val="22"/>
              </w:rPr>
              <w:t> </w:t>
            </w:r>
            <w:r w:rsidR="00BC6120" w:rsidRPr="00C62C0A">
              <w:rPr>
                <w:rFonts w:cs="Arial"/>
                <w:b/>
                <w:szCs w:val="22"/>
              </w:rPr>
              <w:t>2</w:t>
            </w:r>
            <w:r w:rsidR="00BC6120" w:rsidRPr="00C62C0A">
              <w:rPr>
                <w:rFonts w:cs="Arial"/>
                <w:szCs w:val="22"/>
              </w:rPr>
              <w:t xml:space="preserve"> li</w:t>
            </w:r>
            <w:r w:rsidR="00E46E64" w:rsidRPr="00C62C0A">
              <w:rPr>
                <w:rFonts w:cs="Arial"/>
                <w:szCs w:val="22"/>
              </w:rPr>
              <w:t xml:space="preserve">e la durée de la </w:t>
            </w:r>
            <w:r w:rsidR="00BC6120" w:rsidRPr="00C62C0A">
              <w:rPr>
                <w:rFonts w:cs="Arial"/>
                <w:szCs w:val="22"/>
              </w:rPr>
              <w:t xml:space="preserve">protection </w:t>
            </w:r>
            <w:r w:rsidR="00E46E64" w:rsidRPr="00C62C0A">
              <w:rPr>
                <w:rFonts w:cs="Arial"/>
                <w:szCs w:val="22"/>
              </w:rPr>
              <w:t xml:space="preserve">à la jouissance </w:t>
            </w:r>
            <w:r w:rsidR="00077A2F" w:rsidRPr="00C62C0A">
              <w:rPr>
                <w:rFonts w:cs="Arial"/>
                <w:szCs w:val="22"/>
              </w:rPr>
              <w:t>continu</w:t>
            </w:r>
            <w:r w:rsidR="00E46E64" w:rsidRPr="00C62C0A">
              <w:rPr>
                <w:rFonts w:cs="Arial"/>
                <w:szCs w:val="22"/>
              </w:rPr>
              <w:t>e</w:t>
            </w:r>
            <w:r w:rsidR="00077A2F" w:rsidRPr="00C62C0A">
              <w:rPr>
                <w:rFonts w:cs="Arial"/>
                <w:szCs w:val="22"/>
              </w:rPr>
              <w:t xml:space="preserve"> </w:t>
            </w:r>
            <w:r w:rsidR="00E46E64" w:rsidRPr="00C62C0A">
              <w:rPr>
                <w:rFonts w:cs="Arial"/>
                <w:szCs w:val="22"/>
              </w:rPr>
              <w:t>de l</w:t>
            </w:r>
            <w:r w:rsidR="006722C7" w:rsidRPr="00C62C0A">
              <w:rPr>
                <w:rFonts w:cs="Arial"/>
                <w:szCs w:val="22"/>
              </w:rPr>
              <w:t>’</w:t>
            </w:r>
            <w:r w:rsidR="00E46E64" w:rsidRPr="00C62C0A">
              <w:rPr>
                <w:rFonts w:cs="Arial"/>
                <w:szCs w:val="22"/>
              </w:rPr>
              <w:t>étendue de la pro</w:t>
            </w:r>
            <w:r w:rsidR="00077A2F" w:rsidRPr="00C62C0A">
              <w:rPr>
                <w:rFonts w:cs="Arial"/>
                <w:szCs w:val="22"/>
              </w:rPr>
              <w:t>tecti</w:t>
            </w:r>
            <w:r w:rsidR="009D2B36" w:rsidRPr="00C62C0A">
              <w:rPr>
                <w:rFonts w:cs="Arial"/>
                <w:szCs w:val="22"/>
              </w:rPr>
              <w:t>on.</w:t>
            </w:r>
          </w:p>
          <w:p w:rsidR="0043696C"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077A2F" w:rsidRPr="00C62C0A">
              <w:rPr>
                <w:rFonts w:cs="Arial"/>
                <w:b/>
                <w:szCs w:val="22"/>
              </w:rPr>
              <w:t>ption</w:t>
            </w:r>
            <w:r w:rsidR="00E46E64" w:rsidRPr="00C62C0A">
              <w:rPr>
                <w:rFonts w:cs="Arial"/>
                <w:b/>
                <w:szCs w:val="22"/>
              </w:rPr>
              <w:t> </w:t>
            </w:r>
            <w:r w:rsidR="00077A2F" w:rsidRPr="00C62C0A">
              <w:rPr>
                <w:rFonts w:cs="Arial"/>
                <w:b/>
                <w:szCs w:val="22"/>
              </w:rPr>
              <w:t>3</w:t>
            </w:r>
            <w:r w:rsidR="00077A2F" w:rsidRPr="00C62C0A">
              <w:rPr>
                <w:rFonts w:cs="Arial"/>
                <w:szCs w:val="22"/>
              </w:rPr>
              <w:t xml:space="preserve"> </w:t>
            </w:r>
            <w:r w:rsidR="00E46E64" w:rsidRPr="00C62C0A">
              <w:rPr>
                <w:rFonts w:cs="Arial"/>
                <w:szCs w:val="22"/>
              </w:rPr>
              <w:t>ne traite que de la durée, limitée, des aspects économiques des expressions culturelles traditionnelles.</w:t>
            </w:r>
          </w:p>
        </w:tc>
      </w:tr>
      <w:tr w:rsidR="0043696C" w:rsidRPr="00C62C0A" w:rsidTr="00CF7216">
        <w:tc>
          <w:tcPr>
            <w:tcW w:w="1809" w:type="dxa"/>
            <w:shd w:val="clear" w:color="auto" w:fill="D9D9D9"/>
          </w:tcPr>
          <w:p w:rsidR="0043696C" w:rsidRPr="00C62C0A" w:rsidRDefault="00E46E64" w:rsidP="006722C7">
            <w:pPr>
              <w:spacing w:before="120" w:after="120"/>
              <w:rPr>
                <w:rFonts w:cs="Arial"/>
                <w:b/>
                <w:i/>
                <w:sz w:val="18"/>
                <w:szCs w:val="18"/>
              </w:rPr>
            </w:pPr>
            <w:r w:rsidRPr="00C62C0A">
              <w:rPr>
                <w:rFonts w:cs="Arial"/>
                <w:b/>
                <w:i/>
                <w:sz w:val="18"/>
                <w:szCs w:val="18"/>
              </w:rPr>
              <w:t>Voie à suivre proposée</w:t>
            </w:r>
          </w:p>
        </w:tc>
        <w:tc>
          <w:tcPr>
            <w:tcW w:w="7677" w:type="dxa"/>
            <w:shd w:val="clear" w:color="auto" w:fill="auto"/>
          </w:tcPr>
          <w:p w:rsidR="0043696C" w:rsidRPr="00C62C0A" w:rsidRDefault="00E46E64"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IGC pourrait examiner la possibilité de fusionner les options et de limiter la durée de la protection pour les aspects économiques des expressions culturelles traditionnelles.</w:t>
            </w:r>
          </w:p>
        </w:tc>
      </w:tr>
    </w:tbl>
    <w:p w:rsidR="00B51DE3" w:rsidRPr="00C62C0A" w:rsidRDefault="00B51DE3" w:rsidP="006722C7">
      <w:pPr>
        <w:rPr>
          <w:rFonts w:cs="Arial"/>
          <w:szCs w:val="22"/>
          <w:u w:val="single"/>
        </w:rPr>
      </w:pPr>
    </w:p>
    <w:p w:rsidR="00B51DE3" w:rsidRPr="00C62C0A" w:rsidRDefault="00F87564" w:rsidP="006722C7">
      <w:pPr>
        <w:rPr>
          <w:rFonts w:cs="Arial"/>
          <w:b/>
          <w:szCs w:val="22"/>
        </w:rPr>
      </w:pPr>
      <w:r w:rsidRPr="00C62C0A">
        <w:rPr>
          <w:rFonts w:cs="Arial"/>
          <w:b/>
          <w:szCs w:val="22"/>
        </w:rPr>
        <w:t>Formalit</w:t>
      </w:r>
      <w:r w:rsidR="00693CE3" w:rsidRPr="00C62C0A">
        <w:rPr>
          <w:rFonts w:cs="Arial"/>
          <w:b/>
          <w:szCs w:val="22"/>
        </w:rPr>
        <w:t>é</w:t>
      </w:r>
      <w:r w:rsidRPr="00C62C0A">
        <w:rPr>
          <w:rFonts w:cs="Arial"/>
          <w:b/>
          <w:szCs w:val="22"/>
        </w:rPr>
        <w:t>s</w:t>
      </w:r>
      <w:r w:rsidR="006A613B" w:rsidRPr="00C62C0A">
        <w:rPr>
          <w:rFonts w:cs="Arial"/>
          <w:b/>
          <w:szCs w:val="22"/>
        </w:rPr>
        <w:t xml:space="preserve"> (</w:t>
      </w:r>
      <w:r w:rsidR="00693CE3" w:rsidRPr="00C62C0A">
        <w:rPr>
          <w:rFonts w:cs="Arial"/>
          <w:b/>
          <w:szCs w:val="22"/>
        </w:rPr>
        <w:t>a</w:t>
      </w:r>
      <w:r w:rsidR="006A613B" w:rsidRPr="00C62C0A">
        <w:rPr>
          <w:rFonts w:cs="Arial"/>
          <w:b/>
          <w:szCs w:val="22"/>
        </w:rPr>
        <w:t>rticle</w:t>
      </w:r>
      <w:r w:rsidR="00693CE3" w:rsidRPr="00C62C0A">
        <w:rPr>
          <w:rFonts w:cs="Arial"/>
          <w:b/>
          <w:szCs w:val="22"/>
        </w:rPr>
        <w:t> </w:t>
      </w:r>
      <w:r w:rsidR="009D2B36" w:rsidRPr="00C62C0A">
        <w:rPr>
          <w:rFonts w:cs="Arial"/>
          <w:b/>
          <w:szCs w:val="22"/>
        </w:rPr>
        <w:t>9</w:t>
      </w:r>
      <w:r w:rsidR="006A613B" w:rsidRPr="00C62C0A">
        <w:rPr>
          <w:rFonts w:cs="Arial"/>
          <w:b/>
          <w:szCs w:val="22"/>
        </w:rPr>
        <w:t>)</w:t>
      </w:r>
    </w:p>
    <w:p w:rsidR="00386103" w:rsidRPr="00C62C0A" w:rsidRDefault="00386103" w:rsidP="006722C7">
      <w:pPr>
        <w:rPr>
          <w:rFonts w:cs="Arial"/>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505"/>
      </w:tblGrid>
      <w:tr w:rsidR="0043696C" w:rsidRPr="00C62C0A" w:rsidTr="00CF7216">
        <w:tc>
          <w:tcPr>
            <w:tcW w:w="1809" w:type="dxa"/>
            <w:shd w:val="clear" w:color="auto" w:fill="D9D9D9"/>
          </w:tcPr>
          <w:p w:rsidR="0043696C" w:rsidRPr="00C62C0A" w:rsidRDefault="00693CE3" w:rsidP="006722C7">
            <w:pPr>
              <w:spacing w:before="120" w:after="120"/>
              <w:rPr>
                <w:rFonts w:cs="Arial"/>
                <w:b/>
                <w:i/>
                <w:sz w:val="18"/>
                <w:szCs w:val="18"/>
              </w:rPr>
            </w:pPr>
            <w:r w:rsidRPr="00C62C0A">
              <w:rPr>
                <w:rFonts w:cs="Arial"/>
                <w:b/>
                <w:i/>
                <w:sz w:val="18"/>
                <w:szCs w:val="18"/>
              </w:rPr>
              <w:t>Options actuelles</w:t>
            </w:r>
          </w:p>
        </w:tc>
        <w:tc>
          <w:tcPr>
            <w:tcW w:w="7677" w:type="dxa"/>
            <w:shd w:val="clear" w:color="auto" w:fill="auto"/>
          </w:tcPr>
          <w:p w:rsidR="00B51DE3" w:rsidRPr="00C62C0A" w:rsidRDefault="00143129"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article </w:t>
            </w:r>
            <w:r w:rsidR="009D2B36" w:rsidRPr="00C62C0A">
              <w:rPr>
                <w:rFonts w:cs="Arial"/>
                <w:szCs w:val="22"/>
              </w:rPr>
              <w:t>9</w:t>
            </w:r>
            <w:r w:rsidRPr="00C62C0A">
              <w:rPr>
                <w:rFonts w:cs="Arial"/>
                <w:szCs w:val="22"/>
              </w:rPr>
              <w:t xml:space="preserve"> contient deux optio</w:t>
            </w:r>
            <w:r w:rsidR="0022485D" w:rsidRPr="00C62C0A">
              <w:rPr>
                <w:rFonts w:cs="Arial"/>
                <w:szCs w:val="22"/>
              </w:rPr>
              <w:t>ns</w:t>
            </w:r>
            <w:r w:rsidR="006722C7" w:rsidRPr="00C62C0A">
              <w:rPr>
                <w:rFonts w:cs="Arial"/>
                <w:szCs w:val="22"/>
              </w:rPr>
              <w:t> :</w:t>
            </w:r>
          </w:p>
          <w:p w:rsidR="00B51DE3"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5130B8" w:rsidRPr="00C62C0A">
              <w:rPr>
                <w:rFonts w:cs="Arial"/>
                <w:b/>
                <w:szCs w:val="22"/>
              </w:rPr>
              <w:t>ption</w:t>
            </w:r>
            <w:r w:rsidR="00693CE3" w:rsidRPr="00C62C0A">
              <w:rPr>
                <w:rFonts w:cs="Arial"/>
                <w:b/>
                <w:szCs w:val="22"/>
              </w:rPr>
              <w:t> 1</w:t>
            </w:r>
            <w:r w:rsidR="005130B8" w:rsidRPr="00C62C0A">
              <w:rPr>
                <w:rFonts w:cs="Arial"/>
                <w:szCs w:val="22"/>
              </w:rPr>
              <w:t xml:space="preserve"> pr</w:t>
            </w:r>
            <w:r w:rsidR="00693CE3" w:rsidRPr="00C62C0A">
              <w:rPr>
                <w:rFonts w:cs="Arial"/>
                <w:szCs w:val="22"/>
              </w:rPr>
              <w:t xml:space="preserve">évoit que la </w:t>
            </w:r>
            <w:r w:rsidR="005130B8" w:rsidRPr="00C62C0A">
              <w:rPr>
                <w:rFonts w:cs="Arial"/>
                <w:szCs w:val="22"/>
              </w:rPr>
              <w:t xml:space="preserve">protection </w:t>
            </w:r>
            <w:r w:rsidR="00693CE3" w:rsidRPr="00C62C0A">
              <w:rPr>
                <w:rFonts w:cs="Arial"/>
                <w:szCs w:val="22"/>
              </w:rPr>
              <w:t xml:space="preserve">ne serait subordonnée à aucune </w:t>
            </w:r>
            <w:r w:rsidR="005130B8" w:rsidRPr="00C62C0A">
              <w:rPr>
                <w:rFonts w:cs="Arial"/>
                <w:szCs w:val="22"/>
              </w:rPr>
              <w:t>formali</w:t>
            </w:r>
            <w:r w:rsidR="00C62C0A" w:rsidRPr="00C62C0A">
              <w:rPr>
                <w:rFonts w:cs="Arial"/>
                <w:szCs w:val="22"/>
              </w:rPr>
              <w:t>té.  Le</w:t>
            </w:r>
            <w:r w:rsidR="00693CE3" w:rsidRPr="00C62C0A">
              <w:rPr>
                <w:rFonts w:cs="Arial"/>
                <w:szCs w:val="22"/>
              </w:rPr>
              <w:t xml:space="preserve"> libellé introductif de cette option, “d</w:t>
            </w:r>
            <w:r w:rsidR="006722C7" w:rsidRPr="00C62C0A">
              <w:rPr>
                <w:rFonts w:cs="Arial"/>
                <w:szCs w:val="22"/>
              </w:rPr>
              <w:t>’</w:t>
            </w:r>
            <w:r w:rsidR="00693CE3" w:rsidRPr="00C62C0A">
              <w:rPr>
                <w:rFonts w:cs="Arial"/>
                <w:szCs w:val="22"/>
              </w:rPr>
              <w:t>une manière générale”, est placé entre croche</w:t>
            </w:r>
            <w:r w:rsidR="00C62C0A" w:rsidRPr="00C62C0A">
              <w:rPr>
                <w:rFonts w:cs="Arial"/>
                <w:szCs w:val="22"/>
              </w:rPr>
              <w:t>ts.  Da</w:t>
            </w:r>
            <w:r w:rsidR="00143129" w:rsidRPr="00C62C0A">
              <w:rPr>
                <w:rFonts w:cs="Arial"/>
                <w:szCs w:val="22"/>
              </w:rPr>
              <w:t>ns ce contexte, ces mots sont utilisés pour couvrir la situation dans laquelle les formalités pourraient constituer une exigence facultative mais ne devraient pas faire obstacle à la protection offer</w:t>
            </w:r>
            <w:r w:rsidR="009D2B36" w:rsidRPr="00C62C0A">
              <w:rPr>
                <w:rFonts w:cs="Arial"/>
                <w:szCs w:val="22"/>
              </w:rPr>
              <w:t>te.</w:t>
            </w:r>
          </w:p>
          <w:p w:rsidR="005130B8"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5130B8" w:rsidRPr="00C62C0A">
              <w:rPr>
                <w:rFonts w:cs="Arial"/>
                <w:b/>
                <w:szCs w:val="22"/>
              </w:rPr>
              <w:t>ption</w:t>
            </w:r>
            <w:r w:rsidR="00693CE3" w:rsidRPr="00C62C0A">
              <w:rPr>
                <w:rFonts w:cs="Arial"/>
                <w:b/>
                <w:szCs w:val="22"/>
              </w:rPr>
              <w:t> </w:t>
            </w:r>
            <w:r w:rsidR="005130B8" w:rsidRPr="00C62C0A">
              <w:rPr>
                <w:rFonts w:cs="Arial"/>
                <w:b/>
                <w:szCs w:val="22"/>
              </w:rPr>
              <w:t>2</w:t>
            </w:r>
            <w:r w:rsidR="005130B8" w:rsidRPr="00C62C0A">
              <w:rPr>
                <w:rFonts w:cs="Arial"/>
                <w:szCs w:val="22"/>
              </w:rPr>
              <w:t xml:space="preserve"> </w:t>
            </w:r>
            <w:r w:rsidR="00693CE3" w:rsidRPr="00C62C0A">
              <w:rPr>
                <w:rFonts w:cs="Arial"/>
                <w:szCs w:val="22"/>
              </w:rPr>
              <w:t>donne la</w:t>
            </w:r>
            <w:r w:rsidR="005130B8" w:rsidRPr="00C62C0A">
              <w:rPr>
                <w:rFonts w:cs="Arial"/>
                <w:szCs w:val="22"/>
              </w:rPr>
              <w:t xml:space="preserve"> possibilit</w:t>
            </w:r>
            <w:r w:rsidR="00693CE3" w:rsidRPr="00C62C0A">
              <w:rPr>
                <w:rFonts w:cs="Arial"/>
                <w:szCs w:val="22"/>
              </w:rPr>
              <w:t>é aux États mem</w:t>
            </w:r>
            <w:r w:rsidR="005130B8" w:rsidRPr="00C62C0A">
              <w:rPr>
                <w:rFonts w:cs="Arial"/>
                <w:szCs w:val="22"/>
              </w:rPr>
              <w:t xml:space="preserve">bres </w:t>
            </w:r>
            <w:r w:rsidR="00693CE3" w:rsidRPr="00C62C0A">
              <w:rPr>
                <w:rFonts w:cs="Arial"/>
                <w:szCs w:val="22"/>
              </w:rPr>
              <w:t>d</w:t>
            </w:r>
            <w:r w:rsidR="006722C7" w:rsidRPr="00C62C0A">
              <w:rPr>
                <w:rFonts w:cs="Arial"/>
                <w:szCs w:val="22"/>
              </w:rPr>
              <w:t>’</w:t>
            </w:r>
            <w:r w:rsidR="00693CE3" w:rsidRPr="00C62C0A">
              <w:rPr>
                <w:rFonts w:cs="Arial"/>
                <w:szCs w:val="22"/>
              </w:rPr>
              <w:t>exiger des</w:t>
            </w:r>
            <w:r w:rsidR="005130B8" w:rsidRPr="00C62C0A">
              <w:rPr>
                <w:rFonts w:cs="Arial"/>
                <w:szCs w:val="22"/>
              </w:rPr>
              <w:t xml:space="preserve"> formalit</w:t>
            </w:r>
            <w:r w:rsidR="00693CE3" w:rsidRPr="00C62C0A">
              <w:rPr>
                <w:rFonts w:cs="Arial"/>
                <w:szCs w:val="22"/>
              </w:rPr>
              <w:t>és</w:t>
            </w:r>
            <w:r w:rsidR="008F6CC8" w:rsidRPr="00C62C0A">
              <w:rPr>
                <w:rFonts w:cs="Arial"/>
                <w:szCs w:val="22"/>
              </w:rPr>
              <w:t>,</w:t>
            </w:r>
            <w:r w:rsidR="00693CE3" w:rsidRPr="00C62C0A">
              <w:rPr>
                <w:rFonts w:cs="Arial"/>
                <w:szCs w:val="22"/>
              </w:rPr>
              <w:t xml:space="preserve"> sauf pour les expressions culturelles traditionnell</w:t>
            </w:r>
            <w:r w:rsidR="005130B8" w:rsidRPr="00C62C0A">
              <w:rPr>
                <w:rFonts w:cs="Arial"/>
                <w:szCs w:val="22"/>
              </w:rPr>
              <w:t>es secr</w:t>
            </w:r>
            <w:r w:rsidR="00693CE3" w:rsidRPr="00C62C0A">
              <w:rPr>
                <w:rFonts w:cs="Arial"/>
                <w:szCs w:val="22"/>
              </w:rPr>
              <w:t>è</w:t>
            </w:r>
            <w:r w:rsidR="005130B8" w:rsidRPr="00C62C0A">
              <w:rPr>
                <w:rFonts w:cs="Arial"/>
                <w:szCs w:val="22"/>
              </w:rPr>
              <w:t>t</w:t>
            </w:r>
            <w:r w:rsidR="00693CE3" w:rsidRPr="00C62C0A">
              <w:rPr>
                <w:rFonts w:cs="Arial"/>
                <w:szCs w:val="22"/>
              </w:rPr>
              <w:t>es</w:t>
            </w:r>
            <w:r w:rsidR="005130B8" w:rsidRPr="00C62C0A">
              <w:rPr>
                <w:rFonts w:cs="Arial"/>
                <w:szCs w:val="22"/>
              </w:rPr>
              <w:t>.</w:t>
            </w:r>
          </w:p>
        </w:tc>
      </w:tr>
      <w:tr w:rsidR="0043696C" w:rsidRPr="00C62C0A" w:rsidTr="00CF7216">
        <w:tc>
          <w:tcPr>
            <w:tcW w:w="1809" w:type="dxa"/>
            <w:shd w:val="clear" w:color="auto" w:fill="D9D9D9"/>
          </w:tcPr>
          <w:p w:rsidR="0043696C" w:rsidRPr="00C62C0A" w:rsidRDefault="00CC0890" w:rsidP="006722C7">
            <w:pPr>
              <w:spacing w:before="120" w:after="120"/>
              <w:rPr>
                <w:rFonts w:cs="Arial"/>
                <w:b/>
                <w:i/>
                <w:sz w:val="18"/>
                <w:szCs w:val="18"/>
              </w:rPr>
            </w:pPr>
            <w:r w:rsidRPr="00C62C0A">
              <w:rPr>
                <w:rFonts w:cs="Arial"/>
                <w:b/>
                <w:i/>
                <w:sz w:val="18"/>
                <w:szCs w:val="18"/>
              </w:rPr>
              <w:t>Li</w:t>
            </w:r>
            <w:r w:rsidR="00693CE3" w:rsidRPr="00C62C0A">
              <w:rPr>
                <w:rFonts w:cs="Arial"/>
                <w:b/>
                <w:i/>
                <w:sz w:val="18"/>
                <w:szCs w:val="18"/>
              </w:rPr>
              <w:t>e</w:t>
            </w:r>
            <w:r w:rsidRPr="00C62C0A">
              <w:rPr>
                <w:rFonts w:cs="Arial"/>
                <w:b/>
                <w:i/>
                <w:sz w:val="18"/>
                <w:szCs w:val="18"/>
              </w:rPr>
              <w:t>n</w:t>
            </w:r>
            <w:r w:rsidR="00693CE3" w:rsidRPr="00C62C0A">
              <w:rPr>
                <w:rFonts w:cs="Arial"/>
                <w:b/>
                <w:i/>
                <w:sz w:val="18"/>
                <w:szCs w:val="18"/>
              </w:rPr>
              <w:t xml:space="preserve"> avec l</w:t>
            </w:r>
            <w:r w:rsidR="006722C7" w:rsidRPr="00C62C0A">
              <w:rPr>
                <w:rFonts w:cs="Arial"/>
                <w:b/>
                <w:i/>
                <w:sz w:val="18"/>
                <w:szCs w:val="18"/>
              </w:rPr>
              <w:t>’</w:t>
            </w:r>
            <w:r w:rsidR="00693CE3" w:rsidRPr="00C62C0A">
              <w:rPr>
                <w:rFonts w:cs="Arial"/>
                <w:b/>
                <w:i/>
                <w:sz w:val="18"/>
                <w:szCs w:val="18"/>
              </w:rPr>
              <w:t>étendue de la protection</w:t>
            </w:r>
          </w:p>
        </w:tc>
        <w:tc>
          <w:tcPr>
            <w:tcW w:w="7677" w:type="dxa"/>
            <w:shd w:val="clear" w:color="auto" w:fill="auto"/>
          </w:tcPr>
          <w:p w:rsidR="0043696C" w:rsidRPr="00C62C0A" w:rsidRDefault="008F6CC8" w:rsidP="006722C7">
            <w:pPr>
              <w:spacing w:before="120" w:after="120"/>
              <w:rPr>
                <w:rFonts w:cs="Arial"/>
                <w:szCs w:val="22"/>
              </w:rPr>
            </w:pPr>
            <w:r w:rsidRPr="00C62C0A">
              <w:rPr>
                <w:rFonts w:cs="Arial"/>
                <w:szCs w:val="22"/>
              </w:rPr>
              <w:t>Lors de l</w:t>
            </w:r>
            <w:r w:rsidR="006722C7" w:rsidRPr="00C62C0A">
              <w:rPr>
                <w:rFonts w:cs="Arial"/>
                <w:szCs w:val="22"/>
              </w:rPr>
              <w:t>’</w:t>
            </w:r>
            <w:r w:rsidR="00693CE3" w:rsidRPr="00C62C0A">
              <w:rPr>
                <w:rFonts w:cs="Arial"/>
                <w:szCs w:val="22"/>
              </w:rPr>
              <w:t>exam</w:t>
            </w:r>
            <w:r w:rsidRPr="00C62C0A">
              <w:rPr>
                <w:rFonts w:cs="Arial"/>
                <w:szCs w:val="22"/>
              </w:rPr>
              <w:t>en d</w:t>
            </w:r>
            <w:r w:rsidR="00693CE3" w:rsidRPr="00C62C0A">
              <w:rPr>
                <w:rFonts w:cs="Arial"/>
                <w:szCs w:val="22"/>
              </w:rPr>
              <w:t>es formalités, l</w:t>
            </w:r>
            <w:r w:rsidR="006722C7" w:rsidRPr="00C62C0A">
              <w:rPr>
                <w:rFonts w:cs="Arial"/>
                <w:szCs w:val="22"/>
              </w:rPr>
              <w:t>’</w:t>
            </w:r>
            <w:r w:rsidR="00693CE3" w:rsidRPr="00C62C0A">
              <w:rPr>
                <w:rFonts w:cs="Arial"/>
                <w:szCs w:val="22"/>
              </w:rPr>
              <w:t>IGC pourrait réfléchir aux incidences que l</w:t>
            </w:r>
            <w:r w:rsidR="006722C7" w:rsidRPr="00C62C0A">
              <w:rPr>
                <w:rFonts w:cs="Arial"/>
                <w:szCs w:val="22"/>
              </w:rPr>
              <w:t>’</w:t>
            </w:r>
            <w:r w:rsidR="00693CE3" w:rsidRPr="00C62C0A">
              <w:rPr>
                <w:rFonts w:cs="Arial"/>
                <w:szCs w:val="22"/>
              </w:rPr>
              <w:t xml:space="preserve">approche </w:t>
            </w:r>
            <w:r w:rsidRPr="00C62C0A">
              <w:rPr>
                <w:rFonts w:cs="Arial"/>
                <w:szCs w:val="22"/>
              </w:rPr>
              <w:t>à plusieurs niveaux</w:t>
            </w:r>
            <w:r w:rsidR="00693CE3" w:rsidRPr="00C62C0A">
              <w:rPr>
                <w:rFonts w:cs="Arial"/>
                <w:szCs w:val="22"/>
              </w:rPr>
              <w:t xml:space="preserve"> décrite à l</w:t>
            </w:r>
            <w:r w:rsidR="006722C7" w:rsidRPr="00C62C0A">
              <w:rPr>
                <w:rFonts w:cs="Arial"/>
                <w:szCs w:val="22"/>
              </w:rPr>
              <w:t>’</w:t>
            </w:r>
            <w:r w:rsidR="00693CE3" w:rsidRPr="00C62C0A">
              <w:rPr>
                <w:rFonts w:cs="Arial"/>
                <w:szCs w:val="22"/>
              </w:rPr>
              <w:t>article </w:t>
            </w:r>
            <w:r w:rsidR="009D2B36" w:rsidRPr="00C62C0A">
              <w:rPr>
                <w:rFonts w:cs="Arial"/>
                <w:szCs w:val="22"/>
              </w:rPr>
              <w:t>5</w:t>
            </w:r>
            <w:r w:rsidR="00693CE3" w:rsidRPr="00C62C0A">
              <w:rPr>
                <w:rFonts w:cs="Arial"/>
                <w:szCs w:val="22"/>
              </w:rPr>
              <w:t xml:space="preserve"> aurait sur d</w:t>
            </w:r>
            <w:r w:rsidR="006722C7" w:rsidRPr="00C62C0A">
              <w:rPr>
                <w:rFonts w:cs="Arial"/>
                <w:szCs w:val="22"/>
              </w:rPr>
              <w:t>’</w:t>
            </w:r>
            <w:r w:rsidR="00693CE3" w:rsidRPr="00C62C0A">
              <w:rPr>
                <w:rFonts w:cs="Arial"/>
                <w:szCs w:val="22"/>
              </w:rPr>
              <w:t>éventuelles formalit</w:t>
            </w:r>
            <w:r w:rsidR="00C62C0A" w:rsidRPr="00C62C0A">
              <w:rPr>
                <w:rFonts w:cs="Arial"/>
                <w:szCs w:val="22"/>
              </w:rPr>
              <w:t>és.  Il</w:t>
            </w:r>
            <w:r w:rsidR="006478AD" w:rsidRPr="00C62C0A">
              <w:rPr>
                <w:rFonts w:cs="Arial"/>
                <w:szCs w:val="22"/>
              </w:rPr>
              <w:t xml:space="preserve"> pourrait, par exemple, envisager de définir des formalités uniquement pour certaines formes d</w:t>
            </w:r>
            <w:r w:rsidR="006722C7" w:rsidRPr="00C62C0A">
              <w:rPr>
                <w:rFonts w:cs="Arial"/>
                <w:szCs w:val="22"/>
              </w:rPr>
              <w:t>’</w:t>
            </w:r>
            <w:r w:rsidR="006478AD" w:rsidRPr="00C62C0A">
              <w:rPr>
                <w:rFonts w:cs="Arial"/>
                <w:szCs w:val="22"/>
              </w:rPr>
              <w:t>expressions culturelles traditionnel</w:t>
            </w:r>
            <w:r w:rsidRPr="00C62C0A">
              <w:rPr>
                <w:rFonts w:cs="Arial"/>
                <w:szCs w:val="22"/>
              </w:rPr>
              <w:t>l</w:t>
            </w:r>
            <w:r w:rsidR="00C62C0A" w:rsidRPr="00C62C0A">
              <w:rPr>
                <w:rFonts w:cs="Arial"/>
                <w:szCs w:val="22"/>
              </w:rPr>
              <w:t>es.  Le</w:t>
            </w:r>
            <w:r w:rsidR="006478AD" w:rsidRPr="00C62C0A">
              <w:rPr>
                <w:rFonts w:cs="Arial"/>
                <w:szCs w:val="22"/>
              </w:rPr>
              <w:t>s formalités pourraient aussi être différentes selon le type de droits à octroyer.</w:t>
            </w:r>
          </w:p>
        </w:tc>
      </w:tr>
    </w:tbl>
    <w:p w:rsidR="00B51DE3" w:rsidRPr="00C62C0A" w:rsidRDefault="00B51DE3" w:rsidP="006722C7">
      <w:pPr>
        <w:rPr>
          <w:rFonts w:cs="Arial"/>
          <w:szCs w:val="22"/>
          <w:highlight w:val="yellow"/>
          <w:u w:val="single"/>
        </w:rPr>
      </w:pPr>
    </w:p>
    <w:p w:rsidR="007C6288" w:rsidRDefault="007C6288">
      <w:pPr>
        <w:rPr>
          <w:rFonts w:cs="Arial"/>
          <w:b/>
          <w:szCs w:val="22"/>
        </w:rPr>
      </w:pPr>
      <w:r>
        <w:rPr>
          <w:rFonts w:cs="Arial"/>
          <w:b/>
          <w:szCs w:val="22"/>
        </w:rPr>
        <w:br w:type="page"/>
      </w:r>
    </w:p>
    <w:p w:rsidR="00B51DE3" w:rsidRPr="00C62C0A" w:rsidRDefault="006A613B" w:rsidP="006722C7">
      <w:pPr>
        <w:rPr>
          <w:rFonts w:cs="Arial"/>
          <w:b/>
          <w:szCs w:val="22"/>
        </w:rPr>
      </w:pPr>
      <w:r w:rsidRPr="00C62C0A">
        <w:rPr>
          <w:rFonts w:cs="Arial"/>
          <w:b/>
          <w:szCs w:val="22"/>
        </w:rPr>
        <w:lastRenderedPageBreak/>
        <w:t>S</w:t>
      </w:r>
      <w:r w:rsidR="00693CE3" w:rsidRPr="00C62C0A">
        <w:rPr>
          <w:rFonts w:cs="Arial"/>
          <w:b/>
          <w:szCs w:val="22"/>
        </w:rPr>
        <w:t xml:space="preserve">anctions, </w:t>
      </w:r>
      <w:r w:rsidR="008F6CC8" w:rsidRPr="00C62C0A">
        <w:rPr>
          <w:rFonts w:cs="Arial"/>
          <w:b/>
          <w:szCs w:val="22"/>
        </w:rPr>
        <w:t xml:space="preserve">moyens de </w:t>
      </w:r>
      <w:r w:rsidR="00693CE3" w:rsidRPr="00C62C0A">
        <w:rPr>
          <w:rFonts w:cs="Arial"/>
          <w:b/>
          <w:szCs w:val="22"/>
        </w:rPr>
        <w:t>recours et exercice des droits</w:t>
      </w:r>
      <w:r w:rsidRPr="00C62C0A">
        <w:rPr>
          <w:rFonts w:cs="Arial"/>
          <w:b/>
          <w:szCs w:val="22"/>
        </w:rPr>
        <w:t xml:space="preserve"> (</w:t>
      </w:r>
      <w:r w:rsidR="00693CE3" w:rsidRPr="00C62C0A">
        <w:rPr>
          <w:rFonts w:cs="Arial"/>
          <w:b/>
          <w:szCs w:val="22"/>
        </w:rPr>
        <w:t>a</w:t>
      </w:r>
      <w:r w:rsidRPr="00C62C0A">
        <w:rPr>
          <w:rFonts w:cs="Arial"/>
          <w:b/>
          <w:szCs w:val="22"/>
        </w:rPr>
        <w:t>rticle</w:t>
      </w:r>
      <w:r w:rsidR="00693CE3" w:rsidRPr="00C62C0A">
        <w:rPr>
          <w:rFonts w:cs="Arial"/>
          <w:b/>
          <w:szCs w:val="22"/>
        </w:rPr>
        <w:t> </w:t>
      </w:r>
      <w:r w:rsidR="009D2B36" w:rsidRPr="00C62C0A">
        <w:rPr>
          <w:rFonts w:cs="Arial"/>
          <w:b/>
          <w:szCs w:val="22"/>
        </w:rPr>
        <w:t>10</w:t>
      </w:r>
      <w:r w:rsidRPr="00C62C0A">
        <w:rPr>
          <w:rFonts w:cs="Arial"/>
          <w:b/>
          <w:szCs w:val="22"/>
        </w:rPr>
        <w:t>)</w:t>
      </w:r>
    </w:p>
    <w:p w:rsidR="006A613B" w:rsidRPr="00C62C0A" w:rsidRDefault="006A613B" w:rsidP="006722C7">
      <w:pPr>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495"/>
      </w:tblGrid>
      <w:tr w:rsidR="006A613B" w:rsidRPr="00C62C0A" w:rsidTr="00CF7216">
        <w:tc>
          <w:tcPr>
            <w:tcW w:w="1809" w:type="dxa"/>
            <w:shd w:val="clear" w:color="auto" w:fill="D9D9D9"/>
          </w:tcPr>
          <w:p w:rsidR="006A613B" w:rsidRPr="00C62C0A" w:rsidRDefault="00693CE3" w:rsidP="006722C7">
            <w:pPr>
              <w:spacing w:before="120" w:after="120"/>
              <w:rPr>
                <w:rFonts w:cs="Arial"/>
                <w:b/>
                <w:i/>
                <w:sz w:val="18"/>
                <w:szCs w:val="18"/>
              </w:rPr>
            </w:pPr>
            <w:r w:rsidRPr="00C62C0A">
              <w:rPr>
                <w:rFonts w:cs="Arial"/>
                <w:b/>
                <w:i/>
                <w:sz w:val="18"/>
                <w:szCs w:val="18"/>
              </w:rPr>
              <w:t>O</w:t>
            </w:r>
            <w:r w:rsidR="006A613B" w:rsidRPr="00C62C0A">
              <w:rPr>
                <w:rFonts w:cs="Arial"/>
                <w:b/>
                <w:i/>
                <w:sz w:val="18"/>
                <w:szCs w:val="18"/>
              </w:rPr>
              <w:t>ptions</w:t>
            </w:r>
            <w:r w:rsidRPr="00C62C0A">
              <w:rPr>
                <w:rFonts w:cs="Arial"/>
                <w:b/>
                <w:i/>
                <w:sz w:val="18"/>
                <w:szCs w:val="18"/>
              </w:rPr>
              <w:t xml:space="preserve"> actuelles</w:t>
            </w:r>
          </w:p>
        </w:tc>
        <w:tc>
          <w:tcPr>
            <w:tcW w:w="7677" w:type="dxa"/>
            <w:shd w:val="clear" w:color="auto" w:fill="auto"/>
          </w:tcPr>
          <w:p w:rsidR="00B51DE3" w:rsidRPr="00C62C0A" w:rsidRDefault="00693CE3"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article sur les sanctions présente actuellement deux optio</w:t>
            </w:r>
            <w:r w:rsidR="0022485D" w:rsidRPr="00C62C0A">
              <w:rPr>
                <w:rFonts w:cs="Arial"/>
                <w:szCs w:val="22"/>
              </w:rPr>
              <w:t>ns</w:t>
            </w:r>
            <w:r w:rsidR="006722C7" w:rsidRPr="00C62C0A">
              <w:rPr>
                <w:rFonts w:cs="Arial"/>
                <w:szCs w:val="22"/>
              </w:rPr>
              <w:t> :</w:t>
            </w:r>
          </w:p>
          <w:p w:rsidR="00B51DE3"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693CE3" w:rsidRPr="00C62C0A">
              <w:rPr>
                <w:rFonts w:cs="Arial"/>
                <w:b/>
                <w:szCs w:val="22"/>
              </w:rPr>
              <w:t>ption 1</w:t>
            </w:r>
            <w:r w:rsidR="00693CE3" w:rsidRPr="00C62C0A">
              <w:rPr>
                <w:rFonts w:cs="Arial"/>
                <w:szCs w:val="22"/>
              </w:rPr>
              <w:t xml:space="preserve"> donne aux États la</w:t>
            </w:r>
            <w:r w:rsidR="008F6CC8" w:rsidRPr="00C62C0A">
              <w:rPr>
                <w:rFonts w:cs="Arial"/>
                <w:szCs w:val="22"/>
              </w:rPr>
              <w:t xml:space="preserve"> </w:t>
            </w:r>
            <w:r w:rsidR="00693CE3" w:rsidRPr="00C62C0A">
              <w:rPr>
                <w:rFonts w:cs="Arial"/>
                <w:szCs w:val="22"/>
              </w:rPr>
              <w:t>souplesse nécessaire pour déterminer les sanctions appropriées conformément à leur législation nationa</w:t>
            </w:r>
            <w:r w:rsidR="009D2B36" w:rsidRPr="00C62C0A">
              <w:rPr>
                <w:rFonts w:cs="Arial"/>
                <w:szCs w:val="22"/>
              </w:rPr>
              <w:t>le.</w:t>
            </w:r>
          </w:p>
          <w:p w:rsidR="006A613B" w:rsidRPr="00C62C0A" w:rsidRDefault="0022485D" w:rsidP="005E142B">
            <w:pPr>
              <w:numPr>
                <w:ilvl w:val="0"/>
                <w:numId w:val="5"/>
              </w:numPr>
              <w:spacing w:before="120" w:after="120"/>
              <w:rPr>
                <w:rFonts w:cs="Arial"/>
                <w:szCs w:val="22"/>
              </w:rPr>
            </w:pPr>
            <w:r w:rsidRPr="00C62C0A">
              <w:rPr>
                <w:rFonts w:cs="Arial"/>
                <w:b/>
                <w:szCs w:val="22"/>
              </w:rPr>
              <w:t>L</w:t>
            </w:r>
            <w:r w:rsidR="006722C7" w:rsidRPr="00C62C0A">
              <w:rPr>
                <w:rFonts w:cs="Arial"/>
                <w:b/>
                <w:szCs w:val="22"/>
              </w:rPr>
              <w:t>’</w:t>
            </w:r>
            <w:r w:rsidRPr="00C62C0A">
              <w:rPr>
                <w:rFonts w:cs="Arial"/>
                <w:b/>
                <w:szCs w:val="22"/>
              </w:rPr>
              <w:t>o</w:t>
            </w:r>
            <w:r w:rsidR="006478AD" w:rsidRPr="00C62C0A">
              <w:rPr>
                <w:rFonts w:cs="Arial"/>
                <w:b/>
                <w:szCs w:val="22"/>
              </w:rPr>
              <w:t>ption 2</w:t>
            </w:r>
            <w:r w:rsidR="006478AD" w:rsidRPr="00C62C0A">
              <w:rPr>
                <w:rFonts w:cs="Arial"/>
                <w:szCs w:val="22"/>
              </w:rPr>
              <w:t xml:space="preserve"> est plus directive et prévoit des sanctions en cas de violation de la protection des expressions culturelles traditionnelles.</w:t>
            </w:r>
          </w:p>
        </w:tc>
      </w:tr>
      <w:tr w:rsidR="006A613B" w:rsidRPr="00C62C0A" w:rsidTr="00CF7216">
        <w:tc>
          <w:tcPr>
            <w:tcW w:w="1809" w:type="dxa"/>
            <w:shd w:val="clear" w:color="auto" w:fill="D9D9D9"/>
          </w:tcPr>
          <w:p w:rsidR="006A613B" w:rsidRPr="00C62C0A" w:rsidRDefault="00693CE3" w:rsidP="006722C7">
            <w:pPr>
              <w:spacing w:before="120" w:after="120"/>
              <w:rPr>
                <w:rFonts w:cs="Arial"/>
                <w:b/>
                <w:i/>
                <w:sz w:val="18"/>
                <w:szCs w:val="18"/>
              </w:rPr>
            </w:pPr>
            <w:r w:rsidRPr="00C62C0A">
              <w:rPr>
                <w:rFonts w:cs="Arial"/>
                <w:b/>
                <w:i/>
                <w:sz w:val="18"/>
                <w:szCs w:val="18"/>
              </w:rPr>
              <w:t>Approche suggérée</w:t>
            </w:r>
          </w:p>
        </w:tc>
        <w:tc>
          <w:tcPr>
            <w:tcW w:w="7677" w:type="dxa"/>
            <w:shd w:val="clear" w:color="auto" w:fill="auto"/>
          </w:tcPr>
          <w:p w:rsidR="006A613B" w:rsidRPr="00C62C0A" w:rsidRDefault="005C4987"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 xml:space="preserve">IGC pourrait étudier les approches possibles pour fusionner </w:t>
            </w:r>
            <w:proofErr w:type="gramStart"/>
            <w:r w:rsidRPr="00C62C0A">
              <w:rPr>
                <w:rFonts w:cs="Arial"/>
                <w:szCs w:val="22"/>
              </w:rPr>
              <w:t>les options 1 et 2</w:t>
            </w:r>
            <w:proofErr w:type="gramEnd"/>
            <w:r w:rsidRPr="00C62C0A">
              <w:rPr>
                <w:rFonts w:cs="Arial"/>
                <w:szCs w:val="22"/>
              </w:rPr>
              <w:t>.</w:t>
            </w:r>
            <w:r w:rsidR="006A613B" w:rsidRPr="00C62C0A">
              <w:rPr>
                <w:rFonts w:cs="Arial"/>
                <w:szCs w:val="22"/>
              </w:rPr>
              <w:t xml:space="preserve">  </w:t>
            </w:r>
            <w:r w:rsidRPr="00C62C0A">
              <w:rPr>
                <w:rFonts w:cs="Arial"/>
                <w:szCs w:val="22"/>
              </w:rPr>
              <w:t>L</w:t>
            </w:r>
            <w:r w:rsidR="006722C7" w:rsidRPr="00C62C0A">
              <w:rPr>
                <w:rFonts w:cs="Arial"/>
                <w:szCs w:val="22"/>
              </w:rPr>
              <w:t>’</w:t>
            </w:r>
            <w:r w:rsidRPr="00C62C0A">
              <w:rPr>
                <w:rFonts w:cs="Arial"/>
                <w:szCs w:val="22"/>
              </w:rPr>
              <w:t>article pourrait peut</w:t>
            </w:r>
            <w:r w:rsidR="007C6288">
              <w:rPr>
                <w:rFonts w:cs="Arial"/>
                <w:szCs w:val="22"/>
              </w:rPr>
              <w:noBreakHyphen/>
            </w:r>
            <w:r w:rsidRPr="00C62C0A">
              <w:rPr>
                <w:rFonts w:cs="Arial"/>
                <w:szCs w:val="22"/>
              </w:rPr>
              <w:t>être fournir un cadre général au niveau international et laisser la définition des détails au niveau de la législation nationa</w:t>
            </w:r>
            <w:r w:rsidR="00C62C0A" w:rsidRPr="00C62C0A">
              <w:rPr>
                <w:rFonts w:cs="Arial"/>
                <w:szCs w:val="22"/>
              </w:rPr>
              <w:t>le.  Ce</w:t>
            </w:r>
            <w:r w:rsidRPr="00C62C0A">
              <w:rPr>
                <w:rFonts w:cs="Arial"/>
                <w:szCs w:val="22"/>
              </w:rPr>
              <w:t>tte</w:t>
            </w:r>
            <w:r w:rsidR="006A613B" w:rsidRPr="00C62C0A">
              <w:rPr>
                <w:rFonts w:cs="Arial"/>
                <w:szCs w:val="22"/>
              </w:rPr>
              <w:t xml:space="preserve"> approch</w:t>
            </w:r>
            <w:r w:rsidRPr="00C62C0A">
              <w:rPr>
                <w:rFonts w:cs="Arial"/>
                <w:szCs w:val="22"/>
              </w:rPr>
              <w:t>e mériterait selon moi d</w:t>
            </w:r>
            <w:r w:rsidR="006722C7" w:rsidRPr="00C62C0A">
              <w:rPr>
                <w:rFonts w:cs="Arial"/>
                <w:szCs w:val="22"/>
              </w:rPr>
              <w:t>’</w:t>
            </w:r>
            <w:r w:rsidRPr="00C62C0A">
              <w:rPr>
                <w:rFonts w:cs="Arial"/>
                <w:szCs w:val="22"/>
              </w:rPr>
              <w:t>être envisagée</w:t>
            </w:r>
            <w:r w:rsidR="006A613B" w:rsidRPr="00C62C0A">
              <w:rPr>
                <w:rFonts w:cs="Arial"/>
                <w:szCs w:val="22"/>
              </w:rPr>
              <w:t>.</w:t>
            </w:r>
          </w:p>
        </w:tc>
      </w:tr>
      <w:tr w:rsidR="006A613B" w:rsidRPr="00C62C0A" w:rsidTr="00CF7216">
        <w:tc>
          <w:tcPr>
            <w:tcW w:w="1809" w:type="dxa"/>
            <w:shd w:val="clear" w:color="auto" w:fill="D9D9D9"/>
          </w:tcPr>
          <w:p w:rsidR="006A613B" w:rsidRPr="00C62C0A" w:rsidRDefault="005C4987" w:rsidP="006722C7">
            <w:pPr>
              <w:spacing w:before="120" w:after="120"/>
              <w:rPr>
                <w:rFonts w:cs="Arial"/>
                <w:b/>
                <w:i/>
                <w:sz w:val="18"/>
                <w:szCs w:val="18"/>
              </w:rPr>
            </w:pPr>
            <w:r w:rsidRPr="00C62C0A">
              <w:rPr>
                <w:rFonts w:cs="Arial"/>
                <w:b/>
                <w:i/>
                <w:sz w:val="18"/>
                <w:szCs w:val="18"/>
              </w:rPr>
              <w:t>Mécanisme de règlement extrajudiciaire des litiges</w:t>
            </w:r>
          </w:p>
        </w:tc>
        <w:tc>
          <w:tcPr>
            <w:tcW w:w="7677" w:type="dxa"/>
            <w:shd w:val="clear" w:color="auto" w:fill="auto"/>
          </w:tcPr>
          <w:p w:rsidR="006A613B" w:rsidRPr="00C62C0A" w:rsidRDefault="005C4987" w:rsidP="006722C7">
            <w:pPr>
              <w:spacing w:before="120" w:after="120"/>
              <w:rPr>
                <w:rFonts w:cs="Arial"/>
                <w:szCs w:val="22"/>
              </w:rPr>
            </w:pPr>
            <w:r w:rsidRPr="00C62C0A">
              <w:rPr>
                <w:rFonts w:cs="Arial"/>
                <w:szCs w:val="22"/>
              </w:rPr>
              <w:t>Les États m</w:t>
            </w:r>
            <w:r w:rsidR="006A613B" w:rsidRPr="00C62C0A">
              <w:rPr>
                <w:rFonts w:cs="Arial"/>
                <w:szCs w:val="22"/>
              </w:rPr>
              <w:t xml:space="preserve">embres </w:t>
            </w:r>
            <w:r w:rsidRPr="00C62C0A">
              <w:rPr>
                <w:rFonts w:cs="Arial"/>
                <w:szCs w:val="22"/>
              </w:rPr>
              <w:t>devraient essayer de se mettre d</w:t>
            </w:r>
            <w:r w:rsidR="006722C7" w:rsidRPr="00C62C0A">
              <w:rPr>
                <w:rFonts w:cs="Arial"/>
                <w:szCs w:val="22"/>
              </w:rPr>
              <w:t>’</w:t>
            </w:r>
            <w:r w:rsidRPr="00C62C0A">
              <w:rPr>
                <w:rFonts w:cs="Arial"/>
                <w:szCs w:val="22"/>
              </w:rPr>
              <w:t>accord sur la question de savoir s</w:t>
            </w:r>
            <w:r w:rsidR="006722C7" w:rsidRPr="00C62C0A">
              <w:rPr>
                <w:rFonts w:cs="Arial"/>
                <w:szCs w:val="22"/>
              </w:rPr>
              <w:t>’</w:t>
            </w:r>
            <w:r w:rsidRPr="00C62C0A">
              <w:rPr>
                <w:rFonts w:cs="Arial"/>
                <w:szCs w:val="22"/>
              </w:rPr>
              <w:t>ils devraient être obligés de donner aux parties à un litige la possibilité d</w:t>
            </w:r>
            <w:r w:rsidR="006722C7" w:rsidRPr="00C62C0A">
              <w:rPr>
                <w:rFonts w:cs="Arial"/>
                <w:szCs w:val="22"/>
              </w:rPr>
              <w:t>’</w:t>
            </w:r>
            <w:r w:rsidRPr="00C62C0A">
              <w:rPr>
                <w:rFonts w:cs="Arial"/>
                <w:szCs w:val="22"/>
              </w:rPr>
              <w:t>utiliser les mécanismes de règlement extrajudiciaire des litiges (a</w:t>
            </w:r>
            <w:r w:rsidR="006A613B" w:rsidRPr="00C62C0A">
              <w:rPr>
                <w:rFonts w:cs="Arial"/>
                <w:szCs w:val="22"/>
              </w:rPr>
              <w:t>rticle</w:t>
            </w:r>
            <w:r w:rsidRPr="00C62C0A">
              <w:rPr>
                <w:rFonts w:cs="Arial"/>
                <w:szCs w:val="22"/>
              </w:rPr>
              <w:t> </w:t>
            </w:r>
            <w:r w:rsidR="009D2B36" w:rsidRPr="00C62C0A">
              <w:rPr>
                <w:rFonts w:cs="Arial"/>
                <w:szCs w:val="22"/>
              </w:rPr>
              <w:t>10</w:t>
            </w:r>
            <w:r w:rsidR="006A613B" w:rsidRPr="00C62C0A">
              <w:rPr>
                <w:rFonts w:cs="Arial"/>
                <w:szCs w:val="22"/>
              </w:rPr>
              <w:t>.2).</w:t>
            </w:r>
          </w:p>
        </w:tc>
      </w:tr>
    </w:tbl>
    <w:p w:rsidR="00B51DE3" w:rsidRPr="00C62C0A" w:rsidRDefault="00B51DE3" w:rsidP="006722C7">
      <w:pPr>
        <w:rPr>
          <w:rFonts w:cs="Arial"/>
          <w:i/>
          <w:szCs w:val="22"/>
        </w:rPr>
      </w:pPr>
    </w:p>
    <w:p w:rsidR="00B51DE3" w:rsidRPr="00C62C0A" w:rsidRDefault="005C4987" w:rsidP="006722C7">
      <w:pPr>
        <w:rPr>
          <w:rFonts w:cs="Arial"/>
          <w:b/>
          <w:szCs w:val="22"/>
        </w:rPr>
      </w:pPr>
      <w:r w:rsidRPr="00C62C0A">
        <w:rPr>
          <w:rFonts w:cs="Arial"/>
          <w:b/>
          <w:szCs w:val="22"/>
        </w:rPr>
        <w:t>Mesures de t</w:t>
      </w:r>
      <w:r w:rsidR="00645BA2" w:rsidRPr="00C62C0A">
        <w:rPr>
          <w:rFonts w:cs="Arial"/>
          <w:b/>
          <w:szCs w:val="22"/>
        </w:rPr>
        <w:t>ransition</w:t>
      </w:r>
      <w:r w:rsidR="006A613B" w:rsidRPr="00C62C0A">
        <w:rPr>
          <w:rFonts w:cs="Arial"/>
          <w:b/>
          <w:szCs w:val="22"/>
        </w:rPr>
        <w:t xml:space="preserve"> (</w:t>
      </w:r>
      <w:r w:rsidRPr="00C62C0A">
        <w:rPr>
          <w:rFonts w:cs="Arial"/>
          <w:b/>
          <w:szCs w:val="22"/>
        </w:rPr>
        <w:t>a</w:t>
      </w:r>
      <w:r w:rsidR="006A613B" w:rsidRPr="00C62C0A">
        <w:rPr>
          <w:rFonts w:cs="Arial"/>
          <w:b/>
          <w:szCs w:val="22"/>
        </w:rPr>
        <w:t>rticle</w:t>
      </w:r>
      <w:r w:rsidRPr="00C62C0A">
        <w:rPr>
          <w:rFonts w:cs="Arial"/>
          <w:b/>
          <w:szCs w:val="22"/>
        </w:rPr>
        <w:t> </w:t>
      </w:r>
      <w:r w:rsidR="009D2B36" w:rsidRPr="00C62C0A">
        <w:rPr>
          <w:rFonts w:cs="Arial"/>
          <w:b/>
          <w:szCs w:val="22"/>
        </w:rPr>
        <w:t>11</w:t>
      </w:r>
      <w:r w:rsidR="006A613B" w:rsidRPr="00C62C0A">
        <w:rPr>
          <w:rFonts w:cs="Arial"/>
          <w:b/>
          <w:szCs w:val="22"/>
        </w:rPr>
        <w:t>)</w:t>
      </w:r>
    </w:p>
    <w:p w:rsidR="002853D9" w:rsidRPr="00C62C0A" w:rsidRDefault="002853D9" w:rsidP="006722C7">
      <w:pPr>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93"/>
      </w:tblGrid>
      <w:tr w:rsidR="00B959D7" w:rsidRPr="00C62C0A" w:rsidTr="00CF7216">
        <w:tc>
          <w:tcPr>
            <w:tcW w:w="1809" w:type="dxa"/>
            <w:shd w:val="clear" w:color="auto" w:fill="D9D9D9"/>
          </w:tcPr>
          <w:p w:rsidR="00B959D7" w:rsidRPr="00C62C0A" w:rsidRDefault="005C4987" w:rsidP="006722C7">
            <w:pPr>
              <w:spacing w:before="120" w:after="120"/>
              <w:rPr>
                <w:rFonts w:cs="Arial"/>
                <w:b/>
                <w:i/>
                <w:sz w:val="18"/>
                <w:szCs w:val="18"/>
              </w:rPr>
            </w:pPr>
            <w:r w:rsidRPr="00C62C0A">
              <w:rPr>
                <w:rFonts w:cs="Arial"/>
                <w:b/>
                <w:i/>
                <w:sz w:val="18"/>
                <w:szCs w:val="18"/>
              </w:rPr>
              <w:t>Champ d</w:t>
            </w:r>
            <w:r w:rsidR="006722C7" w:rsidRPr="00C62C0A">
              <w:rPr>
                <w:rFonts w:cs="Arial"/>
                <w:b/>
                <w:i/>
                <w:sz w:val="18"/>
                <w:szCs w:val="18"/>
              </w:rPr>
              <w:t>’</w:t>
            </w:r>
            <w:r w:rsidR="00B959D7" w:rsidRPr="00C62C0A">
              <w:rPr>
                <w:rFonts w:cs="Arial"/>
                <w:b/>
                <w:i/>
                <w:sz w:val="18"/>
                <w:szCs w:val="18"/>
              </w:rPr>
              <w:t>application</w:t>
            </w:r>
          </w:p>
        </w:tc>
        <w:tc>
          <w:tcPr>
            <w:tcW w:w="7677" w:type="dxa"/>
            <w:shd w:val="clear" w:color="auto" w:fill="auto"/>
          </w:tcPr>
          <w:p w:rsidR="00B959D7" w:rsidRPr="00C62C0A" w:rsidRDefault="006478AD" w:rsidP="006722C7">
            <w:pPr>
              <w:spacing w:before="120" w:after="120"/>
              <w:rPr>
                <w:rFonts w:cs="Arial"/>
                <w:szCs w:val="22"/>
              </w:rPr>
            </w:pPr>
            <w:r w:rsidRPr="00C62C0A">
              <w:rPr>
                <w:rFonts w:cs="Arial"/>
                <w:szCs w:val="22"/>
              </w:rPr>
              <w:t>Un consensus semble s</w:t>
            </w:r>
            <w:r w:rsidR="006722C7" w:rsidRPr="00C62C0A">
              <w:rPr>
                <w:rFonts w:cs="Arial"/>
                <w:szCs w:val="22"/>
              </w:rPr>
              <w:t>’</w:t>
            </w:r>
            <w:r w:rsidRPr="00C62C0A">
              <w:rPr>
                <w:rFonts w:cs="Arial"/>
                <w:szCs w:val="22"/>
              </w:rPr>
              <w:t>être dégagé quant au fait que l</w:t>
            </w:r>
            <w:r w:rsidR="006722C7" w:rsidRPr="00C62C0A">
              <w:rPr>
                <w:rFonts w:cs="Arial"/>
                <w:szCs w:val="22"/>
              </w:rPr>
              <w:t>’</w:t>
            </w:r>
            <w:r w:rsidRPr="00C62C0A">
              <w:rPr>
                <w:rFonts w:cs="Arial"/>
                <w:szCs w:val="22"/>
              </w:rPr>
              <w:t>instrument s</w:t>
            </w:r>
            <w:r w:rsidR="006722C7" w:rsidRPr="00C62C0A">
              <w:rPr>
                <w:rFonts w:cs="Arial"/>
                <w:szCs w:val="22"/>
              </w:rPr>
              <w:t>’</w:t>
            </w:r>
            <w:r w:rsidRPr="00C62C0A">
              <w:rPr>
                <w:rFonts w:cs="Arial"/>
                <w:szCs w:val="22"/>
              </w:rPr>
              <w:t>appliquerait à l</w:t>
            </w:r>
            <w:r w:rsidR="006722C7" w:rsidRPr="00C62C0A">
              <w:rPr>
                <w:rFonts w:cs="Arial"/>
                <w:szCs w:val="22"/>
              </w:rPr>
              <w:t>’</w:t>
            </w:r>
            <w:r w:rsidRPr="00C62C0A">
              <w:rPr>
                <w:rFonts w:cs="Arial"/>
                <w:szCs w:val="22"/>
              </w:rPr>
              <w:t>ensemble des expressions culturelles traditionnelles qui, au moment de l</w:t>
            </w:r>
            <w:r w:rsidR="006722C7" w:rsidRPr="00C62C0A">
              <w:rPr>
                <w:rFonts w:cs="Arial"/>
                <w:szCs w:val="22"/>
              </w:rPr>
              <w:t>’</w:t>
            </w:r>
            <w:r w:rsidRPr="00C62C0A">
              <w:rPr>
                <w:rFonts w:cs="Arial"/>
                <w:szCs w:val="22"/>
              </w:rPr>
              <w:t>entrée en vigueur, satisfont aux critères de protection (alinéa 1).</w:t>
            </w:r>
          </w:p>
        </w:tc>
      </w:tr>
      <w:tr w:rsidR="00B959D7" w:rsidRPr="00C62C0A" w:rsidTr="00CF7216">
        <w:tc>
          <w:tcPr>
            <w:tcW w:w="1809" w:type="dxa"/>
            <w:shd w:val="clear" w:color="auto" w:fill="D9D9D9"/>
          </w:tcPr>
          <w:p w:rsidR="00B959D7" w:rsidRPr="00C62C0A" w:rsidRDefault="005C4987" w:rsidP="006722C7">
            <w:pPr>
              <w:spacing w:before="120" w:after="120"/>
              <w:rPr>
                <w:rFonts w:cs="Arial"/>
                <w:b/>
                <w:i/>
                <w:sz w:val="18"/>
                <w:szCs w:val="18"/>
              </w:rPr>
            </w:pPr>
            <w:r w:rsidRPr="00C62C0A">
              <w:rPr>
                <w:rFonts w:cs="Arial"/>
                <w:b/>
                <w:i/>
                <w:sz w:val="18"/>
                <w:szCs w:val="18"/>
              </w:rPr>
              <w:t>Droits a</w:t>
            </w:r>
            <w:r w:rsidR="00B959D7" w:rsidRPr="00C62C0A">
              <w:rPr>
                <w:rFonts w:cs="Arial"/>
                <w:b/>
                <w:i/>
                <w:sz w:val="18"/>
                <w:szCs w:val="18"/>
              </w:rPr>
              <w:t>cqui</w:t>
            </w:r>
            <w:r w:rsidRPr="00C62C0A">
              <w:rPr>
                <w:rFonts w:cs="Arial"/>
                <w:b/>
                <w:i/>
                <w:sz w:val="18"/>
                <w:szCs w:val="18"/>
              </w:rPr>
              <w:t xml:space="preserve">s </w:t>
            </w:r>
            <w:r w:rsidR="00B959D7" w:rsidRPr="00C62C0A">
              <w:rPr>
                <w:rFonts w:cs="Arial"/>
                <w:b/>
                <w:i/>
                <w:sz w:val="18"/>
                <w:szCs w:val="18"/>
              </w:rPr>
              <w:t>d</w:t>
            </w:r>
            <w:r w:rsidRPr="00C62C0A">
              <w:rPr>
                <w:rFonts w:cs="Arial"/>
                <w:b/>
                <w:i/>
                <w:sz w:val="18"/>
                <w:szCs w:val="18"/>
              </w:rPr>
              <w:t>e</w:t>
            </w:r>
            <w:r w:rsidR="00B959D7" w:rsidRPr="00C62C0A">
              <w:rPr>
                <w:rFonts w:cs="Arial"/>
                <w:b/>
                <w:i/>
                <w:sz w:val="18"/>
                <w:szCs w:val="18"/>
              </w:rPr>
              <w:t xml:space="preserve"> ti</w:t>
            </w:r>
            <w:r w:rsidRPr="00C62C0A">
              <w:rPr>
                <w:rFonts w:cs="Arial"/>
                <w:b/>
                <w:i/>
                <w:sz w:val="18"/>
                <w:szCs w:val="18"/>
              </w:rPr>
              <w:t>e</w:t>
            </w:r>
            <w:r w:rsidR="00B959D7" w:rsidRPr="00C62C0A">
              <w:rPr>
                <w:rFonts w:cs="Arial"/>
                <w:b/>
                <w:i/>
                <w:sz w:val="18"/>
                <w:szCs w:val="18"/>
              </w:rPr>
              <w:t>r</w:t>
            </w:r>
            <w:r w:rsidRPr="00C62C0A">
              <w:rPr>
                <w:rFonts w:cs="Arial"/>
                <w:b/>
                <w:i/>
                <w:sz w:val="18"/>
                <w:szCs w:val="18"/>
              </w:rPr>
              <w:t>s</w:t>
            </w:r>
          </w:p>
        </w:tc>
        <w:tc>
          <w:tcPr>
            <w:tcW w:w="7677" w:type="dxa"/>
            <w:shd w:val="clear" w:color="auto" w:fill="auto"/>
          </w:tcPr>
          <w:p w:rsidR="002511D1" w:rsidRPr="00C62C0A" w:rsidRDefault="005C4987" w:rsidP="006722C7">
            <w:pPr>
              <w:spacing w:before="120" w:after="120"/>
              <w:rPr>
                <w:rFonts w:cs="Arial"/>
                <w:szCs w:val="22"/>
              </w:rPr>
            </w:pPr>
            <w:r w:rsidRPr="00C62C0A">
              <w:rPr>
                <w:rFonts w:cs="Arial"/>
                <w:szCs w:val="22"/>
              </w:rPr>
              <w:t>À l</w:t>
            </w:r>
            <w:r w:rsidR="006722C7" w:rsidRPr="00C62C0A">
              <w:rPr>
                <w:rFonts w:cs="Arial"/>
                <w:szCs w:val="22"/>
              </w:rPr>
              <w:t>’</w:t>
            </w:r>
            <w:r w:rsidRPr="00C62C0A">
              <w:rPr>
                <w:rFonts w:cs="Arial"/>
                <w:szCs w:val="22"/>
              </w:rPr>
              <w:t>alinéa </w:t>
            </w:r>
            <w:r w:rsidR="00B959D7" w:rsidRPr="00C62C0A">
              <w:rPr>
                <w:rFonts w:cs="Arial"/>
                <w:szCs w:val="22"/>
              </w:rPr>
              <w:t xml:space="preserve">2, </w:t>
            </w:r>
            <w:r w:rsidRPr="00C62C0A">
              <w:rPr>
                <w:rFonts w:cs="Arial"/>
                <w:szCs w:val="22"/>
              </w:rPr>
              <w:t>un désaccord subsiste concernant le traitement réservé aux droits de tiers acquis avant l</w:t>
            </w:r>
            <w:r w:rsidR="006722C7" w:rsidRPr="00C62C0A">
              <w:rPr>
                <w:rFonts w:cs="Arial"/>
                <w:szCs w:val="22"/>
              </w:rPr>
              <w:t>’</w:t>
            </w:r>
            <w:r w:rsidRPr="00C62C0A">
              <w:rPr>
                <w:rFonts w:cs="Arial"/>
                <w:szCs w:val="22"/>
              </w:rPr>
              <w:t>entrée en vigueur de l</w:t>
            </w:r>
            <w:r w:rsidR="006722C7" w:rsidRPr="00C62C0A">
              <w:rPr>
                <w:rFonts w:cs="Arial"/>
                <w:szCs w:val="22"/>
              </w:rPr>
              <w:t>’</w:t>
            </w:r>
            <w:r w:rsidRPr="00C62C0A">
              <w:rPr>
                <w:rFonts w:cs="Arial"/>
                <w:szCs w:val="22"/>
              </w:rPr>
              <w:t>instrume</w:t>
            </w:r>
            <w:r w:rsidR="00C62C0A" w:rsidRPr="00C62C0A">
              <w:rPr>
                <w:rFonts w:cs="Arial"/>
                <w:szCs w:val="22"/>
              </w:rPr>
              <w:t>nt.  L’o</w:t>
            </w:r>
            <w:r w:rsidR="006478AD" w:rsidRPr="00C62C0A">
              <w:rPr>
                <w:rFonts w:cs="Arial"/>
                <w:szCs w:val="22"/>
              </w:rPr>
              <w:t>ption 1 protège les droits existants des tiers, tandis que l</w:t>
            </w:r>
            <w:r w:rsidR="006722C7" w:rsidRPr="00C62C0A">
              <w:rPr>
                <w:rFonts w:cs="Arial"/>
                <w:szCs w:val="22"/>
              </w:rPr>
              <w:t>’</w:t>
            </w:r>
            <w:r w:rsidR="006478AD" w:rsidRPr="00C62C0A">
              <w:rPr>
                <w:rFonts w:cs="Arial"/>
                <w:szCs w:val="22"/>
              </w:rPr>
              <w:t>option 2 prévoit que les usages continus par des tiers seront rendus conformes aux dispositions de l</w:t>
            </w:r>
            <w:r w:rsidR="006722C7" w:rsidRPr="00C62C0A">
              <w:rPr>
                <w:rFonts w:cs="Arial"/>
                <w:szCs w:val="22"/>
              </w:rPr>
              <w:t>’</w:t>
            </w:r>
            <w:r w:rsidR="006478AD" w:rsidRPr="00C62C0A">
              <w:rPr>
                <w:rFonts w:cs="Arial"/>
                <w:szCs w:val="22"/>
              </w:rPr>
              <w:t>instrume</w:t>
            </w:r>
            <w:r w:rsidR="00C62C0A" w:rsidRPr="00C62C0A">
              <w:rPr>
                <w:rFonts w:cs="Arial"/>
                <w:szCs w:val="22"/>
              </w:rPr>
              <w:t>nt.  De</w:t>
            </w:r>
            <w:r w:rsidR="006478AD" w:rsidRPr="00C62C0A">
              <w:rPr>
                <w:rFonts w:cs="Arial"/>
                <w:szCs w:val="22"/>
              </w:rPr>
              <w:t>s discussions plus approfondies sur l</w:t>
            </w:r>
            <w:r w:rsidR="006722C7" w:rsidRPr="00C62C0A">
              <w:rPr>
                <w:rFonts w:cs="Arial"/>
                <w:szCs w:val="22"/>
              </w:rPr>
              <w:t>’</w:t>
            </w:r>
            <w:r w:rsidR="006478AD" w:rsidRPr="00C62C0A">
              <w:rPr>
                <w:rFonts w:cs="Arial"/>
                <w:szCs w:val="22"/>
              </w:rPr>
              <w:t>alinéa 2 sont nécessaires pour concilier les différents points de vue.</w:t>
            </w:r>
          </w:p>
        </w:tc>
      </w:tr>
      <w:tr w:rsidR="00B959D7" w:rsidRPr="00C62C0A" w:rsidTr="00CF7216">
        <w:tc>
          <w:tcPr>
            <w:tcW w:w="1809" w:type="dxa"/>
            <w:shd w:val="clear" w:color="auto" w:fill="D9D9D9"/>
          </w:tcPr>
          <w:p w:rsidR="00B959D7" w:rsidRPr="00C62C0A" w:rsidRDefault="00B959D7" w:rsidP="006722C7">
            <w:pPr>
              <w:spacing w:before="120" w:after="120"/>
              <w:rPr>
                <w:rFonts w:cs="Arial"/>
                <w:b/>
                <w:i/>
                <w:sz w:val="18"/>
                <w:szCs w:val="18"/>
              </w:rPr>
            </w:pPr>
            <w:r w:rsidRPr="00C62C0A">
              <w:rPr>
                <w:rFonts w:cs="Arial"/>
                <w:b/>
                <w:i/>
                <w:sz w:val="18"/>
                <w:szCs w:val="18"/>
              </w:rPr>
              <w:t>Reco</w:t>
            </w:r>
            <w:r w:rsidR="00A6643B" w:rsidRPr="00C62C0A">
              <w:rPr>
                <w:rFonts w:cs="Arial"/>
                <w:b/>
                <w:i/>
                <w:sz w:val="18"/>
                <w:szCs w:val="18"/>
              </w:rPr>
              <w:t>u</w:t>
            </w:r>
            <w:r w:rsidRPr="00C62C0A">
              <w:rPr>
                <w:rFonts w:cs="Arial"/>
                <w:b/>
                <w:i/>
                <w:sz w:val="18"/>
                <w:szCs w:val="18"/>
              </w:rPr>
              <w:t>vr</w:t>
            </w:r>
            <w:r w:rsidR="00A6643B" w:rsidRPr="00C62C0A">
              <w:rPr>
                <w:rFonts w:cs="Arial"/>
                <w:b/>
                <w:i/>
                <w:sz w:val="18"/>
                <w:szCs w:val="18"/>
              </w:rPr>
              <w:t>ement des expressions culturelles traditionnelles</w:t>
            </w:r>
          </w:p>
        </w:tc>
        <w:tc>
          <w:tcPr>
            <w:tcW w:w="7677" w:type="dxa"/>
            <w:shd w:val="clear" w:color="auto" w:fill="auto"/>
          </w:tcPr>
          <w:p w:rsidR="00B959D7" w:rsidRPr="00C62C0A" w:rsidRDefault="006478AD" w:rsidP="006722C7">
            <w:pPr>
              <w:spacing w:before="120" w:after="120"/>
              <w:rPr>
                <w:rFonts w:cs="Arial"/>
                <w:szCs w:val="22"/>
              </w:rPr>
            </w:pPr>
            <w:r w:rsidRPr="00C62C0A">
              <w:rPr>
                <w:rFonts w:cs="Arial"/>
                <w:szCs w:val="22"/>
              </w:rPr>
              <w:t>L</w:t>
            </w:r>
            <w:r w:rsidR="006722C7" w:rsidRPr="00C62C0A">
              <w:rPr>
                <w:rFonts w:cs="Arial"/>
                <w:szCs w:val="22"/>
              </w:rPr>
              <w:t>’</w:t>
            </w:r>
            <w:r w:rsidRPr="00C62C0A">
              <w:rPr>
                <w:rFonts w:cs="Arial"/>
                <w:szCs w:val="22"/>
              </w:rPr>
              <w:t>alinéa 3 traite de la question du recouvrement des expressions culturelles traditionnell</w:t>
            </w:r>
            <w:r w:rsidR="00C62C0A" w:rsidRPr="00C62C0A">
              <w:rPr>
                <w:rFonts w:cs="Arial"/>
                <w:szCs w:val="22"/>
              </w:rPr>
              <w:t>es.  On</w:t>
            </w:r>
            <w:r w:rsidRPr="00C62C0A">
              <w:rPr>
                <w:rFonts w:cs="Arial"/>
                <w:szCs w:val="22"/>
              </w:rPr>
              <w:t xml:space="preserve"> ne saurait dire si cette disposition vise à recouvrer les droits sur les expressions culturelles traditionnelles ou les expressions culturelles traditionnelles à proprement parler, en tant qu</w:t>
            </w:r>
            <w:r w:rsidR="006722C7" w:rsidRPr="00C62C0A">
              <w:rPr>
                <w:rFonts w:cs="Arial"/>
                <w:szCs w:val="22"/>
              </w:rPr>
              <w:t>’</w:t>
            </w:r>
            <w:r w:rsidRPr="00C62C0A">
              <w:rPr>
                <w:rFonts w:cs="Arial"/>
                <w:szCs w:val="22"/>
              </w:rPr>
              <w:t>objets de propriété culturelle, auquel cas ce recouvrement n</w:t>
            </w:r>
            <w:r w:rsidR="006722C7" w:rsidRPr="00C62C0A">
              <w:rPr>
                <w:rFonts w:cs="Arial"/>
                <w:szCs w:val="22"/>
              </w:rPr>
              <w:t>’</w:t>
            </w:r>
            <w:r w:rsidRPr="00C62C0A">
              <w:rPr>
                <w:rFonts w:cs="Arial"/>
                <w:szCs w:val="22"/>
              </w:rPr>
              <w:t>entre peut</w:t>
            </w:r>
            <w:r w:rsidR="007C6288">
              <w:rPr>
                <w:rFonts w:cs="Arial"/>
                <w:szCs w:val="22"/>
              </w:rPr>
              <w:noBreakHyphen/>
            </w:r>
            <w:r w:rsidRPr="00C62C0A">
              <w:rPr>
                <w:rFonts w:cs="Arial"/>
                <w:szCs w:val="22"/>
              </w:rPr>
              <w:t>être pas dans le cadre des travaux de l</w:t>
            </w:r>
            <w:r w:rsidR="006722C7" w:rsidRPr="00C62C0A">
              <w:rPr>
                <w:rFonts w:cs="Arial"/>
                <w:szCs w:val="22"/>
              </w:rPr>
              <w:t>’</w:t>
            </w:r>
            <w:r w:rsidRPr="00C62C0A">
              <w:rPr>
                <w:rFonts w:cs="Arial"/>
                <w:szCs w:val="22"/>
              </w:rPr>
              <w:t>IGC en matière de propriété intellectuelle et pourrait générer un conflit avec d</w:t>
            </w:r>
            <w:r w:rsidR="006722C7" w:rsidRPr="00C62C0A">
              <w:rPr>
                <w:rFonts w:cs="Arial"/>
                <w:szCs w:val="22"/>
              </w:rPr>
              <w:t>’</w:t>
            </w:r>
            <w:r w:rsidRPr="00C62C0A">
              <w:rPr>
                <w:rFonts w:cs="Arial"/>
                <w:szCs w:val="22"/>
              </w:rPr>
              <w:t>autres instruments internationaux, notamment la Convention de 1970 de l</w:t>
            </w:r>
            <w:r w:rsidR="006722C7" w:rsidRPr="00C62C0A">
              <w:rPr>
                <w:rFonts w:cs="Arial"/>
                <w:szCs w:val="22"/>
              </w:rPr>
              <w:t>’</w:t>
            </w:r>
            <w:r w:rsidRPr="00C62C0A">
              <w:rPr>
                <w:rFonts w:cs="Arial"/>
                <w:szCs w:val="22"/>
              </w:rPr>
              <w:t>UNESCO concernant les mesures à prendre pour interdire et empêcher l</w:t>
            </w:r>
            <w:r w:rsidR="006722C7" w:rsidRPr="00C62C0A">
              <w:rPr>
                <w:rFonts w:cs="Arial"/>
                <w:szCs w:val="22"/>
              </w:rPr>
              <w:t>’</w:t>
            </w:r>
            <w:r w:rsidRPr="00C62C0A">
              <w:rPr>
                <w:rFonts w:cs="Arial"/>
                <w:szCs w:val="22"/>
              </w:rPr>
              <w:t>importation, l</w:t>
            </w:r>
            <w:r w:rsidR="006722C7" w:rsidRPr="00C62C0A">
              <w:rPr>
                <w:rFonts w:cs="Arial"/>
                <w:szCs w:val="22"/>
              </w:rPr>
              <w:t>’</w:t>
            </w:r>
            <w:r w:rsidRPr="00C62C0A">
              <w:rPr>
                <w:rFonts w:cs="Arial"/>
                <w:szCs w:val="22"/>
              </w:rPr>
              <w:t>exportation et le transfert de propriété illicites des biens culture</w:t>
            </w:r>
            <w:r w:rsidR="00C62C0A" w:rsidRPr="00C62C0A">
              <w:rPr>
                <w:rFonts w:cs="Arial"/>
                <w:szCs w:val="22"/>
              </w:rPr>
              <w:t>ls.  Ce</w:t>
            </w:r>
            <w:r w:rsidRPr="00C62C0A">
              <w:rPr>
                <w:rFonts w:cs="Arial"/>
                <w:szCs w:val="22"/>
              </w:rPr>
              <w:t xml:space="preserve"> point devra être clarifié par l</w:t>
            </w:r>
            <w:r w:rsidR="006722C7" w:rsidRPr="00C62C0A">
              <w:rPr>
                <w:rFonts w:cs="Arial"/>
                <w:szCs w:val="22"/>
              </w:rPr>
              <w:t>’</w:t>
            </w:r>
            <w:r w:rsidRPr="00C62C0A">
              <w:rPr>
                <w:rFonts w:cs="Arial"/>
                <w:szCs w:val="22"/>
              </w:rPr>
              <w:t>IGC.</w:t>
            </w:r>
          </w:p>
        </w:tc>
      </w:tr>
    </w:tbl>
    <w:p w:rsidR="00B51DE3" w:rsidRPr="00C62C0A" w:rsidRDefault="00B51DE3" w:rsidP="006722C7">
      <w:pPr>
        <w:rPr>
          <w:rFonts w:cs="Arial"/>
          <w:szCs w:val="22"/>
          <w:u w:val="single"/>
        </w:rPr>
      </w:pPr>
    </w:p>
    <w:p w:rsidR="007C6288" w:rsidRDefault="007C6288">
      <w:pPr>
        <w:rPr>
          <w:rFonts w:cs="Arial"/>
          <w:b/>
          <w:szCs w:val="22"/>
        </w:rPr>
      </w:pPr>
      <w:r>
        <w:rPr>
          <w:rFonts w:cs="Arial"/>
          <w:b/>
          <w:szCs w:val="22"/>
        </w:rPr>
        <w:br w:type="page"/>
      </w:r>
    </w:p>
    <w:p w:rsidR="00B51DE3" w:rsidRPr="00C62C0A" w:rsidRDefault="00463654" w:rsidP="006722C7">
      <w:pPr>
        <w:rPr>
          <w:rFonts w:cs="Arial"/>
          <w:b/>
          <w:szCs w:val="22"/>
        </w:rPr>
      </w:pPr>
      <w:r w:rsidRPr="00C62C0A">
        <w:rPr>
          <w:rFonts w:cs="Arial"/>
          <w:b/>
          <w:szCs w:val="22"/>
        </w:rPr>
        <w:lastRenderedPageBreak/>
        <w:t>Relation</w:t>
      </w:r>
      <w:r w:rsidR="00A6643B" w:rsidRPr="00C62C0A">
        <w:rPr>
          <w:rFonts w:cs="Arial"/>
          <w:b/>
          <w:szCs w:val="22"/>
        </w:rPr>
        <w:t xml:space="preserve"> avec d</w:t>
      </w:r>
      <w:r w:rsidR="006722C7" w:rsidRPr="00C62C0A">
        <w:rPr>
          <w:rFonts w:cs="Arial"/>
          <w:b/>
          <w:szCs w:val="22"/>
        </w:rPr>
        <w:t>’</w:t>
      </w:r>
      <w:r w:rsidR="00A6643B" w:rsidRPr="00C62C0A">
        <w:rPr>
          <w:rFonts w:cs="Arial"/>
          <w:b/>
          <w:szCs w:val="22"/>
        </w:rPr>
        <w:t>autres a</w:t>
      </w:r>
      <w:r w:rsidR="004C228A" w:rsidRPr="00C62C0A">
        <w:rPr>
          <w:rFonts w:cs="Arial"/>
          <w:b/>
          <w:szCs w:val="22"/>
        </w:rPr>
        <w:t>ccord</w:t>
      </w:r>
      <w:r w:rsidR="00A6643B" w:rsidRPr="00C62C0A">
        <w:rPr>
          <w:rFonts w:cs="Arial"/>
          <w:b/>
          <w:szCs w:val="22"/>
        </w:rPr>
        <w:t xml:space="preserve">s </w:t>
      </w:r>
      <w:r w:rsidR="008C1E09" w:rsidRPr="00C62C0A">
        <w:rPr>
          <w:rFonts w:cs="Arial"/>
          <w:b/>
          <w:szCs w:val="22"/>
        </w:rPr>
        <w:t>internationa</w:t>
      </w:r>
      <w:r w:rsidR="00A6643B" w:rsidRPr="00C62C0A">
        <w:rPr>
          <w:rFonts w:cs="Arial"/>
          <w:b/>
          <w:szCs w:val="22"/>
        </w:rPr>
        <w:t>ux</w:t>
      </w:r>
      <w:r w:rsidR="006A613B" w:rsidRPr="00C62C0A">
        <w:rPr>
          <w:rFonts w:cs="Arial"/>
          <w:b/>
          <w:szCs w:val="22"/>
        </w:rPr>
        <w:t xml:space="preserve"> (</w:t>
      </w:r>
      <w:r w:rsidR="00A6643B" w:rsidRPr="00C62C0A">
        <w:rPr>
          <w:rFonts w:cs="Arial"/>
          <w:b/>
          <w:szCs w:val="22"/>
        </w:rPr>
        <w:t>a</w:t>
      </w:r>
      <w:r w:rsidR="006A613B" w:rsidRPr="00C62C0A">
        <w:rPr>
          <w:rFonts w:cs="Arial"/>
          <w:b/>
          <w:szCs w:val="22"/>
        </w:rPr>
        <w:t>rticle</w:t>
      </w:r>
      <w:r w:rsidR="00A6643B" w:rsidRPr="00C62C0A">
        <w:rPr>
          <w:rFonts w:cs="Arial"/>
          <w:b/>
          <w:szCs w:val="22"/>
        </w:rPr>
        <w:t> </w:t>
      </w:r>
      <w:r w:rsidR="009D2B36" w:rsidRPr="00C62C0A">
        <w:rPr>
          <w:rFonts w:cs="Arial"/>
          <w:b/>
          <w:szCs w:val="22"/>
        </w:rPr>
        <w:t>12</w:t>
      </w:r>
      <w:r w:rsidR="006A613B" w:rsidRPr="00C62C0A">
        <w:rPr>
          <w:rFonts w:cs="Arial"/>
          <w:b/>
          <w:szCs w:val="22"/>
        </w:rPr>
        <w:t>)</w:t>
      </w:r>
    </w:p>
    <w:p w:rsidR="00B959D7" w:rsidRPr="00C62C0A" w:rsidRDefault="00B959D7" w:rsidP="006722C7">
      <w:pPr>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500"/>
      </w:tblGrid>
      <w:tr w:rsidR="009D2B36" w:rsidRPr="00C62C0A" w:rsidTr="00CF7216">
        <w:tc>
          <w:tcPr>
            <w:tcW w:w="1809" w:type="dxa"/>
            <w:shd w:val="clear" w:color="auto" w:fill="D9D9D9"/>
          </w:tcPr>
          <w:p w:rsidR="009D2B36" w:rsidRPr="00C62C0A" w:rsidRDefault="00B51DE3" w:rsidP="006722C7">
            <w:pPr>
              <w:spacing w:before="120" w:after="120"/>
              <w:rPr>
                <w:rFonts w:cs="Arial"/>
                <w:b/>
                <w:i/>
                <w:sz w:val="18"/>
                <w:szCs w:val="18"/>
              </w:rPr>
            </w:pPr>
            <w:r w:rsidRPr="00C62C0A">
              <w:rPr>
                <w:rFonts w:cs="Arial"/>
                <w:b/>
                <w:i/>
                <w:sz w:val="18"/>
                <w:szCs w:val="18"/>
              </w:rPr>
              <w:t>Généralités</w:t>
            </w:r>
          </w:p>
        </w:tc>
        <w:tc>
          <w:tcPr>
            <w:tcW w:w="7677" w:type="dxa"/>
            <w:shd w:val="clear" w:color="auto" w:fill="auto"/>
          </w:tcPr>
          <w:p w:rsidR="009D2B36" w:rsidRPr="00C62C0A" w:rsidRDefault="00641669" w:rsidP="006722C7">
            <w:pPr>
              <w:spacing w:before="120" w:after="120"/>
              <w:rPr>
                <w:rFonts w:cs="Arial"/>
                <w:szCs w:val="22"/>
                <w:highlight w:val="yellow"/>
              </w:rPr>
            </w:pPr>
            <w:r w:rsidRPr="00C62C0A">
              <w:rPr>
                <w:rFonts w:cs="Arial"/>
                <w:szCs w:val="22"/>
              </w:rPr>
              <w:t xml:space="preserve">Tout comme les </w:t>
            </w:r>
            <w:r w:rsidR="001B7686" w:rsidRPr="00C62C0A">
              <w:rPr>
                <w:rFonts w:cs="Arial"/>
                <w:szCs w:val="22"/>
              </w:rPr>
              <w:t>textes relatifs aux savoirs traditionnels et aux ressources génétiques</w:t>
            </w:r>
            <w:r w:rsidRPr="00C62C0A">
              <w:rPr>
                <w:rFonts w:cs="Arial"/>
                <w:szCs w:val="22"/>
              </w:rPr>
              <w:t xml:space="preserve">, le texte relatif aux expressions culturelles traditionnelles comprend un article </w:t>
            </w:r>
            <w:r w:rsidR="009F7D77" w:rsidRPr="00C62C0A">
              <w:rPr>
                <w:rFonts w:cs="Arial"/>
                <w:szCs w:val="22"/>
              </w:rPr>
              <w:t>sur</w:t>
            </w:r>
            <w:r w:rsidRPr="00C62C0A">
              <w:rPr>
                <w:rFonts w:cs="Arial"/>
                <w:szCs w:val="22"/>
              </w:rPr>
              <w:t xml:space="preserve"> la relation avec </w:t>
            </w:r>
            <w:r w:rsidR="00953F56" w:rsidRPr="00C62C0A">
              <w:rPr>
                <w:rFonts w:cs="Arial"/>
                <w:szCs w:val="22"/>
              </w:rPr>
              <w:t>les</w:t>
            </w:r>
            <w:r w:rsidRPr="00C62C0A">
              <w:rPr>
                <w:rFonts w:cs="Arial"/>
                <w:szCs w:val="22"/>
              </w:rPr>
              <w:t xml:space="preserve"> accords internationa</w:t>
            </w:r>
            <w:r w:rsidR="00C62C0A" w:rsidRPr="00C62C0A">
              <w:rPr>
                <w:rFonts w:cs="Arial"/>
                <w:szCs w:val="22"/>
              </w:rPr>
              <w:t>ux.  J’o</w:t>
            </w:r>
            <w:r w:rsidR="00D811C7" w:rsidRPr="00C62C0A">
              <w:rPr>
                <w:rFonts w:cs="Arial"/>
                <w:szCs w:val="22"/>
              </w:rPr>
              <w:t>bserve que cet article contient toujours un certain nombre de crochets et j</w:t>
            </w:r>
            <w:r w:rsidR="006722C7" w:rsidRPr="00C62C0A">
              <w:rPr>
                <w:rFonts w:cs="Arial"/>
                <w:szCs w:val="22"/>
              </w:rPr>
              <w:t>’</w:t>
            </w:r>
            <w:r w:rsidR="00D811C7" w:rsidRPr="00C62C0A">
              <w:rPr>
                <w:rFonts w:cs="Arial"/>
                <w:szCs w:val="22"/>
              </w:rPr>
              <w:t>invite l</w:t>
            </w:r>
            <w:r w:rsidR="006722C7" w:rsidRPr="00C62C0A">
              <w:rPr>
                <w:rFonts w:cs="Arial"/>
                <w:szCs w:val="22"/>
              </w:rPr>
              <w:t>’</w:t>
            </w:r>
            <w:r w:rsidR="00D811C7" w:rsidRPr="00C62C0A">
              <w:rPr>
                <w:rFonts w:cs="Arial"/>
                <w:szCs w:val="22"/>
              </w:rPr>
              <w:t>IGC à réfléchir à la manière de parvenir à une convergence de vues sur cet article.</w:t>
            </w:r>
          </w:p>
        </w:tc>
      </w:tr>
    </w:tbl>
    <w:p w:rsidR="00B51DE3" w:rsidRPr="00C62C0A" w:rsidRDefault="00B51DE3" w:rsidP="006722C7">
      <w:pPr>
        <w:rPr>
          <w:rFonts w:cs="Arial"/>
          <w:szCs w:val="22"/>
          <w:highlight w:val="yellow"/>
          <w:u w:val="single"/>
        </w:rPr>
      </w:pPr>
    </w:p>
    <w:p w:rsidR="00B51DE3" w:rsidRPr="00C62C0A" w:rsidRDefault="004C228A" w:rsidP="006722C7">
      <w:pPr>
        <w:rPr>
          <w:rFonts w:cs="Arial"/>
          <w:b/>
          <w:szCs w:val="22"/>
        </w:rPr>
      </w:pPr>
      <w:r w:rsidRPr="00C62C0A">
        <w:rPr>
          <w:rFonts w:cs="Arial"/>
          <w:b/>
          <w:szCs w:val="22"/>
        </w:rPr>
        <w:t>Traitement n</w:t>
      </w:r>
      <w:r w:rsidR="00645BA2" w:rsidRPr="00C62C0A">
        <w:rPr>
          <w:rFonts w:cs="Arial"/>
          <w:b/>
          <w:szCs w:val="22"/>
        </w:rPr>
        <w:t>ational</w:t>
      </w:r>
      <w:r w:rsidR="006A613B" w:rsidRPr="00C62C0A">
        <w:rPr>
          <w:rFonts w:cs="Arial"/>
          <w:b/>
          <w:szCs w:val="22"/>
        </w:rPr>
        <w:t xml:space="preserve"> (</w:t>
      </w:r>
      <w:r w:rsidRPr="00C62C0A">
        <w:rPr>
          <w:rFonts w:cs="Arial"/>
          <w:b/>
          <w:szCs w:val="22"/>
        </w:rPr>
        <w:t>a</w:t>
      </w:r>
      <w:r w:rsidR="006A613B" w:rsidRPr="00C62C0A">
        <w:rPr>
          <w:rFonts w:cs="Arial"/>
          <w:b/>
          <w:szCs w:val="22"/>
        </w:rPr>
        <w:t>rticle</w:t>
      </w:r>
      <w:r w:rsidRPr="00C62C0A">
        <w:rPr>
          <w:rFonts w:cs="Arial"/>
          <w:b/>
          <w:szCs w:val="22"/>
        </w:rPr>
        <w:t> </w:t>
      </w:r>
      <w:r w:rsidR="009D2B36" w:rsidRPr="00C62C0A">
        <w:rPr>
          <w:rFonts w:cs="Arial"/>
          <w:b/>
          <w:szCs w:val="22"/>
        </w:rPr>
        <w:t>13</w:t>
      </w:r>
      <w:r w:rsidR="006A613B" w:rsidRPr="00C62C0A">
        <w:rPr>
          <w:rFonts w:cs="Arial"/>
          <w:b/>
          <w:szCs w:val="22"/>
        </w:rPr>
        <w:t>)</w:t>
      </w:r>
    </w:p>
    <w:p w:rsidR="00645BA2" w:rsidRPr="00C62C0A" w:rsidRDefault="00645BA2" w:rsidP="006722C7">
      <w:pPr>
        <w:rPr>
          <w:rFonts w:cs="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498"/>
      </w:tblGrid>
      <w:tr w:rsidR="0043696C" w:rsidRPr="00C62C0A" w:rsidTr="00CF7216">
        <w:tc>
          <w:tcPr>
            <w:tcW w:w="1809" w:type="dxa"/>
            <w:shd w:val="clear" w:color="auto" w:fill="D9D9D9"/>
          </w:tcPr>
          <w:p w:rsidR="0043696C" w:rsidRPr="00C62C0A" w:rsidRDefault="00793589" w:rsidP="006722C7">
            <w:pPr>
              <w:spacing w:before="120" w:after="120"/>
              <w:rPr>
                <w:rFonts w:cs="Arial"/>
                <w:b/>
                <w:i/>
                <w:sz w:val="18"/>
                <w:szCs w:val="18"/>
              </w:rPr>
            </w:pPr>
            <w:r w:rsidRPr="00C62C0A">
              <w:rPr>
                <w:rFonts w:cs="Arial"/>
                <w:b/>
                <w:i/>
                <w:sz w:val="18"/>
                <w:szCs w:val="18"/>
              </w:rPr>
              <w:t>Li</w:t>
            </w:r>
            <w:r w:rsidR="004C228A" w:rsidRPr="00C62C0A">
              <w:rPr>
                <w:rFonts w:cs="Arial"/>
                <w:b/>
                <w:i/>
                <w:sz w:val="18"/>
                <w:szCs w:val="18"/>
              </w:rPr>
              <w:t>e</w:t>
            </w:r>
            <w:r w:rsidRPr="00C62C0A">
              <w:rPr>
                <w:rFonts w:cs="Arial"/>
                <w:b/>
                <w:i/>
                <w:sz w:val="18"/>
                <w:szCs w:val="18"/>
              </w:rPr>
              <w:t xml:space="preserve">n </w:t>
            </w:r>
            <w:r w:rsidR="004C228A" w:rsidRPr="00C62C0A">
              <w:rPr>
                <w:rFonts w:cs="Arial"/>
                <w:b/>
                <w:i/>
                <w:sz w:val="18"/>
                <w:szCs w:val="18"/>
              </w:rPr>
              <w:t>avec la nature d</w:t>
            </w:r>
            <w:r w:rsidRPr="00C62C0A">
              <w:rPr>
                <w:rFonts w:cs="Arial"/>
                <w:b/>
                <w:i/>
                <w:sz w:val="18"/>
                <w:szCs w:val="18"/>
              </w:rPr>
              <w:t xml:space="preserve">e </w:t>
            </w:r>
            <w:r w:rsidR="004C228A" w:rsidRPr="00C62C0A">
              <w:rPr>
                <w:rFonts w:cs="Arial"/>
                <w:b/>
                <w:i/>
                <w:sz w:val="18"/>
                <w:szCs w:val="18"/>
              </w:rPr>
              <w:t>l</w:t>
            </w:r>
            <w:r w:rsidR="006722C7" w:rsidRPr="00C62C0A">
              <w:rPr>
                <w:rFonts w:cs="Arial"/>
                <w:b/>
                <w:i/>
                <w:sz w:val="18"/>
                <w:szCs w:val="18"/>
              </w:rPr>
              <w:t>’</w:t>
            </w:r>
            <w:r w:rsidRPr="00C62C0A">
              <w:rPr>
                <w:rFonts w:cs="Arial"/>
                <w:b/>
                <w:i/>
                <w:sz w:val="18"/>
                <w:szCs w:val="18"/>
              </w:rPr>
              <w:t>instrument</w:t>
            </w:r>
          </w:p>
        </w:tc>
        <w:tc>
          <w:tcPr>
            <w:tcW w:w="7677" w:type="dxa"/>
            <w:shd w:val="clear" w:color="auto" w:fill="auto"/>
          </w:tcPr>
          <w:p w:rsidR="0043696C" w:rsidRPr="00C62C0A" w:rsidRDefault="004C228A" w:rsidP="006722C7">
            <w:pPr>
              <w:spacing w:before="120" w:after="120"/>
              <w:rPr>
                <w:rFonts w:cs="Arial"/>
                <w:szCs w:val="22"/>
              </w:rPr>
            </w:pPr>
            <w:r w:rsidRPr="00C62C0A">
              <w:rPr>
                <w:rFonts w:cs="Arial"/>
                <w:szCs w:val="22"/>
              </w:rPr>
              <w:t>Le contenu de cet article est lié à la question de la nature de l</w:t>
            </w:r>
            <w:r w:rsidR="006722C7" w:rsidRPr="00C62C0A">
              <w:rPr>
                <w:rFonts w:cs="Arial"/>
                <w:szCs w:val="22"/>
              </w:rPr>
              <w:t>’</w:t>
            </w:r>
            <w:r w:rsidRPr="00C62C0A">
              <w:rPr>
                <w:rFonts w:cs="Arial"/>
                <w:szCs w:val="22"/>
              </w:rPr>
              <w:t>instrument et aux options à disposition pour traiter des questions d</w:t>
            </w:r>
            <w:r w:rsidR="006722C7" w:rsidRPr="00C62C0A">
              <w:rPr>
                <w:rFonts w:cs="Arial"/>
                <w:szCs w:val="22"/>
              </w:rPr>
              <w:t>’</w:t>
            </w:r>
            <w:r w:rsidRPr="00C62C0A">
              <w:rPr>
                <w:rFonts w:cs="Arial"/>
                <w:szCs w:val="22"/>
              </w:rPr>
              <w:t>opposabilité au niveau internation</w:t>
            </w:r>
            <w:r w:rsidR="00C62C0A" w:rsidRPr="00C62C0A">
              <w:rPr>
                <w:rFonts w:cs="Arial"/>
                <w:szCs w:val="22"/>
              </w:rPr>
              <w:t>al.  Ce</w:t>
            </w:r>
            <w:r w:rsidRPr="00C62C0A">
              <w:rPr>
                <w:rFonts w:cs="Arial"/>
                <w:szCs w:val="22"/>
              </w:rPr>
              <w:t>s questions devront être examinées par l</w:t>
            </w:r>
            <w:r w:rsidR="006722C7" w:rsidRPr="00C62C0A">
              <w:rPr>
                <w:rFonts w:cs="Arial"/>
                <w:szCs w:val="22"/>
              </w:rPr>
              <w:t>’</w:t>
            </w:r>
            <w:r w:rsidRPr="00C62C0A">
              <w:rPr>
                <w:rFonts w:cs="Arial"/>
                <w:szCs w:val="22"/>
              </w:rPr>
              <w:t>IGC.</w:t>
            </w:r>
          </w:p>
        </w:tc>
      </w:tr>
    </w:tbl>
    <w:p w:rsidR="00B51DE3" w:rsidRPr="00C62C0A" w:rsidRDefault="00B51DE3" w:rsidP="006722C7">
      <w:pPr>
        <w:rPr>
          <w:rFonts w:cs="Arial"/>
          <w:szCs w:val="22"/>
        </w:rPr>
      </w:pPr>
    </w:p>
    <w:p w:rsidR="00B51DE3" w:rsidRPr="00C62C0A" w:rsidRDefault="004C228A" w:rsidP="006722C7">
      <w:pPr>
        <w:rPr>
          <w:rFonts w:cs="Arial"/>
          <w:b/>
          <w:szCs w:val="22"/>
        </w:rPr>
      </w:pPr>
      <w:r w:rsidRPr="00C62C0A">
        <w:rPr>
          <w:rFonts w:cs="Arial"/>
          <w:b/>
          <w:szCs w:val="22"/>
        </w:rPr>
        <w:t>C</w:t>
      </w:r>
      <w:r w:rsidR="001A71DF" w:rsidRPr="00C62C0A">
        <w:rPr>
          <w:rFonts w:cs="Arial"/>
          <w:b/>
          <w:szCs w:val="22"/>
        </w:rPr>
        <w:t>oop</w:t>
      </w:r>
      <w:r w:rsidRPr="00C62C0A">
        <w:rPr>
          <w:rFonts w:cs="Arial"/>
          <w:b/>
          <w:szCs w:val="22"/>
        </w:rPr>
        <w:t>é</w:t>
      </w:r>
      <w:r w:rsidR="001A71DF" w:rsidRPr="00C62C0A">
        <w:rPr>
          <w:rFonts w:cs="Arial"/>
          <w:b/>
          <w:szCs w:val="22"/>
        </w:rPr>
        <w:t>ration</w:t>
      </w:r>
      <w:r w:rsidR="006A613B" w:rsidRPr="00C62C0A">
        <w:rPr>
          <w:rFonts w:cs="Arial"/>
          <w:b/>
          <w:szCs w:val="22"/>
        </w:rPr>
        <w:t xml:space="preserve"> </w:t>
      </w:r>
      <w:r w:rsidRPr="00C62C0A">
        <w:rPr>
          <w:rFonts w:cs="Arial"/>
          <w:b/>
          <w:szCs w:val="22"/>
        </w:rPr>
        <w:t xml:space="preserve">transfrontière </w:t>
      </w:r>
      <w:r w:rsidR="006A613B" w:rsidRPr="00C62C0A">
        <w:rPr>
          <w:rFonts w:cs="Arial"/>
          <w:b/>
          <w:szCs w:val="22"/>
        </w:rPr>
        <w:t>(</w:t>
      </w:r>
      <w:r w:rsidRPr="00C62C0A">
        <w:rPr>
          <w:rFonts w:cs="Arial"/>
          <w:b/>
          <w:szCs w:val="22"/>
        </w:rPr>
        <w:t>a</w:t>
      </w:r>
      <w:r w:rsidR="006A613B" w:rsidRPr="00C62C0A">
        <w:rPr>
          <w:rFonts w:cs="Arial"/>
          <w:b/>
          <w:szCs w:val="22"/>
        </w:rPr>
        <w:t>rticle</w:t>
      </w:r>
      <w:r w:rsidRPr="00C62C0A">
        <w:rPr>
          <w:rFonts w:cs="Arial"/>
          <w:b/>
          <w:szCs w:val="22"/>
        </w:rPr>
        <w:t> </w:t>
      </w:r>
      <w:r w:rsidR="009D2B36" w:rsidRPr="00C62C0A">
        <w:rPr>
          <w:rFonts w:cs="Arial"/>
          <w:b/>
          <w:szCs w:val="22"/>
        </w:rPr>
        <w:t>14</w:t>
      </w:r>
      <w:r w:rsidR="006A613B" w:rsidRPr="00C62C0A">
        <w:rPr>
          <w:rFonts w:cs="Arial"/>
          <w:b/>
          <w:szCs w:val="22"/>
        </w:rPr>
        <w:t>)</w:t>
      </w:r>
    </w:p>
    <w:p w:rsidR="00BD5454" w:rsidRPr="00C62C0A" w:rsidRDefault="00BD5454" w:rsidP="006722C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500"/>
      </w:tblGrid>
      <w:tr w:rsidR="0043696C" w:rsidRPr="00C62C0A" w:rsidTr="00CF7216">
        <w:tc>
          <w:tcPr>
            <w:tcW w:w="1809" w:type="dxa"/>
            <w:shd w:val="clear" w:color="auto" w:fill="D9D9D9"/>
          </w:tcPr>
          <w:p w:rsidR="0043696C" w:rsidRPr="00C62C0A" w:rsidRDefault="00F3172B" w:rsidP="006722C7">
            <w:pPr>
              <w:spacing w:before="120" w:after="120"/>
              <w:rPr>
                <w:rFonts w:cs="Arial"/>
                <w:b/>
                <w:i/>
                <w:sz w:val="18"/>
                <w:szCs w:val="18"/>
              </w:rPr>
            </w:pPr>
            <w:r w:rsidRPr="00C62C0A">
              <w:rPr>
                <w:rFonts w:cs="Arial"/>
                <w:b/>
                <w:i/>
                <w:sz w:val="18"/>
                <w:szCs w:val="18"/>
              </w:rPr>
              <w:t>R</w:t>
            </w:r>
            <w:r w:rsidR="003B78B5" w:rsidRPr="00C62C0A">
              <w:rPr>
                <w:rFonts w:cs="Arial"/>
                <w:b/>
                <w:i/>
                <w:sz w:val="18"/>
                <w:szCs w:val="18"/>
              </w:rPr>
              <w:t>é</w:t>
            </w:r>
            <w:r w:rsidRPr="00C62C0A">
              <w:rPr>
                <w:rFonts w:cs="Arial"/>
                <w:b/>
                <w:i/>
                <w:sz w:val="18"/>
                <w:szCs w:val="18"/>
              </w:rPr>
              <w:t>f</w:t>
            </w:r>
            <w:r w:rsidR="003B78B5" w:rsidRPr="00C62C0A">
              <w:rPr>
                <w:rFonts w:cs="Arial"/>
                <w:b/>
                <w:i/>
                <w:sz w:val="18"/>
                <w:szCs w:val="18"/>
              </w:rPr>
              <w:t>é</w:t>
            </w:r>
            <w:r w:rsidRPr="00C62C0A">
              <w:rPr>
                <w:rFonts w:cs="Arial"/>
                <w:b/>
                <w:i/>
                <w:sz w:val="18"/>
                <w:szCs w:val="18"/>
              </w:rPr>
              <w:t xml:space="preserve">rence </w:t>
            </w:r>
            <w:r w:rsidR="003B78B5" w:rsidRPr="00C62C0A">
              <w:rPr>
                <w:rFonts w:cs="Arial"/>
                <w:b/>
                <w:i/>
                <w:sz w:val="18"/>
                <w:szCs w:val="18"/>
              </w:rPr>
              <w:t>aux lois et protocoles coutumiers</w:t>
            </w:r>
          </w:p>
        </w:tc>
        <w:tc>
          <w:tcPr>
            <w:tcW w:w="7677" w:type="dxa"/>
            <w:shd w:val="clear" w:color="auto" w:fill="auto"/>
          </w:tcPr>
          <w:p w:rsidR="0043696C" w:rsidRPr="00C62C0A" w:rsidRDefault="006478AD" w:rsidP="006722C7">
            <w:pPr>
              <w:spacing w:before="120" w:after="120"/>
              <w:rPr>
                <w:rFonts w:cs="Arial"/>
                <w:szCs w:val="22"/>
              </w:rPr>
            </w:pPr>
            <w:r w:rsidRPr="00C62C0A">
              <w:rPr>
                <w:rFonts w:cs="Arial"/>
                <w:szCs w:val="22"/>
              </w:rPr>
              <w:t>L</w:t>
            </w:r>
            <w:r w:rsidR="006722C7" w:rsidRPr="00C62C0A">
              <w:rPr>
                <w:rFonts w:cs="Arial"/>
                <w:szCs w:val="22"/>
              </w:rPr>
              <w:t>’</w:t>
            </w:r>
            <w:r w:rsidR="003B78B5" w:rsidRPr="00C62C0A">
              <w:rPr>
                <w:rFonts w:cs="Arial"/>
                <w:szCs w:val="22"/>
              </w:rPr>
              <w:t>article </w:t>
            </w:r>
            <w:r w:rsidR="009D2B36" w:rsidRPr="00C62C0A">
              <w:rPr>
                <w:rFonts w:cs="Arial"/>
                <w:szCs w:val="22"/>
              </w:rPr>
              <w:t>14</w:t>
            </w:r>
            <w:r w:rsidRPr="00C62C0A">
              <w:rPr>
                <w:rFonts w:cs="Arial"/>
                <w:szCs w:val="22"/>
              </w:rPr>
              <w:t xml:space="preserve"> a trait à la question très importante des expressions culturelles traditionnel</w:t>
            </w:r>
            <w:r w:rsidR="003B78B5" w:rsidRPr="00C62C0A">
              <w:rPr>
                <w:rFonts w:cs="Arial"/>
                <w:szCs w:val="22"/>
              </w:rPr>
              <w:t>le</w:t>
            </w:r>
            <w:r w:rsidRPr="00C62C0A">
              <w:rPr>
                <w:rFonts w:cs="Arial"/>
                <w:szCs w:val="22"/>
              </w:rPr>
              <w:t>s partagé</w:t>
            </w:r>
            <w:r w:rsidR="003B78B5" w:rsidRPr="00C62C0A">
              <w:rPr>
                <w:rFonts w:cs="Arial"/>
                <w:szCs w:val="22"/>
              </w:rPr>
              <w:t>e</w:t>
            </w:r>
            <w:r w:rsidRPr="00C62C0A">
              <w:rPr>
                <w:rFonts w:cs="Arial"/>
                <w:szCs w:val="22"/>
              </w:rPr>
              <w:t>s de part et d</w:t>
            </w:r>
            <w:r w:rsidR="006722C7" w:rsidRPr="00C62C0A">
              <w:rPr>
                <w:rFonts w:cs="Arial"/>
                <w:szCs w:val="22"/>
              </w:rPr>
              <w:t>’</w:t>
            </w:r>
            <w:r w:rsidRPr="00C62C0A">
              <w:rPr>
                <w:rFonts w:cs="Arial"/>
                <w:szCs w:val="22"/>
              </w:rPr>
              <w:t>autre de frontièr</w:t>
            </w:r>
            <w:r w:rsidR="00C62C0A" w:rsidRPr="00C62C0A">
              <w:rPr>
                <w:rFonts w:cs="Arial"/>
                <w:szCs w:val="22"/>
              </w:rPr>
              <w:t>es.  Je</w:t>
            </w:r>
            <w:r w:rsidR="003B78B5" w:rsidRPr="00C62C0A">
              <w:rPr>
                <w:rFonts w:cs="Arial"/>
                <w:szCs w:val="22"/>
              </w:rPr>
              <w:t xml:space="preserve"> note que le texte sur les ressources génétiques fait référence aux lois et protocoles coutumiers</w:t>
            </w:r>
            <w:r w:rsidR="00F3172B" w:rsidRPr="00C62C0A">
              <w:rPr>
                <w:rFonts w:cs="Arial"/>
                <w:szCs w:val="22"/>
              </w:rPr>
              <w:t xml:space="preserve">.  </w:t>
            </w:r>
            <w:r w:rsidR="003B78B5" w:rsidRPr="00C62C0A">
              <w:rPr>
                <w:rFonts w:cs="Arial"/>
                <w:szCs w:val="22"/>
              </w:rPr>
              <w:t>L</w:t>
            </w:r>
            <w:r w:rsidR="006722C7" w:rsidRPr="00C62C0A">
              <w:rPr>
                <w:rFonts w:cs="Arial"/>
                <w:szCs w:val="22"/>
              </w:rPr>
              <w:t>’</w:t>
            </w:r>
            <w:r w:rsidR="00F3172B" w:rsidRPr="00C62C0A">
              <w:rPr>
                <w:rFonts w:cs="Arial"/>
                <w:szCs w:val="22"/>
              </w:rPr>
              <w:t xml:space="preserve">IGC </w:t>
            </w:r>
            <w:r w:rsidR="003B78B5" w:rsidRPr="00C62C0A">
              <w:rPr>
                <w:rFonts w:cs="Arial"/>
                <w:szCs w:val="22"/>
              </w:rPr>
              <w:t xml:space="preserve">pourrait se demander si une telle </w:t>
            </w:r>
            <w:r w:rsidR="00F3172B" w:rsidRPr="00C62C0A">
              <w:rPr>
                <w:rFonts w:cs="Arial"/>
                <w:szCs w:val="22"/>
              </w:rPr>
              <w:t>r</w:t>
            </w:r>
            <w:r w:rsidR="003B78B5" w:rsidRPr="00C62C0A">
              <w:rPr>
                <w:rFonts w:cs="Arial"/>
                <w:szCs w:val="22"/>
              </w:rPr>
              <w:t>é</w:t>
            </w:r>
            <w:r w:rsidR="00F3172B" w:rsidRPr="00C62C0A">
              <w:rPr>
                <w:rFonts w:cs="Arial"/>
                <w:szCs w:val="22"/>
              </w:rPr>
              <w:t>f</w:t>
            </w:r>
            <w:r w:rsidR="003B78B5" w:rsidRPr="00C62C0A">
              <w:rPr>
                <w:rFonts w:cs="Arial"/>
                <w:szCs w:val="22"/>
              </w:rPr>
              <w:t>é</w:t>
            </w:r>
            <w:r w:rsidR="00F3172B" w:rsidRPr="00C62C0A">
              <w:rPr>
                <w:rFonts w:cs="Arial"/>
                <w:szCs w:val="22"/>
              </w:rPr>
              <w:t xml:space="preserve">rence </w:t>
            </w:r>
            <w:r w:rsidR="0022287B" w:rsidRPr="00C62C0A">
              <w:rPr>
                <w:rFonts w:cs="Arial"/>
                <w:szCs w:val="22"/>
              </w:rPr>
              <w:t>conviend</w:t>
            </w:r>
            <w:r w:rsidR="003B78B5" w:rsidRPr="00C62C0A">
              <w:rPr>
                <w:rFonts w:cs="Arial"/>
                <w:szCs w:val="22"/>
              </w:rPr>
              <w:t xml:space="preserve">rait </w:t>
            </w:r>
            <w:r w:rsidR="0022287B" w:rsidRPr="00C62C0A">
              <w:rPr>
                <w:rFonts w:cs="Arial"/>
                <w:szCs w:val="22"/>
              </w:rPr>
              <w:t>o</w:t>
            </w:r>
            <w:r w:rsidR="003B78B5" w:rsidRPr="00C62C0A">
              <w:rPr>
                <w:rFonts w:cs="Arial"/>
                <w:szCs w:val="22"/>
              </w:rPr>
              <w:t xml:space="preserve">u </w:t>
            </w:r>
            <w:r w:rsidR="0022287B" w:rsidRPr="00C62C0A">
              <w:rPr>
                <w:rFonts w:cs="Arial"/>
                <w:szCs w:val="22"/>
              </w:rPr>
              <w:t xml:space="preserve">serait </w:t>
            </w:r>
            <w:r w:rsidR="003B78B5" w:rsidRPr="00C62C0A">
              <w:rPr>
                <w:rFonts w:cs="Arial"/>
                <w:szCs w:val="22"/>
              </w:rPr>
              <w:t>utile dans le contexte des expressions culturelles traditionnelles.</w:t>
            </w:r>
          </w:p>
        </w:tc>
      </w:tr>
    </w:tbl>
    <w:p w:rsidR="00B51DE3" w:rsidRPr="00C62C0A" w:rsidRDefault="00B51DE3" w:rsidP="006722C7">
      <w:pPr>
        <w:rPr>
          <w:rFonts w:cs="Arial"/>
          <w:szCs w:val="22"/>
        </w:rPr>
      </w:pPr>
    </w:p>
    <w:p w:rsidR="00B51DE3" w:rsidRPr="00C62C0A" w:rsidRDefault="006C2F6B" w:rsidP="006722C7">
      <w:pPr>
        <w:rPr>
          <w:rFonts w:cs="Arial"/>
          <w:b/>
          <w:szCs w:val="22"/>
        </w:rPr>
      </w:pPr>
      <w:r w:rsidRPr="00C62C0A">
        <w:rPr>
          <w:rFonts w:cs="Arial"/>
          <w:b/>
          <w:szCs w:val="22"/>
        </w:rPr>
        <w:t>Renforcement des capacités et sensibilisation (</w:t>
      </w:r>
      <w:r w:rsidR="006722C7" w:rsidRPr="00C62C0A">
        <w:rPr>
          <w:rFonts w:cs="Arial"/>
          <w:b/>
          <w:szCs w:val="22"/>
        </w:rPr>
        <w:t>article 1</w:t>
      </w:r>
      <w:r w:rsidRPr="00C62C0A">
        <w:rPr>
          <w:rFonts w:cs="Arial"/>
          <w:b/>
          <w:szCs w:val="22"/>
        </w:rPr>
        <w:t>5)</w:t>
      </w:r>
    </w:p>
    <w:p w:rsidR="009D2B36" w:rsidRPr="00C62C0A" w:rsidRDefault="009D2B36" w:rsidP="006722C7">
      <w:pPr>
        <w:rPr>
          <w:rFonts w:cs="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500"/>
      </w:tblGrid>
      <w:tr w:rsidR="009D2B36" w:rsidRPr="00C62C0A" w:rsidTr="00B64A02">
        <w:tc>
          <w:tcPr>
            <w:tcW w:w="1809" w:type="dxa"/>
            <w:shd w:val="clear" w:color="auto" w:fill="D9D9D9"/>
          </w:tcPr>
          <w:p w:rsidR="009D2B36" w:rsidRPr="00C62C0A" w:rsidRDefault="00B51DE3" w:rsidP="006722C7">
            <w:pPr>
              <w:spacing w:before="120" w:after="120"/>
              <w:rPr>
                <w:rFonts w:cs="Arial"/>
                <w:b/>
                <w:i/>
                <w:sz w:val="18"/>
                <w:szCs w:val="18"/>
              </w:rPr>
            </w:pPr>
            <w:r w:rsidRPr="00C62C0A">
              <w:rPr>
                <w:rFonts w:cs="Arial"/>
                <w:b/>
                <w:i/>
                <w:sz w:val="18"/>
                <w:szCs w:val="18"/>
              </w:rPr>
              <w:t>Généralités</w:t>
            </w:r>
            <w:r w:rsidR="009D2B36" w:rsidRPr="00C62C0A">
              <w:rPr>
                <w:rFonts w:cs="Arial"/>
                <w:b/>
                <w:i/>
                <w:sz w:val="18"/>
                <w:szCs w:val="18"/>
              </w:rPr>
              <w:t xml:space="preserve"> </w:t>
            </w:r>
          </w:p>
        </w:tc>
        <w:tc>
          <w:tcPr>
            <w:tcW w:w="7677" w:type="dxa"/>
            <w:shd w:val="clear" w:color="auto" w:fill="auto"/>
          </w:tcPr>
          <w:p w:rsidR="009D2B36" w:rsidRPr="00C62C0A" w:rsidRDefault="00DE61DC" w:rsidP="006722C7">
            <w:pPr>
              <w:spacing w:before="120" w:after="120"/>
              <w:rPr>
                <w:rFonts w:cs="Arial"/>
                <w:szCs w:val="22"/>
                <w:highlight w:val="yellow"/>
              </w:rPr>
            </w:pPr>
            <w:r w:rsidRPr="00C62C0A">
              <w:rPr>
                <w:rFonts w:cs="Arial"/>
                <w:szCs w:val="22"/>
              </w:rPr>
              <w:t>L</w:t>
            </w:r>
            <w:r w:rsidR="006722C7" w:rsidRPr="00C62C0A">
              <w:rPr>
                <w:rFonts w:cs="Arial"/>
                <w:szCs w:val="22"/>
              </w:rPr>
              <w:t>’</w:t>
            </w:r>
            <w:r w:rsidRPr="00C62C0A">
              <w:rPr>
                <w:rFonts w:cs="Arial"/>
                <w:szCs w:val="22"/>
              </w:rPr>
              <w:t>IGC est invité à réfléchir à la manière de parvenir à une convergence de vues sur les éléments placés entre crochets dans cet article.</w:t>
            </w:r>
          </w:p>
        </w:tc>
      </w:tr>
    </w:tbl>
    <w:p w:rsidR="00B51DE3" w:rsidRPr="00C62C0A" w:rsidRDefault="00B51DE3" w:rsidP="006722C7">
      <w:pPr>
        <w:rPr>
          <w:rFonts w:cs="Arial"/>
          <w:szCs w:val="22"/>
          <w:highlight w:val="yellow"/>
        </w:rPr>
      </w:pPr>
    </w:p>
    <w:p w:rsidR="00B51DE3" w:rsidRPr="00C62C0A" w:rsidRDefault="00D91980" w:rsidP="006722C7">
      <w:pPr>
        <w:rPr>
          <w:rFonts w:cs="Arial"/>
          <w:b/>
          <w:szCs w:val="22"/>
        </w:rPr>
      </w:pPr>
      <w:r w:rsidRPr="00C62C0A">
        <w:rPr>
          <w:rFonts w:cs="Arial"/>
          <w:b/>
          <w:szCs w:val="22"/>
        </w:rPr>
        <w:t>Non</w:t>
      </w:r>
      <w:r w:rsidR="007C6288">
        <w:rPr>
          <w:rFonts w:cs="Arial"/>
          <w:b/>
          <w:szCs w:val="22"/>
        </w:rPr>
        <w:noBreakHyphen/>
      </w:r>
      <w:r w:rsidRPr="00C62C0A">
        <w:rPr>
          <w:rFonts w:cs="Arial"/>
          <w:b/>
          <w:szCs w:val="22"/>
        </w:rPr>
        <w:t>dérogation (</w:t>
      </w:r>
      <w:r w:rsidR="006722C7" w:rsidRPr="00C62C0A">
        <w:rPr>
          <w:rFonts w:cs="Arial"/>
          <w:b/>
          <w:szCs w:val="22"/>
        </w:rPr>
        <w:t>article 1</w:t>
      </w:r>
      <w:r w:rsidRPr="00C62C0A">
        <w:rPr>
          <w:rFonts w:cs="Arial"/>
          <w:b/>
          <w:szCs w:val="22"/>
        </w:rPr>
        <w:t>6)</w:t>
      </w:r>
    </w:p>
    <w:p w:rsidR="009D2B36" w:rsidRPr="00C62C0A" w:rsidRDefault="009D2B36" w:rsidP="006722C7">
      <w:pPr>
        <w:rPr>
          <w:rFonts w:cs="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500"/>
      </w:tblGrid>
      <w:tr w:rsidR="009D2B36" w:rsidRPr="00C62C0A" w:rsidTr="00B64A02">
        <w:tc>
          <w:tcPr>
            <w:tcW w:w="1809" w:type="dxa"/>
            <w:shd w:val="clear" w:color="auto" w:fill="D9D9D9"/>
          </w:tcPr>
          <w:p w:rsidR="009D2B36" w:rsidRPr="00C62C0A" w:rsidRDefault="00B51DE3" w:rsidP="006722C7">
            <w:pPr>
              <w:spacing w:before="120" w:after="120"/>
              <w:rPr>
                <w:rFonts w:cs="Arial"/>
                <w:b/>
                <w:i/>
                <w:sz w:val="18"/>
                <w:szCs w:val="18"/>
              </w:rPr>
            </w:pPr>
            <w:r w:rsidRPr="00C62C0A">
              <w:rPr>
                <w:rFonts w:cs="Arial"/>
                <w:b/>
                <w:sz w:val="18"/>
                <w:szCs w:val="18"/>
              </w:rPr>
              <w:t>Nouvel article</w:t>
            </w:r>
          </w:p>
        </w:tc>
        <w:tc>
          <w:tcPr>
            <w:tcW w:w="7677" w:type="dxa"/>
            <w:shd w:val="clear" w:color="auto" w:fill="auto"/>
          </w:tcPr>
          <w:p w:rsidR="009D2B36" w:rsidRPr="00C62C0A" w:rsidRDefault="00F0450E" w:rsidP="006722C7">
            <w:pPr>
              <w:spacing w:before="120" w:after="120"/>
              <w:rPr>
                <w:rFonts w:cs="Arial"/>
                <w:szCs w:val="22"/>
                <w:highlight w:val="yellow"/>
              </w:rPr>
            </w:pPr>
            <w:r w:rsidRPr="00C62C0A">
              <w:rPr>
                <w:rFonts w:cs="Arial"/>
                <w:szCs w:val="22"/>
              </w:rPr>
              <w:t>L</w:t>
            </w:r>
            <w:r w:rsidR="006722C7" w:rsidRPr="00C62C0A">
              <w:rPr>
                <w:rFonts w:cs="Arial"/>
                <w:szCs w:val="22"/>
              </w:rPr>
              <w:t>’article 1</w:t>
            </w:r>
            <w:r w:rsidRPr="00C62C0A">
              <w:rPr>
                <w:rFonts w:cs="Arial"/>
                <w:szCs w:val="22"/>
              </w:rPr>
              <w:t xml:space="preserve">6 </w:t>
            </w:r>
            <w:r w:rsidR="00620072" w:rsidRPr="00C62C0A">
              <w:rPr>
                <w:rFonts w:cs="Arial"/>
                <w:szCs w:val="22"/>
              </w:rPr>
              <w:t>sur</w:t>
            </w:r>
            <w:r w:rsidRPr="00C62C0A">
              <w:rPr>
                <w:rFonts w:cs="Arial"/>
                <w:szCs w:val="22"/>
              </w:rPr>
              <w:t xml:space="preserve"> la non</w:t>
            </w:r>
            <w:r w:rsidR="007C6288">
              <w:rPr>
                <w:rFonts w:cs="Arial"/>
                <w:szCs w:val="22"/>
              </w:rPr>
              <w:noBreakHyphen/>
            </w:r>
            <w:r w:rsidRPr="00C62C0A">
              <w:rPr>
                <w:rFonts w:cs="Arial"/>
                <w:szCs w:val="22"/>
              </w:rPr>
              <w:t>dérogation est un nouvel artic</w:t>
            </w:r>
            <w:r w:rsidR="00C62C0A" w:rsidRPr="00C62C0A">
              <w:rPr>
                <w:rFonts w:cs="Arial"/>
                <w:szCs w:val="22"/>
              </w:rPr>
              <w:t xml:space="preserve">le.  À </w:t>
            </w:r>
            <w:r w:rsidRPr="00C62C0A">
              <w:rPr>
                <w:rFonts w:cs="Arial"/>
                <w:szCs w:val="22"/>
              </w:rPr>
              <w:t>la trente</w:t>
            </w:r>
            <w:r w:rsidR="007C6288">
              <w:rPr>
                <w:rFonts w:cs="Arial"/>
                <w:szCs w:val="22"/>
              </w:rPr>
              <w:noBreakHyphen/>
            </w:r>
            <w:r w:rsidRPr="00C62C0A">
              <w:rPr>
                <w:rFonts w:cs="Arial"/>
                <w:szCs w:val="22"/>
              </w:rPr>
              <w:t>trois</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Pr="00C62C0A">
              <w:rPr>
                <w:rFonts w:cs="Arial"/>
                <w:szCs w:val="22"/>
              </w:rPr>
              <w:t xml:space="preserve">IGC, la clause </w:t>
            </w:r>
            <w:r w:rsidR="006B39BB" w:rsidRPr="00C62C0A">
              <w:rPr>
                <w:rFonts w:cs="Arial"/>
                <w:szCs w:val="22"/>
              </w:rPr>
              <w:t>de non</w:t>
            </w:r>
            <w:r w:rsidR="007C6288">
              <w:rPr>
                <w:rFonts w:cs="Arial"/>
                <w:szCs w:val="22"/>
              </w:rPr>
              <w:noBreakHyphen/>
            </w:r>
            <w:r w:rsidR="006B39BB" w:rsidRPr="00C62C0A">
              <w:rPr>
                <w:rFonts w:cs="Arial"/>
                <w:szCs w:val="22"/>
              </w:rPr>
              <w:t>dérogation</w:t>
            </w:r>
            <w:r w:rsidRPr="00C62C0A">
              <w:rPr>
                <w:rFonts w:cs="Arial"/>
                <w:szCs w:val="22"/>
              </w:rPr>
              <w:t xml:space="preserve"> a été déplacée de l</w:t>
            </w:r>
            <w:r w:rsidR="006722C7" w:rsidRPr="00C62C0A">
              <w:rPr>
                <w:rFonts w:cs="Arial"/>
                <w:szCs w:val="22"/>
              </w:rPr>
              <w:t>’alinéa 2</w:t>
            </w:r>
            <w:r w:rsidRPr="00C62C0A">
              <w:rPr>
                <w:rFonts w:cs="Arial"/>
                <w:szCs w:val="22"/>
              </w:rPr>
              <w:t xml:space="preserve"> de l</w:t>
            </w:r>
            <w:r w:rsidR="006722C7" w:rsidRPr="00C62C0A">
              <w:rPr>
                <w:rFonts w:cs="Arial"/>
                <w:szCs w:val="22"/>
              </w:rPr>
              <w:t>’</w:t>
            </w:r>
            <w:r w:rsidRPr="00C62C0A">
              <w:rPr>
                <w:rFonts w:cs="Arial"/>
                <w:szCs w:val="22"/>
              </w:rPr>
              <w:t xml:space="preserve">article </w:t>
            </w:r>
            <w:r w:rsidR="005D2D66" w:rsidRPr="00C62C0A">
              <w:rPr>
                <w:rFonts w:cs="Arial"/>
                <w:szCs w:val="22"/>
              </w:rPr>
              <w:t>sur</w:t>
            </w:r>
            <w:r w:rsidRPr="00C62C0A">
              <w:rPr>
                <w:rFonts w:cs="Arial"/>
                <w:szCs w:val="22"/>
              </w:rPr>
              <w:t xml:space="preserve"> la relation avec d</w:t>
            </w:r>
            <w:r w:rsidR="006722C7" w:rsidRPr="00C62C0A">
              <w:rPr>
                <w:rFonts w:cs="Arial"/>
                <w:szCs w:val="22"/>
              </w:rPr>
              <w:t>’</w:t>
            </w:r>
            <w:r w:rsidRPr="00C62C0A">
              <w:rPr>
                <w:rFonts w:cs="Arial"/>
                <w:szCs w:val="22"/>
              </w:rPr>
              <w:t>autres accords internationaux pour former un article à part entière, comme c</w:t>
            </w:r>
            <w:r w:rsidR="006722C7" w:rsidRPr="00C62C0A">
              <w:rPr>
                <w:rFonts w:cs="Arial"/>
                <w:szCs w:val="22"/>
              </w:rPr>
              <w:t>’</w:t>
            </w:r>
            <w:r w:rsidRPr="00C62C0A">
              <w:rPr>
                <w:rFonts w:cs="Arial"/>
                <w:szCs w:val="22"/>
              </w:rPr>
              <w:t>est le cas dans le texte relatif aux savoirs traditionnels.</w:t>
            </w:r>
            <w:r w:rsidR="009D2B36" w:rsidRPr="00C62C0A">
              <w:t xml:space="preserve">  </w:t>
            </w:r>
          </w:p>
        </w:tc>
      </w:tr>
      <w:tr w:rsidR="009D2B36" w:rsidRPr="00C62C0A" w:rsidTr="00B64A02">
        <w:tc>
          <w:tcPr>
            <w:tcW w:w="1809" w:type="dxa"/>
            <w:shd w:val="clear" w:color="auto" w:fill="D9D9D9"/>
          </w:tcPr>
          <w:p w:rsidR="009D2B36" w:rsidRPr="00C62C0A" w:rsidRDefault="00B51DE3" w:rsidP="006722C7">
            <w:pPr>
              <w:spacing w:before="120" w:after="120"/>
              <w:rPr>
                <w:rFonts w:cs="Arial"/>
                <w:b/>
                <w:i/>
                <w:sz w:val="18"/>
                <w:szCs w:val="18"/>
              </w:rPr>
            </w:pPr>
            <w:r w:rsidRPr="00C62C0A">
              <w:rPr>
                <w:rFonts w:cs="Arial"/>
                <w:b/>
                <w:i/>
                <w:sz w:val="18"/>
                <w:szCs w:val="18"/>
              </w:rPr>
              <w:t>Redondances</w:t>
            </w:r>
          </w:p>
        </w:tc>
        <w:tc>
          <w:tcPr>
            <w:tcW w:w="7677" w:type="dxa"/>
            <w:shd w:val="clear" w:color="auto" w:fill="auto"/>
          </w:tcPr>
          <w:p w:rsidR="009D2B36" w:rsidRPr="00C62C0A" w:rsidRDefault="00F416AE" w:rsidP="006722C7">
            <w:pPr>
              <w:spacing w:before="120" w:after="120"/>
              <w:rPr>
                <w:rFonts w:cs="Arial"/>
                <w:szCs w:val="22"/>
              </w:rPr>
            </w:pPr>
            <w:r w:rsidRPr="00C62C0A">
              <w:rPr>
                <w:rFonts w:cs="Arial"/>
                <w:szCs w:val="22"/>
              </w:rPr>
              <w:t>J</w:t>
            </w:r>
            <w:r w:rsidR="006722C7" w:rsidRPr="00C62C0A">
              <w:rPr>
                <w:rFonts w:cs="Arial"/>
                <w:szCs w:val="22"/>
              </w:rPr>
              <w:t>’</w:t>
            </w:r>
            <w:r w:rsidRPr="00C62C0A">
              <w:rPr>
                <w:rFonts w:cs="Arial"/>
                <w:szCs w:val="22"/>
              </w:rPr>
              <w:t>observe qu</w:t>
            </w:r>
            <w:r w:rsidR="006722C7" w:rsidRPr="00C62C0A">
              <w:rPr>
                <w:rFonts w:cs="Arial"/>
                <w:szCs w:val="22"/>
              </w:rPr>
              <w:t>’</w:t>
            </w:r>
            <w:r w:rsidRPr="00C62C0A">
              <w:rPr>
                <w:rFonts w:cs="Arial"/>
                <w:szCs w:val="22"/>
              </w:rPr>
              <w:t>une clause de non</w:t>
            </w:r>
            <w:r w:rsidR="007C6288">
              <w:rPr>
                <w:rFonts w:cs="Arial"/>
                <w:szCs w:val="22"/>
              </w:rPr>
              <w:noBreakHyphen/>
            </w:r>
            <w:r w:rsidRPr="00C62C0A">
              <w:rPr>
                <w:rFonts w:cs="Arial"/>
                <w:szCs w:val="22"/>
              </w:rPr>
              <w:t xml:space="preserve">dérogation figure également au </w:t>
            </w:r>
            <w:r w:rsidR="006722C7" w:rsidRPr="00C62C0A">
              <w:rPr>
                <w:rFonts w:cs="Arial"/>
                <w:szCs w:val="22"/>
              </w:rPr>
              <w:t>paragraphe 1</w:t>
            </w:r>
            <w:r w:rsidRPr="00C62C0A">
              <w:rPr>
                <w:rFonts w:cs="Arial"/>
                <w:szCs w:val="22"/>
              </w:rPr>
              <w:t>3 de la section intitulée Principes/Préambule/Introducti</w:t>
            </w:r>
            <w:r w:rsidR="00C62C0A" w:rsidRPr="00C62C0A">
              <w:rPr>
                <w:rFonts w:cs="Arial"/>
                <w:szCs w:val="22"/>
              </w:rPr>
              <w:t>on.  J’i</w:t>
            </w:r>
            <w:r w:rsidRPr="00C62C0A">
              <w:rPr>
                <w:rFonts w:cs="Arial"/>
                <w:szCs w:val="22"/>
              </w:rPr>
              <w:t>nvite l</w:t>
            </w:r>
            <w:r w:rsidR="006722C7" w:rsidRPr="00C62C0A">
              <w:rPr>
                <w:rFonts w:cs="Arial"/>
                <w:szCs w:val="22"/>
              </w:rPr>
              <w:t>’</w:t>
            </w:r>
            <w:r w:rsidRPr="00C62C0A">
              <w:rPr>
                <w:rFonts w:cs="Arial"/>
                <w:szCs w:val="22"/>
              </w:rPr>
              <w:t>IGC à étudier la possibilité de la supprimer de cette section afin d</w:t>
            </w:r>
            <w:r w:rsidR="006722C7" w:rsidRPr="00C62C0A">
              <w:rPr>
                <w:rFonts w:cs="Arial"/>
                <w:szCs w:val="22"/>
              </w:rPr>
              <w:t>’</w:t>
            </w:r>
            <w:r w:rsidRPr="00C62C0A">
              <w:rPr>
                <w:rFonts w:cs="Arial"/>
                <w:szCs w:val="22"/>
              </w:rPr>
              <w:t xml:space="preserve">éviter des </w:t>
            </w:r>
            <w:r w:rsidR="00EB3252" w:rsidRPr="00C62C0A">
              <w:rPr>
                <w:rFonts w:cs="Arial"/>
                <w:szCs w:val="22"/>
              </w:rPr>
              <w:t>chevauchements</w:t>
            </w:r>
            <w:r w:rsidRPr="00C62C0A">
              <w:rPr>
                <w:rFonts w:cs="Arial"/>
                <w:szCs w:val="22"/>
              </w:rPr>
              <w:t xml:space="preserve"> et des répétitions.</w:t>
            </w:r>
          </w:p>
        </w:tc>
      </w:tr>
    </w:tbl>
    <w:p w:rsidR="00B51DE3" w:rsidRPr="00C62C0A" w:rsidRDefault="00B51DE3" w:rsidP="006722C7">
      <w:pPr>
        <w:rPr>
          <w:rFonts w:cs="Arial"/>
          <w:szCs w:val="22"/>
        </w:rPr>
      </w:pPr>
    </w:p>
    <w:p w:rsidR="00B51DE3" w:rsidRPr="00C62C0A" w:rsidRDefault="00B51DE3" w:rsidP="006722C7">
      <w:pPr>
        <w:rPr>
          <w:rFonts w:cs="Arial"/>
          <w:szCs w:val="22"/>
        </w:rPr>
      </w:pPr>
    </w:p>
    <w:p w:rsidR="00B51DE3" w:rsidRPr="00C62C0A" w:rsidRDefault="00B51DE3" w:rsidP="006722C7">
      <w:pPr>
        <w:rPr>
          <w:rFonts w:cs="Arial"/>
          <w:szCs w:val="22"/>
        </w:rPr>
      </w:pPr>
    </w:p>
    <w:p w:rsidR="007C6288" w:rsidRDefault="007C6288">
      <w:pPr>
        <w:rPr>
          <w:rFonts w:cs="Arial"/>
          <w:b/>
          <w:szCs w:val="22"/>
          <w:u w:val="single"/>
        </w:rPr>
      </w:pPr>
      <w:r>
        <w:rPr>
          <w:rFonts w:cs="Arial"/>
          <w:b/>
          <w:szCs w:val="22"/>
          <w:u w:val="single"/>
        </w:rPr>
        <w:br w:type="page"/>
      </w:r>
    </w:p>
    <w:p w:rsidR="00B51DE3" w:rsidRPr="00C62C0A" w:rsidRDefault="006478AD" w:rsidP="006722C7">
      <w:pPr>
        <w:rPr>
          <w:rFonts w:cs="Arial"/>
          <w:b/>
          <w:szCs w:val="22"/>
          <w:u w:val="single"/>
        </w:rPr>
      </w:pPr>
      <w:r w:rsidRPr="00C62C0A">
        <w:rPr>
          <w:rFonts w:cs="Arial"/>
          <w:b/>
          <w:szCs w:val="22"/>
          <w:u w:val="single"/>
        </w:rPr>
        <w:lastRenderedPageBreak/>
        <w:t>Autres ressources utiles</w:t>
      </w:r>
    </w:p>
    <w:p w:rsidR="00B51DE3" w:rsidRPr="00C62C0A" w:rsidRDefault="00B51DE3" w:rsidP="006722C7">
      <w:pPr>
        <w:rPr>
          <w:rFonts w:cs="Arial"/>
          <w:szCs w:val="22"/>
        </w:rPr>
      </w:pPr>
    </w:p>
    <w:p w:rsidR="00B51DE3" w:rsidRPr="00C62C0A" w:rsidRDefault="006478AD" w:rsidP="006722C7">
      <w:pPr>
        <w:rPr>
          <w:rFonts w:cs="Arial"/>
          <w:szCs w:val="22"/>
        </w:rPr>
      </w:pPr>
      <w:r w:rsidRPr="00C62C0A">
        <w:rPr>
          <w:rFonts w:cs="Arial"/>
          <w:szCs w:val="22"/>
        </w:rPr>
        <w:t>Je signale que des ressources utiles sont disponibles sur le site</w:t>
      </w:r>
      <w:r w:rsidR="003B78B5" w:rsidRPr="00C62C0A">
        <w:rPr>
          <w:rFonts w:cs="Arial"/>
          <w:szCs w:val="22"/>
        </w:rPr>
        <w:t> </w:t>
      </w:r>
      <w:r w:rsidRPr="00C62C0A">
        <w:rPr>
          <w:rFonts w:cs="Arial"/>
          <w:szCs w:val="22"/>
        </w:rPr>
        <w:t>Web de l</w:t>
      </w:r>
      <w:r w:rsidR="006722C7" w:rsidRPr="00C62C0A">
        <w:rPr>
          <w:rFonts w:cs="Arial"/>
          <w:szCs w:val="22"/>
        </w:rPr>
        <w:t>’</w:t>
      </w:r>
      <w:r w:rsidRPr="00C62C0A">
        <w:rPr>
          <w:rFonts w:cs="Arial"/>
          <w:szCs w:val="22"/>
        </w:rPr>
        <w:t>OMPI et que les États membres pourraient s</w:t>
      </w:r>
      <w:r w:rsidR="006722C7" w:rsidRPr="00C62C0A">
        <w:rPr>
          <w:rFonts w:cs="Arial"/>
          <w:szCs w:val="22"/>
        </w:rPr>
        <w:t>’</w:t>
      </w:r>
      <w:r w:rsidRPr="00C62C0A">
        <w:rPr>
          <w:rFonts w:cs="Arial"/>
          <w:szCs w:val="22"/>
        </w:rPr>
        <w:t>en servir comme documentation de référence pour préparer la trente</w:t>
      </w:r>
      <w:r w:rsidR="007C6288">
        <w:rPr>
          <w:rFonts w:cs="Arial"/>
          <w:szCs w:val="22"/>
        </w:rPr>
        <w:noBreakHyphen/>
      </w:r>
      <w:r w:rsidR="009D2B36" w:rsidRPr="00C62C0A">
        <w:rPr>
          <w:rFonts w:cs="Arial"/>
          <w:szCs w:val="22"/>
        </w:rPr>
        <w:t>quatr</w:t>
      </w:r>
      <w:r w:rsidR="006722C7" w:rsidRPr="00C62C0A">
        <w:rPr>
          <w:rFonts w:cs="Arial"/>
          <w:szCs w:val="22"/>
        </w:rPr>
        <w:t>ième session</w:t>
      </w:r>
      <w:r w:rsidRPr="00C62C0A">
        <w:rPr>
          <w:rFonts w:cs="Arial"/>
          <w:szCs w:val="22"/>
        </w:rPr>
        <w:t xml:space="preserve"> de l</w:t>
      </w:r>
      <w:r w:rsidR="006722C7" w:rsidRPr="00C62C0A">
        <w:rPr>
          <w:rFonts w:cs="Arial"/>
          <w:szCs w:val="22"/>
        </w:rPr>
        <w:t>’</w:t>
      </w:r>
      <w:r w:rsidR="00C62C0A" w:rsidRPr="00C62C0A">
        <w:rPr>
          <w:rFonts w:cs="Arial"/>
          <w:szCs w:val="22"/>
        </w:rPr>
        <w:t>IGC.  Pa</w:t>
      </w:r>
      <w:r w:rsidRPr="00C62C0A">
        <w:rPr>
          <w:rFonts w:cs="Arial"/>
          <w:szCs w:val="22"/>
        </w:rPr>
        <w:t>r exemple</w:t>
      </w:r>
      <w:r w:rsidR="006722C7" w:rsidRPr="00C62C0A">
        <w:rPr>
          <w:rFonts w:cs="Arial"/>
          <w:szCs w:val="22"/>
        </w:rPr>
        <w:t> :</w:t>
      </w:r>
    </w:p>
    <w:p w:rsidR="00B51DE3" w:rsidRPr="00C62C0A" w:rsidRDefault="00B51DE3" w:rsidP="006722C7">
      <w:pPr>
        <w:rPr>
          <w:rFonts w:cs="Arial"/>
          <w:szCs w:val="22"/>
        </w:rPr>
      </w:pPr>
    </w:p>
    <w:p w:rsidR="00B51DE3" w:rsidRPr="00C62C0A" w:rsidRDefault="006478AD" w:rsidP="006722C7">
      <w:pPr>
        <w:numPr>
          <w:ilvl w:val="0"/>
          <w:numId w:val="3"/>
        </w:numPr>
        <w:ind w:left="1134" w:hanging="567"/>
        <w:rPr>
          <w:rFonts w:cs="Arial"/>
          <w:szCs w:val="22"/>
        </w:rPr>
      </w:pPr>
      <w:r w:rsidRPr="00C62C0A">
        <w:rPr>
          <w:rFonts w:cs="Arial"/>
          <w:szCs w:val="22"/>
        </w:rPr>
        <w:t xml:space="preserve">Document WIPO/GRTKF/IC/17/INF/8, Note sur les significations du terme “domaine public” dans le système de la propriété intellectuelle, traitant en particulier de la protection des savoirs traditionnels et des expressions culturelles traditionnelles ou expressions du folklore, </w:t>
      </w:r>
      <w:hyperlink r:id="rId9" w:history="1">
        <w:r w:rsidRPr="00C62C0A">
          <w:rPr>
            <w:rStyle w:val="Hyperlink"/>
            <w:rFonts w:cs="Arial"/>
            <w:color w:val="auto"/>
            <w:szCs w:val="22"/>
          </w:rPr>
          <w:t>http://www.wipo.int/meetings/fr/doc_details.jsp?doc_id=149213</w:t>
        </w:r>
      </w:hyperlink>
      <w:r w:rsidRPr="00C62C0A">
        <w:rPr>
          <w:rFonts w:cs="Arial"/>
          <w:szCs w:val="22"/>
        </w:rPr>
        <w:t>;</w:t>
      </w:r>
    </w:p>
    <w:p w:rsidR="00B51DE3" w:rsidRPr="00C62C0A" w:rsidRDefault="00B51DE3" w:rsidP="006722C7">
      <w:pPr>
        <w:rPr>
          <w:rFonts w:cs="Arial"/>
          <w:szCs w:val="22"/>
        </w:rPr>
      </w:pPr>
    </w:p>
    <w:p w:rsidR="00B51DE3" w:rsidRPr="00C62C0A" w:rsidRDefault="006478AD" w:rsidP="006722C7">
      <w:pPr>
        <w:numPr>
          <w:ilvl w:val="0"/>
          <w:numId w:val="3"/>
        </w:numPr>
        <w:ind w:left="1134" w:hanging="567"/>
        <w:rPr>
          <w:rFonts w:cs="Arial"/>
          <w:szCs w:val="22"/>
        </w:rPr>
      </w:pPr>
      <w:r w:rsidRPr="00C62C0A">
        <w:rPr>
          <w:rFonts w:cs="Arial"/>
          <w:szCs w:val="22"/>
        </w:rPr>
        <w:t>Données d</w:t>
      </w:r>
      <w:r w:rsidR="006722C7" w:rsidRPr="00C62C0A">
        <w:rPr>
          <w:rFonts w:cs="Arial"/>
          <w:szCs w:val="22"/>
        </w:rPr>
        <w:t>’</w:t>
      </w:r>
      <w:r w:rsidRPr="00C62C0A">
        <w:rPr>
          <w:rFonts w:cs="Arial"/>
          <w:szCs w:val="22"/>
        </w:rPr>
        <w:t xml:space="preserve">expérience régionales, nationales, locales et communautaires, </w:t>
      </w:r>
      <w:hyperlink r:id="rId10" w:history="1">
        <w:r w:rsidRPr="00C62C0A">
          <w:rPr>
            <w:rStyle w:val="Hyperlink"/>
            <w:rFonts w:cs="Arial"/>
            <w:color w:val="auto"/>
            <w:szCs w:val="22"/>
          </w:rPr>
          <w:t>http://www.wipo.int/tk/fr/resources/tk_experiences.html</w:t>
        </w:r>
      </w:hyperlink>
      <w:r w:rsidRPr="00C62C0A">
        <w:rPr>
          <w:rFonts w:cs="Arial"/>
          <w:szCs w:val="22"/>
        </w:rPr>
        <w:t>;</w:t>
      </w:r>
    </w:p>
    <w:p w:rsidR="00B51DE3" w:rsidRPr="00C62C0A" w:rsidRDefault="00B51DE3" w:rsidP="006722C7">
      <w:pPr>
        <w:rPr>
          <w:rFonts w:cs="Arial"/>
          <w:szCs w:val="22"/>
        </w:rPr>
      </w:pPr>
    </w:p>
    <w:p w:rsidR="00B51DE3" w:rsidRPr="00C62C0A" w:rsidRDefault="003B78B5" w:rsidP="006722C7">
      <w:pPr>
        <w:numPr>
          <w:ilvl w:val="0"/>
          <w:numId w:val="3"/>
        </w:numPr>
        <w:ind w:left="1134" w:hanging="567"/>
        <w:rPr>
          <w:rFonts w:cs="Arial"/>
          <w:szCs w:val="22"/>
        </w:rPr>
      </w:pPr>
      <w:r w:rsidRPr="00C62C0A">
        <w:rPr>
          <w:rFonts w:cs="Arial"/>
          <w:szCs w:val="22"/>
        </w:rPr>
        <w:t>Conférences et exposé</w:t>
      </w:r>
      <w:r w:rsidR="003F52EC" w:rsidRPr="00C62C0A">
        <w:rPr>
          <w:rFonts w:cs="Arial"/>
          <w:szCs w:val="22"/>
        </w:rPr>
        <w:t xml:space="preserve">s </w:t>
      </w:r>
      <w:r w:rsidRPr="00C62C0A">
        <w:rPr>
          <w:rFonts w:cs="Arial"/>
          <w:szCs w:val="22"/>
        </w:rPr>
        <w:t xml:space="preserve">sur </w:t>
      </w:r>
      <w:r w:rsidR="0022287B" w:rsidRPr="00C62C0A">
        <w:rPr>
          <w:rFonts w:cs="Arial"/>
          <w:szCs w:val="22"/>
        </w:rPr>
        <w:t>d</w:t>
      </w:r>
      <w:r w:rsidRPr="00C62C0A">
        <w:rPr>
          <w:rFonts w:cs="Arial"/>
          <w:szCs w:val="22"/>
        </w:rPr>
        <w:t>es thèmes choisis</w:t>
      </w:r>
      <w:r w:rsidR="003F52EC" w:rsidRPr="00C62C0A">
        <w:rPr>
          <w:rFonts w:cs="Arial"/>
          <w:szCs w:val="22"/>
        </w:rPr>
        <w:t>,</w:t>
      </w:r>
    </w:p>
    <w:p w:rsidR="00B51DE3" w:rsidRPr="00C62C0A" w:rsidRDefault="003F52EC" w:rsidP="006722C7">
      <w:pPr>
        <w:pStyle w:val="ColorfulList-Accent11"/>
        <w:ind w:left="1134"/>
        <w:rPr>
          <w:rFonts w:cs="Arial"/>
          <w:szCs w:val="22"/>
        </w:rPr>
      </w:pPr>
      <w:r w:rsidRPr="00C62C0A">
        <w:rPr>
          <w:rFonts w:cs="Arial"/>
          <w:szCs w:val="22"/>
        </w:rPr>
        <w:t>http://www.wipo.int/tk/</w:t>
      </w:r>
      <w:r w:rsidR="003B78B5" w:rsidRPr="00C62C0A">
        <w:rPr>
          <w:rFonts w:cs="Arial"/>
          <w:szCs w:val="22"/>
        </w:rPr>
        <w:t>fr</w:t>
      </w:r>
      <w:r w:rsidRPr="00C62C0A">
        <w:rPr>
          <w:rFonts w:cs="Arial"/>
          <w:szCs w:val="22"/>
        </w:rPr>
        <w:t>/resources/tk_experiences.html#4</w:t>
      </w:r>
    </w:p>
    <w:p w:rsidR="00B51DE3" w:rsidRPr="00C62C0A" w:rsidRDefault="00B51DE3" w:rsidP="006722C7">
      <w:pPr>
        <w:pStyle w:val="ColorfulList-Accent11"/>
        <w:ind w:left="0"/>
        <w:rPr>
          <w:rFonts w:cs="Arial"/>
          <w:szCs w:val="22"/>
        </w:rPr>
      </w:pPr>
    </w:p>
    <w:p w:rsidR="00B51DE3" w:rsidRPr="00C62C0A" w:rsidRDefault="003B78B5" w:rsidP="006722C7">
      <w:pPr>
        <w:numPr>
          <w:ilvl w:val="1"/>
          <w:numId w:val="3"/>
        </w:numPr>
        <w:ind w:left="1701" w:hanging="567"/>
        <w:rPr>
          <w:rFonts w:cs="Arial"/>
          <w:szCs w:val="22"/>
        </w:rPr>
      </w:pPr>
      <w:r w:rsidRPr="00C62C0A">
        <w:rPr>
          <w:rFonts w:cs="Arial"/>
          <w:szCs w:val="22"/>
        </w:rPr>
        <w:t>Exposés sur la législation ou les cadres juridiques propres à garantir la protection des expressions culturelles traditionnelles</w:t>
      </w:r>
      <w:r w:rsidR="009D2B36" w:rsidRPr="00C62C0A">
        <w:rPr>
          <w:rFonts w:cs="Arial"/>
          <w:szCs w:val="22"/>
        </w:rPr>
        <w:t>;</w:t>
      </w:r>
    </w:p>
    <w:p w:rsidR="00B51DE3" w:rsidRPr="00C62C0A" w:rsidRDefault="003B78B5" w:rsidP="006722C7">
      <w:pPr>
        <w:numPr>
          <w:ilvl w:val="1"/>
          <w:numId w:val="3"/>
        </w:numPr>
        <w:ind w:left="1701" w:hanging="567"/>
        <w:rPr>
          <w:rFonts w:cs="Arial"/>
          <w:szCs w:val="22"/>
        </w:rPr>
      </w:pPr>
      <w:r w:rsidRPr="00C62C0A">
        <w:rPr>
          <w:rFonts w:cs="Arial"/>
          <w:szCs w:val="22"/>
        </w:rPr>
        <w:t>Exposés sur les utilisations des expressions culturelles traditionnelles</w:t>
      </w:r>
      <w:r w:rsidR="009D2B36" w:rsidRPr="00C62C0A">
        <w:rPr>
          <w:rFonts w:cs="Arial"/>
          <w:szCs w:val="22"/>
        </w:rPr>
        <w:t>;</w:t>
      </w:r>
    </w:p>
    <w:p w:rsidR="00B51DE3" w:rsidRPr="00C62C0A" w:rsidRDefault="003B78B5" w:rsidP="006722C7">
      <w:pPr>
        <w:numPr>
          <w:ilvl w:val="1"/>
          <w:numId w:val="3"/>
        </w:numPr>
        <w:ind w:left="1701" w:hanging="567"/>
        <w:rPr>
          <w:rFonts w:cs="Arial"/>
          <w:szCs w:val="22"/>
        </w:rPr>
      </w:pPr>
      <w:r w:rsidRPr="00C62C0A">
        <w:rPr>
          <w:rFonts w:cs="Arial"/>
          <w:szCs w:val="22"/>
        </w:rPr>
        <w:t>Exposés sur le domaine public</w:t>
      </w:r>
      <w:r w:rsidR="009D2B36" w:rsidRPr="00C62C0A">
        <w:rPr>
          <w:rFonts w:cs="Arial"/>
          <w:szCs w:val="22"/>
        </w:rPr>
        <w:t>;</w:t>
      </w:r>
    </w:p>
    <w:p w:rsidR="00B51DE3" w:rsidRPr="00C62C0A" w:rsidRDefault="003B78B5" w:rsidP="006722C7">
      <w:pPr>
        <w:numPr>
          <w:ilvl w:val="1"/>
          <w:numId w:val="3"/>
        </w:numPr>
        <w:ind w:left="1701" w:hanging="567"/>
        <w:rPr>
          <w:rFonts w:cs="Arial"/>
          <w:szCs w:val="22"/>
        </w:rPr>
      </w:pPr>
      <w:r w:rsidRPr="00C62C0A">
        <w:rPr>
          <w:rFonts w:cs="Arial"/>
          <w:szCs w:val="22"/>
        </w:rPr>
        <w:t>Exposés sur la protection transfrontière</w:t>
      </w:r>
      <w:r w:rsidR="009D2B36" w:rsidRPr="00C62C0A">
        <w:rPr>
          <w:rFonts w:cs="Arial"/>
          <w:szCs w:val="22"/>
        </w:rPr>
        <w:t>;  et</w:t>
      </w:r>
    </w:p>
    <w:p w:rsidR="00B51DE3" w:rsidRPr="00C62C0A" w:rsidRDefault="003B78B5" w:rsidP="006722C7">
      <w:pPr>
        <w:numPr>
          <w:ilvl w:val="1"/>
          <w:numId w:val="3"/>
        </w:numPr>
        <w:ind w:left="1701" w:hanging="567"/>
        <w:rPr>
          <w:rFonts w:cs="Arial"/>
          <w:szCs w:val="22"/>
        </w:rPr>
      </w:pPr>
      <w:r w:rsidRPr="00C62C0A">
        <w:rPr>
          <w:rFonts w:cs="Arial"/>
          <w:szCs w:val="22"/>
        </w:rPr>
        <w:t>Exposés sur les savoirs tradition</w:t>
      </w:r>
      <w:r w:rsidR="00532239" w:rsidRPr="00C62C0A">
        <w:rPr>
          <w:rFonts w:cs="Arial"/>
          <w:szCs w:val="22"/>
        </w:rPr>
        <w:t>nels (partagés) transfrontières</w:t>
      </w:r>
      <w:r w:rsidR="003F52EC" w:rsidRPr="00C62C0A">
        <w:rPr>
          <w:rFonts w:cs="Arial"/>
          <w:szCs w:val="22"/>
        </w:rPr>
        <w:t>.</w:t>
      </w:r>
    </w:p>
    <w:p w:rsidR="00B51DE3" w:rsidRPr="00C62C0A" w:rsidRDefault="00B51DE3" w:rsidP="006722C7">
      <w:pPr>
        <w:rPr>
          <w:rFonts w:cs="Arial"/>
          <w:szCs w:val="22"/>
        </w:rPr>
      </w:pPr>
    </w:p>
    <w:p w:rsidR="00B51DE3" w:rsidRDefault="00B51DE3" w:rsidP="006722C7">
      <w:pPr>
        <w:rPr>
          <w:rFonts w:cs="Arial"/>
          <w:szCs w:val="22"/>
        </w:rPr>
      </w:pPr>
    </w:p>
    <w:p w:rsidR="007C6288" w:rsidRPr="00C62C0A" w:rsidRDefault="007C6288" w:rsidP="006722C7">
      <w:pPr>
        <w:rPr>
          <w:rFonts w:cs="Arial"/>
          <w:szCs w:val="22"/>
        </w:rPr>
      </w:pPr>
    </w:p>
    <w:p w:rsidR="00B51DE3" w:rsidRPr="00C62C0A" w:rsidRDefault="006478AD" w:rsidP="006722C7">
      <w:pPr>
        <w:ind w:left="5490"/>
        <w:rPr>
          <w:rFonts w:cs="Arial"/>
          <w:szCs w:val="22"/>
        </w:rPr>
      </w:pPr>
      <w:r w:rsidRPr="00C62C0A">
        <w:rPr>
          <w:rFonts w:cs="Arial"/>
          <w:szCs w:val="22"/>
        </w:rPr>
        <w:t>[L</w:t>
      </w:r>
      <w:r w:rsidR="006722C7" w:rsidRPr="00C62C0A">
        <w:rPr>
          <w:rFonts w:cs="Arial"/>
          <w:szCs w:val="22"/>
        </w:rPr>
        <w:t>’</w:t>
      </w:r>
      <w:r w:rsidRPr="00C62C0A">
        <w:rPr>
          <w:rFonts w:cs="Arial"/>
          <w:szCs w:val="22"/>
        </w:rPr>
        <w:t>annexe suit]</w:t>
      </w:r>
    </w:p>
    <w:p w:rsidR="00B51DE3" w:rsidRPr="00C62C0A" w:rsidRDefault="00B51DE3" w:rsidP="006722C7">
      <w:pPr>
        <w:ind w:left="5490"/>
        <w:rPr>
          <w:rFonts w:cs="Arial"/>
          <w:szCs w:val="22"/>
        </w:rPr>
      </w:pPr>
    </w:p>
    <w:p w:rsidR="00FA323C" w:rsidRPr="00C62C0A" w:rsidRDefault="00FA323C" w:rsidP="006722C7">
      <w:pPr>
        <w:ind w:left="5490"/>
        <w:rPr>
          <w:rFonts w:cs="Arial"/>
          <w:szCs w:val="22"/>
        </w:rPr>
        <w:sectPr w:rsidR="00FA323C" w:rsidRPr="00C62C0A" w:rsidSect="006722C7">
          <w:headerReference w:type="default" r:id="rId11"/>
          <w:headerReference w:type="first" r:id="rId12"/>
          <w:footnotePr>
            <w:numRestart w:val="eachSect"/>
          </w:footnotePr>
          <w:pgSz w:w="11909" w:h="16834" w:code="9"/>
          <w:pgMar w:top="1417" w:right="1417" w:bottom="1417" w:left="1417" w:header="510" w:footer="1020" w:gutter="0"/>
          <w:pgNumType w:start="1"/>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1"/>
        <w:gridCol w:w="4620"/>
      </w:tblGrid>
      <w:tr w:rsidR="00FA323C" w:rsidRPr="00C62C0A" w:rsidTr="00B64A02">
        <w:trPr>
          <w:tblHeader/>
        </w:trPr>
        <w:tc>
          <w:tcPr>
            <w:tcW w:w="4787" w:type="dxa"/>
            <w:shd w:val="clear" w:color="auto" w:fill="D9D9D9"/>
          </w:tcPr>
          <w:p w:rsidR="00FA323C" w:rsidRPr="007C6288" w:rsidRDefault="00FA323C" w:rsidP="006722C7">
            <w:pPr>
              <w:spacing w:after="200"/>
              <w:jc w:val="center"/>
              <w:rPr>
                <w:rFonts w:cs="Arial"/>
                <w:b/>
                <w:sz w:val="20"/>
              </w:rPr>
            </w:pPr>
            <w:r w:rsidRPr="007C6288">
              <w:rPr>
                <w:rFonts w:cs="Arial"/>
                <w:b/>
                <w:sz w:val="20"/>
              </w:rPr>
              <w:lastRenderedPageBreak/>
              <w:t>La protection des expressions culturelles traditionnelles</w:t>
            </w:r>
            <w:r w:rsidR="006722C7" w:rsidRPr="007C6288">
              <w:rPr>
                <w:rFonts w:cs="Arial"/>
                <w:b/>
                <w:sz w:val="20"/>
              </w:rPr>
              <w:t> :</w:t>
            </w:r>
            <w:r w:rsidRPr="007C6288">
              <w:rPr>
                <w:rFonts w:cs="Arial"/>
                <w:b/>
                <w:sz w:val="20"/>
              </w:rPr>
              <w:t xml:space="preserve"> projets d</w:t>
            </w:r>
            <w:r w:rsidR="006722C7" w:rsidRPr="007C6288">
              <w:rPr>
                <w:rFonts w:cs="Arial"/>
                <w:b/>
                <w:sz w:val="20"/>
              </w:rPr>
              <w:t>’</w:t>
            </w:r>
            <w:r w:rsidRPr="007C6288">
              <w:rPr>
                <w:rFonts w:cs="Arial"/>
                <w:b/>
                <w:sz w:val="20"/>
              </w:rPr>
              <w:t>articles</w:t>
            </w:r>
          </w:p>
          <w:p w:rsidR="00FA323C" w:rsidRPr="007C6288" w:rsidRDefault="00FA323C" w:rsidP="006722C7">
            <w:pPr>
              <w:spacing w:after="200"/>
              <w:jc w:val="center"/>
              <w:rPr>
                <w:rFonts w:cs="Arial"/>
                <w:b/>
                <w:sz w:val="20"/>
              </w:rPr>
            </w:pPr>
            <w:bookmarkStart w:id="1" w:name="Prepared"/>
            <w:bookmarkEnd w:id="1"/>
            <w:r w:rsidRPr="007C6288">
              <w:rPr>
                <w:rFonts w:cs="Arial"/>
                <w:b/>
                <w:sz w:val="20"/>
              </w:rPr>
              <w:t>WIPO/GRTKF/IC/34/6</w:t>
            </w:r>
          </w:p>
        </w:tc>
        <w:tc>
          <w:tcPr>
            <w:tcW w:w="4787" w:type="dxa"/>
            <w:shd w:val="clear" w:color="auto" w:fill="D9D9D9"/>
          </w:tcPr>
          <w:p w:rsidR="00FA323C" w:rsidRPr="007C6288" w:rsidRDefault="00FA323C" w:rsidP="006722C7">
            <w:pPr>
              <w:spacing w:after="200"/>
              <w:jc w:val="center"/>
              <w:rPr>
                <w:rFonts w:cs="Arial"/>
                <w:b/>
                <w:sz w:val="20"/>
              </w:rPr>
            </w:pPr>
            <w:r w:rsidRPr="007C6288">
              <w:rPr>
                <w:rFonts w:cs="Arial"/>
                <w:b/>
                <w:sz w:val="20"/>
              </w:rPr>
              <w:t>La protection des savoirs traditionnels</w:t>
            </w:r>
            <w:r w:rsidR="006722C7" w:rsidRPr="007C6288">
              <w:rPr>
                <w:rFonts w:cs="Arial"/>
                <w:b/>
                <w:sz w:val="20"/>
              </w:rPr>
              <w:t> :</w:t>
            </w:r>
            <w:r w:rsidRPr="007C6288">
              <w:rPr>
                <w:rFonts w:cs="Arial"/>
                <w:b/>
                <w:sz w:val="20"/>
              </w:rPr>
              <w:t xml:space="preserve"> </w:t>
            </w:r>
            <w:r w:rsidRPr="007C6288">
              <w:rPr>
                <w:rFonts w:cs="Arial"/>
                <w:b/>
                <w:sz w:val="20"/>
              </w:rPr>
              <w:br/>
              <w:t>projets d</w:t>
            </w:r>
            <w:r w:rsidR="006722C7" w:rsidRPr="007C6288">
              <w:rPr>
                <w:rFonts w:cs="Arial"/>
                <w:b/>
                <w:sz w:val="20"/>
              </w:rPr>
              <w:t>’</w:t>
            </w:r>
            <w:r w:rsidRPr="007C6288">
              <w:rPr>
                <w:rFonts w:cs="Arial"/>
                <w:b/>
                <w:sz w:val="20"/>
              </w:rPr>
              <w:t>articles</w:t>
            </w:r>
          </w:p>
          <w:p w:rsidR="00FA323C" w:rsidRPr="007C6288" w:rsidRDefault="00FA323C" w:rsidP="006722C7">
            <w:pPr>
              <w:spacing w:after="200"/>
              <w:jc w:val="center"/>
              <w:rPr>
                <w:rFonts w:cs="Arial"/>
                <w:b/>
                <w:sz w:val="20"/>
              </w:rPr>
            </w:pPr>
            <w:r w:rsidRPr="007C6288">
              <w:rPr>
                <w:rFonts w:cs="Arial"/>
                <w:b/>
                <w:sz w:val="20"/>
              </w:rPr>
              <w:t>WIPO/GRTKF/IC/34/5</w:t>
            </w:r>
          </w:p>
        </w:tc>
      </w:tr>
      <w:tr w:rsidR="00FA323C" w:rsidRPr="00C62C0A" w:rsidTr="00B64A02">
        <w:tc>
          <w:tcPr>
            <w:tcW w:w="4787" w:type="dxa"/>
          </w:tcPr>
          <w:p w:rsidR="00FA323C" w:rsidRPr="007C6288" w:rsidRDefault="00FA323C" w:rsidP="006722C7">
            <w:pPr>
              <w:pStyle w:val="BodyText"/>
              <w:spacing w:after="200"/>
              <w:jc w:val="center"/>
              <w:rPr>
                <w:b/>
                <w:sz w:val="20"/>
              </w:rPr>
            </w:pPr>
            <w:r w:rsidRPr="007C6288">
              <w:rPr>
                <w:b/>
                <w:sz w:val="20"/>
              </w:rPr>
              <w:t>[ARTICLE PREMIER</w:t>
            </w:r>
          </w:p>
          <w:p w:rsidR="00FA323C" w:rsidRPr="007C6288" w:rsidRDefault="00FA323C" w:rsidP="006722C7">
            <w:pPr>
              <w:pStyle w:val="BodyText"/>
              <w:spacing w:after="200"/>
              <w:jc w:val="center"/>
              <w:rPr>
                <w:b/>
                <w:sz w:val="20"/>
              </w:rPr>
            </w:pPr>
            <w:r w:rsidRPr="007C6288">
              <w:rPr>
                <w:b/>
                <w:sz w:val="20"/>
              </w:rPr>
              <w:t>OBJECTIFS DE POLITIQUE GÉNÉRALE</w:t>
            </w:r>
          </w:p>
          <w:p w:rsidR="00FA323C" w:rsidRPr="007C6288" w:rsidRDefault="00FA323C" w:rsidP="006722C7">
            <w:pPr>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1</w:t>
            </w:r>
          </w:p>
          <w:p w:rsidR="00FA323C" w:rsidRPr="007C6288" w:rsidRDefault="00FA323C" w:rsidP="006722C7">
            <w:pPr>
              <w:spacing w:after="200"/>
              <w:rPr>
                <w:rFonts w:cs="Arial"/>
                <w:sz w:val="20"/>
                <w:u w:val="single"/>
              </w:rPr>
            </w:pPr>
            <w:r w:rsidRPr="007C6288">
              <w:rPr>
                <w:rFonts w:cs="Arial"/>
                <w:sz w:val="20"/>
              </w:rPr>
              <w:t>Le présent instrument doit viser les objectifs suivants.</w:t>
            </w:r>
          </w:p>
          <w:p w:rsidR="00FA323C" w:rsidRPr="007C6288" w:rsidRDefault="00FA323C" w:rsidP="005E142B">
            <w:pPr>
              <w:pStyle w:val="ListParagraph"/>
              <w:numPr>
                <w:ilvl w:val="1"/>
                <w:numId w:val="23"/>
              </w:numPr>
              <w:spacing w:line="240" w:lineRule="auto"/>
              <w:ind w:left="0" w:firstLine="0"/>
              <w:rPr>
                <w:rFonts w:ascii="Arial" w:hAnsi="Arial" w:cs="Arial"/>
                <w:sz w:val="20"/>
                <w:lang w:val="fr-FR"/>
              </w:rPr>
            </w:pPr>
            <w:r w:rsidRPr="007C6288">
              <w:rPr>
                <w:rFonts w:ascii="Arial" w:hAnsi="Arial" w:cs="Arial"/>
                <w:sz w:val="20"/>
                <w:lang w:val="fr-FR"/>
              </w:rPr>
              <w:t>Donner aux bénéficiaires les moyens nécessaires pour</w:t>
            </w:r>
            <w:r w:rsidR="006722C7" w:rsidRPr="007C6288">
              <w:rPr>
                <w:rFonts w:ascii="Arial" w:hAnsi="Arial" w:cs="Arial"/>
                <w:sz w:val="20"/>
                <w:lang w:val="fr-FR"/>
              </w:rPr>
              <w:t> :</w:t>
            </w:r>
          </w:p>
          <w:p w:rsidR="00FA323C" w:rsidRPr="007C6288" w:rsidRDefault="00FA323C" w:rsidP="005E142B">
            <w:pPr>
              <w:numPr>
                <w:ilvl w:val="0"/>
                <w:numId w:val="22"/>
              </w:numPr>
              <w:spacing w:after="200"/>
              <w:ind w:left="568" w:hanging="284"/>
              <w:rPr>
                <w:rFonts w:cs="Arial"/>
                <w:sz w:val="20"/>
              </w:rPr>
            </w:pPr>
            <w:r w:rsidRPr="007C6288">
              <w:rPr>
                <w:rFonts w:cs="Arial"/>
                <w:sz w:val="20"/>
              </w:rPr>
              <w:t>empêcher l</w:t>
            </w:r>
            <w:r w:rsidR="006722C7" w:rsidRPr="007C6288">
              <w:rPr>
                <w:rFonts w:cs="Arial"/>
                <w:sz w:val="20"/>
              </w:rPr>
              <w:t>’</w:t>
            </w:r>
            <w:r w:rsidRPr="007C6288">
              <w:rPr>
                <w:rFonts w:cs="Arial"/>
                <w:sz w:val="20"/>
              </w:rPr>
              <w:t>appropriation illicite et l</w:t>
            </w:r>
            <w:r w:rsidR="006722C7" w:rsidRPr="007C6288">
              <w:rPr>
                <w:rFonts w:cs="Arial"/>
                <w:sz w:val="20"/>
              </w:rPr>
              <w:t>’</w:t>
            </w:r>
            <w:r w:rsidRPr="007C6288">
              <w:rPr>
                <w:rFonts w:cs="Arial"/>
                <w:sz w:val="20"/>
              </w:rPr>
              <w:t>utilisation abusive/offensante ou dégradante de leurs expressions culturelles traditionnelles;</w:t>
            </w:r>
          </w:p>
          <w:p w:rsidR="00FA323C" w:rsidRPr="007C6288" w:rsidRDefault="00FA323C" w:rsidP="005E142B">
            <w:pPr>
              <w:numPr>
                <w:ilvl w:val="0"/>
                <w:numId w:val="22"/>
              </w:numPr>
              <w:spacing w:after="200"/>
              <w:ind w:left="568" w:hanging="284"/>
              <w:rPr>
                <w:rFonts w:cs="Arial"/>
                <w:sz w:val="20"/>
              </w:rPr>
            </w:pPr>
            <w:r w:rsidRPr="007C6288">
              <w:rPr>
                <w:rFonts w:cs="Arial"/>
                <w:sz w:val="20"/>
              </w:rPr>
              <w:t>contrôler l</w:t>
            </w:r>
            <w:r w:rsidR="006722C7" w:rsidRPr="007C6288">
              <w:rPr>
                <w:rFonts w:cs="Arial"/>
                <w:sz w:val="20"/>
              </w:rPr>
              <w:t>’</w:t>
            </w:r>
            <w:r w:rsidRPr="007C6288">
              <w:rPr>
                <w:rFonts w:cs="Arial"/>
                <w:sz w:val="20"/>
              </w:rPr>
              <w:t>utilisation qui est faite de leurs expressions culturelles traditionnelles en dehors du contexte traditionnel et coutumier, le cas échéant;</w:t>
            </w:r>
          </w:p>
          <w:p w:rsidR="00FA323C" w:rsidRPr="007C6288" w:rsidRDefault="00FA323C" w:rsidP="005E142B">
            <w:pPr>
              <w:numPr>
                <w:ilvl w:val="0"/>
                <w:numId w:val="22"/>
              </w:numPr>
              <w:spacing w:after="200"/>
              <w:ind w:left="568" w:hanging="284"/>
              <w:rPr>
                <w:rFonts w:cs="Arial"/>
                <w:sz w:val="20"/>
              </w:rPr>
            </w:pPr>
            <w:r w:rsidRPr="007C6288">
              <w:rPr>
                <w:rFonts w:cs="Arial"/>
                <w:sz w:val="20"/>
              </w:rPr>
              <w:t>promouvoir la compensation/le partage des avantages équitable découlant de leur utilisation avec leur consentement libre, préalable et donné en connaissance de cause ou leur approbation et leur participation/leur compensation juste et équitable, selon que de besoin;  et</w:t>
            </w:r>
          </w:p>
          <w:p w:rsidR="00FA323C" w:rsidRPr="007C6288" w:rsidRDefault="00FA323C" w:rsidP="005E142B">
            <w:pPr>
              <w:numPr>
                <w:ilvl w:val="0"/>
                <w:numId w:val="22"/>
              </w:numPr>
              <w:spacing w:after="200"/>
              <w:ind w:left="568" w:hanging="284"/>
              <w:rPr>
                <w:rFonts w:cs="Arial"/>
                <w:sz w:val="20"/>
              </w:rPr>
            </w:pPr>
            <w:r w:rsidRPr="007C6288">
              <w:rPr>
                <w:rFonts w:cs="Arial"/>
                <w:sz w:val="20"/>
              </w:rPr>
              <w:t>encourager et protéger la création et l</w:t>
            </w:r>
            <w:r w:rsidR="006722C7" w:rsidRPr="007C6288">
              <w:rPr>
                <w:rFonts w:cs="Arial"/>
                <w:sz w:val="20"/>
              </w:rPr>
              <w:t>’</w:t>
            </w:r>
            <w:r w:rsidRPr="007C6288">
              <w:rPr>
                <w:rFonts w:cs="Arial"/>
                <w:sz w:val="20"/>
              </w:rPr>
              <w:t>innovation fondées sur la tradition.</w:t>
            </w:r>
          </w:p>
          <w:p w:rsidR="00FA323C" w:rsidRPr="007C6288" w:rsidRDefault="00FA323C" w:rsidP="006722C7">
            <w:pPr>
              <w:spacing w:after="200"/>
              <w:rPr>
                <w:rFonts w:cs="Arial"/>
                <w:i/>
                <w:sz w:val="20"/>
              </w:rPr>
            </w:pPr>
            <w:r w:rsidRPr="007C6288">
              <w:rPr>
                <w:rFonts w:cs="Arial"/>
                <w:i/>
                <w:sz w:val="20"/>
              </w:rPr>
              <w:t>Option</w:t>
            </w:r>
          </w:p>
          <w:p w:rsidR="00FA323C" w:rsidRPr="007C6288" w:rsidRDefault="00FA323C" w:rsidP="006722C7">
            <w:pPr>
              <w:spacing w:after="200"/>
              <w:ind w:left="568" w:hanging="284"/>
              <w:rPr>
                <w:rFonts w:cs="Arial"/>
                <w:sz w:val="20"/>
              </w:rPr>
            </w:pPr>
            <w:r w:rsidRPr="007C6288">
              <w:rPr>
                <w:rFonts w:cs="Arial"/>
                <w:sz w:val="20"/>
              </w:rPr>
              <w:t xml:space="preserve">d) </w:t>
            </w:r>
            <w:r w:rsidRPr="007C6288">
              <w:rPr>
                <w:rFonts w:cs="Arial"/>
                <w:sz w:val="20"/>
              </w:rPr>
              <w:tab/>
              <w:t>encourager et protéger la création et l</w:t>
            </w:r>
            <w:r w:rsidR="006722C7" w:rsidRPr="007C6288">
              <w:rPr>
                <w:rFonts w:cs="Arial"/>
                <w:sz w:val="20"/>
              </w:rPr>
              <w:t>’</w:t>
            </w:r>
            <w:r w:rsidRPr="007C6288">
              <w:rPr>
                <w:rFonts w:cs="Arial"/>
                <w:sz w:val="20"/>
              </w:rPr>
              <w:t>innovation.</w:t>
            </w:r>
          </w:p>
          <w:p w:rsidR="00FA323C" w:rsidRPr="007C6288" w:rsidRDefault="00FA323C" w:rsidP="005E142B">
            <w:pPr>
              <w:pStyle w:val="ListParagraph"/>
              <w:numPr>
                <w:ilvl w:val="1"/>
                <w:numId w:val="23"/>
              </w:numPr>
              <w:spacing w:line="240" w:lineRule="auto"/>
              <w:ind w:left="0" w:firstLine="0"/>
              <w:rPr>
                <w:rFonts w:ascii="Arial" w:hAnsi="Arial" w:cs="Arial"/>
                <w:sz w:val="20"/>
                <w:lang w:val="fr-FR"/>
              </w:rPr>
            </w:pPr>
            <w:r w:rsidRPr="007C6288">
              <w:rPr>
                <w:rFonts w:ascii="Arial" w:hAnsi="Arial" w:cs="Arial"/>
                <w:sz w:val="20"/>
                <w:lang w:val="fr-FR"/>
              </w:rPr>
              <w:t>Aider à empêcher la délivrance indue de droits de propriété intellectuelle sur les expressions culturelles traditionnelles.</w:t>
            </w:r>
          </w:p>
          <w:p w:rsidR="00FA323C" w:rsidRPr="007C6288" w:rsidRDefault="00FA323C" w:rsidP="006722C7">
            <w:pPr>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2</w:t>
            </w:r>
          </w:p>
          <w:p w:rsidR="00FA323C" w:rsidRPr="007C6288" w:rsidRDefault="00FA323C" w:rsidP="006722C7">
            <w:pPr>
              <w:spacing w:after="200"/>
              <w:rPr>
                <w:rFonts w:cs="Arial"/>
                <w:sz w:val="20"/>
                <w:u w:val="single"/>
              </w:rPr>
            </w:pPr>
            <w:r w:rsidRPr="007C6288">
              <w:rPr>
                <w:rFonts w:cs="Arial"/>
                <w:sz w:val="20"/>
              </w:rPr>
              <w:t>Le présent instrument doit viser les objectifs suivants</w:t>
            </w:r>
            <w:r w:rsidR="006722C7" w:rsidRPr="007C6288">
              <w:rPr>
                <w:rFonts w:cs="Arial"/>
                <w:sz w:val="20"/>
              </w:rPr>
              <w:t> :</w:t>
            </w:r>
          </w:p>
          <w:p w:rsidR="00FA323C" w:rsidRPr="007C6288" w:rsidRDefault="00FA323C" w:rsidP="005E142B">
            <w:pPr>
              <w:pStyle w:val="ListParagraph"/>
              <w:numPr>
                <w:ilvl w:val="0"/>
                <w:numId w:val="38"/>
              </w:numPr>
              <w:spacing w:line="240" w:lineRule="auto"/>
              <w:ind w:left="568" w:hanging="284"/>
              <w:rPr>
                <w:rFonts w:ascii="Arial" w:hAnsi="Arial" w:cs="Arial"/>
                <w:sz w:val="20"/>
                <w:lang w:val="fr-FR"/>
              </w:rPr>
            </w:pPr>
            <w:r w:rsidRPr="007C6288">
              <w:rPr>
                <w:rFonts w:ascii="Arial" w:hAnsi="Arial" w:cs="Arial"/>
                <w:sz w:val="20"/>
                <w:lang w:val="fr-FR"/>
              </w:rPr>
              <w:t xml:space="preserve">[empêcher </w:t>
            </w:r>
            <w:proofErr w:type="gramStart"/>
            <w:r w:rsidRPr="007C6288">
              <w:rPr>
                <w:rFonts w:ascii="Arial" w:hAnsi="Arial" w:cs="Arial"/>
                <w:sz w:val="20"/>
                <w:lang w:val="fr-FR"/>
              </w:rPr>
              <w:t>l</w:t>
            </w:r>
            <w:r w:rsidR="006722C7" w:rsidRPr="007C6288">
              <w:rPr>
                <w:rFonts w:ascii="Arial" w:hAnsi="Arial" w:cs="Arial"/>
                <w:sz w:val="20"/>
                <w:lang w:val="fr-FR"/>
              </w:rPr>
              <w:t>’</w:t>
            </w:r>
            <w:r w:rsidRPr="007C6288">
              <w:rPr>
                <w:rFonts w:ascii="Arial" w:hAnsi="Arial" w:cs="Arial"/>
                <w:sz w:val="20"/>
                <w:lang w:val="fr-FR"/>
              </w:rPr>
              <w:t>[</w:t>
            </w:r>
            <w:proofErr w:type="gramEnd"/>
            <w:r w:rsidRPr="007C6288">
              <w:rPr>
                <w:rFonts w:ascii="Arial" w:hAnsi="Arial" w:cs="Arial"/>
                <w:sz w:val="20"/>
                <w:lang w:val="fr-FR"/>
              </w:rPr>
              <w:t>utilisation abusive]/[appropriation illégale] des expressions culturelles traditionnelles protégées;</w:t>
            </w:r>
          </w:p>
          <w:p w:rsidR="00FA323C" w:rsidRPr="007C6288" w:rsidRDefault="00FA323C" w:rsidP="005E142B">
            <w:pPr>
              <w:pStyle w:val="ListParagraph"/>
              <w:numPr>
                <w:ilvl w:val="0"/>
                <w:numId w:val="38"/>
              </w:numPr>
              <w:spacing w:line="240" w:lineRule="auto"/>
              <w:ind w:left="568" w:hanging="284"/>
              <w:rPr>
                <w:rFonts w:ascii="Arial" w:hAnsi="Arial" w:cs="Arial"/>
                <w:sz w:val="20"/>
                <w:lang w:val="fr-FR"/>
              </w:rPr>
            </w:pPr>
            <w:r w:rsidRPr="007C6288">
              <w:rPr>
                <w:rFonts w:ascii="Arial" w:hAnsi="Arial" w:cs="Arial"/>
                <w:sz w:val="20"/>
                <w:lang w:val="fr-FR"/>
              </w:rPr>
              <w:t>encourager la création et l</w:t>
            </w:r>
            <w:r w:rsidR="006722C7" w:rsidRPr="007C6288">
              <w:rPr>
                <w:rFonts w:ascii="Arial" w:hAnsi="Arial" w:cs="Arial"/>
                <w:sz w:val="20"/>
                <w:lang w:val="fr-FR"/>
              </w:rPr>
              <w:t>’</w:t>
            </w:r>
            <w:r w:rsidRPr="007C6288">
              <w:rPr>
                <w:rFonts w:ascii="Arial" w:hAnsi="Arial" w:cs="Arial"/>
                <w:sz w:val="20"/>
                <w:lang w:val="fr-FR"/>
              </w:rPr>
              <w:t>innovation;</w:t>
            </w:r>
          </w:p>
          <w:p w:rsidR="00FA323C" w:rsidRPr="007C6288" w:rsidRDefault="00FA323C" w:rsidP="005E142B">
            <w:pPr>
              <w:pStyle w:val="ListParagraph"/>
              <w:numPr>
                <w:ilvl w:val="0"/>
                <w:numId w:val="38"/>
              </w:numPr>
              <w:spacing w:line="240" w:lineRule="auto"/>
              <w:ind w:left="568" w:hanging="284"/>
              <w:rPr>
                <w:rFonts w:ascii="Arial" w:hAnsi="Arial" w:cs="Arial"/>
                <w:sz w:val="20"/>
                <w:lang w:val="fr-FR"/>
              </w:rPr>
            </w:pPr>
            <w:r w:rsidRPr="007C6288">
              <w:rPr>
                <w:rFonts w:ascii="Arial" w:hAnsi="Arial" w:cs="Arial"/>
                <w:sz w:val="20"/>
                <w:lang w:val="fr-FR"/>
              </w:rPr>
              <w:t>promouvoir/favoriser la liberté intellectuelle et artistique, la recherche [ou d</w:t>
            </w:r>
            <w:r w:rsidR="006722C7" w:rsidRPr="007C6288">
              <w:rPr>
                <w:rFonts w:ascii="Arial" w:hAnsi="Arial" w:cs="Arial"/>
                <w:sz w:val="20"/>
                <w:lang w:val="fr-FR"/>
              </w:rPr>
              <w:t>’</w:t>
            </w:r>
            <w:r w:rsidRPr="007C6288">
              <w:rPr>
                <w:rFonts w:ascii="Arial" w:hAnsi="Arial" w:cs="Arial"/>
                <w:sz w:val="20"/>
                <w:lang w:val="fr-FR"/>
              </w:rPr>
              <w:t xml:space="preserve">autres pratiques équitables] et les échanges </w:t>
            </w:r>
            <w:r w:rsidRPr="007C6288">
              <w:rPr>
                <w:rFonts w:ascii="Arial" w:hAnsi="Arial" w:cs="Arial"/>
                <w:sz w:val="20"/>
                <w:lang w:val="fr-FR"/>
              </w:rPr>
              <w:lastRenderedPageBreak/>
              <w:t>culturels;  et</w:t>
            </w:r>
          </w:p>
          <w:p w:rsidR="00FA323C" w:rsidRPr="007C6288" w:rsidRDefault="00FA323C" w:rsidP="005E142B">
            <w:pPr>
              <w:pStyle w:val="ListParagraph"/>
              <w:numPr>
                <w:ilvl w:val="0"/>
                <w:numId w:val="38"/>
              </w:numPr>
              <w:spacing w:line="240" w:lineRule="auto"/>
              <w:ind w:left="568" w:hanging="284"/>
              <w:rPr>
                <w:rFonts w:ascii="Arial" w:hAnsi="Arial" w:cs="Arial"/>
                <w:sz w:val="20"/>
                <w:lang w:val="fr-FR"/>
              </w:rPr>
            </w:pPr>
            <w:r w:rsidRPr="007C6288">
              <w:rPr>
                <w:rFonts w:ascii="Arial" w:hAnsi="Arial" w:cs="Arial"/>
                <w:sz w:val="20"/>
                <w:lang w:val="fr-FR"/>
              </w:rPr>
              <w:t>protéger/reconnaître les droits antérieurs acquis par des tiers et garantir/assurer une sécurité juridique et un domaine public riche et accessible.</w:t>
            </w:r>
          </w:p>
          <w:p w:rsidR="00FA323C" w:rsidRPr="007C6288" w:rsidRDefault="00FA323C" w:rsidP="006722C7">
            <w:pPr>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3</w:t>
            </w:r>
          </w:p>
          <w:p w:rsidR="00FA323C" w:rsidRPr="007C6288" w:rsidRDefault="00FA323C" w:rsidP="006722C7">
            <w:pPr>
              <w:spacing w:after="200"/>
              <w:rPr>
                <w:rFonts w:cs="Arial"/>
                <w:b/>
                <w:sz w:val="20"/>
              </w:rPr>
            </w:pPr>
            <w:r w:rsidRPr="007C6288">
              <w:rPr>
                <w:rFonts w:cs="Arial"/>
                <w:sz w:val="20"/>
              </w:rPr>
              <w:t>L</w:t>
            </w:r>
            <w:r w:rsidR="006722C7" w:rsidRPr="007C6288">
              <w:rPr>
                <w:rFonts w:cs="Arial"/>
                <w:sz w:val="20"/>
              </w:rPr>
              <w:t>’</w:t>
            </w:r>
            <w:r w:rsidRPr="007C6288">
              <w:rPr>
                <w:rFonts w:cs="Arial"/>
                <w:sz w:val="20"/>
              </w:rPr>
              <w:t>objectif du présent instrument est de favoriser l</w:t>
            </w:r>
            <w:r w:rsidR="006722C7" w:rsidRPr="007C6288">
              <w:rPr>
                <w:rFonts w:cs="Arial"/>
                <w:sz w:val="20"/>
              </w:rPr>
              <w:t>’</w:t>
            </w:r>
            <w:r w:rsidRPr="007C6288">
              <w:rPr>
                <w:rFonts w:cs="Arial"/>
                <w:sz w:val="20"/>
              </w:rPr>
              <w:t>utilisation appropriée et la protection des expressions culturelles traditionnelles dans le cadre du système de propriété intellectuelle, conformément à la législation nationale, en reconnaissant les droits des [bénéficiaires] [peuples autochtones et communautés locales].]</w:t>
            </w:r>
          </w:p>
        </w:tc>
        <w:tc>
          <w:tcPr>
            <w:tcW w:w="4787" w:type="dxa"/>
          </w:tcPr>
          <w:p w:rsidR="00FA323C" w:rsidRPr="007C6288" w:rsidRDefault="00FA323C" w:rsidP="006722C7">
            <w:pPr>
              <w:spacing w:after="200"/>
              <w:jc w:val="center"/>
              <w:rPr>
                <w:rFonts w:cs="Arial"/>
                <w:b/>
                <w:sz w:val="20"/>
              </w:rPr>
            </w:pPr>
            <w:r w:rsidRPr="007C6288">
              <w:rPr>
                <w:rFonts w:cs="Arial"/>
                <w:b/>
                <w:sz w:val="20"/>
              </w:rPr>
              <w:lastRenderedPageBreak/>
              <w:t>[ARTICLE PREMIER</w:t>
            </w:r>
          </w:p>
          <w:p w:rsidR="00FA323C" w:rsidRPr="007C6288" w:rsidRDefault="00FA323C" w:rsidP="006722C7">
            <w:pPr>
              <w:spacing w:after="200"/>
              <w:jc w:val="center"/>
              <w:rPr>
                <w:rFonts w:cs="Arial"/>
                <w:b/>
                <w:sz w:val="20"/>
              </w:rPr>
            </w:pPr>
            <w:r w:rsidRPr="007C6288">
              <w:rPr>
                <w:rFonts w:cs="Arial"/>
                <w:b/>
                <w:sz w:val="20"/>
              </w:rPr>
              <w:t>OBJECTIFS DE POLITIQUE GÉNÉRALE</w:t>
            </w:r>
          </w:p>
          <w:p w:rsidR="00FA323C" w:rsidRPr="007C6288" w:rsidRDefault="00FA323C" w:rsidP="006722C7">
            <w:pPr>
              <w:autoSpaceDE w:val="0"/>
              <w:autoSpaceDN w:val="0"/>
              <w:adjustRightInd w:val="0"/>
              <w:spacing w:after="200"/>
              <w:rPr>
                <w:rFonts w:cs="Arial"/>
                <w:sz w:val="20"/>
              </w:rPr>
            </w:pPr>
            <w:r w:rsidRPr="007C6288">
              <w:rPr>
                <w:rFonts w:cs="Arial"/>
                <w:sz w:val="20"/>
              </w:rPr>
              <w:t>Variante 1</w:t>
            </w:r>
          </w:p>
          <w:p w:rsidR="00FA323C" w:rsidRPr="007C6288" w:rsidRDefault="00FA323C" w:rsidP="006722C7">
            <w:pPr>
              <w:spacing w:after="200"/>
              <w:rPr>
                <w:rFonts w:cs="Arial"/>
                <w:sz w:val="20"/>
              </w:rPr>
            </w:pPr>
            <w:r w:rsidRPr="007C6288">
              <w:rPr>
                <w:rFonts w:cs="Arial"/>
                <w:sz w:val="20"/>
              </w:rPr>
              <w:t>Le présent instrument doit viser les objectifs suivants</w:t>
            </w:r>
            <w:r w:rsidR="006722C7" w:rsidRPr="007C6288">
              <w:rPr>
                <w:rFonts w:cs="Arial"/>
                <w:sz w:val="20"/>
              </w:rPr>
              <w:t> :</w:t>
            </w:r>
          </w:p>
          <w:p w:rsidR="00FA323C" w:rsidRPr="007C6288" w:rsidRDefault="00FA323C" w:rsidP="006722C7">
            <w:pPr>
              <w:spacing w:after="200"/>
              <w:rPr>
                <w:rFonts w:cs="Arial"/>
                <w:sz w:val="20"/>
              </w:rPr>
            </w:pPr>
            <w:r w:rsidRPr="007C6288">
              <w:rPr>
                <w:rFonts w:cs="Arial"/>
                <w:sz w:val="20"/>
              </w:rPr>
              <w:t>1.</w:t>
            </w:r>
            <w:r w:rsidRPr="007C6288">
              <w:rPr>
                <w:rFonts w:cs="Arial"/>
                <w:sz w:val="20"/>
              </w:rPr>
              <w:tab/>
              <w:t>Donner aux bénéficiaires les moyens nécessaires pour</w:t>
            </w:r>
            <w:r w:rsidR="006722C7" w:rsidRPr="007C6288">
              <w:rPr>
                <w:rFonts w:cs="Arial"/>
                <w:sz w:val="20"/>
              </w:rPr>
              <w:t> :</w:t>
            </w:r>
          </w:p>
          <w:p w:rsidR="00FA323C" w:rsidRPr="007C6288" w:rsidRDefault="00FA323C" w:rsidP="005E142B">
            <w:pPr>
              <w:pStyle w:val="ListParagraph"/>
              <w:numPr>
                <w:ilvl w:val="0"/>
                <w:numId w:val="27"/>
              </w:numPr>
              <w:spacing w:line="240" w:lineRule="auto"/>
              <w:ind w:left="568" w:hanging="284"/>
              <w:rPr>
                <w:rFonts w:ascii="Arial" w:hAnsi="Arial" w:cs="Arial"/>
                <w:sz w:val="20"/>
                <w:lang w:val="fr-FR"/>
              </w:rPr>
            </w:pPr>
            <w:r w:rsidRPr="007C6288">
              <w:rPr>
                <w:rFonts w:ascii="Arial" w:hAnsi="Arial" w:cs="Arial"/>
                <w:sz w:val="20"/>
                <w:lang w:val="fr-FR"/>
              </w:rPr>
              <w:t xml:space="preserve">empêcher </w:t>
            </w:r>
            <w:proofErr w:type="gramStart"/>
            <w:r w:rsidRPr="007C6288">
              <w:rPr>
                <w:rFonts w:ascii="Arial" w:hAnsi="Arial" w:cs="Arial"/>
                <w:sz w:val="20"/>
                <w:lang w:val="fr-FR"/>
              </w:rPr>
              <w:t>l</w:t>
            </w:r>
            <w:r w:rsidR="006722C7" w:rsidRPr="007C6288">
              <w:rPr>
                <w:rFonts w:ascii="Arial" w:hAnsi="Arial" w:cs="Arial"/>
                <w:sz w:val="20"/>
                <w:lang w:val="fr-FR"/>
              </w:rPr>
              <w:t>’</w:t>
            </w:r>
            <w:r w:rsidRPr="007C6288">
              <w:rPr>
                <w:rFonts w:ascii="Arial" w:hAnsi="Arial" w:cs="Arial"/>
                <w:sz w:val="20"/>
                <w:lang w:val="fr-FR"/>
              </w:rPr>
              <w:t>[</w:t>
            </w:r>
            <w:proofErr w:type="gramEnd"/>
            <w:r w:rsidRPr="007C6288">
              <w:rPr>
                <w:rFonts w:ascii="Arial" w:hAnsi="Arial" w:cs="Arial"/>
                <w:sz w:val="20"/>
                <w:lang w:val="fr-FR"/>
              </w:rPr>
              <w:t>appropriation illicite/appropriation illégale/utilisation abusive et l</w:t>
            </w:r>
            <w:r w:rsidR="006722C7" w:rsidRPr="007C6288">
              <w:rPr>
                <w:rFonts w:ascii="Arial" w:hAnsi="Arial" w:cs="Arial"/>
                <w:sz w:val="20"/>
                <w:lang w:val="fr-FR"/>
              </w:rPr>
              <w:t>’</w:t>
            </w:r>
            <w:r w:rsidRPr="007C6288">
              <w:rPr>
                <w:rFonts w:ascii="Arial" w:hAnsi="Arial" w:cs="Arial"/>
                <w:sz w:val="20"/>
                <w:lang w:val="fr-FR"/>
              </w:rPr>
              <w:t>utilisation non autorisée] de leurs savoirs traditionnels;</w:t>
            </w:r>
          </w:p>
          <w:p w:rsidR="00FA323C" w:rsidRPr="007C6288" w:rsidRDefault="00FA323C" w:rsidP="005E142B">
            <w:pPr>
              <w:numPr>
                <w:ilvl w:val="0"/>
                <w:numId w:val="27"/>
              </w:numPr>
              <w:spacing w:after="200"/>
              <w:ind w:left="568" w:hanging="284"/>
              <w:rPr>
                <w:rFonts w:cs="Arial"/>
                <w:sz w:val="20"/>
              </w:rPr>
            </w:pPr>
            <w:r w:rsidRPr="007C6288">
              <w:rPr>
                <w:rFonts w:cs="Arial"/>
                <w:sz w:val="20"/>
              </w:rPr>
              <w:t>[contrôler l</w:t>
            </w:r>
            <w:r w:rsidR="006722C7" w:rsidRPr="007C6288">
              <w:rPr>
                <w:rFonts w:cs="Arial"/>
                <w:sz w:val="20"/>
              </w:rPr>
              <w:t>’</w:t>
            </w:r>
            <w:r w:rsidRPr="007C6288">
              <w:rPr>
                <w:rFonts w:cs="Arial"/>
                <w:sz w:val="20"/>
              </w:rPr>
              <w:t>utilisation qui est faite de leurs savoirs traditionnels en dehors du contexte traditionnel et coutumier;]</w:t>
            </w:r>
          </w:p>
          <w:p w:rsidR="00FA323C" w:rsidRPr="007C6288" w:rsidRDefault="00FA323C" w:rsidP="005E142B">
            <w:pPr>
              <w:numPr>
                <w:ilvl w:val="0"/>
                <w:numId w:val="27"/>
              </w:numPr>
              <w:spacing w:after="200"/>
              <w:ind w:left="568" w:hanging="284"/>
              <w:rPr>
                <w:rFonts w:cs="Arial"/>
                <w:sz w:val="20"/>
              </w:rPr>
            </w:pPr>
            <w:r w:rsidRPr="007C6288">
              <w:rPr>
                <w:rFonts w:cs="Arial"/>
                <w:sz w:val="20"/>
              </w:rPr>
              <w:t>assurer le partage juste et équitable des avantages découlant de l</w:t>
            </w:r>
            <w:r w:rsidR="006722C7" w:rsidRPr="007C6288">
              <w:rPr>
                <w:rFonts w:cs="Arial"/>
                <w:sz w:val="20"/>
              </w:rPr>
              <w:t>’</w:t>
            </w:r>
            <w:r w:rsidRPr="007C6288">
              <w:rPr>
                <w:rFonts w:cs="Arial"/>
                <w:sz w:val="20"/>
              </w:rPr>
              <w:t>utilisation de leurs savoirs traditionnels avec leur consentement préalable en connaissance de cause ou leur approbation et leur participation, compte dûment tenu du droit coutumier le cas échéant;  et</w:t>
            </w:r>
          </w:p>
          <w:p w:rsidR="00FA323C" w:rsidRPr="007C6288" w:rsidRDefault="00FA323C" w:rsidP="005E142B">
            <w:pPr>
              <w:numPr>
                <w:ilvl w:val="0"/>
                <w:numId w:val="27"/>
              </w:numPr>
              <w:spacing w:after="200"/>
              <w:ind w:left="568" w:hanging="284"/>
              <w:rPr>
                <w:rFonts w:cs="Arial"/>
                <w:sz w:val="20"/>
              </w:rPr>
            </w:pPr>
            <w:r w:rsidRPr="007C6288">
              <w:rPr>
                <w:rFonts w:cs="Arial"/>
                <w:sz w:val="20"/>
              </w:rPr>
              <w:t>encourager et protéger la création et l</w:t>
            </w:r>
            <w:r w:rsidR="006722C7" w:rsidRPr="007C6288">
              <w:rPr>
                <w:rFonts w:cs="Arial"/>
                <w:sz w:val="20"/>
              </w:rPr>
              <w:t>’</w:t>
            </w:r>
            <w:r w:rsidRPr="007C6288">
              <w:rPr>
                <w:rFonts w:cs="Arial"/>
                <w:sz w:val="20"/>
              </w:rPr>
              <w:t>innovation fondées sur la tradition, qu</w:t>
            </w:r>
            <w:r w:rsidR="006722C7" w:rsidRPr="007C6288">
              <w:rPr>
                <w:rFonts w:cs="Arial"/>
                <w:sz w:val="20"/>
              </w:rPr>
              <w:t>’</w:t>
            </w:r>
            <w:r w:rsidRPr="007C6288">
              <w:rPr>
                <w:rFonts w:cs="Arial"/>
                <w:sz w:val="20"/>
              </w:rPr>
              <w:t>elles soient ou non commercialisées.</w:t>
            </w:r>
          </w:p>
          <w:p w:rsidR="00FA323C" w:rsidRPr="007C6288" w:rsidRDefault="00FA323C" w:rsidP="006722C7">
            <w:pPr>
              <w:spacing w:after="200"/>
              <w:rPr>
                <w:rFonts w:cs="Arial"/>
                <w:i/>
                <w:sz w:val="20"/>
              </w:rPr>
            </w:pPr>
            <w:r w:rsidRPr="007C6288">
              <w:rPr>
                <w:rFonts w:cs="Arial"/>
                <w:i/>
                <w:sz w:val="20"/>
              </w:rPr>
              <w:t>Variante</w:t>
            </w:r>
          </w:p>
          <w:p w:rsidR="00FA323C" w:rsidRPr="007C6288" w:rsidRDefault="00FA323C" w:rsidP="005E142B">
            <w:pPr>
              <w:pStyle w:val="ListParagraph"/>
              <w:numPr>
                <w:ilvl w:val="0"/>
                <w:numId w:val="29"/>
              </w:numPr>
              <w:spacing w:line="240" w:lineRule="auto"/>
              <w:ind w:left="568" w:hanging="284"/>
              <w:rPr>
                <w:rFonts w:ascii="Arial" w:hAnsi="Arial" w:cs="Arial"/>
                <w:sz w:val="20"/>
                <w:lang w:val="fr-FR"/>
              </w:rPr>
            </w:pPr>
            <w:r w:rsidRPr="007C6288">
              <w:rPr>
                <w:rFonts w:ascii="Arial" w:hAnsi="Arial" w:cs="Arial"/>
                <w:sz w:val="20"/>
                <w:lang w:val="fr-FR"/>
              </w:rPr>
              <w:t>encourager et protéger la création et l</w:t>
            </w:r>
            <w:r w:rsidR="006722C7" w:rsidRPr="007C6288">
              <w:rPr>
                <w:rFonts w:ascii="Arial" w:hAnsi="Arial" w:cs="Arial"/>
                <w:sz w:val="20"/>
                <w:lang w:val="fr-FR"/>
              </w:rPr>
              <w:t>’</w:t>
            </w:r>
            <w:r w:rsidRPr="007C6288">
              <w:rPr>
                <w:rFonts w:ascii="Arial" w:hAnsi="Arial" w:cs="Arial"/>
                <w:sz w:val="20"/>
                <w:lang w:val="fr-FR"/>
              </w:rPr>
              <w:t>innovation, qu</w:t>
            </w:r>
            <w:r w:rsidR="006722C7" w:rsidRPr="007C6288">
              <w:rPr>
                <w:rFonts w:ascii="Arial" w:hAnsi="Arial" w:cs="Arial"/>
                <w:sz w:val="20"/>
                <w:lang w:val="fr-FR"/>
              </w:rPr>
              <w:t>’</w:t>
            </w:r>
            <w:r w:rsidRPr="007C6288">
              <w:rPr>
                <w:rFonts w:ascii="Arial" w:hAnsi="Arial" w:cs="Arial"/>
                <w:sz w:val="20"/>
                <w:lang w:val="fr-FR"/>
              </w:rPr>
              <w:t>elles soient ou non commercialisées.</w:t>
            </w:r>
          </w:p>
          <w:p w:rsidR="00FA323C" w:rsidRPr="007C6288" w:rsidRDefault="00FA323C" w:rsidP="006722C7">
            <w:pPr>
              <w:spacing w:after="200"/>
              <w:rPr>
                <w:rFonts w:cs="Arial"/>
                <w:sz w:val="20"/>
              </w:rPr>
            </w:pPr>
            <w:r w:rsidRPr="007C6288">
              <w:rPr>
                <w:rFonts w:cs="Arial"/>
                <w:sz w:val="20"/>
              </w:rPr>
              <w:t>[2.</w:t>
            </w:r>
            <w:r w:rsidRPr="007C6288">
              <w:rPr>
                <w:rFonts w:cs="Arial"/>
                <w:sz w:val="20"/>
              </w:rPr>
              <w:tab/>
              <w:t>Aider à empêcher la délivrance indue de droits de propriété intellectuelle [ou de brevets] sur des [savoirs traditionnels et des [[savoirs traditionnels] associés [aux] ressources génétiques].]</w:t>
            </w:r>
          </w:p>
          <w:p w:rsidR="00FA323C" w:rsidRPr="007C6288" w:rsidRDefault="00FA323C" w:rsidP="006722C7">
            <w:pPr>
              <w:spacing w:after="200"/>
              <w:rPr>
                <w:rFonts w:cs="Arial"/>
                <w:sz w:val="20"/>
              </w:rPr>
            </w:pPr>
            <w:r w:rsidRPr="007C6288">
              <w:rPr>
                <w:rFonts w:cs="Arial"/>
                <w:sz w:val="20"/>
              </w:rPr>
              <w:t>Variante 2</w:t>
            </w:r>
          </w:p>
          <w:p w:rsidR="00FA323C" w:rsidRPr="007C6288" w:rsidRDefault="00FA323C" w:rsidP="006722C7">
            <w:pPr>
              <w:spacing w:after="200"/>
              <w:rPr>
                <w:rFonts w:cs="Arial"/>
                <w:sz w:val="20"/>
              </w:rPr>
            </w:pPr>
            <w:r w:rsidRPr="007C6288">
              <w:rPr>
                <w:rFonts w:cs="Arial"/>
                <w:sz w:val="20"/>
              </w:rPr>
              <w:t xml:space="preserve">Le présent instrument doit viser à empêcher </w:t>
            </w:r>
            <w:proofErr w:type="gramStart"/>
            <w:r w:rsidRPr="007C6288">
              <w:rPr>
                <w:rFonts w:cs="Arial"/>
                <w:sz w:val="20"/>
              </w:rPr>
              <w:t>l</w:t>
            </w:r>
            <w:r w:rsidR="006722C7" w:rsidRPr="007C6288">
              <w:rPr>
                <w:rFonts w:cs="Arial"/>
                <w:sz w:val="20"/>
              </w:rPr>
              <w:t>’</w:t>
            </w:r>
            <w:r w:rsidRPr="007C6288">
              <w:rPr>
                <w:rFonts w:cs="Arial"/>
                <w:sz w:val="20"/>
              </w:rPr>
              <w:t>[</w:t>
            </w:r>
            <w:proofErr w:type="gramEnd"/>
            <w:r w:rsidRPr="007C6288">
              <w:rPr>
                <w:rFonts w:cs="Arial"/>
                <w:sz w:val="20"/>
              </w:rPr>
              <w:t>utilisation abusive]/[appropriation illégale] des savoirs traditionnels protégés et à encourager la création et l</w:t>
            </w:r>
            <w:r w:rsidR="006722C7" w:rsidRPr="007C6288">
              <w:rPr>
                <w:rFonts w:cs="Arial"/>
                <w:sz w:val="20"/>
              </w:rPr>
              <w:t>’</w:t>
            </w:r>
            <w:r w:rsidRPr="007C6288">
              <w:rPr>
                <w:rFonts w:cs="Arial"/>
                <w:sz w:val="20"/>
              </w:rPr>
              <w:t>innovation.</w:t>
            </w:r>
          </w:p>
          <w:p w:rsidR="00FA323C" w:rsidRPr="007C6288" w:rsidRDefault="00FA323C" w:rsidP="006722C7">
            <w:pPr>
              <w:spacing w:after="200"/>
              <w:rPr>
                <w:rFonts w:cs="Arial"/>
                <w:sz w:val="20"/>
              </w:rPr>
            </w:pPr>
            <w:r w:rsidRPr="007C6288">
              <w:rPr>
                <w:rFonts w:cs="Arial"/>
                <w:sz w:val="20"/>
              </w:rPr>
              <w:t>Variante 3</w:t>
            </w:r>
          </w:p>
          <w:p w:rsidR="00FA323C" w:rsidRPr="007C6288" w:rsidRDefault="00FA323C" w:rsidP="006722C7">
            <w:pPr>
              <w:spacing w:after="200"/>
              <w:rPr>
                <w:rFonts w:cs="Arial"/>
                <w:sz w:val="20"/>
              </w:rPr>
            </w:pPr>
            <w:r w:rsidRPr="007C6288">
              <w:rPr>
                <w:rFonts w:cs="Arial"/>
                <w:sz w:val="20"/>
              </w:rPr>
              <w:t>L</w:t>
            </w:r>
            <w:r w:rsidR="006722C7" w:rsidRPr="007C6288">
              <w:rPr>
                <w:rFonts w:cs="Arial"/>
                <w:sz w:val="20"/>
              </w:rPr>
              <w:t>’</w:t>
            </w:r>
            <w:r w:rsidRPr="007C6288">
              <w:rPr>
                <w:rFonts w:cs="Arial"/>
                <w:sz w:val="20"/>
              </w:rPr>
              <w:t>objectif du présent instrument est [d</w:t>
            </w:r>
            <w:r w:rsidR="006722C7" w:rsidRPr="007C6288">
              <w:rPr>
                <w:rFonts w:cs="Arial"/>
                <w:sz w:val="20"/>
              </w:rPr>
              <w:t>’</w:t>
            </w:r>
            <w:r w:rsidRPr="007C6288">
              <w:rPr>
                <w:rFonts w:cs="Arial"/>
                <w:sz w:val="20"/>
              </w:rPr>
              <w:t>assurer</w:t>
            </w:r>
            <w:proofErr w:type="gramStart"/>
            <w:r w:rsidRPr="007C6288">
              <w:rPr>
                <w:rFonts w:cs="Arial"/>
                <w:sz w:val="20"/>
              </w:rPr>
              <w:t>][</w:t>
            </w:r>
            <w:proofErr w:type="gramEnd"/>
            <w:r w:rsidRPr="007C6288">
              <w:rPr>
                <w:rFonts w:cs="Arial"/>
                <w:sz w:val="20"/>
              </w:rPr>
              <w:t>de favoriser] [l</w:t>
            </w:r>
            <w:r w:rsidR="006722C7" w:rsidRPr="007C6288">
              <w:rPr>
                <w:rFonts w:cs="Arial"/>
                <w:sz w:val="20"/>
              </w:rPr>
              <w:t>’</w:t>
            </w:r>
            <w:r w:rsidRPr="007C6288">
              <w:rPr>
                <w:rFonts w:cs="Arial"/>
                <w:sz w:val="20"/>
              </w:rPr>
              <w:t xml:space="preserve">utilisation appropriée] [la protection] </w:t>
            </w:r>
            <w:r w:rsidRPr="007C6288">
              <w:rPr>
                <w:rFonts w:cs="Arial"/>
                <w:sz w:val="20"/>
              </w:rPr>
              <w:lastRenderedPageBreak/>
              <w:t>des savoirs traditionnels dans le cadre du système de la propriété intellectuelle, conformément à la législation nationale, en reconnaissant les droits des [détenteurs de savoirs traditionnels][bénéficiaires].</w:t>
            </w:r>
          </w:p>
          <w:p w:rsidR="00FA323C" w:rsidRPr="007C6288" w:rsidRDefault="00FA323C" w:rsidP="006722C7">
            <w:pPr>
              <w:keepNext/>
              <w:spacing w:after="200"/>
              <w:rPr>
                <w:rFonts w:cs="Arial"/>
                <w:sz w:val="20"/>
              </w:rPr>
            </w:pPr>
            <w:r w:rsidRPr="007C6288">
              <w:rPr>
                <w:rFonts w:cs="Arial"/>
                <w:sz w:val="20"/>
              </w:rPr>
              <w:t>Variante 4</w:t>
            </w:r>
          </w:p>
          <w:p w:rsidR="00FA323C" w:rsidRPr="007C6288" w:rsidRDefault="00FA323C" w:rsidP="006722C7">
            <w:pPr>
              <w:keepNext/>
              <w:spacing w:after="200"/>
              <w:rPr>
                <w:rFonts w:cs="Arial"/>
                <w:sz w:val="20"/>
              </w:rPr>
            </w:pPr>
            <w:r w:rsidRPr="007C6288">
              <w:rPr>
                <w:rFonts w:cs="Arial"/>
                <w:sz w:val="20"/>
              </w:rPr>
              <w:t>Les objectifs du présent instrument sont</w:t>
            </w:r>
            <w:r w:rsidR="006722C7" w:rsidRPr="007C6288">
              <w:rPr>
                <w:rFonts w:cs="Arial"/>
                <w:sz w:val="20"/>
              </w:rPr>
              <w:t> :</w:t>
            </w:r>
          </w:p>
          <w:p w:rsidR="00FA323C" w:rsidRPr="007C6288" w:rsidRDefault="00FA323C" w:rsidP="005E142B">
            <w:pPr>
              <w:pStyle w:val="ListParagraph"/>
              <w:numPr>
                <w:ilvl w:val="0"/>
                <w:numId w:val="30"/>
              </w:numPr>
              <w:spacing w:line="240" w:lineRule="auto"/>
              <w:ind w:left="568" w:hanging="284"/>
              <w:rPr>
                <w:rFonts w:ascii="Arial" w:hAnsi="Arial" w:cs="Arial"/>
                <w:sz w:val="20"/>
                <w:lang w:val="fr-FR"/>
              </w:rPr>
            </w:pPr>
            <w:r w:rsidRPr="007C6288">
              <w:rPr>
                <w:rFonts w:ascii="Arial" w:hAnsi="Arial" w:cs="Arial"/>
                <w:sz w:val="20"/>
                <w:lang w:val="fr-FR"/>
              </w:rPr>
              <w:t>de contribuer à la protection de l</w:t>
            </w:r>
            <w:r w:rsidR="006722C7" w:rsidRPr="007C6288">
              <w:rPr>
                <w:rFonts w:ascii="Arial" w:hAnsi="Arial" w:cs="Arial"/>
                <w:sz w:val="20"/>
                <w:lang w:val="fr-FR"/>
              </w:rPr>
              <w:t>’</w:t>
            </w:r>
            <w:r w:rsidRPr="007C6288">
              <w:rPr>
                <w:rFonts w:ascii="Arial" w:hAnsi="Arial" w:cs="Arial"/>
                <w:sz w:val="20"/>
                <w:lang w:val="fr-FR"/>
              </w:rPr>
              <w:t>innovation et au transfert et à la diffusion des savoirs, dans l</w:t>
            </w:r>
            <w:r w:rsidR="006722C7" w:rsidRPr="007C6288">
              <w:rPr>
                <w:rFonts w:ascii="Arial" w:hAnsi="Arial" w:cs="Arial"/>
                <w:sz w:val="20"/>
                <w:lang w:val="fr-FR"/>
              </w:rPr>
              <w:t>’</w:t>
            </w:r>
            <w:r w:rsidRPr="007C6288">
              <w:rPr>
                <w:rFonts w:ascii="Arial" w:hAnsi="Arial" w:cs="Arial"/>
                <w:sz w:val="20"/>
                <w:lang w:val="fr-FR"/>
              </w:rPr>
              <w:t>intérêt mutuel des détenteurs et des utilisateurs des savoirs traditionnels protégés et d</w:t>
            </w:r>
            <w:r w:rsidR="006722C7" w:rsidRPr="007C6288">
              <w:rPr>
                <w:rFonts w:ascii="Arial" w:hAnsi="Arial" w:cs="Arial"/>
                <w:sz w:val="20"/>
                <w:lang w:val="fr-FR"/>
              </w:rPr>
              <w:t>’</w:t>
            </w:r>
            <w:r w:rsidRPr="007C6288">
              <w:rPr>
                <w:rFonts w:ascii="Arial" w:hAnsi="Arial" w:cs="Arial"/>
                <w:sz w:val="20"/>
                <w:lang w:val="fr-FR"/>
              </w:rPr>
              <w:t>une manière favorable au bien</w:t>
            </w:r>
            <w:r w:rsidR="007C6288" w:rsidRPr="007C6288">
              <w:rPr>
                <w:rFonts w:ascii="Arial" w:hAnsi="Arial" w:cs="Arial"/>
                <w:sz w:val="20"/>
                <w:lang w:val="fr-FR"/>
              </w:rPr>
              <w:noBreakHyphen/>
            </w:r>
            <w:r w:rsidRPr="007C6288">
              <w:rPr>
                <w:rFonts w:ascii="Arial" w:hAnsi="Arial" w:cs="Arial"/>
                <w:sz w:val="20"/>
                <w:lang w:val="fr-FR"/>
              </w:rPr>
              <w:t>être socioéconomique et à l</w:t>
            </w:r>
            <w:r w:rsidR="006722C7" w:rsidRPr="007C6288">
              <w:rPr>
                <w:rFonts w:ascii="Arial" w:hAnsi="Arial" w:cs="Arial"/>
                <w:sz w:val="20"/>
                <w:lang w:val="fr-FR"/>
              </w:rPr>
              <w:t>’</w:t>
            </w:r>
            <w:r w:rsidRPr="007C6288">
              <w:rPr>
                <w:rFonts w:ascii="Arial" w:hAnsi="Arial" w:cs="Arial"/>
                <w:sz w:val="20"/>
                <w:lang w:val="fr-FR"/>
              </w:rPr>
              <w:t>équilibre des droits et des obligations;</w:t>
            </w:r>
          </w:p>
          <w:p w:rsidR="00FA323C" w:rsidRPr="007C6288" w:rsidRDefault="00FA323C" w:rsidP="005E142B">
            <w:pPr>
              <w:pStyle w:val="ListParagraph"/>
              <w:numPr>
                <w:ilvl w:val="0"/>
                <w:numId w:val="30"/>
              </w:numPr>
              <w:spacing w:line="240" w:lineRule="auto"/>
              <w:ind w:left="568" w:hanging="284"/>
              <w:rPr>
                <w:rFonts w:ascii="Arial" w:hAnsi="Arial" w:cs="Arial"/>
                <w:sz w:val="20"/>
                <w:lang w:val="fr-FR"/>
              </w:rPr>
            </w:pPr>
            <w:r w:rsidRPr="007C6288">
              <w:rPr>
                <w:rFonts w:ascii="Arial" w:hAnsi="Arial" w:cs="Arial"/>
                <w:sz w:val="20"/>
                <w:lang w:val="fr-FR"/>
              </w:rPr>
              <w:t>de reconnaître l</w:t>
            </w:r>
            <w:r w:rsidR="006722C7" w:rsidRPr="007C6288">
              <w:rPr>
                <w:rFonts w:ascii="Arial" w:hAnsi="Arial" w:cs="Arial"/>
                <w:sz w:val="20"/>
                <w:lang w:val="fr-FR"/>
              </w:rPr>
              <w:t>’</w:t>
            </w:r>
            <w:r w:rsidRPr="007C6288">
              <w:rPr>
                <w:rFonts w:ascii="Arial" w:hAnsi="Arial" w:cs="Arial"/>
                <w:sz w:val="20"/>
                <w:lang w:val="fr-FR"/>
              </w:rPr>
              <w:t>intérêt d</w:t>
            </w:r>
            <w:r w:rsidR="006722C7" w:rsidRPr="007C6288">
              <w:rPr>
                <w:rFonts w:ascii="Arial" w:hAnsi="Arial" w:cs="Arial"/>
                <w:sz w:val="20"/>
                <w:lang w:val="fr-FR"/>
              </w:rPr>
              <w:t>’</w:t>
            </w:r>
            <w:r w:rsidRPr="007C6288">
              <w:rPr>
                <w:rFonts w:ascii="Arial" w:hAnsi="Arial" w:cs="Arial"/>
                <w:sz w:val="20"/>
                <w:lang w:val="fr-FR"/>
              </w:rPr>
              <w:t>un domaine public dynamique, l</w:t>
            </w:r>
            <w:r w:rsidR="006722C7" w:rsidRPr="007C6288">
              <w:rPr>
                <w:rFonts w:ascii="Arial" w:hAnsi="Arial" w:cs="Arial"/>
                <w:sz w:val="20"/>
                <w:lang w:val="fr-FR"/>
              </w:rPr>
              <w:t>’</w:t>
            </w:r>
            <w:r w:rsidRPr="007C6288">
              <w:rPr>
                <w:rFonts w:ascii="Arial" w:hAnsi="Arial" w:cs="Arial"/>
                <w:sz w:val="20"/>
                <w:lang w:val="fr-FR"/>
              </w:rPr>
              <w:t>ensemble des connaissances librement accessibles à tous, qui est essentiel à la créativité et à l</w:t>
            </w:r>
            <w:r w:rsidR="006722C7" w:rsidRPr="007C6288">
              <w:rPr>
                <w:rFonts w:ascii="Arial" w:hAnsi="Arial" w:cs="Arial"/>
                <w:sz w:val="20"/>
                <w:lang w:val="fr-FR"/>
              </w:rPr>
              <w:t>’</w:t>
            </w:r>
            <w:r w:rsidRPr="007C6288">
              <w:rPr>
                <w:rFonts w:ascii="Arial" w:hAnsi="Arial" w:cs="Arial"/>
                <w:sz w:val="20"/>
                <w:lang w:val="fr-FR"/>
              </w:rPr>
              <w:t>innovation, ainsi que la nécessité de protéger, préserver et renforcer le domaine public;  et</w:t>
            </w:r>
          </w:p>
          <w:p w:rsidR="00FA323C" w:rsidRPr="005E142B" w:rsidRDefault="00FA323C" w:rsidP="005E142B">
            <w:pPr>
              <w:numPr>
                <w:ilvl w:val="0"/>
                <w:numId w:val="30"/>
              </w:numPr>
              <w:spacing w:after="200"/>
              <w:ind w:left="568" w:hanging="284"/>
              <w:rPr>
                <w:rFonts w:cs="Arial"/>
                <w:b/>
                <w:sz w:val="20"/>
              </w:rPr>
            </w:pPr>
            <w:r w:rsidRPr="007C6288">
              <w:rPr>
                <w:rFonts w:cs="Arial"/>
                <w:sz w:val="20"/>
              </w:rPr>
              <w:t>d</w:t>
            </w:r>
            <w:r w:rsidR="006722C7" w:rsidRPr="007C6288">
              <w:rPr>
                <w:rFonts w:cs="Arial"/>
                <w:sz w:val="20"/>
              </w:rPr>
              <w:t>’</w:t>
            </w:r>
            <w:r w:rsidRPr="007C6288">
              <w:rPr>
                <w:rFonts w:cs="Arial"/>
                <w:sz w:val="20"/>
              </w:rPr>
              <w:t>empêcher l</w:t>
            </w:r>
            <w:r w:rsidR="006722C7" w:rsidRPr="007C6288">
              <w:rPr>
                <w:rFonts w:cs="Arial"/>
                <w:sz w:val="20"/>
              </w:rPr>
              <w:t>’</w:t>
            </w:r>
            <w:r w:rsidRPr="007C6288">
              <w:rPr>
                <w:rFonts w:cs="Arial"/>
                <w:sz w:val="20"/>
              </w:rPr>
              <w:t>octroi indu de droits de propriété intellectuelle [sur des savoirs traditionnels et des savoirs traditionnels associés à des ressources génétiques</w:t>
            </w:r>
            <w:proofErr w:type="gramStart"/>
            <w:r w:rsidRPr="007C6288">
              <w:rPr>
                <w:rFonts w:cs="Arial"/>
                <w:sz w:val="20"/>
              </w:rPr>
              <w:t>][</w:t>
            </w:r>
            <w:proofErr w:type="gramEnd"/>
            <w:r w:rsidRPr="007C6288">
              <w:rPr>
                <w:rFonts w:cs="Arial"/>
                <w:sz w:val="20"/>
              </w:rPr>
              <w:t>directement fondés sur des savoirs traditionnels protégés obtenus par appropriation illicite].</w:t>
            </w: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Default="005E142B" w:rsidP="005E142B">
            <w:pPr>
              <w:spacing w:after="200"/>
              <w:ind w:left="568"/>
              <w:rPr>
                <w:rFonts w:cs="Arial"/>
                <w:sz w:val="20"/>
              </w:rPr>
            </w:pPr>
          </w:p>
          <w:p w:rsidR="005E142B" w:rsidRPr="007C6288" w:rsidRDefault="005E142B" w:rsidP="005E142B">
            <w:pPr>
              <w:spacing w:after="200"/>
              <w:rPr>
                <w:rFonts w:cs="Arial"/>
                <w:b/>
                <w:sz w:val="20"/>
              </w:rPr>
            </w:pPr>
          </w:p>
        </w:tc>
      </w:tr>
      <w:tr w:rsidR="00FA323C" w:rsidRPr="00C62C0A" w:rsidTr="00B64A02">
        <w:tc>
          <w:tcPr>
            <w:tcW w:w="4787" w:type="dxa"/>
          </w:tcPr>
          <w:p w:rsidR="00FA323C" w:rsidRPr="007C6288" w:rsidRDefault="00FA323C" w:rsidP="005E142B">
            <w:pPr>
              <w:keepNext/>
              <w:keepLines/>
              <w:spacing w:after="200"/>
              <w:jc w:val="center"/>
              <w:rPr>
                <w:rFonts w:cs="Arial"/>
                <w:b/>
                <w:sz w:val="20"/>
              </w:rPr>
            </w:pPr>
            <w:r w:rsidRPr="007C6288">
              <w:rPr>
                <w:rFonts w:cs="Arial"/>
                <w:b/>
                <w:sz w:val="20"/>
              </w:rPr>
              <w:lastRenderedPageBreak/>
              <w:t>[ARTICLE</w:t>
            </w:r>
            <w:r w:rsidR="00EE3294" w:rsidRPr="007C6288">
              <w:rPr>
                <w:rFonts w:cs="Arial"/>
                <w:b/>
                <w:sz w:val="20"/>
              </w:rPr>
              <w:t> </w:t>
            </w:r>
            <w:r w:rsidRPr="007C6288">
              <w:rPr>
                <w:rFonts w:cs="Arial"/>
                <w:b/>
                <w:sz w:val="20"/>
              </w:rPr>
              <w:t>2</w:t>
            </w:r>
          </w:p>
          <w:p w:rsidR="00FA323C" w:rsidRPr="007C6288" w:rsidRDefault="00FA323C" w:rsidP="005E142B">
            <w:pPr>
              <w:keepNext/>
              <w:keepLines/>
              <w:spacing w:after="200"/>
              <w:jc w:val="center"/>
              <w:rPr>
                <w:rFonts w:cs="Arial"/>
                <w:b/>
                <w:sz w:val="20"/>
              </w:rPr>
            </w:pPr>
            <w:r w:rsidRPr="007C6288">
              <w:rPr>
                <w:rFonts w:cs="Arial"/>
                <w:b/>
                <w:sz w:val="20"/>
              </w:rPr>
              <w:t>UTILISATION DES TERMES</w:t>
            </w:r>
          </w:p>
          <w:p w:rsidR="00FA323C" w:rsidRPr="007C6288" w:rsidRDefault="00FA323C" w:rsidP="005E142B">
            <w:pPr>
              <w:keepNext/>
              <w:keepLines/>
              <w:spacing w:after="200"/>
              <w:rPr>
                <w:rFonts w:cs="Arial"/>
                <w:sz w:val="20"/>
              </w:rPr>
            </w:pPr>
            <w:r w:rsidRPr="007C6288">
              <w:rPr>
                <w:rFonts w:cs="Arial"/>
                <w:sz w:val="20"/>
              </w:rPr>
              <w:t>Aux fins du présent instrument,</w:t>
            </w:r>
          </w:p>
          <w:p w:rsidR="00FA323C" w:rsidRPr="007C6288" w:rsidRDefault="00FA323C" w:rsidP="005E142B">
            <w:pPr>
              <w:keepNext/>
              <w:keepLines/>
              <w:spacing w:after="200"/>
              <w:rPr>
                <w:rFonts w:cs="Arial"/>
                <w:sz w:val="20"/>
              </w:rPr>
            </w:pPr>
            <w:r w:rsidRPr="007C6288">
              <w:rPr>
                <w:rFonts w:cs="Arial"/>
                <w:b/>
                <w:sz w:val="20"/>
              </w:rPr>
              <w:t>Expression culturelle traditionnelle</w:t>
            </w:r>
            <w:r w:rsidRPr="007C6288">
              <w:rPr>
                <w:rFonts w:cs="Arial"/>
                <w:sz w:val="20"/>
              </w:rPr>
              <w:t xml:space="preserve"> s</w:t>
            </w:r>
            <w:r w:rsidR="006722C7" w:rsidRPr="007C6288">
              <w:rPr>
                <w:rFonts w:cs="Arial"/>
                <w:sz w:val="20"/>
              </w:rPr>
              <w:t>’</w:t>
            </w:r>
            <w:r w:rsidRPr="007C6288">
              <w:rPr>
                <w:rFonts w:cs="Arial"/>
                <w:sz w:val="20"/>
              </w:rPr>
              <w:t>entend de toute forme d</w:t>
            </w:r>
            <w:r w:rsidR="006722C7" w:rsidRPr="007C6288">
              <w:rPr>
                <w:rFonts w:cs="Arial"/>
                <w:sz w:val="20"/>
              </w:rPr>
              <w:t>’</w:t>
            </w:r>
            <w:r w:rsidRPr="007C6288">
              <w:rPr>
                <w:rFonts w:cs="Arial"/>
                <w:sz w:val="20"/>
              </w:rPr>
              <w:t>expression [artistique et littéraire], [</w:t>
            </w:r>
            <w:r w:rsidRPr="007C6288">
              <w:rPr>
                <w:rFonts w:cs="Arial"/>
                <w:i/>
                <w:sz w:val="20"/>
              </w:rPr>
              <w:t>autrement</w:t>
            </w:r>
            <w:r w:rsidRPr="007C6288">
              <w:rPr>
                <w:rFonts w:cs="Arial"/>
                <w:sz w:val="20"/>
              </w:rPr>
              <w:t xml:space="preserve"> créative, et spirituelle], [créative et littéraire ou artistique], tangible ou intangible, ou d</w:t>
            </w:r>
            <w:r w:rsidR="006722C7" w:rsidRPr="007C6288">
              <w:rPr>
                <w:rFonts w:cs="Arial"/>
                <w:sz w:val="20"/>
              </w:rPr>
              <w:t>’</w:t>
            </w:r>
            <w:r w:rsidRPr="007C6288">
              <w:rPr>
                <w:rFonts w:cs="Arial"/>
                <w:sz w:val="20"/>
              </w:rPr>
              <w:t>une combinaison de ces éléments, telle qu</w:t>
            </w:r>
            <w:r w:rsidR="006722C7" w:rsidRPr="007C6288">
              <w:rPr>
                <w:rFonts w:cs="Arial"/>
                <w:sz w:val="20"/>
              </w:rPr>
              <w:t>’</w:t>
            </w:r>
            <w:r w:rsidRPr="007C6288">
              <w:rPr>
                <w:rFonts w:cs="Arial"/>
                <w:sz w:val="20"/>
              </w:rPr>
              <w:t>actions</w:t>
            </w:r>
            <w:r w:rsidRPr="007C6288">
              <w:rPr>
                <w:rStyle w:val="FootnoteReference"/>
                <w:rFonts w:cs="Arial"/>
                <w:sz w:val="20"/>
              </w:rPr>
              <w:footnoteReference w:id="10"/>
            </w:r>
            <w:r w:rsidRPr="007C6288">
              <w:rPr>
                <w:rFonts w:cs="Arial"/>
                <w:sz w:val="20"/>
              </w:rPr>
              <w:t>,</w:t>
            </w:r>
            <w:r w:rsidRPr="007C6288">
              <w:rPr>
                <w:rFonts w:cs="Arial"/>
                <w:b/>
                <w:sz w:val="20"/>
              </w:rPr>
              <w:t xml:space="preserve"> </w:t>
            </w:r>
            <w:r w:rsidRPr="007C6288">
              <w:rPr>
                <w:rFonts w:cs="Arial"/>
                <w:sz w:val="20"/>
              </w:rPr>
              <w:t>objets</w:t>
            </w:r>
            <w:r w:rsidRPr="007C6288">
              <w:rPr>
                <w:rStyle w:val="FootnoteReference"/>
                <w:rFonts w:cs="Arial"/>
                <w:sz w:val="20"/>
              </w:rPr>
              <w:footnoteReference w:id="11"/>
            </w:r>
            <w:r w:rsidRPr="007C6288">
              <w:rPr>
                <w:rFonts w:cs="Arial"/>
                <w:sz w:val="20"/>
              </w:rPr>
              <w:t>,</w:t>
            </w:r>
            <w:r w:rsidRPr="007C6288">
              <w:rPr>
                <w:rFonts w:cs="Arial"/>
                <w:b/>
                <w:sz w:val="20"/>
              </w:rPr>
              <w:t xml:space="preserve"> </w:t>
            </w:r>
            <w:r w:rsidRPr="007C6288">
              <w:rPr>
                <w:rFonts w:cs="Arial"/>
                <w:sz w:val="20"/>
              </w:rPr>
              <w:t>musique et sons</w:t>
            </w:r>
            <w:r w:rsidRPr="007C6288">
              <w:rPr>
                <w:rStyle w:val="FootnoteReference"/>
                <w:rFonts w:cs="Arial"/>
                <w:sz w:val="20"/>
              </w:rPr>
              <w:footnoteReference w:id="12"/>
            </w:r>
            <w:r w:rsidRPr="007C6288">
              <w:rPr>
                <w:rFonts w:cs="Arial"/>
                <w:sz w:val="20"/>
              </w:rPr>
              <w:t>,</w:t>
            </w:r>
            <w:r w:rsidRPr="007C6288">
              <w:rPr>
                <w:rFonts w:cs="Arial"/>
                <w:b/>
                <w:sz w:val="20"/>
              </w:rPr>
              <w:t xml:space="preserve"> </w:t>
            </w:r>
            <w:r w:rsidRPr="007C6288">
              <w:rPr>
                <w:rFonts w:cs="Arial"/>
                <w:sz w:val="20"/>
              </w:rPr>
              <w:t>orale</w:t>
            </w:r>
            <w:r w:rsidRPr="007C6288">
              <w:rPr>
                <w:rStyle w:val="FootnoteReference"/>
                <w:rFonts w:cs="Arial"/>
                <w:sz w:val="20"/>
              </w:rPr>
              <w:footnoteReference w:id="13"/>
            </w:r>
            <w:r w:rsidRPr="007C6288">
              <w:rPr>
                <w:rFonts w:cs="Arial"/>
                <w:sz w:val="20"/>
              </w:rPr>
              <w:t xml:space="preserve"> et écrite [et leurs adaptations], quelle que soit la forme dans laquelle elle est incorporée, exprimée ou illustrée [qui peut subsister sous forme écrite/codifiée, orale ou sous d</w:t>
            </w:r>
            <w:r w:rsidR="006722C7" w:rsidRPr="007C6288">
              <w:rPr>
                <w:rFonts w:cs="Arial"/>
                <w:sz w:val="20"/>
              </w:rPr>
              <w:t>’</w:t>
            </w:r>
            <w:r w:rsidRPr="007C6288">
              <w:rPr>
                <w:rFonts w:cs="Arial"/>
                <w:sz w:val="20"/>
              </w:rPr>
              <w:t>autres formes], qui sont [créées]/[générées], exprimées et préservées dans un contexte collectif par les [peuples] autochtones et les communautés locales;  qui sont le produit unique de ou directement liées à l</w:t>
            </w:r>
            <w:r w:rsidR="006722C7" w:rsidRPr="007C6288">
              <w:rPr>
                <w:rFonts w:cs="Arial"/>
                <w:sz w:val="20"/>
              </w:rPr>
              <w:t>’</w:t>
            </w:r>
            <w:r w:rsidRPr="007C6288">
              <w:rPr>
                <w:rFonts w:cs="Arial"/>
                <w:sz w:val="20"/>
              </w:rPr>
              <w:t>identité culturelle [et]/[ou] sociale et au patrimoine culturel des [peuples] autochtones et des communautés locales;  qui sont transmises de génération en génération, que ce soit ou non de manière consécuti</w:t>
            </w:r>
            <w:r w:rsidR="00C62C0A" w:rsidRPr="007C6288">
              <w:rPr>
                <w:rFonts w:cs="Arial"/>
                <w:sz w:val="20"/>
              </w:rPr>
              <w:t>ve.  Le</w:t>
            </w:r>
            <w:r w:rsidRPr="007C6288">
              <w:rPr>
                <w:rFonts w:cs="Arial"/>
                <w:sz w:val="20"/>
              </w:rPr>
              <w:t>s expressions culturelles traditionnelles peuvent être dynamiques et évolutives.</w:t>
            </w:r>
          </w:p>
          <w:p w:rsidR="00FA323C" w:rsidRPr="007C6288" w:rsidRDefault="00FA323C" w:rsidP="005E142B">
            <w:pPr>
              <w:keepNext/>
              <w:keepLines/>
              <w:spacing w:after="200"/>
              <w:rPr>
                <w:rFonts w:cs="Arial"/>
                <w:i/>
                <w:sz w:val="20"/>
              </w:rPr>
            </w:pPr>
            <w:r w:rsidRPr="007C6288">
              <w:rPr>
                <w:rFonts w:cs="Arial"/>
                <w:i/>
                <w:sz w:val="20"/>
              </w:rPr>
              <w:t>Variante</w:t>
            </w:r>
          </w:p>
          <w:p w:rsidR="00FA323C" w:rsidRPr="007C6288" w:rsidRDefault="00FA323C" w:rsidP="005E142B">
            <w:pPr>
              <w:keepNext/>
              <w:keepLines/>
              <w:spacing w:after="200"/>
              <w:rPr>
                <w:rFonts w:cs="Arial"/>
                <w:sz w:val="20"/>
              </w:rPr>
            </w:pPr>
            <w:r w:rsidRPr="007C6288">
              <w:rPr>
                <w:rFonts w:cs="Arial"/>
                <w:sz w:val="20"/>
              </w:rPr>
              <w:t xml:space="preserve">Les </w:t>
            </w:r>
            <w:r w:rsidRPr="007C6288">
              <w:rPr>
                <w:rFonts w:cs="Arial"/>
                <w:b/>
                <w:sz w:val="20"/>
              </w:rPr>
              <w:t>expressions culturelles traditionnelles</w:t>
            </w:r>
            <w:r w:rsidRPr="007C6288">
              <w:rPr>
                <w:rFonts w:cs="Arial"/>
                <w:sz w:val="20"/>
              </w:rPr>
              <w:t xml:space="preserve"> comprennent les diverses formes dynamiques qui sont créées, exprimées ou manifestées dans les cultures traditionnelles et font partie intégrante des identités sociale et culturelle collectives des communautés autochtones et locales et des autres bénéficiaires.</w:t>
            </w:r>
          </w:p>
          <w:p w:rsidR="00FA323C" w:rsidRPr="007C6288" w:rsidRDefault="00FA323C" w:rsidP="005E142B">
            <w:pPr>
              <w:keepNext/>
              <w:keepLines/>
              <w:tabs>
                <w:tab w:val="left" w:pos="550"/>
                <w:tab w:val="num" w:pos="993"/>
              </w:tabs>
              <w:autoSpaceDE w:val="0"/>
              <w:autoSpaceDN w:val="0"/>
              <w:adjustRightInd w:val="0"/>
              <w:spacing w:after="200"/>
              <w:rPr>
                <w:rFonts w:cs="Arial"/>
                <w:sz w:val="20"/>
              </w:rPr>
            </w:pPr>
            <w:r w:rsidRPr="007C6288">
              <w:rPr>
                <w:rFonts w:cs="Arial"/>
                <w:sz w:val="20"/>
              </w:rPr>
              <w:t>[</w:t>
            </w:r>
            <w:r w:rsidRPr="007C6288">
              <w:rPr>
                <w:rFonts w:cs="Arial"/>
                <w:b/>
                <w:sz w:val="20"/>
              </w:rPr>
              <w:t>Domaine public</w:t>
            </w:r>
            <w:r w:rsidRPr="007C6288">
              <w:rPr>
                <w:rFonts w:cs="Arial"/>
                <w:sz w:val="20"/>
              </w:rPr>
              <w:t xml:space="preserve"> s</w:t>
            </w:r>
            <w:r w:rsidR="006722C7" w:rsidRPr="007C6288">
              <w:rPr>
                <w:rFonts w:cs="Arial"/>
                <w:sz w:val="20"/>
              </w:rPr>
              <w:t>’</w:t>
            </w:r>
            <w:r w:rsidRPr="007C6288">
              <w:rPr>
                <w:rFonts w:cs="Arial"/>
                <w:sz w:val="20"/>
              </w:rPr>
              <w:t xml:space="preserve">entend, aux fins du présent instrument, des éléments tangibles et intangibles qui, de par leur nature même, ne sont pas ou ne peuvent pas être protégés par les droits de propriété intellectuelle reconnus ou des formes </w:t>
            </w:r>
            <w:r w:rsidRPr="007C6288">
              <w:rPr>
                <w:rFonts w:cs="Arial"/>
                <w:sz w:val="20"/>
              </w:rPr>
              <w:lastRenderedPageBreak/>
              <w:t>connexes de protection prévues dans la législation du pays où ces éléments sont utilis</w:t>
            </w:r>
            <w:r w:rsidR="00C62C0A" w:rsidRPr="007C6288">
              <w:rPr>
                <w:rFonts w:cs="Arial"/>
                <w:sz w:val="20"/>
              </w:rPr>
              <w:t>és.  Te</w:t>
            </w:r>
            <w:r w:rsidRPr="007C6288">
              <w:rPr>
                <w:rFonts w:cs="Arial"/>
                <w:sz w:val="20"/>
              </w:rPr>
              <w:t>l peut, par exemple, être le cas lorsque l</w:t>
            </w:r>
            <w:r w:rsidR="006722C7" w:rsidRPr="007C6288">
              <w:rPr>
                <w:rFonts w:cs="Arial"/>
                <w:sz w:val="20"/>
              </w:rPr>
              <w:t>’</w:t>
            </w:r>
            <w:r w:rsidRPr="007C6288">
              <w:rPr>
                <w:rFonts w:cs="Arial"/>
                <w:sz w:val="20"/>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FA323C" w:rsidRPr="007C6288" w:rsidRDefault="00FA323C" w:rsidP="005E142B">
            <w:pPr>
              <w:keepNext/>
              <w:keepLines/>
              <w:spacing w:after="200"/>
              <w:rPr>
                <w:rFonts w:cs="Arial"/>
                <w:i/>
                <w:sz w:val="20"/>
              </w:rPr>
            </w:pPr>
            <w:r w:rsidRPr="007C6288">
              <w:rPr>
                <w:rFonts w:cs="Arial"/>
                <w:i/>
                <w:sz w:val="20"/>
              </w:rPr>
              <w:t>Variante</w:t>
            </w:r>
          </w:p>
          <w:p w:rsidR="00FA323C" w:rsidRPr="007C6288" w:rsidRDefault="00FA323C" w:rsidP="005E142B">
            <w:pPr>
              <w:keepNext/>
              <w:keepLines/>
              <w:tabs>
                <w:tab w:val="left" w:pos="550"/>
                <w:tab w:val="num" w:pos="993"/>
              </w:tabs>
              <w:autoSpaceDE w:val="0"/>
              <w:autoSpaceDN w:val="0"/>
              <w:adjustRightInd w:val="0"/>
              <w:spacing w:after="200"/>
              <w:rPr>
                <w:rFonts w:cs="Arial"/>
                <w:sz w:val="20"/>
              </w:rPr>
            </w:pPr>
            <w:r w:rsidRPr="007C6288">
              <w:rPr>
                <w:rFonts w:cs="Arial"/>
                <w:b/>
                <w:sz w:val="20"/>
              </w:rPr>
              <w:t>Domaine public</w:t>
            </w:r>
            <w:r w:rsidRPr="007C6288">
              <w:rPr>
                <w:rFonts w:cs="Arial"/>
                <w:sz w:val="20"/>
              </w:rPr>
              <w:t xml:space="preserve"> s</w:t>
            </w:r>
            <w:r w:rsidR="006722C7" w:rsidRPr="007C6288">
              <w:rPr>
                <w:rFonts w:cs="Arial"/>
                <w:sz w:val="20"/>
              </w:rPr>
              <w:t>’</w:t>
            </w:r>
            <w:r w:rsidRPr="007C6288">
              <w:rPr>
                <w:rFonts w:cs="Arial"/>
                <w:sz w:val="20"/>
              </w:rPr>
              <w:t>entend du domaine public tel qu</w:t>
            </w:r>
            <w:r w:rsidR="006722C7" w:rsidRPr="007C6288">
              <w:rPr>
                <w:rFonts w:cs="Arial"/>
                <w:sz w:val="20"/>
              </w:rPr>
              <w:t>’</w:t>
            </w:r>
            <w:r w:rsidRPr="007C6288">
              <w:rPr>
                <w:rFonts w:cs="Arial"/>
                <w:sz w:val="20"/>
              </w:rPr>
              <w:t>il est défini par la législation nationale.</w:t>
            </w:r>
          </w:p>
          <w:p w:rsidR="00FA323C" w:rsidRPr="007C6288" w:rsidRDefault="00FA323C" w:rsidP="005E142B">
            <w:pPr>
              <w:keepNext/>
              <w:keepLines/>
              <w:tabs>
                <w:tab w:val="left" w:pos="550"/>
                <w:tab w:val="num" w:pos="993"/>
              </w:tabs>
              <w:autoSpaceDE w:val="0"/>
              <w:autoSpaceDN w:val="0"/>
              <w:adjustRightInd w:val="0"/>
              <w:spacing w:after="200"/>
              <w:rPr>
                <w:rFonts w:cs="Arial"/>
                <w:sz w:val="20"/>
              </w:rPr>
            </w:pPr>
            <w:r w:rsidRPr="007C6288">
              <w:rPr>
                <w:rFonts w:cs="Arial"/>
                <w:b/>
                <w:sz w:val="20"/>
              </w:rPr>
              <w:t>[Accessible au public</w:t>
            </w:r>
            <w:r w:rsidRPr="007C6288">
              <w:rPr>
                <w:rFonts w:cs="Arial"/>
                <w:sz w:val="20"/>
              </w:rPr>
              <w:t xml:space="preserve"> s</w:t>
            </w:r>
            <w:r w:rsidR="006722C7" w:rsidRPr="007C6288">
              <w:rPr>
                <w:rFonts w:cs="Arial"/>
                <w:sz w:val="20"/>
              </w:rPr>
              <w:t>’</w:t>
            </w:r>
            <w:r w:rsidRPr="007C6288">
              <w:rPr>
                <w:rFonts w:cs="Arial"/>
                <w:sz w:val="20"/>
              </w:rPr>
              <w:t>entend [d</w:t>
            </w:r>
            <w:r w:rsidR="006722C7" w:rsidRPr="007C6288">
              <w:rPr>
                <w:rFonts w:cs="Arial"/>
                <w:sz w:val="20"/>
              </w:rPr>
              <w:t>’</w:t>
            </w:r>
            <w:r w:rsidRPr="007C6288">
              <w:rPr>
                <w:rFonts w:cs="Arial"/>
                <w:sz w:val="20"/>
              </w:rPr>
              <w:t>un objet de la protection]</w:t>
            </w:r>
            <w:proofErr w:type="gramStart"/>
            <w:r w:rsidRPr="007C6288">
              <w:rPr>
                <w:rFonts w:cs="Arial"/>
                <w:sz w:val="20"/>
              </w:rPr>
              <w:t>/[</w:t>
            </w:r>
            <w:proofErr w:type="gramEnd"/>
            <w:r w:rsidRPr="007C6288">
              <w:rPr>
                <w:rFonts w:cs="Arial"/>
                <w:sz w:val="20"/>
              </w:rPr>
              <w:t>de savoirs traditionnels] ayant perdu [son]/[leur] lien distinctif avec une communauté autochtone et, de ce fait, [est]/[sont] [devenu]/[devenus] des savoirs génériques ou courants, nonobstant le fait que [son]/[leur] origine peut être connue du public.]</w:t>
            </w:r>
          </w:p>
          <w:p w:rsidR="00FA323C" w:rsidRPr="007C6288" w:rsidRDefault="00FA323C" w:rsidP="005E142B">
            <w:pPr>
              <w:keepNext/>
              <w:keepLines/>
              <w:autoSpaceDE w:val="0"/>
              <w:autoSpaceDN w:val="0"/>
              <w:adjustRightInd w:val="0"/>
              <w:spacing w:after="200"/>
              <w:rPr>
                <w:rFonts w:cs="Arial"/>
                <w:sz w:val="20"/>
              </w:rPr>
            </w:pPr>
            <w:r w:rsidRPr="007C6288">
              <w:rPr>
                <w:rFonts w:cs="Arial"/>
                <w:b/>
                <w:sz w:val="20"/>
              </w:rPr>
              <w:t>[[“Usage”]</w:t>
            </w:r>
            <w:proofErr w:type="gramStart"/>
            <w:r w:rsidRPr="007C6288">
              <w:rPr>
                <w:rFonts w:cs="Arial"/>
                <w:b/>
                <w:sz w:val="20"/>
              </w:rPr>
              <w:t>/[</w:t>
            </w:r>
            <w:proofErr w:type="gramEnd"/>
            <w:r w:rsidRPr="007C6288">
              <w:rPr>
                <w:rFonts w:cs="Arial"/>
                <w:b/>
                <w:sz w:val="20"/>
              </w:rPr>
              <w:t>“Utilisation”]</w:t>
            </w:r>
            <w:r w:rsidRPr="007C6288">
              <w:rPr>
                <w:rFonts w:cs="Arial"/>
                <w:sz w:val="20"/>
              </w:rPr>
              <w:t xml:space="preserve"> s</w:t>
            </w:r>
            <w:r w:rsidR="006722C7" w:rsidRPr="007C6288">
              <w:rPr>
                <w:rFonts w:cs="Arial"/>
                <w:sz w:val="20"/>
              </w:rPr>
              <w:t>’</w:t>
            </w:r>
            <w:r w:rsidRPr="007C6288">
              <w:rPr>
                <w:rFonts w:cs="Arial"/>
                <w:sz w:val="20"/>
              </w:rPr>
              <w:t>entend</w:t>
            </w:r>
          </w:p>
          <w:p w:rsidR="00FA323C" w:rsidRPr="007C6288" w:rsidRDefault="00FA323C" w:rsidP="005E142B">
            <w:pPr>
              <w:pStyle w:val="ListParagraph"/>
              <w:keepNext/>
              <w:keepLines/>
              <w:pageBreakBefore/>
              <w:numPr>
                <w:ilvl w:val="0"/>
                <w:numId w:val="24"/>
              </w:numPr>
              <w:tabs>
                <w:tab w:val="left" w:pos="1100"/>
              </w:tabs>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lorsque l</w:t>
            </w:r>
            <w:r w:rsidR="006722C7" w:rsidRPr="007C6288">
              <w:rPr>
                <w:rFonts w:ascii="Arial" w:hAnsi="Arial" w:cs="Arial"/>
                <w:sz w:val="20"/>
                <w:lang w:val="fr-FR"/>
              </w:rPr>
              <w:t>’</w:t>
            </w:r>
            <w:r w:rsidRPr="007C6288">
              <w:rPr>
                <w:rFonts w:ascii="Arial" w:hAnsi="Arial" w:cs="Arial"/>
                <w:sz w:val="20"/>
                <w:lang w:val="fr-FR"/>
              </w:rPr>
              <w:t>expression culturelle traditionnelle est incorporée dans un produit</w:t>
            </w:r>
            <w:r w:rsidR="006722C7" w:rsidRPr="007C6288">
              <w:rPr>
                <w:rFonts w:ascii="Arial" w:hAnsi="Arial" w:cs="Arial"/>
                <w:sz w:val="20"/>
                <w:lang w:val="fr-FR"/>
              </w:rPr>
              <w:t> :</w:t>
            </w:r>
          </w:p>
          <w:p w:rsidR="00FA323C" w:rsidRPr="007C6288" w:rsidRDefault="00FA323C" w:rsidP="005E142B">
            <w:pPr>
              <w:pStyle w:val="ListParagraph"/>
              <w:keepNext/>
              <w:keepLines/>
              <w:pageBreakBefore/>
              <w:numPr>
                <w:ilvl w:val="1"/>
                <w:numId w:val="25"/>
              </w:numPr>
              <w:tabs>
                <w:tab w:val="num" w:pos="993"/>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de la fabrication, l</w:t>
            </w:r>
            <w:r w:rsidR="006722C7" w:rsidRPr="007C6288">
              <w:rPr>
                <w:rFonts w:ascii="Arial" w:hAnsi="Arial" w:cs="Arial"/>
                <w:sz w:val="20"/>
                <w:lang w:val="fr-FR"/>
              </w:rPr>
              <w:t>’</w:t>
            </w:r>
            <w:r w:rsidRPr="007C6288">
              <w:rPr>
                <w:rFonts w:ascii="Arial" w:hAnsi="Arial" w:cs="Arial"/>
                <w:sz w:val="20"/>
                <w:lang w:val="fr-FR"/>
              </w:rPr>
              <w:t>importation, l</w:t>
            </w:r>
            <w:r w:rsidR="006722C7" w:rsidRPr="007C6288">
              <w:rPr>
                <w:rFonts w:ascii="Arial" w:hAnsi="Arial" w:cs="Arial"/>
                <w:sz w:val="20"/>
                <w:lang w:val="fr-FR"/>
              </w:rPr>
              <w:t>’</w:t>
            </w:r>
            <w:r w:rsidRPr="007C6288">
              <w:rPr>
                <w:rFonts w:ascii="Arial" w:hAnsi="Arial" w:cs="Arial"/>
                <w:sz w:val="20"/>
                <w:lang w:val="fr-FR"/>
              </w:rPr>
              <w:t>offre à la vente, la vente, le stockage ou l</w:t>
            </w:r>
            <w:r w:rsidR="006722C7" w:rsidRPr="007C6288">
              <w:rPr>
                <w:rFonts w:ascii="Arial" w:hAnsi="Arial" w:cs="Arial"/>
                <w:sz w:val="20"/>
                <w:lang w:val="fr-FR"/>
              </w:rPr>
              <w:t>’</w:t>
            </w:r>
            <w:r w:rsidRPr="007C6288">
              <w:rPr>
                <w:rFonts w:ascii="Arial" w:hAnsi="Arial" w:cs="Arial"/>
                <w:sz w:val="20"/>
                <w:lang w:val="fr-FR"/>
              </w:rPr>
              <w:t>utilisation du produit en dehors de son contexte traditionnel;  ou</w:t>
            </w:r>
          </w:p>
          <w:p w:rsidR="00FA323C" w:rsidRPr="007C6288" w:rsidRDefault="00FA323C" w:rsidP="005E142B">
            <w:pPr>
              <w:pStyle w:val="ListParagraph"/>
              <w:keepNext/>
              <w:keepLines/>
              <w:pageBreakBefore/>
              <w:numPr>
                <w:ilvl w:val="1"/>
                <w:numId w:val="25"/>
              </w:numPr>
              <w:tabs>
                <w:tab w:val="num" w:pos="993"/>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de la possession du produit à des fins d</w:t>
            </w:r>
            <w:r w:rsidR="006722C7" w:rsidRPr="007C6288">
              <w:rPr>
                <w:rFonts w:ascii="Arial" w:hAnsi="Arial" w:cs="Arial"/>
                <w:sz w:val="20"/>
                <w:lang w:val="fr-FR"/>
              </w:rPr>
              <w:t>’</w:t>
            </w:r>
            <w:r w:rsidRPr="007C6288">
              <w:rPr>
                <w:rFonts w:ascii="Arial" w:hAnsi="Arial" w:cs="Arial"/>
                <w:sz w:val="20"/>
                <w:lang w:val="fr-FR"/>
              </w:rPr>
              <w:t>offre à la vente, de vente ou d</w:t>
            </w:r>
            <w:r w:rsidR="006722C7" w:rsidRPr="007C6288">
              <w:rPr>
                <w:rFonts w:ascii="Arial" w:hAnsi="Arial" w:cs="Arial"/>
                <w:sz w:val="20"/>
                <w:lang w:val="fr-FR"/>
              </w:rPr>
              <w:t>’</w:t>
            </w:r>
            <w:r w:rsidRPr="007C6288">
              <w:rPr>
                <w:rFonts w:ascii="Arial" w:hAnsi="Arial" w:cs="Arial"/>
                <w:sz w:val="20"/>
                <w:lang w:val="fr-FR"/>
              </w:rPr>
              <w:t>utilisation en dehors de son contexte traditionnel.</w:t>
            </w:r>
          </w:p>
          <w:p w:rsidR="00FA323C" w:rsidRPr="007C6288" w:rsidRDefault="00FA323C" w:rsidP="005E142B">
            <w:pPr>
              <w:pStyle w:val="ListParagraph"/>
              <w:keepNext/>
              <w:keepLines/>
              <w:pageBreakBefore/>
              <w:numPr>
                <w:ilvl w:val="0"/>
                <w:numId w:val="24"/>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lorsque l</w:t>
            </w:r>
            <w:r w:rsidR="006722C7" w:rsidRPr="007C6288">
              <w:rPr>
                <w:rFonts w:ascii="Arial" w:hAnsi="Arial" w:cs="Arial"/>
                <w:sz w:val="20"/>
                <w:lang w:val="fr-FR"/>
              </w:rPr>
              <w:t>’</w:t>
            </w:r>
            <w:r w:rsidRPr="007C6288">
              <w:rPr>
                <w:rFonts w:ascii="Arial" w:hAnsi="Arial" w:cs="Arial"/>
                <w:sz w:val="20"/>
                <w:lang w:val="fr-FR"/>
              </w:rPr>
              <w:t>expression culturelle traditionnelle est incorporée dans un processus</w:t>
            </w:r>
            <w:r w:rsidR="006722C7" w:rsidRPr="007C6288">
              <w:rPr>
                <w:rFonts w:ascii="Arial" w:hAnsi="Arial" w:cs="Arial"/>
                <w:sz w:val="20"/>
                <w:lang w:val="fr-FR"/>
              </w:rPr>
              <w:t> :</w:t>
            </w:r>
          </w:p>
          <w:p w:rsidR="00FA323C" w:rsidRPr="007C6288" w:rsidRDefault="00FA323C" w:rsidP="005E142B">
            <w:pPr>
              <w:pStyle w:val="ListParagraph"/>
              <w:keepNext/>
              <w:keepLines/>
              <w:pageBreakBefore/>
              <w:numPr>
                <w:ilvl w:val="2"/>
                <w:numId w:val="26"/>
              </w:numPr>
              <w:tabs>
                <w:tab w:val="num" w:pos="993"/>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de l</w:t>
            </w:r>
            <w:r w:rsidR="006722C7" w:rsidRPr="007C6288">
              <w:rPr>
                <w:rFonts w:ascii="Arial" w:hAnsi="Arial" w:cs="Arial"/>
                <w:sz w:val="20"/>
                <w:lang w:val="fr-FR"/>
              </w:rPr>
              <w:t>’</w:t>
            </w:r>
            <w:r w:rsidRPr="007C6288">
              <w:rPr>
                <w:rFonts w:ascii="Arial" w:hAnsi="Arial" w:cs="Arial"/>
                <w:sz w:val="20"/>
                <w:lang w:val="fr-FR"/>
              </w:rPr>
              <w:t>utilisation de ce processus en dehors de son contexte traditionnel;  ou</w:t>
            </w:r>
          </w:p>
          <w:p w:rsidR="00FA323C" w:rsidRPr="007C6288" w:rsidRDefault="00FA323C" w:rsidP="005E142B">
            <w:pPr>
              <w:pStyle w:val="ListParagraph"/>
              <w:keepNext/>
              <w:keepLines/>
              <w:pageBreakBefore/>
              <w:numPr>
                <w:ilvl w:val="0"/>
                <w:numId w:val="26"/>
              </w:numPr>
              <w:tabs>
                <w:tab w:val="num" w:pos="993"/>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de l</w:t>
            </w:r>
            <w:r w:rsidR="006722C7" w:rsidRPr="007C6288">
              <w:rPr>
                <w:rFonts w:ascii="Arial" w:hAnsi="Arial" w:cs="Arial"/>
                <w:sz w:val="20"/>
                <w:lang w:val="fr-FR"/>
              </w:rPr>
              <w:t>’</w:t>
            </w:r>
            <w:r w:rsidRPr="007C6288">
              <w:rPr>
                <w:rFonts w:ascii="Arial" w:hAnsi="Arial" w:cs="Arial"/>
                <w:sz w:val="20"/>
                <w:lang w:val="fr-FR"/>
              </w:rPr>
              <w:t>accomplissement des actes mentionnés à l</w:t>
            </w:r>
            <w:r w:rsidR="006722C7" w:rsidRPr="007C6288">
              <w:rPr>
                <w:rFonts w:ascii="Arial" w:hAnsi="Arial" w:cs="Arial"/>
                <w:sz w:val="20"/>
                <w:lang w:val="fr-FR"/>
              </w:rPr>
              <w:t>’</w:t>
            </w:r>
            <w:r w:rsidRPr="007C6288">
              <w:rPr>
                <w:rFonts w:ascii="Arial" w:hAnsi="Arial" w:cs="Arial"/>
                <w:sz w:val="20"/>
                <w:lang w:val="fr-FR"/>
              </w:rPr>
              <w:t>alinéa a) lorsque le produit obtenu est le résultat direct de l</w:t>
            </w:r>
            <w:r w:rsidR="006722C7" w:rsidRPr="007C6288">
              <w:rPr>
                <w:rFonts w:ascii="Arial" w:hAnsi="Arial" w:cs="Arial"/>
                <w:sz w:val="20"/>
                <w:lang w:val="fr-FR"/>
              </w:rPr>
              <w:t>’</w:t>
            </w:r>
            <w:r w:rsidRPr="007C6288">
              <w:rPr>
                <w:rFonts w:ascii="Arial" w:hAnsi="Arial" w:cs="Arial"/>
                <w:sz w:val="20"/>
                <w:lang w:val="fr-FR"/>
              </w:rPr>
              <w:t>application du processus;  ou</w:t>
            </w:r>
          </w:p>
          <w:p w:rsidR="00FA323C" w:rsidRPr="007C6288" w:rsidRDefault="00FA323C" w:rsidP="005E142B">
            <w:pPr>
              <w:pStyle w:val="ListParagraph"/>
              <w:keepNext/>
              <w:keepLines/>
              <w:pageBreakBefore/>
              <w:numPr>
                <w:ilvl w:val="0"/>
                <w:numId w:val="24"/>
              </w:numPr>
              <w:autoSpaceDE w:val="0"/>
              <w:autoSpaceDN w:val="0"/>
              <w:adjustRightInd w:val="0"/>
              <w:spacing w:line="240" w:lineRule="auto"/>
              <w:ind w:left="568" w:hanging="284"/>
              <w:rPr>
                <w:rFonts w:ascii="Arial" w:hAnsi="Arial" w:cs="Arial"/>
                <w:b/>
                <w:sz w:val="20"/>
                <w:lang w:val="fr-FR"/>
              </w:rPr>
            </w:pPr>
            <w:r w:rsidRPr="007C6288">
              <w:rPr>
                <w:rFonts w:ascii="Arial" w:hAnsi="Arial" w:cs="Arial"/>
                <w:sz w:val="20"/>
                <w:lang w:val="fr-FR"/>
              </w:rPr>
              <w:t>de l</w:t>
            </w:r>
            <w:r w:rsidR="006722C7" w:rsidRPr="007C6288">
              <w:rPr>
                <w:rFonts w:ascii="Arial" w:hAnsi="Arial" w:cs="Arial"/>
                <w:sz w:val="20"/>
                <w:lang w:val="fr-FR"/>
              </w:rPr>
              <w:t>’</w:t>
            </w:r>
            <w:r w:rsidRPr="007C6288">
              <w:rPr>
                <w:rFonts w:ascii="Arial" w:hAnsi="Arial" w:cs="Arial"/>
                <w:sz w:val="20"/>
                <w:lang w:val="fr-FR"/>
              </w:rPr>
              <w:t>utilisation de l</w:t>
            </w:r>
            <w:r w:rsidR="006722C7" w:rsidRPr="007C6288">
              <w:rPr>
                <w:rFonts w:ascii="Arial" w:hAnsi="Arial" w:cs="Arial"/>
                <w:sz w:val="20"/>
                <w:lang w:val="fr-FR"/>
              </w:rPr>
              <w:t>’</w:t>
            </w:r>
            <w:r w:rsidRPr="007C6288">
              <w:rPr>
                <w:rFonts w:ascii="Arial" w:hAnsi="Arial" w:cs="Arial"/>
                <w:sz w:val="20"/>
                <w:lang w:val="fr-FR"/>
              </w:rPr>
              <w:t>expression culturelle traditionnelle pour la recherche</w:t>
            </w:r>
            <w:r w:rsidR="007C6288" w:rsidRPr="007C6288">
              <w:rPr>
                <w:rFonts w:ascii="Arial" w:hAnsi="Arial" w:cs="Arial"/>
                <w:sz w:val="20"/>
                <w:lang w:val="fr-FR"/>
              </w:rPr>
              <w:noBreakHyphen/>
            </w:r>
            <w:r w:rsidRPr="007C6288">
              <w:rPr>
                <w:rFonts w:ascii="Arial" w:hAnsi="Arial" w:cs="Arial"/>
                <w:sz w:val="20"/>
                <w:lang w:val="fr-FR"/>
              </w:rPr>
              <w:t>développement menée à des fins lucratives ou commerciales.]]</w:t>
            </w:r>
          </w:p>
        </w:tc>
        <w:tc>
          <w:tcPr>
            <w:tcW w:w="4787" w:type="dxa"/>
          </w:tcPr>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lastRenderedPageBreak/>
              <w:t>ARTICLE 2</w:t>
            </w:r>
          </w:p>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t>UTILISATION DES TERMES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Aux fins du présent instrument,</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[Appropriation illicite </w:t>
            </w:r>
            <w:r w:rsidRPr="007C6288">
              <w:rPr>
                <w:rFonts w:cs="Arial"/>
                <w:sz w:val="20"/>
              </w:rPr>
              <w:t>s</w:t>
            </w:r>
            <w:r w:rsidR="006722C7" w:rsidRPr="007C6288">
              <w:rPr>
                <w:rFonts w:cs="Arial"/>
                <w:sz w:val="20"/>
              </w:rPr>
              <w:t>’</w:t>
            </w:r>
            <w:r w:rsidRPr="007C6288">
              <w:rPr>
                <w:rFonts w:cs="Arial"/>
                <w:sz w:val="20"/>
              </w:rPr>
              <w:t>entend de</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w:t>
            </w:r>
            <w:r w:rsidR="006722C7" w:rsidRPr="007C6288">
              <w:rPr>
                <w:rFonts w:cs="Arial"/>
                <w:sz w:val="20"/>
              </w:rPr>
              <w:t>’</w:t>
            </w:r>
            <w:r w:rsidRPr="007C6288">
              <w:rPr>
                <w:rFonts w:cs="Arial"/>
                <w:sz w:val="20"/>
              </w:rPr>
              <w:t>accès [à l</w:t>
            </w:r>
            <w:r w:rsidR="006722C7" w:rsidRPr="007C6288">
              <w:rPr>
                <w:rFonts w:cs="Arial"/>
                <w:sz w:val="20"/>
              </w:rPr>
              <w:t>’</w:t>
            </w:r>
            <w:r w:rsidRPr="007C6288">
              <w:rPr>
                <w:rFonts w:cs="Arial"/>
                <w:sz w:val="20"/>
              </w:rPr>
              <w:t>objet de la protection]</w:t>
            </w:r>
            <w:proofErr w:type="gramStart"/>
            <w:r w:rsidRPr="007C6288">
              <w:rPr>
                <w:rFonts w:cs="Arial"/>
                <w:sz w:val="20"/>
              </w:rPr>
              <w:t>/[</w:t>
            </w:r>
            <w:proofErr w:type="gramEnd"/>
            <w:r w:rsidRPr="007C6288">
              <w:rPr>
                <w:rFonts w:cs="Arial"/>
                <w:sz w:val="20"/>
              </w:rPr>
              <w:t>aux savoirs traditionnels] ou [son]/[leur] utilisation sans consentement préalable en connaissance de cause ou approbation et participation et, le cas échéant, dans des conditions n</w:t>
            </w:r>
            <w:r w:rsidR="006722C7" w:rsidRPr="007C6288">
              <w:rPr>
                <w:rFonts w:cs="Arial"/>
                <w:sz w:val="20"/>
              </w:rPr>
              <w:t>’</w:t>
            </w:r>
            <w:r w:rsidRPr="007C6288">
              <w:rPr>
                <w:rFonts w:cs="Arial"/>
                <w:sz w:val="20"/>
              </w:rPr>
              <w:t>ayant pas été mutuellement convenues, à quelque fin que ce soit (commerce, recherche, enseignement ou transfert de technologie).</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w:t>
            </w:r>
            <w:r w:rsidR="006722C7" w:rsidRPr="007C6288">
              <w:rPr>
                <w:rFonts w:cs="Arial"/>
                <w:sz w:val="20"/>
              </w:rPr>
              <w:t>’</w:t>
            </w:r>
            <w:r w:rsidRPr="007C6288">
              <w:rPr>
                <w:rFonts w:cs="Arial"/>
                <w:sz w:val="20"/>
              </w:rPr>
              <w:t>utilisation de savoirs traditionnels protégés d</w:t>
            </w:r>
            <w:r w:rsidR="006722C7" w:rsidRPr="007C6288">
              <w:rPr>
                <w:rFonts w:cs="Arial"/>
                <w:sz w:val="20"/>
              </w:rPr>
              <w:t>’</w:t>
            </w:r>
            <w:r w:rsidRPr="007C6288">
              <w:rPr>
                <w:rFonts w:cs="Arial"/>
                <w:sz w:val="20"/>
              </w:rPr>
              <w:t>un tiers lorsque l</w:t>
            </w:r>
            <w:r w:rsidR="006722C7" w:rsidRPr="007C6288">
              <w:rPr>
                <w:rFonts w:cs="Arial"/>
                <w:sz w:val="20"/>
              </w:rPr>
              <w:t>’</w:t>
            </w:r>
            <w:r w:rsidRPr="007C6288">
              <w:rPr>
                <w:rFonts w:cs="Arial"/>
                <w:sz w:val="20"/>
              </w:rPr>
              <w:t>utilisateur a acquis [l</w:t>
            </w:r>
            <w:r w:rsidR="006722C7" w:rsidRPr="007C6288">
              <w:rPr>
                <w:rFonts w:cs="Arial"/>
                <w:sz w:val="20"/>
              </w:rPr>
              <w:t>’</w:t>
            </w:r>
            <w:r w:rsidRPr="007C6288">
              <w:rPr>
                <w:rFonts w:cs="Arial"/>
                <w:sz w:val="20"/>
              </w:rPr>
              <w:t>objet de la protection]/[les savoirs traditionnels] auprès de [son]/[leur] détenteur par des moyens abusifs ou par abus de confiance induisant une violation de la législation nationale du pays fournisseur, étant entendu que l</w:t>
            </w:r>
            <w:r w:rsidR="006722C7" w:rsidRPr="007C6288">
              <w:rPr>
                <w:rFonts w:cs="Arial"/>
                <w:sz w:val="20"/>
              </w:rPr>
              <w:t>’</w:t>
            </w:r>
            <w:r w:rsidRPr="007C6288">
              <w:rPr>
                <w:rFonts w:cs="Arial"/>
                <w:sz w:val="20"/>
              </w:rPr>
              <w:t>acquisition de savoirs traditionnels par des moyens licites tels que la découverte ou la création indépendante, la lecture d</w:t>
            </w:r>
            <w:r w:rsidR="006722C7" w:rsidRPr="007C6288">
              <w:rPr>
                <w:rFonts w:cs="Arial"/>
                <w:sz w:val="20"/>
              </w:rPr>
              <w:t>’</w:t>
            </w:r>
            <w:r w:rsidRPr="007C6288">
              <w:rPr>
                <w:rFonts w:cs="Arial"/>
                <w:sz w:val="20"/>
              </w:rPr>
              <w:t>ouvrages, l</w:t>
            </w:r>
            <w:r w:rsidR="006722C7" w:rsidRPr="007C6288">
              <w:rPr>
                <w:rFonts w:cs="Arial"/>
                <w:sz w:val="20"/>
              </w:rPr>
              <w:t>’</w:t>
            </w:r>
            <w:r w:rsidRPr="007C6288">
              <w:rPr>
                <w:rFonts w:cs="Arial"/>
                <w:sz w:val="20"/>
              </w:rPr>
              <w:t>obtention par des sources autres que les communautés traditionnelles intactes, l</w:t>
            </w:r>
            <w:r w:rsidR="006722C7" w:rsidRPr="007C6288">
              <w:rPr>
                <w:rFonts w:cs="Arial"/>
                <w:sz w:val="20"/>
              </w:rPr>
              <w:t>’</w:t>
            </w:r>
            <w:r w:rsidRPr="007C6288">
              <w:rPr>
                <w:rFonts w:cs="Arial"/>
                <w:sz w:val="20"/>
              </w:rPr>
              <w:t>ingénierie inverse et la divulgation accidentelle résultant de l</w:t>
            </w:r>
            <w:r w:rsidR="006722C7" w:rsidRPr="007C6288">
              <w:rPr>
                <w:rFonts w:cs="Arial"/>
                <w:sz w:val="20"/>
              </w:rPr>
              <w:t>’</w:t>
            </w:r>
            <w:r w:rsidRPr="007C6288">
              <w:rPr>
                <w:rFonts w:cs="Arial"/>
                <w:sz w:val="20"/>
              </w:rPr>
              <w:t>incapacité des détenteurs à prendre les mesures de protection raisonnables, n</w:t>
            </w:r>
            <w:r w:rsidR="006722C7" w:rsidRPr="007C6288">
              <w:rPr>
                <w:rFonts w:cs="Arial"/>
                <w:sz w:val="20"/>
              </w:rPr>
              <w:t>’</w:t>
            </w:r>
            <w:r w:rsidRPr="007C6288">
              <w:rPr>
                <w:rFonts w:cs="Arial"/>
                <w:sz w:val="20"/>
              </w:rPr>
              <w:t>est pas une [appropriation illicite/utilisation abusive/utilisation non autorisée/utilisation déloyale et inéquitable.]</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3</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w:t>
            </w:r>
            <w:r w:rsidR="006722C7" w:rsidRPr="007C6288">
              <w:rPr>
                <w:rFonts w:cs="Arial"/>
                <w:sz w:val="20"/>
              </w:rPr>
              <w:t>’</w:t>
            </w:r>
            <w:r w:rsidRPr="007C6288">
              <w:rPr>
                <w:rFonts w:cs="Arial"/>
                <w:sz w:val="20"/>
              </w:rPr>
              <w:t xml:space="preserve">accès aux savoirs traditionnels des bénéficiaires ou leur utilisation en violation du </w:t>
            </w:r>
            <w:r w:rsidRPr="007C6288">
              <w:rPr>
                <w:rFonts w:cs="Arial"/>
                <w:sz w:val="20"/>
              </w:rPr>
              <w:lastRenderedPageBreak/>
              <w:t>droit coutumier et des pratiques en vigueur régissant l</w:t>
            </w:r>
            <w:r w:rsidR="006722C7" w:rsidRPr="007C6288">
              <w:rPr>
                <w:rFonts w:cs="Arial"/>
                <w:sz w:val="20"/>
              </w:rPr>
              <w:t>’</w:t>
            </w:r>
            <w:r w:rsidRPr="007C6288">
              <w:rPr>
                <w:rFonts w:cs="Arial"/>
                <w:sz w:val="20"/>
              </w:rPr>
              <w:t>accès à ces savoirs traditionnels ou leur utilisation.</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4</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w:t>
            </w:r>
            <w:r w:rsidR="006722C7" w:rsidRPr="007C6288">
              <w:rPr>
                <w:rFonts w:cs="Arial"/>
                <w:sz w:val="20"/>
              </w:rPr>
              <w:t>’</w:t>
            </w:r>
            <w:r w:rsidRPr="007C6288">
              <w:rPr>
                <w:rFonts w:cs="Arial"/>
                <w:sz w:val="20"/>
              </w:rPr>
              <w:t>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w:t>
            </w:r>
            <w:r w:rsidR="006722C7" w:rsidRPr="007C6288">
              <w:rPr>
                <w:rFonts w:cs="Arial"/>
                <w:sz w:val="20"/>
              </w:rPr>
              <w:t>’</w:t>
            </w:r>
            <w:r w:rsidRPr="007C6288">
              <w:rPr>
                <w:rFonts w:cs="Arial"/>
                <w:sz w:val="20"/>
              </w:rPr>
              <w:t>accès à ces savoirs traditionnels ou leur utilisation.</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[Utilisation abusive </w:t>
            </w:r>
            <w:r w:rsidRPr="007C6288">
              <w:rPr>
                <w:rFonts w:cs="Arial"/>
                <w:sz w:val="20"/>
              </w:rPr>
              <w:t>s</w:t>
            </w:r>
            <w:r w:rsidR="006722C7" w:rsidRPr="007C6288">
              <w:rPr>
                <w:rFonts w:cs="Arial"/>
                <w:sz w:val="20"/>
              </w:rPr>
              <w:t>’</w:t>
            </w:r>
            <w:r w:rsidRPr="007C6288">
              <w:rPr>
                <w:rFonts w:cs="Arial"/>
                <w:sz w:val="20"/>
              </w:rPr>
              <w:t>entend des cas où l</w:t>
            </w:r>
            <w:r w:rsidR="006722C7" w:rsidRPr="007C6288">
              <w:rPr>
                <w:rFonts w:cs="Arial"/>
                <w:sz w:val="20"/>
              </w:rPr>
              <w:t>’</w:t>
            </w:r>
            <w:r w:rsidRPr="007C6288">
              <w:rPr>
                <w:rFonts w:cs="Arial"/>
                <w:sz w:val="20"/>
              </w:rPr>
              <w:t>utilisation de savoirs traditionnels appartenant à un bénéficiaire induit de la part de l</w:t>
            </w:r>
            <w:r w:rsidR="006722C7" w:rsidRPr="007C6288">
              <w:rPr>
                <w:rFonts w:cs="Arial"/>
                <w:sz w:val="20"/>
              </w:rPr>
              <w:t>’</w:t>
            </w:r>
            <w:r w:rsidRPr="007C6288">
              <w:rPr>
                <w:rFonts w:cs="Arial"/>
                <w:sz w:val="20"/>
              </w:rP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[Savoirs traditionnels protégés </w:t>
            </w:r>
            <w:r w:rsidRPr="007C6288">
              <w:rPr>
                <w:rFonts w:cs="Arial"/>
                <w:sz w:val="20"/>
              </w:rPr>
              <w:t>s</w:t>
            </w:r>
            <w:r w:rsidR="006722C7" w:rsidRPr="007C6288">
              <w:rPr>
                <w:rFonts w:cs="Arial"/>
                <w:sz w:val="20"/>
              </w:rPr>
              <w:t>’</w:t>
            </w:r>
            <w:r w:rsidRPr="007C6288">
              <w:rPr>
                <w:rFonts w:cs="Arial"/>
                <w:sz w:val="20"/>
              </w:rPr>
              <w:t>entend des savoirs traditionnels remplissant les critères pour bénéficier de la protection énoncés à l</w:t>
            </w:r>
            <w:r w:rsidR="006722C7" w:rsidRPr="007C6288">
              <w:rPr>
                <w:rFonts w:cs="Arial"/>
                <w:sz w:val="20"/>
              </w:rPr>
              <w:t>’</w:t>
            </w:r>
            <w:r w:rsidRPr="007C6288">
              <w:rPr>
                <w:rFonts w:cs="Arial"/>
                <w:sz w:val="20"/>
              </w:rPr>
              <w:t>article premier, conformément à l</w:t>
            </w:r>
            <w:r w:rsidR="006722C7" w:rsidRPr="007C6288">
              <w:rPr>
                <w:rFonts w:cs="Arial"/>
                <w:sz w:val="20"/>
              </w:rPr>
              <w:t>’</w:t>
            </w:r>
            <w:r w:rsidRPr="007C6288">
              <w:rPr>
                <w:rFonts w:cs="Arial"/>
                <w:sz w:val="20"/>
              </w:rPr>
              <w:t>étendue et aux conditions de la protection définies à l</w:t>
            </w:r>
            <w:r w:rsidR="006722C7" w:rsidRPr="007C6288">
              <w:rPr>
                <w:rFonts w:cs="Arial"/>
                <w:sz w:val="20"/>
              </w:rPr>
              <w:t>’</w:t>
            </w:r>
            <w:r w:rsidRPr="007C6288">
              <w:rPr>
                <w:rFonts w:cs="Arial"/>
                <w:sz w:val="20"/>
              </w:rPr>
              <w:t>article 3.]</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[Domaine public </w:t>
            </w:r>
            <w:r w:rsidRPr="007C6288">
              <w:rPr>
                <w:rFonts w:cs="Arial"/>
                <w:sz w:val="20"/>
              </w:rPr>
              <w:t>s</w:t>
            </w:r>
            <w:r w:rsidR="006722C7" w:rsidRPr="007C6288">
              <w:rPr>
                <w:rFonts w:cs="Arial"/>
                <w:sz w:val="20"/>
              </w:rPr>
              <w:t>’</w:t>
            </w:r>
            <w:r w:rsidRPr="007C6288">
              <w:rPr>
                <w:rFonts w:cs="Arial"/>
                <w:sz w:val="20"/>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C62C0A" w:rsidRPr="007C6288">
              <w:rPr>
                <w:rFonts w:cs="Arial"/>
                <w:sz w:val="20"/>
              </w:rPr>
              <w:t>és.  Te</w:t>
            </w:r>
            <w:r w:rsidRPr="007C6288">
              <w:rPr>
                <w:rFonts w:cs="Arial"/>
                <w:sz w:val="20"/>
              </w:rPr>
              <w:t>l peut, par exemple, être le cas lorsque l</w:t>
            </w:r>
            <w:r w:rsidR="006722C7" w:rsidRPr="007C6288">
              <w:rPr>
                <w:rFonts w:cs="Arial"/>
                <w:sz w:val="20"/>
              </w:rPr>
              <w:t>’</w:t>
            </w:r>
            <w:r w:rsidRPr="007C6288">
              <w:rPr>
                <w:rFonts w:cs="Arial"/>
                <w:sz w:val="20"/>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[Accessible au public </w:t>
            </w:r>
            <w:r w:rsidRPr="007C6288">
              <w:rPr>
                <w:rFonts w:cs="Arial"/>
                <w:sz w:val="20"/>
              </w:rPr>
              <w:t>s</w:t>
            </w:r>
            <w:r w:rsidR="006722C7" w:rsidRPr="007C6288">
              <w:rPr>
                <w:rFonts w:cs="Arial"/>
                <w:sz w:val="20"/>
              </w:rPr>
              <w:t>’</w:t>
            </w:r>
            <w:r w:rsidRPr="007C6288">
              <w:rPr>
                <w:rFonts w:cs="Arial"/>
                <w:sz w:val="20"/>
              </w:rPr>
              <w:t>entend [d</w:t>
            </w:r>
            <w:r w:rsidR="006722C7" w:rsidRPr="007C6288">
              <w:rPr>
                <w:rFonts w:cs="Arial"/>
                <w:sz w:val="20"/>
              </w:rPr>
              <w:t>’</w:t>
            </w:r>
            <w:r w:rsidRPr="007C6288">
              <w:rPr>
                <w:rFonts w:cs="Arial"/>
                <w:sz w:val="20"/>
              </w:rPr>
              <w:t>un objet de la protection]</w:t>
            </w:r>
            <w:proofErr w:type="gramStart"/>
            <w:r w:rsidRPr="007C6288">
              <w:rPr>
                <w:rFonts w:cs="Arial"/>
                <w:sz w:val="20"/>
              </w:rPr>
              <w:t>/[</w:t>
            </w:r>
            <w:proofErr w:type="gramEnd"/>
            <w:r w:rsidRPr="007C6288">
              <w:rPr>
                <w:rFonts w:cs="Arial"/>
                <w:sz w:val="20"/>
              </w:rPr>
              <w:t xml:space="preserve">de savoirs traditionnels] ayant perdu [son]/[leur] lien distinctif avec une communauté </w:t>
            </w:r>
            <w:r w:rsidRPr="007C6288">
              <w:rPr>
                <w:rFonts w:cs="Arial"/>
                <w:sz w:val="20"/>
              </w:rPr>
              <w:lastRenderedPageBreak/>
              <w:t>autochtone et, de ce fait, [est]/[sont] [devenu]/[devenus] des savoirs génériques ou courants, nonobstant le fait que [son]/[leur] origine peut être connue du public.]</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Savoirs traditionnels </w:t>
            </w:r>
            <w:r w:rsidRPr="007C6288">
              <w:rPr>
                <w:rFonts w:cs="Arial"/>
                <w:sz w:val="20"/>
              </w:rPr>
              <w:t>aux fins du présent instrument, s</w:t>
            </w:r>
            <w:r w:rsidR="006722C7" w:rsidRPr="007C6288">
              <w:rPr>
                <w:rFonts w:cs="Arial"/>
                <w:sz w:val="20"/>
              </w:rPr>
              <w:t>’</w:t>
            </w:r>
            <w:r w:rsidRPr="007C6288">
              <w:rPr>
                <w:rFonts w:cs="Arial"/>
                <w:sz w:val="20"/>
              </w:rPr>
              <w:t>entend des savoirs qui sont créés, préservés et développés par des [peuples] autochtones, des communautés locales [et des nations/États], et qui sont liés à l</w:t>
            </w:r>
            <w:r w:rsidR="006722C7" w:rsidRPr="007C6288">
              <w:rPr>
                <w:rFonts w:cs="Arial"/>
                <w:sz w:val="20"/>
              </w:rPr>
              <w:t>’</w:t>
            </w:r>
            <w:r w:rsidRPr="007C6288">
              <w:rPr>
                <w:rFonts w:cs="Arial"/>
                <w:sz w:val="20"/>
              </w:rPr>
              <w:t>identité nationale ou sociale et/ou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w:t>
            </w:r>
            <w:r w:rsidR="006722C7" w:rsidRPr="007C6288">
              <w:rPr>
                <w:rFonts w:cs="Arial"/>
                <w:sz w:val="20"/>
              </w:rPr>
              <w:t>’</w:t>
            </w:r>
            <w:r w:rsidRPr="007C6288">
              <w:rPr>
                <w:rFonts w:cs="Arial"/>
                <w:sz w:val="20"/>
              </w:rPr>
              <w:t>un savoir</w:t>
            </w:r>
            <w:r w:rsidR="007C6288" w:rsidRPr="007C6288">
              <w:rPr>
                <w:rFonts w:cs="Arial"/>
                <w:sz w:val="20"/>
              </w:rPr>
              <w:noBreakHyphen/>
            </w:r>
            <w:r w:rsidRPr="007C6288">
              <w:rPr>
                <w:rFonts w:cs="Arial"/>
                <w:sz w:val="20"/>
              </w:rPr>
              <w:t>faire, de techniques, d</w:t>
            </w:r>
            <w:r w:rsidR="006722C7" w:rsidRPr="007C6288">
              <w:rPr>
                <w:rFonts w:cs="Arial"/>
                <w:sz w:val="20"/>
              </w:rPr>
              <w:t>’</w:t>
            </w:r>
            <w:r w:rsidRPr="007C6288">
              <w:rPr>
                <w:rFonts w:cs="Arial"/>
                <w:sz w:val="20"/>
              </w:rPr>
              <w:t>innovations, de pratiques, d</w:t>
            </w:r>
            <w:r w:rsidR="006722C7" w:rsidRPr="007C6288">
              <w:rPr>
                <w:rFonts w:cs="Arial"/>
                <w:sz w:val="20"/>
              </w:rPr>
              <w:t>’</w:t>
            </w:r>
            <w:r w:rsidRPr="007C6288">
              <w:rPr>
                <w:rFonts w:cs="Arial"/>
                <w:sz w:val="20"/>
              </w:rPr>
              <w:t>enseignements ou d</w:t>
            </w:r>
            <w:r w:rsidR="006722C7" w:rsidRPr="007C6288">
              <w:rPr>
                <w:rFonts w:cs="Arial"/>
                <w:sz w:val="20"/>
              </w:rPr>
              <w:t>’</w:t>
            </w:r>
            <w:r w:rsidRPr="007C6288">
              <w:rPr>
                <w:rFonts w:cs="Arial"/>
                <w:sz w:val="20"/>
              </w:rPr>
              <w:t>apprentissages.]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Savoirs traditionnels </w:t>
            </w:r>
            <w:r w:rsidRPr="007C6288">
              <w:rPr>
                <w:rFonts w:cs="Arial"/>
                <w:sz w:val="20"/>
              </w:rPr>
              <w:t>aux fins du présent instrument, s</w:t>
            </w:r>
            <w:r w:rsidR="006722C7" w:rsidRPr="007C6288">
              <w:rPr>
                <w:rFonts w:cs="Arial"/>
                <w:sz w:val="20"/>
              </w:rPr>
              <w:t>’</w:t>
            </w:r>
            <w:r w:rsidRPr="007C6288">
              <w:rPr>
                <w:rFonts w:cs="Arial"/>
                <w:sz w:val="20"/>
              </w:rPr>
              <w:t>entend des savoirs qui sont créés, préservés, contrôlés, protégés et développés par des [peuples] autochtones, des communautés locales [et des nations/États] et qui sont directement liés à l</w:t>
            </w:r>
            <w:r w:rsidR="006722C7" w:rsidRPr="007C6288">
              <w:rPr>
                <w:rFonts w:cs="Arial"/>
                <w:sz w:val="20"/>
              </w:rPr>
              <w:t>’</w:t>
            </w:r>
            <w:r w:rsidRPr="007C6288">
              <w:rPr>
                <w:rFonts w:cs="Arial"/>
                <w:sz w:val="20"/>
              </w:rPr>
              <w:t>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w:t>
            </w:r>
            <w:r w:rsidR="006722C7" w:rsidRPr="007C6288">
              <w:rPr>
                <w:rFonts w:cs="Arial"/>
                <w:sz w:val="20"/>
              </w:rPr>
              <w:t>’</w:t>
            </w:r>
            <w:r w:rsidRPr="007C6288">
              <w:rPr>
                <w:rFonts w:cs="Arial"/>
                <w:sz w:val="20"/>
              </w:rPr>
              <w:t>un savoir</w:t>
            </w:r>
            <w:r w:rsidR="007C6288" w:rsidRPr="007C6288">
              <w:rPr>
                <w:rFonts w:cs="Arial"/>
                <w:sz w:val="20"/>
              </w:rPr>
              <w:noBreakHyphen/>
            </w:r>
            <w:r w:rsidRPr="007C6288">
              <w:rPr>
                <w:rFonts w:cs="Arial"/>
                <w:sz w:val="20"/>
              </w:rPr>
              <w:t>faire, de techniques, d</w:t>
            </w:r>
            <w:r w:rsidR="006722C7" w:rsidRPr="007C6288">
              <w:rPr>
                <w:rFonts w:cs="Arial"/>
                <w:sz w:val="20"/>
              </w:rPr>
              <w:t>’</w:t>
            </w:r>
            <w:r w:rsidRPr="007C6288">
              <w:rPr>
                <w:rFonts w:cs="Arial"/>
                <w:sz w:val="20"/>
              </w:rPr>
              <w:t>innovations, de pratiques, d</w:t>
            </w:r>
            <w:r w:rsidR="006722C7" w:rsidRPr="007C6288">
              <w:rPr>
                <w:rFonts w:cs="Arial"/>
                <w:sz w:val="20"/>
              </w:rPr>
              <w:t>’</w:t>
            </w:r>
            <w:r w:rsidRPr="007C6288">
              <w:rPr>
                <w:rFonts w:cs="Arial"/>
                <w:sz w:val="20"/>
              </w:rPr>
              <w:t>enseignements ou d</w:t>
            </w:r>
            <w:r w:rsidR="006722C7" w:rsidRPr="007C6288">
              <w:rPr>
                <w:rFonts w:cs="Arial"/>
                <w:sz w:val="20"/>
              </w:rPr>
              <w:t>’</w:t>
            </w:r>
            <w:r w:rsidRPr="007C6288">
              <w:rPr>
                <w:rFonts w:cs="Arial"/>
                <w:sz w:val="20"/>
              </w:rPr>
              <w:t>apprentissages.]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[Savoir traditionnels secrets </w:t>
            </w:r>
            <w:r w:rsidRPr="007C6288">
              <w:rPr>
                <w:rFonts w:cs="Arial"/>
                <w:sz w:val="20"/>
              </w:rPr>
              <w:t>s</w:t>
            </w:r>
            <w:r w:rsidR="006722C7" w:rsidRPr="007C6288">
              <w:rPr>
                <w:rFonts w:cs="Arial"/>
                <w:sz w:val="20"/>
              </w:rPr>
              <w:t>’</w:t>
            </w:r>
            <w:r w:rsidRPr="007C6288">
              <w:rPr>
                <w:rFonts w:cs="Arial"/>
                <w:sz w:val="20"/>
              </w:rPr>
              <w:t>entend de savoirs traditionnels détenus par leurs bénéficiaires sous certaines conditions visant à assurer leur caractère secret conformément au droit coutumier, étant entendu que ces savoirs traditionnels ne doivent être utilisés et connus qu</w:t>
            </w:r>
            <w:r w:rsidR="006722C7" w:rsidRPr="007C6288">
              <w:rPr>
                <w:rFonts w:cs="Arial"/>
                <w:sz w:val="20"/>
              </w:rPr>
              <w:t>’</w:t>
            </w:r>
            <w:r w:rsidRPr="007C6288">
              <w:rPr>
                <w:rFonts w:cs="Arial"/>
                <w:sz w:val="20"/>
              </w:rPr>
              <w:t>au sein d</w:t>
            </w:r>
            <w:r w:rsidR="006722C7" w:rsidRPr="007C6288">
              <w:rPr>
                <w:rFonts w:cs="Arial"/>
                <w:sz w:val="20"/>
              </w:rPr>
              <w:t>’</w:t>
            </w:r>
            <w:r w:rsidRPr="007C6288">
              <w:rPr>
                <w:rFonts w:cs="Arial"/>
                <w:sz w:val="20"/>
              </w:rPr>
              <w:t>un groupe déterminé.]</w:t>
            </w:r>
          </w:p>
          <w:p w:rsidR="007C6288" w:rsidRDefault="007C6288" w:rsidP="005E142B">
            <w:pPr>
              <w:keepNext/>
              <w:keepLines/>
              <w:pageBreakBefore/>
              <w:autoSpaceDE w:val="0"/>
              <w:autoSpaceDN w:val="0"/>
              <w:adjustRightInd w:val="0"/>
              <w:spacing w:after="200"/>
              <w:rPr>
                <w:rFonts w:cs="Arial"/>
                <w:b/>
                <w:sz w:val="20"/>
              </w:rPr>
            </w:pPr>
          </w:p>
          <w:p w:rsidR="007C6288" w:rsidRDefault="007C6288" w:rsidP="005E142B">
            <w:pPr>
              <w:keepNext/>
              <w:keepLines/>
              <w:pageBreakBefore/>
              <w:autoSpaceDE w:val="0"/>
              <w:autoSpaceDN w:val="0"/>
              <w:adjustRightInd w:val="0"/>
              <w:spacing w:after="200"/>
              <w:rPr>
                <w:rFonts w:cs="Arial"/>
                <w:b/>
                <w:sz w:val="20"/>
              </w:rPr>
            </w:pPr>
          </w:p>
          <w:p w:rsidR="007C6288" w:rsidRDefault="007C6288" w:rsidP="005E142B">
            <w:pPr>
              <w:keepNext/>
              <w:keepLines/>
              <w:pageBreakBefore/>
              <w:autoSpaceDE w:val="0"/>
              <w:autoSpaceDN w:val="0"/>
              <w:adjustRightInd w:val="0"/>
              <w:spacing w:after="200"/>
              <w:rPr>
                <w:rFonts w:cs="Arial"/>
                <w:b/>
                <w:sz w:val="20"/>
              </w:rPr>
            </w:pP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lastRenderedPageBreak/>
              <w:t xml:space="preserve">[Savoirs traditionnels sacrés </w:t>
            </w:r>
            <w:r w:rsidRPr="007C6288">
              <w:rPr>
                <w:rFonts w:cs="Arial"/>
                <w:sz w:val="20"/>
              </w:rPr>
              <w:t>s</w:t>
            </w:r>
            <w:r w:rsidR="006722C7" w:rsidRPr="007C6288">
              <w:rPr>
                <w:rFonts w:cs="Arial"/>
                <w:sz w:val="20"/>
              </w:rPr>
              <w:t>’</w:t>
            </w:r>
            <w:r w:rsidRPr="007C6288">
              <w:rPr>
                <w:rFonts w:cs="Arial"/>
                <w:sz w:val="20"/>
              </w:rPr>
              <w:t>entend de savoirs traditionnels qui, bien qu</w:t>
            </w:r>
            <w:r w:rsidR="006722C7" w:rsidRPr="007C6288">
              <w:rPr>
                <w:rFonts w:cs="Arial"/>
                <w:sz w:val="20"/>
              </w:rPr>
              <w:t>’</w:t>
            </w:r>
            <w:r w:rsidRPr="007C6288">
              <w:rPr>
                <w:rFonts w:cs="Arial"/>
                <w:sz w:val="20"/>
              </w:rPr>
              <w:t>étant secrets, peu diffusés ou largement diffusés, font partie intégrante de l</w:t>
            </w:r>
            <w:r w:rsidR="006722C7" w:rsidRPr="007C6288">
              <w:rPr>
                <w:rFonts w:cs="Arial"/>
                <w:sz w:val="20"/>
              </w:rPr>
              <w:t>’</w:t>
            </w:r>
            <w:r w:rsidRPr="007C6288">
              <w:rPr>
                <w:rFonts w:cs="Arial"/>
                <w:sz w:val="20"/>
              </w:rPr>
              <w:t>identité spirituelle des bénéficiaires.]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[Savoirs traditionnels peu diffusés </w:t>
            </w:r>
            <w:r w:rsidRPr="007C6288">
              <w:rPr>
                <w:rFonts w:cs="Arial"/>
                <w:sz w:val="20"/>
              </w:rPr>
              <w:t>s</w:t>
            </w:r>
            <w:r w:rsidR="006722C7" w:rsidRPr="007C6288">
              <w:rPr>
                <w:rFonts w:cs="Arial"/>
                <w:sz w:val="20"/>
              </w:rPr>
              <w:t>’</w:t>
            </w:r>
            <w:r w:rsidRPr="007C6288">
              <w:rPr>
                <w:rFonts w:cs="Arial"/>
                <w:sz w:val="20"/>
              </w:rPr>
              <w:t>entend de savoirs traditionnels qui sont communs à des bénéficiaires n</w:t>
            </w:r>
            <w:r w:rsidR="006722C7" w:rsidRPr="007C6288">
              <w:rPr>
                <w:rFonts w:cs="Arial"/>
                <w:sz w:val="20"/>
              </w:rPr>
              <w:t>’</w:t>
            </w:r>
            <w:r w:rsidRPr="007C6288">
              <w:rPr>
                <w:rFonts w:cs="Arial"/>
                <w:sz w:val="20"/>
              </w:rPr>
              <w:t>ayant pas adopté de mesures en vue de les garder secrets mais ne sont pas facilement accessibles à ceux qui ne sont pas membres du groupe.]</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[Savoirs traditionnels largement diffusés </w:t>
            </w:r>
            <w:r w:rsidRPr="007C6288">
              <w:rPr>
                <w:rFonts w:cs="Arial"/>
                <w:sz w:val="20"/>
              </w:rPr>
              <w:t>s</w:t>
            </w:r>
            <w:r w:rsidR="006722C7" w:rsidRPr="007C6288">
              <w:rPr>
                <w:rFonts w:cs="Arial"/>
                <w:sz w:val="20"/>
              </w:rPr>
              <w:t>’</w:t>
            </w:r>
            <w:r w:rsidRPr="007C6288">
              <w:rPr>
                <w:rFonts w:cs="Arial"/>
                <w:sz w:val="20"/>
              </w:rPr>
              <w:t>entend de savoirs traditionnels qui sont facilement accessibles au public mais sont encore culturellement associés à l</w:t>
            </w:r>
            <w:r w:rsidR="006722C7" w:rsidRPr="007C6288">
              <w:rPr>
                <w:rFonts w:cs="Arial"/>
                <w:sz w:val="20"/>
              </w:rPr>
              <w:t>’</w:t>
            </w:r>
            <w:r w:rsidRPr="007C6288">
              <w:rPr>
                <w:rFonts w:cs="Arial"/>
                <w:sz w:val="20"/>
              </w:rPr>
              <w:t>identité sociale de leurs bénéficiaires.]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[Appropriation illégale </w:t>
            </w:r>
            <w:r w:rsidRPr="007C6288">
              <w:rPr>
                <w:rFonts w:cs="Arial"/>
                <w:sz w:val="20"/>
              </w:rPr>
              <w:t>s</w:t>
            </w:r>
            <w:r w:rsidR="006722C7" w:rsidRPr="007C6288">
              <w:rPr>
                <w:rFonts w:cs="Arial"/>
                <w:sz w:val="20"/>
              </w:rPr>
              <w:t>’</w:t>
            </w:r>
            <w:r w:rsidRPr="007C6288">
              <w:rPr>
                <w:rFonts w:cs="Arial"/>
                <w:sz w:val="20"/>
              </w:rPr>
              <w:t>entend de l</w:t>
            </w:r>
            <w:r w:rsidR="006722C7" w:rsidRPr="007C6288">
              <w:rPr>
                <w:rFonts w:cs="Arial"/>
                <w:sz w:val="20"/>
              </w:rPr>
              <w:t>’</w:t>
            </w:r>
            <w:r w:rsidRPr="007C6288">
              <w:rPr>
                <w:rFonts w:cs="Arial"/>
                <w:sz w:val="20"/>
              </w:rPr>
              <w:t>utilisation de savoirs traditionnels protégés ayant été acquis par un utilisateur auprès de leur détenteur par des moyens abusifs ou par abus de confiance induisant une violation de la législation nationale du pays du détenteur des savoirs traditionne</w:t>
            </w:r>
            <w:r w:rsidR="00C62C0A" w:rsidRPr="007C6288">
              <w:rPr>
                <w:rFonts w:cs="Arial"/>
                <w:sz w:val="20"/>
              </w:rPr>
              <w:t>ls.  L’u</w:t>
            </w:r>
            <w:r w:rsidRPr="007C6288">
              <w:rPr>
                <w:rFonts w:cs="Arial"/>
                <w:sz w:val="20"/>
              </w:rPr>
              <w:t>tilisation de savoirs traditionnels protégés ayant été acquis par des moyens licites tels que la découverte ou la création de manière indépendante, la lecture de publications, l</w:t>
            </w:r>
            <w:r w:rsidR="006722C7" w:rsidRPr="007C6288">
              <w:rPr>
                <w:rFonts w:cs="Arial"/>
                <w:sz w:val="20"/>
              </w:rPr>
              <w:t>’</w:t>
            </w:r>
            <w:r w:rsidRPr="007C6288">
              <w:rPr>
                <w:rFonts w:cs="Arial"/>
                <w:sz w:val="20"/>
              </w:rPr>
              <w:t>ingénierie inverse et la divulgation accidentelle ou délibérée résultant de l</w:t>
            </w:r>
            <w:r w:rsidR="006722C7" w:rsidRPr="007C6288">
              <w:rPr>
                <w:rFonts w:cs="Arial"/>
                <w:sz w:val="20"/>
              </w:rPr>
              <w:t>’</w:t>
            </w:r>
            <w:r w:rsidRPr="007C6288">
              <w:rPr>
                <w:rFonts w:cs="Arial"/>
                <w:sz w:val="20"/>
              </w:rPr>
              <w:t>incapacité des détenteurs des savoirs traditionnels à prendre les mesures de protection raisonnables, n</w:t>
            </w:r>
            <w:r w:rsidR="006722C7" w:rsidRPr="007C6288">
              <w:rPr>
                <w:rFonts w:cs="Arial"/>
                <w:sz w:val="20"/>
              </w:rPr>
              <w:t>’</w:t>
            </w:r>
            <w:r w:rsidRPr="007C6288">
              <w:rPr>
                <w:rFonts w:cs="Arial"/>
                <w:sz w:val="20"/>
              </w:rPr>
              <w:t>est pas une appropriation.]</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 xml:space="preserve">[Utilisation non autorisée </w:t>
            </w:r>
            <w:r w:rsidRPr="007C6288">
              <w:rPr>
                <w:rFonts w:cs="Arial"/>
                <w:sz w:val="20"/>
              </w:rPr>
              <w:t>s</w:t>
            </w:r>
            <w:r w:rsidR="006722C7" w:rsidRPr="007C6288">
              <w:rPr>
                <w:rFonts w:cs="Arial"/>
                <w:sz w:val="20"/>
              </w:rPr>
              <w:t>’</w:t>
            </w:r>
            <w:r w:rsidRPr="007C6288">
              <w:rPr>
                <w:rFonts w:cs="Arial"/>
                <w:sz w:val="20"/>
              </w:rPr>
              <w:t>entend de l</w:t>
            </w:r>
            <w:r w:rsidR="006722C7" w:rsidRPr="007C6288">
              <w:rPr>
                <w:rFonts w:cs="Arial"/>
                <w:sz w:val="20"/>
              </w:rPr>
              <w:t>’</w:t>
            </w:r>
            <w:r w:rsidRPr="007C6288">
              <w:rPr>
                <w:rFonts w:cs="Arial"/>
                <w:sz w:val="20"/>
              </w:rPr>
              <w:t>utilisation de savoirs traditionnels protégés sans l</w:t>
            </w:r>
            <w:r w:rsidR="006722C7" w:rsidRPr="007C6288">
              <w:rPr>
                <w:rFonts w:cs="Arial"/>
                <w:sz w:val="20"/>
              </w:rPr>
              <w:t>’</w:t>
            </w:r>
            <w:r w:rsidRPr="007C6288">
              <w:rPr>
                <w:rFonts w:cs="Arial"/>
                <w:sz w:val="20"/>
              </w:rPr>
              <w:t>autorisation du détenteur des droits.]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b/>
                <w:sz w:val="20"/>
              </w:rPr>
              <w:t>[[“Usage”]</w:t>
            </w:r>
            <w:proofErr w:type="gramStart"/>
            <w:r w:rsidRPr="007C6288">
              <w:rPr>
                <w:rFonts w:cs="Arial"/>
                <w:b/>
                <w:sz w:val="20"/>
              </w:rPr>
              <w:t>/[</w:t>
            </w:r>
            <w:proofErr w:type="gramEnd"/>
            <w:r w:rsidRPr="007C6288">
              <w:rPr>
                <w:rFonts w:cs="Arial"/>
                <w:b/>
                <w:sz w:val="20"/>
              </w:rPr>
              <w:t>“Utilisation”]</w:t>
            </w:r>
            <w:r w:rsidRPr="007C6288">
              <w:rPr>
                <w:rFonts w:cs="Arial"/>
                <w:sz w:val="20"/>
              </w:rPr>
              <w:t xml:space="preserve"> s</w:t>
            </w:r>
            <w:r w:rsidR="006722C7" w:rsidRPr="007C6288">
              <w:rPr>
                <w:rFonts w:cs="Arial"/>
                <w:sz w:val="20"/>
              </w:rPr>
              <w:t>’</w:t>
            </w:r>
            <w:r w:rsidRPr="007C6288">
              <w:rPr>
                <w:rFonts w:cs="Arial"/>
                <w:sz w:val="20"/>
              </w:rPr>
              <w:t>entend</w:t>
            </w:r>
          </w:p>
          <w:p w:rsidR="00FA323C" w:rsidRPr="007C6288" w:rsidRDefault="00FA323C" w:rsidP="005E142B">
            <w:pPr>
              <w:keepNext/>
              <w:keepLines/>
              <w:pageBreakBefore/>
              <w:autoSpaceDE w:val="0"/>
              <w:autoSpaceDN w:val="0"/>
              <w:adjustRightInd w:val="0"/>
              <w:spacing w:after="200"/>
              <w:ind w:left="568" w:hanging="284"/>
              <w:rPr>
                <w:rFonts w:cs="Arial"/>
                <w:sz w:val="20"/>
              </w:rPr>
            </w:pPr>
            <w:r w:rsidRPr="007C6288">
              <w:rPr>
                <w:rFonts w:cs="Arial"/>
                <w:sz w:val="20"/>
              </w:rPr>
              <w:t>a)</w:t>
            </w:r>
            <w:r w:rsidRPr="007C6288">
              <w:rPr>
                <w:rFonts w:cs="Arial"/>
                <w:sz w:val="20"/>
              </w:rPr>
              <w:tab/>
              <w:t>lorsque le savoir traditionnel est incorporé dans un produit [ou] lorsqu</w:t>
            </w:r>
            <w:r w:rsidR="006722C7" w:rsidRPr="007C6288">
              <w:rPr>
                <w:rFonts w:cs="Arial"/>
                <w:sz w:val="20"/>
              </w:rPr>
              <w:t>’</w:t>
            </w:r>
            <w:r w:rsidRPr="007C6288">
              <w:rPr>
                <w:rFonts w:cs="Arial"/>
                <w:sz w:val="20"/>
              </w:rPr>
              <w:t>un produit a été élaboré ou mis au point à partir de ce savoir traditionnel</w:t>
            </w:r>
            <w:r w:rsidR="006722C7" w:rsidRPr="007C6288">
              <w:rPr>
                <w:rFonts w:cs="Arial"/>
                <w:sz w:val="20"/>
              </w:rPr>
              <w:t> :</w:t>
            </w:r>
          </w:p>
          <w:p w:rsidR="00FA323C" w:rsidRPr="007C6288" w:rsidRDefault="00FA323C" w:rsidP="005E142B">
            <w:pPr>
              <w:keepNext/>
              <w:keepLines/>
              <w:pageBreakBefore/>
              <w:autoSpaceDE w:val="0"/>
              <w:autoSpaceDN w:val="0"/>
              <w:adjustRightInd w:val="0"/>
              <w:spacing w:after="200"/>
              <w:ind w:left="851" w:hanging="284"/>
              <w:rPr>
                <w:rFonts w:cs="Arial"/>
                <w:sz w:val="20"/>
              </w:rPr>
            </w:pPr>
            <w:r w:rsidRPr="007C6288">
              <w:rPr>
                <w:rFonts w:cs="Arial"/>
                <w:sz w:val="20"/>
              </w:rPr>
              <w:t>i)</w:t>
            </w:r>
            <w:r w:rsidRPr="007C6288">
              <w:rPr>
                <w:rFonts w:cs="Arial"/>
                <w:sz w:val="20"/>
              </w:rPr>
              <w:tab/>
              <w:t>de la fabrication, de l</w:t>
            </w:r>
            <w:r w:rsidR="006722C7" w:rsidRPr="007C6288">
              <w:rPr>
                <w:rFonts w:cs="Arial"/>
                <w:sz w:val="20"/>
              </w:rPr>
              <w:t>’</w:t>
            </w:r>
            <w:r w:rsidRPr="007C6288">
              <w:rPr>
                <w:rFonts w:cs="Arial"/>
                <w:sz w:val="20"/>
              </w:rPr>
              <w:t>importation, de l</w:t>
            </w:r>
            <w:r w:rsidR="006722C7" w:rsidRPr="007C6288">
              <w:rPr>
                <w:rFonts w:cs="Arial"/>
                <w:sz w:val="20"/>
              </w:rPr>
              <w:t>’</w:t>
            </w:r>
            <w:r w:rsidRPr="007C6288">
              <w:rPr>
                <w:rFonts w:cs="Arial"/>
                <w:sz w:val="20"/>
              </w:rPr>
              <w:t>offre à la vente, de la vente, du stockage ou de l</w:t>
            </w:r>
            <w:r w:rsidR="006722C7" w:rsidRPr="007C6288">
              <w:rPr>
                <w:rFonts w:cs="Arial"/>
                <w:sz w:val="20"/>
              </w:rPr>
              <w:t>’</w:t>
            </w:r>
            <w:r w:rsidRPr="007C6288">
              <w:rPr>
                <w:rFonts w:cs="Arial"/>
                <w:sz w:val="20"/>
              </w:rPr>
              <w:t>utilisation du produit en dehors de son contexte traditionnel;  ou</w:t>
            </w:r>
          </w:p>
          <w:p w:rsidR="007C6288" w:rsidRDefault="007C6288" w:rsidP="005E142B">
            <w:pPr>
              <w:keepNext/>
              <w:keepLines/>
              <w:pageBreakBefore/>
              <w:autoSpaceDE w:val="0"/>
              <w:autoSpaceDN w:val="0"/>
              <w:adjustRightInd w:val="0"/>
              <w:spacing w:after="200"/>
              <w:ind w:left="851" w:hanging="284"/>
              <w:rPr>
                <w:rFonts w:cs="Arial"/>
                <w:sz w:val="20"/>
              </w:rPr>
            </w:pPr>
          </w:p>
          <w:p w:rsidR="007C6288" w:rsidRDefault="007C6288" w:rsidP="005E142B">
            <w:pPr>
              <w:keepNext/>
              <w:keepLines/>
              <w:pageBreakBefore/>
              <w:autoSpaceDE w:val="0"/>
              <w:autoSpaceDN w:val="0"/>
              <w:adjustRightInd w:val="0"/>
              <w:spacing w:after="200"/>
              <w:ind w:left="851" w:hanging="284"/>
              <w:rPr>
                <w:rFonts w:cs="Arial"/>
                <w:sz w:val="20"/>
              </w:rPr>
            </w:pPr>
          </w:p>
          <w:p w:rsidR="00FA323C" w:rsidRPr="007C6288" w:rsidRDefault="00FA323C" w:rsidP="005E142B">
            <w:pPr>
              <w:keepNext/>
              <w:keepLines/>
              <w:pageBreakBefore/>
              <w:autoSpaceDE w:val="0"/>
              <w:autoSpaceDN w:val="0"/>
              <w:adjustRightInd w:val="0"/>
              <w:spacing w:after="200"/>
              <w:ind w:left="851" w:hanging="284"/>
              <w:rPr>
                <w:rFonts w:cs="Arial"/>
                <w:sz w:val="20"/>
              </w:rPr>
            </w:pPr>
            <w:r w:rsidRPr="007C6288">
              <w:rPr>
                <w:rFonts w:cs="Arial"/>
                <w:sz w:val="20"/>
              </w:rPr>
              <w:lastRenderedPageBreak/>
              <w:t>ii)</w:t>
            </w:r>
            <w:r w:rsidRPr="007C6288">
              <w:rPr>
                <w:rFonts w:cs="Arial"/>
                <w:sz w:val="20"/>
              </w:rPr>
              <w:tab/>
              <w:t>de la possession du produit à des fins d</w:t>
            </w:r>
            <w:r w:rsidR="006722C7" w:rsidRPr="007C6288">
              <w:rPr>
                <w:rFonts w:cs="Arial"/>
                <w:sz w:val="20"/>
              </w:rPr>
              <w:t>’</w:t>
            </w:r>
            <w:r w:rsidRPr="007C6288">
              <w:rPr>
                <w:rFonts w:cs="Arial"/>
                <w:sz w:val="20"/>
              </w:rPr>
              <w:t>offre à la vente, de vente ou d</w:t>
            </w:r>
            <w:r w:rsidR="006722C7" w:rsidRPr="007C6288">
              <w:rPr>
                <w:rFonts w:cs="Arial"/>
                <w:sz w:val="20"/>
              </w:rPr>
              <w:t>’</w:t>
            </w:r>
            <w:r w:rsidRPr="007C6288">
              <w:rPr>
                <w:rFonts w:cs="Arial"/>
                <w:sz w:val="20"/>
              </w:rPr>
              <w:t>utilisation en dehors de son contexte traditionnel;</w:t>
            </w:r>
          </w:p>
          <w:p w:rsidR="00FA323C" w:rsidRPr="007C6288" w:rsidRDefault="00FA323C" w:rsidP="005E142B">
            <w:pPr>
              <w:keepNext/>
              <w:keepLines/>
              <w:pageBreakBefore/>
              <w:autoSpaceDE w:val="0"/>
              <w:autoSpaceDN w:val="0"/>
              <w:adjustRightInd w:val="0"/>
              <w:spacing w:after="200"/>
              <w:ind w:left="568" w:hanging="284"/>
              <w:rPr>
                <w:rFonts w:cs="Arial"/>
                <w:sz w:val="20"/>
              </w:rPr>
            </w:pPr>
            <w:r w:rsidRPr="007C6288">
              <w:rPr>
                <w:rFonts w:cs="Arial"/>
                <w:sz w:val="20"/>
              </w:rPr>
              <w:t>b)</w:t>
            </w:r>
            <w:r w:rsidRPr="007C6288">
              <w:rPr>
                <w:rFonts w:cs="Arial"/>
                <w:sz w:val="20"/>
              </w:rPr>
              <w:tab/>
              <w:t>lorsque le savoir traditionnel est incorporé dans un processus [ou] lorsqu</w:t>
            </w:r>
            <w:r w:rsidR="006722C7" w:rsidRPr="007C6288">
              <w:rPr>
                <w:rFonts w:cs="Arial"/>
                <w:sz w:val="20"/>
              </w:rPr>
              <w:t>’</w:t>
            </w:r>
            <w:r w:rsidRPr="007C6288">
              <w:rPr>
                <w:rFonts w:cs="Arial"/>
                <w:sz w:val="20"/>
              </w:rPr>
              <w:t>un processus a été élaboré ou mis au point à partir de ce savoir traditionnel</w:t>
            </w:r>
            <w:r w:rsidR="006722C7" w:rsidRPr="007C6288">
              <w:rPr>
                <w:rFonts w:cs="Arial"/>
                <w:sz w:val="20"/>
              </w:rPr>
              <w:t> :</w:t>
            </w:r>
          </w:p>
          <w:p w:rsidR="00FA323C" w:rsidRPr="007C6288" w:rsidRDefault="00FA323C" w:rsidP="005E142B">
            <w:pPr>
              <w:keepNext/>
              <w:keepLines/>
              <w:pageBreakBefore/>
              <w:autoSpaceDE w:val="0"/>
              <w:autoSpaceDN w:val="0"/>
              <w:adjustRightInd w:val="0"/>
              <w:spacing w:after="200"/>
              <w:ind w:left="851" w:hanging="284"/>
              <w:rPr>
                <w:rFonts w:cs="Arial"/>
                <w:sz w:val="20"/>
              </w:rPr>
            </w:pPr>
            <w:r w:rsidRPr="007C6288">
              <w:rPr>
                <w:rFonts w:cs="Arial"/>
                <w:sz w:val="20"/>
              </w:rPr>
              <w:t>i)</w:t>
            </w:r>
            <w:r w:rsidRPr="007C6288">
              <w:rPr>
                <w:rFonts w:cs="Arial"/>
                <w:sz w:val="20"/>
              </w:rPr>
              <w:tab/>
              <w:t>de l</w:t>
            </w:r>
            <w:r w:rsidR="006722C7" w:rsidRPr="007C6288">
              <w:rPr>
                <w:rFonts w:cs="Arial"/>
                <w:sz w:val="20"/>
              </w:rPr>
              <w:t>’</w:t>
            </w:r>
            <w:r w:rsidRPr="007C6288">
              <w:rPr>
                <w:rFonts w:cs="Arial"/>
                <w:sz w:val="20"/>
              </w:rPr>
              <w:t>utilisation de ce processus en dehors de son contexte traditionnel;  ou</w:t>
            </w:r>
          </w:p>
          <w:p w:rsidR="00FA323C" w:rsidRPr="007C6288" w:rsidRDefault="00FA323C" w:rsidP="005E142B">
            <w:pPr>
              <w:keepNext/>
              <w:keepLines/>
              <w:pageBreakBefore/>
              <w:autoSpaceDE w:val="0"/>
              <w:autoSpaceDN w:val="0"/>
              <w:adjustRightInd w:val="0"/>
              <w:spacing w:after="200"/>
              <w:ind w:left="851" w:hanging="284"/>
              <w:rPr>
                <w:rFonts w:cs="Arial"/>
                <w:sz w:val="20"/>
              </w:rPr>
            </w:pPr>
            <w:r w:rsidRPr="007C6288">
              <w:rPr>
                <w:rFonts w:cs="Arial"/>
                <w:sz w:val="20"/>
              </w:rPr>
              <w:t>ii)</w:t>
            </w:r>
            <w:r w:rsidRPr="007C6288">
              <w:rPr>
                <w:rFonts w:cs="Arial"/>
                <w:sz w:val="20"/>
              </w:rPr>
              <w:tab/>
              <w:t>de l</w:t>
            </w:r>
            <w:r w:rsidR="006722C7" w:rsidRPr="007C6288">
              <w:rPr>
                <w:rFonts w:cs="Arial"/>
                <w:sz w:val="20"/>
              </w:rPr>
              <w:t>’</w:t>
            </w:r>
            <w:r w:rsidRPr="007C6288">
              <w:rPr>
                <w:rFonts w:cs="Arial"/>
                <w:sz w:val="20"/>
              </w:rPr>
              <w:t>accomplissement des actes mentionnés à l</w:t>
            </w:r>
            <w:r w:rsidR="006722C7" w:rsidRPr="007C6288">
              <w:rPr>
                <w:rFonts w:cs="Arial"/>
                <w:sz w:val="20"/>
              </w:rPr>
              <w:t>’</w:t>
            </w:r>
            <w:r w:rsidRPr="007C6288">
              <w:rPr>
                <w:rFonts w:cs="Arial"/>
                <w:sz w:val="20"/>
              </w:rPr>
              <w:t>alinéa a) lorsque le produit obtenu est le résultat direct de l</w:t>
            </w:r>
            <w:r w:rsidR="006722C7" w:rsidRPr="007C6288">
              <w:rPr>
                <w:rFonts w:cs="Arial"/>
                <w:sz w:val="20"/>
              </w:rPr>
              <w:t>’</w:t>
            </w:r>
            <w:r w:rsidRPr="007C6288">
              <w:rPr>
                <w:rFonts w:cs="Arial"/>
                <w:sz w:val="20"/>
              </w:rPr>
              <w:t>application du processus;  ou</w:t>
            </w:r>
          </w:p>
          <w:p w:rsidR="00FA323C" w:rsidRPr="007C6288" w:rsidRDefault="00FA323C" w:rsidP="005E142B">
            <w:pPr>
              <w:keepNext/>
              <w:keepLines/>
              <w:pageBreakBefore/>
              <w:autoSpaceDE w:val="0"/>
              <w:autoSpaceDN w:val="0"/>
              <w:adjustRightInd w:val="0"/>
              <w:spacing w:after="200"/>
              <w:ind w:left="568" w:hanging="284"/>
              <w:rPr>
                <w:rFonts w:cs="Arial"/>
                <w:sz w:val="20"/>
              </w:rPr>
            </w:pPr>
            <w:r w:rsidRPr="007C6288">
              <w:rPr>
                <w:rFonts w:cs="Arial"/>
                <w:sz w:val="20"/>
              </w:rPr>
              <w:t>c)</w:t>
            </w:r>
            <w:r w:rsidRPr="007C6288">
              <w:rPr>
                <w:rFonts w:cs="Arial"/>
                <w:sz w:val="20"/>
              </w:rPr>
              <w:tab/>
              <w:t>de l</w:t>
            </w:r>
            <w:r w:rsidR="006722C7" w:rsidRPr="007C6288">
              <w:rPr>
                <w:rFonts w:cs="Arial"/>
                <w:sz w:val="20"/>
              </w:rPr>
              <w:t>’</w:t>
            </w:r>
            <w:r w:rsidRPr="007C6288">
              <w:rPr>
                <w:rFonts w:cs="Arial"/>
                <w:sz w:val="20"/>
              </w:rPr>
              <w:t>utilisation du savoir traditionnel pour la recherche</w:t>
            </w:r>
            <w:r w:rsidR="007C6288" w:rsidRPr="007C6288">
              <w:rPr>
                <w:rFonts w:cs="Arial"/>
                <w:sz w:val="20"/>
              </w:rPr>
              <w:noBreakHyphen/>
            </w:r>
            <w:r w:rsidRPr="007C6288">
              <w:rPr>
                <w:rFonts w:cs="Arial"/>
                <w:sz w:val="20"/>
              </w:rPr>
              <w:t>développement à des fins non commerciales;  ou</w:t>
            </w:r>
          </w:p>
          <w:p w:rsidR="00FA323C" w:rsidRDefault="00FA323C" w:rsidP="005E142B">
            <w:pPr>
              <w:keepNext/>
              <w:keepLines/>
              <w:pageBreakBefore/>
              <w:autoSpaceDE w:val="0"/>
              <w:autoSpaceDN w:val="0"/>
              <w:adjustRightInd w:val="0"/>
              <w:spacing w:after="200"/>
              <w:ind w:left="568" w:hanging="284"/>
              <w:rPr>
                <w:rFonts w:cs="Arial"/>
                <w:sz w:val="20"/>
              </w:rPr>
            </w:pPr>
            <w:r w:rsidRPr="007C6288">
              <w:rPr>
                <w:rFonts w:cs="Arial"/>
                <w:sz w:val="20"/>
              </w:rPr>
              <w:t>d)</w:t>
            </w:r>
            <w:r w:rsidRPr="007C6288">
              <w:rPr>
                <w:rFonts w:cs="Arial"/>
                <w:sz w:val="20"/>
              </w:rPr>
              <w:tab/>
              <w:t>de l</w:t>
            </w:r>
            <w:r w:rsidR="006722C7" w:rsidRPr="007C6288">
              <w:rPr>
                <w:rFonts w:cs="Arial"/>
                <w:sz w:val="20"/>
              </w:rPr>
              <w:t>’</w:t>
            </w:r>
            <w:r w:rsidRPr="007C6288">
              <w:rPr>
                <w:rFonts w:cs="Arial"/>
                <w:sz w:val="20"/>
              </w:rPr>
              <w:t>utilisation du savoir traditionnel pour la recherche</w:t>
            </w:r>
            <w:r w:rsidR="007C6288" w:rsidRPr="007C6288">
              <w:rPr>
                <w:rFonts w:cs="Arial"/>
                <w:sz w:val="20"/>
              </w:rPr>
              <w:noBreakHyphen/>
            </w:r>
            <w:r w:rsidRPr="007C6288">
              <w:rPr>
                <w:rFonts w:cs="Arial"/>
                <w:sz w:val="20"/>
              </w:rPr>
              <w:t>développement à des fins commerciales.]</w:t>
            </w: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Default="005E142B" w:rsidP="005E142B">
            <w:pPr>
              <w:keepNext/>
              <w:keepLines/>
              <w:pageBreakBefore/>
              <w:autoSpaceDE w:val="0"/>
              <w:autoSpaceDN w:val="0"/>
              <w:adjustRightInd w:val="0"/>
              <w:spacing w:after="200"/>
              <w:ind w:left="568" w:hanging="284"/>
              <w:rPr>
                <w:rFonts w:cs="Arial"/>
                <w:sz w:val="20"/>
              </w:rPr>
            </w:pPr>
          </w:p>
          <w:p w:rsidR="005E142B" w:rsidRPr="007C6288" w:rsidRDefault="005E142B" w:rsidP="005E142B">
            <w:pPr>
              <w:keepNext/>
              <w:keepLines/>
              <w:pageBreakBefore/>
              <w:autoSpaceDE w:val="0"/>
              <w:autoSpaceDN w:val="0"/>
              <w:adjustRightInd w:val="0"/>
              <w:spacing w:after="200"/>
              <w:ind w:left="568" w:hanging="284"/>
              <w:rPr>
                <w:rFonts w:cs="Arial"/>
                <w:b/>
                <w:sz w:val="20"/>
              </w:rPr>
            </w:pPr>
          </w:p>
        </w:tc>
      </w:tr>
      <w:tr w:rsidR="00FA323C" w:rsidRPr="00C62C0A" w:rsidTr="00B64A02">
        <w:tc>
          <w:tcPr>
            <w:tcW w:w="4787" w:type="dxa"/>
          </w:tcPr>
          <w:p w:rsidR="00FA323C" w:rsidRPr="007C6288" w:rsidRDefault="00FA323C" w:rsidP="007C6288">
            <w:pPr>
              <w:keepLines/>
              <w:tabs>
                <w:tab w:val="num" w:pos="993"/>
              </w:tabs>
              <w:autoSpaceDE w:val="0"/>
              <w:autoSpaceDN w:val="0"/>
              <w:adjustRightInd w:val="0"/>
              <w:spacing w:after="200"/>
              <w:jc w:val="center"/>
              <w:rPr>
                <w:rFonts w:cs="Arial"/>
                <w:b/>
                <w:sz w:val="20"/>
              </w:rPr>
            </w:pPr>
            <w:r w:rsidRPr="007C6288">
              <w:rPr>
                <w:rFonts w:cs="Arial"/>
                <w:b/>
                <w:sz w:val="20"/>
              </w:rPr>
              <w:lastRenderedPageBreak/>
              <w:t>[ARTICLE</w:t>
            </w:r>
            <w:r w:rsidR="00EE3294" w:rsidRPr="007C6288">
              <w:rPr>
                <w:rFonts w:cs="Arial"/>
                <w:b/>
                <w:sz w:val="20"/>
              </w:rPr>
              <w:t> </w:t>
            </w:r>
            <w:r w:rsidRPr="007C6288">
              <w:rPr>
                <w:rFonts w:cs="Arial"/>
                <w:b/>
                <w:sz w:val="20"/>
              </w:rPr>
              <w:t>3]</w:t>
            </w:r>
          </w:p>
          <w:p w:rsidR="00FA323C" w:rsidRPr="007C6288" w:rsidRDefault="00FA323C" w:rsidP="007C6288">
            <w:pPr>
              <w:keepLines/>
              <w:tabs>
                <w:tab w:val="num" w:pos="993"/>
              </w:tabs>
              <w:autoSpaceDE w:val="0"/>
              <w:autoSpaceDN w:val="0"/>
              <w:adjustRightInd w:val="0"/>
              <w:spacing w:after="200"/>
              <w:jc w:val="center"/>
              <w:rPr>
                <w:rFonts w:cs="Arial"/>
                <w:b/>
                <w:sz w:val="20"/>
              </w:rPr>
            </w:pPr>
            <w:r w:rsidRPr="007C6288">
              <w:rPr>
                <w:rFonts w:cs="Arial"/>
                <w:b/>
                <w:sz w:val="20"/>
              </w:rPr>
              <w:t xml:space="preserve">CRITÈRES À REMPLIR POUR </w:t>
            </w:r>
            <w:proofErr w:type="gramStart"/>
            <w:r w:rsidRPr="007C6288">
              <w:rPr>
                <w:rFonts w:cs="Arial"/>
                <w:b/>
                <w:sz w:val="20"/>
              </w:rPr>
              <w:t>BÉNÉFICIER</w:t>
            </w:r>
            <w:proofErr w:type="gramEnd"/>
            <w:r w:rsidRPr="007C6288">
              <w:rPr>
                <w:rFonts w:cs="Arial"/>
                <w:b/>
                <w:sz w:val="20"/>
              </w:rPr>
              <w:br/>
              <w:t>[DE LA PROTECTION]/[DE LA PRÉSERVATION]/OBJET DE L</w:t>
            </w:r>
            <w:r w:rsidR="006722C7" w:rsidRPr="007C6288">
              <w:rPr>
                <w:rFonts w:cs="Arial"/>
                <w:b/>
                <w:sz w:val="20"/>
              </w:rPr>
              <w:t>’</w:t>
            </w:r>
            <w:r w:rsidRPr="007C6288">
              <w:rPr>
                <w:rFonts w:cs="Arial"/>
                <w:b/>
                <w:sz w:val="20"/>
              </w:rPr>
              <w:t>INSTRUMENT</w:t>
            </w:r>
          </w:p>
          <w:p w:rsidR="00FA323C" w:rsidRPr="007C6288" w:rsidRDefault="00FA323C" w:rsidP="007C6288">
            <w:pPr>
              <w:keepLines/>
              <w:tabs>
                <w:tab w:val="num" w:pos="993"/>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1</w:t>
            </w:r>
          </w:p>
          <w:p w:rsidR="00FA323C" w:rsidRPr="007C6288" w:rsidRDefault="00FA323C" w:rsidP="007C6288">
            <w:pPr>
              <w:keepLines/>
              <w:tabs>
                <w:tab w:val="num" w:pos="993"/>
              </w:tabs>
              <w:autoSpaceDE w:val="0"/>
              <w:autoSpaceDN w:val="0"/>
              <w:adjustRightInd w:val="0"/>
              <w:spacing w:after="200"/>
              <w:rPr>
                <w:rFonts w:cs="Arial"/>
                <w:sz w:val="20"/>
              </w:rPr>
            </w:pPr>
            <w:r w:rsidRPr="007C6288">
              <w:rPr>
                <w:rFonts w:cs="Arial"/>
                <w:sz w:val="20"/>
              </w:rPr>
              <w:t>Le présent instrument s</w:t>
            </w:r>
            <w:r w:rsidR="006722C7" w:rsidRPr="007C6288">
              <w:rPr>
                <w:rFonts w:cs="Arial"/>
                <w:sz w:val="20"/>
              </w:rPr>
              <w:t>’</w:t>
            </w:r>
            <w:r w:rsidRPr="007C6288">
              <w:rPr>
                <w:rFonts w:cs="Arial"/>
                <w:sz w:val="20"/>
              </w:rPr>
              <w:t>applique aux expressions culturelles traditionnelles.</w:t>
            </w:r>
          </w:p>
          <w:p w:rsidR="00FA323C" w:rsidRPr="007C6288" w:rsidRDefault="00FA323C" w:rsidP="007C6288">
            <w:pPr>
              <w:keepLines/>
              <w:tabs>
                <w:tab w:val="num" w:pos="993"/>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2</w:t>
            </w:r>
          </w:p>
          <w:p w:rsidR="00FA323C" w:rsidRPr="007C6288" w:rsidRDefault="00FA323C" w:rsidP="007C6288">
            <w:pPr>
              <w:keepLines/>
              <w:autoSpaceDE w:val="0"/>
              <w:autoSpaceDN w:val="0"/>
              <w:adjustRightInd w:val="0"/>
              <w:spacing w:after="200"/>
              <w:rPr>
                <w:rFonts w:cs="Arial"/>
                <w:sz w:val="20"/>
              </w:rPr>
            </w:pPr>
            <w:r w:rsidRPr="007C6288">
              <w:rPr>
                <w:rFonts w:cs="Arial"/>
                <w:sz w:val="20"/>
              </w:rPr>
              <w:t>L</w:t>
            </w:r>
            <w:r w:rsidR="006722C7" w:rsidRPr="007C6288">
              <w:rPr>
                <w:rFonts w:cs="Arial"/>
                <w:sz w:val="20"/>
              </w:rPr>
              <w:t>’</w:t>
            </w:r>
            <w:r w:rsidRPr="007C6288">
              <w:rPr>
                <w:rFonts w:cs="Arial"/>
                <w:sz w:val="20"/>
              </w:rPr>
              <w:t>objet [de la protection]</w:t>
            </w:r>
            <w:proofErr w:type="gramStart"/>
            <w:r w:rsidRPr="007C6288">
              <w:rPr>
                <w:rFonts w:cs="Arial"/>
                <w:sz w:val="20"/>
              </w:rPr>
              <w:t>/[</w:t>
            </w:r>
            <w:proofErr w:type="gramEnd"/>
            <w:r w:rsidRPr="007C6288">
              <w:rPr>
                <w:rFonts w:cs="Arial"/>
                <w:sz w:val="20"/>
              </w:rPr>
              <w:t>du présent instrument] sont les expressions culturelles traditionnelles</w:t>
            </w:r>
            <w:r w:rsidR="006722C7" w:rsidRPr="007C6288">
              <w:rPr>
                <w:rFonts w:cs="Arial"/>
                <w:sz w:val="20"/>
              </w:rPr>
              <w:t> :</w:t>
            </w:r>
          </w:p>
          <w:p w:rsidR="00FA323C" w:rsidRPr="007C6288" w:rsidRDefault="00FA323C" w:rsidP="005E142B">
            <w:pPr>
              <w:keepLines/>
              <w:numPr>
                <w:ilvl w:val="0"/>
                <w:numId w:val="42"/>
              </w:numPr>
              <w:autoSpaceDE w:val="0"/>
              <w:autoSpaceDN w:val="0"/>
              <w:adjustRightInd w:val="0"/>
              <w:spacing w:after="200"/>
              <w:ind w:left="284" w:hanging="284"/>
              <w:rPr>
                <w:rFonts w:cs="Arial"/>
                <w:sz w:val="20"/>
              </w:rPr>
            </w:pPr>
            <w:r w:rsidRPr="007C6288">
              <w:rPr>
                <w:rFonts w:cs="Arial"/>
                <w:sz w:val="20"/>
              </w:rPr>
              <w:t>qui sont [créées]</w:t>
            </w:r>
            <w:proofErr w:type="gramStart"/>
            <w:r w:rsidRPr="007C6288">
              <w:rPr>
                <w:rFonts w:cs="Arial"/>
                <w:sz w:val="20"/>
              </w:rPr>
              <w:t>/[</w:t>
            </w:r>
            <w:proofErr w:type="gramEnd"/>
            <w:r w:rsidRPr="007C6288">
              <w:rPr>
                <w:rFonts w:cs="Arial"/>
                <w:sz w:val="20"/>
              </w:rPr>
              <w:t>générées], exprimées et préservées dans un contexte collectif par les [peuples] autochtones et les communautés locales;</w:t>
            </w:r>
          </w:p>
          <w:p w:rsidR="00FA323C" w:rsidRPr="007C6288" w:rsidRDefault="00FA323C" w:rsidP="005E142B">
            <w:pPr>
              <w:keepLines/>
              <w:numPr>
                <w:ilvl w:val="0"/>
                <w:numId w:val="42"/>
              </w:numPr>
              <w:autoSpaceDE w:val="0"/>
              <w:autoSpaceDN w:val="0"/>
              <w:adjustRightInd w:val="0"/>
              <w:spacing w:after="200"/>
              <w:ind w:left="284" w:hanging="284"/>
              <w:rPr>
                <w:rFonts w:cs="Arial"/>
                <w:sz w:val="20"/>
              </w:rPr>
            </w:pPr>
            <w:r w:rsidRPr="007C6288">
              <w:rPr>
                <w:rFonts w:cs="Arial"/>
                <w:sz w:val="20"/>
              </w:rPr>
              <w:t>qui sont le produit unique de, et directement liées à l</w:t>
            </w:r>
            <w:r w:rsidR="006722C7" w:rsidRPr="007C6288">
              <w:rPr>
                <w:rFonts w:cs="Arial"/>
                <w:sz w:val="20"/>
              </w:rPr>
              <w:t>’</w:t>
            </w:r>
            <w:r w:rsidRPr="007C6288">
              <w:rPr>
                <w:rFonts w:cs="Arial"/>
                <w:sz w:val="20"/>
              </w:rPr>
              <w:t>identité culturelle [et]/[ou] sociale et au patrimoine culturel des [peuples] autochtones et des communautés locales;</w:t>
            </w:r>
          </w:p>
          <w:p w:rsidR="00FA323C" w:rsidRPr="007C6288" w:rsidRDefault="00FA323C" w:rsidP="005E142B">
            <w:pPr>
              <w:keepLines/>
              <w:numPr>
                <w:ilvl w:val="0"/>
                <w:numId w:val="42"/>
              </w:numPr>
              <w:autoSpaceDE w:val="0"/>
              <w:autoSpaceDN w:val="0"/>
              <w:adjustRightInd w:val="0"/>
              <w:spacing w:after="200"/>
              <w:ind w:left="284" w:hanging="284"/>
              <w:rPr>
                <w:rFonts w:cs="Arial"/>
                <w:sz w:val="20"/>
              </w:rPr>
            </w:pPr>
            <w:r w:rsidRPr="007C6288">
              <w:rPr>
                <w:rFonts w:cs="Arial"/>
                <w:sz w:val="20"/>
              </w:rPr>
              <w:t>qui sont transmises de génération en génération, que ce soit ou non de manière consécutive;</w:t>
            </w:r>
          </w:p>
          <w:p w:rsidR="00FA323C" w:rsidRPr="007C6288" w:rsidRDefault="00FA323C" w:rsidP="005E142B">
            <w:pPr>
              <w:keepLines/>
              <w:numPr>
                <w:ilvl w:val="0"/>
                <w:numId w:val="42"/>
              </w:numPr>
              <w:autoSpaceDE w:val="0"/>
              <w:autoSpaceDN w:val="0"/>
              <w:adjustRightInd w:val="0"/>
              <w:spacing w:after="200"/>
              <w:ind w:left="284" w:hanging="284"/>
              <w:rPr>
                <w:rFonts w:cs="Arial"/>
                <w:sz w:val="20"/>
              </w:rPr>
            </w:pPr>
            <w:r w:rsidRPr="007C6288">
              <w:rPr>
                <w:rFonts w:cs="Arial"/>
                <w:sz w:val="20"/>
              </w:rPr>
              <w:t>qui ont été utilisées pendant une durée qui est déterminée par chaque [État membre]</w:t>
            </w:r>
            <w:proofErr w:type="gramStart"/>
            <w:r w:rsidRPr="007C6288">
              <w:rPr>
                <w:rFonts w:cs="Arial"/>
                <w:sz w:val="20"/>
              </w:rPr>
              <w:t>/[</w:t>
            </w:r>
            <w:proofErr w:type="gramEnd"/>
            <w:r w:rsidRPr="007C6288">
              <w:rPr>
                <w:rFonts w:cs="Arial"/>
                <w:sz w:val="20"/>
              </w:rPr>
              <w:t>Partie contractante] mais qui ne peut être inférieure à 50 ans/ou à une période de cinq générations;  et</w:t>
            </w:r>
          </w:p>
          <w:p w:rsidR="00FA323C" w:rsidRPr="007C6288" w:rsidRDefault="00FA323C" w:rsidP="005E142B">
            <w:pPr>
              <w:keepLines/>
              <w:numPr>
                <w:ilvl w:val="0"/>
                <w:numId w:val="42"/>
              </w:numPr>
              <w:spacing w:after="200"/>
              <w:ind w:left="284" w:hanging="284"/>
              <w:rPr>
                <w:rFonts w:cs="Arial"/>
                <w:sz w:val="20"/>
              </w:rPr>
            </w:pPr>
            <w:r w:rsidRPr="007C6288">
              <w:rPr>
                <w:rFonts w:cs="Arial"/>
                <w:sz w:val="20"/>
              </w:rPr>
              <w:t>qui sont le fruit d</w:t>
            </w:r>
            <w:r w:rsidR="006722C7" w:rsidRPr="007C6288">
              <w:rPr>
                <w:rFonts w:cs="Arial"/>
                <w:sz w:val="20"/>
              </w:rPr>
              <w:t>’</w:t>
            </w:r>
            <w:r w:rsidRPr="007C6288">
              <w:rPr>
                <w:rFonts w:cs="Arial"/>
                <w:sz w:val="20"/>
              </w:rPr>
              <w:t>une activité intellectuelle créative, littéraire ou artistique.</w:t>
            </w:r>
          </w:p>
          <w:p w:rsidR="00FA323C" w:rsidRPr="007C6288" w:rsidRDefault="00FA323C" w:rsidP="007C6288">
            <w:pPr>
              <w:keepLines/>
              <w:tabs>
                <w:tab w:val="num" w:pos="993"/>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3</w:t>
            </w:r>
          </w:p>
          <w:p w:rsidR="00FA323C" w:rsidRDefault="00FA323C" w:rsidP="007C6288">
            <w:pPr>
              <w:keepLines/>
              <w:spacing w:after="200"/>
              <w:rPr>
                <w:rFonts w:cs="Arial"/>
                <w:sz w:val="20"/>
              </w:rPr>
            </w:pPr>
            <w:r w:rsidRPr="007C6288">
              <w:rPr>
                <w:rFonts w:cs="Arial"/>
                <w:sz w:val="20"/>
              </w:rPr>
              <w:t>Le présent instrument s</w:t>
            </w:r>
            <w:r w:rsidR="006722C7" w:rsidRPr="007C6288">
              <w:rPr>
                <w:rFonts w:cs="Arial"/>
                <w:sz w:val="20"/>
              </w:rPr>
              <w:t>’</w:t>
            </w:r>
            <w:r w:rsidRPr="007C6288">
              <w:rPr>
                <w:rFonts w:cs="Arial"/>
                <w:sz w:val="20"/>
              </w:rPr>
              <w:t>applique aux expressions culturelles traditionnell</w:t>
            </w:r>
            <w:r w:rsidR="00C62C0A" w:rsidRPr="007C6288">
              <w:rPr>
                <w:rFonts w:cs="Arial"/>
                <w:sz w:val="20"/>
              </w:rPr>
              <w:t>es.  Po</w:t>
            </w:r>
            <w:r w:rsidRPr="007C6288">
              <w:rPr>
                <w:rFonts w:cs="Arial"/>
                <w:sz w:val="20"/>
              </w:rPr>
              <w:t>ur bénéficier de la protection en vertu du présent instrument, les expressions culturelles traditionnelles doivent être distinctement associées au patrimoine culturel des bénéficiaires tels qu</w:t>
            </w:r>
            <w:r w:rsidR="006722C7" w:rsidRPr="007C6288">
              <w:rPr>
                <w:rFonts w:cs="Arial"/>
                <w:sz w:val="20"/>
              </w:rPr>
              <w:t>’</w:t>
            </w:r>
            <w:r w:rsidRPr="007C6288">
              <w:rPr>
                <w:rFonts w:cs="Arial"/>
                <w:sz w:val="20"/>
              </w:rPr>
              <w:t>il est défini à l</w:t>
            </w:r>
            <w:r w:rsidR="006722C7" w:rsidRPr="007C6288">
              <w:rPr>
                <w:rFonts w:cs="Arial"/>
                <w:sz w:val="20"/>
              </w:rPr>
              <w:t>’</w:t>
            </w:r>
            <w:r w:rsidRPr="007C6288">
              <w:rPr>
                <w:rFonts w:cs="Arial"/>
                <w:sz w:val="20"/>
              </w:rPr>
              <w:t>article 4, et être créées, générées, développées, préservées, partagées et transmises de génération en génération;  elles peuvent être dynamiques et évolutives.]</w:t>
            </w:r>
          </w:p>
          <w:p w:rsidR="005E142B" w:rsidRDefault="005E142B" w:rsidP="007C6288">
            <w:pPr>
              <w:keepLines/>
              <w:spacing w:after="200"/>
              <w:rPr>
                <w:rFonts w:cs="Arial"/>
                <w:sz w:val="20"/>
              </w:rPr>
            </w:pPr>
          </w:p>
          <w:p w:rsidR="005E142B" w:rsidRPr="007C6288" w:rsidRDefault="005E142B" w:rsidP="007C6288">
            <w:pPr>
              <w:keepLines/>
              <w:spacing w:after="200"/>
              <w:rPr>
                <w:rFonts w:cs="Arial"/>
                <w:b/>
                <w:sz w:val="20"/>
              </w:rPr>
            </w:pPr>
          </w:p>
        </w:tc>
        <w:tc>
          <w:tcPr>
            <w:tcW w:w="4787" w:type="dxa"/>
          </w:tcPr>
          <w:p w:rsidR="00FA323C" w:rsidRPr="007C6288" w:rsidRDefault="00FA323C" w:rsidP="007C6288">
            <w:pPr>
              <w:keepLines/>
              <w:pageBreakBefore/>
              <w:autoSpaceDE w:val="0"/>
              <w:autoSpaceDN w:val="0"/>
              <w:adjustRightInd w:val="0"/>
              <w:spacing w:after="200"/>
              <w:jc w:val="center"/>
              <w:rPr>
                <w:rFonts w:cs="Arial"/>
                <w:b/>
                <w:sz w:val="20"/>
              </w:rPr>
            </w:pPr>
            <w:r w:rsidRPr="007C6288">
              <w:rPr>
                <w:rFonts w:cs="Arial"/>
                <w:b/>
                <w:sz w:val="20"/>
              </w:rPr>
              <w:t>[ARTICLE 3</w:t>
            </w:r>
          </w:p>
          <w:p w:rsidR="00FA323C" w:rsidRPr="007C6288" w:rsidRDefault="00FA323C" w:rsidP="007C6288">
            <w:pPr>
              <w:keepLines/>
              <w:pageBreakBefore/>
              <w:autoSpaceDE w:val="0"/>
              <w:autoSpaceDN w:val="0"/>
              <w:adjustRightInd w:val="0"/>
              <w:spacing w:after="200"/>
              <w:jc w:val="center"/>
              <w:rPr>
                <w:rFonts w:cs="Arial"/>
                <w:b/>
                <w:sz w:val="20"/>
              </w:rPr>
            </w:pPr>
            <w:r w:rsidRPr="007C6288">
              <w:rPr>
                <w:rFonts w:cs="Arial"/>
                <w:b/>
                <w:sz w:val="20"/>
              </w:rPr>
              <w:t>OBJET DE L</w:t>
            </w:r>
            <w:r w:rsidR="006722C7" w:rsidRPr="007C6288">
              <w:rPr>
                <w:rFonts w:cs="Arial"/>
                <w:b/>
                <w:sz w:val="20"/>
              </w:rPr>
              <w:t>’</w:t>
            </w:r>
            <w:r w:rsidRPr="007C6288">
              <w:rPr>
                <w:rFonts w:cs="Arial"/>
                <w:b/>
                <w:sz w:val="20"/>
              </w:rPr>
              <w:t>INSTRUMENT</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Le présent instrument s</w:t>
            </w:r>
            <w:r w:rsidR="006722C7" w:rsidRPr="007C6288">
              <w:rPr>
                <w:rFonts w:cs="Arial"/>
                <w:sz w:val="20"/>
              </w:rPr>
              <w:t>’</w:t>
            </w:r>
            <w:r w:rsidRPr="007C6288">
              <w:rPr>
                <w:rFonts w:cs="Arial"/>
                <w:sz w:val="20"/>
              </w:rPr>
              <w:t>applique aux savoirs traditionnels.</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L</w:t>
            </w:r>
            <w:r w:rsidR="006722C7" w:rsidRPr="007C6288">
              <w:rPr>
                <w:rFonts w:cs="Arial"/>
                <w:sz w:val="20"/>
              </w:rPr>
              <w:t>’</w:t>
            </w:r>
            <w:r w:rsidRPr="007C6288">
              <w:rPr>
                <w:rFonts w:cs="Arial"/>
                <w:sz w:val="20"/>
              </w:rPr>
              <w:t>objet du présent instrument est constitué par les savoirs traditionnels qui sont des savoirs qui sont créés et préservés dans un contexte collectif, qui sont directement liés à l</w:t>
            </w:r>
            <w:r w:rsidR="006722C7" w:rsidRPr="007C6288">
              <w:rPr>
                <w:rFonts w:cs="Arial"/>
                <w:sz w:val="20"/>
              </w:rPr>
              <w:t>’</w:t>
            </w:r>
            <w:r w:rsidRPr="007C6288">
              <w:rPr>
                <w:rFonts w:cs="Arial"/>
                <w:sz w:val="20"/>
              </w:rPr>
              <w:t>identité sociale et [/ou] au patrimoine culturel des [peuples] autochtones et des communautés locales [et des nations];  qui sont transmis entre générations ou de génération en génération, que ce soit ou non de manière consécutive;  qui subsistent sous une forme codifiée, orale ou autre.</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Variante 3</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Le présent instrument s</w:t>
            </w:r>
            <w:r w:rsidR="006722C7" w:rsidRPr="007C6288">
              <w:rPr>
                <w:rFonts w:cs="Arial"/>
                <w:sz w:val="20"/>
              </w:rPr>
              <w:t>’</w:t>
            </w:r>
            <w:r w:rsidRPr="007C6288">
              <w:rPr>
                <w:rFonts w:cs="Arial"/>
                <w:sz w:val="20"/>
              </w:rPr>
              <w:t>applique aux savoirs traditionnels.</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Critères à remplir pour bénéficier de la protection</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Pour bénéficier de la protection en vertu du présent instrument, les savoirs traditionnels doivent être distinctement associés au patrimoine culturel des bénéficiaires tels qu</w:t>
            </w:r>
            <w:r w:rsidR="006722C7" w:rsidRPr="007C6288">
              <w:rPr>
                <w:rFonts w:cs="Arial"/>
                <w:sz w:val="20"/>
              </w:rPr>
              <w:t>’</w:t>
            </w:r>
            <w:r w:rsidRPr="007C6288">
              <w:rPr>
                <w:rFonts w:cs="Arial"/>
                <w:sz w:val="20"/>
              </w:rPr>
              <w:t>ils sont définis à l</w:t>
            </w:r>
            <w:r w:rsidR="006722C7" w:rsidRPr="007C6288">
              <w:rPr>
                <w:rFonts w:cs="Arial"/>
                <w:sz w:val="20"/>
              </w:rPr>
              <w:t>’</w:t>
            </w:r>
            <w:r w:rsidRPr="007C6288">
              <w:rPr>
                <w:rFonts w:cs="Arial"/>
                <w:sz w:val="20"/>
              </w:rPr>
              <w:t>article 4, et être générés, développés, préservés, partagés et transmis de génération en génération pendant une durée qui est déterminée par chaque État membre, mais qui ne peut être inférieure à 50 ans ou à une période couvrant cinq générations.</w:t>
            </w:r>
          </w:p>
          <w:p w:rsidR="00FA323C" w:rsidRPr="007C6288" w:rsidRDefault="00FA323C" w:rsidP="007C6288">
            <w:pPr>
              <w:keepLines/>
              <w:pageBreakBefore/>
              <w:autoSpaceDE w:val="0"/>
              <w:autoSpaceDN w:val="0"/>
              <w:adjustRightInd w:val="0"/>
              <w:spacing w:after="200"/>
              <w:rPr>
                <w:rFonts w:cs="Arial"/>
                <w:sz w:val="20"/>
              </w:rPr>
            </w:pPr>
            <w:r w:rsidRPr="007C6288">
              <w:rPr>
                <w:rFonts w:cs="Arial"/>
                <w:sz w:val="20"/>
              </w:rPr>
              <w:t>Variante 4</w:t>
            </w:r>
          </w:p>
          <w:p w:rsidR="00FA323C" w:rsidRPr="007C6288" w:rsidRDefault="00FA323C" w:rsidP="007C6288">
            <w:pPr>
              <w:keepLines/>
              <w:pageBreakBefore/>
              <w:autoSpaceDE w:val="0"/>
              <w:autoSpaceDN w:val="0"/>
              <w:adjustRightInd w:val="0"/>
              <w:spacing w:after="200"/>
              <w:rPr>
                <w:rFonts w:cs="Arial"/>
                <w:b/>
                <w:sz w:val="20"/>
              </w:rPr>
            </w:pPr>
            <w:r w:rsidRPr="007C6288">
              <w:rPr>
                <w:rFonts w:cs="Arial"/>
                <w:sz w:val="20"/>
              </w:rPr>
              <w:t>Le présent instrument s</w:t>
            </w:r>
            <w:r w:rsidR="006722C7" w:rsidRPr="007C6288">
              <w:rPr>
                <w:rFonts w:cs="Arial"/>
                <w:sz w:val="20"/>
              </w:rPr>
              <w:t>’</w:t>
            </w:r>
            <w:r w:rsidRPr="007C6288">
              <w:rPr>
                <w:rFonts w:cs="Arial"/>
                <w:sz w:val="20"/>
              </w:rPr>
              <w:t>applique aux savoirs traditionne</w:t>
            </w:r>
            <w:r w:rsidR="00C62C0A" w:rsidRPr="007C6288">
              <w:rPr>
                <w:rFonts w:cs="Arial"/>
                <w:sz w:val="20"/>
              </w:rPr>
              <w:t>ls.  Po</w:t>
            </w:r>
            <w:r w:rsidRPr="007C6288">
              <w:rPr>
                <w:rFonts w:cs="Arial"/>
                <w:sz w:val="20"/>
              </w:rPr>
              <w:t>ur bénéficier de la protection en vertu du présent instrument, les savoirs traditionnels doivent être distinctement associés au patrimoine culturel des bénéficiaires tels qu</w:t>
            </w:r>
            <w:r w:rsidR="006722C7" w:rsidRPr="007C6288">
              <w:rPr>
                <w:rFonts w:cs="Arial"/>
                <w:sz w:val="20"/>
              </w:rPr>
              <w:t>’</w:t>
            </w:r>
            <w:r w:rsidRPr="007C6288">
              <w:rPr>
                <w:rFonts w:cs="Arial"/>
                <w:sz w:val="20"/>
              </w:rPr>
              <w:t>ils sont définis à l</w:t>
            </w:r>
            <w:r w:rsidR="006722C7" w:rsidRPr="007C6288">
              <w:rPr>
                <w:rFonts w:cs="Arial"/>
                <w:sz w:val="20"/>
              </w:rPr>
              <w:t>’</w:t>
            </w:r>
            <w:r w:rsidRPr="007C6288">
              <w:rPr>
                <w:rFonts w:cs="Arial"/>
                <w:sz w:val="20"/>
              </w:rPr>
              <w:t>article 4, et être générés, développés, préservés, partagés et transmis de génération en génération.]</w:t>
            </w:r>
          </w:p>
        </w:tc>
      </w:tr>
      <w:tr w:rsidR="00FA323C" w:rsidRPr="00C62C0A" w:rsidTr="00B64A02">
        <w:tc>
          <w:tcPr>
            <w:tcW w:w="4787" w:type="dxa"/>
          </w:tcPr>
          <w:p w:rsidR="00FA323C" w:rsidRPr="007C6288" w:rsidRDefault="00FA323C" w:rsidP="007C6288">
            <w:pPr>
              <w:spacing w:after="200"/>
              <w:jc w:val="center"/>
              <w:rPr>
                <w:rFonts w:cs="Arial"/>
                <w:b/>
                <w:sz w:val="20"/>
              </w:rPr>
            </w:pPr>
            <w:r w:rsidRPr="007C6288">
              <w:rPr>
                <w:rFonts w:cs="Arial"/>
                <w:b/>
                <w:sz w:val="20"/>
              </w:rPr>
              <w:lastRenderedPageBreak/>
              <w:t>[ARTICLE 4]</w:t>
            </w:r>
          </w:p>
          <w:p w:rsidR="00FA323C" w:rsidRPr="007C6288" w:rsidRDefault="00FA323C" w:rsidP="007C6288">
            <w:pPr>
              <w:tabs>
                <w:tab w:val="num" w:pos="993"/>
              </w:tabs>
              <w:autoSpaceDE w:val="0"/>
              <w:autoSpaceDN w:val="0"/>
              <w:adjustRightInd w:val="0"/>
              <w:spacing w:after="200"/>
              <w:jc w:val="center"/>
              <w:rPr>
                <w:rFonts w:cs="Arial"/>
                <w:b/>
                <w:sz w:val="20"/>
              </w:rPr>
            </w:pPr>
            <w:r w:rsidRPr="007C6288">
              <w:rPr>
                <w:rFonts w:cs="Arial"/>
                <w:b/>
                <w:sz w:val="20"/>
              </w:rPr>
              <w:t>BÉNÉFICIAIRES DE LA [PROTECTION]</w:t>
            </w:r>
            <w:proofErr w:type="gramStart"/>
            <w:r w:rsidRPr="007C6288">
              <w:rPr>
                <w:rFonts w:cs="Arial"/>
                <w:b/>
                <w:sz w:val="20"/>
              </w:rPr>
              <w:t>/[</w:t>
            </w:r>
            <w:proofErr w:type="gramEnd"/>
            <w:r w:rsidRPr="007C6288">
              <w:rPr>
                <w:rFonts w:cs="Arial"/>
                <w:b/>
                <w:sz w:val="20"/>
              </w:rPr>
              <w:t>PRÉSERVATION]</w:t>
            </w:r>
          </w:p>
          <w:p w:rsidR="00FA323C" w:rsidRPr="007C6288" w:rsidRDefault="00FA323C" w:rsidP="007C6288">
            <w:pPr>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1</w:t>
            </w:r>
          </w:p>
          <w:p w:rsidR="00FA323C" w:rsidRPr="007C6288" w:rsidRDefault="00FA323C" w:rsidP="007C6288">
            <w:pPr>
              <w:pStyle w:val="ListParagraph"/>
              <w:autoSpaceDE w:val="0"/>
              <w:autoSpaceDN w:val="0"/>
              <w:adjustRightInd w:val="0"/>
              <w:spacing w:line="240" w:lineRule="auto"/>
              <w:ind w:left="0"/>
              <w:rPr>
                <w:rFonts w:ascii="Arial" w:hAnsi="Arial" w:cs="Arial"/>
                <w:sz w:val="20"/>
                <w:lang w:val="fr-FR"/>
              </w:rPr>
            </w:pPr>
            <w:r w:rsidRPr="007C6288">
              <w:rPr>
                <w:rFonts w:ascii="Arial" w:hAnsi="Arial" w:cs="Arial"/>
                <w:sz w:val="20"/>
                <w:lang w:val="fr-FR"/>
              </w:rPr>
              <w:t>Les bénéficiaires du présent instrument sont les [peuples] autochtones et les communautés locales qui détiennent, expriment, créent, conservent, utilisent et développent des expressions culturelles traditionnelles protégées.</w:t>
            </w:r>
          </w:p>
          <w:p w:rsidR="00FA323C" w:rsidRPr="007C6288" w:rsidRDefault="00FA323C" w:rsidP="007C6288">
            <w:pPr>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2</w:t>
            </w:r>
          </w:p>
          <w:p w:rsidR="00FA323C" w:rsidRPr="007C6288" w:rsidRDefault="00FA323C" w:rsidP="007C6288">
            <w:pPr>
              <w:pStyle w:val="ListParagraph"/>
              <w:autoSpaceDE w:val="0"/>
              <w:autoSpaceDN w:val="0"/>
              <w:adjustRightInd w:val="0"/>
              <w:spacing w:line="240" w:lineRule="auto"/>
              <w:ind w:left="0"/>
              <w:rPr>
                <w:rFonts w:ascii="Arial" w:hAnsi="Arial" w:cs="Arial"/>
                <w:sz w:val="20"/>
                <w:lang w:val="fr-FR"/>
              </w:rPr>
            </w:pPr>
            <w:r w:rsidRPr="007C6288">
              <w:rPr>
                <w:rFonts w:ascii="Arial" w:hAnsi="Arial" w:cs="Arial"/>
                <w:sz w:val="20"/>
                <w:lang w:val="fr-FR"/>
              </w:rPr>
              <w:t>Les bénéficiaires du présent instrument sont les peuples autochtones, les communautés locales, [et]</w:t>
            </w:r>
            <w:proofErr w:type="gramStart"/>
            <w:r w:rsidRPr="007C6288">
              <w:rPr>
                <w:rFonts w:ascii="Arial" w:hAnsi="Arial" w:cs="Arial"/>
                <w:sz w:val="20"/>
                <w:lang w:val="fr-FR"/>
              </w:rPr>
              <w:t>/[</w:t>
            </w:r>
            <w:proofErr w:type="gramEnd"/>
            <w:r w:rsidRPr="007C6288">
              <w:rPr>
                <w:rFonts w:ascii="Arial" w:hAnsi="Arial" w:cs="Arial"/>
                <w:sz w:val="20"/>
                <w:lang w:val="fr-FR"/>
              </w:rPr>
              <w:t>et là où la notion de peuples autochtones n</w:t>
            </w:r>
            <w:r w:rsidR="006722C7" w:rsidRPr="007C6288">
              <w:rPr>
                <w:rFonts w:ascii="Arial" w:hAnsi="Arial" w:cs="Arial"/>
                <w:sz w:val="20"/>
                <w:lang w:val="fr-FR"/>
              </w:rPr>
              <w:t>’</w:t>
            </w:r>
            <w:r w:rsidRPr="007C6288">
              <w:rPr>
                <w:rFonts w:ascii="Arial" w:hAnsi="Arial" w:cs="Arial"/>
                <w:sz w:val="20"/>
                <w:lang w:val="fr-FR"/>
              </w:rPr>
              <w:t>existe pas], les autres bénéficiaires déterminés par la législation nationale.</w:t>
            </w:r>
          </w:p>
          <w:p w:rsidR="00FA323C" w:rsidRPr="007C6288" w:rsidRDefault="00FA323C" w:rsidP="007C6288">
            <w:pPr>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3</w:t>
            </w:r>
          </w:p>
          <w:p w:rsidR="00FA323C" w:rsidRDefault="00FA323C" w:rsidP="007C6288">
            <w:pPr>
              <w:autoSpaceDE w:val="0"/>
              <w:autoSpaceDN w:val="0"/>
              <w:adjustRightInd w:val="0"/>
              <w:spacing w:after="200"/>
              <w:rPr>
                <w:rFonts w:cs="Arial"/>
                <w:sz w:val="20"/>
              </w:rPr>
            </w:pPr>
            <w:r w:rsidRPr="007C6288">
              <w:rPr>
                <w:rFonts w:cs="Arial"/>
                <w:sz w:val="20"/>
              </w:rPr>
              <w:t>Les bénéficiaires du présent instrument sont les peuples autochtones, les communautés locales, et les autres bénéficiaires déterminés par la législation nationale.]</w:t>
            </w: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Default="005E142B" w:rsidP="007C6288">
            <w:pPr>
              <w:autoSpaceDE w:val="0"/>
              <w:autoSpaceDN w:val="0"/>
              <w:adjustRightInd w:val="0"/>
              <w:spacing w:after="200"/>
              <w:rPr>
                <w:rFonts w:cs="Arial"/>
                <w:sz w:val="20"/>
              </w:rPr>
            </w:pPr>
          </w:p>
          <w:p w:rsidR="005E142B" w:rsidRPr="007C6288" w:rsidRDefault="005E142B" w:rsidP="007C6288">
            <w:pPr>
              <w:autoSpaceDE w:val="0"/>
              <w:autoSpaceDN w:val="0"/>
              <w:adjustRightInd w:val="0"/>
              <w:spacing w:after="200"/>
              <w:rPr>
                <w:rFonts w:cs="Arial"/>
                <w:b/>
                <w:sz w:val="20"/>
              </w:rPr>
            </w:pPr>
          </w:p>
        </w:tc>
        <w:tc>
          <w:tcPr>
            <w:tcW w:w="4787" w:type="dxa"/>
          </w:tcPr>
          <w:p w:rsidR="00FA323C" w:rsidRPr="007C6288" w:rsidRDefault="00FA323C" w:rsidP="007C6288">
            <w:pPr>
              <w:pageBreakBefore/>
              <w:autoSpaceDE w:val="0"/>
              <w:autoSpaceDN w:val="0"/>
              <w:adjustRightInd w:val="0"/>
              <w:spacing w:after="200"/>
              <w:jc w:val="center"/>
              <w:rPr>
                <w:rFonts w:cs="Arial"/>
                <w:b/>
                <w:sz w:val="20"/>
              </w:rPr>
            </w:pPr>
            <w:r w:rsidRPr="007C6288">
              <w:rPr>
                <w:rFonts w:cs="Arial"/>
                <w:b/>
                <w:sz w:val="20"/>
              </w:rPr>
              <w:t>[ARTICLE 4</w:t>
            </w:r>
          </w:p>
          <w:p w:rsidR="00FA323C" w:rsidRPr="007C6288" w:rsidRDefault="00FA323C" w:rsidP="007C6288">
            <w:pPr>
              <w:pageBreakBefore/>
              <w:autoSpaceDE w:val="0"/>
              <w:autoSpaceDN w:val="0"/>
              <w:adjustRightInd w:val="0"/>
              <w:spacing w:after="200"/>
              <w:jc w:val="center"/>
              <w:rPr>
                <w:rFonts w:cs="Arial"/>
                <w:b/>
                <w:sz w:val="20"/>
              </w:rPr>
            </w:pPr>
            <w:r w:rsidRPr="007C6288">
              <w:rPr>
                <w:rFonts w:cs="Arial"/>
                <w:b/>
                <w:sz w:val="20"/>
              </w:rPr>
              <w:t>BÉNÉFICIAIRES DE LA PROTECTION</w:t>
            </w:r>
          </w:p>
          <w:p w:rsidR="00FA323C" w:rsidRPr="007C6288" w:rsidRDefault="00FA323C" w:rsidP="007C6288">
            <w:pPr>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7C6288">
            <w:pPr>
              <w:pageBreakBefore/>
              <w:autoSpaceDE w:val="0"/>
              <w:autoSpaceDN w:val="0"/>
              <w:adjustRightInd w:val="0"/>
              <w:spacing w:after="200"/>
              <w:rPr>
                <w:rFonts w:cs="Arial"/>
                <w:sz w:val="20"/>
              </w:rPr>
            </w:pPr>
            <w:r w:rsidRPr="007C6288">
              <w:rPr>
                <w:rFonts w:cs="Arial"/>
                <w:sz w:val="20"/>
              </w:rPr>
              <w:t>Les bénéficiaires du présent instrument sont les [peuples autochtones] et les communautés autochtones et locales qui détiennent les savoirs traditionnels protégés.</w:t>
            </w:r>
          </w:p>
          <w:p w:rsidR="00FA323C" w:rsidRPr="007C6288" w:rsidRDefault="00FA323C" w:rsidP="007C6288">
            <w:pPr>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7C6288">
            <w:pPr>
              <w:pageBreakBefore/>
              <w:autoSpaceDE w:val="0"/>
              <w:autoSpaceDN w:val="0"/>
              <w:adjustRightInd w:val="0"/>
              <w:spacing w:after="200"/>
              <w:rPr>
                <w:rFonts w:cs="Arial"/>
                <w:b/>
                <w:sz w:val="20"/>
              </w:rPr>
            </w:pPr>
            <w:r w:rsidRPr="007C6288">
              <w:rPr>
                <w:rFonts w:cs="Arial"/>
                <w:sz w:val="20"/>
              </w:rPr>
              <w:t>Les bénéficiaires du présent instrument sont les [peuples autochtones], les communautés locales et les autres bénéficiaires [tels que les États [ou les nations]] déterminés par la législation nationale.]</w:t>
            </w:r>
          </w:p>
        </w:tc>
      </w:tr>
      <w:tr w:rsidR="00FA323C" w:rsidRPr="00C62C0A" w:rsidTr="00B64A02">
        <w:tc>
          <w:tcPr>
            <w:tcW w:w="4787" w:type="dxa"/>
          </w:tcPr>
          <w:p w:rsidR="00FA323C" w:rsidRPr="007C6288" w:rsidRDefault="00FA323C" w:rsidP="005E142B">
            <w:pPr>
              <w:keepNext/>
              <w:keepLines/>
              <w:tabs>
                <w:tab w:val="num" w:pos="993"/>
              </w:tabs>
              <w:autoSpaceDE w:val="0"/>
              <w:autoSpaceDN w:val="0"/>
              <w:adjustRightInd w:val="0"/>
              <w:spacing w:after="200"/>
              <w:jc w:val="center"/>
              <w:rPr>
                <w:rFonts w:cs="Arial"/>
                <w:b/>
                <w:sz w:val="20"/>
              </w:rPr>
            </w:pPr>
            <w:r w:rsidRPr="007C6288">
              <w:rPr>
                <w:rFonts w:cs="Arial"/>
                <w:b/>
                <w:sz w:val="20"/>
              </w:rPr>
              <w:lastRenderedPageBreak/>
              <w:t>[ARTICLE</w:t>
            </w:r>
            <w:r w:rsidR="00EE3294" w:rsidRPr="007C6288">
              <w:rPr>
                <w:rFonts w:cs="Arial"/>
                <w:b/>
                <w:sz w:val="20"/>
              </w:rPr>
              <w:t> </w:t>
            </w:r>
            <w:r w:rsidRPr="007C6288">
              <w:rPr>
                <w:rFonts w:cs="Arial"/>
                <w:b/>
                <w:sz w:val="20"/>
              </w:rPr>
              <w:t>5</w:t>
            </w:r>
          </w:p>
          <w:p w:rsidR="00FA323C" w:rsidRPr="007C6288" w:rsidRDefault="00FA323C" w:rsidP="005E142B">
            <w:pPr>
              <w:keepNext/>
              <w:keepLines/>
              <w:tabs>
                <w:tab w:val="num" w:pos="993"/>
              </w:tabs>
              <w:autoSpaceDE w:val="0"/>
              <w:autoSpaceDN w:val="0"/>
              <w:adjustRightInd w:val="0"/>
              <w:spacing w:after="200"/>
              <w:jc w:val="center"/>
              <w:rPr>
                <w:rFonts w:cs="Arial"/>
                <w:b/>
                <w:sz w:val="20"/>
              </w:rPr>
            </w:pPr>
            <w:r w:rsidRPr="007C6288">
              <w:rPr>
                <w:rFonts w:cs="Arial"/>
                <w:b/>
                <w:sz w:val="20"/>
              </w:rPr>
              <w:t>ÉTENDUE DE LA [PROTECTION]</w:t>
            </w:r>
            <w:proofErr w:type="gramStart"/>
            <w:r w:rsidRPr="007C6288">
              <w:rPr>
                <w:rFonts w:cs="Arial"/>
                <w:b/>
                <w:sz w:val="20"/>
              </w:rPr>
              <w:t>/[</w:t>
            </w:r>
            <w:proofErr w:type="gramEnd"/>
            <w:r w:rsidRPr="007C6288">
              <w:rPr>
                <w:rFonts w:cs="Arial"/>
                <w:b/>
                <w:sz w:val="20"/>
              </w:rPr>
              <w:t>PRÉSERVATION]</w:t>
            </w:r>
          </w:p>
          <w:p w:rsidR="00FA323C" w:rsidRPr="007C6288" w:rsidRDefault="00FA323C" w:rsidP="005E142B">
            <w:pPr>
              <w:keepNext/>
              <w:keepLines/>
              <w:tabs>
                <w:tab w:val="num" w:pos="993"/>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1</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5.1</w:t>
            </w:r>
            <w:r w:rsidR="005E142B">
              <w:rPr>
                <w:rFonts w:cs="Arial"/>
                <w:sz w:val="20"/>
              </w:rPr>
              <w:tab/>
            </w:r>
            <w:r w:rsidRPr="007C6288">
              <w:rPr>
                <w:rFonts w:cs="Arial"/>
                <w:sz w:val="20"/>
              </w:rPr>
              <w:t>Les [États membres]/[Parties contractantes] [devraient]/[doivent] protéger les intérêts patrimoniaux et moraux des bénéficiaires concernant leurs expressions culturelles traditionnelles [protégées], telles qu</w:t>
            </w:r>
            <w:r w:rsidR="006722C7" w:rsidRPr="007C6288">
              <w:rPr>
                <w:rFonts w:cs="Arial"/>
                <w:sz w:val="20"/>
              </w:rPr>
              <w:t>’</w:t>
            </w:r>
            <w:r w:rsidRPr="007C6288">
              <w:rPr>
                <w:rFonts w:cs="Arial"/>
                <w:sz w:val="20"/>
              </w:rPr>
              <w:t>elles sont définies dans le présent [instrument], en tant que de besoin et conformément à la législation nationale, de manière raisonnable et équilibrée.</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5.2</w:t>
            </w:r>
            <w:r w:rsidR="005E142B">
              <w:rPr>
                <w:rFonts w:cs="Arial"/>
                <w:sz w:val="20"/>
              </w:rPr>
              <w:tab/>
            </w:r>
            <w:r w:rsidRPr="007C6288">
              <w:rPr>
                <w:rFonts w:cs="Arial"/>
                <w:sz w:val="20"/>
              </w:rPr>
              <w:t>La protection prévue par le présent instrument ne s</w:t>
            </w:r>
            <w:r w:rsidR="006722C7" w:rsidRPr="007C6288">
              <w:rPr>
                <w:rFonts w:cs="Arial"/>
                <w:sz w:val="20"/>
              </w:rPr>
              <w:t>’</w:t>
            </w:r>
            <w:r w:rsidRPr="007C6288">
              <w:rPr>
                <w:rFonts w:cs="Arial"/>
                <w:sz w:val="20"/>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FA323C" w:rsidRPr="007C6288" w:rsidRDefault="00FA323C" w:rsidP="005E142B">
            <w:pPr>
              <w:keepNext/>
              <w:keepLines/>
              <w:tabs>
                <w:tab w:val="left" w:pos="550"/>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2</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5.1</w:t>
            </w:r>
            <w:r w:rsidR="005E142B">
              <w:rPr>
                <w:rFonts w:cs="Arial"/>
                <w:sz w:val="20"/>
              </w:rPr>
              <w:tab/>
            </w:r>
            <w:r w:rsidRPr="007C6288">
              <w:rPr>
                <w:rFonts w:cs="Arial"/>
                <w:sz w:val="20"/>
              </w:rPr>
              <w:t>Les États membres devraient/doivent protéger les droits et intérêts patrimoniaux et moraux des bénéficiaires sur les expressions culturelles traditionnelles secrètes ou sacrées telles qu</w:t>
            </w:r>
            <w:r w:rsidR="006722C7" w:rsidRPr="007C6288">
              <w:rPr>
                <w:rFonts w:cs="Arial"/>
                <w:sz w:val="20"/>
              </w:rPr>
              <w:t>’</w:t>
            </w:r>
            <w:r w:rsidRPr="007C6288">
              <w:rPr>
                <w:rFonts w:cs="Arial"/>
                <w:sz w:val="20"/>
              </w:rPr>
              <w:t>elles sont définies dans le présent instrument, en tant que de besoin et conformément à la législation nationale, et le cas échéant, au droit coutumier et en concertation avec les bénéficiaires.</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5.2</w:t>
            </w:r>
            <w:r w:rsidR="005E142B">
              <w:rPr>
                <w:rFonts w:cs="Arial"/>
                <w:sz w:val="20"/>
              </w:rPr>
              <w:tab/>
            </w:r>
            <w:r w:rsidRPr="007C6288">
              <w:rPr>
                <w:rFonts w:cs="Arial"/>
                <w:sz w:val="20"/>
              </w:rPr>
              <w:t>Les bénéficiaires jouissent du droit exclusif d</w:t>
            </w:r>
            <w:r w:rsidR="006722C7" w:rsidRPr="007C6288">
              <w:rPr>
                <w:rFonts w:cs="Arial"/>
                <w:sz w:val="20"/>
              </w:rPr>
              <w:t>’</w:t>
            </w:r>
            <w:r w:rsidRPr="007C6288">
              <w:rPr>
                <w:rFonts w:cs="Arial"/>
                <w:sz w:val="20"/>
              </w:rPr>
              <w:t>autoriser l</w:t>
            </w:r>
            <w:r w:rsidR="006722C7" w:rsidRPr="007C6288">
              <w:rPr>
                <w:rFonts w:cs="Arial"/>
                <w:sz w:val="20"/>
              </w:rPr>
              <w:t>’</w:t>
            </w:r>
            <w:r w:rsidRPr="007C6288">
              <w:rPr>
                <w:rFonts w:cs="Arial"/>
                <w:sz w:val="20"/>
              </w:rPr>
              <w:t>usage de leurs expressions culturelles traditionnelles à des tiers, aux conditions qui peuvent être déterminées dans le cadre de la législation nationale et, le cas échéant, du droit coutumier.</w:t>
            </w:r>
          </w:p>
          <w:p w:rsidR="00FA323C"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5.3</w:t>
            </w:r>
            <w:r w:rsidR="005E142B">
              <w:rPr>
                <w:rFonts w:cs="Arial"/>
                <w:sz w:val="20"/>
              </w:rPr>
              <w:tab/>
            </w:r>
            <w:r w:rsidRPr="007C6288">
              <w:rPr>
                <w:rFonts w:cs="Arial"/>
                <w:sz w:val="20"/>
              </w:rPr>
              <w:t>Indépendamment des droits patrimoniaux et même après la cession de ces droits, les bénéficiaires conservent le droit, en ce qui concerne leurs expressions culturelles traditionnelles, d</w:t>
            </w:r>
            <w:r w:rsidR="006722C7" w:rsidRPr="007C6288">
              <w:rPr>
                <w:rFonts w:cs="Arial"/>
                <w:sz w:val="20"/>
              </w:rPr>
              <w:t>’</w:t>
            </w:r>
            <w:r w:rsidRPr="007C6288">
              <w:rPr>
                <w:rFonts w:cs="Arial"/>
                <w:sz w:val="20"/>
              </w:rPr>
              <w:t>être reconnus comme les titulaires de ces expressions culturelles traditionnelles et de s</w:t>
            </w:r>
            <w:r w:rsidR="006722C7" w:rsidRPr="007C6288">
              <w:rPr>
                <w:rFonts w:cs="Arial"/>
                <w:sz w:val="20"/>
              </w:rPr>
              <w:t>’</w:t>
            </w:r>
            <w:r w:rsidRPr="007C6288">
              <w:rPr>
                <w:rFonts w:cs="Arial"/>
                <w:sz w:val="20"/>
              </w:rPr>
              <w:t>opposer à toute déformation, mutilation ou autre modification de leurs expressions culturelles traditionnelles qui porterait atteinte à celles</w:t>
            </w:r>
            <w:r w:rsidR="007C6288" w:rsidRPr="007C6288">
              <w:rPr>
                <w:rFonts w:cs="Arial"/>
                <w:sz w:val="20"/>
              </w:rPr>
              <w:noBreakHyphen/>
            </w:r>
            <w:r w:rsidRPr="007C6288">
              <w:rPr>
                <w:rFonts w:cs="Arial"/>
                <w:sz w:val="20"/>
              </w:rPr>
              <w:t>ci.</w:t>
            </w:r>
          </w:p>
          <w:p w:rsidR="007C6288" w:rsidRPr="007C6288" w:rsidRDefault="007C6288" w:rsidP="005E142B">
            <w:pPr>
              <w:keepNext/>
              <w:keepLines/>
              <w:tabs>
                <w:tab w:val="left" w:pos="550"/>
              </w:tabs>
              <w:autoSpaceDE w:val="0"/>
              <w:autoSpaceDN w:val="0"/>
              <w:adjustRightInd w:val="0"/>
              <w:spacing w:after="200"/>
              <w:rPr>
                <w:rFonts w:cs="Arial"/>
                <w:sz w:val="20"/>
              </w:rPr>
            </w:pPr>
          </w:p>
          <w:p w:rsidR="00FA323C" w:rsidRPr="007C6288" w:rsidRDefault="00FA323C" w:rsidP="005E142B">
            <w:pPr>
              <w:keepNext/>
              <w:keepLines/>
              <w:tabs>
                <w:tab w:val="left" w:pos="550"/>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3</w:t>
            </w:r>
          </w:p>
          <w:p w:rsidR="006722C7"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5.1</w:t>
            </w:r>
            <w:r w:rsidR="005E142B">
              <w:rPr>
                <w:rFonts w:cs="Arial"/>
                <w:sz w:val="20"/>
              </w:rPr>
              <w:tab/>
            </w:r>
            <w:r w:rsidRPr="007C6288">
              <w:rPr>
                <w:rFonts w:cs="Arial"/>
                <w:sz w:val="20"/>
              </w:rPr>
              <w:t>Les États membres devraient/doivent protéger les droits et intérêts patrimoniaux et moraux des bénéficiaires sur les expressions culturelles traditionnelles secrètes ou sacrées telles qu</w:t>
            </w:r>
            <w:r w:rsidR="006722C7" w:rsidRPr="007C6288">
              <w:rPr>
                <w:rFonts w:cs="Arial"/>
                <w:sz w:val="20"/>
              </w:rPr>
              <w:t>’</w:t>
            </w:r>
            <w:r w:rsidRPr="007C6288">
              <w:rPr>
                <w:rFonts w:cs="Arial"/>
                <w:sz w:val="20"/>
              </w:rPr>
              <w:t>elles sont définies dans le présent instrument, en tant que de besoin et conformément à la législation nationale, et le cas échéant, au droit coutumi</w:t>
            </w:r>
            <w:r w:rsidR="00C62C0A" w:rsidRPr="007C6288">
              <w:rPr>
                <w:rFonts w:cs="Arial"/>
                <w:sz w:val="20"/>
              </w:rPr>
              <w:t>er.  En</w:t>
            </w:r>
            <w:r w:rsidRPr="007C6288">
              <w:rPr>
                <w:rFonts w:cs="Arial"/>
                <w:sz w:val="20"/>
              </w:rPr>
              <w:t xml:space="preserve"> particulier, les bénéficiaires jouissent du droit exclusif d</w:t>
            </w:r>
            <w:r w:rsidR="006722C7" w:rsidRPr="007C6288">
              <w:rPr>
                <w:rFonts w:cs="Arial"/>
                <w:sz w:val="20"/>
              </w:rPr>
              <w:t>’</w:t>
            </w:r>
            <w:r w:rsidRPr="007C6288">
              <w:rPr>
                <w:rFonts w:cs="Arial"/>
                <w:sz w:val="20"/>
              </w:rPr>
              <w:t>autoriser l</w:t>
            </w:r>
            <w:r w:rsidR="006722C7" w:rsidRPr="007C6288">
              <w:rPr>
                <w:rFonts w:cs="Arial"/>
                <w:sz w:val="20"/>
              </w:rPr>
              <w:t>’</w:t>
            </w:r>
            <w:r w:rsidRPr="007C6288">
              <w:rPr>
                <w:rFonts w:cs="Arial"/>
                <w:sz w:val="20"/>
              </w:rPr>
              <w:t xml:space="preserve">usage de ces expressions culturelles traditionnelles.  </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5.2</w:t>
            </w:r>
            <w:r w:rsidR="005E142B">
              <w:rPr>
                <w:rFonts w:cs="Arial"/>
                <w:sz w:val="20"/>
              </w:rPr>
              <w:tab/>
            </w:r>
            <w:r w:rsidRPr="007C6288">
              <w:rPr>
                <w:rFonts w:cs="Arial"/>
                <w:sz w:val="20"/>
              </w:rPr>
              <w:t>Lorsque l</w:t>
            </w:r>
            <w:r w:rsidR="006722C7" w:rsidRPr="007C6288">
              <w:rPr>
                <w:rFonts w:cs="Arial"/>
                <w:sz w:val="20"/>
              </w:rPr>
              <w:t>’</w:t>
            </w:r>
            <w:r w:rsidRPr="007C6288">
              <w:rPr>
                <w:rFonts w:cs="Arial"/>
                <w:sz w:val="20"/>
              </w:rPr>
              <w:t>objet continue d</w:t>
            </w:r>
            <w:r w:rsidR="006722C7" w:rsidRPr="007C6288">
              <w:rPr>
                <w:rFonts w:cs="Arial"/>
                <w:sz w:val="20"/>
              </w:rPr>
              <w:t>’</w:t>
            </w:r>
            <w:r w:rsidRPr="007C6288">
              <w:rPr>
                <w:rFonts w:cs="Arial"/>
                <w:sz w:val="20"/>
              </w:rPr>
              <w:t>être détenu, conservé et utilisé dans un contexte collectif mais qu</w:t>
            </w:r>
            <w:r w:rsidR="006722C7" w:rsidRPr="007C6288">
              <w:rPr>
                <w:rFonts w:cs="Arial"/>
                <w:sz w:val="20"/>
              </w:rPr>
              <w:t>’</w:t>
            </w:r>
            <w:r w:rsidRPr="007C6288">
              <w:rPr>
                <w:rFonts w:cs="Arial"/>
                <w:sz w:val="20"/>
              </w:rPr>
              <w:t>il est mis à la disposition du public sans l</w:t>
            </w:r>
            <w:r w:rsidR="006722C7" w:rsidRPr="007C6288">
              <w:rPr>
                <w:rFonts w:cs="Arial"/>
                <w:sz w:val="20"/>
              </w:rPr>
              <w:t>’</w:t>
            </w:r>
            <w:r w:rsidRPr="007C6288">
              <w:rPr>
                <w:rFonts w:cs="Arial"/>
                <w:sz w:val="20"/>
              </w:rPr>
              <w:t>autorisation des bénéficiaires, les États membres devraient/doivent prendre des mesures administratives, législatives ou de politique générale appropriées afin d</w:t>
            </w:r>
            <w:r w:rsidR="006722C7" w:rsidRPr="007C6288">
              <w:rPr>
                <w:rFonts w:cs="Arial"/>
                <w:sz w:val="20"/>
              </w:rPr>
              <w:t>’</w:t>
            </w:r>
            <w:r w:rsidRPr="007C6288">
              <w:rPr>
                <w:rFonts w:cs="Arial"/>
                <w:sz w:val="20"/>
              </w:rPr>
              <w:t>offrir une protection contre toute utilisation fausse, fallacieuse ou offensante de ces expressions culturelles traditionnelles, fournir un droit à la paternité et prévoir les usages appropriés de leurs expressions culturelles traditionnell</w:t>
            </w:r>
            <w:r w:rsidR="00C62C0A" w:rsidRPr="007C6288">
              <w:rPr>
                <w:rFonts w:cs="Arial"/>
                <w:sz w:val="20"/>
              </w:rPr>
              <w:t>es.  En</w:t>
            </w:r>
            <w:r w:rsidRPr="007C6288">
              <w:rPr>
                <w:rFonts w:cs="Arial"/>
                <w:sz w:val="20"/>
              </w:rPr>
              <w:t xml:space="preserve"> outre, lorsque ces expressions culturelles traditionnelles ont été mises à la disposition du public sans l</w:t>
            </w:r>
            <w:r w:rsidR="006722C7" w:rsidRPr="007C6288">
              <w:rPr>
                <w:rFonts w:cs="Arial"/>
                <w:sz w:val="20"/>
              </w:rPr>
              <w:t>’</w:t>
            </w:r>
            <w:r w:rsidRPr="007C6288">
              <w:rPr>
                <w:rFonts w:cs="Arial"/>
                <w:sz w:val="20"/>
              </w:rPr>
              <w:t>autorisation des bénéficiaires et qu</w:t>
            </w:r>
            <w:r w:rsidR="006722C7" w:rsidRPr="007C6288">
              <w:rPr>
                <w:rFonts w:cs="Arial"/>
                <w:sz w:val="20"/>
              </w:rPr>
              <w:t>’</w:t>
            </w:r>
            <w:r w:rsidRPr="007C6288">
              <w:rPr>
                <w:rFonts w:cs="Arial"/>
                <w:sz w:val="20"/>
              </w:rPr>
              <w:t>elles font l</w:t>
            </w:r>
            <w:r w:rsidR="006722C7" w:rsidRPr="007C6288">
              <w:rPr>
                <w:rFonts w:cs="Arial"/>
                <w:sz w:val="20"/>
              </w:rPr>
              <w:t>’</w:t>
            </w:r>
            <w:r w:rsidRPr="007C6288">
              <w:rPr>
                <w:rFonts w:cs="Arial"/>
                <w:sz w:val="20"/>
              </w:rPr>
              <w:t>objet d</w:t>
            </w:r>
            <w:r w:rsidR="006722C7" w:rsidRPr="007C6288">
              <w:rPr>
                <w:rFonts w:cs="Arial"/>
                <w:sz w:val="20"/>
              </w:rPr>
              <w:t>’</w:t>
            </w:r>
            <w:r w:rsidRPr="007C6288">
              <w:rPr>
                <w:rFonts w:cs="Arial"/>
                <w:sz w:val="20"/>
              </w:rPr>
              <w:t>une exploitation commerciale, les États membres devraient/doivent s</w:t>
            </w:r>
            <w:r w:rsidR="006722C7" w:rsidRPr="007C6288">
              <w:rPr>
                <w:rFonts w:cs="Arial"/>
                <w:sz w:val="20"/>
              </w:rPr>
              <w:t>’</w:t>
            </w:r>
            <w:r w:rsidRPr="007C6288">
              <w:rPr>
                <w:rFonts w:cs="Arial"/>
                <w:sz w:val="20"/>
              </w:rPr>
              <w:t>efforcer de favoriser le versement d</w:t>
            </w:r>
            <w:r w:rsidR="006722C7" w:rsidRPr="007C6288">
              <w:rPr>
                <w:rFonts w:cs="Arial"/>
                <w:sz w:val="20"/>
              </w:rPr>
              <w:t>’</w:t>
            </w:r>
            <w:r w:rsidRPr="007C6288">
              <w:rPr>
                <w:rFonts w:cs="Arial"/>
                <w:sz w:val="20"/>
              </w:rPr>
              <w:t>une rémunération, le cas échéant.</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5.3</w:t>
            </w:r>
            <w:r w:rsidR="005E142B">
              <w:rPr>
                <w:rFonts w:cs="Arial"/>
                <w:sz w:val="20"/>
              </w:rPr>
              <w:tab/>
            </w:r>
            <w:r w:rsidRPr="007C6288">
              <w:rPr>
                <w:rFonts w:cs="Arial"/>
                <w:sz w:val="20"/>
              </w:rPr>
              <w:t>Lorsque l</w:t>
            </w:r>
            <w:r w:rsidR="006722C7" w:rsidRPr="007C6288">
              <w:rPr>
                <w:rFonts w:cs="Arial"/>
                <w:sz w:val="20"/>
              </w:rPr>
              <w:t>’</w:t>
            </w:r>
            <w:r w:rsidRPr="007C6288">
              <w:rPr>
                <w:rFonts w:cs="Arial"/>
                <w:sz w:val="20"/>
              </w:rPr>
              <w:t>objet n</w:t>
            </w:r>
            <w:r w:rsidR="006722C7" w:rsidRPr="007C6288">
              <w:rPr>
                <w:rFonts w:cs="Arial"/>
                <w:sz w:val="20"/>
              </w:rPr>
              <w:t>’</w:t>
            </w:r>
            <w:r w:rsidRPr="007C6288">
              <w:rPr>
                <w:rFonts w:cs="Arial"/>
                <w:sz w:val="20"/>
              </w:rPr>
              <w:t>est pas protégé en vertu de l</w:t>
            </w:r>
            <w:r w:rsidR="006722C7" w:rsidRPr="007C6288">
              <w:rPr>
                <w:rFonts w:cs="Arial"/>
                <w:sz w:val="20"/>
              </w:rPr>
              <w:t>’</w:t>
            </w:r>
            <w:r w:rsidRPr="007C6288">
              <w:rPr>
                <w:rFonts w:cs="Arial"/>
                <w:sz w:val="20"/>
              </w:rPr>
              <w:t>article 5.1 et 5.2, les États membres devraient/doivent s</w:t>
            </w:r>
            <w:r w:rsidR="006722C7" w:rsidRPr="007C6288">
              <w:rPr>
                <w:rFonts w:cs="Arial"/>
                <w:sz w:val="20"/>
              </w:rPr>
              <w:t>’</w:t>
            </w:r>
            <w:r w:rsidRPr="007C6288">
              <w:rPr>
                <w:rFonts w:cs="Arial"/>
                <w:sz w:val="20"/>
              </w:rPr>
              <w:t>efforcer de protéger l</w:t>
            </w:r>
            <w:r w:rsidR="006722C7" w:rsidRPr="007C6288">
              <w:rPr>
                <w:rFonts w:cs="Arial"/>
                <w:sz w:val="20"/>
              </w:rPr>
              <w:t>’</w:t>
            </w:r>
            <w:r w:rsidRPr="007C6288">
              <w:rPr>
                <w:rFonts w:cs="Arial"/>
                <w:sz w:val="20"/>
              </w:rPr>
              <w:t>intégrité de l</w:t>
            </w:r>
            <w:r w:rsidR="006722C7" w:rsidRPr="007C6288">
              <w:rPr>
                <w:rFonts w:cs="Arial"/>
                <w:sz w:val="20"/>
              </w:rPr>
              <w:t>’</w:t>
            </w:r>
            <w:r w:rsidRPr="007C6288">
              <w:rPr>
                <w:rFonts w:cs="Arial"/>
                <w:sz w:val="20"/>
              </w:rPr>
              <w:t>objet, en concertation avec les bénéficiaires, le cas échéant.</w:t>
            </w:r>
          </w:p>
          <w:p w:rsidR="00FA323C" w:rsidRPr="007C6288" w:rsidRDefault="00FA323C" w:rsidP="005E142B">
            <w:pPr>
              <w:keepNext/>
              <w:keepLines/>
              <w:tabs>
                <w:tab w:val="num" w:pos="993"/>
              </w:tab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4</w:t>
            </w:r>
          </w:p>
          <w:p w:rsidR="00FA323C" w:rsidRPr="007C6288" w:rsidRDefault="00FA323C" w:rsidP="005E142B">
            <w:pPr>
              <w:keepNext/>
              <w:keepLines/>
              <w:tabs>
                <w:tab w:val="num" w:pos="993"/>
              </w:tabs>
              <w:autoSpaceDE w:val="0"/>
              <w:autoSpaceDN w:val="0"/>
              <w:adjustRightInd w:val="0"/>
              <w:spacing w:after="200"/>
              <w:rPr>
                <w:rFonts w:cs="Arial"/>
                <w:i/>
                <w:sz w:val="20"/>
              </w:rPr>
            </w:pPr>
            <w:r w:rsidRPr="007C6288">
              <w:rPr>
                <w:rFonts w:cs="Arial"/>
                <w:i/>
                <w:sz w:val="20"/>
              </w:rPr>
              <w:t>Option</w:t>
            </w:r>
            <w:r w:rsidR="00EE3294" w:rsidRPr="007C6288">
              <w:rPr>
                <w:rFonts w:cs="Arial"/>
                <w:i/>
                <w:sz w:val="20"/>
              </w:rPr>
              <w:t> </w:t>
            </w:r>
            <w:r w:rsidRPr="007C6288">
              <w:rPr>
                <w:rFonts w:cs="Arial"/>
                <w:i/>
                <w:sz w:val="20"/>
              </w:rPr>
              <w:t>1</w:t>
            </w:r>
          </w:p>
          <w:p w:rsidR="00FA323C" w:rsidRPr="007C6288" w:rsidRDefault="00FA323C" w:rsidP="005E142B">
            <w:pPr>
              <w:keepNext/>
              <w:keepLines/>
              <w:autoSpaceDE w:val="0"/>
              <w:autoSpaceDN w:val="0"/>
              <w:adjustRightInd w:val="0"/>
              <w:spacing w:after="200"/>
              <w:rPr>
                <w:rFonts w:cs="Arial"/>
                <w:sz w:val="20"/>
              </w:rPr>
            </w:pPr>
            <w:r w:rsidRPr="007C6288">
              <w:rPr>
                <w:rFonts w:cs="Arial"/>
                <w:sz w:val="20"/>
              </w:rPr>
              <w:t>5.1</w:t>
            </w:r>
            <w:r w:rsidRPr="007C6288">
              <w:rPr>
                <w:rFonts w:cs="Arial"/>
                <w:sz w:val="20"/>
              </w:rPr>
              <w:tab/>
              <w:t>Lorsque l</w:t>
            </w:r>
            <w:r w:rsidR="006722C7" w:rsidRPr="007C6288">
              <w:rPr>
                <w:rFonts w:cs="Arial"/>
                <w:sz w:val="20"/>
              </w:rPr>
              <w:t>’</w:t>
            </w:r>
            <w:r w:rsidRPr="007C6288">
              <w:rPr>
                <w:rFonts w:cs="Arial"/>
                <w:sz w:val="20"/>
              </w:rPr>
              <w:t>expression culturelle traditionnelle protégée est [sacrée], [secrète] ou [connue seulement] [étroitement liée à] des peuples autochtones ou des communautés locales, les États membres devraient/doivent</w:t>
            </w:r>
            <w:r w:rsidR="006722C7" w:rsidRPr="007C6288">
              <w:rPr>
                <w:rFonts w:cs="Arial"/>
                <w:sz w:val="20"/>
              </w:rPr>
              <w:t> :</w:t>
            </w:r>
          </w:p>
          <w:p w:rsidR="00FA323C" w:rsidRPr="007C6288" w:rsidRDefault="00FA323C" w:rsidP="005E142B">
            <w:pPr>
              <w:keepNext/>
              <w:keepLines/>
              <w:numPr>
                <w:ilvl w:val="0"/>
                <w:numId w:val="19"/>
              </w:numPr>
              <w:tabs>
                <w:tab w:val="left" w:pos="550"/>
              </w:tabs>
              <w:autoSpaceDE w:val="0"/>
              <w:autoSpaceDN w:val="0"/>
              <w:adjustRightInd w:val="0"/>
              <w:spacing w:after="200"/>
              <w:ind w:left="568" w:hanging="284"/>
              <w:rPr>
                <w:rFonts w:cs="Arial"/>
                <w:sz w:val="20"/>
              </w:rPr>
            </w:pPr>
            <w:r w:rsidRPr="007C6288">
              <w:rPr>
                <w:rFonts w:cs="Arial"/>
                <w:sz w:val="20"/>
              </w:rPr>
              <w:t xml:space="preserve">prendre des mesures juridiques, administratives ou de politique générale, selon que de besoin et conformément à leur législation nationale, pour permettre </w:t>
            </w:r>
            <w:r w:rsidRPr="007C6288">
              <w:rPr>
                <w:rFonts w:cs="Arial"/>
                <w:sz w:val="20"/>
              </w:rPr>
              <w:lastRenderedPageBreak/>
              <w:t>aux bénéficiaires</w:t>
            </w:r>
            <w:r w:rsidR="006722C7" w:rsidRPr="007C6288">
              <w:rPr>
                <w:rFonts w:cs="Arial"/>
                <w:sz w:val="20"/>
              </w:rPr>
              <w:t> :</w:t>
            </w:r>
          </w:p>
          <w:p w:rsidR="00FA323C" w:rsidRPr="007C6288" w:rsidRDefault="00FA323C" w:rsidP="005E142B">
            <w:pPr>
              <w:keepNext/>
              <w:keepLines/>
              <w:numPr>
                <w:ilvl w:val="1"/>
                <w:numId w:val="9"/>
              </w:numPr>
              <w:autoSpaceDE w:val="0"/>
              <w:autoSpaceDN w:val="0"/>
              <w:adjustRightInd w:val="0"/>
              <w:spacing w:after="200"/>
              <w:ind w:left="851" w:hanging="284"/>
              <w:rPr>
                <w:rFonts w:cs="Arial"/>
                <w:sz w:val="20"/>
              </w:rPr>
            </w:pPr>
            <w:r w:rsidRPr="007C6288">
              <w:rPr>
                <w:rFonts w:cs="Arial"/>
                <w:sz w:val="20"/>
              </w:rPr>
              <w:t>de [créer,] préserver, contrôler et développer les expressions culturelles traditionnelles protégées;</w:t>
            </w:r>
          </w:p>
          <w:p w:rsidR="00FA323C" w:rsidRPr="007C6288" w:rsidRDefault="00FA323C" w:rsidP="005E142B">
            <w:pPr>
              <w:keepNext/>
              <w:keepLines/>
              <w:numPr>
                <w:ilvl w:val="1"/>
                <w:numId w:val="9"/>
              </w:numPr>
              <w:autoSpaceDE w:val="0"/>
              <w:autoSpaceDN w:val="0"/>
              <w:adjustRightInd w:val="0"/>
              <w:spacing w:after="200"/>
              <w:ind w:left="851" w:hanging="284"/>
              <w:rPr>
                <w:rFonts w:cs="Arial"/>
                <w:sz w:val="20"/>
              </w:rPr>
            </w:pPr>
            <w:r w:rsidRPr="007C6288">
              <w:rPr>
                <w:rFonts w:cs="Arial"/>
                <w:sz w:val="20"/>
              </w:rPr>
              <w:t>de [dissuader] d</w:t>
            </w:r>
            <w:r w:rsidR="006722C7" w:rsidRPr="007C6288">
              <w:rPr>
                <w:rFonts w:cs="Arial"/>
                <w:sz w:val="20"/>
              </w:rPr>
              <w:t>’</w:t>
            </w:r>
            <w:r w:rsidRPr="007C6288">
              <w:rPr>
                <w:rFonts w:cs="Arial"/>
                <w:sz w:val="20"/>
              </w:rPr>
              <w:t>empêcher la divulgation et la fixation non autorisées et d</w:t>
            </w:r>
            <w:r w:rsidR="006722C7" w:rsidRPr="007C6288">
              <w:rPr>
                <w:rFonts w:cs="Arial"/>
                <w:sz w:val="20"/>
              </w:rPr>
              <w:t>’</w:t>
            </w:r>
            <w:r w:rsidRPr="007C6288">
              <w:rPr>
                <w:rFonts w:cs="Arial"/>
                <w:sz w:val="20"/>
              </w:rPr>
              <w:t>empêcher l</w:t>
            </w:r>
            <w:r w:rsidR="006722C7" w:rsidRPr="007C6288">
              <w:rPr>
                <w:rFonts w:cs="Arial"/>
                <w:sz w:val="20"/>
              </w:rPr>
              <w:t>’</w:t>
            </w:r>
            <w:r w:rsidRPr="007C6288">
              <w:rPr>
                <w:rFonts w:cs="Arial"/>
                <w:sz w:val="20"/>
              </w:rPr>
              <w:t>utilisation illicite des expressions culturelles traditionnelles secrètes protégées;</w:t>
            </w:r>
          </w:p>
          <w:p w:rsidR="00FA323C" w:rsidRPr="007C6288" w:rsidRDefault="00FA323C" w:rsidP="005E142B">
            <w:pPr>
              <w:keepNext/>
              <w:keepLines/>
              <w:numPr>
                <w:ilvl w:val="1"/>
                <w:numId w:val="9"/>
              </w:numPr>
              <w:autoSpaceDE w:val="0"/>
              <w:autoSpaceDN w:val="0"/>
              <w:adjustRightInd w:val="0"/>
              <w:spacing w:after="200"/>
              <w:ind w:left="851" w:hanging="284"/>
              <w:rPr>
                <w:rFonts w:cs="Arial"/>
                <w:sz w:val="20"/>
              </w:rPr>
            </w:pPr>
            <w:r w:rsidRPr="007C6288">
              <w:rPr>
                <w:rFonts w:cs="Arial"/>
                <w:sz w:val="20"/>
              </w:rPr>
              <w:t>[d</w:t>
            </w:r>
            <w:r w:rsidR="006722C7" w:rsidRPr="007C6288">
              <w:rPr>
                <w:rFonts w:cs="Arial"/>
                <w:sz w:val="20"/>
              </w:rPr>
              <w:t>’</w:t>
            </w:r>
            <w:r w:rsidRPr="007C6288">
              <w:rPr>
                <w:rFonts w:cs="Arial"/>
                <w:sz w:val="20"/>
              </w:rPr>
              <w:t>autoriser ou d</w:t>
            </w:r>
            <w:r w:rsidR="006722C7" w:rsidRPr="007C6288">
              <w:rPr>
                <w:rFonts w:cs="Arial"/>
                <w:sz w:val="20"/>
              </w:rPr>
              <w:t>’</w:t>
            </w:r>
            <w:r w:rsidRPr="007C6288">
              <w:rPr>
                <w:rFonts w:cs="Arial"/>
                <w:sz w:val="20"/>
              </w:rPr>
              <w:t>interdire l</w:t>
            </w:r>
            <w:r w:rsidR="006722C7" w:rsidRPr="007C6288">
              <w:rPr>
                <w:rFonts w:cs="Arial"/>
                <w:sz w:val="20"/>
              </w:rPr>
              <w:t>’</w:t>
            </w:r>
            <w:r w:rsidRPr="007C6288">
              <w:rPr>
                <w:rFonts w:cs="Arial"/>
                <w:sz w:val="20"/>
              </w:rPr>
              <w:t>accès à ces expressions culturelles traditionnelles protégées et leur usage</w:t>
            </w:r>
            <w:proofErr w:type="gramStart"/>
            <w:r w:rsidRPr="007C6288">
              <w:rPr>
                <w:rFonts w:cs="Arial"/>
                <w:sz w:val="20"/>
              </w:rPr>
              <w:t>/[</w:t>
            </w:r>
            <w:proofErr w:type="gramEnd"/>
            <w:r w:rsidRPr="007C6288">
              <w:rPr>
                <w:rFonts w:cs="Arial"/>
                <w:sz w:val="20"/>
              </w:rPr>
              <w:t>utilisation] sur la base du consentement préalable en connaissance de cause ou de l</w:t>
            </w:r>
            <w:r w:rsidR="006722C7" w:rsidRPr="007C6288">
              <w:rPr>
                <w:rFonts w:cs="Arial"/>
                <w:sz w:val="20"/>
              </w:rPr>
              <w:t>’</w:t>
            </w:r>
            <w:r w:rsidRPr="007C6288">
              <w:rPr>
                <w:rFonts w:cs="Arial"/>
                <w:sz w:val="20"/>
              </w:rPr>
              <w:t>approbation et de la participation et de conditions convenues d</w:t>
            </w:r>
            <w:r w:rsidR="006722C7" w:rsidRPr="007C6288">
              <w:rPr>
                <w:rFonts w:cs="Arial"/>
                <w:sz w:val="20"/>
              </w:rPr>
              <w:t>’</w:t>
            </w:r>
            <w:r w:rsidRPr="007C6288">
              <w:rPr>
                <w:rFonts w:cs="Arial"/>
                <w:sz w:val="20"/>
              </w:rPr>
              <w:t>un commun accord;]</w:t>
            </w:r>
          </w:p>
          <w:p w:rsidR="00FA323C" w:rsidRPr="007C6288" w:rsidRDefault="00FA323C" w:rsidP="005E142B">
            <w:pPr>
              <w:keepNext/>
              <w:keepLines/>
              <w:numPr>
                <w:ilvl w:val="1"/>
                <w:numId w:val="9"/>
              </w:numPr>
              <w:autoSpaceDE w:val="0"/>
              <w:autoSpaceDN w:val="0"/>
              <w:adjustRightInd w:val="0"/>
              <w:spacing w:after="200"/>
              <w:ind w:left="851" w:hanging="284"/>
              <w:rPr>
                <w:rFonts w:cs="Arial"/>
                <w:sz w:val="20"/>
              </w:rPr>
            </w:pPr>
            <w:r w:rsidRPr="007C6288">
              <w:rPr>
                <w:rFonts w:cs="Arial"/>
                <w:sz w:val="20"/>
              </w:rPr>
              <w:t>d</w:t>
            </w:r>
            <w:r w:rsidR="006722C7" w:rsidRPr="007C6288">
              <w:rPr>
                <w:rFonts w:cs="Arial"/>
                <w:sz w:val="20"/>
              </w:rPr>
              <w:t>’</w:t>
            </w:r>
            <w:r w:rsidRPr="007C6288">
              <w:rPr>
                <w:rFonts w:cs="Arial"/>
                <w:sz w:val="20"/>
              </w:rPr>
              <w:t>offrir une protection contre toute utilisation [fausse ou fallacieuse] des expressions culturelles traditionnelles protégées, qui, en rapport avec des produits ou des services, suggère l</w:t>
            </w:r>
            <w:r w:rsidR="006722C7" w:rsidRPr="007C6288">
              <w:rPr>
                <w:rFonts w:cs="Arial"/>
                <w:sz w:val="20"/>
              </w:rPr>
              <w:t>’</w:t>
            </w:r>
            <w:r w:rsidRPr="007C6288">
              <w:rPr>
                <w:rFonts w:cs="Arial"/>
                <w:sz w:val="20"/>
              </w:rPr>
              <w:t>approbation des bénéficiaires ou un lien avec ces derniers;  et</w:t>
            </w:r>
          </w:p>
          <w:p w:rsidR="00FA323C" w:rsidRPr="007C6288" w:rsidRDefault="00FA323C" w:rsidP="005E142B">
            <w:pPr>
              <w:keepNext/>
              <w:keepLines/>
              <w:numPr>
                <w:ilvl w:val="1"/>
                <w:numId w:val="9"/>
              </w:numPr>
              <w:autoSpaceDE w:val="0"/>
              <w:autoSpaceDN w:val="0"/>
              <w:adjustRightInd w:val="0"/>
              <w:spacing w:after="200"/>
              <w:ind w:left="851" w:hanging="284"/>
              <w:rPr>
                <w:rFonts w:cs="Arial"/>
                <w:sz w:val="20"/>
              </w:rPr>
            </w:pPr>
            <w:r w:rsidRPr="007C6288">
              <w:rPr>
                <w:rFonts w:cs="Arial"/>
                <w:sz w:val="20"/>
              </w:rPr>
              <w:t>de [prévenir] d</w:t>
            </w:r>
            <w:r w:rsidR="006722C7" w:rsidRPr="007C6288">
              <w:rPr>
                <w:rFonts w:cs="Arial"/>
                <w:sz w:val="20"/>
              </w:rPr>
              <w:t>’</w:t>
            </w:r>
            <w:r w:rsidRPr="007C6288">
              <w:rPr>
                <w:rFonts w:cs="Arial"/>
                <w:sz w:val="20"/>
              </w:rPr>
              <w:t>interdire toute utilisation ou modification qui déforme ou mutile une expression culturelle traditionnelle protégée ou qui diminue autrement son importance culturelle pour le bénéficiaire.</w:t>
            </w:r>
          </w:p>
          <w:p w:rsidR="00FA323C" w:rsidRPr="007C6288" w:rsidRDefault="00FA323C" w:rsidP="005E142B">
            <w:pPr>
              <w:keepNext/>
              <w:keepLines/>
              <w:numPr>
                <w:ilvl w:val="0"/>
                <w:numId w:val="19"/>
              </w:numPr>
              <w:tabs>
                <w:tab w:val="left" w:pos="550"/>
              </w:tabs>
              <w:autoSpaceDE w:val="0"/>
              <w:autoSpaceDN w:val="0"/>
              <w:adjustRightInd w:val="0"/>
              <w:spacing w:after="200"/>
              <w:ind w:left="568" w:hanging="284"/>
              <w:rPr>
                <w:rFonts w:cs="Arial"/>
                <w:sz w:val="20"/>
              </w:rPr>
            </w:pPr>
            <w:r w:rsidRPr="007C6288">
              <w:rPr>
                <w:rFonts w:cs="Arial"/>
                <w:sz w:val="20"/>
              </w:rPr>
              <w:t>encourager les utilisateurs [afin qu</w:t>
            </w:r>
            <w:r w:rsidR="006722C7" w:rsidRPr="007C6288">
              <w:rPr>
                <w:rFonts w:cs="Arial"/>
                <w:sz w:val="20"/>
              </w:rPr>
              <w:t>’</w:t>
            </w:r>
            <w:r w:rsidRPr="007C6288">
              <w:rPr>
                <w:rFonts w:cs="Arial"/>
                <w:sz w:val="20"/>
              </w:rPr>
              <w:t>ils]</w:t>
            </w:r>
            <w:r w:rsidR="006722C7" w:rsidRPr="007C6288">
              <w:rPr>
                <w:rFonts w:cs="Arial"/>
                <w:sz w:val="20"/>
              </w:rPr>
              <w:t> :</w:t>
            </w:r>
          </w:p>
          <w:p w:rsidR="00FA323C" w:rsidRPr="007C6288" w:rsidRDefault="00FA323C" w:rsidP="005E142B">
            <w:pPr>
              <w:keepNext/>
              <w:keepLines/>
              <w:numPr>
                <w:ilvl w:val="0"/>
                <w:numId w:val="39"/>
              </w:numPr>
              <w:autoSpaceDE w:val="0"/>
              <w:autoSpaceDN w:val="0"/>
              <w:adjustRightInd w:val="0"/>
              <w:spacing w:after="200"/>
              <w:ind w:left="851" w:hanging="284"/>
              <w:rPr>
                <w:rFonts w:cs="Arial"/>
                <w:sz w:val="20"/>
              </w:rPr>
            </w:pPr>
            <w:r w:rsidRPr="007C6288">
              <w:rPr>
                <w:rFonts w:cs="Arial"/>
                <w:sz w:val="20"/>
              </w:rPr>
              <w:t>attribuent les expressions culturelles traditionnelles protégées aux bénéficiaires;</w:t>
            </w:r>
          </w:p>
          <w:p w:rsidR="00FA323C" w:rsidRPr="007C6288" w:rsidRDefault="00FA323C" w:rsidP="005E142B">
            <w:pPr>
              <w:keepNext/>
              <w:keepLines/>
              <w:numPr>
                <w:ilvl w:val="0"/>
                <w:numId w:val="39"/>
              </w:numPr>
              <w:autoSpaceDE w:val="0"/>
              <w:autoSpaceDN w:val="0"/>
              <w:adjustRightInd w:val="0"/>
              <w:spacing w:after="200"/>
              <w:ind w:left="851" w:hanging="284"/>
              <w:rPr>
                <w:rFonts w:cs="Arial"/>
                <w:sz w:val="20"/>
              </w:rPr>
            </w:pPr>
            <w:r w:rsidRPr="007C6288">
              <w:rPr>
                <w:rFonts w:cs="Arial"/>
                <w:sz w:val="20"/>
              </w:rPr>
              <w:t>fassent leur possible pour conclure un accord avec les bénéficiaires afin d</w:t>
            </w:r>
            <w:r w:rsidR="006722C7" w:rsidRPr="007C6288">
              <w:rPr>
                <w:rFonts w:cs="Arial"/>
                <w:sz w:val="20"/>
              </w:rPr>
              <w:t>’</w:t>
            </w:r>
            <w:r w:rsidRPr="007C6288">
              <w:rPr>
                <w:rFonts w:cs="Arial"/>
                <w:sz w:val="20"/>
              </w:rPr>
              <w:t>établir les conditions d</w:t>
            </w:r>
            <w:r w:rsidR="006722C7" w:rsidRPr="007C6288">
              <w:rPr>
                <w:rFonts w:cs="Arial"/>
                <w:sz w:val="20"/>
              </w:rPr>
              <w:t>’</w:t>
            </w:r>
            <w:r w:rsidRPr="007C6288">
              <w:rPr>
                <w:rFonts w:cs="Arial"/>
                <w:sz w:val="20"/>
              </w:rPr>
              <w:t>utilisation des expressions culturelles traditionnelles protégées];  et</w:t>
            </w:r>
          </w:p>
          <w:p w:rsidR="00FA323C" w:rsidRPr="007C6288" w:rsidRDefault="00FA323C" w:rsidP="005E142B">
            <w:pPr>
              <w:keepNext/>
              <w:keepLines/>
              <w:numPr>
                <w:ilvl w:val="0"/>
                <w:numId w:val="39"/>
              </w:numPr>
              <w:autoSpaceDE w:val="0"/>
              <w:autoSpaceDN w:val="0"/>
              <w:adjustRightInd w:val="0"/>
              <w:spacing w:after="200"/>
              <w:ind w:left="851" w:hanging="284"/>
              <w:rPr>
                <w:rFonts w:cs="Arial"/>
                <w:sz w:val="20"/>
              </w:rPr>
            </w:pPr>
            <w:r w:rsidRPr="007C6288">
              <w:rPr>
                <w:rFonts w:cs="Arial"/>
                <w:sz w:val="20"/>
              </w:rP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lastRenderedPageBreak/>
              <w:t>5.2</w:t>
            </w:r>
            <w:r w:rsidRPr="007C6288">
              <w:rPr>
                <w:rFonts w:cs="Arial"/>
                <w:sz w:val="20"/>
              </w:rPr>
              <w:tab/>
              <w:t>Lorsque l</w:t>
            </w:r>
            <w:r w:rsidR="006722C7" w:rsidRPr="007C6288">
              <w:rPr>
                <w:rFonts w:cs="Arial"/>
                <w:sz w:val="20"/>
              </w:rPr>
              <w:t>’</w:t>
            </w:r>
            <w:r w:rsidRPr="007C6288">
              <w:rPr>
                <w:rFonts w:cs="Arial"/>
                <w:sz w:val="20"/>
              </w:rPr>
              <w:t>expression culturelle traditionnelle protégée est [détenue], [préservée], utilisée [et]/[ou] développée par des [peuples] autochtones ou des communautés locales et est librement accessible [mais n</w:t>
            </w:r>
            <w:r w:rsidR="006722C7" w:rsidRPr="007C6288">
              <w:rPr>
                <w:rFonts w:cs="Arial"/>
                <w:sz w:val="20"/>
              </w:rPr>
              <w:t>’</w:t>
            </w:r>
            <w:r w:rsidRPr="007C6288">
              <w:rPr>
                <w:rFonts w:cs="Arial"/>
                <w:sz w:val="20"/>
              </w:rPr>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6722C7" w:rsidRPr="007C6288">
              <w:rPr>
                <w:rFonts w:cs="Arial"/>
                <w:sz w:val="20"/>
              </w:rPr>
              <w:t> :</w:t>
            </w:r>
          </w:p>
          <w:p w:rsidR="00FA323C" w:rsidRPr="007C6288" w:rsidRDefault="00FA323C" w:rsidP="005E142B">
            <w:pPr>
              <w:keepNext/>
              <w:keepLines/>
              <w:numPr>
                <w:ilvl w:val="0"/>
                <w:numId w:val="20"/>
              </w:numPr>
              <w:autoSpaceDE w:val="0"/>
              <w:autoSpaceDN w:val="0"/>
              <w:adjustRightInd w:val="0"/>
              <w:spacing w:after="200"/>
              <w:ind w:left="568" w:hanging="284"/>
              <w:rPr>
                <w:rFonts w:cs="Arial"/>
                <w:sz w:val="20"/>
              </w:rPr>
            </w:pPr>
            <w:r w:rsidRPr="007C6288">
              <w:rPr>
                <w:rFonts w:cs="Arial"/>
                <w:sz w:val="20"/>
              </w:rP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7C6288">
              <w:rPr>
                <w:rFonts w:cs="Arial"/>
                <w:sz w:val="20"/>
              </w:rPr>
              <w:t>particulier[</w:t>
            </w:r>
            <w:proofErr w:type="gramEnd"/>
            <w:r w:rsidRPr="007C6288">
              <w:rPr>
                <w:rFonts w:cs="Arial"/>
                <w:sz w:val="20"/>
              </w:rPr>
              <w:t>;  et][.]</w:t>
            </w:r>
          </w:p>
          <w:p w:rsidR="00FA323C" w:rsidRPr="007C6288" w:rsidRDefault="00FA323C" w:rsidP="005E142B">
            <w:pPr>
              <w:keepNext/>
              <w:keepLines/>
              <w:numPr>
                <w:ilvl w:val="0"/>
                <w:numId w:val="20"/>
              </w:numPr>
              <w:autoSpaceDE w:val="0"/>
              <w:autoSpaceDN w:val="0"/>
              <w:adjustRightInd w:val="0"/>
              <w:spacing w:after="200"/>
              <w:ind w:left="568" w:hanging="284"/>
              <w:rPr>
                <w:rFonts w:cs="Arial"/>
                <w:sz w:val="20"/>
              </w:rPr>
            </w:pPr>
            <w:r w:rsidRPr="007C6288">
              <w:rPr>
                <w:rFonts w:cs="Arial"/>
                <w:sz w:val="20"/>
              </w:rPr>
              <w:t>faire leur possible pour conclure un accord avec les bénéficiaires afin d</w:t>
            </w:r>
            <w:r w:rsidR="006722C7" w:rsidRPr="007C6288">
              <w:rPr>
                <w:rFonts w:cs="Arial"/>
                <w:sz w:val="20"/>
              </w:rPr>
              <w:t>’</w:t>
            </w:r>
            <w:r w:rsidRPr="007C6288">
              <w:rPr>
                <w:rFonts w:cs="Arial"/>
                <w:sz w:val="20"/>
              </w:rPr>
              <w:t>établir les conditions d</w:t>
            </w:r>
            <w:r w:rsidR="006722C7" w:rsidRPr="007C6288">
              <w:rPr>
                <w:rFonts w:cs="Arial"/>
                <w:sz w:val="20"/>
              </w:rPr>
              <w:t>’</w:t>
            </w:r>
            <w:r w:rsidRPr="007C6288">
              <w:rPr>
                <w:rFonts w:cs="Arial"/>
                <w:sz w:val="20"/>
              </w:rPr>
              <w:t>utilisation des expressions culturelles traditionnelles protégées;</w:t>
            </w:r>
          </w:p>
          <w:p w:rsidR="00FA323C" w:rsidRPr="007C6288" w:rsidRDefault="00FA323C" w:rsidP="005E142B">
            <w:pPr>
              <w:keepNext/>
              <w:keepLines/>
              <w:numPr>
                <w:ilvl w:val="0"/>
                <w:numId w:val="20"/>
              </w:numPr>
              <w:autoSpaceDE w:val="0"/>
              <w:autoSpaceDN w:val="0"/>
              <w:adjustRightInd w:val="0"/>
              <w:spacing w:after="200"/>
              <w:ind w:left="568" w:hanging="284"/>
              <w:rPr>
                <w:rFonts w:cs="Arial"/>
                <w:sz w:val="20"/>
              </w:rPr>
            </w:pPr>
            <w:r w:rsidRPr="007C6288">
              <w:rPr>
                <w:rFonts w:cs="Arial"/>
                <w:sz w:val="20"/>
              </w:rPr>
              <w:t xml:space="preserve">[faire usage des/utiliser les savoirs de façon à respecter les normes et pratiques culturelles des bénéficiaires, ainsi que la nature [inaliénable, indivisible et imprescriptible] des droits moraux associés aux expressions culturelles traditionnelles </w:t>
            </w:r>
            <w:proofErr w:type="gramStart"/>
            <w:r w:rsidRPr="007C6288">
              <w:rPr>
                <w:rFonts w:cs="Arial"/>
                <w:sz w:val="20"/>
              </w:rPr>
              <w:t>protégées[</w:t>
            </w:r>
            <w:proofErr w:type="gramEnd"/>
            <w:r w:rsidRPr="007C6288">
              <w:rPr>
                <w:rFonts w:cs="Arial"/>
                <w:sz w:val="20"/>
              </w:rPr>
              <w:t>;  et][.]]</w:t>
            </w:r>
          </w:p>
          <w:p w:rsidR="00FA323C" w:rsidRPr="007C6288" w:rsidRDefault="00FA323C" w:rsidP="005E142B">
            <w:pPr>
              <w:keepNext/>
              <w:keepLines/>
              <w:numPr>
                <w:ilvl w:val="0"/>
                <w:numId w:val="20"/>
              </w:numPr>
              <w:autoSpaceDE w:val="0"/>
              <w:autoSpaceDN w:val="0"/>
              <w:adjustRightInd w:val="0"/>
              <w:spacing w:after="200"/>
              <w:ind w:left="568" w:hanging="284"/>
              <w:rPr>
                <w:rFonts w:cs="Arial"/>
                <w:sz w:val="20"/>
              </w:rPr>
            </w:pPr>
            <w:r w:rsidRPr="007C6288">
              <w:rPr>
                <w:rFonts w:cs="Arial"/>
                <w:sz w:val="20"/>
              </w:rPr>
              <w:t>s</w:t>
            </w:r>
            <w:r w:rsidR="006722C7" w:rsidRPr="007C6288">
              <w:rPr>
                <w:rFonts w:cs="Arial"/>
                <w:sz w:val="20"/>
              </w:rPr>
              <w:t>’</w:t>
            </w:r>
            <w:r w:rsidRPr="007C6288">
              <w:rPr>
                <w:rFonts w:cs="Arial"/>
                <w:sz w:val="20"/>
              </w:rPr>
              <w:t>abstenir de toute utilisation [fausse ou fallacieuse] des expressions culturelles traditionnelles protégées, qui, en rapport avec des produits ou des services, suggère l</w:t>
            </w:r>
            <w:r w:rsidR="006722C7" w:rsidRPr="007C6288">
              <w:rPr>
                <w:rFonts w:cs="Arial"/>
                <w:sz w:val="20"/>
              </w:rPr>
              <w:t>’</w:t>
            </w:r>
            <w:r w:rsidRPr="007C6288">
              <w:rPr>
                <w:rFonts w:cs="Arial"/>
                <w:sz w:val="20"/>
              </w:rPr>
              <w:t>approbation des bénéficiaires ou un lien avec ces derniers.]</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5.3</w:t>
            </w:r>
            <w:r w:rsidRPr="007C6288">
              <w:rPr>
                <w:rFonts w:cs="Arial"/>
                <w:sz w:val="20"/>
              </w:rPr>
              <w:tab/>
              <w:t>[Lorsque les expressions culturelles traditionnelles protégées sont [publiquement disponibles, largement diffusées [et dans le domaine public]] [ne sont pas couvertes par l</w:t>
            </w:r>
            <w:r w:rsidR="006722C7" w:rsidRPr="007C6288">
              <w:rPr>
                <w:rFonts w:cs="Arial"/>
                <w:sz w:val="20"/>
              </w:rPr>
              <w:t>’</w:t>
            </w:r>
            <w:r w:rsidRPr="007C6288">
              <w:rPr>
                <w:rFonts w:cs="Arial"/>
                <w:sz w:val="20"/>
              </w:rPr>
              <w:t>alinéa 1 ou 2], [et]/ou protégées en vertu de la législation nationale, les États membres devraient/doivent encourager les utilisateurs des expressions culturelles traditionnelles protégées, conformément à la législation nationale, à</w:t>
            </w:r>
            <w:r w:rsidR="006722C7" w:rsidRPr="007C6288">
              <w:rPr>
                <w:rFonts w:cs="Arial"/>
                <w:sz w:val="20"/>
              </w:rPr>
              <w:t> :</w:t>
            </w:r>
          </w:p>
          <w:p w:rsidR="00FA323C" w:rsidRPr="007C6288" w:rsidRDefault="00FA323C" w:rsidP="005E142B">
            <w:pPr>
              <w:keepNext/>
              <w:keepLines/>
              <w:numPr>
                <w:ilvl w:val="0"/>
                <w:numId w:val="21"/>
              </w:numPr>
              <w:tabs>
                <w:tab w:val="left" w:pos="1080"/>
              </w:tabs>
              <w:autoSpaceDE w:val="0"/>
              <w:autoSpaceDN w:val="0"/>
              <w:adjustRightInd w:val="0"/>
              <w:spacing w:after="200"/>
              <w:ind w:left="568" w:hanging="284"/>
              <w:rPr>
                <w:rFonts w:cs="Arial"/>
                <w:sz w:val="20"/>
              </w:rPr>
            </w:pPr>
            <w:r w:rsidRPr="007C6288">
              <w:rPr>
                <w:rFonts w:cs="Arial"/>
                <w:sz w:val="20"/>
              </w:rPr>
              <w:t>attribuer les expressions culturelles traditionnelles protégées aux bénéficiaires;</w:t>
            </w:r>
          </w:p>
          <w:p w:rsidR="00FA323C" w:rsidRPr="007C6288" w:rsidRDefault="00FA323C" w:rsidP="005E142B">
            <w:pPr>
              <w:keepNext/>
              <w:keepLines/>
              <w:numPr>
                <w:ilvl w:val="0"/>
                <w:numId w:val="21"/>
              </w:numPr>
              <w:tabs>
                <w:tab w:val="left" w:pos="1100"/>
              </w:tabs>
              <w:autoSpaceDE w:val="0"/>
              <w:autoSpaceDN w:val="0"/>
              <w:adjustRightInd w:val="0"/>
              <w:spacing w:after="200"/>
              <w:ind w:left="568" w:hanging="284"/>
              <w:rPr>
                <w:rFonts w:cs="Arial"/>
                <w:sz w:val="20"/>
              </w:rPr>
            </w:pPr>
            <w:r w:rsidRPr="007C6288">
              <w:rPr>
                <w:rFonts w:cs="Arial"/>
                <w:sz w:val="20"/>
              </w:rPr>
              <w:t xml:space="preserve">faire usage des/utiliser les savoirs de façon </w:t>
            </w:r>
            <w:r w:rsidRPr="007C6288">
              <w:rPr>
                <w:rFonts w:cs="Arial"/>
                <w:sz w:val="20"/>
              </w:rPr>
              <w:lastRenderedPageBreak/>
              <w:t>à respecter les normes et pratiques culturelles du bénéficiaire, [ainsi que la nature [inaliénable, indivisible et imprescriptible] des droits moraux associés aux expressions culturelles traditionnelles protégées;</w:t>
            </w:r>
          </w:p>
          <w:p w:rsidR="00FA323C" w:rsidRPr="007C6288" w:rsidRDefault="00FA323C" w:rsidP="005E142B">
            <w:pPr>
              <w:keepNext/>
              <w:keepLines/>
              <w:numPr>
                <w:ilvl w:val="0"/>
                <w:numId w:val="21"/>
              </w:numPr>
              <w:tabs>
                <w:tab w:val="left" w:pos="1100"/>
              </w:tabs>
              <w:autoSpaceDE w:val="0"/>
              <w:autoSpaceDN w:val="0"/>
              <w:adjustRightInd w:val="0"/>
              <w:spacing w:after="200"/>
              <w:ind w:left="568" w:hanging="284"/>
              <w:rPr>
                <w:rFonts w:cs="Arial"/>
                <w:sz w:val="20"/>
              </w:rPr>
            </w:pPr>
            <w:r w:rsidRPr="007C6288">
              <w:rPr>
                <w:rFonts w:cs="Arial"/>
                <w:sz w:val="20"/>
              </w:rPr>
              <w:t>[offrir une protection contre toute utilisation [fausse ou fallacieuse] des expressions culturelles traditionnelles, qui, en rapport avec des produits ou des services, suggère l</w:t>
            </w:r>
            <w:r w:rsidR="006722C7" w:rsidRPr="007C6288">
              <w:rPr>
                <w:rFonts w:cs="Arial"/>
                <w:sz w:val="20"/>
              </w:rPr>
              <w:t>’</w:t>
            </w:r>
            <w:r w:rsidRPr="007C6288">
              <w:rPr>
                <w:rFonts w:cs="Arial"/>
                <w:sz w:val="20"/>
              </w:rPr>
              <w:t xml:space="preserve">approbation des bénéficiaires ou un lien avec ces </w:t>
            </w:r>
            <w:proofErr w:type="gramStart"/>
            <w:r w:rsidRPr="007C6288">
              <w:rPr>
                <w:rFonts w:cs="Arial"/>
                <w:sz w:val="20"/>
              </w:rPr>
              <w:t>derniers[</w:t>
            </w:r>
            <w:proofErr w:type="gramEnd"/>
            <w:r w:rsidRPr="007C6288">
              <w:rPr>
                <w:rFonts w:cs="Arial"/>
                <w:sz w:val="20"/>
              </w:rPr>
              <w:t>;]] [et]</w:t>
            </w:r>
          </w:p>
          <w:p w:rsidR="00FA323C" w:rsidRPr="007C6288" w:rsidRDefault="00FA323C" w:rsidP="005E142B">
            <w:pPr>
              <w:keepNext/>
              <w:keepLines/>
              <w:numPr>
                <w:ilvl w:val="0"/>
                <w:numId w:val="21"/>
              </w:numPr>
              <w:tabs>
                <w:tab w:val="left" w:pos="1100"/>
              </w:tabs>
              <w:autoSpaceDE w:val="0"/>
              <w:autoSpaceDN w:val="0"/>
              <w:adjustRightInd w:val="0"/>
              <w:spacing w:after="200"/>
              <w:ind w:left="568" w:hanging="284"/>
              <w:rPr>
                <w:rFonts w:cs="Arial"/>
                <w:sz w:val="20"/>
              </w:rPr>
            </w:pPr>
            <w:r w:rsidRPr="007C6288">
              <w:rPr>
                <w:rFonts w:cs="Arial"/>
                <w:sz w:val="20"/>
              </w:rPr>
              <w:t>déposer, le cas échéant, toute redevance d</w:t>
            </w:r>
            <w:r w:rsidR="006722C7" w:rsidRPr="007C6288">
              <w:rPr>
                <w:rFonts w:cs="Arial"/>
                <w:sz w:val="20"/>
              </w:rPr>
              <w:t>’</w:t>
            </w:r>
            <w:r w:rsidRPr="007C6288">
              <w:rPr>
                <w:rFonts w:cs="Arial"/>
                <w:sz w:val="20"/>
              </w:rPr>
              <w:t>utilisation dans le fonds constitué par cet État membre.]</w:t>
            </w:r>
          </w:p>
          <w:p w:rsidR="00FA323C" w:rsidRPr="007C6288" w:rsidRDefault="00FA323C" w:rsidP="005E142B">
            <w:pPr>
              <w:keepNext/>
              <w:keepLines/>
              <w:tabs>
                <w:tab w:val="left" w:pos="550"/>
              </w:tabs>
              <w:autoSpaceDE w:val="0"/>
              <w:autoSpaceDN w:val="0"/>
              <w:adjustRightInd w:val="0"/>
              <w:spacing w:after="200"/>
              <w:rPr>
                <w:rFonts w:cs="Arial"/>
                <w:i/>
                <w:sz w:val="20"/>
              </w:rPr>
            </w:pPr>
            <w:r w:rsidRPr="007C6288">
              <w:rPr>
                <w:rFonts w:cs="Arial"/>
                <w:i/>
                <w:sz w:val="20"/>
              </w:rPr>
              <w:t>Option 2</w:t>
            </w:r>
          </w:p>
          <w:p w:rsidR="00FA323C" w:rsidRPr="007C6288" w:rsidRDefault="00FA323C" w:rsidP="005E142B">
            <w:pPr>
              <w:pStyle w:val="ListParagraph"/>
              <w:keepNext/>
              <w:keepLines/>
              <w:tabs>
                <w:tab w:val="left" w:pos="550"/>
              </w:tabs>
              <w:autoSpaceDE w:val="0"/>
              <w:autoSpaceDN w:val="0"/>
              <w:adjustRightInd w:val="0"/>
              <w:spacing w:line="240" w:lineRule="auto"/>
              <w:ind w:left="0"/>
              <w:rPr>
                <w:rFonts w:ascii="Arial" w:hAnsi="Arial" w:cs="Arial"/>
                <w:sz w:val="20"/>
                <w:lang w:val="fr-FR"/>
              </w:rPr>
            </w:pPr>
            <w:r w:rsidRPr="007C6288">
              <w:rPr>
                <w:rFonts w:ascii="Arial" w:hAnsi="Arial" w:cs="Arial"/>
                <w:sz w:val="20"/>
                <w:lang w:val="fr-FR"/>
              </w:rPr>
              <w:t>5.1</w:t>
            </w:r>
            <w:r w:rsidRPr="007C6288">
              <w:rPr>
                <w:rFonts w:ascii="Arial" w:hAnsi="Arial" w:cs="Arial"/>
                <w:sz w:val="20"/>
                <w:lang w:val="fr-FR"/>
              </w:rPr>
              <w:tab/>
              <w:t>Les États membres devraient/doivent protéger les intérêts patrimoniaux et moraux des bénéficiaires concernant leurs expressions culturelles traditionnelles protégées, telles qu</w:t>
            </w:r>
            <w:r w:rsidR="006722C7" w:rsidRPr="007C6288">
              <w:rPr>
                <w:rFonts w:ascii="Arial" w:hAnsi="Arial" w:cs="Arial"/>
                <w:sz w:val="20"/>
                <w:lang w:val="fr-FR"/>
              </w:rPr>
              <w:t>’</w:t>
            </w:r>
            <w:r w:rsidRPr="007C6288">
              <w:rPr>
                <w:rFonts w:ascii="Arial" w:hAnsi="Arial" w:cs="Arial"/>
                <w:sz w:val="20"/>
                <w:lang w:val="fr-FR"/>
              </w:rPr>
              <w:t>elles sont définies dans le présent [instrument], en tant que de besoin et conformément à la législation nationale, de manière raisonnable et équilibrée.</w:t>
            </w:r>
          </w:p>
          <w:p w:rsidR="00FA323C" w:rsidRPr="007C6288" w:rsidRDefault="00FA323C" w:rsidP="005E142B">
            <w:pPr>
              <w:keepNext/>
              <w:keepLines/>
              <w:autoSpaceDE w:val="0"/>
              <w:autoSpaceDN w:val="0"/>
              <w:adjustRightInd w:val="0"/>
              <w:spacing w:after="200"/>
              <w:rPr>
                <w:rFonts w:cs="Arial"/>
                <w:sz w:val="20"/>
              </w:rPr>
            </w:pPr>
            <w:r w:rsidRPr="007C6288">
              <w:rPr>
                <w:rFonts w:cs="Arial"/>
                <w:sz w:val="20"/>
              </w:rPr>
              <w:t>5.2</w:t>
            </w:r>
            <w:r w:rsidRPr="007C6288">
              <w:rPr>
                <w:rFonts w:cs="Arial"/>
                <w:sz w:val="20"/>
              </w:rPr>
              <w:tab/>
              <w:t>La protection prévue par le présent instrument ne s</w:t>
            </w:r>
            <w:r w:rsidR="006722C7" w:rsidRPr="007C6288">
              <w:rPr>
                <w:rFonts w:cs="Arial"/>
                <w:sz w:val="20"/>
              </w:rPr>
              <w:t>’</w:t>
            </w:r>
            <w:r w:rsidRPr="007C6288">
              <w:rPr>
                <w:rFonts w:cs="Arial"/>
                <w:sz w:val="20"/>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FA323C" w:rsidRDefault="00FA323C" w:rsidP="005E142B">
            <w:pPr>
              <w:keepNext/>
              <w:keepLines/>
              <w:autoSpaceDE w:val="0"/>
              <w:autoSpaceDN w:val="0"/>
              <w:adjustRightInd w:val="0"/>
              <w:spacing w:after="200"/>
              <w:rPr>
                <w:rFonts w:cs="Arial"/>
                <w:sz w:val="20"/>
              </w:rPr>
            </w:pPr>
            <w:r w:rsidRPr="007C6288">
              <w:rPr>
                <w:rFonts w:cs="Arial"/>
                <w:sz w:val="20"/>
              </w:rPr>
              <w:t>5.3</w:t>
            </w:r>
            <w:r w:rsidRPr="007C6288">
              <w:rPr>
                <w:rFonts w:cs="Arial"/>
                <w:sz w:val="20"/>
              </w:rPr>
              <w:tab/>
              <w:t>La protection/préservation dans le cadre du/des présent(s) instrument(s) ne s</w:t>
            </w:r>
            <w:r w:rsidR="006722C7" w:rsidRPr="007C6288">
              <w:rPr>
                <w:rFonts w:cs="Arial"/>
                <w:sz w:val="20"/>
              </w:rPr>
              <w:t>’</w:t>
            </w:r>
            <w:r w:rsidRPr="007C6288">
              <w:rPr>
                <w:rFonts w:cs="Arial"/>
                <w:sz w:val="20"/>
              </w:rPr>
              <w:t>étend pas à l</w:t>
            </w:r>
            <w:r w:rsidR="006722C7" w:rsidRPr="007C6288">
              <w:rPr>
                <w:rFonts w:cs="Arial"/>
                <w:sz w:val="20"/>
              </w:rPr>
              <w:t>’</w:t>
            </w:r>
            <w:r w:rsidRPr="007C6288">
              <w:rPr>
                <w:rFonts w:cs="Arial"/>
                <w:sz w:val="20"/>
              </w:rPr>
              <w:t>utilisation des expressions culturelles traditionnelles</w:t>
            </w:r>
            <w:r w:rsidR="006722C7" w:rsidRPr="007C6288">
              <w:rPr>
                <w:rFonts w:cs="Arial"/>
                <w:sz w:val="20"/>
              </w:rPr>
              <w:t> :</w:t>
            </w:r>
            <w:r w:rsidRPr="007C6288">
              <w:rPr>
                <w:rFonts w:cs="Arial"/>
                <w:sz w:val="20"/>
              </w:rPr>
              <w:t xml:space="preserve"> 1) à des fins d</w:t>
            </w:r>
            <w:r w:rsidR="006722C7" w:rsidRPr="007C6288">
              <w:rPr>
                <w:rFonts w:cs="Arial"/>
                <w:sz w:val="20"/>
              </w:rPr>
              <w:t>’</w:t>
            </w:r>
            <w:r w:rsidRPr="007C6288">
              <w:rPr>
                <w:rFonts w:cs="Arial"/>
                <w:sz w:val="20"/>
              </w:rPr>
              <w:t>archivage, d</w:t>
            </w:r>
            <w:r w:rsidR="006722C7" w:rsidRPr="007C6288">
              <w:rPr>
                <w:rFonts w:cs="Arial"/>
                <w:sz w:val="20"/>
              </w:rPr>
              <w:t>’</w:t>
            </w:r>
            <w:r w:rsidRPr="007C6288">
              <w:rPr>
                <w:rFonts w:cs="Arial"/>
                <w:sz w:val="20"/>
              </w:rPr>
              <w:t>utilisation par des musées, de préservation, de recherche et d</w:t>
            </w:r>
            <w:r w:rsidR="006722C7" w:rsidRPr="007C6288">
              <w:rPr>
                <w:rFonts w:cs="Arial"/>
                <w:sz w:val="20"/>
              </w:rPr>
              <w:t>’</w:t>
            </w:r>
            <w:r w:rsidRPr="007C6288">
              <w:rPr>
                <w:rFonts w:cs="Arial"/>
                <w:sz w:val="20"/>
              </w:rPr>
              <w:t>utilisation en milieu scolaire, et pour des échanges culturels;  et 2) afin de créer des œuvres littéraires, artistiques et de création qui sont inspirées, dérivées ou adaptées des expressions culturelles traditionnelles protégées, ou empruntées à celles</w:t>
            </w:r>
            <w:r w:rsidR="007C6288" w:rsidRPr="007C6288">
              <w:rPr>
                <w:rFonts w:cs="Arial"/>
                <w:sz w:val="20"/>
              </w:rPr>
              <w:noBreakHyphen/>
            </w:r>
            <w:r w:rsidRPr="007C6288">
              <w:rPr>
                <w:rFonts w:cs="Arial"/>
                <w:sz w:val="20"/>
              </w:rPr>
              <w:t>ci.</w:t>
            </w:r>
          </w:p>
          <w:p w:rsidR="007C6288" w:rsidRDefault="007C6288" w:rsidP="005E142B">
            <w:pPr>
              <w:keepNext/>
              <w:keepLines/>
              <w:autoSpaceDE w:val="0"/>
              <w:autoSpaceDN w:val="0"/>
              <w:adjustRightInd w:val="0"/>
              <w:spacing w:after="200"/>
              <w:rPr>
                <w:rFonts w:cs="Arial"/>
                <w:sz w:val="20"/>
              </w:rPr>
            </w:pPr>
          </w:p>
          <w:p w:rsidR="007C6288" w:rsidRDefault="007C6288" w:rsidP="005E142B">
            <w:pPr>
              <w:keepNext/>
              <w:keepLines/>
              <w:autoSpaceDE w:val="0"/>
              <w:autoSpaceDN w:val="0"/>
              <w:adjustRightInd w:val="0"/>
              <w:spacing w:after="200"/>
              <w:rPr>
                <w:rFonts w:cs="Arial"/>
                <w:sz w:val="20"/>
              </w:rPr>
            </w:pPr>
          </w:p>
          <w:p w:rsidR="007C6288" w:rsidRPr="007C6288" w:rsidRDefault="007C6288" w:rsidP="005E142B">
            <w:pPr>
              <w:keepNext/>
              <w:keepLines/>
              <w:autoSpaceDE w:val="0"/>
              <w:autoSpaceDN w:val="0"/>
              <w:adjustRightInd w:val="0"/>
              <w:spacing w:after="200"/>
              <w:rPr>
                <w:rFonts w:cs="Arial"/>
                <w:b/>
                <w:sz w:val="20"/>
              </w:rPr>
            </w:pPr>
          </w:p>
        </w:tc>
        <w:tc>
          <w:tcPr>
            <w:tcW w:w="4787" w:type="dxa"/>
          </w:tcPr>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lastRenderedPageBreak/>
              <w:t>[ARTICLE 5</w:t>
            </w:r>
          </w:p>
          <w:p w:rsidR="00FA323C" w:rsidRPr="007C6288" w:rsidRDefault="00FA323C" w:rsidP="005E142B">
            <w:pPr>
              <w:keepNext/>
              <w:keepLines/>
              <w:pageBreakBefore/>
              <w:autoSpaceDE w:val="0"/>
              <w:autoSpaceDN w:val="0"/>
              <w:adjustRightInd w:val="0"/>
              <w:spacing w:after="200"/>
              <w:jc w:val="center"/>
              <w:rPr>
                <w:rFonts w:cs="Arial"/>
                <w:b/>
                <w:caps/>
                <w:sz w:val="20"/>
              </w:rPr>
            </w:pPr>
            <w:r w:rsidRPr="007C6288">
              <w:rPr>
                <w:rFonts w:cs="Arial"/>
                <w:b/>
                <w:caps/>
                <w:sz w:val="20"/>
              </w:rPr>
              <w:t>Étendue [ET CONDITIONS] de la PROTECTION</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Les États membres [devraient/doivent] protéger les intérêts économiques et moraux des bénéficiaires concernant les savoirs traditionnels [protégés] tels qu</w:t>
            </w:r>
            <w:r w:rsidR="006722C7" w:rsidRPr="007C6288">
              <w:rPr>
                <w:rFonts w:cs="Arial"/>
                <w:sz w:val="20"/>
              </w:rPr>
              <w:t>’</w:t>
            </w:r>
            <w:r w:rsidRPr="007C6288">
              <w:rPr>
                <w:rFonts w:cs="Arial"/>
                <w:sz w:val="20"/>
              </w:rPr>
              <w:t>ils sont définis dans le présent [instrument], selon que de besoin et conformément à leur législation nationale, de manière raisonnable et équilibrée.]</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Les États membres [devraient/doivent] protéger les intérêts économiques et moraux des bénéficiaires concernant les savoirs traditionnels tels qu</w:t>
            </w:r>
            <w:r w:rsidR="006722C7" w:rsidRPr="007C6288">
              <w:rPr>
                <w:rFonts w:cs="Arial"/>
                <w:sz w:val="20"/>
              </w:rPr>
              <w:t>’</w:t>
            </w:r>
            <w:r w:rsidRPr="007C6288">
              <w:rPr>
                <w:rFonts w:cs="Arial"/>
                <w:sz w:val="20"/>
              </w:rPr>
              <w:t>ils sont définis dans le présent [instrument], selon que de besoin et conformément à leur législation nationale, de manière raisonnable et équilibrée et en conformité avec l</w:t>
            </w:r>
            <w:r w:rsidR="006722C7" w:rsidRPr="007C6288">
              <w:rPr>
                <w:rFonts w:cs="Arial"/>
                <w:sz w:val="20"/>
              </w:rPr>
              <w:t>’</w:t>
            </w:r>
            <w:r w:rsidRPr="007C6288">
              <w:rPr>
                <w:rFonts w:cs="Arial"/>
                <w:sz w:val="20"/>
              </w:rPr>
              <w:t>article 14, en particulier</w:t>
            </w:r>
            <w:r w:rsidR="006722C7" w:rsidRPr="007C6288">
              <w:rPr>
                <w:rFonts w:cs="Arial"/>
                <w:sz w:val="20"/>
              </w:rPr>
              <w:t> :</w:t>
            </w:r>
          </w:p>
          <w:p w:rsidR="00FA323C" w:rsidRPr="007C6288" w:rsidRDefault="00FA323C" w:rsidP="005E142B">
            <w:pPr>
              <w:pStyle w:val="ListParagraph"/>
              <w:keepNext/>
              <w:keepLines/>
              <w:pageBreakBefore/>
              <w:numPr>
                <w:ilvl w:val="0"/>
                <w:numId w:val="31"/>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lorsque les savoirs traditionnels sont secrets, qu</w:t>
            </w:r>
            <w:r w:rsidR="006722C7" w:rsidRPr="007C6288">
              <w:rPr>
                <w:rFonts w:ascii="Arial" w:hAnsi="Arial" w:cs="Arial"/>
                <w:sz w:val="20"/>
                <w:lang w:val="fr-FR"/>
              </w:rPr>
              <w:t>’</w:t>
            </w:r>
            <w:r w:rsidRPr="007C6288">
              <w:rPr>
                <w:rFonts w:ascii="Arial" w:hAnsi="Arial" w:cs="Arial"/>
                <w:sz w:val="20"/>
                <w:lang w:val="fr-FR"/>
              </w:rPr>
              <w:t>ils aient un caractère sacré ou non, les États membres [devraient/doivent] prendre les mesures législatives, administratives ou de politique générale appropriées afin de faire en sorte que</w:t>
            </w:r>
            <w:r w:rsidR="006722C7" w:rsidRPr="007C6288">
              <w:rPr>
                <w:rFonts w:ascii="Arial" w:hAnsi="Arial" w:cs="Arial"/>
                <w:sz w:val="20"/>
                <w:lang w:val="fr-FR"/>
              </w:rPr>
              <w:t> :</w:t>
            </w:r>
          </w:p>
          <w:p w:rsidR="00FA323C" w:rsidRPr="007C6288" w:rsidRDefault="00FA323C" w:rsidP="005E142B">
            <w:pPr>
              <w:keepNext/>
              <w:keepLines/>
              <w:pageBreakBefore/>
              <w:numPr>
                <w:ilvl w:val="0"/>
                <w:numId w:val="28"/>
              </w:numPr>
              <w:autoSpaceDE w:val="0"/>
              <w:autoSpaceDN w:val="0"/>
              <w:adjustRightInd w:val="0"/>
              <w:spacing w:after="200"/>
              <w:ind w:left="851" w:hanging="284"/>
              <w:rPr>
                <w:rFonts w:cs="Arial"/>
                <w:sz w:val="20"/>
              </w:rPr>
            </w:pPr>
            <w:r w:rsidRPr="007C6288">
              <w:rPr>
                <w:rFonts w:cs="Arial"/>
                <w:sz w:val="20"/>
              </w:rPr>
              <w:t>les bénéficiaires aient le droit exclusif et collectif de préserver, contrôler, utiliser et développer leurs savoirs traditionnels, d</w:t>
            </w:r>
            <w:r w:rsidR="006722C7" w:rsidRPr="007C6288">
              <w:rPr>
                <w:rFonts w:cs="Arial"/>
                <w:sz w:val="20"/>
              </w:rPr>
              <w:t>’</w:t>
            </w:r>
            <w:r w:rsidRPr="007C6288">
              <w:rPr>
                <w:rFonts w:cs="Arial"/>
                <w:sz w:val="20"/>
              </w:rPr>
              <w:t>y autoriser ou d</w:t>
            </w:r>
            <w:r w:rsidR="006722C7" w:rsidRPr="007C6288">
              <w:rPr>
                <w:rFonts w:cs="Arial"/>
                <w:sz w:val="20"/>
              </w:rPr>
              <w:t>’</w:t>
            </w:r>
            <w:r w:rsidRPr="007C6288">
              <w:rPr>
                <w:rFonts w:cs="Arial"/>
                <w:sz w:val="20"/>
              </w:rPr>
              <w:t>en prévenir l</w:t>
            </w:r>
            <w:r w:rsidR="006722C7" w:rsidRPr="007C6288">
              <w:rPr>
                <w:rFonts w:cs="Arial"/>
                <w:sz w:val="20"/>
              </w:rPr>
              <w:t>’</w:t>
            </w:r>
            <w:r w:rsidRPr="007C6288">
              <w:rPr>
                <w:rFonts w:cs="Arial"/>
                <w:sz w:val="20"/>
              </w:rPr>
              <w:t>accès et l</w:t>
            </w:r>
            <w:r w:rsidR="006722C7" w:rsidRPr="007C6288">
              <w:rPr>
                <w:rFonts w:cs="Arial"/>
                <w:sz w:val="20"/>
              </w:rPr>
              <w:t>’</w:t>
            </w:r>
            <w:r w:rsidRPr="007C6288">
              <w:rPr>
                <w:rFonts w:cs="Arial"/>
                <w:sz w:val="20"/>
              </w:rPr>
              <w:t>usage/l</w:t>
            </w:r>
            <w:r w:rsidR="006722C7" w:rsidRPr="007C6288">
              <w:rPr>
                <w:rFonts w:cs="Arial"/>
                <w:sz w:val="20"/>
              </w:rPr>
              <w:t>’</w:t>
            </w:r>
            <w:r w:rsidRPr="007C6288">
              <w:rPr>
                <w:rFonts w:cs="Arial"/>
                <w:sz w:val="20"/>
              </w:rPr>
              <w:t>utilisation, et qu</w:t>
            </w:r>
            <w:r w:rsidR="006722C7" w:rsidRPr="007C6288">
              <w:rPr>
                <w:rFonts w:cs="Arial"/>
                <w:sz w:val="20"/>
              </w:rPr>
              <w:t>’</w:t>
            </w:r>
            <w:r w:rsidRPr="007C6288">
              <w:rPr>
                <w:rFonts w:cs="Arial"/>
                <w:sz w:val="20"/>
              </w:rPr>
              <w:t>ils reçoivent une part juste et équitable des avantages découlant de leur usage;</w:t>
            </w:r>
          </w:p>
          <w:p w:rsidR="00FA323C" w:rsidRPr="007C6288" w:rsidRDefault="00FA323C" w:rsidP="005E142B">
            <w:pPr>
              <w:keepNext/>
              <w:keepLines/>
              <w:pageBreakBefore/>
              <w:numPr>
                <w:ilvl w:val="0"/>
                <w:numId w:val="28"/>
              </w:numPr>
              <w:autoSpaceDE w:val="0"/>
              <w:autoSpaceDN w:val="0"/>
              <w:adjustRightInd w:val="0"/>
              <w:spacing w:after="200"/>
              <w:ind w:left="851" w:hanging="284"/>
              <w:rPr>
                <w:rFonts w:cs="Arial"/>
                <w:sz w:val="20"/>
              </w:rPr>
            </w:pPr>
            <w:r w:rsidRPr="007C6288">
              <w:rPr>
                <w:rFonts w:cs="Arial"/>
                <w:sz w:val="20"/>
              </w:rPr>
              <w:t>les bénéficiaires aient le droit moral de paternité et le droit à l</w:t>
            </w:r>
            <w:r w:rsidR="006722C7" w:rsidRPr="007C6288">
              <w:rPr>
                <w:rFonts w:cs="Arial"/>
                <w:sz w:val="20"/>
              </w:rPr>
              <w:t>’</w:t>
            </w:r>
            <w:r w:rsidRPr="007C6288">
              <w:rPr>
                <w:rFonts w:cs="Arial"/>
                <w:sz w:val="20"/>
              </w:rPr>
              <w:t>utilisation de leurs savoirs traditionnels de façon respectueuse de l</w:t>
            </w:r>
            <w:r w:rsidR="006722C7" w:rsidRPr="007C6288">
              <w:rPr>
                <w:rFonts w:cs="Arial"/>
                <w:sz w:val="20"/>
              </w:rPr>
              <w:t>’</w:t>
            </w:r>
            <w:r w:rsidRPr="007C6288">
              <w:rPr>
                <w:rFonts w:cs="Arial"/>
                <w:sz w:val="20"/>
              </w:rPr>
              <w:t>intégrité de ces savoirs traditionnels;</w:t>
            </w:r>
          </w:p>
          <w:p w:rsidR="00FA323C" w:rsidRDefault="00FA323C" w:rsidP="005E142B">
            <w:pPr>
              <w:pStyle w:val="ListParagraph"/>
              <w:keepNext/>
              <w:keepLines/>
              <w:pageBreakBefore/>
              <w:numPr>
                <w:ilvl w:val="0"/>
                <w:numId w:val="31"/>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lorsque les savoirs traditionnels sont peu diffusés, qu</w:t>
            </w:r>
            <w:r w:rsidR="006722C7" w:rsidRPr="007C6288">
              <w:rPr>
                <w:rFonts w:ascii="Arial" w:hAnsi="Arial" w:cs="Arial"/>
                <w:sz w:val="20"/>
                <w:lang w:val="fr-FR"/>
              </w:rPr>
              <w:t>’</w:t>
            </w:r>
            <w:r w:rsidRPr="007C6288">
              <w:rPr>
                <w:rFonts w:ascii="Arial" w:hAnsi="Arial" w:cs="Arial"/>
                <w:sz w:val="20"/>
                <w:lang w:val="fr-FR"/>
              </w:rPr>
              <w:t>ils aient un caractère sacré ou non, les États membres [devraient/doivent] prendre les mesures législatives, administratives ou de politique générale appropriées afin de faire en sorte que</w:t>
            </w:r>
            <w:r w:rsidR="006722C7" w:rsidRPr="007C6288">
              <w:rPr>
                <w:rFonts w:ascii="Arial" w:hAnsi="Arial" w:cs="Arial"/>
                <w:sz w:val="20"/>
                <w:lang w:val="fr-FR"/>
              </w:rPr>
              <w:t> :</w:t>
            </w:r>
          </w:p>
          <w:p w:rsidR="007C6288" w:rsidRPr="007C6288" w:rsidRDefault="007C6288" w:rsidP="005E142B">
            <w:pPr>
              <w:pStyle w:val="ListParagraph"/>
              <w:keepNext/>
              <w:keepLines/>
              <w:pageBreakBefore/>
              <w:autoSpaceDE w:val="0"/>
              <w:autoSpaceDN w:val="0"/>
              <w:adjustRightInd w:val="0"/>
              <w:spacing w:line="240" w:lineRule="auto"/>
              <w:ind w:left="568"/>
              <w:rPr>
                <w:rFonts w:ascii="Arial" w:hAnsi="Arial" w:cs="Arial"/>
                <w:sz w:val="20"/>
                <w:lang w:val="fr-FR"/>
              </w:rPr>
            </w:pPr>
          </w:p>
          <w:p w:rsidR="00FA323C" w:rsidRPr="007C6288" w:rsidRDefault="00FA323C" w:rsidP="005E142B">
            <w:pPr>
              <w:keepNext/>
              <w:keepLines/>
              <w:pageBreakBefore/>
              <w:numPr>
                <w:ilvl w:val="0"/>
                <w:numId w:val="36"/>
              </w:numPr>
              <w:autoSpaceDE w:val="0"/>
              <w:autoSpaceDN w:val="0"/>
              <w:adjustRightInd w:val="0"/>
              <w:spacing w:after="200"/>
              <w:ind w:left="851" w:hanging="284"/>
              <w:rPr>
                <w:rFonts w:cs="Arial"/>
                <w:sz w:val="20"/>
              </w:rPr>
            </w:pPr>
            <w:r w:rsidRPr="007C6288">
              <w:rPr>
                <w:rFonts w:cs="Arial"/>
                <w:sz w:val="20"/>
              </w:rPr>
              <w:t>les bénéficiaires reçoivent une part juste et équitable des avantages découlant de leur usage;  et</w:t>
            </w:r>
          </w:p>
          <w:p w:rsidR="00FA323C" w:rsidRPr="007C6288" w:rsidRDefault="00FA323C" w:rsidP="005E142B">
            <w:pPr>
              <w:keepNext/>
              <w:keepLines/>
              <w:pageBreakBefore/>
              <w:numPr>
                <w:ilvl w:val="0"/>
                <w:numId w:val="36"/>
              </w:numPr>
              <w:autoSpaceDE w:val="0"/>
              <w:autoSpaceDN w:val="0"/>
              <w:adjustRightInd w:val="0"/>
              <w:spacing w:after="200"/>
              <w:ind w:left="851" w:hanging="284"/>
              <w:rPr>
                <w:rFonts w:cs="Arial"/>
                <w:sz w:val="20"/>
              </w:rPr>
            </w:pPr>
            <w:r w:rsidRPr="007C6288">
              <w:rPr>
                <w:rFonts w:cs="Arial"/>
                <w:sz w:val="20"/>
              </w:rPr>
              <w:t>les bénéficiaires aient le droit moral de paternité et le droit à l</w:t>
            </w:r>
            <w:r w:rsidR="006722C7" w:rsidRPr="007C6288">
              <w:rPr>
                <w:rFonts w:cs="Arial"/>
                <w:sz w:val="20"/>
              </w:rPr>
              <w:t>’</w:t>
            </w:r>
            <w:r w:rsidRPr="007C6288">
              <w:rPr>
                <w:rFonts w:cs="Arial"/>
                <w:sz w:val="20"/>
              </w:rPr>
              <w:t>utilisation de leurs savoirs traditionnels de façon respectueuse de l</w:t>
            </w:r>
            <w:r w:rsidR="006722C7" w:rsidRPr="007C6288">
              <w:rPr>
                <w:rFonts w:cs="Arial"/>
                <w:sz w:val="20"/>
              </w:rPr>
              <w:t>’</w:t>
            </w:r>
            <w:r w:rsidRPr="007C6288">
              <w:rPr>
                <w:rFonts w:cs="Arial"/>
                <w:sz w:val="20"/>
              </w:rPr>
              <w:t>intégrité de ces savoirs traditionnels;</w:t>
            </w:r>
          </w:p>
          <w:p w:rsidR="00FA323C" w:rsidRPr="007C6288" w:rsidRDefault="00FA323C" w:rsidP="005E142B">
            <w:pPr>
              <w:keepNext/>
              <w:keepLines/>
              <w:pageBreakBefore/>
              <w:numPr>
                <w:ilvl w:val="0"/>
                <w:numId w:val="31"/>
              </w:numPr>
              <w:autoSpaceDE w:val="0"/>
              <w:autoSpaceDN w:val="0"/>
              <w:adjustRightInd w:val="0"/>
              <w:spacing w:after="200"/>
              <w:ind w:left="568" w:hanging="284"/>
              <w:rPr>
                <w:rFonts w:cs="Arial"/>
                <w:sz w:val="20"/>
              </w:rPr>
            </w:pPr>
            <w:r w:rsidRPr="007C6288">
              <w:rPr>
                <w:rFonts w:cs="Arial"/>
                <w:sz w:val="20"/>
              </w:rPr>
              <w:t>lorsque les savoirs traditionnels ne sont pas protégés en vertu des alinéas a) ou b), les États membres [devraient/doivent] s</w:t>
            </w:r>
            <w:r w:rsidR="006722C7" w:rsidRPr="007C6288">
              <w:rPr>
                <w:rFonts w:cs="Arial"/>
                <w:sz w:val="20"/>
              </w:rPr>
              <w:t>’</w:t>
            </w:r>
            <w:r w:rsidRPr="007C6288">
              <w:rPr>
                <w:rFonts w:cs="Arial"/>
                <w:sz w:val="20"/>
              </w:rPr>
              <w:t>efforcer, en concertation avec les bénéficiaires le cas échéant, de protéger l</w:t>
            </w:r>
            <w:r w:rsidR="006722C7" w:rsidRPr="007C6288">
              <w:rPr>
                <w:rFonts w:cs="Arial"/>
                <w:sz w:val="20"/>
              </w:rPr>
              <w:t>’</w:t>
            </w:r>
            <w:r w:rsidRPr="007C6288">
              <w:rPr>
                <w:rFonts w:cs="Arial"/>
                <w:sz w:val="20"/>
              </w:rPr>
              <w:t>intégrité des savoirs traditionnels.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3</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5.1</w:t>
            </w:r>
            <w:r w:rsidRPr="007C6288">
              <w:rPr>
                <w:rFonts w:cs="Arial"/>
                <w:sz w:val="20"/>
              </w:rPr>
              <w:tab/>
              <w:t>Lorsque les savoirs traditionnels protégés sont secrets, qu</w:t>
            </w:r>
            <w:r w:rsidR="006722C7" w:rsidRPr="007C6288">
              <w:rPr>
                <w:rFonts w:cs="Arial"/>
                <w:sz w:val="20"/>
              </w:rPr>
              <w:t>’</w:t>
            </w:r>
            <w:r w:rsidRPr="007C6288">
              <w:rPr>
                <w:rFonts w:cs="Arial"/>
                <w:sz w:val="20"/>
              </w:rPr>
              <w:t>ils aient un caractère sacré ou non, les États membres [devraient/doivent] faire en sorte que</w:t>
            </w:r>
            <w:r w:rsidR="006722C7" w:rsidRPr="007C6288">
              <w:rPr>
                <w:rFonts w:cs="Arial"/>
                <w:sz w:val="20"/>
              </w:rPr>
              <w:t> :</w:t>
            </w:r>
          </w:p>
          <w:p w:rsidR="00FA323C" w:rsidRPr="007C6288" w:rsidRDefault="00FA323C" w:rsidP="005E142B">
            <w:pPr>
              <w:pStyle w:val="ListParagraph"/>
              <w:keepNext/>
              <w:keepLines/>
              <w:pageBreakBefore/>
              <w:numPr>
                <w:ilvl w:val="0"/>
                <w:numId w:val="32"/>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les bénéficiaires aient le droit exclusif et collectif de préserver, contrôler, utiliser et développer leurs savoirs traditionnels protégés, d</w:t>
            </w:r>
            <w:r w:rsidR="006722C7" w:rsidRPr="007C6288">
              <w:rPr>
                <w:rFonts w:ascii="Arial" w:hAnsi="Arial" w:cs="Arial"/>
                <w:sz w:val="20"/>
                <w:lang w:val="fr-FR"/>
              </w:rPr>
              <w:t>’</w:t>
            </w:r>
            <w:r w:rsidRPr="007C6288">
              <w:rPr>
                <w:rFonts w:ascii="Arial" w:hAnsi="Arial" w:cs="Arial"/>
                <w:sz w:val="20"/>
                <w:lang w:val="fr-FR"/>
              </w:rPr>
              <w:t>y autoriser ou d</w:t>
            </w:r>
            <w:r w:rsidR="006722C7" w:rsidRPr="007C6288">
              <w:rPr>
                <w:rFonts w:ascii="Arial" w:hAnsi="Arial" w:cs="Arial"/>
                <w:sz w:val="20"/>
                <w:lang w:val="fr-FR"/>
              </w:rPr>
              <w:t>’</w:t>
            </w:r>
            <w:r w:rsidRPr="007C6288">
              <w:rPr>
                <w:rFonts w:ascii="Arial" w:hAnsi="Arial" w:cs="Arial"/>
                <w:sz w:val="20"/>
                <w:lang w:val="fr-FR"/>
              </w:rPr>
              <w:t>en prévenir l</w:t>
            </w:r>
            <w:r w:rsidR="006722C7" w:rsidRPr="007C6288">
              <w:rPr>
                <w:rFonts w:ascii="Arial" w:hAnsi="Arial" w:cs="Arial"/>
                <w:sz w:val="20"/>
                <w:lang w:val="fr-FR"/>
              </w:rPr>
              <w:t>’</w:t>
            </w:r>
            <w:r w:rsidRPr="007C6288">
              <w:rPr>
                <w:rFonts w:ascii="Arial" w:hAnsi="Arial" w:cs="Arial"/>
                <w:sz w:val="20"/>
                <w:lang w:val="fr-FR"/>
              </w:rPr>
              <w:t>accès et l</w:t>
            </w:r>
            <w:r w:rsidR="006722C7" w:rsidRPr="007C6288">
              <w:rPr>
                <w:rFonts w:ascii="Arial" w:hAnsi="Arial" w:cs="Arial"/>
                <w:sz w:val="20"/>
                <w:lang w:val="fr-FR"/>
              </w:rPr>
              <w:t>’</w:t>
            </w:r>
            <w:r w:rsidRPr="007C6288">
              <w:rPr>
                <w:rFonts w:ascii="Arial" w:hAnsi="Arial" w:cs="Arial"/>
                <w:sz w:val="20"/>
                <w:lang w:val="fr-FR"/>
              </w:rPr>
              <w:t>usage/l</w:t>
            </w:r>
            <w:r w:rsidR="006722C7" w:rsidRPr="007C6288">
              <w:rPr>
                <w:rFonts w:ascii="Arial" w:hAnsi="Arial" w:cs="Arial"/>
                <w:sz w:val="20"/>
                <w:lang w:val="fr-FR"/>
              </w:rPr>
              <w:t>’</w:t>
            </w:r>
            <w:r w:rsidRPr="007C6288">
              <w:rPr>
                <w:rFonts w:ascii="Arial" w:hAnsi="Arial" w:cs="Arial"/>
                <w:sz w:val="20"/>
                <w:lang w:val="fr-FR"/>
              </w:rPr>
              <w:t>utilisation;  et qu</w:t>
            </w:r>
            <w:r w:rsidR="006722C7" w:rsidRPr="007C6288">
              <w:rPr>
                <w:rFonts w:ascii="Arial" w:hAnsi="Arial" w:cs="Arial"/>
                <w:sz w:val="20"/>
                <w:lang w:val="fr-FR"/>
              </w:rPr>
              <w:t>’</w:t>
            </w:r>
            <w:r w:rsidRPr="007C6288">
              <w:rPr>
                <w:rFonts w:ascii="Arial" w:hAnsi="Arial" w:cs="Arial"/>
                <w:sz w:val="20"/>
                <w:lang w:val="fr-FR"/>
              </w:rPr>
              <w:t>ils reçoivent une part juste et équitable des avantages découlant de leur usage;</w:t>
            </w:r>
          </w:p>
          <w:p w:rsidR="00FA323C" w:rsidRPr="007C6288" w:rsidRDefault="00FA323C" w:rsidP="005E142B">
            <w:pPr>
              <w:pStyle w:val="ListParagraph"/>
              <w:keepNext/>
              <w:keepLines/>
              <w:pageBreakBefore/>
              <w:numPr>
                <w:ilvl w:val="0"/>
                <w:numId w:val="32"/>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5.2</w:t>
            </w:r>
            <w:r w:rsidRPr="007C6288">
              <w:rPr>
                <w:rFonts w:cs="Arial"/>
                <w:sz w:val="20"/>
              </w:rPr>
              <w:tab/>
              <w:t>Lorsque les savoirs traditionnels protégés sont peu diffusés, qu</w:t>
            </w:r>
            <w:r w:rsidR="006722C7" w:rsidRPr="007C6288">
              <w:rPr>
                <w:rFonts w:cs="Arial"/>
                <w:sz w:val="20"/>
              </w:rPr>
              <w:t>’</w:t>
            </w:r>
            <w:r w:rsidRPr="007C6288">
              <w:rPr>
                <w:rFonts w:cs="Arial"/>
                <w:sz w:val="20"/>
              </w:rPr>
              <w:t>ils aient un caractère sacré ou non, les États membres [devraient/doivent] faire en sorte que</w:t>
            </w:r>
            <w:r w:rsidR="006722C7" w:rsidRPr="007C6288">
              <w:rPr>
                <w:rFonts w:cs="Arial"/>
                <w:sz w:val="20"/>
              </w:rPr>
              <w:t> :</w:t>
            </w:r>
          </w:p>
          <w:p w:rsidR="00FA323C" w:rsidRPr="007C6288" w:rsidRDefault="00FA323C" w:rsidP="005E142B">
            <w:pPr>
              <w:pStyle w:val="ListParagraph"/>
              <w:keepNext/>
              <w:keepLines/>
              <w:pageBreakBefore/>
              <w:numPr>
                <w:ilvl w:val="0"/>
                <w:numId w:val="33"/>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les bénéficiaires reçoivent une part juste et équitable des avantages découlant de leur usage;  et</w:t>
            </w:r>
          </w:p>
          <w:p w:rsidR="00FA323C" w:rsidRPr="007C6288" w:rsidRDefault="00FA323C" w:rsidP="005E142B">
            <w:pPr>
              <w:pStyle w:val="ListParagraph"/>
              <w:keepNext/>
              <w:keepLines/>
              <w:pageBreakBefore/>
              <w:numPr>
                <w:ilvl w:val="0"/>
                <w:numId w:val="33"/>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les utilisateurs indiquent les détenteurs clairement définis des savoirs traditionnels lors de l</w:t>
            </w:r>
            <w:r w:rsidR="006722C7" w:rsidRPr="007C6288">
              <w:rPr>
                <w:rFonts w:ascii="Arial" w:hAnsi="Arial" w:cs="Arial"/>
                <w:sz w:val="20"/>
                <w:lang w:val="fr-FR"/>
              </w:rPr>
              <w:t>’</w:t>
            </w:r>
            <w:r w:rsidRPr="007C6288">
              <w:rPr>
                <w:rFonts w:ascii="Arial" w:hAnsi="Arial" w:cs="Arial"/>
                <w:sz w:val="20"/>
                <w:lang w:val="fr-FR"/>
              </w:rPr>
              <w:t xml:space="preserve">utilisation de ces savoirs traditionnels et utilisent les savoirs de </w:t>
            </w:r>
            <w:r w:rsidRPr="007C6288">
              <w:rPr>
                <w:rFonts w:ascii="Arial" w:hAnsi="Arial" w:cs="Arial"/>
                <w:sz w:val="20"/>
                <w:lang w:val="fr-FR"/>
              </w:rPr>
              <w:lastRenderedPageBreak/>
              <w:t>façon à respecter les normes et pratiques culturelles des bénéficiaires, ainsi que la nature inaliénable, indivisible et imprescriptible des droits moraux associés aux savoirs traditionnels.</w:t>
            </w:r>
          </w:p>
          <w:p w:rsidR="00FA323C" w:rsidRPr="007C6288" w:rsidRDefault="00FA323C" w:rsidP="005E142B">
            <w:pPr>
              <w:keepNext/>
              <w:keepLines/>
              <w:pageBreakBefore/>
              <w:autoSpaceDE w:val="0"/>
              <w:autoSpaceDN w:val="0"/>
              <w:adjustRightInd w:val="0"/>
              <w:spacing w:after="200"/>
              <w:rPr>
                <w:rFonts w:cs="Arial"/>
                <w:b/>
                <w:sz w:val="20"/>
              </w:rPr>
            </w:pPr>
            <w:r w:rsidRPr="007C6288">
              <w:rPr>
                <w:rFonts w:cs="Arial"/>
                <w:sz w:val="20"/>
              </w:rPr>
              <w:t>5.3</w:t>
            </w:r>
            <w:r w:rsidRPr="007C6288">
              <w:rPr>
                <w:rFonts w:cs="Arial"/>
                <w:sz w:val="20"/>
              </w:rPr>
              <w:tab/>
              <w:t>Les États membres devraient s</w:t>
            </w:r>
            <w:r w:rsidR="006722C7" w:rsidRPr="007C6288">
              <w:rPr>
                <w:rFonts w:cs="Arial"/>
                <w:sz w:val="20"/>
              </w:rPr>
              <w:t>’</w:t>
            </w:r>
            <w:r w:rsidRPr="007C6288">
              <w:rPr>
                <w:rFonts w:cs="Arial"/>
                <w:sz w:val="20"/>
              </w:rPr>
              <w:t>efforcer [, en concertation avec les communautés autochtones et locales,] de protéger l</w:t>
            </w:r>
            <w:r w:rsidR="006722C7" w:rsidRPr="007C6288">
              <w:rPr>
                <w:rFonts w:cs="Arial"/>
                <w:sz w:val="20"/>
              </w:rPr>
              <w:t>’</w:t>
            </w:r>
            <w:r w:rsidRPr="007C6288">
              <w:rPr>
                <w:rFonts w:cs="Arial"/>
                <w:sz w:val="20"/>
              </w:rPr>
              <w:t>intégrité des savoirs traditionnels protégés qui sont largement diffusés [et qui ont un caractère sacré].]]</w:t>
            </w:r>
          </w:p>
        </w:tc>
      </w:tr>
      <w:tr w:rsidR="00FA323C" w:rsidRPr="00C62C0A" w:rsidTr="00B64A02">
        <w:tc>
          <w:tcPr>
            <w:tcW w:w="4787" w:type="dxa"/>
          </w:tcPr>
          <w:p w:rsidR="00FA323C" w:rsidRPr="007C6288" w:rsidRDefault="00FA323C" w:rsidP="007C6288">
            <w:pPr>
              <w:keepNext/>
              <w:keepLines/>
              <w:tabs>
                <w:tab w:val="num" w:pos="993"/>
              </w:tabs>
              <w:autoSpaceDE w:val="0"/>
              <w:autoSpaceDN w:val="0"/>
              <w:adjustRightInd w:val="0"/>
              <w:spacing w:after="200"/>
              <w:jc w:val="center"/>
              <w:rPr>
                <w:rFonts w:cs="Arial"/>
                <w:b/>
                <w:sz w:val="20"/>
              </w:rPr>
            </w:pPr>
            <w:r w:rsidRPr="007C6288">
              <w:rPr>
                <w:rFonts w:cs="Arial"/>
                <w:b/>
                <w:sz w:val="20"/>
              </w:rPr>
              <w:lastRenderedPageBreak/>
              <w:t>[ARTICLE 6]</w:t>
            </w:r>
          </w:p>
          <w:p w:rsidR="00FA323C" w:rsidRPr="007C6288" w:rsidRDefault="00FA323C" w:rsidP="007C6288">
            <w:pPr>
              <w:keepNext/>
              <w:keepLines/>
              <w:spacing w:after="200"/>
              <w:jc w:val="center"/>
              <w:rPr>
                <w:rFonts w:cs="Arial"/>
                <w:b/>
                <w:sz w:val="20"/>
              </w:rPr>
            </w:pPr>
            <w:r w:rsidRPr="007C6288">
              <w:rPr>
                <w:rFonts w:cs="Arial"/>
                <w:b/>
                <w:sz w:val="20"/>
              </w:rPr>
              <w:t>ADMINISTRATION DES [DROITS]</w:t>
            </w:r>
            <w:proofErr w:type="gramStart"/>
            <w:r w:rsidRPr="007C6288">
              <w:rPr>
                <w:rFonts w:cs="Arial"/>
                <w:b/>
                <w:sz w:val="20"/>
              </w:rPr>
              <w:t>/</w:t>
            </w:r>
            <w:proofErr w:type="gramEnd"/>
            <w:r w:rsidRPr="007C6288">
              <w:rPr>
                <w:rFonts w:cs="Arial"/>
                <w:b/>
                <w:sz w:val="20"/>
              </w:rPr>
              <w:br/>
              <w:t>[INTÉRÊTS]</w:t>
            </w:r>
          </w:p>
          <w:p w:rsidR="00FA323C" w:rsidRPr="007C6288" w:rsidRDefault="00FA323C" w:rsidP="007C6288">
            <w:pPr>
              <w:keepNext/>
              <w:keepLines/>
              <w:autoSpaceDE w:val="0"/>
              <w:autoSpaceDN w:val="0"/>
              <w:adjustRightInd w:val="0"/>
              <w:spacing w:after="200"/>
              <w:rPr>
                <w:rFonts w:cs="Arial"/>
                <w:sz w:val="20"/>
              </w:rPr>
            </w:pPr>
            <w:r w:rsidRPr="007C6288">
              <w:rPr>
                <w:rFonts w:cs="Arial"/>
                <w:i/>
                <w:sz w:val="20"/>
              </w:rPr>
              <w:t>Variante</w:t>
            </w:r>
            <w:r w:rsidR="00EE3294" w:rsidRPr="007C6288">
              <w:rPr>
                <w:rFonts w:cs="Arial"/>
                <w:i/>
                <w:sz w:val="20"/>
              </w:rPr>
              <w:t> </w:t>
            </w:r>
            <w:r w:rsidRPr="007C6288">
              <w:rPr>
                <w:rFonts w:cs="Arial"/>
                <w:i/>
                <w:sz w:val="20"/>
              </w:rPr>
              <w:t>1</w:t>
            </w:r>
          </w:p>
          <w:p w:rsidR="00FA323C" w:rsidRPr="007C6288" w:rsidRDefault="00FA323C" w:rsidP="007C6288">
            <w:pPr>
              <w:pStyle w:val="ListParagraph"/>
              <w:keepNext/>
              <w:keepLines/>
              <w:autoSpaceDE w:val="0"/>
              <w:autoSpaceDN w:val="0"/>
              <w:adjustRightInd w:val="0"/>
              <w:spacing w:line="240" w:lineRule="auto"/>
              <w:ind w:left="0"/>
              <w:rPr>
                <w:rFonts w:ascii="Arial" w:hAnsi="Arial" w:cs="Arial"/>
                <w:sz w:val="20"/>
                <w:lang w:val="fr-FR"/>
              </w:rPr>
            </w:pPr>
            <w:r w:rsidRPr="007C6288">
              <w:rPr>
                <w:rFonts w:ascii="Arial" w:hAnsi="Arial" w:cs="Arial"/>
                <w:sz w:val="20"/>
                <w:lang w:val="fr-FR"/>
              </w:rPr>
              <w:t>Les [États membres]</w:t>
            </w:r>
            <w:proofErr w:type="gramStart"/>
            <w:r w:rsidRPr="007C6288">
              <w:rPr>
                <w:rFonts w:ascii="Arial" w:hAnsi="Arial" w:cs="Arial"/>
                <w:sz w:val="20"/>
                <w:lang w:val="fr-FR"/>
              </w:rPr>
              <w:t>/[</w:t>
            </w:r>
            <w:proofErr w:type="gramEnd"/>
            <w:r w:rsidRPr="007C6288">
              <w:rPr>
                <w:rFonts w:ascii="Arial" w:hAnsi="Arial" w:cs="Arial"/>
                <w:sz w:val="20"/>
                <w:lang w:val="fr-FR"/>
              </w:rPr>
              <w:t>Parties contractantes] peuvent créer, ou désigner, une ou plusieurs autorités compétentes, conformément à leur législation nationale, afin d</w:t>
            </w:r>
            <w:r w:rsidR="006722C7" w:rsidRPr="007C6288">
              <w:rPr>
                <w:rFonts w:ascii="Arial" w:hAnsi="Arial" w:cs="Arial"/>
                <w:sz w:val="20"/>
                <w:lang w:val="fr-FR"/>
              </w:rPr>
              <w:t>’</w:t>
            </w:r>
            <w:r w:rsidRPr="007C6288">
              <w:rPr>
                <w:rFonts w:ascii="Arial" w:hAnsi="Arial" w:cs="Arial"/>
                <w:sz w:val="20"/>
                <w:lang w:val="fr-FR"/>
              </w:rPr>
              <w:t>administrer les droits prévus par le présent instrument.</w:t>
            </w:r>
          </w:p>
          <w:p w:rsidR="00FA323C" w:rsidRPr="007C6288" w:rsidRDefault="00FA323C" w:rsidP="007C6288">
            <w:pPr>
              <w:keepNext/>
              <w:keepLines/>
              <w:autoSpaceDE w:val="0"/>
              <w:autoSpaceDN w:val="0"/>
              <w:adjustRightInd w:val="0"/>
              <w:spacing w:after="200"/>
              <w:rPr>
                <w:rFonts w:cs="Arial"/>
                <w:i/>
                <w:sz w:val="20"/>
              </w:rPr>
            </w:pPr>
            <w:r w:rsidRPr="007C6288">
              <w:rPr>
                <w:rFonts w:cs="Arial"/>
                <w:i/>
                <w:sz w:val="20"/>
              </w:rPr>
              <w:t>Variante</w:t>
            </w:r>
            <w:r w:rsidR="00EE3294" w:rsidRPr="007C6288">
              <w:rPr>
                <w:rFonts w:cs="Arial"/>
                <w:i/>
                <w:sz w:val="20"/>
              </w:rPr>
              <w:t> </w:t>
            </w:r>
            <w:r w:rsidRPr="007C6288">
              <w:rPr>
                <w:rFonts w:cs="Arial"/>
                <w:i/>
                <w:sz w:val="20"/>
              </w:rPr>
              <w:t>2</w:t>
            </w:r>
          </w:p>
          <w:p w:rsidR="00FA323C" w:rsidRPr="007C6288" w:rsidRDefault="00FA323C" w:rsidP="007C6288">
            <w:pPr>
              <w:keepNext/>
              <w:keepLines/>
              <w:autoSpaceDE w:val="0"/>
              <w:autoSpaceDN w:val="0"/>
              <w:adjustRightInd w:val="0"/>
              <w:spacing w:after="200"/>
              <w:rPr>
                <w:rFonts w:cs="Arial"/>
                <w:sz w:val="20"/>
              </w:rPr>
            </w:pPr>
            <w:r w:rsidRPr="007C6288">
              <w:rPr>
                <w:rFonts w:cs="Arial"/>
                <w:sz w:val="20"/>
              </w:rPr>
              <w:t>6.1 Les [États membres]</w:t>
            </w:r>
            <w:proofErr w:type="gramStart"/>
            <w:r w:rsidRPr="007C6288">
              <w:rPr>
                <w:rFonts w:cs="Arial"/>
                <w:sz w:val="20"/>
              </w:rPr>
              <w:t>/[</w:t>
            </w:r>
            <w:proofErr w:type="gramEnd"/>
            <w:r w:rsidRPr="007C6288">
              <w:rPr>
                <w:rFonts w:cs="Arial"/>
                <w:sz w:val="20"/>
              </w:rPr>
              <w:t>Parties contractantes] peuvent créer ou désigner une autorité compétente, conformément à la législation nationale, avec le consentement explicite des bénéficiaires, pour administrer les droits/intérêts prévus par le présent [instrument].</w:t>
            </w:r>
          </w:p>
          <w:p w:rsidR="00FA323C" w:rsidRPr="007C6288" w:rsidRDefault="00FA323C" w:rsidP="007C6288">
            <w:pPr>
              <w:keepNext/>
              <w:keepLines/>
              <w:autoSpaceDE w:val="0"/>
              <w:autoSpaceDN w:val="0"/>
              <w:adjustRightInd w:val="0"/>
              <w:spacing w:after="200"/>
              <w:rPr>
                <w:rFonts w:cs="Arial"/>
                <w:b/>
                <w:sz w:val="20"/>
              </w:rPr>
            </w:pPr>
            <w:r w:rsidRPr="007C6288">
              <w:rPr>
                <w:rFonts w:cs="Arial"/>
                <w:sz w:val="20"/>
              </w:rPr>
              <w:t>6.2 [Les [coordonnées] de l</w:t>
            </w:r>
            <w:r w:rsidR="006722C7" w:rsidRPr="007C6288">
              <w:rPr>
                <w:rFonts w:cs="Arial"/>
                <w:sz w:val="20"/>
              </w:rPr>
              <w:t>’</w:t>
            </w:r>
            <w:r w:rsidRPr="007C6288">
              <w:rPr>
                <w:rFonts w:cs="Arial"/>
                <w:sz w:val="20"/>
              </w:rPr>
              <w:t>autorité créée en vertu de l</w:t>
            </w:r>
            <w:r w:rsidR="006722C7" w:rsidRPr="007C6288">
              <w:rPr>
                <w:rFonts w:cs="Arial"/>
                <w:sz w:val="20"/>
              </w:rPr>
              <w:t>’</w:t>
            </w:r>
            <w:r w:rsidRPr="007C6288">
              <w:rPr>
                <w:rFonts w:cs="Arial"/>
                <w:sz w:val="20"/>
              </w:rPr>
              <w:t>alinéa 1 [devraient]</w:t>
            </w:r>
            <w:proofErr w:type="gramStart"/>
            <w:r w:rsidRPr="007C6288">
              <w:rPr>
                <w:rFonts w:cs="Arial"/>
                <w:sz w:val="20"/>
              </w:rPr>
              <w:t>/[</w:t>
            </w:r>
            <w:proofErr w:type="gramEnd"/>
            <w:r w:rsidRPr="007C6288">
              <w:rPr>
                <w:rFonts w:cs="Arial"/>
                <w:sz w:val="20"/>
              </w:rPr>
              <w:t>doivent] être communiquées au Bureau international de l</w:t>
            </w:r>
            <w:r w:rsidR="006722C7" w:rsidRPr="007C6288">
              <w:rPr>
                <w:rFonts w:cs="Arial"/>
                <w:sz w:val="20"/>
              </w:rPr>
              <w:t>’</w:t>
            </w:r>
            <w:r w:rsidRPr="007C6288">
              <w:rPr>
                <w:rFonts w:cs="Arial"/>
                <w:sz w:val="20"/>
              </w:rPr>
              <w:t>Organisation Mondiale de la Propriété Intellectuelle.]]</w:t>
            </w:r>
          </w:p>
        </w:tc>
        <w:tc>
          <w:tcPr>
            <w:tcW w:w="4787" w:type="dxa"/>
          </w:tcPr>
          <w:p w:rsidR="00FA323C" w:rsidRPr="007C6288" w:rsidRDefault="00FA323C" w:rsidP="007C6288">
            <w:pPr>
              <w:keepNext/>
              <w:keepLines/>
              <w:pageBreakBefore/>
              <w:autoSpaceDE w:val="0"/>
              <w:autoSpaceDN w:val="0"/>
              <w:adjustRightInd w:val="0"/>
              <w:spacing w:after="200"/>
              <w:jc w:val="center"/>
              <w:rPr>
                <w:rFonts w:cs="Arial"/>
                <w:b/>
                <w:sz w:val="20"/>
                <w:u w:val="single"/>
              </w:rPr>
            </w:pPr>
            <w:r w:rsidRPr="007C6288">
              <w:rPr>
                <w:rFonts w:cs="Arial"/>
                <w:b/>
                <w:sz w:val="20"/>
              </w:rPr>
              <w:t>[</w:t>
            </w:r>
            <w:r w:rsidRPr="007C6288">
              <w:rPr>
                <w:rFonts w:cs="Arial"/>
                <w:b/>
                <w:sz w:val="20"/>
                <w:u w:val="single"/>
              </w:rPr>
              <w:t>ARTICLE 8</w:t>
            </w:r>
          </w:p>
          <w:p w:rsidR="00FA323C" w:rsidRPr="007C6288" w:rsidRDefault="00FA323C" w:rsidP="007C6288">
            <w:pPr>
              <w:keepNext/>
              <w:keepLines/>
              <w:pageBreakBefore/>
              <w:autoSpaceDE w:val="0"/>
              <w:autoSpaceDN w:val="0"/>
              <w:adjustRightInd w:val="0"/>
              <w:spacing w:after="200"/>
              <w:jc w:val="center"/>
              <w:rPr>
                <w:rFonts w:cs="Arial"/>
                <w:b/>
                <w:sz w:val="20"/>
              </w:rPr>
            </w:pPr>
            <w:r w:rsidRPr="007C6288">
              <w:rPr>
                <w:rFonts w:cs="Arial"/>
                <w:b/>
                <w:sz w:val="20"/>
                <w:u w:val="single"/>
              </w:rPr>
              <w:t>ADMINISTRATION [DES DROITS]</w:t>
            </w:r>
            <w:proofErr w:type="gramStart"/>
            <w:r w:rsidRPr="007C6288">
              <w:rPr>
                <w:rFonts w:cs="Arial"/>
                <w:b/>
                <w:sz w:val="20"/>
                <w:u w:val="single"/>
              </w:rPr>
              <w:t>/</w:t>
            </w:r>
            <w:proofErr w:type="gramEnd"/>
            <w:r w:rsidRPr="007C6288">
              <w:rPr>
                <w:rFonts w:cs="Arial"/>
                <w:b/>
                <w:sz w:val="20"/>
                <w:u w:val="single"/>
              </w:rPr>
              <w:br/>
              <w:t>[DES INTÉRÊTS</w:t>
            </w:r>
            <w:r w:rsidRPr="007C6288">
              <w:rPr>
                <w:rFonts w:cs="Arial"/>
                <w:b/>
                <w:sz w:val="20"/>
              </w:rPr>
              <w:t>]</w:t>
            </w:r>
          </w:p>
          <w:p w:rsidR="00FA323C" w:rsidRPr="007C6288" w:rsidRDefault="00FA323C" w:rsidP="007C6288">
            <w:pPr>
              <w:keepNext/>
              <w:keepLines/>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7C6288">
            <w:pPr>
              <w:keepNext/>
              <w:keepLines/>
              <w:pageBreakBefore/>
              <w:autoSpaceDE w:val="0"/>
              <w:autoSpaceDN w:val="0"/>
              <w:adjustRightInd w:val="0"/>
              <w:spacing w:after="200"/>
              <w:rPr>
                <w:rFonts w:cs="Arial"/>
                <w:sz w:val="20"/>
              </w:rPr>
            </w:pPr>
            <w:r w:rsidRPr="007C6288">
              <w:rPr>
                <w:rFonts w:cs="Arial"/>
                <w:sz w:val="20"/>
              </w:rPr>
              <w:t>Les [États membres]/[Parties contractantes] [peuvent]/[doivent] [établir]/[désigner] une ou plusieurs autorités compétentes, avec [la participation directe et l</w:t>
            </w:r>
            <w:r w:rsidR="006722C7" w:rsidRPr="007C6288">
              <w:rPr>
                <w:rFonts w:cs="Arial"/>
                <w:sz w:val="20"/>
              </w:rPr>
              <w:t>’</w:t>
            </w:r>
            <w:r w:rsidRPr="007C6288">
              <w:rPr>
                <w:rFonts w:cs="Arial"/>
                <w:sz w:val="20"/>
              </w:rPr>
              <w:t>approbation des] [le consentement libre préalablement donné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6722C7" w:rsidRPr="007C6288">
              <w:rPr>
                <w:rFonts w:cs="Arial"/>
                <w:sz w:val="20"/>
              </w:rPr>
              <w:t>’</w:t>
            </w:r>
            <w:r w:rsidRPr="007C6288">
              <w:rPr>
                <w:rFonts w:cs="Arial"/>
                <w:sz w:val="20"/>
              </w:rPr>
              <w:t>administrer leurs droits/intérêts conformément à leurs protocoles, accords, lois et usages coutumiers].</w:t>
            </w:r>
          </w:p>
          <w:p w:rsidR="00FA323C" w:rsidRPr="007C6288" w:rsidRDefault="00FA323C" w:rsidP="007C6288">
            <w:pPr>
              <w:keepNext/>
              <w:keepLines/>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7C6288">
            <w:pPr>
              <w:keepNext/>
              <w:keepLines/>
              <w:pageBreakBefore/>
              <w:autoSpaceDE w:val="0"/>
              <w:autoSpaceDN w:val="0"/>
              <w:adjustRightInd w:val="0"/>
              <w:spacing w:after="200"/>
              <w:rPr>
                <w:rFonts w:cs="Arial"/>
                <w:sz w:val="20"/>
              </w:rPr>
            </w:pPr>
            <w:r w:rsidRPr="007C6288">
              <w:rPr>
                <w:rFonts w:cs="Arial"/>
                <w:sz w:val="20"/>
              </w:rPr>
              <w:t>Les [États membres]</w:t>
            </w:r>
            <w:proofErr w:type="gramStart"/>
            <w:r w:rsidRPr="007C6288">
              <w:rPr>
                <w:rFonts w:cs="Arial"/>
                <w:sz w:val="20"/>
              </w:rPr>
              <w:t>/[</w:t>
            </w:r>
            <w:proofErr w:type="gramEnd"/>
            <w:r w:rsidRPr="007C6288">
              <w:rPr>
                <w:rFonts w:cs="Arial"/>
                <w:sz w:val="20"/>
              </w:rPr>
              <w:t>Parties contractantes] peuvent établir ou désigner une ou plusieurs autorités compétentes, conformément à la législation nationale, pour administrer les droits/intérêts prévus par le présent [instrument].</w:t>
            </w:r>
          </w:p>
          <w:p w:rsidR="00FA323C" w:rsidRPr="007C6288" w:rsidRDefault="00FA323C" w:rsidP="007C6288">
            <w:pPr>
              <w:keepNext/>
              <w:keepLines/>
              <w:pageBreakBefore/>
              <w:autoSpaceDE w:val="0"/>
              <w:autoSpaceDN w:val="0"/>
              <w:adjustRightInd w:val="0"/>
              <w:spacing w:after="200"/>
              <w:rPr>
                <w:rFonts w:cs="Arial"/>
                <w:sz w:val="20"/>
              </w:rPr>
            </w:pPr>
            <w:r w:rsidRPr="007C6288">
              <w:rPr>
                <w:rFonts w:cs="Arial"/>
                <w:sz w:val="20"/>
              </w:rPr>
              <w:t>Variante 3</w:t>
            </w:r>
          </w:p>
          <w:p w:rsidR="00FA323C" w:rsidRDefault="00FA323C" w:rsidP="007C6288">
            <w:pPr>
              <w:keepNext/>
              <w:keepLines/>
              <w:pageBreakBefore/>
              <w:autoSpaceDE w:val="0"/>
              <w:autoSpaceDN w:val="0"/>
              <w:adjustRightInd w:val="0"/>
              <w:spacing w:after="200"/>
              <w:rPr>
                <w:rFonts w:cs="Arial"/>
                <w:sz w:val="20"/>
              </w:rPr>
            </w:pPr>
            <w:r w:rsidRPr="007C6288">
              <w:rPr>
                <w:rFonts w:cs="Arial"/>
                <w:sz w:val="20"/>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6722C7" w:rsidRPr="007C6288">
              <w:rPr>
                <w:rFonts w:cs="Arial"/>
                <w:sz w:val="20"/>
              </w:rPr>
              <w:t>’</w:t>
            </w:r>
            <w:r w:rsidRPr="007C6288">
              <w:rPr>
                <w:rFonts w:cs="Arial"/>
                <w:sz w:val="20"/>
              </w:rPr>
              <w:t>étendre à la réception, la documentation, le stockage et la publication en ligne des informations relatives aux savoirs traditionnels.]</w:t>
            </w:r>
          </w:p>
          <w:p w:rsidR="007C6288" w:rsidRDefault="007C6288" w:rsidP="007C6288">
            <w:pPr>
              <w:keepNext/>
              <w:keepLines/>
              <w:pageBreakBefore/>
              <w:autoSpaceDE w:val="0"/>
              <w:autoSpaceDN w:val="0"/>
              <w:adjustRightInd w:val="0"/>
              <w:spacing w:after="200"/>
              <w:rPr>
                <w:rFonts w:cs="Arial"/>
                <w:sz w:val="20"/>
              </w:rPr>
            </w:pPr>
          </w:p>
          <w:p w:rsidR="007C6288" w:rsidRDefault="007C6288" w:rsidP="007C6288">
            <w:pPr>
              <w:keepNext/>
              <w:keepLines/>
              <w:pageBreakBefore/>
              <w:autoSpaceDE w:val="0"/>
              <w:autoSpaceDN w:val="0"/>
              <w:adjustRightInd w:val="0"/>
              <w:spacing w:after="200"/>
              <w:rPr>
                <w:rFonts w:cs="Arial"/>
                <w:sz w:val="20"/>
              </w:rPr>
            </w:pPr>
          </w:p>
          <w:p w:rsidR="007C6288" w:rsidRDefault="007C6288" w:rsidP="007C6288">
            <w:pPr>
              <w:keepNext/>
              <w:keepLines/>
              <w:pageBreakBefore/>
              <w:autoSpaceDE w:val="0"/>
              <w:autoSpaceDN w:val="0"/>
              <w:adjustRightInd w:val="0"/>
              <w:spacing w:after="200"/>
              <w:rPr>
                <w:rFonts w:cs="Arial"/>
                <w:sz w:val="20"/>
              </w:rPr>
            </w:pPr>
          </w:p>
          <w:p w:rsidR="007C6288" w:rsidRDefault="007C6288" w:rsidP="007C6288">
            <w:pPr>
              <w:keepNext/>
              <w:keepLines/>
              <w:pageBreakBefore/>
              <w:autoSpaceDE w:val="0"/>
              <w:autoSpaceDN w:val="0"/>
              <w:adjustRightInd w:val="0"/>
              <w:spacing w:after="200"/>
              <w:rPr>
                <w:rFonts w:cs="Arial"/>
                <w:sz w:val="20"/>
              </w:rPr>
            </w:pPr>
          </w:p>
          <w:p w:rsidR="007C6288" w:rsidRDefault="007C6288" w:rsidP="007C6288">
            <w:pPr>
              <w:keepNext/>
              <w:keepLines/>
              <w:pageBreakBefore/>
              <w:autoSpaceDE w:val="0"/>
              <w:autoSpaceDN w:val="0"/>
              <w:adjustRightInd w:val="0"/>
              <w:spacing w:after="200"/>
              <w:rPr>
                <w:rFonts w:cs="Arial"/>
                <w:sz w:val="20"/>
              </w:rPr>
            </w:pPr>
          </w:p>
          <w:p w:rsidR="007C6288" w:rsidRDefault="007C6288" w:rsidP="007C6288">
            <w:pPr>
              <w:keepNext/>
              <w:keepLines/>
              <w:pageBreakBefore/>
              <w:autoSpaceDE w:val="0"/>
              <w:autoSpaceDN w:val="0"/>
              <w:adjustRightInd w:val="0"/>
              <w:spacing w:after="200"/>
              <w:rPr>
                <w:rFonts w:cs="Arial"/>
                <w:sz w:val="20"/>
              </w:rPr>
            </w:pPr>
          </w:p>
          <w:p w:rsidR="007C6288" w:rsidRPr="007C6288" w:rsidRDefault="007C6288" w:rsidP="007C6288">
            <w:pPr>
              <w:keepNext/>
              <w:keepLines/>
              <w:pageBreakBefore/>
              <w:autoSpaceDE w:val="0"/>
              <w:autoSpaceDN w:val="0"/>
              <w:adjustRightInd w:val="0"/>
              <w:spacing w:after="200"/>
              <w:rPr>
                <w:rFonts w:cs="Arial"/>
                <w:b/>
                <w:sz w:val="20"/>
              </w:rPr>
            </w:pPr>
          </w:p>
        </w:tc>
      </w:tr>
      <w:tr w:rsidR="00FA323C" w:rsidRPr="00C62C0A" w:rsidTr="00B64A02">
        <w:tc>
          <w:tcPr>
            <w:tcW w:w="4787" w:type="dxa"/>
          </w:tcPr>
          <w:p w:rsidR="00FA323C" w:rsidRPr="007C6288" w:rsidRDefault="00FA323C" w:rsidP="006722C7">
            <w:pPr>
              <w:autoSpaceDE w:val="0"/>
              <w:autoSpaceDN w:val="0"/>
              <w:adjustRightInd w:val="0"/>
              <w:spacing w:after="200"/>
              <w:jc w:val="center"/>
              <w:rPr>
                <w:rFonts w:cs="Arial"/>
                <w:b/>
                <w:sz w:val="20"/>
              </w:rPr>
            </w:pPr>
            <w:r w:rsidRPr="007C6288">
              <w:rPr>
                <w:rFonts w:cs="Arial"/>
                <w:b/>
                <w:sz w:val="20"/>
              </w:rPr>
              <w:lastRenderedPageBreak/>
              <w:t>[ARTICLE 7]</w:t>
            </w:r>
          </w:p>
          <w:p w:rsidR="00FA323C" w:rsidRPr="007C6288" w:rsidRDefault="00FA323C" w:rsidP="006722C7">
            <w:pPr>
              <w:tabs>
                <w:tab w:val="num" w:pos="993"/>
              </w:tabs>
              <w:autoSpaceDE w:val="0"/>
              <w:autoSpaceDN w:val="0"/>
              <w:adjustRightInd w:val="0"/>
              <w:spacing w:after="200"/>
              <w:jc w:val="center"/>
              <w:rPr>
                <w:rFonts w:cs="Arial"/>
                <w:b/>
                <w:sz w:val="20"/>
              </w:rPr>
            </w:pPr>
            <w:r w:rsidRPr="007C6288">
              <w:rPr>
                <w:rFonts w:cs="Arial"/>
                <w:b/>
                <w:sz w:val="20"/>
              </w:rPr>
              <w:t>EXCEPTIONS ET LIMITATIONS</w:t>
            </w:r>
          </w:p>
          <w:p w:rsidR="00FA323C" w:rsidRPr="007C6288" w:rsidRDefault="00FA323C" w:rsidP="006722C7">
            <w:pPr>
              <w:tabs>
                <w:tab w:val="num" w:pos="993"/>
              </w:tabs>
              <w:autoSpaceDE w:val="0"/>
              <w:autoSpaceDN w:val="0"/>
              <w:adjustRightInd w:val="0"/>
              <w:spacing w:after="200"/>
              <w:rPr>
                <w:rFonts w:cs="Arial"/>
                <w:sz w:val="20"/>
              </w:rPr>
            </w:pPr>
            <w:r w:rsidRPr="007C6288">
              <w:rPr>
                <w:rFonts w:cs="Arial"/>
                <w:sz w:val="20"/>
              </w:rPr>
              <w:t>Variante</w:t>
            </w:r>
            <w:r w:rsidR="00EE3294" w:rsidRPr="007C6288">
              <w:rPr>
                <w:rFonts w:cs="Arial"/>
                <w:sz w:val="20"/>
              </w:rPr>
              <w:t> </w:t>
            </w:r>
            <w:r w:rsidRPr="007C6288">
              <w:rPr>
                <w:rFonts w:cs="Arial"/>
                <w:sz w:val="20"/>
              </w:rPr>
              <w:t>1</w:t>
            </w:r>
          </w:p>
          <w:p w:rsidR="00FA323C" w:rsidRPr="007C6288" w:rsidRDefault="00FA323C" w:rsidP="006722C7">
            <w:pPr>
              <w:tabs>
                <w:tab w:val="num" w:pos="993"/>
              </w:tabs>
              <w:autoSpaceDE w:val="0"/>
              <w:autoSpaceDN w:val="0"/>
              <w:adjustRightInd w:val="0"/>
              <w:spacing w:after="200"/>
              <w:rPr>
                <w:rFonts w:cs="Arial"/>
                <w:sz w:val="20"/>
              </w:rPr>
            </w:pPr>
            <w:r w:rsidRPr="007C6288">
              <w:rPr>
                <w:rFonts w:cs="Arial"/>
                <w:sz w:val="20"/>
              </w:rPr>
              <w:t>S</w:t>
            </w:r>
            <w:r w:rsidR="006722C7" w:rsidRPr="007C6288">
              <w:rPr>
                <w:rFonts w:cs="Arial"/>
                <w:sz w:val="20"/>
              </w:rPr>
              <w:t>’</w:t>
            </w:r>
            <w:r w:rsidRPr="007C6288">
              <w:rPr>
                <w:rFonts w:cs="Arial"/>
                <w:sz w:val="20"/>
              </w:rPr>
              <w:t>agissant du respect des obligations énoncées dans le présent instrument, les États membres peuvent, dans des cas particuliers, adopter des exceptions et limitations justifiables nécessaires à la protection de l</w:t>
            </w:r>
            <w:r w:rsidR="006722C7" w:rsidRPr="007C6288">
              <w:rPr>
                <w:rFonts w:cs="Arial"/>
                <w:sz w:val="20"/>
              </w:rPr>
              <w:t>’</w:t>
            </w:r>
            <w:r w:rsidRPr="007C6288">
              <w:rPr>
                <w:rFonts w:cs="Arial"/>
                <w:sz w:val="20"/>
              </w:rPr>
              <w:t>intérêt public, à condition que ces exceptions et limitations ne portent pas atteinte de manière injustifiée aux intérêts des bénéficiaires [et au droit coutumier des peuples autochtones et des communautés locales], ni ne portent indûment préjudice à la mise en œuvre du présent instrument.</w:t>
            </w:r>
          </w:p>
          <w:p w:rsidR="00FA323C" w:rsidRPr="007C6288" w:rsidRDefault="00FA323C" w:rsidP="006722C7">
            <w:pPr>
              <w:tabs>
                <w:tab w:val="num" w:pos="993"/>
              </w:tabs>
              <w:autoSpaceDE w:val="0"/>
              <w:autoSpaceDN w:val="0"/>
              <w:adjustRightInd w:val="0"/>
              <w:spacing w:after="200"/>
              <w:rPr>
                <w:rFonts w:cs="Arial"/>
                <w:sz w:val="20"/>
              </w:rPr>
            </w:pPr>
            <w:r w:rsidRPr="007C6288">
              <w:rPr>
                <w:rFonts w:cs="Arial"/>
                <w:sz w:val="20"/>
              </w:rPr>
              <w:t>Variante</w:t>
            </w:r>
            <w:r w:rsidR="00EE3294" w:rsidRPr="007C6288">
              <w:rPr>
                <w:rFonts w:cs="Arial"/>
                <w:sz w:val="20"/>
              </w:rPr>
              <w:t> </w:t>
            </w:r>
            <w:r w:rsidRPr="007C6288">
              <w:rPr>
                <w:rFonts w:cs="Arial"/>
                <w:sz w:val="20"/>
              </w:rPr>
              <w:t>2</w:t>
            </w:r>
          </w:p>
          <w:p w:rsidR="00FA323C" w:rsidRPr="007C6288" w:rsidRDefault="00FA323C" w:rsidP="005E142B">
            <w:pPr>
              <w:autoSpaceDE w:val="0"/>
              <w:autoSpaceDN w:val="0"/>
              <w:adjustRightInd w:val="0"/>
              <w:spacing w:after="200"/>
              <w:rPr>
                <w:rFonts w:cs="Arial"/>
                <w:sz w:val="20"/>
              </w:rPr>
            </w:pPr>
            <w:r w:rsidRPr="007C6288">
              <w:rPr>
                <w:rFonts w:cs="Arial"/>
                <w:sz w:val="20"/>
              </w:rPr>
              <w:t>7.1.</w:t>
            </w:r>
            <w:r w:rsidRPr="007C6288">
              <w:rPr>
                <w:rFonts w:cs="Arial"/>
                <w:sz w:val="20"/>
              </w:rPr>
              <w:tab/>
              <w:t>S</w:t>
            </w:r>
            <w:r w:rsidR="006722C7" w:rsidRPr="007C6288">
              <w:rPr>
                <w:rFonts w:cs="Arial"/>
                <w:sz w:val="20"/>
              </w:rPr>
              <w:t>’</w:t>
            </w:r>
            <w:r w:rsidRPr="007C6288">
              <w:rPr>
                <w:rFonts w:cs="Arial"/>
                <w:sz w:val="20"/>
              </w:rPr>
              <w:t>agissant du respect du présent instrument, les États membres peuvent adopter des exceptions et limitations dans le cadre de leur législation nationale, notamment dans le droit coutumier.</w:t>
            </w:r>
          </w:p>
          <w:p w:rsidR="00FA323C" w:rsidRPr="007C6288" w:rsidRDefault="00FA323C" w:rsidP="005E142B">
            <w:pPr>
              <w:autoSpaceDE w:val="0"/>
              <w:autoSpaceDN w:val="0"/>
              <w:adjustRightInd w:val="0"/>
              <w:spacing w:after="200"/>
              <w:rPr>
                <w:rFonts w:cs="Arial"/>
                <w:sz w:val="20"/>
              </w:rPr>
            </w:pPr>
            <w:r w:rsidRPr="007C6288">
              <w:rPr>
                <w:rFonts w:cs="Arial"/>
                <w:sz w:val="20"/>
              </w:rPr>
              <w:t>7.2.</w:t>
            </w:r>
            <w:r w:rsidRPr="007C6288">
              <w:rPr>
                <w:rFonts w:cs="Arial"/>
                <w:sz w:val="20"/>
              </w:rPr>
              <w:tab/>
              <w:t xml:space="preserve">Dans la mesure où un acte serait autorisé en vertu de la législation nationale </w:t>
            </w:r>
            <w:r w:rsidR="006722C7" w:rsidRPr="007C6288">
              <w:rPr>
                <w:rFonts w:cs="Arial"/>
                <w:sz w:val="20"/>
              </w:rPr>
              <w:t>à l’égard</w:t>
            </w:r>
            <w:r w:rsidRPr="007C6288">
              <w:rPr>
                <w:rFonts w:cs="Arial"/>
                <w:sz w:val="20"/>
              </w:rPr>
              <w:t xml:space="preserve"> des œuvres protégées par le droit d</w:t>
            </w:r>
            <w:r w:rsidR="006722C7" w:rsidRPr="007C6288">
              <w:rPr>
                <w:rFonts w:cs="Arial"/>
                <w:sz w:val="20"/>
              </w:rPr>
              <w:t>’</w:t>
            </w:r>
            <w:r w:rsidRPr="007C6288">
              <w:rPr>
                <w:rFonts w:cs="Arial"/>
                <w:sz w:val="20"/>
              </w:rPr>
              <w:t>auteur, des signes et symboles protégés par le droit des marques, ou de l</w:t>
            </w:r>
            <w:r w:rsidR="006722C7" w:rsidRPr="007C6288">
              <w:rPr>
                <w:rFonts w:cs="Arial"/>
                <w:sz w:val="20"/>
              </w:rPr>
              <w:t>’</w:t>
            </w:r>
            <w:r w:rsidRPr="007C6288">
              <w:rPr>
                <w:rFonts w:cs="Arial"/>
                <w:sz w:val="20"/>
              </w:rPr>
              <w:t>objet autrement protégé par les lois de propriété intellectuelle, cet acte ne [doit/devrait] pas être interdit par la protection des expressions culturelles traditionnelles.</w:t>
            </w:r>
          </w:p>
          <w:p w:rsidR="00FA323C" w:rsidRPr="007C6288" w:rsidRDefault="00FA323C" w:rsidP="005E142B">
            <w:pPr>
              <w:autoSpaceDE w:val="0"/>
              <w:autoSpaceDN w:val="0"/>
              <w:adjustRightInd w:val="0"/>
              <w:spacing w:after="200"/>
              <w:rPr>
                <w:rFonts w:cs="Arial"/>
                <w:sz w:val="20"/>
              </w:rPr>
            </w:pPr>
            <w:r w:rsidRPr="007C6288">
              <w:rPr>
                <w:rFonts w:cs="Arial"/>
                <w:sz w:val="20"/>
              </w:rPr>
              <w:t>7.3.</w:t>
            </w:r>
            <w:r w:rsidRPr="007C6288">
              <w:rPr>
                <w:rFonts w:cs="Arial"/>
                <w:sz w:val="20"/>
              </w:rPr>
              <w:tab/>
              <w:t>Que cet acte soit déjà autorisé en vertu de l</w:t>
            </w:r>
            <w:r w:rsidR="006722C7" w:rsidRPr="007C6288">
              <w:rPr>
                <w:rFonts w:cs="Arial"/>
                <w:sz w:val="20"/>
              </w:rPr>
              <w:t>’</w:t>
            </w:r>
            <w:r w:rsidRPr="007C6288">
              <w:rPr>
                <w:rFonts w:cs="Arial"/>
                <w:sz w:val="20"/>
              </w:rPr>
              <w:t>alinéa 1 ou non, les États membres [doivent/devraient] prévoir des exceptions pour</w:t>
            </w:r>
            <w:r w:rsidR="006722C7" w:rsidRPr="007C6288">
              <w:rPr>
                <w:rFonts w:cs="Arial"/>
                <w:sz w:val="20"/>
              </w:rPr>
              <w:t> :</w:t>
            </w:r>
          </w:p>
          <w:p w:rsidR="00FA323C" w:rsidRPr="007C6288" w:rsidRDefault="00FA323C" w:rsidP="006722C7">
            <w:pPr>
              <w:tabs>
                <w:tab w:val="num" w:pos="993"/>
              </w:tabs>
              <w:autoSpaceDE w:val="0"/>
              <w:autoSpaceDN w:val="0"/>
              <w:adjustRightInd w:val="0"/>
              <w:spacing w:after="200"/>
              <w:ind w:left="568" w:hanging="284"/>
              <w:rPr>
                <w:rFonts w:cs="Arial"/>
                <w:sz w:val="20"/>
              </w:rPr>
            </w:pPr>
            <w:r w:rsidRPr="007C6288">
              <w:rPr>
                <w:rFonts w:cs="Arial"/>
                <w:sz w:val="20"/>
              </w:rPr>
              <w:t>a)</w:t>
            </w:r>
            <w:r w:rsidRPr="007C6288">
              <w:rPr>
                <w:rFonts w:cs="Arial"/>
                <w:sz w:val="20"/>
              </w:rPr>
              <w:tab/>
              <w:t>l</w:t>
            </w:r>
            <w:r w:rsidR="006722C7" w:rsidRPr="007C6288">
              <w:rPr>
                <w:rFonts w:cs="Arial"/>
                <w:sz w:val="20"/>
              </w:rPr>
              <w:t>’</w:t>
            </w:r>
            <w:r w:rsidRPr="007C6288">
              <w:rPr>
                <w:rFonts w:cs="Arial"/>
                <w:sz w:val="20"/>
              </w:rPr>
              <w:t>apprentissage, l</w:t>
            </w:r>
            <w:r w:rsidR="006722C7" w:rsidRPr="007C6288">
              <w:rPr>
                <w:rFonts w:cs="Arial"/>
                <w:sz w:val="20"/>
              </w:rPr>
              <w:t>’</w:t>
            </w:r>
            <w:r w:rsidRPr="007C6288">
              <w:rPr>
                <w:rFonts w:cs="Arial"/>
                <w:sz w:val="20"/>
              </w:rPr>
              <w:t>enseignement et la recherche;</w:t>
            </w:r>
          </w:p>
          <w:p w:rsidR="00FA323C" w:rsidRPr="007C6288" w:rsidRDefault="00FA323C" w:rsidP="006722C7">
            <w:pPr>
              <w:tabs>
                <w:tab w:val="num" w:pos="993"/>
              </w:tabs>
              <w:autoSpaceDE w:val="0"/>
              <w:autoSpaceDN w:val="0"/>
              <w:adjustRightInd w:val="0"/>
              <w:spacing w:after="200"/>
              <w:ind w:left="568" w:hanging="284"/>
              <w:rPr>
                <w:rFonts w:cs="Arial"/>
                <w:sz w:val="20"/>
              </w:rPr>
            </w:pPr>
            <w:r w:rsidRPr="007C6288">
              <w:rPr>
                <w:rFonts w:cs="Arial"/>
                <w:sz w:val="20"/>
              </w:rPr>
              <w:t>b)</w:t>
            </w:r>
            <w:r w:rsidRPr="007C6288">
              <w:rPr>
                <w:rFonts w:cs="Arial"/>
                <w:sz w:val="20"/>
              </w:rPr>
              <w:tab/>
              <w:t>la préservation, l</w:t>
            </w:r>
            <w:r w:rsidR="006722C7" w:rsidRPr="007C6288">
              <w:rPr>
                <w:rFonts w:cs="Arial"/>
                <w:sz w:val="20"/>
              </w:rPr>
              <w:t>’</w:t>
            </w:r>
            <w:r w:rsidRPr="007C6288">
              <w:rPr>
                <w:rFonts w:cs="Arial"/>
                <w:sz w:val="20"/>
              </w:rPr>
              <w:t>exposition, la recherche et la présentation dans les services d</w:t>
            </w:r>
            <w:r w:rsidR="006722C7" w:rsidRPr="007C6288">
              <w:rPr>
                <w:rFonts w:cs="Arial"/>
                <w:sz w:val="20"/>
              </w:rPr>
              <w:t>’</w:t>
            </w:r>
            <w:r w:rsidRPr="007C6288">
              <w:rPr>
                <w:rFonts w:cs="Arial"/>
                <w:sz w:val="20"/>
              </w:rPr>
              <w:t>archives, les bibliothèques, les musées ou d</w:t>
            </w:r>
            <w:r w:rsidR="006722C7" w:rsidRPr="007C6288">
              <w:rPr>
                <w:rFonts w:cs="Arial"/>
                <w:sz w:val="20"/>
              </w:rPr>
              <w:t>’</w:t>
            </w:r>
            <w:r w:rsidRPr="007C6288">
              <w:rPr>
                <w:rFonts w:cs="Arial"/>
                <w:sz w:val="20"/>
              </w:rPr>
              <w:t>autres institutions culturelles;</w:t>
            </w:r>
          </w:p>
          <w:p w:rsidR="00FA323C" w:rsidRPr="007C6288" w:rsidRDefault="00FA323C" w:rsidP="006722C7">
            <w:pPr>
              <w:tabs>
                <w:tab w:val="num" w:pos="993"/>
              </w:tabs>
              <w:autoSpaceDE w:val="0"/>
              <w:autoSpaceDN w:val="0"/>
              <w:adjustRightInd w:val="0"/>
              <w:spacing w:after="200"/>
              <w:ind w:left="568" w:hanging="284"/>
              <w:rPr>
                <w:rFonts w:cs="Arial"/>
                <w:sz w:val="20"/>
              </w:rPr>
            </w:pPr>
            <w:r w:rsidRPr="007C6288">
              <w:rPr>
                <w:rFonts w:cs="Arial"/>
                <w:sz w:val="20"/>
              </w:rPr>
              <w:t>c)</w:t>
            </w:r>
            <w:r w:rsidRPr="007C6288">
              <w:rPr>
                <w:rFonts w:cs="Arial"/>
                <w:sz w:val="20"/>
              </w:rPr>
              <w:tab/>
              <w:t>la création d</w:t>
            </w:r>
            <w:r w:rsidR="006722C7" w:rsidRPr="007C6288">
              <w:rPr>
                <w:rFonts w:cs="Arial"/>
                <w:sz w:val="20"/>
              </w:rPr>
              <w:t>’</w:t>
            </w:r>
            <w:r w:rsidRPr="007C6288">
              <w:rPr>
                <w:rFonts w:cs="Arial"/>
                <w:sz w:val="20"/>
              </w:rPr>
              <w:t>une œuvre littéraire, artistique ou de création inspirée de, fondée sur ou empruntée à des expressions culturelles traditionnelles.</w:t>
            </w:r>
          </w:p>
          <w:p w:rsidR="007C6288" w:rsidRDefault="007C6288" w:rsidP="006722C7">
            <w:pPr>
              <w:tabs>
                <w:tab w:val="num" w:pos="993"/>
              </w:tabs>
              <w:autoSpaceDE w:val="0"/>
              <w:autoSpaceDN w:val="0"/>
              <w:adjustRightInd w:val="0"/>
              <w:spacing w:after="200"/>
              <w:rPr>
                <w:rFonts w:cs="Arial"/>
                <w:sz w:val="20"/>
              </w:rPr>
            </w:pPr>
          </w:p>
          <w:p w:rsidR="005E142B" w:rsidRDefault="005E142B" w:rsidP="006722C7">
            <w:pPr>
              <w:tabs>
                <w:tab w:val="num" w:pos="993"/>
              </w:tabs>
              <w:autoSpaceDE w:val="0"/>
              <w:autoSpaceDN w:val="0"/>
              <w:adjustRightInd w:val="0"/>
              <w:spacing w:after="200"/>
              <w:rPr>
                <w:rFonts w:cs="Arial"/>
                <w:sz w:val="20"/>
              </w:rPr>
            </w:pPr>
          </w:p>
          <w:p w:rsidR="00FA323C" w:rsidRPr="007C6288" w:rsidRDefault="00FA323C" w:rsidP="006722C7">
            <w:pPr>
              <w:tabs>
                <w:tab w:val="num" w:pos="993"/>
              </w:tabs>
              <w:autoSpaceDE w:val="0"/>
              <w:autoSpaceDN w:val="0"/>
              <w:adjustRightInd w:val="0"/>
              <w:spacing w:after="200"/>
              <w:rPr>
                <w:rFonts w:cs="Arial"/>
                <w:sz w:val="20"/>
              </w:rPr>
            </w:pPr>
            <w:r w:rsidRPr="007C6288">
              <w:rPr>
                <w:rFonts w:cs="Arial"/>
                <w:sz w:val="20"/>
              </w:rPr>
              <w:lastRenderedPageBreak/>
              <w:t>Variante</w:t>
            </w:r>
            <w:r w:rsidR="00EE3294" w:rsidRPr="007C6288">
              <w:rPr>
                <w:rFonts w:cs="Arial"/>
                <w:sz w:val="20"/>
              </w:rPr>
              <w:t> </w:t>
            </w:r>
            <w:r w:rsidRPr="007C6288">
              <w:rPr>
                <w:rFonts w:cs="Arial"/>
                <w:sz w:val="20"/>
              </w:rPr>
              <w:t>3</w:t>
            </w:r>
          </w:p>
          <w:p w:rsidR="00FA323C" w:rsidRPr="007C6288" w:rsidRDefault="00FA323C" w:rsidP="006722C7">
            <w:pPr>
              <w:tabs>
                <w:tab w:val="num" w:pos="993"/>
              </w:tabs>
              <w:autoSpaceDE w:val="0"/>
              <w:autoSpaceDN w:val="0"/>
              <w:adjustRightInd w:val="0"/>
              <w:spacing w:after="200"/>
              <w:rPr>
                <w:rFonts w:cs="Arial"/>
                <w:sz w:val="20"/>
              </w:rPr>
            </w:pPr>
            <w:r w:rsidRPr="007C6288">
              <w:rPr>
                <w:rFonts w:cs="Arial"/>
                <w:sz w:val="20"/>
              </w:rPr>
              <w:t>Exceptions générales</w:t>
            </w:r>
          </w:p>
          <w:p w:rsidR="00FA323C" w:rsidRPr="007C6288" w:rsidRDefault="00FA323C" w:rsidP="005E142B">
            <w:pPr>
              <w:pStyle w:val="ListParagraph"/>
              <w:numPr>
                <w:ilvl w:val="0"/>
                <w:numId w:val="10"/>
              </w:numPr>
              <w:autoSpaceDE w:val="0"/>
              <w:autoSpaceDN w:val="0"/>
              <w:adjustRightInd w:val="0"/>
              <w:spacing w:line="240" w:lineRule="auto"/>
              <w:ind w:left="0" w:firstLine="0"/>
              <w:rPr>
                <w:rFonts w:ascii="Arial" w:hAnsi="Arial" w:cs="Arial"/>
                <w:sz w:val="20"/>
                <w:lang w:val="fr-FR"/>
              </w:rPr>
            </w:pPr>
            <w:r w:rsidRPr="007C6288">
              <w:rPr>
                <w:rFonts w:ascii="Arial" w:hAnsi="Arial" w:cs="Arial"/>
                <w:sz w:val="20"/>
                <w:lang w:val="fr-FR"/>
              </w:rPr>
              <w:t>[Les [États membres]</w:t>
            </w:r>
            <w:proofErr w:type="gramStart"/>
            <w:r w:rsidRPr="007C6288">
              <w:rPr>
                <w:rFonts w:ascii="Arial" w:hAnsi="Arial" w:cs="Arial"/>
                <w:sz w:val="20"/>
                <w:lang w:val="fr-FR"/>
              </w:rPr>
              <w:t>/[</w:t>
            </w:r>
            <w:proofErr w:type="gramEnd"/>
            <w:r w:rsidRPr="007C6288">
              <w:rPr>
                <w:rFonts w:ascii="Arial" w:hAnsi="Arial" w:cs="Arial"/>
                <w:sz w:val="20"/>
                <w:lang w:val="fr-FR"/>
              </w:rPr>
              <w:t>Parties contractantes] [peuvent]/[devraient]/[doivent] adopter des limitations et des exceptions appropriées, en vertu de la législation nationale [en concertation avec les bénéficiaires] [avec la participation des bénéficiaires] [,à condition que l</w:t>
            </w:r>
            <w:r w:rsidR="006722C7" w:rsidRPr="007C6288">
              <w:rPr>
                <w:rFonts w:ascii="Arial" w:hAnsi="Arial" w:cs="Arial"/>
                <w:sz w:val="20"/>
                <w:lang w:val="fr-FR"/>
              </w:rPr>
              <w:t>’</w:t>
            </w:r>
            <w:r w:rsidRPr="007C6288">
              <w:rPr>
                <w:rFonts w:ascii="Arial" w:hAnsi="Arial" w:cs="Arial"/>
                <w:sz w:val="20"/>
                <w:lang w:val="fr-FR"/>
              </w:rPr>
              <w:t>utilisation des expressions culturelles traditionnelles [protégées]</w:t>
            </w:r>
            <w:r w:rsidR="006722C7" w:rsidRPr="007C6288">
              <w:rPr>
                <w:rFonts w:ascii="Arial" w:hAnsi="Arial" w:cs="Arial"/>
                <w:sz w:val="20"/>
                <w:lang w:val="fr-FR"/>
              </w:rPr>
              <w:t> :</w:t>
            </w:r>
          </w:p>
          <w:p w:rsidR="00FA323C" w:rsidRPr="007C6288" w:rsidRDefault="00FA323C" w:rsidP="005E142B">
            <w:pPr>
              <w:pStyle w:val="ListParagraph"/>
              <w:numPr>
                <w:ilvl w:val="0"/>
                <w:numId w:val="12"/>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[mentionne les bénéficiaires chaque fois que possible;]</w:t>
            </w:r>
          </w:p>
          <w:p w:rsidR="00FA323C" w:rsidRPr="007C6288" w:rsidRDefault="00FA323C" w:rsidP="005E142B">
            <w:pPr>
              <w:pStyle w:val="ListParagraph"/>
              <w:numPr>
                <w:ilvl w:val="0"/>
                <w:numId w:val="12"/>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[ne soit ni offensante ni dégradante pour les bénéficiaires;]</w:t>
            </w:r>
          </w:p>
          <w:p w:rsidR="00FA323C" w:rsidRPr="007C6288" w:rsidRDefault="00FA323C" w:rsidP="005E142B">
            <w:pPr>
              <w:pStyle w:val="ListParagraph"/>
              <w:numPr>
                <w:ilvl w:val="0"/>
                <w:numId w:val="12"/>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[soit compatible avec l</w:t>
            </w:r>
            <w:r w:rsidR="006722C7" w:rsidRPr="007C6288">
              <w:rPr>
                <w:rFonts w:ascii="Arial" w:hAnsi="Arial" w:cs="Arial"/>
                <w:sz w:val="20"/>
                <w:lang w:val="fr-FR"/>
              </w:rPr>
              <w:t>’</w:t>
            </w:r>
            <w:r w:rsidRPr="007C6288">
              <w:rPr>
                <w:rFonts w:ascii="Arial" w:hAnsi="Arial" w:cs="Arial"/>
                <w:sz w:val="20"/>
                <w:lang w:val="fr-FR"/>
              </w:rPr>
              <w:t>usage/le traitement/la pratique loyal[e];]</w:t>
            </w:r>
          </w:p>
          <w:p w:rsidR="00FA323C" w:rsidRPr="007C6288" w:rsidRDefault="00FA323C" w:rsidP="005E142B">
            <w:pPr>
              <w:pStyle w:val="ListParagraph"/>
              <w:numPr>
                <w:ilvl w:val="0"/>
                <w:numId w:val="12"/>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[ne porte pas atteinte à l</w:t>
            </w:r>
            <w:r w:rsidR="006722C7" w:rsidRPr="007C6288">
              <w:rPr>
                <w:rFonts w:ascii="Arial" w:hAnsi="Arial" w:cs="Arial"/>
                <w:sz w:val="20"/>
                <w:lang w:val="fr-FR"/>
              </w:rPr>
              <w:t>’</w:t>
            </w:r>
            <w:r w:rsidRPr="007C6288">
              <w:rPr>
                <w:rFonts w:ascii="Arial" w:hAnsi="Arial" w:cs="Arial"/>
                <w:sz w:val="20"/>
                <w:lang w:val="fr-FR"/>
              </w:rPr>
              <w:t>utilisation normale des expressions culturelles traditionnelles par les bénéficiaires;  et]</w:t>
            </w:r>
          </w:p>
          <w:p w:rsidR="00FA323C" w:rsidRPr="007C6288" w:rsidRDefault="00FA323C" w:rsidP="005E142B">
            <w:pPr>
              <w:pStyle w:val="ListParagraph"/>
              <w:numPr>
                <w:ilvl w:val="0"/>
                <w:numId w:val="12"/>
              </w:numPr>
              <w:autoSpaceDE w:val="0"/>
              <w:autoSpaceDN w:val="0"/>
              <w:adjustRightInd w:val="0"/>
              <w:spacing w:line="240" w:lineRule="auto"/>
              <w:ind w:left="568" w:hanging="284"/>
              <w:rPr>
                <w:rFonts w:ascii="Arial" w:hAnsi="Arial" w:cs="Arial"/>
                <w:i/>
                <w:sz w:val="20"/>
                <w:lang w:val="fr-FR"/>
              </w:rPr>
            </w:pPr>
            <w:r w:rsidRPr="007C6288">
              <w:rPr>
                <w:rFonts w:ascii="Arial" w:hAnsi="Arial" w:cs="Arial"/>
                <w:sz w:val="20"/>
                <w:lang w:val="fr-FR"/>
              </w:rPr>
              <w:t>[ne cause aucun préjudice injustifié aux intérêts légitimes des bénéficiaires compte tenu des intérêts légitimes des tiers.]]</w:t>
            </w:r>
          </w:p>
          <w:p w:rsidR="00FA323C" w:rsidRPr="007C6288" w:rsidRDefault="00FA323C" w:rsidP="006722C7">
            <w:pPr>
              <w:autoSpaceDE w:val="0"/>
              <w:autoSpaceDN w:val="0"/>
              <w:adjustRightInd w:val="0"/>
              <w:spacing w:after="200"/>
              <w:rPr>
                <w:rFonts w:cs="Arial"/>
                <w:i/>
                <w:sz w:val="20"/>
              </w:rPr>
            </w:pPr>
            <w:r w:rsidRPr="007C6288">
              <w:rPr>
                <w:rFonts w:cs="Arial"/>
                <w:i/>
                <w:sz w:val="20"/>
              </w:rPr>
              <w:t>Variante</w:t>
            </w:r>
          </w:p>
          <w:p w:rsidR="00FA323C" w:rsidRPr="007C6288" w:rsidRDefault="00FA323C" w:rsidP="005E142B">
            <w:pPr>
              <w:pStyle w:val="ListParagraph"/>
              <w:numPr>
                <w:ilvl w:val="0"/>
                <w:numId w:val="11"/>
              </w:numPr>
              <w:autoSpaceDE w:val="0"/>
              <w:autoSpaceDN w:val="0"/>
              <w:adjustRightInd w:val="0"/>
              <w:spacing w:line="240" w:lineRule="auto"/>
              <w:ind w:left="0" w:firstLine="0"/>
              <w:rPr>
                <w:rFonts w:ascii="Arial" w:hAnsi="Arial" w:cs="Arial"/>
                <w:sz w:val="20"/>
                <w:lang w:val="fr-FR"/>
              </w:rPr>
            </w:pPr>
            <w:r w:rsidRPr="007C6288">
              <w:rPr>
                <w:rFonts w:ascii="Arial" w:hAnsi="Arial" w:cs="Arial"/>
                <w:sz w:val="20"/>
                <w:lang w:val="fr-FR"/>
              </w:rPr>
              <w:t>[Les [États membres]</w:t>
            </w:r>
            <w:proofErr w:type="gramStart"/>
            <w:r w:rsidRPr="007C6288">
              <w:rPr>
                <w:rFonts w:ascii="Arial" w:hAnsi="Arial" w:cs="Arial"/>
                <w:sz w:val="20"/>
                <w:lang w:val="fr-FR"/>
              </w:rPr>
              <w:t>/[</w:t>
            </w:r>
            <w:proofErr w:type="gramEnd"/>
            <w:r w:rsidRPr="007C6288">
              <w:rPr>
                <w:rFonts w:ascii="Arial" w:hAnsi="Arial" w:cs="Arial"/>
                <w:sz w:val="20"/>
                <w:lang w:val="fr-FR"/>
              </w:rPr>
              <w:t>Parties contractantes] [peuvent]/[devraient]/[doivent] adopter des limitations ou des exceptions appropriées en vertu de la législation nationale [, pour autant que [ces limitations ou exceptions]</w:t>
            </w:r>
            <w:r w:rsidR="006722C7" w:rsidRPr="007C6288">
              <w:rPr>
                <w:rFonts w:ascii="Arial" w:hAnsi="Arial" w:cs="Arial"/>
                <w:sz w:val="20"/>
                <w:lang w:val="fr-FR"/>
              </w:rPr>
              <w:t> :</w:t>
            </w:r>
          </w:p>
          <w:p w:rsidR="00FA323C" w:rsidRPr="007C6288" w:rsidRDefault="00FA323C" w:rsidP="005E142B">
            <w:pPr>
              <w:pStyle w:val="ListParagraph"/>
              <w:numPr>
                <w:ilvl w:val="0"/>
                <w:numId w:val="13"/>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se limitent à certains cas spéciaux;</w:t>
            </w:r>
          </w:p>
          <w:p w:rsidR="00FA323C" w:rsidRPr="007C6288" w:rsidRDefault="00FA323C" w:rsidP="005E142B">
            <w:pPr>
              <w:pStyle w:val="ListParagraph"/>
              <w:numPr>
                <w:ilvl w:val="0"/>
                <w:numId w:val="13"/>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[ne portent pas [atteinte] à [l</w:t>
            </w:r>
            <w:r w:rsidR="006722C7" w:rsidRPr="007C6288">
              <w:rPr>
                <w:rFonts w:ascii="Arial" w:hAnsi="Arial" w:cs="Arial"/>
                <w:sz w:val="20"/>
                <w:lang w:val="fr-FR"/>
              </w:rPr>
              <w:t>’</w:t>
            </w:r>
            <w:r w:rsidRPr="007C6288">
              <w:rPr>
                <w:rFonts w:ascii="Arial" w:hAnsi="Arial" w:cs="Arial"/>
                <w:sz w:val="20"/>
                <w:lang w:val="fr-FR"/>
              </w:rPr>
              <w:t>utilisation] normale des expressions culturelles traditionnelles par les bénéficiaires;]</w:t>
            </w:r>
          </w:p>
          <w:p w:rsidR="00FA323C" w:rsidRPr="007C6288" w:rsidRDefault="00FA323C" w:rsidP="005E142B">
            <w:pPr>
              <w:pStyle w:val="ListParagraph"/>
              <w:numPr>
                <w:ilvl w:val="0"/>
                <w:numId w:val="13"/>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[ne causent aucun préjudice injustifié aux intérêts légitimes des bénéficiaires;]</w:t>
            </w:r>
          </w:p>
          <w:p w:rsidR="00FA323C" w:rsidRPr="007C6288" w:rsidRDefault="00FA323C" w:rsidP="005E142B">
            <w:pPr>
              <w:pStyle w:val="ListParagraph"/>
              <w:numPr>
                <w:ilvl w:val="0"/>
                <w:numId w:val="13"/>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[garantissent que [l</w:t>
            </w:r>
            <w:r w:rsidR="006722C7" w:rsidRPr="007C6288">
              <w:rPr>
                <w:rFonts w:ascii="Arial" w:hAnsi="Arial" w:cs="Arial"/>
                <w:sz w:val="20"/>
                <w:lang w:val="fr-FR"/>
              </w:rPr>
              <w:t>’</w:t>
            </w:r>
            <w:r w:rsidRPr="007C6288">
              <w:rPr>
                <w:rFonts w:ascii="Arial" w:hAnsi="Arial" w:cs="Arial"/>
                <w:sz w:val="20"/>
                <w:lang w:val="fr-FR"/>
              </w:rPr>
              <w:t>utilisation] des expressions culturelles traditionnelles</w:t>
            </w:r>
            <w:r w:rsidR="006722C7" w:rsidRPr="007C6288">
              <w:rPr>
                <w:rFonts w:ascii="Arial" w:hAnsi="Arial" w:cs="Arial"/>
                <w:sz w:val="20"/>
                <w:lang w:val="fr-FR"/>
              </w:rPr>
              <w:t> :</w:t>
            </w:r>
          </w:p>
          <w:p w:rsidR="00FA323C" w:rsidRPr="007C6288" w:rsidRDefault="00FA323C" w:rsidP="005E142B">
            <w:pPr>
              <w:pStyle w:val="ListParagraph"/>
              <w:numPr>
                <w:ilvl w:val="2"/>
                <w:numId w:val="14"/>
              </w:numPr>
              <w:tabs>
                <w:tab w:val="left" w:pos="1440"/>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ne soit ni offensante ni dégradante pour les bénéficiaires;</w:t>
            </w:r>
          </w:p>
          <w:p w:rsidR="00FA323C" w:rsidRPr="007C6288" w:rsidRDefault="00FA323C" w:rsidP="005E142B">
            <w:pPr>
              <w:pStyle w:val="ListParagraph"/>
              <w:numPr>
                <w:ilvl w:val="2"/>
                <w:numId w:val="14"/>
              </w:numPr>
              <w:tabs>
                <w:tab w:val="left" w:pos="1440"/>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mentionne les bénéficiaires chaque fois que possible;] et</w:t>
            </w:r>
          </w:p>
          <w:p w:rsidR="00FA323C" w:rsidRPr="007C6288" w:rsidRDefault="00FA323C" w:rsidP="005E142B">
            <w:pPr>
              <w:pStyle w:val="ListParagraph"/>
              <w:numPr>
                <w:ilvl w:val="2"/>
                <w:numId w:val="14"/>
              </w:numPr>
              <w:tabs>
                <w:tab w:val="left" w:pos="1440"/>
              </w:tabs>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lastRenderedPageBreak/>
              <w:t>[soit compatible avec l</w:t>
            </w:r>
            <w:r w:rsidR="006722C7" w:rsidRPr="007C6288">
              <w:rPr>
                <w:rFonts w:ascii="Arial" w:hAnsi="Arial" w:cs="Arial"/>
                <w:sz w:val="20"/>
                <w:lang w:val="fr-FR"/>
              </w:rPr>
              <w:t>’</w:t>
            </w:r>
            <w:r w:rsidRPr="007C6288">
              <w:rPr>
                <w:rFonts w:ascii="Arial" w:hAnsi="Arial" w:cs="Arial"/>
                <w:sz w:val="20"/>
                <w:lang w:val="fr-FR"/>
              </w:rPr>
              <w:t>usage loyal.]]]</w:t>
            </w:r>
          </w:p>
          <w:p w:rsidR="00FA323C" w:rsidRPr="007C6288" w:rsidRDefault="00FA323C" w:rsidP="006722C7">
            <w:pPr>
              <w:spacing w:after="200"/>
              <w:rPr>
                <w:rFonts w:cs="Arial"/>
                <w:sz w:val="20"/>
              </w:rPr>
            </w:pPr>
            <w:r w:rsidRPr="007C6288">
              <w:rPr>
                <w:rFonts w:cs="Arial"/>
                <w:sz w:val="20"/>
              </w:rPr>
              <w:t>[Fin de la variante]</w:t>
            </w:r>
          </w:p>
          <w:p w:rsidR="00FA323C" w:rsidRPr="007C6288" w:rsidRDefault="00FA323C" w:rsidP="005E142B">
            <w:pPr>
              <w:pStyle w:val="ListParagraph"/>
              <w:numPr>
                <w:ilvl w:val="0"/>
                <w:numId w:val="11"/>
              </w:numPr>
              <w:autoSpaceDE w:val="0"/>
              <w:autoSpaceDN w:val="0"/>
              <w:adjustRightInd w:val="0"/>
              <w:spacing w:line="240" w:lineRule="auto"/>
              <w:ind w:left="0" w:firstLine="0"/>
              <w:rPr>
                <w:rFonts w:ascii="Arial" w:hAnsi="Arial" w:cs="Arial"/>
                <w:sz w:val="20"/>
                <w:lang w:val="fr-FR"/>
              </w:rPr>
            </w:pPr>
            <w:r w:rsidRPr="007C6288">
              <w:rPr>
                <w:rFonts w:ascii="Arial" w:hAnsi="Arial" w:cs="Arial"/>
                <w:sz w:val="20"/>
                <w:lang w:val="fr-FR"/>
              </w:rPr>
              <w:t>[En cas d</w:t>
            </w:r>
            <w:r w:rsidR="006722C7" w:rsidRPr="007C6288">
              <w:rPr>
                <w:rFonts w:ascii="Arial" w:hAnsi="Arial" w:cs="Arial"/>
                <w:sz w:val="20"/>
                <w:lang w:val="fr-FR"/>
              </w:rPr>
              <w:t>’</w:t>
            </w:r>
            <w:r w:rsidRPr="007C6288">
              <w:rPr>
                <w:rFonts w:ascii="Arial" w:hAnsi="Arial" w:cs="Arial"/>
                <w:sz w:val="20"/>
                <w:lang w:val="fr-FR"/>
              </w:rPr>
              <w:t>appréhension raisonnable portant sur des dommages irréparables en rapport avec des expressions culturelles traditionnelles [sacrées] et [secrètes], les [États membres]</w:t>
            </w:r>
            <w:proofErr w:type="gramStart"/>
            <w:r w:rsidRPr="007C6288">
              <w:rPr>
                <w:rFonts w:ascii="Arial" w:hAnsi="Arial" w:cs="Arial"/>
                <w:sz w:val="20"/>
                <w:lang w:val="fr-FR"/>
              </w:rPr>
              <w:t>/[</w:t>
            </w:r>
            <w:proofErr w:type="gramEnd"/>
            <w:r w:rsidRPr="007C6288">
              <w:rPr>
                <w:rFonts w:ascii="Arial" w:hAnsi="Arial" w:cs="Arial"/>
                <w:sz w:val="20"/>
                <w:lang w:val="fr-FR"/>
              </w:rPr>
              <w:t>Parties contractantes] ne [peuvent]/[devraient]/[doivent] pas établir d</w:t>
            </w:r>
            <w:r w:rsidR="006722C7" w:rsidRPr="007C6288">
              <w:rPr>
                <w:rFonts w:ascii="Arial" w:hAnsi="Arial" w:cs="Arial"/>
                <w:sz w:val="20"/>
                <w:lang w:val="fr-FR"/>
              </w:rPr>
              <w:t>’</w:t>
            </w:r>
            <w:r w:rsidRPr="007C6288">
              <w:rPr>
                <w:rFonts w:ascii="Arial" w:hAnsi="Arial" w:cs="Arial"/>
                <w:sz w:val="20"/>
                <w:lang w:val="fr-FR"/>
              </w:rPr>
              <w:t>exceptions et limitations.]</w:t>
            </w:r>
          </w:p>
          <w:p w:rsidR="00FA323C" w:rsidRPr="007C6288" w:rsidRDefault="00FA323C" w:rsidP="006722C7">
            <w:pPr>
              <w:autoSpaceDE w:val="0"/>
              <w:autoSpaceDN w:val="0"/>
              <w:adjustRightInd w:val="0"/>
              <w:spacing w:after="200"/>
              <w:rPr>
                <w:rFonts w:cs="Arial"/>
                <w:sz w:val="20"/>
              </w:rPr>
            </w:pPr>
            <w:r w:rsidRPr="007C6288">
              <w:rPr>
                <w:rFonts w:cs="Arial"/>
                <w:sz w:val="20"/>
              </w:rPr>
              <w:t>Exceptions particulières</w:t>
            </w:r>
          </w:p>
          <w:p w:rsidR="00FA323C" w:rsidRPr="007C6288" w:rsidRDefault="00FA323C" w:rsidP="005E142B">
            <w:pPr>
              <w:pStyle w:val="ListParagraph"/>
              <w:numPr>
                <w:ilvl w:val="0"/>
                <w:numId w:val="11"/>
              </w:numPr>
              <w:autoSpaceDE w:val="0"/>
              <w:autoSpaceDN w:val="0"/>
              <w:adjustRightInd w:val="0"/>
              <w:spacing w:line="240" w:lineRule="auto"/>
              <w:ind w:left="0" w:firstLine="0"/>
              <w:rPr>
                <w:rFonts w:ascii="Arial" w:hAnsi="Arial" w:cs="Arial"/>
                <w:sz w:val="20"/>
                <w:lang w:val="fr-FR"/>
              </w:rPr>
            </w:pPr>
            <w:r w:rsidRPr="007C6288">
              <w:rPr>
                <w:rFonts w:ascii="Arial" w:hAnsi="Arial" w:cs="Arial"/>
                <w:sz w:val="20"/>
                <w:lang w:val="fr-FR"/>
              </w:rPr>
              <w:t>[[Sous réserve des limitations prévues à l</w:t>
            </w:r>
            <w:r w:rsidR="006722C7" w:rsidRPr="007C6288">
              <w:rPr>
                <w:rFonts w:ascii="Arial" w:hAnsi="Arial" w:cs="Arial"/>
                <w:sz w:val="20"/>
                <w:lang w:val="fr-FR"/>
              </w:rPr>
              <w:t>’</w:t>
            </w:r>
            <w:r w:rsidRPr="007C6288">
              <w:rPr>
                <w:rFonts w:ascii="Arial" w:hAnsi="Arial" w:cs="Arial"/>
                <w:sz w:val="20"/>
                <w:lang w:val="fr-FR"/>
              </w:rPr>
              <w:t>alinéa 1,]/[En outre,] les [États membres]</w:t>
            </w:r>
            <w:proofErr w:type="gramStart"/>
            <w:r w:rsidRPr="007C6288">
              <w:rPr>
                <w:rFonts w:ascii="Arial" w:hAnsi="Arial" w:cs="Arial"/>
                <w:sz w:val="20"/>
                <w:lang w:val="fr-FR"/>
              </w:rPr>
              <w:t>/[</w:t>
            </w:r>
            <w:proofErr w:type="gramEnd"/>
            <w:r w:rsidRPr="007C6288">
              <w:rPr>
                <w:rFonts w:ascii="Arial" w:hAnsi="Arial" w:cs="Arial"/>
                <w:sz w:val="20"/>
                <w:lang w:val="fr-FR"/>
              </w:rPr>
              <w:t>Parties contractantes] [peuvent]/[devraient]/[doivent] adopter des limitations ou exceptions appropriées, en vertu de la législation nationale ou, selon le cas, des [détenteurs]/[propriétaires] de l</w:t>
            </w:r>
            <w:r w:rsidR="006722C7" w:rsidRPr="007C6288">
              <w:rPr>
                <w:rFonts w:ascii="Arial" w:hAnsi="Arial" w:cs="Arial"/>
                <w:sz w:val="20"/>
                <w:lang w:val="fr-FR"/>
              </w:rPr>
              <w:t>’</w:t>
            </w:r>
            <w:r w:rsidRPr="007C6288">
              <w:rPr>
                <w:rFonts w:ascii="Arial" w:hAnsi="Arial" w:cs="Arial"/>
                <w:sz w:val="20"/>
                <w:lang w:val="fr-FR"/>
              </w:rPr>
              <w:t>œuvre originale</w:t>
            </w:r>
            <w:r w:rsidR="006722C7" w:rsidRPr="007C6288">
              <w:rPr>
                <w:rFonts w:ascii="Arial" w:hAnsi="Arial" w:cs="Arial"/>
                <w:sz w:val="20"/>
                <w:lang w:val="fr-FR"/>
              </w:rPr>
              <w:t> :</w:t>
            </w:r>
          </w:p>
          <w:p w:rsidR="00FA323C" w:rsidRPr="007C6288" w:rsidRDefault="00FA323C" w:rsidP="005E142B">
            <w:pPr>
              <w:pageBreakBefore/>
              <w:numPr>
                <w:ilvl w:val="0"/>
                <w:numId w:val="40"/>
              </w:numPr>
              <w:autoSpaceDE w:val="0"/>
              <w:autoSpaceDN w:val="0"/>
              <w:adjustRightInd w:val="0"/>
              <w:spacing w:after="200"/>
              <w:ind w:left="568" w:hanging="284"/>
              <w:rPr>
                <w:rFonts w:cs="Arial"/>
                <w:sz w:val="20"/>
              </w:rPr>
            </w:pPr>
            <w:r w:rsidRPr="007C6288">
              <w:rPr>
                <w:rFonts w:cs="Arial"/>
                <w:sz w:val="20"/>
              </w:rPr>
              <w:t>[en faveur de l</w:t>
            </w:r>
            <w:r w:rsidR="006722C7" w:rsidRPr="007C6288">
              <w:rPr>
                <w:rFonts w:cs="Arial"/>
                <w:sz w:val="20"/>
              </w:rPr>
              <w:t>’</w:t>
            </w:r>
            <w:r w:rsidRPr="007C6288">
              <w:rPr>
                <w:rFonts w:cs="Arial"/>
                <w:sz w:val="20"/>
              </w:rPr>
              <w:t>apprentissage, de l</w:t>
            </w:r>
            <w:r w:rsidR="006722C7" w:rsidRPr="007C6288">
              <w:rPr>
                <w:rFonts w:cs="Arial"/>
                <w:sz w:val="20"/>
              </w:rPr>
              <w:t>’</w:t>
            </w:r>
            <w:r w:rsidRPr="007C6288">
              <w:rPr>
                <w:rFonts w:cs="Arial"/>
                <w:sz w:val="20"/>
              </w:rPr>
              <w:t>enseignement et de la recherche, conformément aux protocoles établis au niveau national, sauf à des fins lucratives ou commerciales;]</w:t>
            </w:r>
          </w:p>
          <w:p w:rsidR="00FA323C" w:rsidRPr="007C6288" w:rsidRDefault="00FA323C" w:rsidP="005E142B">
            <w:pPr>
              <w:pageBreakBefore/>
              <w:numPr>
                <w:ilvl w:val="0"/>
                <w:numId w:val="40"/>
              </w:numPr>
              <w:autoSpaceDE w:val="0"/>
              <w:autoSpaceDN w:val="0"/>
              <w:adjustRightInd w:val="0"/>
              <w:spacing w:after="200"/>
              <w:ind w:left="568" w:hanging="284"/>
              <w:rPr>
                <w:rFonts w:cs="Arial"/>
                <w:sz w:val="20"/>
              </w:rPr>
            </w:pPr>
            <w:r w:rsidRPr="007C6288">
              <w:rPr>
                <w:rFonts w:cs="Arial"/>
                <w:sz w:val="20"/>
              </w:rPr>
              <w:t>[à des fins de préservation, [exposition], recherche et présentation dans les services d</w:t>
            </w:r>
            <w:r w:rsidR="006722C7" w:rsidRPr="007C6288">
              <w:rPr>
                <w:rFonts w:cs="Arial"/>
                <w:sz w:val="20"/>
              </w:rPr>
              <w:t>’</w:t>
            </w:r>
            <w:r w:rsidRPr="007C6288">
              <w:rPr>
                <w:rFonts w:cs="Arial"/>
                <w:sz w:val="20"/>
              </w:rPr>
              <w:t>archives, les bibliothèques, les musées ou d</w:t>
            </w:r>
            <w:r w:rsidR="006722C7" w:rsidRPr="007C6288">
              <w:rPr>
                <w:rFonts w:cs="Arial"/>
                <w:sz w:val="20"/>
              </w:rPr>
              <w:t>’</w:t>
            </w:r>
            <w:r w:rsidRPr="007C6288">
              <w:rPr>
                <w:rFonts w:cs="Arial"/>
                <w:sz w:val="20"/>
              </w:rPr>
              <w:t>autres institutions culturelles reconnues par la législation nationale, en faveur du patrimoine culturel non commercial ou à d</w:t>
            </w:r>
            <w:r w:rsidR="006722C7" w:rsidRPr="007C6288">
              <w:rPr>
                <w:rFonts w:cs="Arial"/>
                <w:sz w:val="20"/>
              </w:rPr>
              <w:t>’</w:t>
            </w:r>
            <w:r w:rsidRPr="007C6288">
              <w:rPr>
                <w:rFonts w:cs="Arial"/>
                <w:sz w:val="20"/>
              </w:rPr>
              <w:t>autres fins d</w:t>
            </w:r>
            <w:r w:rsidR="006722C7" w:rsidRPr="007C6288">
              <w:rPr>
                <w:rFonts w:cs="Arial"/>
                <w:sz w:val="20"/>
              </w:rPr>
              <w:t>’</w:t>
            </w:r>
            <w:r w:rsidRPr="007C6288">
              <w:rPr>
                <w:rFonts w:cs="Arial"/>
                <w:sz w:val="20"/>
              </w:rPr>
              <w:t>intérêt public;]</w:t>
            </w:r>
          </w:p>
          <w:p w:rsidR="00FA323C" w:rsidRPr="007C6288" w:rsidRDefault="00FA323C" w:rsidP="005E142B">
            <w:pPr>
              <w:pageBreakBefore/>
              <w:numPr>
                <w:ilvl w:val="0"/>
                <w:numId w:val="19"/>
              </w:numPr>
              <w:autoSpaceDE w:val="0"/>
              <w:autoSpaceDN w:val="0"/>
              <w:adjustRightInd w:val="0"/>
              <w:spacing w:after="200"/>
              <w:ind w:left="568" w:hanging="284"/>
              <w:rPr>
                <w:rFonts w:cs="Arial"/>
                <w:sz w:val="20"/>
              </w:rPr>
            </w:pPr>
            <w:r w:rsidRPr="007C6288">
              <w:rPr>
                <w:rFonts w:cs="Arial"/>
                <w:sz w:val="20"/>
              </w:rPr>
              <w:t>[pour la création d</w:t>
            </w:r>
            <w:r w:rsidR="006722C7" w:rsidRPr="007C6288">
              <w:rPr>
                <w:rFonts w:cs="Arial"/>
                <w:sz w:val="20"/>
              </w:rPr>
              <w:t>’</w:t>
            </w:r>
            <w:r w:rsidRPr="007C6288">
              <w:rPr>
                <w:rFonts w:cs="Arial"/>
                <w:sz w:val="20"/>
              </w:rPr>
              <w:t>une œuvre [d</w:t>
            </w:r>
            <w:r w:rsidR="006722C7" w:rsidRPr="007C6288">
              <w:rPr>
                <w:rFonts w:cs="Arial"/>
                <w:sz w:val="20"/>
              </w:rPr>
              <w:t>’</w:t>
            </w:r>
            <w:r w:rsidRPr="007C6288">
              <w:rPr>
                <w:rFonts w:cs="Arial"/>
                <w:sz w:val="20"/>
              </w:rPr>
              <w:t>auteur] originale] inspirée de, fondée sur ou empruntée à des expressions culturelles traditionnelles;]</w:t>
            </w:r>
          </w:p>
          <w:p w:rsidR="00FA323C" w:rsidRPr="007C6288" w:rsidRDefault="00FA323C" w:rsidP="006722C7">
            <w:pPr>
              <w:autoSpaceDE w:val="0"/>
              <w:autoSpaceDN w:val="0"/>
              <w:adjustRightInd w:val="0"/>
              <w:spacing w:after="200"/>
              <w:rPr>
                <w:rFonts w:cs="Arial"/>
                <w:sz w:val="20"/>
              </w:rPr>
            </w:pPr>
            <w:r w:rsidRPr="007C6288">
              <w:rPr>
                <w:rFonts w:cs="Arial"/>
                <w:sz w:val="20"/>
              </w:rPr>
              <w:t>[La présente disposition ne [devra]</w:t>
            </w:r>
            <w:proofErr w:type="gramStart"/>
            <w:r w:rsidRPr="007C6288">
              <w:rPr>
                <w:rFonts w:cs="Arial"/>
                <w:sz w:val="20"/>
              </w:rPr>
              <w:t>/[</w:t>
            </w:r>
            <w:proofErr w:type="gramEnd"/>
            <w:r w:rsidRPr="007C6288">
              <w:rPr>
                <w:rFonts w:cs="Arial"/>
                <w:sz w:val="20"/>
              </w:rPr>
              <w:t>doit] pas s</w:t>
            </w:r>
            <w:r w:rsidR="006722C7" w:rsidRPr="007C6288">
              <w:rPr>
                <w:rFonts w:cs="Arial"/>
                <w:sz w:val="20"/>
              </w:rPr>
              <w:t>’</w:t>
            </w:r>
            <w:r w:rsidRPr="007C6288">
              <w:rPr>
                <w:rFonts w:cs="Arial"/>
                <w:sz w:val="20"/>
              </w:rPr>
              <w:t>appliquer aux expressions culturelles traditionnelles [protégées] décrites à l</w:t>
            </w:r>
            <w:r w:rsidR="006722C7" w:rsidRPr="007C6288">
              <w:rPr>
                <w:rFonts w:cs="Arial"/>
                <w:sz w:val="20"/>
              </w:rPr>
              <w:t>’</w:t>
            </w:r>
            <w:r w:rsidRPr="007C6288">
              <w:rPr>
                <w:rFonts w:cs="Arial"/>
                <w:sz w:val="20"/>
              </w:rPr>
              <w:t>article 5.1.]]</w:t>
            </w:r>
          </w:p>
          <w:p w:rsidR="00FA323C" w:rsidRPr="007C6288" w:rsidRDefault="00FA323C" w:rsidP="005E142B">
            <w:pPr>
              <w:pStyle w:val="ListParagraph"/>
              <w:numPr>
                <w:ilvl w:val="0"/>
                <w:numId w:val="11"/>
              </w:numPr>
              <w:autoSpaceDE w:val="0"/>
              <w:autoSpaceDN w:val="0"/>
              <w:adjustRightInd w:val="0"/>
              <w:spacing w:line="240" w:lineRule="auto"/>
              <w:ind w:left="0" w:firstLine="0"/>
              <w:rPr>
                <w:rFonts w:ascii="Arial" w:hAnsi="Arial" w:cs="Arial"/>
                <w:sz w:val="20"/>
                <w:lang w:val="fr-FR"/>
              </w:rPr>
            </w:pPr>
            <w:r w:rsidRPr="007C6288">
              <w:rPr>
                <w:rFonts w:ascii="Arial" w:hAnsi="Arial" w:cs="Arial"/>
                <w:sz w:val="20"/>
                <w:lang w:val="fr-FR"/>
              </w:rPr>
              <w:t>[Qu</w:t>
            </w:r>
            <w:r w:rsidR="006722C7" w:rsidRPr="007C6288">
              <w:rPr>
                <w:rFonts w:ascii="Arial" w:hAnsi="Arial" w:cs="Arial"/>
                <w:sz w:val="20"/>
                <w:lang w:val="fr-FR"/>
              </w:rPr>
              <w:t>’</w:t>
            </w:r>
            <w:r w:rsidRPr="007C6288">
              <w:rPr>
                <w:rFonts w:ascii="Arial" w:hAnsi="Arial" w:cs="Arial"/>
                <w:sz w:val="20"/>
                <w:lang w:val="fr-FR"/>
              </w:rPr>
              <w:t>ils soient déjà autorisés en vertu de l</w:t>
            </w:r>
            <w:r w:rsidR="006722C7" w:rsidRPr="007C6288">
              <w:rPr>
                <w:rFonts w:ascii="Arial" w:hAnsi="Arial" w:cs="Arial"/>
                <w:sz w:val="20"/>
                <w:lang w:val="fr-FR"/>
              </w:rPr>
              <w:t>’</w:t>
            </w:r>
            <w:r w:rsidRPr="007C6288">
              <w:rPr>
                <w:rFonts w:ascii="Arial" w:hAnsi="Arial" w:cs="Arial"/>
                <w:sz w:val="20"/>
                <w:lang w:val="fr-FR"/>
              </w:rPr>
              <w:t>alinéa 1 ou non, les actes suivants [devraient]</w:t>
            </w:r>
            <w:proofErr w:type="gramStart"/>
            <w:r w:rsidRPr="007C6288">
              <w:rPr>
                <w:rFonts w:ascii="Arial" w:hAnsi="Arial" w:cs="Arial"/>
                <w:sz w:val="20"/>
                <w:lang w:val="fr-FR"/>
              </w:rPr>
              <w:t>/[</w:t>
            </w:r>
            <w:proofErr w:type="gramEnd"/>
            <w:r w:rsidRPr="007C6288">
              <w:rPr>
                <w:rFonts w:ascii="Arial" w:hAnsi="Arial" w:cs="Arial"/>
                <w:sz w:val="20"/>
                <w:lang w:val="fr-FR"/>
              </w:rPr>
              <w:t>doivent] être autorisés</w:t>
            </w:r>
            <w:r w:rsidR="006722C7" w:rsidRPr="007C6288">
              <w:rPr>
                <w:rFonts w:ascii="Arial" w:hAnsi="Arial" w:cs="Arial"/>
                <w:sz w:val="20"/>
                <w:lang w:val="fr-FR"/>
              </w:rPr>
              <w:t> :</w:t>
            </w:r>
          </w:p>
          <w:p w:rsidR="00FA323C" w:rsidRPr="007C6288" w:rsidRDefault="00FA323C" w:rsidP="005E142B">
            <w:pPr>
              <w:pageBreakBefore/>
              <w:numPr>
                <w:ilvl w:val="0"/>
                <w:numId w:val="15"/>
              </w:numPr>
              <w:autoSpaceDE w:val="0"/>
              <w:autoSpaceDN w:val="0"/>
              <w:adjustRightInd w:val="0"/>
              <w:spacing w:after="200"/>
              <w:ind w:left="568" w:hanging="284"/>
              <w:rPr>
                <w:rFonts w:cs="Arial"/>
                <w:sz w:val="20"/>
              </w:rPr>
            </w:pPr>
            <w:r w:rsidRPr="007C6288">
              <w:rPr>
                <w:rFonts w:cs="Arial"/>
                <w:sz w:val="20"/>
              </w:rPr>
              <w:t>[l</w:t>
            </w:r>
            <w:r w:rsidR="006722C7" w:rsidRPr="007C6288">
              <w:rPr>
                <w:rFonts w:cs="Arial"/>
                <w:sz w:val="20"/>
              </w:rPr>
              <w:t>’</w:t>
            </w:r>
            <w:r w:rsidRPr="007C6288">
              <w:rPr>
                <w:rFonts w:cs="Arial"/>
                <w:sz w:val="20"/>
              </w:rPr>
              <w:t>utilisation des expressions culturelles traditionnelles dans les institutions culturelles reconnues en vertu de la législation nationale appropriée, les services d</w:t>
            </w:r>
            <w:r w:rsidR="006722C7" w:rsidRPr="007C6288">
              <w:rPr>
                <w:rFonts w:cs="Arial"/>
                <w:sz w:val="20"/>
              </w:rPr>
              <w:t>’</w:t>
            </w:r>
            <w:r w:rsidRPr="007C6288">
              <w:rPr>
                <w:rFonts w:cs="Arial"/>
                <w:sz w:val="20"/>
              </w:rPr>
              <w:t xml:space="preserve">archives, les bibliothèques et les musées, en faveur du patrimoine culturel </w:t>
            </w:r>
            <w:r w:rsidRPr="007C6288">
              <w:rPr>
                <w:rFonts w:cs="Arial"/>
                <w:sz w:val="20"/>
              </w:rPr>
              <w:lastRenderedPageBreak/>
              <w:t>non commercial ou à d</w:t>
            </w:r>
            <w:r w:rsidR="006722C7" w:rsidRPr="007C6288">
              <w:rPr>
                <w:rFonts w:cs="Arial"/>
                <w:sz w:val="20"/>
              </w:rPr>
              <w:t>’</w:t>
            </w:r>
            <w:r w:rsidRPr="007C6288">
              <w:rPr>
                <w:rFonts w:cs="Arial"/>
                <w:sz w:val="20"/>
              </w:rPr>
              <w:t>autres fins d</w:t>
            </w:r>
            <w:r w:rsidR="006722C7" w:rsidRPr="007C6288">
              <w:rPr>
                <w:rFonts w:cs="Arial"/>
                <w:sz w:val="20"/>
              </w:rPr>
              <w:t>’</w:t>
            </w:r>
            <w:r w:rsidRPr="007C6288">
              <w:rPr>
                <w:rFonts w:cs="Arial"/>
                <w:sz w:val="20"/>
              </w:rPr>
              <w:t xml:space="preserve">intérêt public, </w:t>
            </w:r>
            <w:r w:rsidR="006722C7" w:rsidRPr="007C6288">
              <w:rPr>
                <w:rFonts w:cs="Arial"/>
                <w:sz w:val="20"/>
              </w:rPr>
              <w:t>y compris</w:t>
            </w:r>
            <w:r w:rsidRPr="007C6288">
              <w:rPr>
                <w:rFonts w:cs="Arial"/>
                <w:sz w:val="20"/>
              </w:rPr>
              <w:t xml:space="preserve"> pour la préservation, [l</w:t>
            </w:r>
            <w:r w:rsidR="006722C7" w:rsidRPr="007C6288">
              <w:rPr>
                <w:rFonts w:cs="Arial"/>
                <w:sz w:val="20"/>
              </w:rPr>
              <w:t>’</w:t>
            </w:r>
            <w:r w:rsidRPr="007C6288">
              <w:rPr>
                <w:rFonts w:cs="Arial"/>
                <w:sz w:val="20"/>
              </w:rPr>
              <w:t>exposition], la recherche et la présentation;]</w:t>
            </w:r>
          </w:p>
          <w:p w:rsidR="00FA323C" w:rsidRPr="007C6288" w:rsidRDefault="00FA323C" w:rsidP="005E142B">
            <w:pPr>
              <w:pageBreakBefore/>
              <w:numPr>
                <w:ilvl w:val="0"/>
                <w:numId w:val="15"/>
              </w:numPr>
              <w:autoSpaceDE w:val="0"/>
              <w:autoSpaceDN w:val="0"/>
              <w:adjustRightInd w:val="0"/>
              <w:spacing w:after="200"/>
              <w:ind w:left="568" w:hanging="284"/>
              <w:rPr>
                <w:rFonts w:cs="Arial"/>
                <w:sz w:val="20"/>
              </w:rPr>
            </w:pPr>
            <w:r w:rsidRPr="007C6288">
              <w:rPr>
                <w:rFonts w:cs="Arial"/>
                <w:sz w:val="20"/>
              </w:rPr>
              <w:t>la création d</w:t>
            </w:r>
            <w:r w:rsidR="006722C7" w:rsidRPr="007C6288">
              <w:rPr>
                <w:rFonts w:cs="Arial"/>
                <w:sz w:val="20"/>
              </w:rPr>
              <w:t>’</w:t>
            </w:r>
            <w:r w:rsidRPr="007C6288">
              <w:rPr>
                <w:rFonts w:cs="Arial"/>
                <w:sz w:val="20"/>
              </w:rPr>
              <w:t>une œuvre [d</w:t>
            </w:r>
            <w:r w:rsidR="006722C7" w:rsidRPr="007C6288">
              <w:rPr>
                <w:rFonts w:cs="Arial"/>
                <w:sz w:val="20"/>
              </w:rPr>
              <w:t>’</w:t>
            </w:r>
            <w:r w:rsidRPr="007C6288">
              <w:rPr>
                <w:rFonts w:cs="Arial"/>
                <w:sz w:val="20"/>
              </w:rPr>
              <w:t>auteur] originale inspirée de, fondée sur ou empruntée à des expressions culturelles traditionnelles;]</w:t>
            </w:r>
          </w:p>
          <w:p w:rsidR="00FA323C" w:rsidRPr="007C6288" w:rsidRDefault="00FA323C" w:rsidP="005E142B">
            <w:pPr>
              <w:pageBreakBefore/>
              <w:numPr>
                <w:ilvl w:val="0"/>
                <w:numId w:val="15"/>
              </w:numPr>
              <w:autoSpaceDE w:val="0"/>
              <w:autoSpaceDN w:val="0"/>
              <w:adjustRightInd w:val="0"/>
              <w:spacing w:after="200"/>
              <w:ind w:left="568" w:hanging="284"/>
              <w:rPr>
                <w:rFonts w:cs="Arial"/>
                <w:sz w:val="20"/>
              </w:rPr>
            </w:pPr>
            <w:r w:rsidRPr="007C6288">
              <w:rPr>
                <w:rFonts w:cs="Arial"/>
                <w:sz w:val="20"/>
              </w:rPr>
              <w:t>[l</w:t>
            </w:r>
            <w:r w:rsidR="006722C7" w:rsidRPr="007C6288">
              <w:rPr>
                <w:rFonts w:cs="Arial"/>
                <w:sz w:val="20"/>
              </w:rPr>
              <w:t>’</w:t>
            </w:r>
            <w:r w:rsidRPr="007C6288">
              <w:rPr>
                <w:rFonts w:cs="Arial"/>
                <w:sz w:val="20"/>
              </w:rPr>
              <w:t>usage/l</w:t>
            </w:r>
            <w:r w:rsidR="006722C7" w:rsidRPr="007C6288">
              <w:rPr>
                <w:rFonts w:cs="Arial"/>
                <w:sz w:val="20"/>
              </w:rPr>
              <w:t>’</w:t>
            </w:r>
            <w:r w:rsidRPr="007C6288">
              <w:rPr>
                <w:rFonts w:cs="Arial"/>
                <w:sz w:val="20"/>
              </w:rPr>
              <w:t>utilisation d</w:t>
            </w:r>
            <w:r w:rsidR="006722C7" w:rsidRPr="007C6288">
              <w:rPr>
                <w:rFonts w:cs="Arial"/>
                <w:sz w:val="20"/>
              </w:rPr>
              <w:t>’</w:t>
            </w:r>
            <w:r w:rsidRPr="007C6288">
              <w:rPr>
                <w:rFonts w:cs="Arial"/>
                <w:sz w:val="20"/>
              </w:rPr>
              <w:t>une expression culturelle traditionnelle [légalement] dérivée de sources autres que les bénéficiaires;  et]</w:t>
            </w:r>
          </w:p>
          <w:p w:rsidR="00FA323C" w:rsidRPr="007C6288" w:rsidRDefault="00FA323C" w:rsidP="005E142B">
            <w:pPr>
              <w:pageBreakBefore/>
              <w:numPr>
                <w:ilvl w:val="0"/>
                <w:numId w:val="19"/>
              </w:numPr>
              <w:autoSpaceDE w:val="0"/>
              <w:autoSpaceDN w:val="0"/>
              <w:adjustRightInd w:val="0"/>
              <w:spacing w:after="200"/>
              <w:ind w:left="568" w:hanging="284"/>
              <w:rPr>
                <w:rFonts w:cs="Arial"/>
                <w:sz w:val="20"/>
              </w:rPr>
            </w:pPr>
            <w:r w:rsidRPr="007C6288">
              <w:rPr>
                <w:rFonts w:cs="Arial"/>
                <w:sz w:val="20"/>
              </w:rPr>
              <w:t>[l</w:t>
            </w:r>
            <w:r w:rsidR="006722C7" w:rsidRPr="007C6288">
              <w:rPr>
                <w:rFonts w:cs="Arial"/>
                <w:sz w:val="20"/>
              </w:rPr>
              <w:t>’</w:t>
            </w:r>
            <w:r w:rsidRPr="007C6288">
              <w:rPr>
                <w:rFonts w:cs="Arial"/>
                <w:sz w:val="20"/>
              </w:rPr>
              <w:t>usage/l</w:t>
            </w:r>
            <w:r w:rsidR="006722C7" w:rsidRPr="007C6288">
              <w:rPr>
                <w:rFonts w:cs="Arial"/>
                <w:sz w:val="20"/>
              </w:rPr>
              <w:t>’</w:t>
            </w:r>
            <w:r w:rsidRPr="007C6288">
              <w:rPr>
                <w:rFonts w:cs="Arial"/>
                <w:sz w:val="20"/>
              </w:rPr>
              <w:t>utilisation d</w:t>
            </w:r>
            <w:r w:rsidR="006722C7" w:rsidRPr="007C6288">
              <w:rPr>
                <w:rFonts w:cs="Arial"/>
                <w:sz w:val="20"/>
              </w:rPr>
              <w:t>’</w:t>
            </w:r>
            <w:r w:rsidRPr="007C6288">
              <w:rPr>
                <w:rFonts w:cs="Arial"/>
                <w:sz w:val="20"/>
              </w:rPr>
              <w:t>une expression culturelle traditionnelle connue [par des moyens licites] en dehors de la communauté des bénéficiaires.]]</w:t>
            </w:r>
          </w:p>
          <w:p w:rsidR="00FA323C" w:rsidRPr="007C6288" w:rsidRDefault="00FA323C" w:rsidP="005E142B">
            <w:pPr>
              <w:pStyle w:val="ListParagraph"/>
              <w:numPr>
                <w:ilvl w:val="0"/>
                <w:numId w:val="11"/>
              </w:numPr>
              <w:autoSpaceDE w:val="0"/>
              <w:autoSpaceDN w:val="0"/>
              <w:adjustRightInd w:val="0"/>
              <w:spacing w:line="240" w:lineRule="auto"/>
              <w:ind w:left="0" w:firstLine="0"/>
              <w:rPr>
                <w:rFonts w:ascii="Arial" w:hAnsi="Arial" w:cs="Arial"/>
                <w:b/>
                <w:sz w:val="20"/>
                <w:lang w:val="fr-FR"/>
              </w:rPr>
            </w:pPr>
            <w:r w:rsidRPr="007C6288">
              <w:rPr>
                <w:rFonts w:ascii="Arial" w:hAnsi="Arial" w:cs="Arial"/>
                <w:sz w:val="20"/>
                <w:lang w:val="fr-FR"/>
              </w:rPr>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6722C7" w:rsidRPr="007C6288">
              <w:rPr>
                <w:rFonts w:ascii="Arial" w:hAnsi="Arial" w:cs="Arial"/>
                <w:sz w:val="20"/>
                <w:lang w:val="fr-FR"/>
              </w:rPr>
              <w:t>y compris</w:t>
            </w:r>
            <w:r w:rsidRPr="007C6288">
              <w:rPr>
                <w:rFonts w:ascii="Arial" w:hAnsi="Arial" w:cs="Arial"/>
                <w:sz w:val="20"/>
                <w:lang w:val="fr-FR"/>
              </w:rPr>
              <w:t>]]/[le droit d</w:t>
            </w:r>
            <w:r w:rsidR="006722C7" w:rsidRPr="007C6288">
              <w:rPr>
                <w:rFonts w:ascii="Arial" w:hAnsi="Arial" w:cs="Arial"/>
                <w:sz w:val="20"/>
                <w:lang w:val="fr-FR"/>
              </w:rPr>
              <w:t>’</w:t>
            </w:r>
            <w:r w:rsidRPr="007C6288">
              <w:rPr>
                <w:rFonts w:ascii="Arial" w:hAnsi="Arial" w:cs="Arial"/>
                <w:sz w:val="20"/>
                <w:lang w:val="fr-FR"/>
              </w:rPr>
              <w:t>auteur, ou des signes et symboles protégés par une marque, ou des inventions protégées par des brevets ou des modèles d</w:t>
            </w:r>
            <w:r w:rsidR="006722C7" w:rsidRPr="007C6288">
              <w:rPr>
                <w:rFonts w:ascii="Arial" w:hAnsi="Arial" w:cs="Arial"/>
                <w:sz w:val="20"/>
                <w:lang w:val="fr-FR"/>
              </w:rPr>
              <w:t>’</w:t>
            </w:r>
            <w:r w:rsidRPr="007C6288">
              <w:rPr>
                <w:rFonts w:ascii="Arial" w:hAnsi="Arial" w:cs="Arial"/>
                <w:sz w:val="20"/>
                <w:lang w:val="fr-FR"/>
              </w:rPr>
              <w:t>utilité et des dessins et modèles protégés par des droits de dessins et modèles industriels, ces actes ne [devraient]/[doivent] par être interdits par la protection des expressions culturelles traditionnelles].]</w:t>
            </w: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Default="007C6288" w:rsidP="007C6288">
            <w:pPr>
              <w:pStyle w:val="ListParagraph"/>
              <w:autoSpaceDE w:val="0"/>
              <w:autoSpaceDN w:val="0"/>
              <w:adjustRightInd w:val="0"/>
              <w:spacing w:line="240" w:lineRule="auto"/>
              <w:ind w:left="0"/>
              <w:rPr>
                <w:rFonts w:ascii="Arial" w:hAnsi="Arial" w:cs="Arial"/>
                <w:sz w:val="20"/>
                <w:lang w:val="fr-FR"/>
              </w:rPr>
            </w:pPr>
          </w:p>
          <w:p w:rsidR="007C6288" w:rsidRPr="007C6288" w:rsidRDefault="007C6288" w:rsidP="007C6288">
            <w:pPr>
              <w:pStyle w:val="ListParagraph"/>
              <w:autoSpaceDE w:val="0"/>
              <w:autoSpaceDN w:val="0"/>
              <w:adjustRightInd w:val="0"/>
              <w:spacing w:line="240" w:lineRule="auto"/>
              <w:ind w:left="0"/>
              <w:rPr>
                <w:rFonts w:ascii="Arial" w:hAnsi="Arial" w:cs="Arial"/>
                <w:b/>
                <w:sz w:val="20"/>
                <w:lang w:val="fr-FR"/>
              </w:rPr>
            </w:pPr>
          </w:p>
        </w:tc>
        <w:tc>
          <w:tcPr>
            <w:tcW w:w="4787" w:type="dxa"/>
          </w:tcPr>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lastRenderedPageBreak/>
              <w:t>[ARTICLE 9</w:t>
            </w:r>
          </w:p>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t>EXCEPTIONS ET LIMITATIONS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S</w:t>
            </w:r>
            <w:r w:rsidR="006722C7" w:rsidRPr="007C6288">
              <w:rPr>
                <w:rFonts w:cs="Arial"/>
                <w:sz w:val="20"/>
              </w:rPr>
              <w:t>’</w:t>
            </w:r>
            <w:r w:rsidRPr="007C6288">
              <w:rPr>
                <w:rFonts w:cs="Arial"/>
                <w:sz w:val="20"/>
              </w:rPr>
              <w:t>agissant du respect des obligations énoncées dans le présent instrument, les États membres peuvent, dans des cas particuliers, adopter des exceptions et limitations justifiables nécessaires à la protection de l</w:t>
            </w:r>
            <w:r w:rsidR="006722C7" w:rsidRPr="007C6288">
              <w:rPr>
                <w:rFonts w:cs="Arial"/>
                <w:sz w:val="20"/>
              </w:rPr>
              <w:t>’</w:t>
            </w:r>
            <w:r w:rsidRPr="007C6288">
              <w:rPr>
                <w:rFonts w:cs="Arial"/>
                <w:sz w:val="20"/>
              </w:rPr>
              <w:t>intérêt public, à condition que ces exceptions et limitations ne portent pas atteinte de manière injustifiée aux intérêts des bénéficiaires ni ne portent indûment préjudice à la mise en œuvre du présent instrument.</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Exceptions générales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9.1</w:t>
            </w:r>
            <w:r w:rsidRPr="007C6288">
              <w:rPr>
                <w:rFonts w:cs="Arial"/>
                <w:sz w:val="20"/>
              </w:rPr>
              <w:tab/>
              <w:t>Les [États membres]</w:t>
            </w:r>
            <w:proofErr w:type="gramStart"/>
            <w:r w:rsidRPr="007C6288">
              <w:rPr>
                <w:rFonts w:cs="Arial"/>
                <w:sz w:val="20"/>
              </w:rPr>
              <w:t>/[</w:t>
            </w:r>
            <w:proofErr w:type="gramEnd"/>
            <w:r w:rsidRPr="007C6288">
              <w:rPr>
                <w:rFonts w:cs="Arial"/>
                <w:sz w:val="20"/>
              </w:rPr>
              <w:t>Parties contractantes] peuvent adopter des limitations et des exceptions appropriées, en vertu de la législation nationale [avec le consentement préalable donné en connaissance de cause ou l</w:t>
            </w:r>
            <w:r w:rsidR="006722C7" w:rsidRPr="007C6288">
              <w:rPr>
                <w:rFonts w:cs="Arial"/>
                <w:sz w:val="20"/>
              </w:rPr>
              <w:t>’</w:t>
            </w:r>
            <w:r w:rsidRPr="007C6288">
              <w:rPr>
                <w:rFonts w:cs="Arial"/>
                <w:sz w:val="20"/>
              </w:rPr>
              <w:t>approbation et la participation des bénéficiaires] [en consultation avec les bénéficiaires] [avec la participation des bénéficiaires] [,</w:t>
            </w:r>
            <w:r w:rsidR="00EE3294" w:rsidRPr="007C6288">
              <w:rPr>
                <w:rFonts w:cs="Arial"/>
                <w:sz w:val="20"/>
              </w:rPr>
              <w:t xml:space="preserve"> à</w:t>
            </w:r>
            <w:r w:rsidRPr="007C6288">
              <w:rPr>
                <w:rFonts w:cs="Arial"/>
                <w:sz w:val="20"/>
              </w:rPr>
              <w:t xml:space="preserve"> condition que l</w:t>
            </w:r>
            <w:r w:rsidR="006722C7" w:rsidRPr="007C6288">
              <w:rPr>
                <w:rFonts w:cs="Arial"/>
                <w:sz w:val="20"/>
              </w:rPr>
              <w:t>’</w:t>
            </w:r>
            <w:r w:rsidRPr="007C6288">
              <w:rPr>
                <w:rFonts w:cs="Arial"/>
                <w:sz w:val="20"/>
              </w:rPr>
              <w:t>utilisation des savoirs traditionnels [protégés]</w:t>
            </w:r>
            <w:r w:rsidR="006722C7" w:rsidRPr="007C6288">
              <w:rPr>
                <w:rFonts w:cs="Arial"/>
                <w:sz w:val="20"/>
              </w:rPr>
              <w:t> :</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a)</w:t>
            </w:r>
            <w:r w:rsidRPr="007C6288">
              <w:rPr>
                <w:rFonts w:cs="Arial"/>
                <w:sz w:val="20"/>
              </w:rPr>
              <w:tab/>
              <w:t>[mentionne les bénéficiaires chaque fois que possible;]</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b)</w:t>
            </w:r>
            <w:r w:rsidRPr="007C6288">
              <w:rPr>
                <w:rFonts w:cs="Arial"/>
                <w:sz w:val="20"/>
              </w:rPr>
              <w:tab/>
              <w:t>[ne soit ni offensante ni dégradante pour les bénéficiaires;]</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c)</w:t>
            </w:r>
            <w:r w:rsidRPr="007C6288">
              <w:rPr>
                <w:rFonts w:cs="Arial"/>
                <w:sz w:val="20"/>
              </w:rPr>
              <w:tab/>
              <w:t>[soit compatible avec l</w:t>
            </w:r>
            <w:r w:rsidR="006722C7" w:rsidRPr="007C6288">
              <w:rPr>
                <w:rFonts w:cs="Arial"/>
                <w:sz w:val="20"/>
              </w:rPr>
              <w:t>’</w:t>
            </w:r>
            <w:r w:rsidRPr="007C6288">
              <w:rPr>
                <w:rFonts w:cs="Arial"/>
                <w:sz w:val="20"/>
              </w:rPr>
              <w:t>usage loyal;]</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d)</w:t>
            </w:r>
            <w:r w:rsidRPr="007C6288">
              <w:rPr>
                <w:rFonts w:cs="Arial"/>
                <w:sz w:val="20"/>
              </w:rPr>
              <w:tab/>
              <w:t>[ne porte pas atteinte à l</w:t>
            </w:r>
            <w:r w:rsidR="006722C7" w:rsidRPr="007C6288">
              <w:rPr>
                <w:rFonts w:cs="Arial"/>
                <w:sz w:val="20"/>
              </w:rPr>
              <w:t>’</w:t>
            </w:r>
            <w:r w:rsidRPr="007C6288">
              <w:rPr>
                <w:rFonts w:cs="Arial"/>
                <w:sz w:val="20"/>
              </w:rPr>
              <w:t>utilisation normale des savoirs traditionnels par les bénéficiaires;  et]</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e)</w:t>
            </w:r>
            <w:r w:rsidRPr="007C6288">
              <w:rPr>
                <w:rFonts w:cs="Arial"/>
                <w:sz w:val="20"/>
              </w:rPr>
              <w:tab/>
              <w:t>[ne cause aucun préjudice injustifié aux intérêts légitimes des bénéficiaires compte tenu des intérêts légitimes des tiers.]]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9.2</w:t>
            </w:r>
            <w:r w:rsidRPr="007C6288">
              <w:rPr>
                <w:rFonts w:cs="Arial"/>
                <w:sz w:val="20"/>
              </w:rPr>
              <w:tab/>
              <w:t>[En cas d</w:t>
            </w:r>
            <w:r w:rsidR="006722C7" w:rsidRPr="007C6288">
              <w:rPr>
                <w:rFonts w:cs="Arial"/>
                <w:sz w:val="20"/>
              </w:rPr>
              <w:t>’</w:t>
            </w:r>
            <w:r w:rsidRPr="007C6288">
              <w:rPr>
                <w:rFonts w:cs="Arial"/>
                <w:sz w:val="20"/>
              </w:rPr>
              <w:t>appréhension raisonnable portant sur des dommages irréparables en rapport avec des savoirs traditionnels [sacrés] et [secrets], les [États membres]</w:t>
            </w:r>
            <w:proofErr w:type="gramStart"/>
            <w:r w:rsidRPr="007C6288">
              <w:rPr>
                <w:rFonts w:cs="Arial"/>
                <w:sz w:val="20"/>
              </w:rPr>
              <w:t>/[</w:t>
            </w:r>
            <w:proofErr w:type="gramEnd"/>
            <w:r w:rsidRPr="007C6288">
              <w:rPr>
                <w:rFonts w:cs="Arial"/>
                <w:sz w:val="20"/>
              </w:rPr>
              <w:t>Parties contractantes] ne [peuvent]/[doivent]/[devraient] pas établir d</w:t>
            </w:r>
            <w:r w:rsidR="006722C7" w:rsidRPr="007C6288">
              <w:rPr>
                <w:rFonts w:cs="Arial"/>
                <w:sz w:val="20"/>
              </w:rPr>
              <w:t>’</w:t>
            </w:r>
            <w:r w:rsidRPr="007C6288">
              <w:rPr>
                <w:rFonts w:cs="Arial"/>
                <w:sz w:val="20"/>
              </w:rPr>
              <w:t>exceptions et limitations.]</w:t>
            </w:r>
          </w:p>
          <w:p w:rsidR="005E142B" w:rsidRDefault="005E142B" w:rsidP="006722C7">
            <w:pPr>
              <w:pageBreakBefore/>
              <w:autoSpaceDE w:val="0"/>
              <w:autoSpaceDN w:val="0"/>
              <w:adjustRightInd w:val="0"/>
              <w:spacing w:after="200"/>
              <w:rPr>
                <w:rFonts w:cs="Arial"/>
                <w:sz w:val="20"/>
              </w:rPr>
            </w:pP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lastRenderedPageBreak/>
              <w:t>Exceptions particulières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9.3</w:t>
            </w:r>
            <w:r w:rsidRPr="007C6288">
              <w:rPr>
                <w:rFonts w:cs="Arial"/>
                <w:sz w:val="20"/>
              </w:rPr>
              <w:tab/>
              <w:t>[[Outre les limitations et exceptions prévues à l</w:t>
            </w:r>
            <w:r w:rsidR="006722C7" w:rsidRPr="007C6288">
              <w:rPr>
                <w:rFonts w:cs="Arial"/>
                <w:sz w:val="20"/>
              </w:rPr>
              <w:t>’</w:t>
            </w:r>
            <w:r w:rsidRPr="007C6288">
              <w:rPr>
                <w:rFonts w:cs="Arial"/>
                <w:sz w:val="20"/>
              </w:rPr>
              <w:t>alinéa 1,] les [États membres]</w:t>
            </w:r>
            <w:proofErr w:type="gramStart"/>
            <w:r w:rsidRPr="007C6288">
              <w:rPr>
                <w:rFonts w:cs="Arial"/>
                <w:sz w:val="20"/>
              </w:rPr>
              <w:t>/[</w:t>
            </w:r>
            <w:proofErr w:type="gramEnd"/>
            <w:r w:rsidRPr="007C6288">
              <w:rPr>
                <w:rFonts w:cs="Arial"/>
                <w:sz w:val="20"/>
              </w:rPr>
              <w:t>Parties contractantes] peuvent adopter des limitations ou des exceptions appropriées, en vertu de la législation nationale, aux fins ci</w:t>
            </w:r>
            <w:r w:rsidR="007C6288" w:rsidRPr="007C6288">
              <w:rPr>
                <w:rFonts w:cs="Arial"/>
                <w:sz w:val="20"/>
              </w:rPr>
              <w:noBreakHyphen/>
            </w:r>
            <w:r w:rsidRPr="007C6288">
              <w:rPr>
                <w:rFonts w:cs="Arial"/>
                <w:sz w:val="20"/>
              </w:rPr>
              <w:t>après</w:t>
            </w:r>
            <w:r w:rsidR="006722C7" w:rsidRPr="007C6288">
              <w:rPr>
                <w:rFonts w:cs="Arial"/>
                <w:sz w:val="20"/>
              </w:rPr>
              <w:t> :</w:t>
            </w:r>
          </w:p>
          <w:p w:rsidR="00FA323C" w:rsidRPr="007C6288" w:rsidRDefault="00FA323C" w:rsidP="006722C7">
            <w:pPr>
              <w:pageBreakBefore/>
              <w:autoSpaceDE w:val="0"/>
              <w:autoSpaceDN w:val="0"/>
              <w:adjustRightInd w:val="0"/>
              <w:spacing w:after="200"/>
              <w:ind w:left="568" w:hanging="284"/>
              <w:rPr>
                <w:rFonts w:cs="Arial"/>
                <w:sz w:val="20"/>
              </w:rPr>
            </w:pPr>
            <w:r w:rsidRPr="007C6288">
              <w:rPr>
                <w:rFonts w:cs="Arial"/>
                <w:sz w:val="20"/>
              </w:rPr>
              <w:t>a)</w:t>
            </w:r>
            <w:r w:rsidRPr="007C6288">
              <w:rPr>
                <w:rFonts w:cs="Arial"/>
                <w:sz w:val="20"/>
              </w:rPr>
              <w:tab/>
              <w:t>enseignement, apprentissage, à l</w:t>
            </w:r>
            <w:r w:rsidR="006722C7" w:rsidRPr="007C6288">
              <w:rPr>
                <w:rFonts w:cs="Arial"/>
                <w:sz w:val="20"/>
              </w:rPr>
              <w:t>’</w:t>
            </w:r>
            <w:r w:rsidRPr="007C6288">
              <w:rPr>
                <w:rFonts w:cs="Arial"/>
                <w:sz w:val="20"/>
              </w:rPr>
              <w:t>exception de la recherche menée à des fins lucratives ou commerciales;</w:t>
            </w:r>
          </w:p>
          <w:p w:rsidR="00FA323C" w:rsidRPr="007C6288" w:rsidRDefault="00FA323C" w:rsidP="006722C7">
            <w:pPr>
              <w:pageBreakBefore/>
              <w:autoSpaceDE w:val="0"/>
              <w:autoSpaceDN w:val="0"/>
              <w:adjustRightInd w:val="0"/>
              <w:spacing w:after="200"/>
              <w:ind w:left="568" w:hanging="284"/>
              <w:rPr>
                <w:rFonts w:cs="Arial"/>
                <w:sz w:val="20"/>
              </w:rPr>
            </w:pPr>
            <w:r w:rsidRPr="007C6288">
              <w:rPr>
                <w:rFonts w:cs="Arial"/>
                <w:sz w:val="20"/>
              </w:rPr>
              <w:t>b)</w:t>
            </w:r>
            <w:r w:rsidRPr="007C6288">
              <w:rPr>
                <w:rFonts w:cs="Arial"/>
                <w:sz w:val="20"/>
              </w:rPr>
              <w:tab/>
              <w:t>préservation, exposition, recherche et présentation dans les archives, bibliothèques, musées ou institutions culturelles à des fins non commerciales liées au patrimoine culturel ou à d</w:t>
            </w:r>
            <w:r w:rsidR="006722C7" w:rsidRPr="007C6288">
              <w:rPr>
                <w:rFonts w:cs="Arial"/>
                <w:sz w:val="20"/>
              </w:rPr>
              <w:t>’</w:t>
            </w:r>
            <w:r w:rsidRPr="007C6288">
              <w:rPr>
                <w:rFonts w:cs="Arial"/>
                <w:sz w:val="20"/>
              </w:rPr>
              <w:t>autres fins dans l</w:t>
            </w:r>
            <w:r w:rsidR="006722C7" w:rsidRPr="007C6288">
              <w:rPr>
                <w:rFonts w:cs="Arial"/>
                <w:sz w:val="20"/>
              </w:rPr>
              <w:t>’</w:t>
            </w:r>
            <w:r w:rsidRPr="007C6288">
              <w:rPr>
                <w:rFonts w:cs="Arial"/>
                <w:sz w:val="20"/>
              </w:rPr>
              <w:t>intérêt général;  et</w:t>
            </w:r>
          </w:p>
          <w:p w:rsidR="00FA323C" w:rsidRPr="007C6288" w:rsidRDefault="00FA323C" w:rsidP="006722C7">
            <w:pPr>
              <w:pageBreakBefore/>
              <w:autoSpaceDE w:val="0"/>
              <w:autoSpaceDN w:val="0"/>
              <w:adjustRightInd w:val="0"/>
              <w:spacing w:after="200"/>
              <w:ind w:left="568" w:hanging="284"/>
              <w:rPr>
                <w:rFonts w:cs="Arial"/>
                <w:sz w:val="20"/>
              </w:rPr>
            </w:pPr>
            <w:r w:rsidRPr="007C6288">
              <w:rPr>
                <w:rFonts w:cs="Arial"/>
                <w:sz w:val="20"/>
              </w:rPr>
              <w:t>c)</w:t>
            </w:r>
            <w:r w:rsidRPr="007C6288">
              <w:rPr>
                <w:rFonts w:cs="Arial"/>
                <w:sz w:val="20"/>
              </w:rPr>
              <w:tab/>
              <w:t>dans des situations d</w:t>
            </w:r>
            <w:r w:rsidR="006722C7" w:rsidRPr="007C6288">
              <w:rPr>
                <w:rFonts w:cs="Arial"/>
                <w:sz w:val="20"/>
              </w:rPr>
              <w:t>’</w:t>
            </w:r>
            <w:r w:rsidRPr="007C6288">
              <w:rPr>
                <w:rFonts w:cs="Arial"/>
                <w:sz w:val="20"/>
              </w:rPr>
              <w:t>urgence nationale ou d</w:t>
            </w:r>
            <w:r w:rsidR="006722C7" w:rsidRPr="007C6288">
              <w:rPr>
                <w:rFonts w:cs="Arial"/>
                <w:sz w:val="20"/>
              </w:rPr>
              <w:t>’</w:t>
            </w:r>
            <w:r w:rsidRPr="007C6288">
              <w:rPr>
                <w:rFonts w:cs="Arial"/>
                <w:sz w:val="20"/>
              </w:rPr>
              <w:t>autres circonstances d</w:t>
            </w:r>
            <w:r w:rsidR="006722C7" w:rsidRPr="007C6288">
              <w:rPr>
                <w:rFonts w:cs="Arial"/>
                <w:sz w:val="20"/>
              </w:rPr>
              <w:t>’</w:t>
            </w:r>
            <w:r w:rsidRPr="007C6288">
              <w:rPr>
                <w:rFonts w:cs="Arial"/>
                <w:sz w:val="20"/>
              </w:rPr>
              <w:t>extrême urgence aux fins de la protection de la santé publique ou de l</w:t>
            </w:r>
            <w:r w:rsidR="006722C7" w:rsidRPr="007C6288">
              <w:rPr>
                <w:rFonts w:cs="Arial"/>
                <w:sz w:val="20"/>
              </w:rPr>
              <w:t>’</w:t>
            </w:r>
            <w:r w:rsidRPr="007C6288">
              <w:rPr>
                <w:rFonts w:cs="Arial"/>
                <w:sz w:val="20"/>
              </w:rPr>
              <w:t>environnement [ou en cas d</w:t>
            </w:r>
            <w:r w:rsidR="006722C7" w:rsidRPr="007C6288">
              <w:rPr>
                <w:rFonts w:cs="Arial"/>
                <w:sz w:val="20"/>
              </w:rPr>
              <w:t>’</w:t>
            </w:r>
            <w:r w:rsidRPr="007C6288">
              <w:rPr>
                <w:rFonts w:cs="Arial"/>
                <w:sz w:val="20"/>
              </w:rPr>
              <w:t>utilisation publique à des fins non commerciales];</w:t>
            </w:r>
          </w:p>
          <w:p w:rsidR="00FA323C" w:rsidRPr="007C6288" w:rsidRDefault="00FA323C" w:rsidP="006722C7">
            <w:pPr>
              <w:pageBreakBefore/>
              <w:autoSpaceDE w:val="0"/>
              <w:autoSpaceDN w:val="0"/>
              <w:adjustRightInd w:val="0"/>
              <w:spacing w:after="200"/>
              <w:ind w:left="568" w:hanging="284"/>
              <w:rPr>
                <w:rFonts w:cs="Arial"/>
                <w:sz w:val="20"/>
              </w:rPr>
            </w:pPr>
            <w:r w:rsidRPr="007C6288">
              <w:rPr>
                <w:rFonts w:cs="Arial"/>
                <w:sz w:val="20"/>
              </w:rPr>
              <w:t>d)</w:t>
            </w:r>
            <w:r w:rsidRPr="007C6288">
              <w:rPr>
                <w:rFonts w:cs="Arial"/>
                <w:sz w:val="20"/>
              </w:rPr>
              <w:tab/>
              <w:t>[la création d</w:t>
            </w:r>
            <w:r w:rsidR="006722C7" w:rsidRPr="007C6288">
              <w:rPr>
                <w:rFonts w:cs="Arial"/>
                <w:sz w:val="20"/>
              </w:rPr>
              <w:t>’</w:t>
            </w:r>
            <w:r w:rsidRPr="007C6288">
              <w:rPr>
                <w:rFonts w:cs="Arial"/>
                <w:sz w:val="20"/>
              </w:rPr>
              <w:t>une œuvre originale inspirée des savoirs traditionnels];</w:t>
            </w:r>
          </w:p>
          <w:p w:rsidR="00FA323C" w:rsidRPr="007C6288" w:rsidRDefault="00FA323C" w:rsidP="005E142B">
            <w:pPr>
              <w:pStyle w:val="ListParagraph"/>
              <w:pageBreakBefore/>
              <w:numPr>
                <w:ilvl w:val="0"/>
                <w:numId w:val="37"/>
              </w:numPr>
              <w:autoSpaceDE w:val="0"/>
              <w:autoSpaceDN w:val="0"/>
              <w:adjustRightInd w:val="0"/>
              <w:spacing w:line="240" w:lineRule="auto"/>
              <w:ind w:left="851" w:hanging="284"/>
              <w:rPr>
                <w:rFonts w:ascii="Arial" w:hAnsi="Arial" w:cs="Arial"/>
                <w:sz w:val="20"/>
                <w:lang w:val="fr-FR"/>
              </w:rPr>
            </w:pPr>
            <w:r w:rsidRPr="007C6288">
              <w:rPr>
                <w:rFonts w:ascii="Arial" w:hAnsi="Arial" w:cs="Arial"/>
                <w:sz w:val="20"/>
                <w:lang w:val="fr-FR"/>
              </w:rPr>
              <w:t>afin d</w:t>
            </w:r>
            <w:r w:rsidR="006722C7" w:rsidRPr="007C6288">
              <w:rPr>
                <w:rFonts w:ascii="Arial" w:hAnsi="Arial" w:cs="Arial"/>
                <w:sz w:val="20"/>
                <w:lang w:val="fr-FR"/>
              </w:rPr>
              <w:t>’</w:t>
            </w:r>
            <w:r w:rsidRPr="007C6288">
              <w:rPr>
                <w:rFonts w:ascii="Arial" w:hAnsi="Arial" w:cs="Arial"/>
                <w:sz w:val="20"/>
                <w:lang w:val="fr-FR"/>
              </w:rPr>
              <w:t>exclure de la protection les méthodes diagnostiques, thérapeutiques et chirurgicales pour le traitement des personnes ou des animaux.</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Cette disposition, à l</w:t>
            </w:r>
            <w:r w:rsidR="006722C7" w:rsidRPr="007C6288">
              <w:rPr>
                <w:rFonts w:cs="Arial"/>
                <w:sz w:val="20"/>
              </w:rPr>
              <w:t>’</w:t>
            </w:r>
            <w:r w:rsidRPr="007C6288">
              <w:rPr>
                <w:rFonts w:cs="Arial"/>
                <w:sz w:val="20"/>
              </w:rPr>
              <w:t>exception du sous</w:t>
            </w:r>
            <w:r w:rsidR="007C6288" w:rsidRPr="007C6288">
              <w:rPr>
                <w:rFonts w:cs="Arial"/>
                <w:sz w:val="20"/>
              </w:rPr>
              <w:noBreakHyphen/>
            </w:r>
            <w:r w:rsidRPr="007C6288">
              <w:rPr>
                <w:rFonts w:cs="Arial"/>
                <w:sz w:val="20"/>
              </w:rPr>
              <w:t>alinéa c), ne [devrait]</w:t>
            </w:r>
            <w:proofErr w:type="gramStart"/>
            <w:r w:rsidRPr="007C6288">
              <w:rPr>
                <w:rFonts w:cs="Arial"/>
                <w:sz w:val="20"/>
              </w:rPr>
              <w:t>/[</w:t>
            </w:r>
            <w:proofErr w:type="gramEnd"/>
            <w:r w:rsidRPr="007C6288">
              <w:rPr>
                <w:rFonts w:cs="Arial"/>
                <w:sz w:val="20"/>
              </w:rPr>
              <w:t>doit] pas s</w:t>
            </w:r>
            <w:r w:rsidR="006722C7" w:rsidRPr="007C6288">
              <w:rPr>
                <w:rFonts w:cs="Arial"/>
                <w:sz w:val="20"/>
              </w:rPr>
              <w:t>’</w:t>
            </w:r>
            <w:r w:rsidRPr="007C6288">
              <w:rPr>
                <w:rFonts w:cs="Arial"/>
                <w:sz w:val="20"/>
              </w:rPr>
              <w:t>appliquer aux savoirs traditionnels décrits à l</w:t>
            </w:r>
            <w:r w:rsidR="006722C7" w:rsidRPr="007C6288">
              <w:rPr>
                <w:rFonts w:cs="Arial"/>
                <w:sz w:val="20"/>
              </w:rPr>
              <w:t>’</w:t>
            </w:r>
            <w:r w:rsidRPr="007C6288">
              <w:rPr>
                <w:rFonts w:cs="Arial"/>
                <w:sz w:val="20"/>
              </w:rPr>
              <w:t>article 5.a)/5.1.]</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9.4</w:t>
            </w:r>
            <w:r w:rsidRPr="007C6288">
              <w:rPr>
                <w:rFonts w:cs="Arial"/>
                <w:sz w:val="20"/>
              </w:rPr>
              <w:tab/>
              <w:t>Qu</w:t>
            </w:r>
            <w:r w:rsidR="006722C7" w:rsidRPr="007C6288">
              <w:rPr>
                <w:rFonts w:cs="Arial"/>
                <w:sz w:val="20"/>
              </w:rPr>
              <w:t>’</w:t>
            </w:r>
            <w:r w:rsidRPr="007C6288">
              <w:rPr>
                <w:rFonts w:cs="Arial"/>
                <w:sz w:val="20"/>
              </w:rPr>
              <w:t>ils soient déjà autorisés en vertu de l</w:t>
            </w:r>
            <w:r w:rsidR="006722C7" w:rsidRPr="007C6288">
              <w:rPr>
                <w:rFonts w:cs="Arial"/>
                <w:sz w:val="20"/>
              </w:rPr>
              <w:t>’</w:t>
            </w:r>
            <w:r w:rsidRPr="007C6288">
              <w:rPr>
                <w:rFonts w:cs="Arial"/>
                <w:sz w:val="20"/>
              </w:rPr>
              <w:t>alinéa 1 ou non, les actes suivants devraient être autorisés</w:t>
            </w:r>
            <w:r w:rsidR="006722C7" w:rsidRPr="007C6288">
              <w:rPr>
                <w:rFonts w:cs="Arial"/>
                <w:sz w:val="20"/>
              </w:rPr>
              <w:t> :</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a)</w:t>
            </w:r>
            <w:r w:rsidRPr="007C6288">
              <w:rPr>
                <w:rFonts w:cs="Arial"/>
                <w:sz w:val="20"/>
              </w:rPr>
              <w:tab/>
              <w:t>l</w:t>
            </w:r>
            <w:r w:rsidR="006722C7" w:rsidRPr="007C6288">
              <w:rPr>
                <w:rFonts w:cs="Arial"/>
                <w:sz w:val="20"/>
              </w:rPr>
              <w:t>’</w:t>
            </w:r>
            <w:r w:rsidRPr="007C6288">
              <w:rPr>
                <w:rFonts w:cs="Arial"/>
                <w:sz w:val="20"/>
              </w:rPr>
              <w:t>utilisation des savoirs traditionnels dans les institutions culturelles reconnues en vertu de la législation nationale appropriée, les archives, bibliothèques ou musées à des fins non commerciales liées au patrimoine culturel ou à d</w:t>
            </w:r>
            <w:r w:rsidR="006722C7" w:rsidRPr="007C6288">
              <w:rPr>
                <w:rFonts w:cs="Arial"/>
                <w:sz w:val="20"/>
              </w:rPr>
              <w:t>’</w:t>
            </w:r>
            <w:r w:rsidRPr="007C6288">
              <w:rPr>
                <w:rFonts w:cs="Arial"/>
                <w:sz w:val="20"/>
              </w:rPr>
              <w:t>autres fins d</w:t>
            </w:r>
            <w:r w:rsidR="006722C7" w:rsidRPr="007C6288">
              <w:rPr>
                <w:rFonts w:cs="Arial"/>
                <w:sz w:val="20"/>
              </w:rPr>
              <w:t>’</w:t>
            </w:r>
            <w:r w:rsidRPr="007C6288">
              <w:rPr>
                <w:rFonts w:cs="Arial"/>
                <w:sz w:val="20"/>
              </w:rPr>
              <w:t xml:space="preserve">intérêt général, </w:t>
            </w:r>
            <w:r w:rsidR="006722C7" w:rsidRPr="007C6288">
              <w:rPr>
                <w:rFonts w:cs="Arial"/>
                <w:sz w:val="20"/>
              </w:rPr>
              <w:t>y compris</w:t>
            </w:r>
            <w:r w:rsidRPr="007C6288">
              <w:rPr>
                <w:rFonts w:cs="Arial"/>
                <w:sz w:val="20"/>
              </w:rPr>
              <w:t xml:space="preserve"> pour la préservation, l</w:t>
            </w:r>
            <w:r w:rsidR="006722C7" w:rsidRPr="007C6288">
              <w:rPr>
                <w:rFonts w:cs="Arial"/>
                <w:sz w:val="20"/>
              </w:rPr>
              <w:t>’</w:t>
            </w:r>
            <w:r w:rsidRPr="007C6288">
              <w:rPr>
                <w:rFonts w:cs="Arial"/>
                <w:sz w:val="20"/>
              </w:rPr>
              <w:t>exposition, la recherche et la présentation;  et</w:t>
            </w:r>
          </w:p>
          <w:p w:rsidR="00FA323C" w:rsidRPr="007C6288" w:rsidRDefault="00FA323C" w:rsidP="006722C7">
            <w:pPr>
              <w:autoSpaceDE w:val="0"/>
              <w:autoSpaceDN w:val="0"/>
              <w:adjustRightInd w:val="0"/>
              <w:spacing w:after="200"/>
              <w:ind w:left="568" w:hanging="284"/>
              <w:rPr>
                <w:rFonts w:cs="Arial"/>
                <w:sz w:val="20"/>
              </w:rPr>
            </w:pPr>
            <w:r w:rsidRPr="007C6288">
              <w:rPr>
                <w:rFonts w:cs="Arial"/>
                <w:sz w:val="20"/>
              </w:rPr>
              <w:t>b)</w:t>
            </w:r>
            <w:r w:rsidRPr="007C6288">
              <w:rPr>
                <w:rFonts w:cs="Arial"/>
                <w:sz w:val="20"/>
              </w:rPr>
              <w:tab/>
              <w:t>la création d</w:t>
            </w:r>
            <w:r w:rsidR="006722C7" w:rsidRPr="007C6288">
              <w:rPr>
                <w:rFonts w:cs="Arial"/>
                <w:sz w:val="20"/>
              </w:rPr>
              <w:t>’</w:t>
            </w:r>
            <w:r w:rsidRPr="007C6288">
              <w:rPr>
                <w:rFonts w:cs="Arial"/>
                <w:sz w:val="20"/>
              </w:rPr>
              <w:t>une œuvre originale inspirée des savoirs traditionnels.]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lastRenderedPageBreak/>
              <w:t>9.5</w:t>
            </w:r>
            <w:r w:rsidRPr="007C6288">
              <w:rPr>
                <w:rFonts w:cs="Arial"/>
                <w:sz w:val="20"/>
              </w:rPr>
              <w:tab/>
              <w:t>[[Il ne doit y avoir aucun droit [d</w:t>
            </w:r>
            <w:r w:rsidR="006722C7" w:rsidRPr="007C6288">
              <w:rPr>
                <w:rFonts w:cs="Arial"/>
                <w:sz w:val="20"/>
              </w:rPr>
              <w:t>’</w:t>
            </w:r>
            <w:r w:rsidRPr="007C6288">
              <w:rPr>
                <w:rFonts w:cs="Arial"/>
                <w:sz w:val="20"/>
              </w:rPr>
              <w:t>interdire aux tiers] d</w:t>
            </w:r>
            <w:r w:rsidR="006722C7" w:rsidRPr="007C6288">
              <w:rPr>
                <w:rFonts w:cs="Arial"/>
                <w:sz w:val="20"/>
              </w:rPr>
              <w:t>’</w:t>
            </w:r>
            <w:r w:rsidRPr="007C6288">
              <w:rPr>
                <w:rFonts w:cs="Arial"/>
                <w:sz w:val="20"/>
              </w:rPr>
              <w:t>utiliser des savoirs qui sont</w:t>
            </w:r>
            <w:r w:rsidR="006722C7" w:rsidRPr="007C6288">
              <w:rPr>
                <w:rFonts w:cs="Arial"/>
                <w:sz w:val="20"/>
              </w:rPr>
              <w:t> :</w:t>
            </w:r>
            <w:r w:rsidRPr="007C6288">
              <w:rPr>
                <w:rFonts w:cs="Arial"/>
                <w:sz w:val="20"/>
              </w:rPr>
              <w:t>]/[Les dispositions de l</w:t>
            </w:r>
            <w:r w:rsidR="006722C7" w:rsidRPr="007C6288">
              <w:rPr>
                <w:rFonts w:cs="Arial"/>
                <w:sz w:val="20"/>
              </w:rPr>
              <w:t>’</w:t>
            </w:r>
            <w:r w:rsidRPr="007C6288">
              <w:rPr>
                <w:rFonts w:cs="Arial"/>
                <w:sz w:val="20"/>
              </w:rPr>
              <w:t>article 5 ne s</w:t>
            </w:r>
            <w:r w:rsidR="006722C7" w:rsidRPr="007C6288">
              <w:rPr>
                <w:rFonts w:cs="Arial"/>
                <w:sz w:val="20"/>
              </w:rPr>
              <w:t>’</w:t>
            </w:r>
            <w:r w:rsidRPr="007C6288">
              <w:rPr>
                <w:rFonts w:cs="Arial"/>
                <w:sz w:val="20"/>
              </w:rPr>
              <w:t>appliquent à aucune utilisation des savoirs qui sont</w:t>
            </w:r>
            <w:r w:rsidR="006722C7" w:rsidRPr="007C6288">
              <w:rPr>
                <w:rFonts w:cs="Arial"/>
                <w:sz w:val="20"/>
              </w:rPr>
              <w:t> :</w:t>
            </w:r>
            <w:r w:rsidRPr="007C6288">
              <w:rPr>
                <w:rFonts w:cs="Arial"/>
                <w:sz w:val="20"/>
              </w:rPr>
              <w:t>]</w:t>
            </w:r>
          </w:p>
          <w:p w:rsidR="00FA323C" w:rsidRPr="007C6288" w:rsidRDefault="00FA323C" w:rsidP="005E142B">
            <w:pPr>
              <w:pStyle w:val="ListParagraph"/>
              <w:pageBreakBefore/>
              <w:numPr>
                <w:ilvl w:val="0"/>
                <w:numId w:val="34"/>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créés de manière indépendante [en dehors de la communauté des bénéficiaires];</w:t>
            </w:r>
          </w:p>
          <w:p w:rsidR="00FA323C" w:rsidRPr="007C6288" w:rsidRDefault="00FA323C" w:rsidP="005E142B">
            <w:pPr>
              <w:pStyle w:val="ListParagraph"/>
              <w:pageBreakBefore/>
              <w:numPr>
                <w:ilvl w:val="0"/>
                <w:numId w:val="34"/>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[légalement] dérivés de sources autres que le bénéficiaire;  ou</w:t>
            </w:r>
          </w:p>
          <w:p w:rsidR="00FA323C" w:rsidRPr="007C6288" w:rsidRDefault="00FA323C" w:rsidP="005E142B">
            <w:pPr>
              <w:pageBreakBefore/>
              <w:numPr>
                <w:ilvl w:val="0"/>
                <w:numId w:val="34"/>
              </w:numPr>
              <w:autoSpaceDE w:val="0"/>
              <w:autoSpaceDN w:val="0"/>
              <w:adjustRightInd w:val="0"/>
              <w:spacing w:after="200"/>
              <w:ind w:left="568" w:hanging="284"/>
              <w:rPr>
                <w:rFonts w:cs="Arial"/>
                <w:sz w:val="20"/>
              </w:rPr>
            </w:pPr>
            <w:r w:rsidRPr="007C6288">
              <w:rPr>
                <w:rFonts w:cs="Arial"/>
                <w:sz w:val="20"/>
              </w:rPr>
              <w:t>connus [par des moyens licites] en dehors de la communauté des bénéficiaires.]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9.6</w:t>
            </w:r>
            <w:r w:rsidRPr="007C6288">
              <w:rPr>
                <w:rFonts w:cs="Arial"/>
                <w:sz w:val="20"/>
              </w:rPr>
              <w:tab/>
              <w:t>[Les savoirs traditionnels protégés ne sont pas réputés avoir fait l</w:t>
            </w:r>
            <w:r w:rsidR="006722C7" w:rsidRPr="007C6288">
              <w:rPr>
                <w:rFonts w:cs="Arial"/>
                <w:sz w:val="20"/>
              </w:rPr>
              <w:t>’</w:t>
            </w:r>
            <w:r w:rsidRPr="007C6288">
              <w:rPr>
                <w:rFonts w:cs="Arial"/>
                <w:sz w:val="20"/>
              </w:rPr>
              <w:t>objet d</w:t>
            </w:r>
            <w:r w:rsidR="006722C7" w:rsidRPr="007C6288">
              <w:rPr>
                <w:rFonts w:cs="Arial"/>
                <w:sz w:val="20"/>
              </w:rPr>
              <w:t>’</w:t>
            </w:r>
            <w:r w:rsidRPr="007C6288">
              <w:rPr>
                <w:rFonts w:cs="Arial"/>
                <w:sz w:val="20"/>
              </w:rPr>
              <w:t>une appropriation illicite ou d</w:t>
            </w:r>
            <w:r w:rsidR="006722C7" w:rsidRPr="007C6288">
              <w:rPr>
                <w:rFonts w:cs="Arial"/>
                <w:sz w:val="20"/>
              </w:rPr>
              <w:t>’</w:t>
            </w:r>
            <w:r w:rsidRPr="007C6288">
              <w:rPr>
                <w:rFonts w:cs="Arial"/>
                <w:sz w:val="20"/>
              </w:rPr>
              <w:t>une utilisation abusive si</w:t>
            </w:r>
            <w:r w:rsidR="006722C7" w:rsidRPr="007C6288">
              <w:rPr>
                <w:rFonts w:cs="Arial"/>
                <w:sz w:val="20"/>
              </w:rPr>
              <w:t> :</w:t>
            </w:r>
          </w:p>
          <w:p w:rsidR="00FA323C" w:rsidRPr="007C6288" w:rsidRDefault="00FA323C" w:rsidP="005E142B">
            <w:pPr>
              <w:pStyle w:val="ListParagraph"/>
              <w:pageBreakBefore/>
              <w:numPr>
                <w:ilvl w:val="0"/>
                <w:numId w:val="35"/>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ils ont été obtenus à partir d</w:t>
            </w:r>
            <w:r w:rsidR="006722C7" w:rsidRPr="007C6288">
              <w:rPr>
                <w:rFonts w:ascii="Arial" w:hAnsi="Arial" w:cs="Arial"/>
                <w:sz w:val="20"/>
                <w:lang w:val="fr-FR"/>
              </w:rPr>
              <w:t>’</w:t>
            </w:r>
            <w:r w:rsidRPr="007C6288">
              <w:rPr>
                <w:rFonts w:ascii="Arial" w:hAnsi="Arial" w:cs="Arial"/>
                <w:sz w:val="20"/>
                <w:lang w:val="fr-FR"/>
              </w:rPr>
              <w:t>une publication imprimée;</w:t>
            </w:r>
          </w:p>
          <w:p w:rsidR="00FA323C" w:rsidRPr="007C6288" w:rsidRDefault="00FA323C" w:rsidP="005E142B">
            <w:pPr>
              <w:pStyle w:val="ListParagraph"/>
              <w:pageBreakBefore/>
              <w:numPr>
                <w:ilvl w:val="0"/>
                <w:numId w:val="35"/>
              </w:numPr>
              <w:autoSpaceDE w:val="0"/>
              <w:autoSpaceDN w:val="0"/>
              <w:adjustRightInd w:val="0"/>
              <w:spacing w:line="240" w:lineRule="auto"/>
              <w:ind w:left="568" w:hanging="284"/>
              <w:rPr>
                <w:rFonts w:ascii="Arial" w:hAnsi="Arial" w:cs="Arial"/>
                <w:sz w:val="20"/>
                <w:lang w:val="fr-FR"/>
              </w:rPr>
            </w:pPr>
            <w:r w:rsidRPr="007C6288">
              <w:rPr>
                <w:rFonts w:ascii="Arial" w:hAnsi="Arial" w:cs="Arial"/>
                <w:sz w:val="20"/>
                <w:lang w:val="fr-FR"/>
              </w:rPr>
              <w:t>ils ont été obtenus auprès d</w:t>
            </w:r>
            <w:r w:rsidR="006722C7" w:rsidRPr="007C6288">
              <w:rPr>
                <w:rFonts w:ascii="Arial" w:hAnsi="Arial" w:cs="Arial"/>
                <w:sz w:val="20"/>
                <w:lang w:val="fr-FR"/>
              </w:rPr>
              <w:t>’</w:t>
            </w:r>
            <w:r w:rsidRPr="007C6288">
              <w:rPr>
                <w:rFonts w:ascii="Arial" w:hAnsi="Arial" w:cs="Arial"/>
                <w:sz w:val="20"/>
                <w:lang w:val="fr-FR"/>
              </w:rPr>
              <w:t>un ou de plusieurs détenteurs de savoirs traditionnels protégés avec leur consentement préalable donné en connaissance de cause ou leur approbation et leur participation;  ou</w:t>
            </w:r>
          </w:p>
          <w:p w:rsidR="00FA323C" w:rsidRPr="007C6288" w:rsidRDefault="00FA323C" w:rsidP="005E142B">
            <w:pPr>
              <w:pageBreakBefore/>
              <w:numPr>
                <w:ilvl w:val="0"/>
                <w:numId w:val="35"/>
              </w:numPr>
              <w:autoSpaceDE w:val="0"/>
              <w:autoSpaceDN w:val="0"/>
              <w:adjustRightInd w:val="0"/>
              <w:spacing w:after="200"/>
              <w:ind w:left="568" w:hanging="284"/>
              <w:rPr>
                <w:rFonts w:cs="Arial"/>
                <w:sz w:val="20"/>
              </w:rPr>
            </w:pPr>
            <w:r w:rsidRPr="007C6288">
              <w:rPr>
                <w:rFonts w:cs="Arial"/>
                <w:sz w:val="20"/>
              </w:rPr>
              <w:t>des conditions convenues d</w:t>
            </w:r>
            <w:r w:rsidR="006722C7" w:rsidRPr="007C6288">
              <w:rPr>
                <w:rFonts w:cs="Arial"/>
                <w:sz w:val="20"/>
              </w:rPr>
              <w:t>’</w:t>
            </w:r>
            <w:r w:rsidRPr="007C6288">
              <w:rPr>
                <w:rFonts w:cs="Arial"/>
                <w:sz w:val="20"/>
              </w:rPr>
              <w:t>un commun accord en matière [d</w:t>
            </w:r>
            <w:r w:rsidR="006722C7" w:rsidRPr="007C6288">
              <w:rPr>
                <w:rFonts w:cs="Arial"/>
                <w:sz w:val="20"/>
              </w:rPr>
              <w:t>’</w:t>
            </w:r>
            <w:r w:rsidRPr="007C6288">
              <w:rPr>
                <w:rFonts w:cs="Arial"/>
                <w:sz w:val="20"/>
              </w:rPr>
              <w:t>accès et de partage des avantages]</w:t>
            </w:r>
            <w:proofErr w:type="gramStart"/>
            <w:r w:rsidRPr="007C6288">
              <w:rPr>
                <w:rFonts w:cs="Arial"/>
                <w:sz w:val="20"/>
              </w:rPr>
              <w:t>/[</w:t>
            </w:r>
            <w:proofErr w:type="gramEnd"/>
            <w:r w:rsidRPr="007C6288">
              <w:rPr>
                <w:rFonts w:cs="Arial"/>
                <w:sz w:val="20"/>
              </w:rPr>
              <w:t>de versement d</w:t>
            </w:r>
            <w:r w:rsidR="006722C7" w:rsidRPr="007C6288">
              <w:rPr>
                <w:rFonts w:cs="Arial"/>
                <w:sz w:val="20"/>
              </w:rPr>
              <w:t>’</w:t>
            </w:r>
            <w:r w:rsidRPr="007C6288">
              <w:rPr>
                <w:rFonts w:cs="Arial"/>
                <w:sz w:val="20"/>
              </w:rPr>
              <w:t>une compensation juste et équitable] s</w:t>
            </w:r>
            <w:r w:rsidR="006722C7" w:rsidRPr="007C6288">
              <w:rPr>
                <w:rFonts w:cs="Arial"/>
                <w:sz w:val="20"/>
              </w:rPr>
              <w:t>’</w:t>
            </w:r>
            <w:r w:rsidRPr="007C6288">
              <w:rPr>
                <w:rFonts w:cs="Arial"/>
                <w:sz w:val="20"/>
              </w:rPr>
              <w:t>appliquent aux savoirs traditionnels protégés qui ont été obtenus, et ont été convenues par le coordonnateur national.]]</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9.7</w:t>
            </w:r>
            <w:r w:rsidRPr="007C6288">
              <w:rPr>
                <w:rFonts w:cs="Arial"/>
                <w:sz w:val="20"/>
              </w:rPr>
              <w:tab/>
              <w:t>[Les autorités nationales doivent exclure de la protection les savoirs traditionnels qui sont déjà à la disposition du public sans restriction.]</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Variante 3</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S</w:t>
            </w:r>
            <w:r w:rsidR="006722C7" w:rsidRPr="007C6288">
              <w:rPr>
                <w:rFonts w:cs="Arial"/>
                <w:sz w:val="20"/>
              </w:rPr>
              <w:t>’</w:t>
            </w:r>
            <w:r w:rsidRPr="007C6288">
              <w:rPr>
                <w:rFonts w:cs="Arial"/>
                <w:sz w:val="20"/>
              </w:rPr>
              <w:t>agissant du respect des obligations énoncées dans le présent instrument, les États membres peuvent adopter des exceptions et limitations prévues par la législation nationale ou le droit coutumier.]</w:t>
            </w:r>
          </w:p>
        </w:tc>
      </w:tr>
      <w:tr w:rsidR="00FA323C" w:rsidRPr="00C62C0A" w:rsidTr="00B64A02">
        <w:tc>
          <w:tcPr>
            <w:tcW w:w="4787" w:type="dxa"/>
          </w:tcPr>
          <w:p w:rsidR="00FA323C" w:rsidRPr="007C6288" w:rsidRDefault="00FA323C" w:rsidP="006722C7">
            <w:pPr>
              <w:tabs>
                <w:tab w:val="num" w:pos="993"/>
              </w:tabs>
              <w:autoSpaceDE w:val="0"/>
              <w:autoSpaceDN w:val="0"/>
              <w:adjustRightInd w:val="0"/>
              <w:spacing w:after="200"/>
              <w:jc w:val="center"/>
              <w:rPr>
                <w:rFonts w:cs="Arial"/>
                <w:b/>
                <w:sz w:val="20"/>
              </w:rPr>
            </w:pPr>
            <w:r w:rsidRPr="007C6288">
              <w:rPr>
                <w:rFonts w:cs="Arial"/>
                <w:b/>
                <w:sz w:val="20"/>
              </w:rPr>
              <w:lastRenderedPageBreak/>
              <w:t>[ARTICLE 8]</w:t>
            </w:r>
          </w:p>
          <w:p w:rsidR="00FA323C" w:rsidRPr="007C6288" w:rsidRDefault="00FA323C" w:rsidP="006722C7">
            <w:pPr>
              <w:tabs>
                <w:tab w:val="num" w:pos="993"/>
              </w:tabs>
              <w:autoSpaceDE w:val="0"/>
              <w:autoSpaceDN w:val="0"/>
              <w:adjustRightInd w:val="0"/>
              <w:spacing w:after="200"/>
              <w:jc w:val="center"/>
              <w:rPr>
                <w:rFonts w:cs="Arial"/>
                <w:b/>
                <w:sz w:val="20"/>
              </w:rPr>
            </w:pPr>
            <w:r w:rsidRPr="007C6288">
              <w:rPr>
                <w:rFonts w:cs="Arial"/>
                <w:b/>
                <w:sz w:val="20"/>
              </w:rPr>
              <w:t>[DURÉE DE LA [PROTECTION]</w:t>
            </w:r>
            <w:proofErr w:type="gramStart"/>
            <w:r w:rsidRPr="007C6288">
              <w:rPr>
                <w:rFonts w:cs="Arial"/>
                <w:b/>
                <w:sz w:val="20"/>
              </w:rPr>
              <w:t>/[</w:t>
            </w:r>
            <w:proofErr w:type="gramEnd"/>
            <w:r w:rsidRPr="007C6288">
              <w:rPr>
                <w:rFonts w:cs="Arial"/>
                <w:b/>
                <w:sz w:val="20"/>
              </w:rPr>
              <w:t>PRÉSERVATION]</w:t>
            </w:r>
          </w:p>
          <w:p w:rsidR="00FA323C" w:rsidRPr="007C6288" w:rsidRDefault="00FA323C" w:rsidP="006722C7">
            <w:pPr>
              <w:spacing w:after="200"/>
              <w:rPr>
                <w:rFonts w:cs="Arial"/>
                <w:bCs/>
                <w:i/>
                <w:sz w:val="20"/>
              </w:rPr>
            </w:pPr>
            <w:r w:rsidRPr="007C6288">
              <w:rPr>
                <w:rFonts w:cs="Arial"/>
                <w:bCs/>
                <w:i/>
                <w:sz w:val="20"/>
              </w:rPr>
              <w:t>Option 1</w:t>
            </w:r>
          </w:p>
          <w:p w:rsidR="00FA323C" w:rsidRPr="00BE6E4D" w:rsidRDefault="00FA323C" w:rsidP="005E142B">
            <w:pPr>
              <w:pStyle w:val="6"/>
              <w:spacing w:after="200"/>
              <w:ind w:left="0" w:firstLine="0"/>
              <w:rPr>
                <w:sz w:val="20"/>
                <w:lang w:val="fr-FR"/>
              </w:rPr>
            </w:pPr>
            <w:r w:rsidRPr="00BE6E4D">
              <w:rPr>
                <w:sz w:val="20"/>
                <w:lang w:val="fr-FR"/>
              </w:rPr>
              <w:t>Les [États membres]</w:t>
            </w:r>
            <w:proofErr w:type="gramStart"/>
            <w:r w:rsidRPr="00BE6E4D">
              <w:rPr>
                <w:sz w:val="20"/>
                <w:lang w:val="fr-FR"/>
              </w:rPr>
              <w:t>/[</w:t>
            </w:r>
            <w:proofErr w:type="gramEnd"/>
            <w:r w:rsidRPr="00BE6E4D">
              <w:rPr>
                <w:sz w:val="20"/>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FA323C" w:rsidRPr="007C6288" w:rsidRDefault="00FA323C" w:rsidP="005E142B">
            <w:pPr>
              <w:pStyle w:val="6"/>
              <w:spacing w:after="200"/>
              <w:ind w:left="0" w:firstLine="0"/>
              <w:rPr>
                <w:sz w:val="20"/>
                <w:szCs w:val="20"/>
                <w:lang w:val="fr-FR"/>
              </w:rPr>
            </w:pPr>
            <w:r w:rsidRPr="007C6288">
              <w:rPr>
                <w:sz w:val="20"/>
                <w:szCs w:val="20"/>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6722C7" w:rsidRPr="007C6288">
              <w:rPr>
                <w:sz w:val="20"/>
                <w:szCs w:val="20"/>
                <w:lang w:val="fr-FR"/>
              </w:rPr>
              <w:t>’</w:t>
            </w:r>
            <w:r w:rsidRPr="007C6288">
              <w:rPr>
                <w:sz w:val="20"/>
                <w:szCs w:val="20"/>
                <w:lang w:val="fr-FR"/>
              </w:rPr>
              <w:t>image des bénéficiaires ou de la région à laquelle elles appartiennent [devrait]/[doit] avoir une durée indéterminée.</w:t>
            </w:r>
          </w:p>
          <w:p w:rsidR="00FA323C" w:rsidRPr="007C6288" w:rsidRDefault="00FA323C" w:rsidP="006722C7">
            <w:pPr>
              <w:spacing w:after="200"/>
              <w:rPr>
                <w:rFonts w:cs="Arial"/>
                <w:bCs/>
                <w:i/>
                <w:sz w:val="20"/>
              </w:rPr>
            </w:pPr>
            <w:r w:rsidRPr="007C6288">
              <w:rPr>
                <w:rFonts w:cs="Arial"/>
                <w:bCs/>
                <w:i/>
                <w:sz w:val="20"/>
              </w:rPr>
              <w:t>Option 2</w:t>
            </w:r>
          </w:p>
          <w:p w:rsidR="00FA323C" w:rsidRPr="007C6288" w:rsidRDefault="005E142B" w:rsidP="005E142B">
            <w:pPr>
              <w:pStyle w:val="6"/>
              <w:numPr>
                <w:ilvl w:val="0"/>
                <w:numId w:val="0"/>
              </w:numPr>
              <w:spacing w:after="200"/>
              <w:rPr>
                <w:rFonts w:eastAsia="Times New Roman"/>
                <w:bCs/>
                <w:sz w:val="20"/>
                <w:szCs w:val="20"/>
                <w:lang w:val="fr-FR"/>
              </w:rPr>
            </w:pPr>
            <w:r>
              <w:rPr>
                <w:sz w:val="20"/>
                <w:szCs w:val="20"/>
                <w:lang w:val="fr-FR"/>
              </w:rPr>
              <w:t>8.1</w:t>
            </w:r>
            <w:r>
              <w:rPr>
                <w:sz w:val="20"/>
                <w:szCs w:val="20"/>
                <w:lang w:val="fr-FR"/>
              </w:rPr>
              <w:tab/>
            </w:r>
            <w:r w:rsidR="00FA323C" w:rsidRPr="007C6288">
              <w:rPr>
                <w:sz w:val="20"/>
                <w:szCs w:val="20"/>
                <w:lang w:val="fr-FR"/>
              </w:rPr>
              <w:t>Les [États membres]</w:t>
            </w:r>
            <w:proofErr w:type="gramStart"/>
            <w:r w:rsidR="00FA323C" w:rsidRPr="007C6288">
              <w:rPr>
                <w:sz w:val="20"/>
                <w:szCs w:val="20"/>
                <w:lang w:val="fr-FR"/>
              </w:rPr>
              <w:t>/[</w:t>
            </w:r>
            <w:proofErr w:type="gramEnd"/>
            <w:r w:rsidR="00FA323C" w:rsidRPr="007C6288">
              <w:rPr>
                <w:sz w:val="20"/>
                <w:szCs w:val="20"/>
                <w:lang w:val="fr-FR"/>
              </w:rPr>
              <w:t>Parties contractantes] protègent l</w:t>
            </w:r>
            <w:r w:rsidR="006722C7" w:rsidRPr="007C6288">
              <w:rPr>
                <w:sz w:val="20"/>
                <w:szCs w:val="20"/>
                <w:lang w:val="fr-FR"/>
              </w:rPr>
              <w:t>’</w:t>
            </w:r>
            <w:r w:rsidR="00FA323C" w:rsidRPr="007C6288">
              <w:rPr>
                <w:sz w:val="20"/>
                <w:szCs w:val="20"/>
                <w:lang w:val="fr-FR"/>
              </w:rPr>
              <w:t>objet de la protection défini dans le présent [instrument] aussi longtemps que les bénéficiaires de la protection continuent de jouir de l</w:t>
            </w:r>
            <w:r w:rsidR="006722C7" w:rsidRPr="007C6288">
              <w:rPr>
                <w:sz w:val="20"/>
                <w:szCs w:val="20"/>
                <w:lang w:val="fr-FR"/>
              </w:rPr>
              <w:t>’</w:t>
            </w:r>
            <w:r w:rsidR="00FA323C" w:rsidRPr="007C6288">
              <w:rPr>
                <w:sz w:val="20"/>
                <w:szCs w:val="20"/>
                <w:lang w:val="fr-FR"/>
              </w:rPr>
              <w:t>étendue de la protection visée à l</w:t>
            </w:r>
            <w:r w:rsidR="006722C7" w:rsidRPr="007C6288">
              <w:rPr>
                <w:sz w:val="20"/>
                <w:szCs w:val="20"/>
                <w:lang w:val="fr-FR"/>
              </w:rPr>
              <w:t>’</w:t>
            </w:r>
            <w:r w:rsidR="00FA323C" w:rsidRPr="007C6288">
              <w:rPr>
                <w:sz w:val="20"/>
                <w:szCs w:val="20"/>
                <w:lang w:val="fr-FR"/>
              </w:rPr>
              <w:t>article 3.</w:t>
            </w:r>
          </w:p>
          <w:p w:rsidR="00FA323C" w:rsidRPr="007C6288" w:rsidRDefault="00FA323C" w:rsidP="006722C7">
            <w:pPr>
              <w:spacing w:after="200"/>
              <w:rPr>
                <w:rFonts w:cs="Arial"/>
                <w:bCs/>
                <w:i/>
                <w:sz w:val="20"/>
              </w:rPr>
            </w:pPr>
            <w:r w:rsidRPr="007C6288">
              <w:rPr>
                <w:rFonts w:cs="Arial"/>
                <w:bCs/>
                <w:i/>
                <w:sz w:val="20"/>
              </w:rPr>
              <w:t>Option 3</w:t>
            </w:r>
          </w:p>
          <w:p w:rsidR="00FA323C" w:rsidRDefault="005E142B" w:rsidP="005E142B">
            <w:pPr>
              <w:pStyle w:val="6"/>
              <w:numPr>
                <w:ilvl w:val="0"/>
                <w:numId w:val="0"/>
              </w:numPr>
              <w:spacing w:after="200"/>
              <w:rPr>
                <w:sz w:val="20"/>
                <w:szCs w:val="20"/>
                <w:lang w:val="fr-FR"/>
              </w:rPr>
            </w:pPr>
            <w:r>
              <w:rPr>
                <w:sz w:val="20"/>
                <w:szCs w:val="20"/>
                <w:lang w:val="fr-FR"/>
              </w:rPr>
              <w:t>8.1</w:t>
            </w:r>
            <w:r>
              <w:rPr>
                <w:sz w:val="20"/>
                <w:szCs w:val="20"/>
                <w:lang w:val="fr-FR"/>
              </w:rPr>
              <w:tab/>
            </w:r>
            <w:r w:rsidR="00FA323C" w:rsidRPr="007C6288">
              <w:rPr>
                <w:sz w:val="20"/>
                <w:szCs w:val="20"/>
                <w:lang w:val="fr-FR"/>
              </w:rPr>
              <w:t>[Les [États membres]</w:t>
            </w:r>
            <w:proofErr w:type="gramStart"/>
            <w:r w:rsidR="00FA323C" w:rsidRPr="007C6288">
              <w:rPr>
                <w:sz w:val="20"/>
                <w:szCs w:val="20"/>
                <w:lang w:val="fr-FR"/>
              </w:rPr>
              <w:t>/[</w:t>
            </w:r>
            <w:proofErr w:type="gramEnd"/>
            <w:r w:rsidR="00FA323C" w:rsidRPr="007C6288">
              <w:rPr>
                <w:sz w:val="20"/>
                <w:szCs w:val="20"/>
                <w:lang w:val="fr-FR"/>
              </w:rPr>
              <w:t>Parties contractantes] peuvent déterminer que la durée de la protection des expressions culturelles traditionnelles, en ce qui concerne du moins leurs aspects économiques, [devrait]/[doit] être limitée.]]</w:t>
            </w:r>
          </w:p>
          <w:p w:rsidR="005E142B" w:rsidRDefault="005E142B" w:rsidP="005E142B">
            <w:pPr>
              <w:pStyle w:val="6"/>
              <w:numPr>
                <w:ilvl w:val="0"/>
                <w:numId w:val="0"/>
              </w:numPr>
              <w:spacing w:after="200"/>
              <w:rPr>
                <w:sz w:val="20"/>
                <w:szCs w:val="20"/>
                <w:lang w:val="fr-FR"/>
              </w:rPr>
            </w:pPr>
          </w:p>
          <w:p w:rsidR="005E142B" w:rsidRDefault="005E142B" w:rsidP="005E142B">
            <w:pPr>
              <w:pStyle w:val="6"/>
              <w:numPr>
                <w:ilvl w:val="0"/>
                <w:numId w:val="0"/>
              </w:numPr>
              <w:spacing w:after="200"/>
              <w:rPr>
                <w:sz w:val="20"/>
                <w:szCs w:val="20"/>
                <w:lang w:val="fr-FR"/>
              </w:rPr>
            </w:pPr>
          </w:p>
          <w:p w:rsidR="005E142B" w:rsidRDefault="005E142B" w:rsidP="005E142B">
            <w:pPr>
              <w:pStyle w:val="6"/>
              <w:numPr>
                <w:ilvl w:val="0"/>
                <w:numId w:val="0"/>
              </w:numPr>
              <w:spacing w:after="200"/>
              <w:rPr>
                <w:sz w:val="20"/>
                <w:szCs w:val="20"/>
                <w:lang w:val="fr-FR"/>
              </w:rPr>
            </w:pPr>
          </w:p>
          <w:p w:rsidR="005E142B" w:rsidRDefault="005E142B" w:rsidP="005E142B">
            <w:pPr>
              <w:pStyle w:val="6"/>
              <w:numPr>
                <w:ilvl w:val="0"/>
                <w:numId w:val="0"/>
              </w:numPr>
              <w:spacing w:after="200"/>
              <w:rPr>
                <w:sz w:val="20"/>
                <w:szCs w:val="20"/>
                <w:lang w:val="fr-FR"/>
              </w:rPr>
            </w:pPr>
          </w:p>
          <w:p w:rsidR="005E142B" w:rsidRDefault="005E142B" w:rsidP="005E142B">
            <w:pPr>
              <w:pStyle w:val="6"/>
              <w:numPr>
                <w:ilvl w:val="0"/>
                <w:numId w:val="0"/>
              </w:numPr>
              <w:spacing w:after="200"/>
              <w:rPr>
                <w:sz w:val="20"/>
                <w:szCs w:val="20"/>
                <w:lang w:val="fr-FR"/>
              </w:rPr>
            </w:pPr>
          </w:p>
          <w:p w:rsidR="005E142B" w:rsidRPr="007C6288" w:rsidRDefault="005E142B" w:rsidP="005E142B">
            <w:pPr>
              <w:pStyle w:val="6"/>
              <w:numPr>
                <w:ilvl w:val="0"/>
                <w:numId w:val="0"/>
              </w:numPr>
              <w:spacing w:after="200"/>
              <w:rPr>
                <w:sz w:val="20"/>
                <w:lang w:val="fr-FR"/>
              </w:rPr>
            </w:pPr>
          </w:p>
        </w:tc>
        <w:tc>
          <w:tcPr>
            <w:tcW w:w="4787" w:type="dxa"/>
          </w:tcPr>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t>ARTICLE 10</w:t>
            </w:r>
          </w:p>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t>DURÉE DE LA PROTECTION/</w:t>
            </w:r>
            <w:r w:rsidRPr="007C6288">
              <w:rPr>
                <w:rFonts w:cs="Arial"/>
                <w:b/>
                <w:sz w:val="20"/>
              </w:rPr>
              <w:br/>
              <w:t>DES DROITS</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Les [États membres]</w:t>
            </w:r>
            <w:proofErr w:type="gramStart"/>
            <w:r w:rsidRPr="007C6288">
              <w:rPr>
                <w:rFonts w:cs="Arial"/>
                <w:sz w:val="20"/>
              </w:rPr>
              <w:t>/[</w:t>
            </w:r>
            <w:proofErr w:type="gramEnd"/>
            <w:r w:rsidRPr="007C6288">
              <w:rPr>
                <w:rFonts w:cs="Arial"/>
                <w:sz w:val="20"/>
              </w:rPr>
              <w:t>Parties contractantes] peuvent déterminer la durée appropriée de la protection/des droits sur les savoirs traditionnels conformément à [l</w:t>
            </w:r>
            <w:r w:rsidR="006722C7" w:rsidRPr="007C6288">
              <w:rPr>
                <w:rFonts w:cs="Arial"/>
                <w:sz w:val="20"/>
              </w:rPr>
              <w:t>’</w:t>
            </w:r>
            <w:r w:rsidRPr="007C6288">
              <w:rPr>
                <w:rFonts w:cs="Arial"/>
                <w:sz w:val="20"/>
              </w:rPr>
              <w:t>article 5/[[qui peut] [devrait]/[doit] durer aussi longtemps que ces savoirs remplissent/satisfont les [critères de protection applicables] en vertu de l</w:t>
            </w:r>
            <w:r w:rsidR="006722C7" w:rsidRPr="007C6288">
              <w:rPr>
                <w:rFonts w:cs="Arial"/>
                <w:sz w:val="20"/>
              </w:rPr>
              <w:t>’</w:t>
            </w:r>
            <w:r w:rsidRPr="007C6288">
              <w:rPr>
                <w:rFonts w:cs="Arial"/>
                <w:sz w:val="20"/>
              </w:rPr>
              <w:t>article [3]/[5].]]</w:t>
            </w:r>
          </w:p>
        </w:tc>
      </w:tr>
      <w:tr w:rsidR="00FA323C" w:rsidRPr="00C62C0A" w:rsidTr="00B64A02">
        <w:tc>
          <w:tcPr>
            <w:tcW w:w="4787" w:type="dxa"/>
          </w:tcPr>
          <w:p w:rsidR="00FA323C" w:rsidRPr="007C6288" w:rsidRDefault="00FA323C" w:rsidP="005E142B">
            <w:pPr>
              <w:tabs>
                <w:tab w:val="num" w:pos="993"/>
              </w:tabs>
              <w:autoSpaceDE w:val="0"/>
              <w:autoSpaceDN w:val="0"/>
              <w:adjustRightInd w:val="0"/>
              <w:spacing w:after="200"/>
              <w:jc w:val="center"/>
              <w:rPr>
                <w:rFonts w:cs="Arial"/>
                <w:b/>
                <w:sz w:val="20"/>
              </w:rPr>
            </w:pPr>
            <w:r w:rsidRPr="007C6288">
              <w:rPr>
                <w:rFonts w:cs="Arial"/>
                <w:b/>
                <w:sz w:val="20"/>
              </w:rPr>
              <w:lastRenderedPageBreak/>
              <w:t>[ARTICLE 9]</w:t>
            </w:r>
          </w:p>
          <w:p w:rsidR="00FA323C" w:rsidRPr="007C6288" w:rsidRDefault="00FA323C" w:rsidP="005E142B">
            <w:pPr>
              <w:tabs>
                <w:tab w:val="num" w:pos="993"/>
              </w:tabs>
              <w:autoSpaceDE w:val="0"/>
              <w:autoSpaceDN w:val="0"/>
              <w:adjustRightInd w:val="0"/>
              <w:spacing w:after="200"/>
              <w:jc w:val="center"/>
              <w:rPr>
                <w:rFonts w:cs="Arial"/>
                <w:b/>
                <w:sz w:val="20"/>
              </w:rPr>
            </w:pPr>
            <w:r w:rsidRPr="007C6288">
              <w:rPr>
                <w:rFonts w:cs="Arial"/>
                <w:b/>
                <w:sz w:val="20"/>
              </w:rPr>
              <w:t>FORMALITÉS</w:t>
            </w:r>
          </w:p>
          <w:p w:rsidR="00FA323C" w:rsidRPr="007C6288" w:rsidRDefault="00FA323C" w:rsidP="005E142B">
            <w:pPr>
              <w:tabs>
                <w:tab w:val="num" w:pos="993"/>
              </w:tabs>
              <w:autoSpaceDE w:val="0"/>
              <w:autoSpaceDN w:val="0"/>
              <w:adjustRightInd w:val="0"/>
              <w:spacing w:after="200"/>
              <w:rPr>
                <w:rFonts w:cs="Arial"/>
                <w:i/>
                <w:sz w:val="20"/>
              </w:rPr>
            </w:pPr>
            <w:r w:rsidRPr="007C6288">
              <w:rPr>
                <w:rFonts w:cs="Arial"/>
                <w:i/>
                <w:sz w:val="20"/>
              </w:rPr>
              <w:t>Option 1</w:t>
            </w:r>
          </w:p>
          <w:p w:rsidR="00FA323C" w:rsidRPr="007C6288" w:rsidRDefault="005E142B" w:rsidP="005E142B">
            <w:pPr>
              <w:pStyle w:val="ListParagraph"/>
              <w:autoSpaceDE w:val="0"/>
              <w:autoSpaceDN w:val="0"/>
              <w:adjustRightInd w:val="0"/>
              <w:spacing w:line="240" w:lineRule="auto"/>
              <w:ind w:left="0"/>
              <w:rPr>
                <w:rFonts w:ascii="Arial" w:hAnsi="Arial" w:cs="Arial"/>
                <w:sz w:val="20"/>
                <w:lang w:val="fr-FR"/>
              </w:rPr>
            </w:pPr>
            <w:r>
              <w:rPr>
                <w:rFonts w:ascii="Arial" w:hAnsi="Arial" w:cs="Arial"/>
                <w:sz w:val="20"/>
                <w:lang w:val="fr-FR"/>
              </w:rPr>
              <w:t>9.1</w:t>
            </w:r>
            <w:r>
              <w:rPr>
                <w:rFonts w:ascii="Arial" w:hAnsi="Arial" w:cs="Arial"/>
                <w:sz w:val="20"/>
                <w:lang w:val="fr-FR"/>
              </w:rPr>
              <w:tab/>
            </w:r>
            <w:r w:rsidR="00FA323C" w:rsidRPr="007C6288">
              <w:rPr>
                <w:rFonts w:ascii="Arial" w:hAnsi="Arial" w:cs="Arial"/>
                <w:sz w:val="20"/>
                <w:lang w:val="fr-FR"/>
              </w:rPr>
              <w:t>[À titre de principe général,] les [États membres]</w:t>
            </w:r>
            <w:proofErr w:type="gramStart"/>
            <w:r w:rsidR="00FA323C" w:rsidRPr="007C6288">
              <w:rPr>
                <w:rFonts w:ascii="Arial" w:hAnsi="Arial" w:cs="Arial"/>
                <w:sz w:val="20"/>
                <w:lang w:val="fr-FR"/>
              </w:rPr>
              <w:t>/[</w:t>
            </w:r>
            <w:proofErr w:type="gramEnd"/>
            <w:r w:rsidR="00FA323C" w:rsidRPr="007C6288">
              <w:rPr>
                <w:rFonts w:ascii="Arial" w:hAnsi="Arial" w:cs="Arial"/>
                <w:sz w:val="20"/>
                <w:lang w:val="fr-FR"/>
              </w:rPr>
              <w:t>Parties contractantes] ne [devraient]/[doivent] subordonner la protection des expressions culturelles traditionnelles à aucune formalité.</w:t>
            </w:r>
          </w:p>
          <w:p w:rsidR="00FA323C" w:rsidRPr="007C6288" w:rsidRDefault="00FA323C" w:rsidP="005E142B">
            <w:pPr>
              <w:tabs>
                <w:tab w:val="num" w:pos="993"/>
              </w:tabs>
              <w:autoSpaceDE w:val="0"/>
              <w:autoSpaceDN w:val="0"/>
              <w:adjustRightInd w:val="0"/>
              <w:spacing w:after="200"/>
              <w:rPr>
                <w:rFonts w:cs="Arial"/>
                <w:i/>
                <w:sz w:val="20"/>
              </w:rPr>
            </w:pPr>
            <w:r w:rsidRPr="007C6288">
              <w:rPr>
                <w:rFonts w:cs="Arial"/>
                <w:i/>
                <w:sz w:val="20"/>
              </w:rPr>
              <w:t>Option 2</w:t>
            </w:r>
          </w:p>
          <w:p w:rsidR="005E142B" w:rsidRDefault="005E142B" w:rsidP="005E142B">
            <w:pPr>
              <w:pStyle w:val="ListParagraph"/>
              <w:autoSpaceDE w:val="0"/>
              <w:autoSpaceDN w:val="0"/>
              <w:adjustRightInd w:val="0"/>
              <w:spacing w:line="240" w:lineRule="auto"/>
              <w:ind w:left="0"/>
              <w:rPr>
                <w:rFonts w:ascii="Arial" w:hAnsi="Arial" w:cs="Arial"/>
                <w:sz w:val="20"/>
                <w:lang w:val="fr-FR"/>
              </w:rPr>
            </w:pPr>
            <w:r>
              <w:rPr>
                <w:rFonts w:ascii="Arial" w:hAnsi="Arial" w:cs="Arial"/>
                <w:sz w:val="20"/>
                <w:lang w:val="fr-FR"/>
              </w:rPr>
              <w:t>9.1</w:t>
            </w:r>
            <w:r>
              <w:rPr>
                <w:rFonts w:ascii="Arial" w:hAnsi="Arial" w:cs="Arial"/>
                <w:sz w:val="20"/>
                <w:lang w:val="fr-FR"/>
              </w:rPr>
              <w:tab/>
            </w:r>
            <w:r w:rsidR="00FA323C" w:rsidRPr="007C6288">
              <w:rPr>
                <w:rFonts w:ascii="Arial" w:hAnsi="Arial" w:cs="Arial"/>
                <w:sz w:val="20"/>
                <w:lang w:val="fr-FR"/>
              </w:rPr>
              <w:t>[Les [États membres]</w:t>
            </w:r>
            <w:proofErr w:type="gramStart"/>
            <w:r w:rsidR="00FA323C" w:rsidRPr="007C6288">
              <w:rPr>
                <w:rFonts w:ascii="Arial" w:hAnsi="Arial" w:cs="Arial"/>
                <w:sz w:val="20"/>
                <w:lang w:val="fr-FR"/>
              </w:rPr>
              <w:t>/[</w:t>
            </w:r>
            <w:proofErr w:type="gramEnd"/>
            <w:r w:rsidR="00FA323C" w:rsidRPr="007C6288">
              <w:rPr>
                <w:rFonts w:ascii="Arial" w:hAnsi="Arial" w:cs="Arial"/>
                <w:sz w:val="20"/>
                <w:lang w:val="fr-FR"/>
              </w:rPr>
              <w:t>Parties contractantes] [peuvent exiger] exigent des formalités pour la protection des expressions culturelles traditionnelles.]</w:t>
            </w:r>
          </w:p>
          <w:p w:rsidR="00FA323C" w:rsidRPr="007C6288" w:rsidRDefault="005E142B" w:rsidP="005E142B">
            <w:pPr>
              <w:pStyle w:val="ListParagraph"/>
              <w:autoSpaceDE w:val="0"/>
              <w:autoSpaceDN w:val="0"/>
              <w:adjustRightInd w:val="0"/>
              <w:spacing w:line="240" w:lineRule="auto"/>
              <w:ind w:left="0"/>
              <w:rPr>
                <w:rFonts w:ascii="Arial" w:hAnsi="Arial" w:cs="Arial"/>
                <w:sz w:val="20"/>
                <w:lang w:val="fr-FR"/>
              </w:rPr>
            </w:pPr>
            <w:r>
              <w:rPr>
                <w:rFonts w:ascii="Arial" w:hAnsi="Arial" w:cs="Arial"/>
                <w:sz w:val="20"/>
                <w:lang w:val="fr-FR"/>
              </w:rPr>
              <w:t>9.2</w:t>
            </w:r>
            <w:r>
              <w:rPr>
                <w:rFonts w:ascii="Arial" w:hAnsi="Arial" w:cs="Arial"/>
                <w:sz w:val="20"/>
                <w:lang w:val="fr-FR"/>
              </w:rPr>
              <w:tab/>
            </w:r>
            <w:r w:rsidR="00FA323C" w:rsidRPr="007C6288">
              <w:rPr>
                <w:rFonts w:ascii="Arial" w:hAnsi="Arial" w:cs="Arial"/>
                <w:sz w:val="20"/>
                <w:lang w:val="fr-FR"/>
              </w:rPr>
              <w:t>Nonobstant l</w:t>
            </w:r>
            <w:r w:rsidR="006722C7" w:rsidRPr="007C6288">
              <w:rPr>
                <w:rFonts w:ascii="Arial" w:hAnsi="Arial" w:cs="Arial"/>
                <w:sz w:val="20"/>
                <w:lang w:val="fr-FR"/>
              </w:rPr>
              <w:t>’</w:t>
            </w:r>
            <w:r w:rsidR="00FA323C" w:rsidRPr="007C6288">
              <w:rPr>
                <w:rFonts w:ascii="Arial" w:hAnsi="Arial" w:cs="Arial"/>
                <w:sz w:val="20"/>
                <w:lang w:val="fr-FR"/>
              </w:rPr>
              <w:t>alinéa 1, les [États membres]</w:t>
            </w:r>
            <w:proofErr w:type="gramStart"/>
            <w:r w:rsidR="00FA323C" w:rsidRPr="007C6288">
              <w:rPr>
                <w:rFonts w:ascii="Arial" w:hAnsi="Arial" w:cs="Arial"/>
                <w:sz w:val="20"/>
                <w:lang w:val="fr-FR"/>
              </w:rPr>
              <w:t>/[</w:t>
            </w:r>
            <w:proofErr w:type="gramEnd"/>
            <w:r w:rsidR="00FA323C" w:rsidRPr="007C6288">
              <w:rPr>
                <w:rFonts w:ascii="Arial" w:hAnsi="Arial" w:cs="Arial"/>
                <w:sz w:val="20"/>
                <w:lang w:val="fr-FR"/>
              </w:rPr>
              <w:t>Parties contractantes] ne subordonnent la protection des expressions culturelles traditionnelles secrètes à aucune formalité.</w:t>
            </w:r>
          </w:p>
        </w:tc>
        <w:tc>
          <w:tcPr>
            <w:tcW w:w="4787" w:type="dxa"/>
          </w:tcPr>
          <w:p w:rsidR="00FA323C" w:rsidRPr="007C6288" w:rsidRDefault="00FA323C" w:rsidP="005E142B">
            <w:pPr>
              <w:pageBreakBefore/>
              <w:autoSpaceDE w:val="0"/>
              <w:autoSpaceDN w:val="0"/>
              <w:adjustRightInd w:val="0"/>
              <w:spacing w:after="200"/>
              <w:jc w:val="center"/>
              <w:rPr>
                <w:rFonts w:cs="Arial"/>
                <w:b/>
                <w:sz w:val="20"/>
              </w:rPr>
            </w:pPr>
            <w:r w:rsidRPr="007C6288">
              <w:rPr>
                <w:rFonts w:cs="Arial"/>
                <w:b/>
                <w:sz w:val="20"/>
              </w:rPr>
              <w:t>ARTICLE 11</w:t>
            </w:r>
          </w:p>
          <w:p w:rsidR="00FA323C" w:rsidRPr="007C6288" w:rsidRDefault="00FA323C" w:rsidP="005E142B">
            <w:pPr>
              <w:pageBreakBefore/>
              <w:autoSpaceDE w:val="0"/>
              <w:autoSpaceDN w:val="0"/>
              <w:adjustRightInd w:val="0"/>
              <w:spacing w:after="200"/>
              <w:jc w:val="center"/>
              <w:rPr>
                <w:rFonts w:cs="Arial"/>
                <w:b/>
                <w:sz w:val="20"/>
              </w:rPr>
            </w:pPr>
            <w:r w:rsidRPr="007C6288">
              <w:rPr>
                <w:rFonts w:cs="Arial"/>
                <w:b/>
                <w:sz w:val="20"/>
              </w:rPr>
              <w:t>FORMALITÉS</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Les [États membres]</w:t>
            </w:r>
            <w:proofErr w:type="gramStart"/>
            <w:r w:rsidRPr="007C6288">
              <w:rPr>
                <w:rFonts w:cs="Arial"/>
                <w:sz w:val="20"/>
              </w:rPr>
              <w:t>/[</w:t>
            </w:r>
            <w:proofErr w:type="gramEnd"/>
            <w:r w:rsidRPr="007C6288">
              <w:rPr>
                <w:rFonts w:cs="Arial"/>
                <w:sz w:val="20"/>
              </w:rPr>
              <w:t>Parties contractantes] [ne devraient] [ne doivent] soumettre la protection des savoirs traditionnels à aucune formalité.</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[Les [États membres]</w:t>
            </w:r>
            <w:proofErr w:type="gramStart"/>
            <w:r w:rsidRPr="007C6288">
              <w:rPr>
                <w:rFonts w:cs="Arial"/>
                <w:sz w:val="20"/>
              </w:rPr>
              <w:t>/[</w:t>
            </w:r>
            <w:proofErr w:type="gramEnd"/>
            <w:r w:rsidRPr="007C6288">
              <w:rPr>
                <w:rFonts w:cs="Arial"/>
                <w:sz w:val="20"/>
              </w:rPr>
              <w:t>Parties contractantes] [peuvent exiger] exigent des formalités pour la protection des savoirs traditionnels.]</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Variante 3</w:t>
            </w:r>
          </w:p>
          <w:p w:rsidR="00FA323C" w:rsidRDefault="00FA323C" w:rsidP="005E142B">
            <w:pPr>
              <w:pageBreakBefore/>
              <w:autoSpaceDE w:val="0"/>
              <w:autoSpaceDN w:val="0"/>
              <w:adjustRightInd w:val="0"/>
              <w:spacing w:after="200"/>
              <w:rPr>
                <w:rFonts w:cs="Arial"/>
                <w:sz w:val="20"/>
              </w:rPr>
            </w:pPr>
            <w:r w:rsidRPr="007C6288">
              <w:rPr>
                <w:rFonts w:cs="Arial"/>
                <w:sz w:val="20"/>
              </w:rPr>
              <w:t>[La protection des savoirs traditionnels visée à l</w:t>
            </w:r>
            <w:r w:rsidR="006722C7" w:rsidRPr="007C6288">
              <w:rPr>
                <w:rFonts w:cs="Arial"/>
                <w:sz w:val="20"/>
              </w:rPr>
              <w:t>’</w:t>
            </w:r>
            <w:r w:rsidRPr="007C6288">
              <w:rPr>
                <w:rFonts w:cs="Arial"/>
                <w:sz w:val="20"/>
              </w:rPr>
              <w:t>article 5 ne [devrait]</w:t>
            </w:r>
            <w:proofErr w:type="gramStart"/>
            <w:r w:rsidRPr="007C6288">
              <w:rPr>
                <w:rFonts w:cs="Arial"/>
                <w:sz w:val="20"/>
              </w:rPr>
              <w:t>/[</w:t>
            </w:r>
            <w:proofErr w:type="gramEnd"/>
            <w:r w:rsidRPr="007C6288">
              <w:rPr>
                <w:rFonts w:cs="Arial"/>
                <w:sz w:val="20"/>
              </w:rPr>
              <w:t>doit] être soumise à aucune formali</w:t>
            </w:r>
            <w:r w:rsidR="00C62C0A" w:rsidRPr="007C6288">
              <w:rPr>
                <w:rFonts w:cs="Arial"/>
                <w:sz w:val="20"/>
              </w:rPr>
              <w:t>té.  To</w:t>
            </w:r>
            <w:r w:rsidRPr="007C6288">
              <w:rPr>
                <w:rFonts w:cs="Arial"/>
                <w:sz w:val="20"/>
              </w:rPr>
              <w:t>utefois, à des fins de transparence, de sécurité et de conservation des savoirs traditionnels, l</w:t>
            </w:r>
            <w:r w:rsidR="006722C7" w:rsidRPr="007C6288">
              <w:rPr>
                <w:rFonts w:cs="Arial"/>
                <w:sz w:val="20"/>
              </w:rPr>
              <w:t>’</w:t>
            </w:r>
            <w:r w:rsidRPr="007C6288">
              <w:rPr>
                <w:rFonts w:cs="Arial"/>
                <w:sz w:val="20"/>
              </w:rPr>
              <w:t>autorité nationale concernée (ou les autorités nationales concernées) ou l</w:t>
            </w:r>
            <w:r w:rsidR="006722C7" w:rsidRPr="007C6288">
              <w:rPr>
                <w:rFonts w:cs="Arial"/>
                <w:sz w:val="20"/>
              </w:rPr>
              <w:t>’</w:t>
            </w:r>
            <w:r w:rsidRPr="007C6288">
              <w:rPr>
                <w:rFonts w:cs="Arial"/>
                <w:sz w:val="20"/>
              </w:rPr>
              <w:t xml:space="preserve">autorité intergouvernementale régionale concernée (ou les autorités intergouvernementales régionales concernées) </w:t>
            </w:r>
            <w:proofErr w:type="gramStart"/>
            <w:r w:rsidRPr="007C6288">
              <w:rPr>
                <w:rFonts w:cs="Arial"/>
                <w:sz w:val="20"/>
              </w:rPr>
              <w:t>peu[</w:t>
            </w:r>
            <w:proofErr w:type="gramEnd"/>
            <w:r w:rsidRPr="007C6288">
              <w:rPr>
                <w:rFonts w:cs="Arial"/>
                <w:sz w:val="20"/>
              </w:rPr>
              <w:t>vent] tenir des registres ou prévoir d</w:t>
            </w:r>
            <w:r w:rsidR="006722C7" w:rsidRPr="007C6288">
              <w:rPr>
                <w:rFonts w:cs="Arial"/>
                <w:sz w:val="20"/>
              </w:rPr>
              <w:t>’</w:t>
            </w:r>
            <w:r w:rsidRPr="007C6288">
              <w:rPr>
                <w:rFonts w:cs="Arial"/>
                <w:sz w:val="20"/>
              </w:rPr>
              <w:t>autres formes d</w:t>
            </w:r>
            <w:r w:rsidR="006722C7" w:rsidRPr="007C6288">
              <w:rPr>
                <w:rFonts w:cs="Arial"/>
                <w:sz w:val="20"/>
              </w:rPr>
              <w:t>’</w:t>
            </w:r>
            <w:r w:rsidRPr="007C6288">
              <w:rPr>
                <w:rFonts w:cs="Arial"/>
                <w:sz w:val="20"/>
              </w:rPr>
              <w:t>enregistrement des savoirs traditionnels pour faciliter la protection visée à l</w:t>
            </w:r>
            <w:r w:rsidR="006722C7" w:rsidRPr="007C6288">
              <w:rPr>
                <w:rFonts w:cs="Arial"/>
                <w:sz w:val="20"/>
              </w:rPr>
              <w:t>’</w:t>
            </w:r>
            <w:r w:rsidRPr="007C6288">
              <w:rPr>
                <w:rFonts w:cs="Arial"/>
                <w:sz w:val="20"/>
              </w:rPr>
              <w:t>article 5.]</w:t>
            </w: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Default="005E142B" w:rsidP="005E142B">
            <w:pPr>
              <w:pageBreakBefore/>
              <w:autoSpaceDE w:val="0"/>
              <w:autoSpaceDN w:val="0"/>
              <w:adjustRightInd w:val="0"/>
              <w:spacing w:after="200"/>
              <w:rPr>
                <w:rFonts w:cs="Arial"/>
                <w:sz w:val="20"/>
              </w:rPr>
            </w:pPr>
          </w:p>
          <w:p w:rsidR="005E142B" w:rsidRPr="007C6288" w:rsidRDefault="005E142B" w:rsidP="005E142B">
            <w:pPr>
              <w:pageBreakBefore/>
              <w:autoSpaceDE w:val="0"/>
              <w:autoSpaceDN w:val="0"/>
              <w:adjustRightInd w:val="0"/>
              <w:spacing w:after="200"/>
              <w:rPr>
                <w:rFonts w:cs="Arial"/>
                <w:sz w:val="20"/>
              </w:rPr>
            </w:pPr>
          </w:p>
        </w:tc>
      </w:tr>
      <w:tr w:rsidR="00FA323C" w:rsidRPr="00C62C0A" w:rsidTr="00B64A02">
        <w:tc>
          <w:tcPr>
            <w:tcW w:w="4787" w:type="dxa"/>
          </w:tcPr>
          <w:p w:rsidR="00FA323C" w:rsidRPr="007C6288" w:rsidRDefault="00FA323C" w:rsidP="005E142B">
            <w:pPr>
              <w:keepNext/>
              <w:keepLines/>
              <w:tabs>
                <w:tab w:val="num" w:pos="993"/>
              </w:tabs>
              <w:autoSpaceDE w:val="0"/>
              <w:autoSpaceDN w:val="0"/>
              <w:adjustRightInd w:val="0"/>
              <w:spacing w:after="200"/>
              <w:jc w:val="center"/>
              <w:rPr>
                <w:rFonts w:cs="Arial"/>
                <w:b/>
                <w:sz w:val="20"/>
              </w:rPr>
            </w:pPr>
            <w:r w:rsidRPr="007C6288">
              <w:rPr>
                <w:rFonts w:cs="Arial"/>
                <w:b/>
                <w:sz w:val="20"/>
              </w:rPr>
              <w:lastRenderedPageBreak/>
              <w:t>[ARTICLE 10]</w:t>
            </w:r>
          </w:p>
          <w:p w:rsidR="00FA323C" w:rsidRPr="007C6288" w:rsidRDefault="00FA323C" w:rsidP="005E142B">
            <w:pPr>
              <w:keepNext/>
              <w:keepLines/>
              <w:tabs>
                <w:tab w:val="num" w:pos="993"/>
              </w:tabs>
              <w:autoSpaceDE w:val="0"/>
              <w:autoSpaceDN w:val="0"/>
              <w:adjustRightInd w:val="0"/>
              <w:spacing w:after="200"/>
              <w:jc w:val="center"/>
              <w:rPr>
                <w:rFonts w:cs="Arial"/>
                <w:b/>
                <w:sz w:val="20"/>
              </w:rPr>
            </w:pPr>
            <w:r w:rsidRPr="007C6288">
              <w:rPr>
                <w:rFonts w:cs="Arial"/>
                <w:b/>
                <w:sz w:val="20"/>
              </w:rPr>
              <w:t>[SANCTIONS, MOYENS DE RECOURS ET EXERCICE DES [DROITS]</w:t>
            </w:r>
            <w:proofErr w:type="gramStart"/>
            <w:r w:rsidRPr="007C6288">
              <w:rPr>
                <w:rFonts w:cs="Arial"/>
                <w:b/>
                <w:sz w:val="20"/>
              </w:rPr>
              <w:t>/[</w:t>
            </w:r>
            <w:proofErr w:type="gramEnd"/>
            <w:r w:rsidRPr="007C6288">
              <w:rPr>
                <w:rFonts w:cs="Arial"/>
                <w:b/>
                <w:sz w:val="20"/>
              </w:rPr>
              <w:t>INTÉRÊTS]</w:t>
            </w:r>
          </w:p>
          <w:p w:rsidR="00FA323C" w:rsidRPr="007C6288" w:rsidRDefault="005E142B" w:rsidP="005E142B">
            <w:pPr>
              <w:pStyle w:val="8"/>
              <w:keepNext/>
              <w:keepLines/>
              <w:numPr>
                <w:ilvl w:val="0"/>
                <w:numId w:val="0"/>
              </w:numPr>
              <w:spacing w:after="200"/>
              <w:rPr>
                <w:sz w:val="20"/>
                <w:szCs w:val="20"/>
                <w:lang w:val="fr-FR"/>
              </w:rPr>
            </w:pPr>
            <w:r w:rsidRPr="005E142B">
              <w:rPr>
                <w:sz w:val="20"/>
                <w:szCs w:val="20"/>
                <w:lang w:val="fr-FR"/>
              </w:rPr>
              <w:t>10.1</w:t>
            </w:r>
            <w:r w:rsidRPr="005E142B">
              <w:rPr>
                <w:sz w:val="20"/>
                <w:szCs w:val="20"/>
                <w:lang w:val="fr-FR"/>
              </w:rPr>
              <w:tab/>
            </w:r>
            <w:r w:rsidR="00FA323C" w:rsidRPr="007C6288">
              <w:rPr>
                <w:i/>
                <w:sz w:val="20"/>
                <w:szCs w:val="20"/>
                <w:lang w:val="fr-FR"/>
              </w:rPr>
              <w:t>Option</w:t>
            </w:r>
            <w:r w:rsidR="00EE3294" w:rsidRPr="007C6288">
              <w:rPr>
                <w:i/>
                <w:sz w:val="20"/>
                <w:szCs w:val="20"/>
                <w:lang w:val="fr-FR"/>
              </w:rPr>
              <w:t> </w:t>
            </w:r>
            <w:r w:rsidR="00FA323C" w:rsidRPr="007C6288">
              <w:rPr>
                <w:i/>
                <w:sz w:val="20"/>
                <w:szCs w:val="20"/>
                <w:lang w:val="fr-FR"/>
              </w:rPr>
              <w:t>1</w:t>
            </w:r>
            <w:r w:rsidR="00FA323C" w:rsidRPr="007C6288">
              <w:rPr>
                <w:sz w:val="20"/>
                <w:szCs w:val="20"/>
                <w:lang w:val="fr-FR"/>
              </w:rPr>
              <w:t xml:space="preserve"> [Les [États membres]</w:t>
            </w:r>
            <w:proofErr w:type="gramStart"/>
            <w:r w:rsidR="00FA323C" w:rsidRPr="007C6288">
              <w:rPr>
                <w:sz w:val="20"/>
                <w:szCs w:val="20"/>
                <w:lang w:val="fr-FR"/>
              </w:rPr>
              <w:t>/[</w:t>
            </w:r>
            <w:proofErr w:type="gramEnd"/>
            <w:r w:rsidR="00FA323C" w:rsidRPr="007C6288">
              <w:rPr>
                <w:sz w:val="20"/>
                <w:szCs w:val="20"/>
                <w:lang w:val="fr-FR"/>
              </w:rPr>
              <w:t>Parties contractantes] [devraient]/[doivent] prévoir des mesures juridiques, de politique générale, administratives ou autres appropriées, conformément à la législation nationale, pour assurer l</w:t>
            </w:r>
            <w:r w:rsidR="006722C7" w:rsidRPr="007C6288">
              <w:rPr>
                <w:sz w:val="20"/>
                <w:szCs w:val="20"/>
                <w:lang w:val="fr-FR"/>
              </w:rPr>
              <w:t>’</w:t>
            </w:r>
            <w:r w:rsidR="00FA323C" w:rsidRPr="007C6288">
              <w:rPr>
                <w:sz w:val="20"/>
                <w:szCs w:val="20"/>
                <w:lang w:val="fr-FR"/>
              </w:rPr>
              <w:t>application du présent instrument.]</w:t>
            </w:r>
          </w:p>
          <w:p w:rsidR="00FA323C" w:rsidRPr="007C6288" w:rsidRDefault="005E142B" w:rsidP="005E142B">
            <w:pPr>
              <w:pStyle w:val="8"/>
              <w:keepNext/>
              <w:keepLines/>
              <w:numPr>
                <w:ilvl w:val="0"/>
                <w:numId w:val="0"/>
              </w:numPr>
              <w:spacing w:after="200"/>
              <w:rPr>
                <w:sz w:val="20"/>
                <w:szCs w:val="20"/>
                <w:lang w:val="fr-FR"/>
              </w:rPr>
            </w:pPr>
            <w:r w:rsidRPr="005E142B">
              <w:rPr>
                <w:sz w:val="20"/>
                <w:szCs w:val="20"/>
                <w:lang w:val="fr-FR"/>
              </w:rPr>
              <w:t>10.1</w:t>
            </w:r>
            <w:r w:rsidRPr="005E142B">
              <w:rPr>
                <w:sz w:val="20"/>
                <w:szCs w:val="20"/>
                <w:lang w:val="fr-FR"/>
              </w:rPr>
              <w:tab/>
            </w:r>
            <w:r w:rsidR="00FA323C" w:rsidRPr="007C6288">
              <w:rPr>
                <w:i/>
                <w:sz w:val="20"/>
                <w:szCs w:val="20"/>
                <w:lang w:val="fr-FR"/>
              </w:rPr>
              <w:t>Option</w:t>
            </w:r>
            <w:r w:rsidR="00EE3294" w:rsidRPr="007C6288">
              <w:rPr>
                <w:i/>
                <w:sz w:val="20"/>
                <w:szCs w:val="20"/>
                <w:lang w:val="fr-FR"/>
              </w:rPr>
              <w:t> </w:t>
            </w:r>
            <w:r w:rsidR="00FA323C" w:rsidRPr="007C6288">
              <w:rPr>
                <w:i/>
                <w:sz w:val="20"/>
                <w:szCs w:val="20"/>
                <w:lang w:val="fr-FR"/>
              </w:rPr>
              <w:t>2</w:t>
            </w:r>
            <w:r w:rsidR="00FA323C" w:rsidRPr="007C6288">
              <w:rPr>
                <w:sz w:val="20"/>
                <w:szCs w:val="20"/>
                <w:lang w:val="fr-FR"/>
              </w:rPr>
              <w:t xml:space="preserve"> Les [États membres]/[Parties contractantes] [devraient]/[doivent], conformément à leur législation nationale, prévoir les mesures juridiques, de politique générale ou administratives nécessaires pour prévenir les atteintes commises délibérément ou par négligence aux droits patrimoniaux ou moraux des bénéficiaires, ainsi que des mécanismes d</w:t>
            </w:r>
            <w:r w:rsidR="006722C7" w:rsidRPr="007C6288">
              <w:rPr>
                <w:sz w:val="20"/>
                <w:szCs w:val="20"/>
                <w:lang w:val="fr-FR"/>
              </w:rPr>
              <w:t>’</w:t>
            </w:r>
            <w:r w:rsidR="00FA323C" w:rsidRPr="007C6288">
              <w:rPr>
                <w:sz w:val="20"/>
                <w:szCs w:val="20"/>
                <w:lang w:val="fr-FR"/>
              </w:rPr>
              <w:t xml:space="preserve">application des droits et de règlement des litiges accessibles, appropriés et adéquats, [des mesures à la frontière], des sanctions et des voies de recours, </w:t>
            </w:r>
            <w:r w:rsidR="006722C7" w:rsidRPr="007C6288">
              <w:rPr>
                <w:sz w:val="20"/>
                <w:szCs w:val="20"/>
                <w:lang w:val="fr-FR"/>
              </w:rPr>
              <w:t>y compris</w:t>
            </w:r>
            <w:r w:rsidR="00FA323C" w:rsidRPr="007C6288">
              <w:rPr>
                <w:sz w:val="20"/>
                <w:szCs w:val="20"/>
                <w:lang w:val="fr-FR"/>
              </w:rPr>
              <w:t xml:space="preserve"> pénales et civiles, pour assurer l</w:t>
            </w:r>
            <w:r w:rsidR="006722C7" w:rsidRPr="007C6288">
              <w:rPr>
                <w:sz w:val="20"/>
                <w:szCs w:val="20"/>
                <w:lang w:val="fr-FR"/>
              </w:rPr>
              <w:t>’</w:t>
            </w:r>
            <w:r w:rsidR="00FA323C" w:rsidRPr="007C6288">
              <w:rPr>
                <w:sz w:val="20"/>
                <w:szCs w:val="20"/>
                <w:lang w:val="fr-FR"/>
              </w:rPr>
              <w:t>application du présent instrument.</w:t>
            </w:r>
          </w:p>
          <w:p w:rsidR="00FA323C" w:rsidRPr="007C6288" w:rsidRDefault="005E142B" w:rsidP="005E142B">
            <w:pPr>
              <w:pStyle w:val="8"/>
              <w:keepNext/>
              <w:keepLines/>
              <w:numPr>
                <w:ilvl w:val="0"/>
                <w:numId w:val="0"/>
              </w:numPr>
              <w:spacing w:after="200"/>
              <w:rPr>
                <w:sz w:val="20"/>
                <w:szCs w:val="20"/>
                <w:lang w:val="fr-FR"/>
              </w:rPr>
            </w:pPr>
            <w:r>
              <w:rPr>
                <w:sz w:val="20"/>
                <w:szCs w:val="20"/>
                <w:lang w:val="fr-FR"/>
              </w:rPr>
              <w:t>10.2</w:t>
            </w:r>
            <w:r>
              <w:rPr>
                <w:sz w:val="20"/>
                <w:szCs w:val="20"/>
                <w:lang w:val="fr-FR"/>
              </w:rPr>
              <w:tab/>
            </w:r>
            <w:r w:rsidR="00FA323C" w:rsidRPr="007C6288">
              <w:rPr>
                <w:sz w:val="20"/>
                <w:szCs w:val="20"/>
                <w:lang w:val="fr-FR"/>
              </w:rPr>
              <w:t>[Lorsqu</w:t>
            </w:r>
            <w:r w:rsidR="006722C7" w:rsidRPr="007C6288">
              <w:rPr>
                <w:sz w:val="20"/>
                <w:szCs w:val="20"/>
                <w:lang w:val="fr-FR"/>
              </w:rPr>
              <w:t>’</w:t>
            </w:r>
            <w:r w:rsidR="00FA323C" w:rsidRPr="007C6288">
              <w:rPr>
                <w:sz w:val="20"/>
                <w:szCs w:val="20"/>
                <w:lang w:val="fr-FR"/>
              </w:rPr>
              <w:t>un litige survient entre les bénéficiaires ou entre les bénéficiaires et les utilisateurs d</w:t>
            </w:r>
            <w:r w:rsidR="006722C7" w:rsidRPr="007C6288">
              <w:rPr>
                <w:sz w:val="20"/>
                <w:szCs w:val="20"/>
                <w:lang w:val="fr-FR"/>
              </w:rPr>
              <w:t>’</w:t>
            </w:r>
            <w:r w:rsidR="00FA323C" w:rsidRPr="007C6288">
              <w:rPr>
                <w:sz w:val="20"/>
                <w:szCs w:val="20"/>
                <w:lang w:val="fr-FR"/>
              </w:rPr>
              <w:t>expressions culturelles traditionnelles, [chaque partie [peut]/[doit avoir droit à]] les parties peuvent convenir mutuellement de saisir un mécanisme de règlement extrajudiciaire des litiges [indépendant] reconnu par la législation internationale, régionale ou [, si les deux parties sont originaires du même pays,] nationale [, et qui convient le mieux aux détenteurs des expressions culturelles traditionnelles].]</w:t>
            </w:r>
          </w:p>
          <w:p w:rsidR="00FA323C" w:rsidRPr="007C6288" w:rsidRDefault="005E142B" w:rsidP="005E142B">
            <w:pPr>
              <w:pStyle w:val="8"/>
              <w:keepNext/>
              <w:keepLines/>
              <w:numPr>
                <w:ilvl w:val="0"/>
                <w:numId w:val="0"/>
              </w:numPr>
              <w:spacing w:after="200"/>
              <w:rPr>
                <w:sz w:val="20"/>
                <w:szCs w:val="20"/>
                <w:lang w:val="fr-FR"/>
              </w:rPr>
            </w:pPr>
            <w:r>
              <w:rPr>
                <w:sz w:val="20"/>
                <w:szCs w:val="20"/>
                <w:lang w:val="fr-FR"/>
              </w:rPr>
              <w:t>10.3</w:t>
            </w:r>
            <w:r>
              <w:rPr>
                <w:sz w:val="20"/>
                <w:szCs w:val="20"/>
                <w:lang w:val="fr-FR"/>
              </w:rPr>
              <w:tab/>
            </w:r>
            <w:r w:rsidR="00FA323C" w:rsidRPr="007C6288">
              <w:rPr>
                <w:sz w:val="20"/>
                <w:szCs w:val="20"/>
                <w:lang w:val="fr-FR"/>
              </w:rPr>
              <w:t>[Les moyens de recours pour sauvegarder la protection reconnue dans le présent instrument [devraient]</w:t>
            </w:r>
            <w:proofErr w:type="gramStart"/>
            <w:r w:rsidR="00FA323C" w:rsidRPr="007C6288">
              <w:rPr>
                <w:sz w:val="20"/>
                <w:szCs w:val="20"/>
                <w:lang w:val="fr-FR"/>
              </w:rPr>
              <w:t>/[</w:t>
            </w:r>
            <w:proofErr w:type="gramEnd"/>
            <w:r w:rsidR="00FA323C" w:rsidRPr="007C6288">
              <w:rPr>
                <w:sz w:val="20"/>
                <w:szCs w:val="20"/>
                <w:lang w:val="fr-FR"/>
              </w:rPr>
              <w:t>doivent] être régis par la législation nationale du pays où la protection est réclamée.]</w:t>
            </w:r>
          </w:p>
          <w:p w:rsidR="00FA323C" w:rsidRPr="007C6288" w:rsidRDefault="005E142B" w:rsidP="005E142B">
            <w:pPr>
              <w:pStyle w:val="8"/>
              <w:keepNext/>
              <w:keepLines/>
              <w:numPr>
                <w:ilvl w:val="0"/>
                <w:numId w:val="0"/>
              </w:numPr>
              <w:spacing w:after="200"/>
              <w:rPr>
                <w:sz w:val="20"/>
                <w:szCs w:val="20"/>
                <w:lang w:val="fr-FR"/>
              </w:rPr>
            </w:pPr>
            <w:r>
              <w:rPr>
                <w:sz w:val="20"/>
                <w:szCs w:val="20"/>
                <w:lang w:val="fr-FR"/>
              </w:rPr>
              <w:t>10.4</w:t>
            </w:r>
            <w:r>
              <w:rPr>
                <w:sz w:val="20"/>
                <w:szCs w:val="20"/>
                <w:lang w:val="fr-FR"/>
              </w:rPr>
              <w:tab/>
            </w:r>
            <w:r w:rsidR="00FA323C" w:rsidRPr="007C6288">
              <w:rPr>
                <w:sz w:val="20"/>
                <w:szCs w:val="20"/>
                <w:lang w:val="fr-FR"/>
              </w:rPr>
              <w:t>[Les [États membres]</w:t>
            </w:r>
            <w:proofErr w:type="gramStart"/>
            <w:r w:rsidR="00FA323C" w:rsidRPr="007C6288">
              <w:rPr>
                <w:sz w:val="20"/>
                <w:szCs w:val="20"/>
                <w:lang w:val="fr-FR"/>
              </w:rPr>
              <w:t>/[</w:t>
            </w:r>
            <w:proofErr w:type="gramEnd"/>
            <w:r w:rsidR="00FA323C" w:rsidRPr="007C6288">
              <w:rPr>
                <w:sz w:val="20"/>
                <w:szCs w:val="20"/>
                <w:lang w:val="fr-FR"/>
              </w:rPr>
              <w:t>Parties contractantes] [devraient]/[doivent], lorsqu</w:t>
            </w:r>
            <w:r w:rsidR="006722C7" w:rsidRPr="007C6288">
              <w:rPr>
                <w:sz w:val="20"/>
                <w:szCs w:val="20"/>
                <w:lang w:val="fr-FR"/>
              </w:rPr>
              <w:t>’</w:t>
            </w:r>
            <w:r w:rsidR="00FA323C" w:rsidRPr="007C6288">
              <w:rPr>
                <w:sz w:val="20"/>
                <w:szCs w:val="20"/>
                <w:lang w:val="fr-FR"/>
              </w:rPr>
              <w:t>un tiers a acquis de manière fallacieuse ou déloyale des droits de propriété intellectuelle sur des expressions culturelles traditionnelles sans le consentement préalable en connaissance de cause des bénéficiaires, prévoir la révocation de ces droits de propriété intellectuelle.]</w:t>
            </w:r>
          </w:p>
          <w:p w:rsidR="00FA323C" w:rsidRPr="00BE6E4D" w:rsidRDefault="005E142B" w:rsidP="005E142B">
            <w:pPr>
              <w:pStyle w:val="8"/>
              <w:keepNext/>
              <w:keepLines/>
              <w:numPr>
                <w:ilvl w:val="0"/>
                <w:numId w:val="0"/>
              </w:numPr>
              <w:spacing w:after="200"/>
              <w:rPr>
                <w:sz w:val="20"/>
                <w:lang w:val="fr-FR"/>
              </w:rPr>
            </w:pPr>
            <w:r>
              <w:rPr>
                <w:sz w:val="20"/>
                <w:szCs w:val="20"/>
                <w:lang w:val="fr-FR"/>
              </w:rPr>
              <w:t>10.5</w:t>
            </w:r>
            <w:r>
              <w:rPr>
                <w:sz w:val="20"/>
                <w:szCs w:val="20"/>
                <w:lang w:val="fr-FR"/>
              </w:rPr>
              <w:tab/>
            </w:r>
            <w:r w:rsidR="00FA323C" w:rsidRPr="007C6288">
              <w:rPr>
                <w:sz w:val="20"/>
                <w:szCs w:val="20"/>
                <w:lang w:val="fr-FR"/>
              </w:rPr>
              <w:t xml:space="preserve">[Les [États membres]/[Parties contractantes] [ne [devraient]/[doivent] pas </w:t>
            </w:r>
            <w:r w:rsidR="00FA323C" w:rsidRPr="007C6288">
              <w:rPr>
                <w:sz w:val="20"/>
                <w:szCs w:val="20"/>
                <w:lang w:val="fr-FR"/>
              </w:rPr>
              <w:lastRenderedPageBreak/>
              <w:t>appliquer de sanctions [ou prévoir de recours]] en cas d</w:t>
            </w:r>
            <w:r w:rsidR="006722C7" w:rsidRPr="007C6288">
              <w:rPr>
                <w:sz w:val="20"/>
                <w:szCs w:val="20"/>
                <w:lang w:val="fr-FR"/>
              </w:rPr>
              <w:t>’</w:t>
            </w:r>
            <w:r w:rsidR="00FA323C" w:rsidRPr="007C6288">
              <w:rPr>
                <w:sz w:val="20"/>
                <w:szCs w:val="20"/>
                <w:lang w:val="fr-FR"/>
              </w:rPr>
              <w:t>usage/utilisation/inclusion fortuite d</w:t>
            </w:r>
            <w:r w:rsidR="006722C7" w:rsidRPr="007C6288">
              <w:rPr>
                <w:sz w:val="20"/>
                <w:szCs w:val="20"/>
                <w:lang w:val="fr-FR"/>
              </w:rPr>
              <w:t>’</w:t>
            </w:r>
            <w:r w:rsidR="00FA323C" w:rsidRPr="007C6288">
              <w:rPr>
                <w:sz w:val="20"/>
                <w:szCs w:val="20"/>
                <w:lang w:val="fr-FR"/>
              </w:rPr>
              <w:t>une expression culturelle traditionnelle [protégée] dans une autre œuvre ou un autre objet, ou dans les cas où l</w:t>
            </w:r>
            <w:r w:rsidR="006722C7" w:rsidRPr="007C6288">
              <w:rPr>
                <w:sz w:val="20"/>
                <w:szCs w:val="20"/>
                <w:lang w:val="fr-FR"/>
              </w:rPr>
              <w:t>’</w:t>
            </w:r>
            <w:r w:rsidR="00FA323C" w:rsidRPr="007C6288">
              <w:rPr>
                <w:sz w:val="20"/>
                <w:szCs w:val="20"/>
                <w:lang w:val="fr-FR"/>
              </w:rPr>
              <w:t>utilisateur ne savait pas ou n</w:t>
            </w:r>
            <w:r w:rsidR="006722C7" w:rsidRPr="007C6288">
              <w:rPr>
                <w:sz w:val="20"/>
                <w:szCs w:val="20"/>
                <w:lang w:val="fr-FR"/>
              </w:rPr>
              <w:t>’</w:t>
            </w:r>
            <w:r w:rsidR="00FA323C" w:rsidRPr="007C6288">
              <w:rPr>
                <w:sz w:val="20"/>
                <w:szCs w:val="20"/>
                <w:lang w:val="fr-FR"/>
              </w:rPr>
              <w:t>avait pas de raisons de penser que l</w:t>
            </w:r>
            <w:r w:rsidR="006722C7" w:rsidRPr="007C6288">
              <w:rPr>
                <w:sz w:val="20"/>
                <w:szCs w:val="20"/>
                <w:lang w:val="fr-FR"/>
              </w:rPr>
              <w:t>’</w:t>
            </w:r>
            <w:r w:rsidR="00FA323C" w:rsidRPr="007C6288">
              <w:rPr>
                <w:sz w:val="20"/>
                <w:szCs w:val="20"/>
                <w:lang w:val="fr-FR"/>
              </w:rPr>
              <w:t>expression culturelle traditionnelle est protégée.]]</w:t>
            </w:r>
          </w:p>
        </w:tc>
        <w:tc>
          <w:tcPr>
            <w:tcW w:w="4787" w:type="dxa"/>
          </w:tcPr>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lastRenderedPageBreak/>
              <w:t>[ARTICLE 6</w:t>
            </w:r>
          </w:p>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t>SANCTIONS, MOYENS DE RECOURS ET EXERCICE/APPLICATION DES DROITS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1</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Les États membres doivent mettre en place des mesures juridiques ou administratives appropriées, efficaces, dissuasives et proportionnées pour remédier à la violation des droits conférés par le présent instrument.</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Variante 2</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6.1</w:t>
            </w:r>
            <w:r w:rsidRPr="007C6288">
              <w:rPr>
                <w:rFonts w:cs="Arial"/>
                <w:sz w:val="20"/>
              </w:rPr>
              <w:tab/>
              <w:t>[Les [États membres]/[Parties contractantes] [devraient]/[doivent] faire en sorte que leur législation prévoie des procédures d</w:t>
            </w:r>
            <w:r w:rsidR="006722C7" w:rsidRPr="007C6288">
              <w:rPr>
                <w:rFonts w:cs="Arial"/>
                <w:sz w:val="20"/>
              </w:rPr>
              <w:t>’</w:t>
            </w:r>
            <w:r w:rsidRPr="007C6288">
              <w:rPr>
                <w:rFonts w:cs="Arial"/>
                <w:sz w:val="20"/>
              </w:rP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6722C7" w:rsidRPr="007C6288">
              <w:rPr>
                <w:rFonts w:cs="Arial"/>
                <w:sz w:val="20"/>
              </w:rPr>
              <w:t>’</w:t>
            </w:r>
            <w:r w:rsidRPr="007C6288">
              <w:rPr>
                <w:rFonts w:cs="Arial"/>
                <w:sz w:val="20"/>
              </w:rPr>
              <w:t>ordre économique ou moral]] [les atteintes à la protection conférée aux savoirs traditionnels en vertu du présent instrument] [l</w:t>
            </w:r>
            <w:r w:rsidR="006722C7" w:rsidRPr="007C6288">
              <w:rPr>
                <w:rFonts w:cs="Arial"/>
                <w:sz w:val="20"/>
              </w:rPr>
              <w:t>’</w:t>
            </w:r>
            <w:r w:rsidRPr="007C6288">
              <w:rPr>
                <w:rFonts w:cs="Arial"/>
                <w:sz w:val="20"/>
              </w:rPr>
              <w:t>[appropriation illicite/utilisation abusive/utilisation non autorisée/utilisation déloyale et inéquitable] ou l</w:t>
            </w:r>
            <w:r w:rsidR="006722C7" w:rsidRPr="007C6288">
              <w:rPr>
                <w:rFonts w:cs="Arial"/>
                <w:sz w:val="20"/>
              </w:rPr>
              <w:t>’</w:t>
            </w:r>
            <w:r w:rsidRPr="007C6288">
              <w:rPr>
                <w:rFonts w:cs="Arial"/>
                <w:sz w:val="20"/>
              </w:rPr>
              <w:t>utilisation abusive des savoirs traditionnels], qui seraient propres à éviter toute atteinte ultérieure.]</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6.2</w:t>
            </w:r>
            <w:r w:rsidRPr="007C6288">
              <w:rPr>
                <w:rFonts w:cs="Arial"/>
                <w:sz w:val="20"/>
              </w:rPr>
              <w:tab/>
              <w:t>Les procédures visées à l</w:t>
            </w:r>
            <w:r w:rsidR="006722C7" w:rsidRPr="007C6288">
              <w:rPr>
                <w:rFonts w:cs="Arial"/>
                <w:sz w:val="20"/>
              </w:rPr>
              <w:t>’</w:t>
            </w:r>
            <w:r w:rsidRPr="007C6288">
              <w:rPr>
                <w:rFonts w:cs="Arial"/>
                <w:sz w:val="20"/>
              </w:rPr>
              <w:t>alinéa 1 devraient être accessibles, efficaces, justes, équitables, adéquates [appropriées] et ne devraient pas représenter une charge pour les [détenteurs]</w:t>
            </w:r>
            <w:proofErr w:type="gramStart"/>
            <w:r w:rsidRPr="007C6288">
              <w:rPr>
                <w:rFonts w:cs="Arial"/>
                <w:sz w:val="20"/>
              </w:rPr>
              <w:t>/[</w:t>
            </w:r>
            <w:proofErr w:type="gramEnd"/>
            <w:r w:rsidRPr="007C6288">
              <w:rPr>
                <w:rFonts w:cs="Arial"/>
                <w:sz w:val="20"/>
              </w:rPr>
              <w:t>propriétaires] des savoirs traditionnels protégés.  [Elles devraient aussi sauvegarder les intérêts légitimes des tiers ainsi que l</w:t>
            </w:r>
            <w:r w:rsidR="006722C7" w:rsidRPr="007C6288">
              <w:rPr>
                <w:rFonts w:cs="Arial"/>
                <w:sz w:val="20"/>
              </w:rPr>
              <w:t>’</w:t>
            </w:r>
            <w:r w:rsidRPr="007C6288">
              <w:rPr>
                <w:rFonts w:cs="Arial"/>
                <w:sz w:val="20"/>
              </w:rPr>
              <w:t>intérêt public.]</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6.3</w:t>
            </w:r>
            <w:r w:rsidRPr="007C6288">
              <w:rPr>
                <w:rFonts w:cs="Arial"/>
                <w:sz w:val="20"/>
              </w:rPr>
              <w:tab/>
              <w:t>[Les bénéficiaires [devraient]</w:t>
            </w:r>
            <w:proofErr w:type="gramStart"/>
            <w:r w:rsidRPr="007C6288">
              <w:rPr>
                <w:rFonts w:cs="Arial"/>
                <w:sz w:val="20"/>
              </w:rPr>
              <w:t>/[</w:t>
            </w:r>
            <w:proofErr w:type="gramEnd"/>
            <w:r w:rsidRPr="007C6288">
              <w:rPr>
                <w:rFonts w:cs="Arial"/>
                <w:sz w:val="20"/>
              </w:rPr>
              <w:t>doivent] avoir le droit de lancer une procédure judiciaire lorsque leurs droits visés aux alinéas 1 et 2 sont violés ou ne sont pas respectés.]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6.4</w:t>
            </w:r>
            <w:r w:rsidRPr="007C6288">
              <w:rPr>
                <w:rFonts w:cs="Arial"/>
                <w:sz w:val="20"/>
              </w:rPr>
              <w:tab/>
              <w:t>[Selon que de besoin, les sanctions et les moyens de recours devraient tenir compte des sanctions et des moyens de recours qu</w:t>
            </w:r>
            <w:r w:rsidR="006722C7" w:rsidRPr="007C6288">
              <w:rPr>
                <w:rFonts w:cs="Arial"/>
                <w:sz w:val="20"/>
              </w:rPr>
              <w:t>’</w:t>
            </w:r>
            <w:r w:rsidRPr="007C6288">
              <w:rPr>
                <w:rFonts w:cs="Arial"/>
                <w:sz w:val="20"/>
              </w:rPr>
              <w:t>utiliseraient les peuples autochtones et les communautés locales.]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6.5</w:t>
            </w:r>
            <w:r w:rsidRPr="007C6288">
              <w:rPr>
                <w:rFonts w:cs="Arial"/>
                <w:sz w:val="20"/>
              </w:rPr>
              <w:tab/>
              <w:t>[Lorsqu</w:t>
            </w:r>
            <w:r w:rsidR="006722C7" w:rsidRPr="007C6288">
              <w:rPr>
                <w:rFonts w:cs="Arial"/>
                <w:sz w:val="20"/>
              </w:rPr>
              <w:t>’</w:t>
            </w:r>
            <w:r w:rsidRPr="007C6288">
              <w:rPr>
                <w:rFonts w:cs="Arial"/>
                <w:sz w:val="20"/>
              </w:rPr>
              <w:t>un litige survient entre les bénéficiaires ou entre les bénéficiaires et les utilisateurs de savoirs traditionnels, chaque partie [peut]</w:t>
            </w:r>
            <w:proofErr w:type="gramStart"/>
            <w:r w:rsidRPr="007C6288">
              <w:rPr>
                <w:rFonts w:cs="Arial"/>
                <w:sz w:val="20"/>
              </w:rPr>
              <w:t>/[</w:t>
            </w:r>
            <w:proofErr w:type="gramEnd"/>
            <w:r w:rsidRPr="007C6288">
              <w:rPr>
                <w:rFonts w:cs="Arial"/>
                <w:sz w:val="20"/>
              </w:rPr>
              <w:t xml:space="preserve">a le droit de] saisir un mécanisme de </w:t>
            </w:r>
            <w:r w:rsidRPr="007C6288">
              <w:rPr>
                <w:rFonts w:cs="Arial"/>
                <w:sz w:val="20"/>
              </w:rPr>
              <w:lastRenderedPageBreak/>
              <w:t>règlement extrajudiciaire des litiges [indépendant] reconnu par la législation internationale, régionale ou [, si les deux parties sont originaires du même pays,] nationale [, et qui convient le mieux aux détenteurs des savoirs traditionnels].]</w:t>
            </w:r>
          </w:p>
          <w:p w:rsidR="00FA323C" w:rsidRPr="007C6288" w:rsidRDefault="00FA323C" w:rsidP="005E142B">
            <w:pPr>
              <w:keepNext/>
              <w:keepLines/>
              <w:pageBreakBefore/>
              <w:autoSpaceDE w:val="0"/>
              <w:autoSpaceDN w:val="0"/>
              <w:adjustRightInd w:val="0"/>
              <w:spacing w:after="200"/>
              <w:rPr>
                <w:rFonts w:cs="Arial"/>
                <w:sz w:val="20"/>
              </w:rPr>
            </w:pPr>
            <w:r w:rsidRPr="007C6288">
              <w:rPr>
                <w:rFonts w:cs="Arial"/>
                <w:sz w:val="20"/>
              </w:rPr>
              <w:t>6.6</w:t>
            </w:r>
            <w:r w:rsidRPr="007C6288">
              <w:rPr>
                <w:rFonts w:cs="Arial"/>
                <w:sz w:val="20"/>
              </w:rPr>
              <w:tab/>
              <w:t>[Lorsque, en vertu de la législation nationale, la large diffusion [de manière intentionnelle] [de l</w:t>
            </w:r>
            <w:r w:rsidR="006722C7" w:rsidRPr="007C6288">
              <w:rPr>
                <w:rFonts w:cs="Arial"/>
                <w:sz w:val="20"/>
              </w:rPr>
              <w:t>’</w:t>
            </w:r>
            <w:r w:rsidRPr="007C6288">
              <w:rPr>
                <w:rFonts w:cs="Arial"/>
                <w:sz w:val="20"/>
              </w:rPr>
              <w:t>objet protégé]</w:t>
            </w:r>
            <w:proofErr w:type="gramStart"/>
            <w:r w:rsidRPr="007C6288">
              <w:rPr>
                <w:rFonts w:cs="Arial"/>
                <w:sz w:val="20"/>
              </w:rPr>
              <w:t>/[</w:t>
            </w:r>
            <w:proofErr w:type="gramEnd"/>
            <w:r w:rsidRPr="007C6288">
              <w:rPr>
                <w:rFonts w:cs="Arial"/>
                <w:sz w:val="20"/>
              </w:rPr>
              <w:t>des savoirs traditionnels] au</w:t>
            </w:r>
            <w:r w:rsidR="007C6288" w:rsidRPr="007C6288">
              <w:rPr>
                <w:rFonts w:cs="Arial"/>
                <w:sz w:val="20"/>
              </w:rPr>
              <w:noBreakHyphen/>
            </w:r>
            <w:r w:rsidRPr="007C6288">
              <w:rPr>
                <w:rFonts w:cs="Arial"/>
                <w:sz w:val="20"/>
              </w:rPr>
              <w:t>delà d</w:t>
            </w:r>
            <w:r w:rsidR="006722C7" w:rsidRPr="007C6288">
              <w:rPr>
                <w:rFonts w:cs="Arial"/>
                <w:sz w:val="20"/>
              </w:rPr>
              <w:t>’</w:t>
            </w:r>
            <w:r w:rsidRPr="007C6288">
              <w:rPr>
                <w:rFonts w:cs="Arial"/>
                <w:sz w:val="20"/>
              </w:rPr>
              <w:t>une communauté de pratiques admise est reconnue comme étant le résultat d</w:t>
            </w:r>
            <w:r w:rsidR="006722C7" w:rsidRPr="007C6288">
              <w:rPr>
                <w:rFonts w:cs="Arial"/>
                <w:sz w:val="20"/>
              </w:rPr>
              <w:t>’</w:t>
            </w:r>
            <w:r w:rsidRPr="007C6288">
              <w:rPr>
                <w:rFonts w:cs="Arial"/>
                <w:sz w:val="20"/>
              </w:rPr>
              <w:t>un acte d</w:t>
            </w:r>
            <w:r w:rsidR="006722C7" w:rsidRPr="007C6288">
              <w:rPr>
                <w:rFonts w:cs="Arial"/>
                <w:sz w:val="20"/>
              </w:rPr>
              <w:t>’</w:t>
            </w:r>
            <w:r w:rsidR="00EE3294" w:rsidRPr="007C6288">
              <w:rPr>
                <w:rFonts w:cs="Arial"/>
                <w:sz w:val="20"/>
              </w:rPr>
              <w:t>[</w:t>
            </w:r>
            <w:r w:rsidRPr="007C6288">
              <w:rPr>
                <w:rFonts w:cs="Arial"/>
                <w:sz w:val="20"/>
              </w:rPr>
              <w:t>appropriation illicite/utilisation abusive/utilisation non autorisée/utilisation déloyale et inéquitable] ou d</w:t>
            </w:r>
            <w:r w:rsidR="006722C7" w:rsidRPr="007C6288">
              <w:rPr>
                <w:rFonts w:cs="Arial"/>
                <w:sz w:val="20"/>
              </w:rPr>
              <w:t>’</w:t>
            </w:r>
            <w:r w:rsidRPr="007C6288">
              <w:rPr>
                <w:rFonts w:cs="Arial"/>
                <w:sz w:val="20"/>
              </w:rPr>
              <w:t>une violation de la législation nationale, les bénéficiaires sont habilités à recevoir une compensation juste et équitable/des redevances.]</w:t>
            </w:r>
          </w:p>
          <w:p w:rsidR="00FA323C" w:rsidRDefault="00FA323C" w:rsidP="005E142B">
            <w:pPr>
              <w:keepNext/>
              <w:keepLines/>
              <w:pageBreakBefore/>
              <w:autoSpaceDE w:val="0"/>
              <w:autoSpaceDN w:val="0"/>
              <w:adjustRightInd w:val="0"/>
              <w:spacing w:after="200"/>
              <w:rPr>
                <w:rFonts w:cs="Arial"/>
                <w:sz w:val="20"/>
              </w:rPr>
            </w:pPr>
            <w:r w:rsidRPr="007C6288">
              <w:rPr>
                <w:rFonts w:cs="Arial"/>
                <w:sz w:val="20"/>
              </w:rPr>
              <w:t>6.7</w:t>
            </w:r>
            <w:r w:rsidRPr="007C6288">
              <w:rPr>
                <w:rFonts w:cs="Arial"/>
                <w:sz w:val="20"/>
              </w:rPr>
              <w:tab/>
              <w:t>Lorsqu</w:t>
            </w:r>
            <w:r w:rsidR="006722C7" w:rsidRPr="007C6288">
              <w:rPr>
                <w:rFonts w:cs="Arial"/>
                <w:sz w:val="20"/>
              </w:rPr>
              <w:t>’</w:t>
            </w:r>
            <w:r w:rsidRPr="007C6288">
              <w:rPr>
                <w:rFonts w:cs="Arial"/>
                <w:sz w:val="20"/>
              </w:rPr>
              <w:t>une atteinte aux droits protégés par le présent instrument est établie dans le cadre de la procédure visée à l</w:t>
            </w:r>
            <w:r w:rsidR="006722C7" w:rsidRPr="007C6288">
              <w:rPr>
                <w:rFonts w:cs="Arial"/>
                <w:sz w:val="20"/>
              </w:rPr>
              <w:t>’</w:t>
            </w:r>
            <w:r w:rsidRPr="007C6288">
              <w:rPr>
                <w:rFonts w:cs="Arial"/>
                <w:sz w:val="20"/>
              </w:rPr>
              <w:t>alinéa 6.1, les sanctions peuvent comprendre des mesures de justice réparatrice, en fonction de la nature et des incidences de l</w:t>
            </w:r>
            <w:r w:rsidR="006722C7" w:rsidRPr="007C6288">
              <w:rPr>
                <w:rFonts w:cs="Arial"/>
                <w:sz w:val="20"/>
              </w:rPr>
              <w:t>’</w:t>
            </w:r>
            <w:r w:rsidRPr="007C6288">
              <w:rPr>
                <w:rFonts w:cs="Arial"/>
                <w:sz w:val="20"/>
              </w:rPr>
              <w:t>atteinte aux droits.]</w:t>
            </w: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Pr="007C6288" w:rsidRDefault="005E142B" w:rsidP="005E142B">
            <w:pPr>
              <w:keepNext/>
              <w:keepLines/>
              <w:pageBreakBefore/>
              <w:autoSpaceDE w:val="0"/>
              <w:autoSpaceDN w:val="0"/>
              <w:adjustRightInd w:val="0"/>
              <w:spacing w:after="200"/>
              <w:rPr>
                <w:rFonts w:cs="Arial"/>
                <w:b/>
                <w:sz w:val="20"/>
              </w:rPr>
            </w:pPr>
          </w:p>
        </w:tc>
      </w:tr>
      <w:tr w:rsidR="00FA323C" w:rsidRPr="00C62C0A" w:rsidTr="00B64A02">
        <w:tc>
          <w:tcPr>
            <w:tcW w:w="4787" w:type="dxa"/>
          </w:tcPr>
          <w:p w:rsidR="00FA323C" w:rsidRPr="007C6288" w:rsidRDefault="00FA323C" w:rsidP="005E142B">
            <w:pPr>
              <w:tabs>
                <w:tab w:val="num" w:pos="993"/>
              </w:tabs>
              <w:autoSpaceDE w:val="0"/>
              <w:autoSpaceDN w:val="0"/>
              <w:adjustRightInd w:val="0"/>
              <w:spacing w:after="200"/>
              <w:jc w:val="center"/>
              <w:rPr>
                <w:rFonts w:cs="Arial"/>
                <w:b/>
                <w:sz w:val="20"/>
              </w:rPr>
            </w:pPr>
            <w:r w:rsidRPr="007C6288">
              <w:rPr>
                <w:rFonts w:cs="Arial"/>
                <w:b/>
                <w:sz w:val="20"/>
              </w:rPr>
              <w:lastRenderedPageBreak/>
              <w:t>[ARTICLE 11]</w:t>
            </w:r>
          </w:p>
          <w:p w:rsidR="00FA323C" w:rsidRPr="007C6288" w:rsidRDefault="00FA323C" w:rsidP="005E142B">
            <w:pPr>
              <w:spacing w:after="200"/>
              <w:jc w:val="center"/>
              <w:rPr>
                <w:rFonts w:cs="Arial"/>
                <w:b/>
                <w:sz w:val="20"/>
              </w:rPr>
            </w:pPr>
            <w:r w:rsidRPr="007C6288">
              <w:rPr>
                <w:rFonts w:cs="Arial"/>
                <w:b/>
                <w:sz w:val="20"/>
              </w:rPr>
              <w:t>[MESURES TRANSITOIRES</w:t>
            </w:r>
          </w:p>
          <w:p w:rsidR="005E142B" w:rsidRDefault="005E142B" w:rsidP="005E142B">
            <w:pPr>
              <w:pStyle w:val="ListParagraph"/>
              <w:spacing w:line="240" w:lineRule="auto"/>
              <w:ind w:left="0"/>
              <w:rPr>
                <w:rFonts w:ascii="Arial" w:hAnsi="Arial" w:cs="Arial"/>
                <w:bCs/>
                <w:sz w:val="20"/>
                <w:lang w:val="fr-FR"/>
              </w:rPr>
            </w:pPr>
            <w:r>
              <w:rPr>
                <w:rFonts w:ascii="Arial" w:hAnsi="Arial" w:cs="Arial"/>
                <w:bCs/>
                <w:sz w:val="20"/>
                <w:lang w:val="fr-FR"/>
              </w:rPr>
              <w:t>11.1</w:t>
            </w:r>
            <w:r>
              <w:rPr>
                <w:rFonts w:ascii="Arial" w:hAnsi="Arial" w:cs="Arial"/>
                <w:bCs/>
                <w:sz w:val="20"/>
                <w:lang w:val="fr-FR"/>
              </w:rPr>
              <w:tab/>
            </w:r>
            <w:r w:rsidR="00FA323C" w:rsidRPr="007C6288">
              <w:rPr>
                <w:rFonts w:ascii="Arial" w:hAnsi="Arial" w:cs="Arial"/>
                <w:bCs/>
                <w:sz w:val="20"/>
                <w:lang w:val="fr-FR"/>
              </w:rPr>
              <w:t>Le présent [instrument] [devrait]</w:t>
            </w:r>
            <w:proofErr w:type="gramStart"/>
            <w:r w:rsidR="00FA323C" w:rsidRPr="007C6288">
              <w:rPr>
                <w:rFonts w:ascii="Arial" w:hAnsi="Arial" w:cs="Arial"/>
                <w:bCs/>
                <w:sz w:val="20"/>
                <w:lang w:val="fr-FR"/>
              </w:rPr>
              <w:t>/[</w:t>
            </w:r>
            <w:proofErr w:type="gramEnd"/>
            <w:r w:rsidR="00FA323C" w:rsidRPr="007C6288">
              <w:rPr>
                <w:rFonts w:ascii="Arial" w:hAnsi="Arial" w:cs="Arial"/>
                <w:bCs/>
                <w:sz w:val="20"/>
                <w:lang w:val="fr-FR"/>
              </w:rPr>
              <w:t>doit] s</w:t>
            </w:r>
            <w:r w:rsidR="006722C7" w:rsidRPr="007C6288">
              <w:rPr>
                <w:rFonts w:ascii="Arial" w:hAnsi="Arial" w:cs="Arial"/>
                <w:bCs/>
                <w:sz w:val="20"/>
                <w:lang w:val="fr-FR"/>
              </w:rPr>
              <w:t>’</w:t>
            </w:r>
            <w:r w:rsidR="00FA323C" w:rsidRPr="007C6288">
              <w:rPr>
                <w:rFonts w:ascii="Arial" w:hAnsi="Arial" w:cs="Arial"/>
                <w:bCs/>
                <w:sz w:val="20"/>
                <w:lang w:val="fr-FR"/>
              </w:rPr>
              <w:t>appliquer à toutes les expressions culturelles traditionnelles qui, au moment de l</w:t>
            </w:r>
            <w:r w:rsidR="006722C7" w:rsidRPr="007C6288">
              <w:rPr>
                <w:rFonts w:ascii="Arial" w:hAnsi="Arial" w:cs="Arial"/>
                <w:bCs/>
                <w:sz w:val="20"/>
                <w:lang w:val="fr-FR"/>
              </w:rPr>
              <w:t>’</w:t>
            </w:r>
            <w:r w:rsidR="00FA323C" w:rsidRPr="007C6288">
              <w:rPr>
                <w:rFonts w:ascii="Arial" w:hAnsi="Arial" w:cs="Arial"/>
                <w:bCs/>
                <w:sz w:val="20"/>
                <w:lang w:val="fr-FR"/>
              </w:rPr>
              <w:t>entrée en vigueur de [l</w:t>
            </w:r>
            <w:r w:rsidR="006722C7" w:rsidRPr="007C6288">
              <w:rPr>
                <w:rFonts w:ascii="Arial" w:hAnsi="Arial" w:cs="Arial"/>
                <w:bCs/>
                <w:sz w:val="20"/>
                <w:lang w:val="fr-FR"/>
              </w:rPr>
              <w:t>’</w:t>
            </w:r>
            <w:r w:rsidR="00FA323C" w:rsidRPr="007C6288">
              <w:rPr>
                <w:rFonts w:ascii="Arial" w:hAnsi="Arial" w:cs="Arial"/>
                <w:bCs/>
                <w:sz w:val="20"/>
                <w:lang w:val="fr-FR"/>
              </w:rPr>
              <w:t>instrument], satisfont aux critères énoncés dans le présent [instrument].</w:t>
            </w:r>
          </w:p>
          <w:p w:rsidR="00FA323C" w:rsidRPr="007C6288" w:rsidRDefault="005E142B" w:rsidP="005E142B">
            <w:pPr>
              <w:pStyle w:val="ListParagraph"/>
              <w:spacing w:line="240" w:lineRule="auto"/>
              <w:ind w:left="0"/>
              <w:rPr>
                <w:rFonts w:ascii="Arial" w:hAnsi="Arial" w:cs="Arial"/>
                <w:bCs/>
                <w:sz w:val="20"/>
                <w:lang w:val="fr-FR"/>
              </w:rPr>
            </w:pPr>
            <w:r>
              <w:rPr>
                <w:rFonts w:ascii="Arial" w:hAnsi="Arial" w:cs="Arial"/>
                <w:bCs/>
                <w:sz w:val="20"/>
                <w:lang w:val="fr-FR"/>
              </w:rPr>
              <w:t>11.2</w:t>
            </w:r>
            <w:r>
              <w:rPr>
                <w:rFonts w:ascii="Arial" w:hAnsi="Arial" w:cs="Arial"/>
                <w:bCs/>
                <w:sz w:val="20"/>
                <w:lang w:val="fr-FR"/>
              </w:rPr>
              <w:tab/>
            </w:r>
            <w:r w:rsidR="00FA323C" w:rsidRPr="007C6288">
              <w:rPr>
                <w:rFonts w:ascii="Arial" w:hAnsi="Arial" w:cs="Arial"/>
                <w:i/>
                <w:sz w:val="20"/>
                <w:lang w:val="fr-FR"/>
              </w:rPr>
              <w:t>Option</w:t>
            </w:r>
            <w:r w:rsidR="00EE3294" w:rsidRPr="007C6288">
              <w:rPr>
                <w:rFonts w:ascii="Arial" w:hAnsi="Arial" w:cs="Arial"/>
                <w:i/>
                <w:sz w:val="20"/>
                <w:lang w:val="fr-FR"/>
              </w:rPr>
              <w:t> </w:t>
            </w:r>
            <w:r w:rsidR="00FA323C" w:rsidRPr="007C6288">
              <w:rPr>
                <w:rFonts w:ascii="Arial" w:hAnsi="Arial" w:cs="Arial"/>
                <w:i/>
                <w:sz w:val="20"/>
                <w:lang w:val="fr-FR"/>
              </w:rPr>
              <w:t>1</w:t>
            </w:r>
            <w:r w:rsidR="00FA323C" w:rsidRPr="007C6288">
              <w:rPr>
                <w:rFonts w:ascii="Arial" w:hAnsi="Arial" w:cs="Arial"/>
                <w:sz w:val="20"/>
                <w:lang w:val="fr-FR"/>
              </w:rPr>
              <w:t xml:space="preserve"> [Les [États membres]</w:t>
            </w:r>
            <w:proofErr w:type="gramStart"/>
            <w:r w:rsidR="00FA323C" w:rsidRPr="007C6288">
              <w:rPr>
                <w:rFonts w:ascii="Arial" w:hAnsi="Arial" w:cs="Arial"/>
                <w:sz w:val="20"/>
                <w:lang w:val="fr-FR"/>
              </w:rPr>
              <w:t>/[</w:t>
            </w:r>
            <w:proofErr w:type="gramEnd"/>
            <w:r w:rsidR="00FA323C" w:rsidRPr="007C6288">
              <w:rPr>
                <w:rFonts w:ascii="Arial" w:hAnsi="Arial" w:cs="Arial"/>
                <w:sz w:val="20"/>
                <w:lang w:val="fr-FR"/>
              </w:rPr>
              <w:t>Parties contractantes] [devraient]/[doivent] protéger les droits acquis par les tiers en vertu de la législation nationale avant l</w:t>
            </w:r>
            <w:r w:rsidR="006722C7" w:rsidRPr="007C6288">
              <w:rPr>
                <w:rFonts w:ascii="Arial" w:hAnsi="Arial" w:cs="Arial"/>
                <w:sz w:val="20"/>
                <w:lang w:val="fr-FR"/>
              </w:rPr>
              <w:t>’</w:t>
            </w:r>
            <w:r w:rsidR="00FA323C" w:rsidRPr="007C6288">
              <w:rPr>
                <w:rFonts w:ascii="Arial" w:hAnsi="Arial" w:cs="Arial"/>
                <w:sz w:val="20"/>
                <w:lang w:val="fr-FR"/>
              </w:rPr>
              <w:t>entrée en vigueur du présent [instrument]].</w:t>
            </w:r>
          </w:p>
          <w:p w:rsidR="00FA323C" w:rsidRPr="007C6288" w:rsidRDefault="00FA323C" w:rsidP="005E142B">
            <w:pPr>
              <w:pStyle w:val="ListParagraph"/>
              <w:numPr>
                <w:ilvl w:val="0"/>
                <w:numId w:val="41"/>
              </w:numPr>
              <w:spacing w:line="240" w:lineRule="auto"/>
              <w:ind w:left="0" w:firstLine="0"/>
              <w:rPr>
                <w:rFonts w:ascii="Arial" w:hAnsi="Arial" w:cs="Arial"/>
                <w:bCs/>
                <w:sz w:val="20"/>
                <w:lang w:val="fr-FR"/>
              </w:rPr>
            </w:pPr>
            <w:r w:rsidRPr="007C6288">
              <w:rPr>
                <w:rFonts w:ascii="Arial" w:hAnsi="Arial" w:cs="Arial"/>
                <w:i/>
                <w:sz w:val="20"/>
                <w:lang w:val="fr-FR"/>
              </w:rPr>
              <w:t>Option 2</w:t>
            </w:r>
            <w:r w:rsidRPr="007C6288">
              <w:rPr>
                <w:rFonts w:ascii="Arial" w:hAnsi="Arial" w:cs="Arial"/>
                <w:sz w:val="20"/>
                <w:lang w:val="fr-FR"/>
              </w:rPr>
              <w:t xml:space="preserve"> Les actes </w:t>
            </w:r>
            <w:r w:rsidR="006722C7" w:rsidRPr="007C6288">
              <w:rPr>
                <w:rFonts w:ascii="Arial" w:hAnsi="Arial" w:cs="Arial"/>
                <w:sz w:val="20"/>
                <w:lang w:val="fr-FR"/>
              </w:rPr>
              <w:t>à l’égard</w:t>
            </w:r>
            <w:r w:rsidRPr="007C6288">
              <w:rPr>
                <w:rFonts w:ascii="Arial" w:hAnsi="Arial" w:cs="Arial"/>
                <w:sz w:val="20"/>
                <w:lang w:val="fr-FR"/>
              </w:rPr>
              <w:t xml:space="preserve"> des expressions culturelles traditionnelles qui ont été entrepris avant l</w:t>
            </w:r>
            <w:r w:rsidR="006722C7" w:rsidRPr="007C6288">
              <w:rPr>
                <w:rFonts w:ascii="Arial" w:hAnsi="Arial" w:cs="Arial"/>
                <w:sz w:val="20"/>
                <w:lang w:val="fr-FR"/>
              </w:rPr>
              <w:t>’</w:t>
            </w:r>
            <w:r w:rsidRPr="007C6288">
              <w:rPr>
                <w:rFonts w:ascii="Arial" w:hAnsi="Arial" w:cs="Arial"/>
                <w:sz w:val="20"/>
                <w:lang w:val="fr-FR"/>
              </w:rPr>
              <w:t>entrée en vigueur du présent [instrument] et qui ne seraient pas autorisés ou qui seraient régis d</w:t>
            </w:r>
            <w:r w:rsidR="006722C7" w:rsidRPr="007C6288">
              <w:rPr>
                <w:rFonts w:ascii="Arial" w:hAnsi="Arial" w:cs="Arial"/>
                <w:sz w:val="20"/>
                <w:lang w:val="fr-FR"/>
              </w:rPr>
              <w:t>’</w:t>
            </w:r>
            <w:r w:rsidRPr="007C6288">
              <w:rPr>
                <w:rFonts w:ascii="Arial" w:hAnsi="Arial" w:cs="Arial"/>
                <w:sz w:val="20"/>
                <w:lang w:val="fr-FR"/>
              </w:rPr>
              <w:t>une autre manière par cet [instrument] [[devraient]</w:t>
            </w:r>
            <w:proofErr w:type="gramStart"/>
            <w:r w:rsidRPr="007C6288">
              <w:rPr>
                <w:rFonts w:ascii="Arial" w:hAnsi="Arial" w:cs="Arial"/>
                <w:sz w:val="20"/>
                <w:lang w:val="fr-FR"/>
              </w:rPr>
              <w:t>/[</w:t>
            </w:r>
            <w:proofErr w:type="gramEnd"/>
            <w:r w:rsidRPr="007C6288">
              <w:rPr>
                <w:rFonts w:ascii="Arial" w:hAnsi="Arial" w:cs="Arial"/>
                <w:sz w:val="20"/>
                <w:lang w:val="fr-FR"/>
              </w:rPr>
              <w:t>doivent] être mis en conformité avec ledit [instrument] dans un délai raisonnable à compter de son entrée en vigueur, sous réserve de l</w:t>
            </w:r>
            <w:r w:rsidR="006722C7" w:rsidRPr="007C6288">
              <w:rPr>
                <w:rFonts w:ascii="Arial" w:hAnsi="Arial" w:cs="Arial"/>
                <w:sz w:val="20"/>
                <w:lang w:val="fr-FR"/>
              </w:rPr>
              <w:t>’</w:t>
            </w:r>
            <w:r w:rsidRPr="007C6288">
              <w:rPr>
                <w:rFonts w:ascii="Arial" w:hAnsi="Arial" w:cs="Arial"/>
                <w:sz w:val="20"/>
                <w:lang w:val="fr-FR"/>
              </w:rPr>
              <w:t>alinéa 3]/[[devraient]/[doivent] pouvoir se poursuivre].</w:t>
            </w:r>
          </w:p>
          <w:p w:rsidR="00FA323C" w:rsidRPr="007C6288" w:rsidRDefault="00FA323C" w:rsidP="005E142B">
            <w:pPr>
              <w:pStyle w:val="ListParagraph"/>
              <w:numPr>
                <w:ilvl w:val="0"/>
                <w:numId w:val="41"/>
              </w:numPr>
              <w:spacing w:line="240" w:lineRule="auto"/>
              <w:ind w:left="0" w:firstLine="0"/>
              <w:rPr>
                <w:rFonts w:ascii="Arial" w:hAnsi="Arial" w:cs="Arial"/>
                <w:bCs/>
                <w:sz w:val="20"/>
                <w:lang w:val="fr-FR"/>
              </w:rPr>
            </w:pPr>
            <w:r w:rsidRPr="007C6288">
              <w:rPr>
                <w:rFonts w:ascii="Arial" w:hAnsi="Arial" w:cs="Arial"/>
                <w:bCs/>
                <w:sz w:val="20"/>
                <w:lang w:val="fr-FR"/>
              </w:rPr>
              <w:t>En ce qui concerne les expressions culturelles traditionnelles qui revêtent une importance particulière pour les bénéficiaires et dont le contrôle leur a été retiré, lesdits bénéficiaires [devraient]</w:t>
            </w:r>
            <w:proofErr w:type="gramStart"/>
            <w:r w:rsidRPr="007C6288">
              <w:rPr>
                <w:rFonts w:ascii="Arial" w:hAnsi="Arial" w:cs="Arial"/>
                <w:bCs/>
                <w:sz w:val="20"/>
                <w:lang w:val="fr-FR"/>
              </w:rPr>
              <w:t>/[</w:t>
            </w:r>
            <w:proofErr w:type="gramEnd"/>
            <w:r w:rsidRPr="007C6288">
              <w:rPr>
                <w:rFonts w:ascii="Arial" w:hAnsi="Arial" w:cs="Arial"/>
                <w:bCs/>
                <w:sz w:val="20"/>
                <w:lang w:val="fr-FR"/>
              </w:rPr>
              <w:t>doivent] être habilités à recouvrer ces expressions culturelles traditionnelles.]</w:t>
            </w:r>
          </w:p>
          <w:p w:rsidR="00FA323C" w:rsidRPr="007C6288" w:rsidRDefault="00FA323C" w:rsidP="005E142B">
            <w:pPr>
              <w:tabs>
                <w:tab w:val="num" w:pos="993"/>
              </w:tabs>
              <w:autoSpaceDE w:val="0"/>
              <w:autoSpaceDN w:val="0"/>
              <w:adjustRightInd w:val="0"/>
              <w:spacing w:after="200"/>
              <w:rPr>
                <w:rFonts w:cs="Arial"/>
                <w:sz w:val="20"/>
              </w:rPr>
            </w:pPr>
          </w:p>
        </w:tc>
        <w:tc>
          <w:tcPr>
            <w:tcW w:w="4787" w:type="dxa"/>
          </w:tcPr>
          <w:p w:rsidR="00FA323C" w:rsidRPr="007C6288" w:rsidRDefault="00FA323C" w:rsidP="005E142B">
            <w:pPr>
              <w:pageBreakBefore/>
              <w:autoSpaceDE w:val="0"/>
              <w:autoSpaceDN w:val="0"/>
              <w:adjustRightInd w:val="0"/>
              <w:spacing w:after="200"/>
              <w:jc w:val="center"/>
              <w:rPr>
                <w:rFonts w:cs="Arial"/>
                <w:b/>
                <w:sz w:val="20"/>
              </w:rPr>
            </w:pPr>
            <w:r w:rsidRPr="007C6288">
              <w:rPr>
                <w:rFonts w:cs="Arial"/>
                <w:b/>
                <w:sz w:val="20"/>
              </w:rPr>
              <w:t>ARTICLE 12</w:t>
            </w:r>
          </w:p>
          <w:p w:rsidR="00FA323C" w:rsidRPr="007C6288" w:rsidRDefault="00FA323C" w:rsidP="005E142B">
            <w:pPr>
              <w:pageBreakBefore/>
              <w:autoSpaceDE w:val="0"/>
              <w:autoSpaceDN w:val="0"/>
              <w:adjustRightInd w:val="0"/>
              <w:spacing w:after="200"/>
              <w:jc w:val="center"/>
              <w:rPr>
                <w:rFonts w:cs="Arial"/>
                <w:b/>
                <w:sz w:val="20"/>
              </w:rPr>
            </w:pPr>
            <w:r w:rsidRPr="007C6288">
              <w:rPr>
                <w:rFonts w:cs="Arial"/>
                <w:b/>
                <w:sz w:val="20"/>
              </w:rPr>
              <w:t>MESURES DE TRANSITION</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12.1</w:t>
            </w:r>
            <w:r w:rsidRPr="007C6288">
              <w:rPr>
                <w:rFonts w:cs="Arial"/>
                <w:sz w:val="20"/>
              </w:rPr>
              <w:tab/>
              <w:t>Les présentes dispositions [devraient]</w:t>
            </w:r>
            <w:proofErr w:type="gramStart"/>
            <w:r w:rsidRPr="007C6288">
              <w:rPr>
                <w:rFonts w:cs="Arial"/>
                <w:sz w:val="20"/>
              </w:rPr>
              <w:t>/[</w:t>
            </w:r>
            <w:proofErr w:type="gramEnd"/>
            <w:r w:rsidRPr="007C6288">
              <w:rPr>
                <w:rFonts w:cs="Arial"/>
                <w:sz w:val="20"/>
              </w:rPr>
              <w:t>doivent] s</w:t>
            </w:r>
            <w:r w:rsidR="006722C7" w:rsidRPr="007C6288">
              <w:rPr>
                <w:rFonts w:cs="Arial"/>
                <w:sz w:val="20"/>
              </w:rPr>
              <w:t>’</w:t>
            </w:r>
            <w:r w:rsidRPr="007C6288">
              <w:rPr>
                <w:rFonts w:cs="Arial"/>
                <w:sz w:val="20"/>
              </w:rPr>
              <w:t>appliquer à l</w:t>
            </w:r>
            <w:r w:rsidR="006722C7" w:rsidRPr="007C6288">
              <w:rPr>
                <w:rFonts w:cs="Arial"/>
                <w:sz w:val="20"/>
              </w:rPr>
              <w:t>’</w:t>
            </w:r>
            <w:r w:rsidRPr="007C6288">
              <w:rPr>
                <w:rFonts w:cs="Arial"/>
                <w:sz w:val="20"/>
              </w:rPr>
              <w:t>ensemble des savoirs traditionnels qui, au moment de leur entrée en vigueur, remplissaient les critères établis à l</w:t>
            </w:r>
            <w:r w:rsidR="006722C7" w:rsidRPr="007C6288">
              <w:rPr>
                <w:rFonts w:cs="Arial"/>
                <w:sz w:val="20"/>
              </w:rPr>
              <w:t>’</w:t>
            </w:r>
            <w:r w:rsidRPr="007C6288">
              <w:rPr>
                <w:rFonts w:cs="Arial"/>
                <w:sz w:val="20"/>
              </w:rPr>
              <w:t>article [3]/[5].</w:t>
            </w:r>
          </w:p>
          <w:p w:rsidR="00FA323C" w:rsidRPr="007C6288" w:rsidRDefault="00FA323C" w:rsidP="005E142B">
            <w:pPr>
              <w:pageBreakBefore/>
              <w:autoSpaceDE w:val="0"/>
              <w:autoSpaceDN w:val="0"/>
              <w:adjustRightInd w:val="0"/>
              <w:spacing w:after="200"/>
              <w:rPr>
                <w:rFonts w:cs="Arial"/>
                <w:i/>
                <w:sz w:val="20"/>
              </w:rPr>
            </w:pPr>
            <w:r w:rsidRPr="007C6288">
              <w:rPr>
                <w:rFonts w:cs="Arial"/>
                <w:i/>
                <w:iCs/>
                <w:sz w:val="20"/>
              </w:rPr>
              <w:t>Ajout facultatif</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12.2</w:t>
            </w:r>
            <w:r w:rsidRPr="007C6288">
              <w:rPr>
                <w:rFonts w:cs="Arial"/>
                <w:sz w:val="20"/>
              </w:rPr>
              <w:tab/>
              <w:t>[Les [États membres]</w:t>
            </w:r>
            <w:proofErr w:type="gramStart"/>
            <w:r w:rsidRPr="007C6288">
              <w:rPr>
                <w:rFonts w:cs="Arial"/>
                <w:sz w:val="20"/>
              </w:rPr>
              <w:t>/[</w:t>
            </w:r>
            <w:proofErr w:type="gramEnd"/>
            <w:r w:rsidRPr="007C6288">
              <w:rPr>
                <w:rFonts w:cs="Arial"/>
                <w:sz w:val="20"/>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FA323C" w:rsidRPr="007C6288" w:rsidRDefault="00FA323C" w:rsidP="005E142B">
            <w:pPr>
              <w:pageBreakBefore/>
              <w:autoSpaceDE w:val="0"/>
              <w:autoSpaceDN w:val="0"/>
              <w:adjustRightInd w:val="0"/>
              <w:spacing w:after="200"/>
              <w:rPr>
                <w:rFonts w:cs="Arial"/>
                <w:i/>
                <w:sz w:val="20"/>
              </w:rPr>
            </w:pPr>
            <w:r w:rsidRPr="007C6288">
              <w:rPr>
                <w:rFonts w:cs="Arial"/>
                <w:i/>
                <w:iCs/>
                <w:sz w:val="20"/>
              </w:rPr>
              <w:t>Variante</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12.2</w:t>
            </w:r>
            <w:r w:rsidRPr="007C6288">
              <w:rPr>
                <w:rFonts w:cs="Arial"/>
                <w:sz w:val="20"/>
              </w:rPr>
              <w:tab/>
              <w:t xml:space="preserve">[Les [États membres]/[Parties contractantes] [devraient]/[doivent] prévoir que les actes </w:t>
            </w:r>
            <w:r w:rsidR="006722C7" w:rsidRPr="007C6288">
              <w:rPr>
                <w:rFonts w:cs="Arial"/>
                <w:sz w:val="20"/>
              </w:rPr>
              <w:t>à l’égard</w:t>
            </w:r>
            <w:r w:rsidRPr="007C6288">
              <w:rPr>
                <w:rFonts w:cs="Arial"/>
                <w:sz w:val="20"/>
              </w:rPr>
              <w:t xml:space="preserve"> des savoirs traditionnels qui ont été entrepris avant l</w:t>
            </w:r>
            <w:r w:rsidR="006722C7" w:rsidRPr="007C6288">
              <w:rPr>
                <w:rFonts w:cs="Arial"/>
                <w:sz w:val="20"/>
              </w:rPr>
              <w:t>’</w:t>
            </w:r>
            <w:r w:rsidRPr="007C6288">
              <w:rPr>
                <w:rFonts w:cs="Arial"/>
                <w:sz w:val="20"/>
              </w:rPr>
              <w:t>entrée en vigueur du présent [instrument] et qui ne seraient pas autorisés ou qui seraient régis d</w:t>
            </w:r>
            <w:r w:rsidR="006722C7" w:rsidRPr="007C6288">
              <w:rPr>
                <w:rFonts w:cs="Arial"/>
                <w:sz w:val="20"/>
              </w:rPr>
              <w:t>’</w:t>
            </w:r>
            <w:r w:rsidRPr="007C6288">
              <w:rPr>
                <w:rFonts w:cs="Arial"/>
                <w:sz w:val="20"/>
              </w:rPr>
              <w:t>une autre manière par le présent [instrument], [doivent être mis en conformité avec les présentes dispositions dans un délai raisonnable à compter de l</w:t>
            </w:r>
            <w:r w:rsidR="006722C7" w:rsidRPr="007C6288">
              <w:rPr>
                <w:rFonts w:cs="Arial"/>
                <w:sz w:val="20"/>
              </w:rPr>
              <w:t>’</w:t>
            </w:r>
            <w:r w:rsidRPr="007C6288">
              <w:rPr>
                <w:rFonts w:cs="Arial"/>
                <w:sz w:val="20"/>
              </w:rPr>
              <w:t>entrée en vigueur du présent [instrument] [, tout en respectant les droits antérieurement acquis par des tiers du fait d</w:t>
            </w:r>
            <w:r w:rsidR="006722C7" w:rsidRPr="007C6288">
              <w:rPr>
                <w:rFonts w:cs="Arial"/>
                <w:sz w:val="20"/>
              </w:rPr>
              <w:t>’</w:t>
            </w:r>
            <w:r w:rsidRPr="007C6288">
              <w:rPr>
                <w:rFonts w:cs="Arial"/>
                <w:sz w:val="20"/>
              </w:rPr>
              <w:t>un usage de bonne foi]/doivent pouvoir se poursuivre].</w:t>
            </w:r>
          </w:p>
          <w:p w:rsidR="00FA323C" w:rsidRPr="007C6288" w:rsidRDefault="00FA323C" w:rsidP="005E142B">
            <w:pPr>
              <w:pageBreakBefore/>
              <w:autoSpaceDE w:val="0"/>
              <w:autoSpaceDN w:val="0"/>
              <w:adjustRightInd w:val="0"/>
              <w:spacing w:after="200"/>
              <w:rPr>
                <w:rFonts w:cs="Arial"/>
                <w:i/>
                <w:iCs/>
                <w:sz w:val="20"/>
              </w:rPr>
            </w:pPr>
            <w:r w:rsidRPr="007C6288">
              <w:rPr>
                <w:rFonts w:cs="Arial"/>
                <w:i/>
                <w:iCs/>
                <w:sz w:val="20"/>
              </w:rPr>
              <w:t>Variante</w:t>
            </w:r>
          </w:p>
          <w:p w:rsidR="00FA323C" w:rsidRPr="007C6288" w:rsidRDefault="00FA323C" w:rsidP="005E142B">
            <w:pPr>
              <w:pageBreakBefore/>
              <w:autoSpaceDE w:val="0"/>
              <w:autoSpaceDN w:val="0"/>
              <w:adjustRightInd w:val="0"/>
              <w:spacing w:after="200"/>
              <w:rPr>
                <w:rFonts w:cs="Arial"/>
                <w:sz w:val="20"/>
              </w:rPr>
            </w:pPr>
            <w:r w:rsidRPr="007C6288">
              <w:rPr>
                <w:rFonts w:cs="Arial"/>
                <w:sz w:val="20"/>
              </w:rPr>
              <w:t>12.2</w:t>
            </w:r>
            <w:r w:rsidRPr="007C6288">
              <w:rPr>
                <w:rFonts w:cs="Arial"/>
                <w:sz w:val="20"/>
              </w:rPr>
              <w:tab/>
              <w:t>[Nonobstant les dispositions de l</w:t>
            </w:r>
            <w:r w:rsidR="006722C7" w:rsidRPr="007C6288">
              <w:rPr>
                <w:rFonts w:cs="Arial"/>
                <w:sz w:val="20"/>
              </w:rPr>
              <w:t>’</w:t>
            </w:r>
            <w:r w:rsidRPr="007C6288">
              <w:rPr>
                <w:rFonts w:cs="Arial"/>
                <w:sz w:val="20"/>
              </w:rPr>
              <w:t>alinéa 1, les [États membres]</w:t>
            </w:r>
            <w:proofErr w:type="gramStart"/>
            <w:r w:rsidRPr="007C6288">
              <w:rPr>
                <w:rFonts w:cs="Arial"/>
                <w:sz w:val="20"/>
              </w:rPr>
              <w:t>/[</w:t>
            </w:r>
            <w:proofErr w:type="gramEnd"/>
            <w:r w:rsidRPr="007C6288">
              <w:rPr>
                <w:rFonts w:cs="Arial"/>
                <w:sz w:val="20"/>
              </w:rPr>
              <w:t>Parties contractantes] [devraient]/[doivent] prévoir que</w:t>
            </w:r>
          </w:p>
          <w:p w:rsidR="00FA323C" w:rsidRPr="007C6288" w:rsidRDefault="00FA323C" w:rsidP="005E142B">
            <w:pPr>
              <w:pageBreakBefore/>
              <w:autoSpaceDE w:val="0"/>
              <w:autoSpaceDN w:val="0"/>
              <w:adjustRightInd w:val="0"/>
              <w:spacing w:after="200"/>
              <w:ind w:left="568" w:hanging="284"/>
              <w:rPr>
                <w:rFonts w:cs="Arial"/>
                <w:bCs/>
                <w:sz w:val="20"/>
              </w:rPr>
            </w:pPr>
            <w:r w:rsidRPr="007C6288">
              <w:rPr>
                <w:rFonts w:cs="Arial"/>
                <w:bCs/>
                <w:sz w:val="20"/>
              </w:rPr>
              <w:t>a)</w:t>
            </w:r>
            <w:r w:rsidRPr="007C6288">
              <w:rPr>
                <w:rFonts w:cs="Arial"/>
                <w:bCs/>
                <w:sz w:val="20"/>
              </w:rPr>
              <w:tab/>
              <w:t>toute personne qui, avant la date d</w:t>
            </w:r>
            <w:r w:rsidR="006722C7" w:rsidRPr="007C6288">
              <w:rPr>
                <w:rFonts w:cs="Arial"/>
                <w:bCs/>
                <w:sz w:val="20"/>
              </w:rPr>
              <w:t>’</w:t>
            </w:r>
            <w:r w:rsidRPr="007C6288">
              <w:rPr>
                <w:rFonts w:cs="Arial"/>
                <w:bCs/>
                <w:sz w:val="20"/>
              </w:rPr>
              <w:t xml:space="preserve">entrée en vigueur du présent instrument, a commencé à utiliser des savoirs traditionnels qui étaient légalement accessibles peut poursuivre cette utilisation de ces </w:t>
            </w:r>
            <w:proofErr w:type="gramStart"/>
            <w:r w:rsidRPr="007C6288">
              <w:rPr>
                <w:rFonts w:cs="Arial"/>
                <w:bCs/>
                <w:sz w:val="20"/>
              </w:rPr>
              <w:t>savoirs[</w:t>
            </w:r>
            <w:proofErr w:type="gramEnd"/>
            <w:r w:rsidRPr="007C6288">
              <w:rPr>
                <w:rFonts w:cs="Arial"/>
                <w:bCs/>
                <w:sz w:val="20"/>
              </w:rPr>
              <w:t>, sous réserve d</w:t>
            </w:r>
            <w:r w:rsidR="006722C7" w:rsidRPr="007C6288">
              <w:rPr>
                <w:rFonts w:cs="Arial"/>
                <w:bCs/>
                <w:sz w:val="20"/>
              </w:rPr>
              <w:t>’</w:t>
            </w:r>
            <w:r w:rsidRPr="007C6288">
              <w:rPr>
                <w:rFonts w:cs="Arial"/>
                <w:bCs/>
                <w:sz w:val="20"/>
              </w:rPr>
              <w:t>un droit à rémunération];</w:t>
            </w:r>
          </w:p>
          <w:p w:rsidR="00FA323C" w:rsidRPr="007C6288" w:rsidRDefault="00FA323C" w:rsidP="005E142B">
            <w:pPr>
              <w:pageBreakBefore/>
              <w:autoSpaceDE w:val="0"/>
              <w:autoSpaceDN w:val="0"/>
              <w:adjustRightInd w:val="0"/>
              <w:spacing w:after="200"/>
              <w:ind w:left="568" w:hanging="284"/>
              <w:rPr>
                <w:rFonts w:cs="Arial"/>
                <w:bCs/>
                <w:sz w:val="20"/>
              </w:rPr>
            </w:pPr>
            <w:r w:rsidRPr="007C6288">
              <w:rPr>
                <w:rFonts w:cs="Arial"/>
                <w:bCs/>
                <w:sz w:val="20"/>
              </w:rPr>
              <w:t>b)</w:t>
            </w:r>
            <w:r w:rsidRPr="007C6288">
              <w:rPr>
                <w:rFonts w:cs="Arial"/>
                <w:bCs/>
                <w:sz w:val="20"/>
              </w:rPr>
              <w:tab/>
            </w:r>
            <w:r w:rsidRPr="005E142B">
              <w:rPr>
                <w:rFonts w:cs="Arial"/>
                <w:bCs/>
                <w:spacing w:val="-2"/>
                <w:sz w:val="20"/>
              </w:rPr>
              <w:t>toute personne qui a fait des préparatifs sérieux pour utiliser les savoirs traditionnels bénéficie également de ce droit d</w:t>
            </w:r>
            <w:r w:rsidR="006722C7" w:rsidRPr="005E142B">
              <w:rPr>
                <w:rFonts w:cs="Arial"/>
                <w:bCs/>
                <w:spacing w:val="-2"/>
                <w:sz w:val="20"/>
              </w:rPr>
              <w:t>’</w:t>
            </w:r>
            <w:r w:rsidRPr="005E142B">
              <w:rPr>
                <w:rFonts w:cs="Arial"/>
                <w:bCs/>
                <w:spacing w:val="-2"/>
                <w:sz w:val="20"/>
              </w:rPr>
              <w:t>utilisation à des conditions analogues.</w:t>
            </w:r>
          </w:p>
          <w:p w:rsidR="00FA323C" w:rsidRDefault="00FA323C" w:rsidP="005E142B">
            <w:pPr>
              <w:pageBreakBefore/>
              <w:autoSpaceDE w:val="0"/>
              <w:autoSpaceDN w:val="0"/>
              <w:adjustRightInd w:val="0"/>
              <w:spacing w:after="200"/>
              <w:ind w:left="568" w:hanging="284"/>
              <w:rPr>
                <w:rFonts w:cs="Arial"/>
                <w:bCs/>
                <w:sz w:val="20"/>
              </w:rPr>
            </w:pPr>
            <w:r w:rsidRPr="007C6288">
              <w:rPr>
                <w:rFonts w:cs="Arial"/>
                <w:bCs/>
                <w:sz w:val="20"/>
              </w:rPr>
              <w:lastRenderedPageBreak/>
              <w:t>c)</w:t>
            </w:r>
            <w:r w:rsidRPr="007C6288">
              <w:rPr>
                <w:rFonts w:cs="Arial"/>
                <w:bCs/>
                <w:sz w:val="20"/>
              </w:rPr>
              <w:tab/>
              <w:t>ce qui précède ne donne aucun droit d</w:t>
            </w:r>
            <w:r w:rsidR="006722C7" w:rsidRPr="007C6288">
              <w:rPr>
                <w:rFonts w:cs="Arial"/>
                <w:bCs/>
                <w:sz w:val="20"/>
              </w:rPr>
              <w:t>’</w:t>
            </w:r>
            <w:r w:rsidRPr="007C6288">
              <w:rPr>
                <w:rFonts w:cs="Arial"/>
                <w:bCs/>
                <w:sz w:val="20"/>
              </w:rPr>
              <w:t>utiliser les savoirs traditionnels d</w:t>
            </w:r>
            <w:r w:rsidR="006722C7" w:rsidRPr="007C6288">
              <w:rPr>
                <w:rFonts w:cs="Arial"/>
                <w:bCs/>
                <w:sz w:val="20"/>
              </w:rPr>
              <w:t>’</w:t>
            </w:r>
            <w:r w:rsidRPr="007C6288">
              <w:rPr>
                <w:rFonts w:cs="Arial"/>
                <w:bCs/>
                <w:sz w:val="20"/>
              </w:rPr>
              <w:t>une manière qui contrevienne aux conditions d</w:t>
            </w:r>
            <w:r w:rsidR="006722C7" w:rsidRPr="007C6288">
              <w:rPr>
                <w:rFonts w:cs="Arial"/>
                <w:bCs/>
                <w:sz w:val="20"/>
              </w:rPr>
              <w:t>’</w:t>
            </w:r>
            <w:r w:rsidRPr="007C6288">
              <w:rPr>
                <w:rFonts w:cs="Arial"/>
                <w:bCs/>
                <w:sz w:val="20"/>
              </w:rPr>
              <w:t>accès que peut avoir établies le bénéficiaire.]</w:t>
            </w: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Default="005E142B" w:rsidP="005E142B">
            <w:pPr>
              <w:pageBreakBefore/>
              <w:autoSpaceDE w:val="0"/>
              <w:autoSpaceDN w:val="0"/>
              <w:adjustRightInd w:val="0"/>
              <w:spacing w:after="200"/>
              <w:ind w:left="568" w:hanging="284"/>
              <w:rPr>
                <w:rFonts w:cs="Arial"/>
                <w:bCs/>
                <w:sz w:val="20"/>
              </w:rPr>
            </w:pPr>
          </w:p>
          <w:p w:rsidR="005E142B" w:rsidRPr="007C6288" w:rsidRDefault="005E142B" w:rsidP="005E142B">
            <w:pPr>
              <w:pageBreakBefore/>
              <w:autoSpaceDE w:val="0"/>
              <w:autoSpaceDN w:val="0"/>
              <w:adjustRightInd w:val="0"/>
              <w:spacing w:after="200"/>
              <w:ind w:left="568" w:hanging="284"/>
              <w:rPr>
                <w:rFonts w:cs="Arial"/>
                <w:b/>
                <w:sz w:val="20"/>
              </w:rPr>
            </w:pPr>
          </w:p>
        </w:tc>
      </w:tr>
      <w:tr w:rsidR="00FA323C" w:rsidRPr="00C62C0A" w:rsidTr="00B64A02">
        <w:tc>
          <w:tcPr>
            <w:tcW w:w="4787" w:type="dxa"/>
          </w:tcPr>
          <w:p w:rsidR="00FA323C" w:rsidRPr="007C6288" w:rsidRDefault="00FA323C" w:rsidP="006722C7">
            <w:pPr>
              <w:tabs>
                <w:tab w:val="num" w:pos="993"/>
              </w:tabs>
              <w:autoSpaceDE w:val="0"/>
              <w:autoSpaceDN w:val="0"/>
              <w:adjustRightInd w:val="0"/>
              <w:spacing w:after="200"/>
              <w:jc w:val="center"/>
              <w:rPr>
                <w:rFonts w:cs="Arial"/>
                <w:b/>
                <w:sz w:val="20"/>
              </w:rPr>
            </w:pPr>
            <w:r w:rsidRPr="007C6288">
              <w:rPr>
                <w:rFonts w:cs="Arial"/>
                <w:b/>
                <w:sz w:val="20"/>
              </w:rPr>
              <w:lastRenderedPageBreak/>
              <w:t>[ARTICLE 12]</w:t>
            </w:r>
          </w:p>
          <w:p w:rsidR="00FA323C" w:rsidRPr="007C6288" w:rsidRDefault="00FA323C" w:rsidP="006722C7">
            <w:pPr>
              <w:tabs>
                <w:tab w:val="num" w:pos="993"/>
              </w:tabs>
              <w:autoSpaceDE w:val="0"/>
              <w:autoSpaceDN w:val="0"/>
              <w:adjustRightInd w:val="0"/>
              <w:spacing w:after="200"/>
              <w:jc w:val="center"/>
              <w:rPr>
                <w:rFonts w:cs="Arial"/>
                <w:b/>
                <w:sz w:val="20"/>
              </w:rPr>
            </w:pPr>
            <w:r w:rsidRPr="007C6288">
              <w:rPr>
                <w:rFonts w:cs="Arial"/>
                <w:b/>
                <w:sz w:val="20"/>
              </w:rPr>
              <w:t>[RELATION AVEC [D</w:t>
            </w:r>
            <w:r w:rsidR="006722C7" w:rsidRPr="007C6288">
              <w:rPr>
                <w:rFonts w:cs="Arial"/>
                <w:b/>
                <w:sz w:val="20"/>
              </w:rPr>
              <w:t>’</w:t>
            </w:r>
            <w:r w:rsidRPr="007C6288">
              <w:rPr>
                <w:rFonts w:cs="Arial"/>
                <w:b/>
                <w:sz w:val="20"/>
              </w:rPr>
              <w:t>AUTRES] ACCORDS INTERNATIONAUX</w:t>
            </w:r>
          </w:p>
          <w:p w:rsidR="00FA323C" w:rsidRPr="007C6288" w:rsidRDefault="005E142B" w:rsidP="005E142B">
            <w:pPr>
              <w:pStyle w:val="ListParagraph"/>
              <w:tabs>
                <w:tab w:val="left" w:pos="550"/>
              </w:tabs>
              <w:autoSpaceDE w:val="0"/>
              <w:autoSpaceDN w:val="0"/>
              <w:adjustRightInd w:val="0"/>
              <w:spacing w:line="240" w:lineRule="auto"/>
              <w:ind w:left="0"/>
              <w:rPr>
                <w:rFonts w:ascii="Arial" w:hAnsi="Arial" w:cs="Arial"/>
                <w:sz w:val="20"/>
                <w:lang w:val="fr-FR"/>
              </w:rPr>
            </w:pPr>
            <w:r>
              <w:rPr>
                <w:rFonts w:ascii="Arial" w:hAnsi="Arial" w:cs="Arial"/>
                <w:sz w:val="20"/>
                <w:lang w:val="fr-FR"/>
              </w:rPr>
              <w:t>12.1</w:t>
            </w:r>
            <w:r>
              <w:rPr>
                <w:rFonts w:ascii="Arial" w:hAnsi="Arial" w:cs="Arial"/>
                <w:sz w:val="20"/>
                <w:lang w:val="fr-FR"/>
              </w:rPr>
              <w:tab/>
            </w:r>
            <w:r w:rsidR="00FA323C" w:rsidRPr="007C6288">
              <w:rPr>
                <w:rFonts w:ascii="Arial" w:hAnsi="Arial" w:cs="Arial"/>
                <w:sz w:val="20"/>
                <w:lang w:val="fr-FR"/>
              </w:rPr>
              <w:t>Les [États membres]</w:t>
            </w:r>
            <w:proofErr w:type="gramStart"/>
            <w:r w:rsidR="00FA323C" w:rsidRPr="007C6288">
              <w:rPr>
                <w:rFonts w:ascii="Arial" w:hAnsi="Arial" w:cs="Arial"/>
                <w:sz w:val="20"/>
                <w:lang w:val="fr-FR"/>
              </w:rPr>
              <w:t>/[</w:t>
            </w:r>
            <w:proofErr w:type="gramEnd"/>
            <w:r w:rsidR="00FA323C" w:rsidRPr="007C6288">
              <w:rPr>
                <w:rFonts w:ascii="Arial" w:hAnsi="Arial" w:cs="Arial"/>
                <w:sz w:val="20"/>
                <w:lang w:val="fr-FR"/>
              </w:rPr>
              <w:t>Parties contractantes] [devraient]/[doivent] mettre en œuvre le présent [instrument] d</w:t>
            </w:r>
            <w:r w:rsidR="006722C7" w:rsidRPr="007C6288">
              <w:rPr>
                <w:rFonts w:ascii="Arial" w:hAnsi="Arial" w:cs="Arial"/>
                <w:sz w:val="20"/>
                <w:lang w:val="fr-FR"/>
              </w:rPr>
              <w:t>’</w:t>
            </w:r>
            <w:r w:rsidR="00FA323C" w:rsidRPr="007C6288">
              <w:rPr>
                <w:rFonts w:ascii="Arial" w:hAnsi="Arial" w:cs="Arial"/>
                <w:sz w:val="20"/>
                <w:lang w:val="fr-FR"/>
              </w:rPr>
              <w:t>une manière [complémentaire] par rapport aux [autres] arrangements internationaux [existants].]</w:t>
            </w:r>
          </w:p>
        </w:tc>
        <w:tc>
          <w:tcPr>
            <w:tcW w:w="4787" w:type="dxa"/>
          </w:tcPr>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t>[ARTICLE 13</w:t>
            </w:r>
          </w:p>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t>RELATION AVEC D</w:t>
            </w:r>
            <w:r w:rsidR="006722C7" w:rsidRPr="007C6288">
              <w:rPr>
                <w:rFonts w:cs="Arial"/>
                <w:b/>
                <w:sz w:val="20"/>
              </w:rPr>
              <w:t>’</w:t>
            </w:r>
            <w:r w:rsidRPr="007C6288">
              <w:rPr>
                <w:rFonts w:cs="Arial"/>
                <w:b/>
                <w:sz w:val="20"/>
              </w:rPr>
              <w:t>AUTRES ACCORDS INTERNATIONAUX</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13.1</w:t>
            </w:r>
            <w:r w:rsidRPr="007C6288">
              <w:rPr>
                <w:rFonts w:cs="Arial"/>
                <w:sz w:val="20"/>
              </w:rPr>
              <w:tab/>
              <w:t>Le présent instrument [devrait]</w:t>
            </w:r>
            <w:proofErr w:type="gramStart"/>
            <w:r w:rsidRPr="007C6288">
              <w:rPr>
                <w:rFonts w:cs="Arial"/>
                <w:sz w:val="20"/>
              </w:rPr>
              <w:t>/[</w:t>
            </w:r>
            <w:proofErr w:type="gramEnd"/>
            <w:r w:rsidRPr="007C6288">
              <w:rPr>
                <w:rFonts w:cs="Arial"/>
                <w:sz w:val="20"/>
              </w:rPr>
              <w:t>doit] établir des relations complémentaires entre les droits [de propriété intellectuelle] [de brevets] [directement fondés sur] [impliquant] [l</w:t>
            </w:r>
            <w:r w:rsidR="006722C7" w:rsidRPr="007C6288">
              <w:rPr>
                <w:rFonts w:cs="Arial"/>
                <w:sz w:val="20"/>
              </w:rPr>
              <w:t>’</w:t>
            </w:r>
            <w:r w:rsidRPr="007C6288">
              <w:rPr>
                <w:rFonts w:cs="Arial"/>
                <w:sz w:val="20"/>
              </w:rPr>
              <w:t>utilisation] des savoirs traditionnels et les accords et traités internationaux pertinents [en vigueur].]</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[13.2</w:t>
            </w:r>
            <w:r w:rsidRPr="007C6288">
              <w:rPr>
                <w:rFonts w:cs="Arial"/>
                <w:sz w:val="20"/>
              </w:rPr>
              <w:tab/>
              <w:t xml:space="preserve">Aucune disposition du présent instrument ne saurait être interprétée de façon à porter atteinte aux droits des [peuples] autochtones inscrits dans la Déclaration des </w:t>
            </w:r>
            <w:r w:rsidR="006722C7" w:rsidRPr="007C6288">
              <w:rPr>
                <w:rFonts w:cs="Arial"/>
                <w:sz w:val="20"/>
              </w:rPr>
              <w:t>Nations Unies</w:t>
            </w:r>
            <w:r w:rsidRPr="007C6288">
              <w:rPr>
                <w:rFonts w:cs="Arial"/>
                <w:sz w:val="20"/>
              </w:rPr>
              <w:t xml:space="preserve"> sur les droits des peuples autochtones, ou comme étant au détriment de ces droits.]</w:t>
            </w:r>
          </w:p>
          <w:p w:rsidR="00FA323C" w:rsidRPr="007C6288" w:rsidRDefault="00FA323C" w:rsidP="006722C7">
            <w:pPr>
              <w:pageBreakBefore/>
              <w:autoSpaceDE w:val="0"/>
              <w:autoSpaceDN w:val="0"/>
              <w:adjustRightInd w:val="0"/>
              <w:spacing w:after="200"/>
              <w:rPr>
                <w:rFonts w:cs="Arial"/>
                <w:b/>
                <w:sz w:val="20"/>
              </w:rPr>
            </w:pPr>
            <w:r w:rsidRPr="007C6288">
              <w:rPr>
                <w:rFonts w:cs="Arial"/>
                <w:sz w:val="20"/>
              </w:rPr>
              <w:t>[13.3</w:t>
            </w:r>
            <w:r w:rsidRPr="007C6288">
              <w:rPr>
                <w:rFonts w:cs="Arial"/>
                <w:sz w:val="20"/>
              </w:rPr>
              <w:tab/>
              <w:t>En cas de conflit de lois, les droits des [peuples] autochtones inscrits dans la déclaration susmentionnée l</w:t>
            </w:r>
            <w:r w:rsidR="006722C7" w:rsidRPr="007C6288">
              <w:rPr>
                <w:rFonts w:cs="Arial"/>
                <w:sz w:val="20"/>
              </w:rPr>
              <w:t>’</w:t>
            </w:r>
            <w:r w:rsidRPr="007C6288">
              <w:rPr>
                <w:rFonts w:cs="Arial"/>
                <w:sz w:val="20"/>
              </w:rPr>
              <w:t>emportent et toute interprétation doit être guidée par les dispositions de ladite déclaration.]</w:t>
            </w:r>
          </w:p>
        </w:tc>
      </w:tr>
      <w:tr w:rsidR="00FA323C" w:rsidRPr="00C62C0A" w:rsidTr="00B64A02">
        <w:tc>
          <w:tcPr>
            <w:tcW w:w="4787" w:type="dxa"/>
          </w:tcPr>
          <w:p w:rsidR="00FA323C" w:rsidRPr="007C6288" w:rsidRDefault="00FA323C" w:rsidP="006722C7">
            <w:pPr>
              <w:tabs>
                <w:tab w:val="num" w:pos="993"/>
              </w:tabs>
              <w:autoSpaceDE w:val="0"/>
              <w:autoSpaceDN w:val="0"/>
              <w:adjustRightInd w:val="0"/>
              <w:spacing w:after="200"/>
              <w:jc w:val="center"/>
              <w:rPr>
                <w:rFonts w:cs="Arial"/>
                <w:b/>
                <w:sz w:val="20"/>
              </w:rPr>
            </w:pPr>
            <w:r w:rsidRPr="007C6288">
              <w:rPr>
                <w:rFonts w:cs="Arial"/>
                <w:b/>
                <w:sz w:val="20"/>
              </w:rPr>
              <w:t>[ARTICLE 13]</w:t>
            </w:r>
          </w:p>
          <w:p w:rsidR="00FA323C" w:rsidRPr="007C6288" w:rsidRDefault="00FA323C" w:rsidP="006722C7">
            <w:pPr>
              <w:spacing w:after="200"/>
              <w:jc w:val="center"/>
              <w:rPr>
                <w:rFonts w:cs="Arial"/>
                <w:b/>
                <w:sz w:val="20"/>
              </w:rPr>
            </w:pPr>
            <w:r w:rsidRPr="007C6288">
              <w:rPr>
                <w:rFonts w:cs="Arial"/>
                <w:b/>
                <w:sz w:val="20"/>
              </w:rPr>
              <w:t>[TRAITEMENT NATIONAL</w:t>
            </w:r>
          </w:p>
          <w:p w:rsidR="00FA323C" w:rsidRPr="007C6288" w:rsidRDefault="00FA323C" w:rsidP="005E142B">
            <w:pPr>
              <w:tabs>
                <w:tab w:val="num" w:pos="993"/>
              </w:tabs>
              <w:autoSpaceDE w:val="0"/>
              <w:autoSpaceDN w:val="0"/>
              <w:adjustRightInd w:val="0"/>
              <w:spacing w:after="200"/>
              <w:rPr>
                <w:rFonts w:cs="Arial"/>
                <w:sz w:val="20"/>
              </w:rPr>
            </w:pPr>
            <w:r w:rsidRPr="007C6288">
              <w:rPr>
                <w:rFonts w:cs="Arial"/>
                <w:sz w:val="20"/>
              </w:rPr>
              <w:t>Chaque [État membre]</w:t>
            </w:r>
            <w:proofErr w:type="gramStart"/>
            <w:r w:rsidRPr="007C6288">
              <w:rPr>
                <w:rFonts w:cs="Arial"/>
                <w:sz w:val="20"/>
              </w:rPr>
              <w:t>/[</w:t>
            </w:r>
            <w:proofErr w:type="gramEnd"/>
            <w:r w:rsidRPr="007C6288">
              <w:rPr>
                <w:rFonts w:cs="Arial"/>
                <w:sz w:val="20"/>
              </w:rPr>
              <w:t>Partie contractante] [devrait]/[doit] accorder aux bénéficiaires qui sont ressortissants d</w:t>
            </w:r>
            <w:r w:rsidR="006722C7" w:rsidRPr="007C6288">
              <w:rPr>
                <w:rFonts w:cs="Arial"/>
                <w:sz w:val="20"/>
              </w:rPr>
              <w:t>’</w:t>
            </w:r>
            <w:r w:rsidRPr="007C6288">
              <w:rPr>
                <w:rFonts w:cs="Arial"/>
                <w:sz w:val="20"/>
              </w:rPr>
              <w:t>autres [États membres]/[Parties contractantes] un traitement non moins favorable que celui qu</w:t>
            </w:r>
            <w:r w:rsidR="006722C7" w:rsidRPr="007C6288">
              <w:rPr>
                <w:rFonts w:cs="Arial"/>
                <w:sz w:val="20"/>
              </w:rPr>
              <w:t>’</w:t>
            </w:r>
            <w:r w:rsidRPr="007C6288">
              <w:rPr>
                <w:rFonts w:cs="Arial"/>
                <w:sz w:val="20"/>
              </w:rPr>
              <w:t>[il]/[elle] accorde aux bénéficiaires qui sont ses propres nationaux en ce qui concerne la protection prévue en vertu du présent [instrument].]</w:t>
            </w:r>
          </w:p>
        </w:tc>
        <w:tc>
          <w:tcPr>
            <w:tcW w:w="4787" w:type="dxa"/>
          </w:tcPr>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sz w:val="20"/>
              </w:rPr>
              <w:t>ARTICLE 15</w:t>
            </w:r>
          </w:p>
          <w:p w:rsidR="00FA323C" w:rsidRPr="007C6288" w:rsidRDefault="00FA323C" w:rsidP="006722C7">
            <w:pPr>
              <w:pageBreakBefore/>
              <w:autoSpaceDE w:val="0"/>
              <w:autoSpaceDN w:val="0"/>
              <w:adjustRightInd w:val="0"/>
              <w:spacing w:after="200"/>
              <w:jc w:val="center"/>
              <w:rPr>
                <w:rFonts w:cs="Arial"/>
                <w:b/>
                <w:sz w:val="20"/>
              </w:rPr>
            </w:pPr>
            <w:r w:rsidRPr="007C6288">
              <w:rPr>
                <w:rFonts w:cs="Arial"/>
                <w:b/>
                <w:caps/>
                <w:sz w:val="20"/>
              </w:rPr>
              <w:t>Traitement</w:t>
            </w:r>
            <w:r w:rsidRPr="007C6288">
              <w:rPr>
                <w:rFonts w:cs="Arial"/>
                <w:b/>
                <w:sz w:val="20"/>
              </w:rPr>
              <w:t xml:space="preserve"> NATIONAL</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6722C7" w:rsidRPr="007C6288">
              <w:rPr>
                <w:rFonts w:cs="Arial"/>
                <w:sz w:val="20"/>
              </w:rPr>
              <w:t>’</w:t>
            </w:r>
            <w:r w:rsidRPr="007C6288">
              <w:rPr>
                <w:rFonts w:cs="Arial"/>
                <w:sz w:val="20"/>
              </w:rPr>
              <w:t>un État membre]/[d</w:t>
            </w:r>
            <w:r w:rsidR="006722C7" w:rsidRPr="007C6288">
              <w:rPr>
                <w:rFonts w:cs="Arial"/>
                <w:sz w:val="20"/>
              </w:rPr>
              <w:t>’</w:t>
            </w:r>
            <w:r w:rsidRPr="007C6288">
              <w:rPr>
                <w:rFonts w:cs="Arial"/>
                <w:sz w:val="20"/>
              </w:rPr>
              <w:t>une Partie contractante] [d</w:t>
            </w:r>
            <w:r w:rsidR="006722C7" w:rsidRPr="007C6288">
              <w:rPr>
                <w:rFonts w:cs="Arial"/>
                <w:sz w:val="20"/>
              </w:rPr>
              <w:t>’</w:t>
            </w:r>
            <w:r w:rsidRPr="007C6288">
              <w:rPr>
                <w:rFonts w:cs="Arial"/>
                <w:sz w:val="20"/>
              </w:rPr>
              <w:t>un pays] conformément aux obligations ou engagements internationa</w:t>
            </w:r>
            <w:r w:rsidR="00C62C0A" w:rsidRPr="007C6288">
              <w:rPr>
                <w:rFonts w:cs="Arial"/>
                <w:sz w:val="20"/>
              </w:rPr>
              <w:t>ux.  Le</w:t>
            </w:r>
            <w:r w:rsidRPr="007C6288">
              <w:rPr>
                <w:rFonts w:cs="Arial"/>
                <w:sz w:val="20"/>
              </w:rPr>
              <w:t>s bénéficiaires étrangers [devraient]</w:t>
            </w:r>
            <w:proofErr w:type="gramStart"/>
            <w:r w:rsidRPr="007C6288">
              <w:rPr>
                <w:rFonts w:cs="Arial"/>
                <w:sz w:val="20"/>
              </w:rPr>
              <w:t>/[</w:t>
            </w:r>
            <w:proofErr w:type="gramEnd"/>
            <w:r w:rsidRPr="007C6288">
              <w:rPr>
                <w:rFonts w:cs="Arial"/>
                <w:sz w:val="20"/>
              </w:rPr>
              <w:t>doivent] jouir des mêmes droits et avantages que les bénéficiaires qui sont ressortissants du pays de la protection, ainsi que des droits et avantages spécialement prévus par les présentes dispositions internationales.]</w:t>
            </w:r>
          </w:p>
          <w:p w:rsidR="00FA323C" w:rsidRPr="007C6288" w:rsidRDefault="00FA323C" w:rsidP="006722C7">
            <w:pPr>
              <w:pageBreakBefore/>
              <w:autoSpaceDE w:val="0"/>
              <w:autoSpaceDN w:val="0"/>
              <w:adjustRightInd w:val="0"/>
              <w:spacing w:after="200"/>
              <w:rPr>
                <w:rFonts w:cs="Arial"/>
                <w:i/>
                <w:sz w:val="20"/>
              </w:rPr>
            </w:pPr>
            <w:r w:rsidRPr="007C6288">
              <w:rPr>
                <w:rFonts w:cs="Arial"/>
                <w:i/>
                <w:sz w:val="20"/>
              </w:rPr>
              <w:t>Variante</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[Les ressortissants [d</w:t>
            </w:r>
            <w:r w:rsidR="006722C7" w:rsidRPr="007C6288">
              <w:rPr>
                <w:rFonts w:cs="Arial"/>
                <w:sz w:val="20"/>
              </w:rPr>
              <w:t>’</w:t>
            </w:r>
            <w:r w:rsidRPr="007C6288">
              <w:rPr>
                <w:rFonts w:cs="Arial"/>
                <w:sz w:val="20"/>
              </w:rPr>
              <w:t>un État membre]</w:t>
            </w:r>
            <w:proofErr w:type="gramStart"/>
            <w:r w:rsidRPr="007C6288">
              <w:rPr>
                <w:rFonts w:cs="Arial"/>
                <w:sz w:val="20"/>
              </w:rPr>
              <w:t>/[</w:t>
            </w:r>
            <w:proofErr w:type="gramEnd"/>
            <w:r w:rsidRPr="007C6288">
              <w:rPr>
                <w:rFonts w:cs="Arial"/>
                <w:sz w:val="20"/>
              </w:rPr>
              <w:t>d</w:t>
            </w:r>
            <w:r w:rsidR="006722C7" w:rsidRPr="007C6288">
              <w:rPr>
                <w:rFonts w:cs="Arial"/>
                <w:sz w:val="20"/>
              </w:rPr>
              <w:t>’</w:t>
            </w:r>
            <w:r w:rsidRPr="007C6288">
              <w:rPr>
                <w:rFonts w:cs="Arial"/>
                <w:sz w:val="20"/>
              </w:rPr>
              <w:t>une Partie contractante] peuvent seulement s</w:t>
            </w:r>
            <w:r w:rsidR="006722C7" w:rsidRPr="007C6288">
              <w:rPr>
                <w:rFonts w:cs="Arial"/>
                <w:sz w:val="20"/>
              </w:rPr>
              <w:t>’</w:t>
            </w:r>
            <w:r w:rsidRPr="007C6288">
              <w:rPr>
                <w:rFonts w:cs="Arial"/>
                <w:sz w:val="20"/>
              </w:rPr>
              <w:t>attendre à une protection équivalente à celle envisagée dans le présent instrument sur le territoire d</w:t>
            </w:r>
            <w:r w:rsidR="006722C7" w:rsidRPr="007C6288">
              <w:rPr>
                <w:rFonts w:cs="Arial"/>
                <w:sz w:val="20"/>
              </w:rPr>
              <w:t>’</w:t>
            </w:r>
            <w:r w:rsidRPr="007C6288">
              <w:rPr>
                <w:rFonts w:cs="Arial"/>
                <w:sz w:val="20"/>
              </w:rPr>
              <w:t xml:space="preserve">un(e) autre [État membre]/[Partie contractante] même si cet(te) autre [État membre]/[Partie contractante] prévoit une </w:t>
            </w:r>
            <w:r w:rsidRPr="007C6288">
              <w:rPr>
                <w:rFonts w:cs="Arial"/>
                <w:sz w:val="20"/>
              </w:rPr>
              <w:lastRenderedPageBreak/>
              <w:t>protection plus longue pour ses ressortissants.]</w:t>
            </w:r>
          </w:p>
          <w:p w:rsidR="00FA323C" w:rsidRPr="007C6288" w:rsidRDefault="00FA323C" w:rsidP="006722C7">
            <w:pPr>
              <w:pageBreakBefore/>
              <w:autoSpaceDE w:val="0"/>
              <w:autoSpaceDN w:val="0"/>
              <w:adjustRightInd w:val="0"/>
              <w:spacing w:after="200"/>
              <w:jc w:val="right"/>
              <w:rPr>
                <w:rFonts w:cs="Arial"/>
                <w:i/>
                <w:sz w:val="20"/>
              </w:rPr>
            </w:pPr>
            <w:r w:rsidRPr="007C6288">
              <w:rPr>
                <w:rFonts w:cs="Arial"/>
                <w:i/>
                <w:sz w:val="20"/>
              </w:rPr>
              <w:t>[Fin de la variante]</w:t>
            </w:r>
          </w:p>
          <w:p w:rsidR="00FA323C" w:rsidRPr="007C6288" w:rsidRDefault="00FA323C" w:rsidP="006722C7">
            <w:pPr>
              <w:pageBreakBefore/>
              <w:autoSpaceDE w:val="0"/>
              <w:autoSpaceDN w:val="0"/>
              <w:adjustRightInd w:val="0"/>
              <w:spacing w:after="200"/>
              <w:rPr>
                <w:rFonts w:cs="Arial"/>
                <w:i/>
                <w:sz w:val="20"/>
              </w:rPr>
            </w:pPr>
            <w:r w:rsidRPr="007C6288">
              <w:rPr>
                <w:rFonts w:cs="Arial"/>
                <w:i/>
                <w:sz w:val="20"/>
              </w:rPr>
              <w:t>Variante</w:t>
            </w:r>
          </w:p>
          <w:p w:rsidR="00FA323C" w:rsidRPr="007C6288" w:rsidRDefault="00FA323C" w:rsidP="006722C7">
            <w:pPr>
              <w:pageBreakBefore/>
              <w:autoSpaceDE w:val="0"/>
              <w:autoSpaceDN w:val="0"/>
              <w:adjustRightInd w:val="0"/>
              <w:spacing w:after="200"/>
              <w:rPr>
                <w:rFonts w:cs="Arial"/>
                <w:sz w:val="20"/>
              </w:rPr>
            </w:pPr>
            <w:r w:rsidRPr="007C6288">
              <w:rPr>
                <w:rFonts w:cs="Arial"/>
                <w:sz w:val="20"/>
              </w:rPr>
              <w:t xml:space="preserve">[Chaque [État membre]/[Partie contractante] [devrait]/[doit], </w:t>
            </w:r>
            <w:r w:rsidR="006722C7" w:rsidRPr="007C6288">
              <w:rPr>
                <w:rFonts w:cs="Arial"/>
                <w:sz w:val="20"/>
              </w:rPr>
              <w:t>à l’égard</w:t>
            </w:r>
            <w:r w:rsidRPr="007C6288">
              <w:rPr>
                <w:rFonts w:cs="Arial"/>
                <w:sz w:val="20"/>
              </w:rPr>
              <w:t xml:space="preserve"> des savoirs traditionnels qui remplissent les critères définis à l</w:t>
            </w:r>
            <w:r w:rsidR="006722C7" w:rsidRPr="007C6288">
              <w:rPr>
                <w:rFonts w:cs="Arial"/>
                <w:sz w:val="20"/>
              </w:rPr>
              <w:t>’</w:t>
            </w:r>
            <w:r w:rsidRPr="007C6288">
              <w:rPr>
                <w:rFonts w:cs="Arial"/>
                <w:sz w:val="20"/>
              </w:rPr>
              <w:t>article 3, accorder sur son territoire aux bénéficiaires de la protection tels qu</w:t>
            </w:r>
            <w:r w:rsidR="006722C7" w:rsidRPr="007C6288">
              <w:rPr>
                <w:rFonts w:cs="Arial"/>
                <w:sz w:val="20"/>
              </w:rPr>
              <w:t>’</w:t>
            </w:r>
            <w:r w:rsidRPr="007C6288">
              <w:rPr>
                <w:rFonts w:cs="Arial"/>
                <w:sz w:val="20"/>
              </w:rPr>
              <w:t>ils sont définis à l</w:t>
            </w:r>
            <w:r w:rsidR="006722C7" w:rsidRPr="007C6288">
              <w:rPr>
                <w:rFonts w:cs="Arial"/>
                <w:sz w:val="20"/>
              </w:rPr>
              <w:t>’</w:t>
            </w:r>
            <w:r w:rsidRPr="007C6288">
              <w:rPr>
                <w:rFonts w:cs="Arial"/>
                <w:sz w:val="20"/>
              </w:rPr>
              <w:t>article 4, dont les membres sont essentiellement des ressortissants de l</w:t>
            </w:r>
            <w:r w:rsidR="006722C7" w:rsidRPr="007C6288">
              <w:rPr>
                <w:rFonts w:cs="Arial"/>
                <w:sz w:val="20"/>
              </w:rPr>
              <w:t>’</w:t>
            </w:r>
            <w:r w:rsidRPr="007C6288">
              <w:rPr>
                <w:rFonts w:cs="Arial"/>
                <w:sz w:val="20"/>
              </w:rPr>
              <w:t>un(e) quelconque des autres [États membres]/[Parties contractantes] ou sont domiciliés sur le territoire de l</w:t>
            </w:r>
            <w:r w:rsidR="006722C7" w:rsidRPr="007C6288">
              <w:rPr>
                <w:rFonts w:cs="Arial"/>
                <w:sz w:val="20"/>
              </w:rPr>
              <w:t>’</w:t>
            </w:r>
            <w:r w:rsidRPr="007C6288">
              <w:rPr>
                <w:rFonts w:cs="Arial"/>
                <w:sz w:val="20"/>
              </w:rPr>
              <w:t>un(e) quelconque des [États membres]/[Parties contractantes], le même traitement que celui qu</w:t>
            </w:r>
            <w:r w:rsidR="006722C7" w:rsidRPr="007C6288">
              <w:rPr>
                <w:rFonts w:cs="Arial"/>
                <w:sz w:val="20"/>
              </w:rPr>
              <w:t>’</w:t>
            </w:r>
            <w:r w:rsidRPr="007C6288">
              <w:rPr>
                <w:rFonts w:cs="Arial"/>
                <w:sz w:val="20"/>
              </w:rPr>
              <w:t>il accorde à ses bénéficiaires nationaux.]</w:t>
            </w:r>
          </w:p>
          <w:p w:rsidR="00FA323C" w:rsidRDefault="00FA323C" w:rsidP="006722C7">
            <w:pPr>
              <w:pageBreakBefore/>
              <w:autoSpaceDE w:val="0"/>
              <w:autoSpaceDN w:val="0"/>
              <w:adjustRightInd w:val="0"/>
              <w:spacing w:after="200"/>
              <w:jc w:val="right"/>
              <w:rPr>
                <w:rFonts w:cs="Arial"/>
                <w:sz w:val="20"/>
              </w:rPr>
            </w:pPr>
            <w:r w:rsidRPr="007C6288">
              <w:rPr>
                <w:rFonts w:cs="Arial"/>
                <w:i/>
                <w:sz w:val="20"/>
              </w:rPr>
              <w:t>[Fin de la variante]</w:t>
            </w:r>
            <w:r w:rsidRPr="007C6288">
              <w:rPr>
                <w:rFonts w:cs="Arial"/>
                <w:sz w:val="20"/>
              </w:rPr>
              <w:t>]</w:t>
            </w: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Default="005E142B" w:rsidP="006722C7">
            <w:pPr>
              <w:pageBreakBefore/>
              <w:autoSpaceDE w:val="0"/>
              <w:autoSpaceDN w:val="0"/>
              <w:adjustRightInd w:val="0"/>
              <w:spacing w:after="200"/>
              <w:jc w:val="right"/>
              <w:rPr>
                <w:rFonts w:cs="Arial"/>
                <w:b/>
                <w:sz w:val="20"/>
              </w:rPr>
            </w:pPr>
          </w:p>
          <w:p w:rsidR="005E142B" w:rsidRPr="007C6288" w:rsidRDefault="005E142B" w:rsidP="006722C7">
            <w:pPr>
              <w:pageBreakBefore/>
              <w:autoSpaceDE w:val="0"/>
              <w:autoSpaceDN w:val="0"/>
              <w:adjustRightInd w:val="0"/>
              <w:spacing w:after="200"/>
              <w:jc w:val="right"/>
              <w:rPr>
                <w:rFonts w:cs="Arial"/>
                <w:b/>
                <w:sz w:val="20"/>
              </w:rPr>
            </w:pPr>
          </w:p>
        </w:tc>
      </w:tr>
      <w:tr w:rsidR="00FA323C" w:rsidRPr="00C62C0A" w:rsidTr="00B64A02">
        <w:tc>
          <w:tcPr>
            <w:tcW w:w="4787" w:type="dxa"/>
          </w:tcPr>
          <w:p w:rsidR="00FA323C" w:rsidRPr="007C6288" w:rsidRDefault="00FA323C" w:rsidP="005E142B">
            <w:pPr>
              <w:keepNext/>
              <w:keepLines/>
              <w:autoSpaceDE w:val="0"/>
              <w:autoSpaceDN w:val="0"/>
              <w:adjustRightInd w:val="0"/>
              <w:spacing w:after="200"/>
              <w:jc w:val="center"/>
              <w:rPr>
                <w:rFonts w:cs="Arial"/>
                <w:b/>
                <w:sz w:val="20"/>
              </w:rPr>
            </w:pPr>
            <w:r w:rsidRPr="007C6288">
              <w:rPr>
                <w:rFonts w:cs="Arial"/>
                <w:b/>
                <w:sz w:val="20"/>
              </w:rPr>
              <w:lastRenderedPageBreak/>
              <w:t>[ARTICLE 14]</w:t>
            </w:r>
          </w:p>
          <w:p w:rsidR="00FA323C" w:rsidRPr="007C6288" w:rsidRDefault="00FA323C" w:rsidP="005E142B">
            <w:pPr>
              <w:keepNext/>
              <w:keepLines/>
              <w:spacing w:after="200"/>
              <w:jc w:val="center"/>
              <w:rPr>
                <w:rFonts w:cs="Arial"/>
                <w:b/>
                <w:sz w:val="20"/>
              </w:rPr>
            </w:pPr>
            <w:r w:rsidRPr="007C6288">
              <w:rPr>
                <w:rFonts w:cs="Arial"/>
                <w:b/>
                <w:sz w:val="20"/>
              </w:rPr>
              <w:t>[COOPÉRATION TRANSFRONTIÈRE</w:t>
            </w:r>
          </w:p>
          <w:p w:rsidR="00FA323C" w:rsidRPr="007C6288" w:rsidRDefault="00FA323C" w:rsidP="005E142B">
            <w:pPr>
              <w:keepNext/>
              <w:keepLines/>
              <w:tabs>
                <w:tab w:val="left" w:pos="550"/>
              </w:tabs>
              <w:autoSpaceDE w:val="0"/>
              <w:autoSpaceDN w:val="0"/>
              <w:adjustRightInd w:val="0"/>
              <w:spacing w:after="200"/>
              <w:rPr>
                <w:rFonts w:cs="Arial"/>
                <w:sz w:val="20"/>
              </w:rPr>
            </w:pPr>
            <w:r w:rsidRPr="007C6288">
              <w:rPr>
                <w:rFonts w:cs="Arial"/>
                <w:sz w:val="20"/>
              </w:rPr>
              <w:t>Lorsque les expressions culturelles traditionnelles [protégées] sont situées sur le territoire de [différents États membres]</w:t>
            </w:r>
            <w:proofErr w:type="gramStart"/>
            <w:r w:rsidRPr="007C6288">
              <w:rPr>
                <w:rFonts w:cs="Arial"/>
                <w:sz w:val="20"/>
              </w:rPr>
              <w:t>/[</w:t>
            </w:r>
            <w:proofErr w:type="gramEnd"/>
            <w:r w:rsidRPr="007C6288">
              <w:rPr>
                <w:rFonts w:cs="Arial"/>
                <w:sz w:val="20"/>
              </w:rPr>
              <w:t>différentes Parties contractantes], [ceux</w:t>
            </w:r>
            <w:r w:rsidR="007C6288" w:rsidRPr="007C6288">
              <w:rPr>
                <w:rFonts w:cs="Arial"/>
                <w:sz w:val="20"/>
              </w:rPr>
              <w:noBreakHyphen/>
            </w:r>
            <w:r w:rsidRPr="007C6288">
              <w:rPr>
                <w:rFonts w:cs="Arial"/>
                <w:sz w:val="20"/>
              </w:rPr>
              <w:t>ci]/[celles</w:t>
            </w:r>
            <w:r w:rsidR="007C6288" w:rsidRPr="007C6288">
              <w:rPr>
                <w:rFonts w:cs="Arial"/>
                <w:sz w:val="20"/>
              </w:rPr>
              <w:noBreakHyphen/>
            </w:r>
            <w:r w:rsidRPr="007C6288">
              <w:rPr>
                <w:rFonts w:cs="Arial"/>
                <w:sz w:val="20"/>
              </w:rPr>
              <w:t>ci] [devraient]/[doivent] collaborer pour traiter les cas d</w:t>
            </w:r>
            <w:r w:rsidR="006722C7" w:rsidRPr="007C6288">
              <w:rPr>
                <w:rFonts w:cs="Arial"/>
                <w:sz w:val="20"/>
              </w:rPr>
              <w:t>’</w:t>
            </w:r>
            <w:r w:rsidRPr="007C6288">
              <w:rPr>
                <w:rFonts w:cs="Arial"/>
                <w:sz w:val="20"/>
              </w:rPr>
              <w:t>expressions culturelles traditionnelles [protégées] transfrontières.], avec la participation des [peuples] autochtones et des communautés locales concernés, le cas échéant, en vue de la mise en œuvre du présent [instrument].]</w:t>
            </w:r>
          </w:p>
        </w:tc>
        <w:tc>
          <w:tcPr>
            <w:tcW w:w="4787" w:type="dxa"/>
          </w:tcPr>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t>[ARTICLE 16</w:t>
            </w:r>
          </w:p>
          <w:p w:rsidR="00FA323C" w:rsidRPr="007C6288" w:rsidRDefault="00FA323C" w:rsidP="005E142B">
            <w:pPr>
              <w:keepNext/>
              <w:keepLines/>
              <w:pageBreakBefore/>
              <w:autoSpaceDE w:val="0"/>
              <w:autoSpaceDN w:val="0"/>
              <w:adjustRightInd w:val="0"/>
              <w:spacing w:after="200"/>
              <w:jc w:val="center"/>
              <w:rPr>
                <w:rFonts w:cs="Arial"/>
                <w:b/>
                <w:sz w:val="20"/>
              </w:rPr>
            </w:pPr>
            <w:r w:rsidRPr="007C6288">
              <w:rPr>
                <w:rFonts w:cs="Arial"/>
                <w:b/>
                <w:sz w:val="20"/>
              </w:rPr>
              <w:t>COOPÉRATION TRANSFRONTIÈRE</w:t>
            </w:r>
          </w:p>
          <w:p w:rsidR="00FA323C" w:rsidRDefault="00FA323C" w:rsidP="005E142B">
            <w:pPr>
              <w:keepNext/>
              <w:keepLines/>
              <w:pageBreakBefore/>
              <w:autoSpaceDE w:val="0"/>
              <w:autoSpaceDN w:val="0"/>
              <w:adjustRightInd w:val="0"/>
              <w:spacing w:after="200"/>
              <w:rPr>
                <w:rFonts w:cs="Arial"/>
                <w:sz w:val="20"/>
              </w:rPr>
            </w:pPr>
            <w:r w:rsidRPr="007C6288">
              <w:rPr>
                <w:rFonts w:cs="Arial"/>
                <w:sz w:val="20"/>
              </w:rPr>
              <w:t>Lorsque les mêmes savoirs traditionnels [protégés] [visés à l</w:t>
            </w:r>
            <w:r w:rsidR="006722C7" w:rsidRPr="007C6288">
              <w:rPr>
                <w:rFonts w:cs="Arial"/>
                <w:sz w:val="20"/>
              </w:rPr>
              <w:t>’</w:t>
            </w:r>
            <w:r w:rsidRPr="007C6288">
              <w:rPr>
                <w:rFonts w:cs="Arial"/>
                <w:sz w:val="20"/>
              </w:rPr>
              <w:t>article 5] sont situés sur le territoire de plus [d</w:t>
            </w:r>
            <w:r w:rsidR="006722C7" w:rsidRPr="007C6288">
              <w:rPr>
                <w:rFonts w:cs="Arial"/>
                <w:sz w:val="20"/>
              </w:rPr>
              <w:t>’</w:t>
            </w:r>
            <w:r w:rsidRPr="007C6288">
              <w:rPr>
                <w:rFonts w:cs="Arial"/>
                <w:sz w:val="20"/>
              </w:rPr>
              <w:t>un État membre]/[d</w:t>
            </w:r>
            <w:r w:rsidR="006722C7" w:rsidRPr="007C6288">
              <w:rPr>
                <w:rFonts w:cs="Arial"/>
                <w:sz w:val="20"/>
              </w:rPr>
              <w:t>’</w:t>
            </w:r>
            <w:r w:rsidRPr="007C6288">
              <w:rPr>
                <w:rFonts w:cs="Arial"/>
                <w:sz w:val="20"/>
              </w:rPr>
              <w:t>une Partie contractante], ou sont partagés par une ou plusieurs communautés autochtones et locales dans plusieurs [États membres]/[Parties contractantes], [les États membres concernés]/[les Parties contractantes concernées] [devraient]/[doivent] s</w:t>
            </w:r>
            <w:r w:rsidR="006722C7" w:rsidRPr="007C6288">
              <w:rPr>
                <w:rFonts w:cs="Arial"/>
                <w:sz w:val="20"/>
              </w:rPr>
              <w:t>’</w:t>
            </w:r>
            <w:r w:rsidRPr="007C6288">
              <w:rPr>
                <w:rFonts w:cs="Arial"/>
                <w:sz w:val="20"/>
              </w:rPr>
              <w:t>efforcer de coopérer, selon qu</w:t>
            </w:r>
            <w:r w:rsidR="006722C7" w:rsidRPr="007C6288">
              <w:rPr>
                <w:rFonts w:cs="Arial"/>
                <w:sz w:val="20"/>
              </w:rPr>
              <w:t>’</w:t>
            </w:r>
            <w:r w:rsidRPr="007C6288">
              <w:rPr>
                <w:rFonts w:cs="Arial"/>
                <w:sz w:val="20"/>
              </w:rPr>
              <w:t>il convient, avec la participation des communautés autochtones et locales concernées, en vue d</w:t>
            </w:r>
            <w:r w:rsidR="006722C7" w:rsidRPr="007C6288">
              <w:rPr>
                <w:rFonts w:cs="Arial"/>
                <w:sz w:val="20"/>
              </w:rPr>
              <w:t>’</w:t>
            </w:r>
            <w:r w:rsidRPr="007C6288">
              <w:rPr>
                <w:rFonts w:cs="Arial"/>
                <w:sz w:val="20"/>
              </w:rPr>
              <w:t>appliquer l</w:t>
            </w:r>
            <w:r w:rsidR="006722C7" w:rsidRPr="007C6288">
              <w:rPr>
                <w:rFonts w:cs="Arial"/>
                <w:sz w:val="20"/>
              </w:rPr>
              <w:t>’</w:t>
            </w:r>
            <w:r w:rsidRPr="007C6288">
              <w:rPr>
                <w:rFonts w:cs="Arial"/>
                <w:sz w:val="20"/>
              </w:rPr>
              <w:t>objectif du présent [instrument].]</w:t>
            </w: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Default="005E142B" w:rsidP="005E142B">
            <w:pPr>
              <w:keepNext/>
              <w:keepLines/>
              <w:pageBreakBefore/>
              <w:autoSpaceDE w:val="0"/>
              <w:autoSpaceDN w:val="0"/>
              <w:adjustRightInd w:val="0"/>
              <w:spacing w:after="200"/>
              <w:rPr>
                <w:rFonts w:cs="Arial"/>
                <w:sz w:val="20"/>
              </w:rPr>
            </w:pPr>
          </w:p>
          <w:p w:rsidR="005E142B" w:rsidRPr="007C6288" w:rsidRDefault="005E142B" w:rsidP="005E142B">
            <w:pPr>
              <w:keepNext/>
              <w:keepLines/>
              <w:pageBreakBefore/>
              <w:autoSpaceDE w:val="0"/>
              <w:autoSpaceDN w:val="0"/>
              <w:adjustRightInd w:val="0"/>
              <w:spacing w:after="200"/>
              <w:rPr>
                <w:rFonts w:cs="Arial"/>
                <w:b/>
                <w:sz w:val="20"/>
              </w:rPr>
            </w:pPr>
          </w:p>
        </w:tc>
      </w:tr>
      <w:tr w:rsidR="00FA323C" w:rsidRPr="00C62C0A" w:rsidTr="00B64A02">
        <w:tc>
          <w:tcPr>
            <w:tcW w:w="4787" w:type="dxa"/>
          </w:tcPr>
          <w:p w:rsidR="00FA323C" w:rsidRPr="007C6288" w:rsidRDefault="00FA323C" w:rsidP="005E142B">
            <w:pPr>
              <w:keepNext/>
              <w:keepLines/>
              <w:spacing w:after="200"/>
              <w:jc w:val="center"/>
              <w:rPr>
                <w:rFonts w:cs="Arial"/>
                <w:b/>
                <w:sz w:val="20"/>
              </w:rPr>
            </w:pPr>
            <w:r w:rsidRPr="007C6288">
              <w:rPr>
                <w:rFonts w:cs="Arial"/>
                <w:b/>
                <w:sz w:val="20"/>
              </w:rPr>
              <w:lastRenderedPageBreak/>
              <w:t>[ARTICLE 15]</w:t>
            </w:r>
          </w:p>
          <w:p w:rsidR="00FA323C" w:rsidRPr="007C6288" w:rsidRDefault="00FA323C" w:rsidP="005E142B">
            <w:pPr>
              <w:keepNext/>
              <w:keepLines/>
              <w:spacing w:after="200"/>
              <w:jc w:val="center"/>
              <w:rPr>
                <w:rFonts w:cs="Arial"/>
                <w:b/>
                <w:sz w:val="20"/>
              </w:rPr>
            </w:pPr>
            <w:r w:rsidRPr="007C6288">
              <w:rPr>
                <w:rFonts w:cs="Arial"/>
                <w:b/>
                <w:sz w:val="20"/>
              </w:rPr>
              <w:t>[RENFORCEMENT DES CAPACITÉS ET SENSIBILISATION</w:t>
            </w:r>
          </w:p>
          <w:p w:rsidR="00FA323C" w:rsidRPr="007C6288" w:rsidRDefault="00FA323C" w:rsidP="005E142B">
            <w:pPr>
              <w:pStyle w:val="ONUMFS"/>
              <w:keepNext/>
              <w:keepLines/>
              <w:numPr>
                <w:ilvl w:val="0"/>
                <w:numId w:val="0"/>
              </w:numPr>
              <w:spacing w:after="200"/>
              <w:rPr>
                <w:sz w:val="20"/>
              </w:rPr>
            </w:pPr>
            <w:r w:rsidRPr="007C6288">
              <w:rPr>
                <w:sz w:val="20"/>
              </w:rPr>
              <w:t>15.1.</w:t>
            </w:r>
            <w:r w:rsidRPr="007C6288">
              <w:rPr>
                <w:sz w:val="20"/>
              </w:rPr>
              <w:tab/>
              <w:t>Les [États membres]</w:t>
            </w:r>
            <w:proofErr w:type="gramStart"/>
            <w:r w:rsidRPr="007C6288">
              <w:rPr>
                <w:sz w:val="20"/>
              </w:rPr>
              <w:t>/[</w:t>
            </w:r>
            <w:proofErr w:type="gramEnd"/>
            <w:r w:rsidRPr="007C6288">
              <w:rPr>
                <w:sz w:val="20"/>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FA323C" w:rsidRPr="007C6288" w:rsidRDefault="00FA323C" w:rsidP="005E142B">
            <w:pPr>
              <w:pStyle w:val="ONUMFS"/>
              <w:keepNext/>
              <w:keepLines/>
              <w:numPr>
                <w:ilvl w:val="0"/>
                <w:numId w:val="0"/>
              </w:numPr>
              <w:spacing w:after="200"/>
              <w:rPr>
                <w:sz w:val="20"/>
              </w:rPr>
            </w:pPr>
            <w:r w:rsidRPr="007C6288">
              <w:rPr>
                <w:sz w:val="20"/>
              </w:rPr>
              <w:t>15.2</w:t>
            </w:r>
            <w:r w:rsidRPr="007C6288">
              <w:rPr>
                <w:sz w:val="20"/>
              </w:rPr>
              <w:tab/>
              <w:t>Les [États membres]/[Parties contractantes] [devraient]/[doivent] fournir les ressources nécessaires aux [peuples] autochtones et aux communautés locales et agir de manière concertée avec ceux</w:t>
            </w:r>
            <w:r w:rsidR="007C6288" w:rsidRPr="007C6288">
              <w:rPr>
                <w:sz w:val="20"/>
              </w:rPr>
              <w:noBreakHyphen/>
            </w:r>
            <w:r w:rsidRPr="007C6288">
              <w:rPr>
                <w:sz w:val="20"/>
              </w:rPr>
              <w:t>ci pour mettre au point au sein des [peuples] autochtones et des communautés locales des projets de renforcement des capacités axés sur l</w:t>
            </w:r>
            <w:r w:rsidR="006722C7" w:rsidRPr="007C6288">
              <w:rPr>
                <w:sz w:val="20"/>
              </w:rPr>
              <w:t>’</w:t>
            </w:r>
            <w:r w:rsidRPr="007C6288">
              <w:rPr>
                <w:sz w:val="20"/>
              </w:rPr>
              <w:t>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FA323C" w:rsidRPr="007C6288" w:rsidRDefault="00FA323C" w:rsidP="005E142B">
            <w:pPr>
              <w:pStyle w:val="ONUMFS"/>
              <w:keepNext/>
              <w:keepLines/>
              <w:numPr>
                <w:ilvl w:val="0"/>
                <w:numId w:val="0"/>
              </w:numPr>
              <w:spacing w:after="200"/>
              <w:rPr>
                <w:sz w:val="20"/>
              </w:rPr>
            </w:pPr>
            <w:r w:rsidRPr="007C6288">
              <w:rPr>
                <w:sz w:val="20"/>
              </w:rPr>
              <w:t>15.3.</w:t>
            </w:r>
            <w:r w:rsidRPr="007C6288">
              <w:rPr>
                <w:sz w:val="20"/>
              </w:rPr>
              <w:tab/>
              <w:t>[Dans ce contexte, les [États membres]</w:t>
            </w:r>
            <w:proofErr w:type="gramStart"/>
            <w:r w:rsidRPr="007C6288">
              <w:rPr>
                <w:sz w:val="20"/>
              </w:rPr>
              <w:t>/[</w:t>
            </w:r>
            <w:proofErr w:type="gramEnd"/>
            <w:r w:rsidRPr="007C6288">
              <w:rPr>
                <w:sz w:val="20"/>
              </w:rPr>
              <w:t xml:space="preserve">Parties contractantes] [devraient]/[doivent] assurer la pleine participation des bénéficiaires et autres parties prenantes concernées, </w:t>
            </w:r>
            <w:r w:rsidR="006722C7" w:rsidRPr="007C6288">
              <w:rPr>
                <w:sz w:val="20"/>
              </w:rPr>
              <w:t>y compris</w:t>
            </w:r>
            <w:r w:rsidRPr="007C6288">
              <w:rPr>
                <w:sz w:val="20"/>
              </w:rPr>
              <w:t xml:space="preserve"> les organisations non gouvernementales et le secteur privé.]</w:t>
            </w:r>
          </w:p>
          <w:p w:rsidR="00FA323C" w:rsidRDefault="00FA323C" w:rsidP="005E142B">
            <w:pPr>
              <w:pStyle w:val="ONUMFS"/>
              <w:keepNext/>
              <w:keepLines/>
              <w:numPr>
                <w:ilvl w:val="0"/>
                <w:numId w:val="0"/>
              </w:numPr>
              <w:spacing w:after="200"/>
              <w:rPr>
                <w:sz w:val="20"/>
              </w:rPr>
            </w:pPr>
            <w:r w:rsidRPr="007C6288">
              <w:rPr>
                <w:sz w:val="20"/>
              </w:rPr>
              <w:t>15.4.</w:t>
            </w:r>
            <w:r w:rsidRPr="007C6288">
              <w:rPr>
                <w:sz w:val="20"/>
              </w:rPr>
              <w:tab/>
              <w:t>Les [États membres]</w:t>
            </w:r>
            <w:proofErr w:type="gramStart"/>
            <w:r w:rsidRPr="007C6288">
              <w:rPr>
                <w:sz w:val="20"/>
              </w:rPr>
              <w:t>/[</w:t>
            </w:r>
            <w:proofErr w:type="gramEnd"/>
            <w:r w:rsidRPr="007C6288">
              <w:rPr>
                <w:sz w:val="20"/>
              </w:rPr>
              <w:t>Parties contractantes] [devraient]/[doivent] prendre des mesures pour faire mieux connaître [l</w:t>
            </w:r>
            <w:r w:rsidR="006722C7" w:rsidRPr="007C6288">
              <w:rPr>
                <w:sz w:val="20"/>
              </w:rPr>
              <w:t>’</w:t>
            </w:r>
            <w:r w:rsidRPr="007C6288">
              <w:rPr>
                <w:sz w:val="20"/>
              </w:rPr>
              <w:t>instrument,] et en particulier informer les utilisateurs et les détenteurs d</w:t>
            </w:r>
            <w:r w:rsidR="006722C7" w:rsidRPr="007C6288">
              <w:rPr>
                <w:sz w:val="20"/>
              </w:rPr>
              <w:t>’</w:t>
            </w:r>
            <w:r w:rsidRPr="007C6288">
              <w:rPr>
                <w:sz w:val="20"/>
              </w:rPr>
              <w:t>expressions culturelles traditionnelles des obligations qui leur incombent en vertu du présent instrument.]</w:t>
            </w:r>
          </w:p>
          <w:p w:rsidR="005E142B" w:rsidRDefault="005E142B" w:rsidP="005E142B">
            <w:pPr>
              <w:pStyle w:val="ONUMFS"/>
              <w:keepNext/>
              <w:keepLines/>
              <w:numPr>
                <w:ilvl w:val="0"/>
                <w:numId w:val="0"/>
              </w:numPr>
              <w:spacing w:after="200"/>
              <w:rPr>
                <w:sz w:val="20"/>
              </w:rPr>
            </w:pPr>
          </w:p>
          <w:p w:rsidR="005E142B" w:rsidRDefault="005E142B" w:rsidP="005E142B">
            <w:pPr>
              <w:pStyle w:val="ONUMFS"/>
              <w:keepNext/>
              <w:keepLines/>
              <w:numPr>
                <w:ilvl w:val="0"/>
                <w:numId w:val="0"/>
              </w:numPr>
              <w:spacing w:after="200"/>
              <w:rPr>
                <w:sz w:val="20"/>
              </w:rPr>
            </w:pPr>
          </w:p>
          <w:p w:rsidR="005E142B" w:rsidRDefault="005E142B" w:rsidP="005E142B">
            <w:pPr>
              <w:pStyle w:val="ONUMFS"/>
              <w:keepNext/>
              <w:keepLines/>
              <w:numPr>
                <w:ilvl w:val="0"/>
                <w:numId w:val="0"/>
              </w:numPr>
              <w:spacing w:after="200"/>
              <w:rPr>
                <w:sz w:val="20"/>
              </w:rPr>
            </w:pPr>
          </w:p>
          <w:p w:rsidR="005E142B" w:rsidRDefault="005E142B" w:rsidP="005E142B">
            <w:pPr>
              <w:pStyle w:val="ONUMFS"/>
              <w:keepNext/>
              <w:keepLines/>
              <w:numPr>
                <w:ilvl w:val="0"/>
                <w:numId w:val="0"/>
              </w:numPr>
              <w:spacing w:after="200"/>
              <w:rPr>
                <w:sz w:val="20"/>
              </w:rPr>
            </w:pPr>
          </w:p>
          <w:p w:rsidR="005E142B" w:rsidRDefault="005E142B" w:rsidP="005E142B">
            <w:pPr>
              <w:pStyle w:val="ONUMFS"/>
              <w:keepNext/>
              <w:keepLines/>
              <w:numPr>
                <w:ilvl w:val="0"/>
                <w:numId w:val="0"/>
              </w:numPr>
              <w:spacing w:after="200"/>
              <w:rPr>
                <w:sz w:val="20"/>
              </w:rPr>
            </w:pPr>
          </w:p>
          <w:p w:rsidR="005E142B" w:rsidRPr="007C6288" w:rsidRDefault="005E142B" w:rsidP="005E142B">
            <w:pPr>
              <w:pStyle w:val="ONUMFS"/>
              <w:keepNext/>
              <w:keepLines/>
              <w:numPr>
                <w:ilvl w:val="0"/>
                <w:numId w:val="0"/>
              </w:numPr>
              <w:spacing w:after="200"/>
            </w:pPr>
          </w:p>
        </w:tc>
        <w:tc>
          <w:tcPr>
            <w:tcW w:w="4787" w:type="dxa"/>
          </w:tcPr>
          <w:p w:rsidR="00FA323C" w:rsidRPr="007C6288" w:rsidRDefault="00FA323C" w:rsidP="005E142B">
            <w:pPr>
              <w:keepNext/>
              <w:keepLines/>
              <w:autoSpaceDE w:val="0"/>
              <w:autoSpaceDN w:val="0"/>
              <w:adjustRightInd w:val="0"/>
              <w:spacing w:after="200"/>
              <w:rPr>
                <w:rFonts w:cs="Arial"/>
                <w:b/>
                <w:sz w:val="20"/>
              </w:rPr>
            </w:pPr>
          </w:p>
        </w:tc>
      </w:tr>
      <w:tr w:rsidR="00FA323C" w:rsidRPr="00C62C0A" w:rsidTr="00B64A02">
        <w:tc>
          <w:tcPr>
            <w:tcW w:w="4787" w:type="dxa"/>
          </w:tcPr>
          <w:p w:rsidR="00FA323C" w:rsidRPr="007C6288" w:rsidRDefault="00FA323C" w:rsidP="005E142B">
            <w:pPr>
              <w:keepNext/>
              <w:keepLines/>
              <w:spacing w:after="200"/>
              <w:jc w:val="center"/>
              <w:rPr>
                <w:rFonts w:cs="Arial"/>
                <w:b/>
                <w:sz w:val="20"/>
              </w:rPr>
            </w:pPr>
            <w:r w:rsidRPr="007C6288">
              <w:rPr>
                <w:rFonts w:cs="Arial"/>
                <w:b/>
                <w:sz w:val="20"/>
              </w:rPr>
              <w:lastRenderedPageBreak/>
              <w:t>[ARTICLE</w:t>
            </w:r>
            <w:r w:rsidR="00EE3294" w:rsidRPr="007C6288">
              <w:rPr>
                <w:rFonts w:cs="Arial"/>
                <w:b/>
                <w:sz w:val="20"/>
              </w:rPr>
              <w:t> </w:t>
            </w:r>
            <w:r w:rsidRPr="007C6288">
              <w:rPr>
                <w:rFonts w:cs="Arial"/>
                <w:b/>
                <w:sz w:val="20"/>
              </w:rPr>
              <w:t>16</w:t>
            </w:r>
          </w:p>
          <w:p w:rsidR="00FA323C" w:rsidRPr="007C6288" w:rsidRDefault="00FA323C" w:rsidP="005E142B">
            <w:pPr>
              <w:keepNext/>
              <w:keepLines/>
              <w:spacing w:after="200"/>
              <w:jc w:val="center"/>
              <w:rPr>
                <w:rFonts w:cs="Arial"/>
                <w:b/>
                <w:sz w:val="20"/>
              </w:rPr>
            </w:pPr>
            <w:r w:rsidRPr="007C6288">
              <w:rPr>
                <w:rFonts w:cs="Arial"/>
                <w:b/>
                <w:sz w:val="20"/>
              </w:rPr>
              <w:t>NON</w:t>
            </w:r>
            <w:r w:rsidR="007C6288" w:rsidRPr="007C6288">
              <w:rPr>
                <w:rFonts w:cs="Arial"/>
                <w:b/>
                <w:sz w:val="20"/>
              </w:rPr>
              <w:noBreakHyphen/>
            </w:r>
            <w:r w:rsidRPr="007C6288">
              <w:rPr>
                <w:rFonts w:cs="Arial"/>
                <w:b/>
                <w:sz w:val="20"/>
              </w:rPr>
              <w:t>DÉROGATION</w:t>
            </w:r>
          </w:p>
          <w:p w:rsidR="00FA323C" w:rsidRPr="007C6288" w:rsidRDefault="00FA323C" w:rsidP="005E142B">
            <w:pPr>
              <w:keepNext/>
              <w:keepLines/>
              <w:spacing w:after="200"/>
              <w:rPr>
                <w:rFonts w:cs="Arial"/>
                <w:sz w:val="20"/>
              </w:rPr>
            </w:pPr>
            <w:r w:rsidRPr="007C6288">
              <w:rPr>
                <w:rFonts w:cs="Arial"/>
                <w:sz w:val="20"/>
              </w:rPr>
              <w:t>Aucune disposition du présent [instrument] ne doit être interprétée de façon à diminuer ou à supprimer les droits que les peuples autochtones ou les communautés locales ont déjà ou sont susceptibles d</w:t>
            </w:r>
            <w:r w:rsidR="006722C7" w:rsidRPr="007C6288">
              <w:rPr>
                <w:rFonts w:cs="Arial"/>
                <w:sz w:val="20"/>
              </w:rPr>
              <w:t>’</w:t>
            </w:r>
            <w:r w:rsidRPr="007C6288">
              <w:rPr>
                <w:rFonts w:cs="Arial"/>
                <w:sz w:val="20"/>
              </w:rPr>
              <w:t>acquérir à l</w:t>
            </w:r>
            <w:r w:rsidR="006722C7" w:rsidRPr="007C6288">
              <w:rPr>
                <w:rFonts w:cs="Arial"/>
                <w:sz w:val="20"/>
              </w:rPr>
              <w:t>’</w:t>
            </w:r>
            <w:r w:rsidRPr="007C6288">
              <w:rPr>
                <w:rFonts w:cs="Arial"/>
                <w:sz w:val="20"/>
              </w:rPr>
              <w:t>avenir.]</w:t>
            </w:r>
          </w:p>
        </w:tc>
        <w:tc>
          <w:tcPr>
            <w:tcW w:w="4787" w:type="dxa"/>
          </w:tcPr>
          <w:p w:rsidR="00FA323C" w:rsidRPr="007C6288" w:rsidRDefault="00FA323C" w:rsidP="005E142B">
            <w:pPr>
              <w:keepNext/>
              <w:keepLines/>
              <w:autoSpaceDE w:val="0"/>
              <w:autoSpaceDN w:val="0"/>
              <w:adjustRightInd w:val="0"/>
              <w:spacing w:after="200"/>
              <w:jc w:val="center"/>
              <w:rPr>
                <w:rFonts w:cs="Arial"/>
                <w:b/>
                <w:sz w:val="20"/>
              </w:rPr>
            </w:pPr>
            <w:r w:rsidRPr="007C6288">
              <w:rPr>
                <w:rFonts w:cs="Arial"/>
                <w:b/>
                <w:sz w:val="20"/>
              </w:rPr>
              <w:t>ARTICLE 14</w:t>
            </w:r>
          </w:p>
          <w:p w:rsidR="00FA323C" w:rsidRPr="007C6288" w:rsidRDefault="00FA323C" w:rsidP="005E142B">
            <w:pPr>
              <w:keepNext/>
              <w:keepLines/>
              <w:autoSpaceDE w:val="0"/>
              <w:autoSpaceDN w:val="0"/>
              <w:adjustRightInd w:val="0"/>
              <w:spacing w:after="200"/>
              <w:jc w:val="center"/>
              <w:rPr>
                <w:rFonts w:cs="Arial"/>
                <w:b/>
                <w:sz w:val="20"/>
              </w:rPr>
            </w:pPr>
            <w:r w:rsidRPr="007C6288">
              <w:rPr>
                <w:rFonts w:cs="Arial"/>
                <w:b/>
                <w:sz w:val="20"/>
              </w:rPr>
              <w:t>NON</w:t>
            </w:r>
            <w:r w:rsidR="007C6288" w:rsidRPr="007C6288">
              <w:rPr>
                <w:rFonts w:cs="Arial"/>
                <w:b/>
                <w:sz w:val="20"/>
              </w:rPr>
              <w:noBreakHyphen/>
            </w:r>
            <w:r w:rsidRPr="007C6288">
              <w:rPr>
                <w:rFonts w:cs="Arial"/>
                <w:b/>
                <w:sz w:val="20"/>
              </w:rPr>
              <w:t>DÉROGATION</w:t>
            </w:r>
          </w:p>
          <w:p w:rsidR="00FA323C" w:rsidRDefault="00FA323C" w:rsidP="005E142B">
            <w:pPr>
              <w:keepNext/>
              <w:keepLines/>
              <w:autoSpaceDE w:val="0"/>
              <w:autoSpaceDN w:val="0"/>
              <w:adjustRightInd w:val="0"/>
              <w:spacing w:after="200"/>
              <w:rPr>
                <w:rFonts w:cs="Arial"/>
                <w:sz w:val="20"/>
              </w:rPr>
            </w:pPr>
            <w:r w:rsidRPr="007C6288">
              <w:rPr>
                <w:rFonts w:cs="Arial"/>
                <w:sz w:val="20"/>
              </w:rPr>
              <w:t>Aucune disposition du présent [instrument] ne doit être interprétée de façon à diminuer ou à supprimer les droits que les [peuples] autochtones ou les communautés locales ont déjà ou sont susceptibles d</w:t>
            </w:r>
            <w:r w:rsidR="006722C7" w:rsidRPr="007C6288">
              <w:rPr>
                <w:rFonts w:cs="Arial"/>
                <w:sz w:val="20"/>
              </w:rPr>
              <w:t>’</w:t>
            </w:r>
            <w:r w:rsidRPr="007C6288">
              <w:rPr>
                <w:rFonts w:cs="Arial"/>
                <w:sz w:val="20"/>
              </w:rPr>
              <w:t>acquérir à l</w:t>
            </w:r>
            <w:r w:rsidR="006722C7" w:rsidRPr="007C6288">
              <w:rPr>
                <w:rFonts w:cs="Arial"/>
                <w:sz w:val="20"/>
              </w:rPr>
              <w:t>’</w:t>
            </w:r>
            <w:r w:rsidRPr="007C6288">
              <w:rPr>
                <w:rFonts w:cs="Arial"/>
                <w:sz w:val="20"/>
              </w:rPr>
              <w:t>avenir.</w:t>
            </w:r>
          </w:p>
          <w:p w:rsidR="005E142B" w:rsidRDefault="005E142B" w:rsidP="005E142B">
            <w:pPr>
              <w:keepNext/>
              <w:keepLines/>
              <w:autoSpaceDE w:val="0"/>
              <w:autoSpaceDN w:val="0"/>
              <w:adjustRightInd w:val="0"/>
              <w:spacing w:after="200"/>
              <w:rPr>
                <w:rFonts w:cs="Arial"/>
                <w:sz w:val="20"/>
              </w:rPr>
            </w:pPr>
          </w:p>
          <w:p w:rsidR="005E142B" w:rsidRPr="007C6288" w:rsidRDefault="005E142B" w:rsidP="005E142B">
            <w:pPr>
              <w:keepNext/>
              <w:keepLines/>
              <w:autoSpaceDE w:val="0"/>
              <w:autoSpaceDN w:val="0"/>
              <w:adjustRightInd w:val="0"/>
              <w:spacing w:after="200"/>
              <w:rPr>
                <w:rFonts w:cs="Arial"/>
                <w:b/>
                <w:sz w:val="20"/>
              </w:rPr>
            </w:pPr>
          </w:p>
        </w:tc>
      </w:tr>
    </w:tbl>
    <w:p w:rsidR="00FA323C" w:rsidRPr="00C62C0A" w:rsidRDefault="00FA323C" w:rsidP="006722C7">
      <w:pPr>
        <w:rPr>
          <w:szCs w:val="22"/>
        </w:rPr>
      </w:pPr>
    </w:p>
    <w:p w:rsidR="00FA323C" w:rsidRDefault="00FA323C" w:rsidP="006722C7">
      <w:pPr>
        <w:rPr>
          <w:szCs w:val="22"/>
        </w:rPr>
      </w:pPr>
    </w:p>
    <w:p w:rsidR="005E142B" w:rsidRPr="00C62C0A" w:rsidRDefault="005E142B" w:rsidP="006722C7">
      <w:pPr>
        <w:rPr>
          <w:szCs w:val="22"/>
        </w:rPr>
      </w:pPr>
    </w:p>
    <w:p w:rsidR="00FA323C" w:rsidRPr="00C62C0A" w:rsidRDefault="00FA323C" w:rsidP="006722C7">
      <w:pPr>
        <w:ind w:left="5400"/>
        <w:rPr>
          <w:szCs w:val="22"/>
        </w:rPr>
      </w:pPr>
      <w:r w:rsidRPr="00C62C0A">
        <w:rPr>
          <w:szCs w:val="22"/>
        </w:rPr>
        <w:t>[Fin de l</w:t>
      </w:r>
      <w:r w:rsidR="006722C7" w:rsidRPr="00C62C0A">
        <w:rPr>
          <w:szCs w:val="22"/>
        </w:rPr>
        <w:t>’</w:t>
      </w:r>
      <w:r w:rsidRPr="00C62C0A">
        <w:rPr>
          <w:szCs w:val="22"/>
        </w:rPr>
        <w:t>annexe et du document]</w:t>
      </w:r>
    </w:p>
    <w:sectPr w:rsidR="00FA323C" w:rsidRPr="00C62C0A" w:rsidSect="006722C7">
      <w:headerReference w:type="default" r:id="rId13"/>
      <w:footerReference w:type="default" r:id="rId14"/>
      <w:headerReference w:type="first" r:id="rId15"/>
      <w:footnotePr>
        <w:numRestart w:val="eachSect"/>
      </w:footnotePr>
      <w:pgSz w:w="11909" w:h="16834" w:code="9"/>
      <w:pgMar w:top="1417" w:right="1417" w:bottom="1417" w:left="1417"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2D" w:rsidRDefault="002B132D" w:rsidP="00B24B34">
      <w:r>
        <w:separator/>
      </w:r>
    </w:p>
  </w:endnote>
  <w:endnote w:type="continuationSeparator" w:id="0">
    <w:p w:rsidR="002B132D" w:rsidRDefault="002B132D" w:rsidP="00B24B34">
      <w:r>
        <w:continuationSeparator/>
      </w:r>
    </w:p>
  </w:endnote>
  <w:endnote w:type="continuationNotice" w:id="1">
    <w:p w:rsidR="002B132D" w:rsidRDefault="002B1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2D" w:rsidRPr="007330CE" w:rsidRDefault="002B132D" w:rsidP="007330CE">
    <w:pPr>
      <w:pStyle w:val="Footer"/>
      <w:jc w:val="right"/>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2D" w:rsidRDefault="002B132D" w:rsidP="00B24B34">
      <w:r>
        <w:separator/>
      </w:r>
    </w:p>
  </w:footnote>
  <w:footnote w:type="continuationSeparator" w:id="0">
    <w:p w:rsidR="002B132D" w:rsidRDefault="002B132D" w:rsidP="00B24B34">
      <w:r>
        <w:continuationSeparator/>
      </w:r>
    </w:p>
  </w:footnote>
  <w:footnote w:type="continuationNotice" w:id="1">
    <w:p w:rsidR="002B132D" w:rsidRDefault="002B132D"/>
  </w:footnote>
  <w:footnote w:id="2">
    <w:p w:rsidR="002B132D" w:rsidRPr="00124978" w:rsidRDefault="002B132D" w:rsidP="00243F93">
      <w:pPr>
        <w:pStyle w:val="FootnoteText"/>
        <w:tabs>
          <w:tab w:val="left" w:pos="567"/>
        </w:tabs>
        <w:rPr>
          <w:sz w:val="18"/>
          <w:szCs w:val="18"/>
          <w:lang w:val="fr-CH"/>
        </w:rPr>
      </w:pPr>
      <w:r w:rsidRPr="00124978">
        <w:rPr>
          <w:rStyle w:val="FootnoteReference"/>
          <w:sz w:val="18"/>
          <w:szCs w:val="18"/>
        </w:rPr>
        <w:footnoteRef/>
      </w:r>
      <w:r w:rsidRPr="00124978">
        <w:rPr>
          <w:sz w:val="18"/>
          <w:szCs w:val="18"/>
          <w:lang w:val="fr-CH"/>
        </w:rPr>
        <w:t xml:space="preserve"> </w:t>
      </w:r>
      <w:r w:rsidRPr="00124978">
        <w:rPr>
          <w:sz w:val="18"/>
          <w:szCs w:val="18"/>
          <w:lang w:val="fr-CH"/>
        </w:rPr>
        <w:tab/>
        <w:t>Note du Secrétariat de l</w:t>
      </w:r>
      <w:r>
        <w:rPr>
          <w:sz w:val="18"/>
          <w:szCs w:val="18"/>
          <w:lang w:val="fr-CH"/>
        </w:rPr>
        <w:t>’</w:t>
      </w:r>
      <w:r w:rsidRPr="00124978">
        <w:rPr>
          <w:sz w:val="18"/>
          <w:szCs w:val="18"/>
          <w:lang w:val="fr-CH"/>
        </w:rPr>
        <w:t>OMPI</w:t>
      </w:r>
      <w:r>
        <w:rPr>
          <w:sz w:val="18"/>
          <w:szCs w:val="18"/>
          <w:lang w:val="fr-CH"/>
        </w:rPr>
        <w:t> :</w:t>
      </w:r>
      <w:r w:rsidRPr="00124978">
        <w:rPr>
          <w:sz w:val="18"/>
          <w:szCs w:val="18"/>
          <w:lang w:val="fr-CH"/>
        </w:rPr>
        <w:t xml:space="preserve"> le président de l</w:t>
      </w:r>
      <w:r>
        <w:rPr>
          <w:sz w:val="18"/>
          <w:szCs w:val="18"/>
          <w:lang w:val="fr-CH"/>
        </w:rPr>
        <w:t>’</w:t>
      </w:r>
      <w:r w:rsidRPr="00124978">
        <w:rPr>
          <w:sz w:val="18"/>
          <w:szCs w:val="18"/>
          <w:lang w:val="fr-CH"/>
        </w:rPr>
        <w:t>IGC, M. Ian Goss, a établi cette note d</w:t>
      </w:r>
      <w:r>
        <w:rPr>
          <w:sz w:val="18"/>
          <w:szCs w:val="18"/>
          <w:lang w:val="fr-CH"/>
        </w:rPr>
        <w:t>’</w:t>
      </w:r>
      <w:r w:rsidRPr="00124978">
        <w:rPr>
          <w:sz w:val="18"/>
          <w:szCs w:val="18"/>
          <w:lang w:val="fr-CH"/>
        </w:rPr>
        <w:t>information en vue d</w:t>
      </w:r>
      <w:r>
        <w:rPr>
          <w:sz w:val="18"/>
          <w:szCs w:val="18"/>
          <w:lang w:val="fr-CH"/>
        </w:rPr>
        <w:t>’</w:t>
      </w:r>
      <w:r w:rsidRPr="00124978">
        <w:rPr>
          <w:sz w:val="18"/>
          <w:szCs w:val="18"/>
          <w:lang w:val="fr-CH"/>
        </w:rPr>
        <w:t>aider les États membres à préparer la trente</w:t>
      </w:r>
      <w:r>
        <w:rPr>
          <w:sz w:val="18"/>
          <w:szCs w:val="18"/>
          <w:lang w:val="fr-CH"/>
        </w:rPr>
        <w:t>-quatrième session</w:t>
      </w:r>
      <w:r w:rsidRPr="00124978">
        <w:rPr>
          <w:sz w:val="18"/>
          <w:szCs w:val="18"/>
          <w:lang w:val="fr-CH"/>
        </w:rPr>
        <w:t xml:space="preserve"> de l</w:t>
      </w:r>
      <w:r>
        <w:rPr>
          <w:sz w:val="18"/>
          <w:szCs w:val="18"/>
          <w:lang w:val="fr-CH"/>
        </w:rPr>
        <w:t>’</w:t>
      </w:r>
      <w:r w:rsidRPr="00124978">
        <w:rPr>
          <w:sz w:val="18"/>
          <w:szCs w:val="18"/>
          <w:lang w:val="fr-CH"/>
        </w:rPr>
        <w:t>IGC.</w:t>
      </w:r>
    </w:p>
  </w:footnote>
  <w:footnote w:id="3">
    <w:p w:rsidR="002B132D" w:rsidRPr="00124978" w:rsidRDefault="002B132D" w:rsidP="00243F93">
      <w:pPr>
        <w:pStyle w:val="FootnoteText"/>
        <w:tabs>
          <w:tab w:val="left" w:pos="567"/>
        </w:tabs>
        <w:rPr>
          <w:rFonts w:cs="Arial"/>
          <w:sz w:val="18"/>
          <w:szCs w:val="18"/>
          <w:lang w:val="fr-CH"/>
        </w:rPr>
      </w:pPr>
      <w:r w:rsidRPr="00124978">
        <w:rPr>
          <w:rStyle w:val="FootnoteReference"/>
          <w:rFonts w:cs="Arial"/>
          <w:sz w:val="18"/>
          <w:szCs w:val="18"/>
        </w:rPr>
        <w:footnoteRef/>
      </w:r>
      <w:r w:rsidRPr="00124978">
        <w:rPr>
          <w:rFonts w:cs="Arial"/>
          <w:sz w:val="18"/>
          <w:szCs w:val="18"/>
          <w:lang w:val="fr-CH"/>
        </w:rPr>
        <w:t xml:space="preserve"> </w:t>
      </w:r>
      <w:r w:rsidRPr="00124978">
        <w:rPr>
          <w:rFonts w:cs="Arial"/>
          <w:sz w:val="18"/>
          <w:szCs w:val="18"/>
          <w:lang w:val="fr-CH"/>
        </w:rPr>
        <w:tab/>
        <w:t>L</w:t>
      </w:r>
      <w:r>
        <w:rPr>
          <w:rFonts w:cs="Arial"/>
          <w:sz w:val="18"/>
          <w:szCs w:val="18"/>
          <w:lang w:val="fr-CH"/>
        </w:rPr>
        <w:t>’</w:t>
      </w:r>
      <w:r w:rsidRPr="00124978">
        <w:rPr>
          <w:rFonts w:cs="Arial"/>
          <w:sz w:val="18"/>
          <w:szCs w:val="18"/>
          <w:lang w:val="fr-CH"/>
        </w:rPr>
        <w:t>“Analyse des lacunes”, réalisée pour l</w:t>
      </w:r>
      <w:r>
        <w:rPr>
          <w:rFonts w:cs="Arial"/>
          <w:sz w:val="18"/>
          <w:szCs w:val="18"/>
          <w:lang w:val="fr-CH"/>
        </w:rPr>
        <w:t>’</w:t>
      </w:r>
      <w:r w:rsidRPr="00124978">
        <w:rPr>
          <w:rFonts w:cs="Arial"/>
          <w:sz w:val="18"/>
          <w:szCs w:val="18"/>
          <w:lang w:val="fr-CH"/>
        </w:rPr>
        <w:t>IGC en 2008, recensait les lacunes existant au niveau international dans le domaine de la protection des expressions culturelles traditionnelles;  énonçait les motifs pertinents en vue de déterminer s</w:t>
      </w:r>
      <w:r>
        <w:rPr>
          <w:rFonts w:cs="Arial"/>
          <w:sz w:val="18"/>
          <w:szCs w:val="18"/>
          <w:lang w:val="fr-CH"/>
        </w:rPr>
        <w:t>’</w:t>
      </w:r>
      <w:r w:rsidRPr="00124978">
        <w:rPr>
          <w:rFonts w:cs="Arial"/>
          <w:sz w:val="18"/>
          <w:szCs w:val="18"/>
          <w:lang w:val="fr-CH"/>
        </w:rPr>
        <w:t>il était nécessaire de remédier à ces lacunes;  et indiquait quelles étaient les options existantes ou susceptibles d</w:t>
      </w:r>
      <w:r>
        <w:rPr>
          <w:rFonts w:cs="Arial"/>
          <w:sz w:val="18"/>
          <w:szCs w:val="18"/>
          <w:lang w:val="fr-CH"/>
        </w:rPr>
        <w:t>’</w:t>
      </w:r>
      <w:r w:rsidRPr="00124978">
        <w:rPr>
          <w:rFonts w:cs="Arial"/>
          <w:sz w:val="18"/>
          <w:szCs w:val="18"/>
          <w:lang w:val="fr-CH"/>
        </w:rPr>
        <w:t>être élaborées pour remédier aux lacunes qui auraient été recensées.  Le document contenait également une analyse de la notion de “protection”.</w:t>
      </w:r>
    </w:p>
  </w:footnote>
  <w:footnote w:id="4">
    <w:p w:rsidR="002B132D" w:rsidRPr="00124978" w:rsidRDefault="002B132D" w:rsidP="00243F93">
      <w:pPr>
        <w:pStyle w:val="FootnoteText"/>
        <w:tabs>
          <w:tab w:val="left" w:pos="567"/>
        </w:tabs>
        <w:rPr>
          <w:rFonts w:cs="Arial"/>
          <w:sz w:val="18"/>
          <w:szCs w:val="18"/>
          <w:lang w:val="fr-CH"/>
        </w:rPr>
      </w:pPr>
      <w:r w:rsidRPr="00124978">
        <w:rPr>
          <w:rStyle w:val="FootnoteReference"/>
          <w:rFonts w:cs="Arial"/>
          <w:sz w:val="18"/>
          <w:szCs w:val="18"/>
        </w:rPr>
        <w:footnoteRef/>
      </w:r>
      <w:r w:rsidRPr="00124978">
        <w:rPr>
          <w:rFonts w:cs="Arial"/>
          <w:sz w:val="18"/>
          <w:szCs w:val="18"/>
          <w:lang w:val="fr-CH"/>
        </w:rPr>
        <w:t xml:space="preserve"> </w:t>
      </w:r>
      <w:r w:rsidRPr="00124978">
        <w:rPr>
          <w:rFonts w:cs="Arial"/>
          <w:sz w:val="18"/>
          <w:szCs w:val="18"/>
          <w:lang w:val="fr-CH"/>
        </w:rPr>
        <w:tab/>
        <w:t>L</w:t>
      </w:r>
      <w:r>
        <w:rPr>
          <w:rFonts w:cs="Arial"/>
          <w:sz w:val="18"/>
          <w:szCs w:val="18"/>
          <w:lang w:val="fr-CH"/>
        </w:rPr>
        <w:t>’</w:t>
      </w:r>
      <w:r w:rsidRPr="00124978">
        <w:rPr>
          <w:rFonts w:cs="Arial"/>
          <w:sz w:val="18"/>
          <w:szCs w:val="18"/>
          <w:lang w:val="fr-CH"/>
        </w:rPr>
        <w:t>“Analyse globale” examinait le cadre général de la protection des expressions culturelles traditionnelles, et étudiait les formes possibles de protection de celles</w:t>
      </w:r>
      <w:r>
        <w:rPr>
          <w:rFonts w:eastAsia="MS Gothic" w:cs="Arial" w:hint="eastAsia"/>
          <w:sz w:val="18"/>
          <w:szCs w:val="18"/>
          <w:lang w:val="fr-CH"/>
        </w:rPr>
        <w:t>-</w:t>
      </w:r>
      <w:r w:rsidRPr="00124978">
        <w:rPr>
          <w:rFonts w:cs="Arial"/>
          <w:sz w:val="18"/>
          <w:szCs w:val="18"/>
          <w:lang w:val="fr-CH"/>
        </w:rPr>
        <w:t>ci par la propriété intellectuelle, dans le cadre de régimes de propriété intellectuelle classiques ou généraux, de régimes de propriété intellectuelle adaptés et élargis, et de nouveaux systèmes ou de nouvelles lois sui generis.</w:t>
      </w:r>
    </w:p>
  </w:footnote>
  <w:footnote w:id="5">
    <w:p w:rsidR="002B132D" w:rsidRPr="00124978" w:rsidRDefault="002B132D" w:rsidP="00243F93">
      <w:pPr>
        <w:pStyle w:val="FootnoteText"/>
        <w:tabs>
          <w:tab w:val="left" w:pos="567"/>
        </w:tabs>
        <w:rPr>
          <w:sz w:val="18"/>
          <w:szCs w:val="18"/>
          <w:lang w:val="fr-CH"/>
        </w:rPr>
      </w:pPr>
      <w:r w:rsidRPr="00124978">
        <w:rPr>
          <w:rStyle w:val="FootnoteReference"/>
          <w:sz w:val="18"/>
          <w:szCs w:val="18"/>
        </w:rPr>
        <w:footnoteRef/>
      </w:r>
      <w:r w:rsidRPr="00124978">
        <w:rPr>
          <w:sz w:val="18"/>
          <w:szCs w:val="18"/>
        </w:rPr>
        <w:t xml:space="preserve"> </w:t>
      </w:r>
      <w:r w:rsidRPr="00124978">
        <w:rPr>
          <w:sz w:val="18"/>
          <w:szCs w:val="18"/>
          <w:lang w:val="fr-CH"/>
        </w:rPr>
        <w:tab/>
        <w:t>Le document WIPO/GRTKF/IC/9/4 a servi de base à ces travaux.</w:t>
      </w:r>
    </w:p>
  </w:footnote>
  <w:footnote w:id="6">
    <w:p w:rsidR="002B132D" w:rsidRPr="00124978" w:rsidRDefault="002B132D" w:rsidP="00243F93">
      <w:pPr>
        <w:pStyle w:val="FootnoteText"/>
        <w:tabs>
          <w:tab w:val="left" w:pos="567"/>
        </w:tabs>
        <w:rPr>
          <w:rFonts w:cs="Arial"/>
          <w:sz w:val="18"/>
          <w:szCs w:val="18"/>
        </w:rPr>
      </w:pPr>
      <w:r w:rsidRPr="00124978">
        <w:rPr>
          <w:rStyle w:val="FootnoteReference"/>
          <w:rFonts w:cs="Arial"/>
          <w:sz w:val="18"/>
          <w:szCs w:val="18"/>
        </w:rPr>
        <w:footnoteRef/>
      </w:r>
      <w:r w:rsidRPr="00124978">
        <w:rPr>
          <w:rFonts w:cs="Arial"/>
          <w:sz w:val="18"/>
          <w:szCs w:val="18"/>
        </w:rPr>
        <w:t xml:space="preserve"> </w:t>
      </w:r>
      <w:r w:rsidRPr="00124978">
        <w:rPr>
          <w:rFonts w:cs="Arial"/>
          <w:sz w:val="18"/>
          <w:szCs w:val="18"/>
        </w:rPr>
        <w:tab/>
        <w:t>Le document WIPO/GRTKF/IC/19/4 a servi de base à ces travaux.</w:t>
      </w:r>
    </w:p>
  </w:footnote>
  <w:footnote w:id="7">
    <w:p w:rsidR="002B132D" w:rsidRPr="00124978" w:rsidRDefault="002B132D" w:rsidP="00243F93">
      <w:pPr>
        <w:pStyle w:val="FootnoteText"/>
        <w:tabs>
          <w:tab w:val="left" w:pos="567"/>
        </w:tabs>
        <w:rPr>
          <w:sz w:val="18"/>
          <w:szCs w:val="18"/>
          <w:lang w:val="fr-CH"/>
        </w:rPr>
      </w:pPr>
      <w:r w:rsidRPr="00124978">
        <w:rPr>
          <w:rStyle w:val="FootnoteReference"/>
          <w:sz w:val="18"/>
          <w:szCs w:val="18"/>
        </w:rPr>
        <w:footnoteRef/>
      </w:r>
      <w:r w:rsidRPr="00124978">
        <w:rPr>
          <w:sz w:val="18"/>
          <w:szCs w:val="18"/>
        </w:rPr>
        <w:t xml:space="preserve"> </w:t>
      </w:r>
      <w:r w:rsidRPr="00124978">
        <w:rPr>
          <w:sz w:val="18"/>
          <w:szCs w:val="18"/>
          <w:lang w:val="fr-CH"/>
        </w:rPr>
        <w:tab/>
      </w:r>
      <w:r w:rsidRPr="00124978">
        <w:rPr>
          <w:rFonts w:cs="Arial"/>
          <w:sz w:val="18"/>
          <w:szCs w:val="18"/>
        </w:rPr>
        <w:t>Le document WIPO/GRTKF/IC/25/4 a servi de base à ces travaux.</w:t>
      </w:r>
    </w:p>
  </w:footnote>
  <w:footnote w:id="8">
    <w:p w:rsidR="002B132D" w:rsidRPr="00124978" w:rsidRDefault="002B132D" w:rsidP="00243F93">
      <w:pPr>
        <w:pStyle w:val="FootnoteText"/>
        <w:tabs>
          <w:tab w:val="left" w:pos="567"/>
        </w:tabs>
        <w:rPr>
          <w:sz w:val="18"/>
          <w:szCs w:val="18"/>
          <w:lang w:val="fr-CH"/>
        </w:rPr>
      </w:pPr>
      <w:r w:rsidRPr="00124978">
        <w:rPr>
          <w:rStyle w:val="FootnoteReference"/>
          <w:sz w:val="18"/>
          <w:szCs w:val="18"/>
        </w:rPr>
        <w:footnoteRef/>
      </w:r>
      <w:r w:rsidRPr="00124978">
        <w:rPr>
          <w:sz w:val="18"/>
          <w:szCs w:val="18"/>
        </w:rPr>
        <w:t xml:space="preserve"> </w:t>
      </w:r>
      <w:r w:rsidRPr="00124978">
        <w:rPr>
          <w:sz w:val="18"/>
          <w:szCs w:val="18"/>
          <w:lang w:val="fr-CH"/>
        </w:rPr>
        <w:tab/>
        <w:t>À ce sujet, il peut être utile de rappeler deux commentaires formulés dans le document officieux établi en vue de la vingt</w:t>
      </w:r>
      <w:r>
        <w:rPr>
          <w:sz w:val="18"/>
          <w:szCs w:val="18"/>
          <w:lang w:val="fr-CH"/>
        </w:rPr>
        <w:t>-</w:t>
      </w:r>
      <w:r w:rsidRPr="00124978">
        <w:rPr>
          <w:sz w:val="18"/>
          <w:szCs w:val="18"/>
          <w:lang w:val="fr-CH"/>
        </w:rPr>
        <w:t>sept</w:t>
      </w:r>
      <w:r>
        <w:rPr>
          <w:sz w:val="18"/>
          <w:szCs w:val="18"/>
          <w:lang w:val="fr-CH"/>
        </w:rPr>
        <w:t>ième session</w:t>
      </w:r>
      <w:r w:rsidRPr="00124978">
        <w:rPr>
          <w:sz w:val="18"/>
          <w:szCs w:val="18"/>
          <w:lang w:val="fr-CH"/>
        </w:rPr>
        <w:t xml:space="preserve"> de l</w:t>
      </w:r>
      <w:r>
        <w:rPr>
          <w:sz w:val="18"/>
          <w:szCs w:val="18"/>
          <w:lang w:val="fr-CH"/>
        </w:rPr>
        <w:t>’</w:t>
      </w:r>
      <w:r w:rsidRPr="00124978">
        <w:rPr>
          <w:sz w:val="18"/>
          <w:szCs w:val="18"/>
          <w:lang w:val="fr-CH"/>
        </w:rPr>
        <w:t>IGC par le président d</w:t>
      </w:r>
      <w:r>
        <w:rPr>
          <w:sz w:val="18"/>
          <w:szCs w:val="18"/>
          <w:lang w:val="fr-CH"/>
        </w:rPr>
        <w:t>’</w:t>
      </w:r>
      <w:r w:rsidRPr="00124978">
        <w:rPr>
          <w:sz w:val="18"/>
          <w:szCs w:val="18"/>
          <w:lang w:val="fr-CH"/>
        </w:rPr>
        <w:t>alors du comité</w:t>
      </w:r>
      <w:r>
        <w:rPr>
          <w:sz w:val="18"/>
          <w:szCs w:val="18"/>
          <w:lang w:val="fr-CH"/>
        </w:rPr>
        <w:t> :</w:t>
      </w:r>
    </w:p>
    <w:p w:rsidR="002B132D" w:rsidRPr="00124978" w:rsidRDefault="002B132D" w:rsidP="00243F93">
      <w:pPr>
        <w:pStyle w:val="FootnoteText"/>
        <w:tabs>
          <w:tab w:val="left" w:pos="567"/>
        </w:tabs>
        <w:rPr>
          <w:sz w:val="18"/>
          <w:szCs w:val="18"/>
          <w:lang w:val="fr-CH"/>
        </w:rPr>
      </w:pPr>
      <w:r w:rsidRPr="00124978">
        <w:rPr>
          <w:sz w:val="18"/>
          <w:szCs w:val="18"/>
          <w:lang w:val="fr-CH"/>
        </w:rPr>
        <w:t>•</w:t>
      </w:r>
      <w:r w:rsidRPr="00124978">
        <w:rPr>
          <w:sz w:val="18"/>
          <w:szCs w:val="18"/>
          <w:lang w:val="fr-CH"/>
        </w:rPr>
        <w:tab/>
        <w:t>Les caractéristiques des savoirs traditionnels (et des expressions culturelles traditionnelles) varient considérablement dans les différentes parties du monde.  C</w:t>
      </w:r>
      <w:r>
        <w:rPr>
          <w:sz w:val="18"/>
          <w:szCs w:val="18"/>
          <w:lang w:val="fr-CH"/>
        </w:rPr>
        <w:t>’</w:t>
      </w:r>
      <w:r w:rsidRPr="00124978">
        <w:rPr>
          <w:sz w:val="18"/>
          <w:szCs w:val="18"/>
          <w:lang w:val="fr-CH"/>
        </w:rPr>
        <w:t>est pourquoi il importe de déterminer les caractéristiques universelles de haut niveau qui devraient figurer dans un instrument international.</w:t>
      </w:r>
    </w:p>
    <w:p w:rsidR="002B132D" w:rsidRPr="00124978" w:rsidRDefault="002B132D" w:rsidP="00243F93">
      <w:pPr>
        <w:pStyle w:val="FootnoteText"/>
        <w:tabs>
          <w:tab w:val="left" w:pos="567"/>
        </w:tabs>
        <w:rPr>
          <w:sz w:val="18"/>
          <w:szCs w:val="18"/>
          <w:lang w:val="fr-CH"/>
        </w:rPr>
      </w:pPr>
      <w:r w:rsidRPr="00124978">
        <w:rPr>
          <w:sz w:val="18"/>
          <w:szCs w:val="18"/>
          <w:lang w:val="fr-CH"/>
        </w:rPr>
        <w:t>•</w:t>
      </w:r>
      <w:r w:rsidRPr="00124978">
        <w:rPr>
          <w:sz w:val="18"/>
          <w:szCs w:val="18"/>
          <w:lang w:val="fr-CH"/>
        </w:rPr>
        <w:tab/>
        <w:t>D</w:t>
      </w:r>
      <w:r>
        <w:rPr>
          <w:sz w:val="18"/>
          <w:szCs w:val="18"/>
          <w:lang w:val="fr-CH"/>
        </w:rPr>
        <w:t>’</w:t>
      </w:r>
      <w:r w:rsidRPr="00124978">
        <w:rPr>
          <w:sz w:val="18"/>
          <w:szCs w:val="18"/>
          <w:lang w:val="fr-CH"/>
        </w:rPr>
        <w:t>une manière plus générale, on peut estimer soit que la définition devrait être suffisamment large pour couvrir toutes les formes de savoirs traditionnels et d</w:t>
      </w:r>
      <w:r>
        <w:rPr>
          <w:sz w:val="18"/>
          <w:szCs w:val="18"/>
          <w:lang w:val="fr-CH"/>
        </w:rPr>
        <w:t>’</w:t>
      </w:r>
      <w:r w:rsidRPr="00124978">
        <w:rPr>
          <w:sz w:val="18"/>
          <w:szCs w:val="18"/>
          <w:lang w:val="fr-CH"/>
        </w:rPr>
        <w:t>expressions culturelles traditionnelles, soit qu</w:t>
      </w:r>
      <w:r>
        <w:rPr>
          <w:sz w:val="18"/>
          <w:szCs w:val="18"/>
          <w:lang w:val="fr-CH"/>
        </w:rPr>
        <w:t>’</w:t>
      </w:r>
      <w:r w:rsidRPr="00124978">
        <w:rPr>
          <w:sz w:val="18"/>
          <w:szCs w:val="18"/>
          <w:lang w:val="fr-CH"/>
        </w:rPr>
        <w:t>elle devrait être précise et restreinte à des fins de clarté et de transparence.</w:t>
      </w:r>
      <w:r w:rsidRPr="00124978">
        <w:rPr>
          <w:sz w:val="18"/>
          <w:lang w:val="fr-CH"/>
        </w:rPr>
        <w:t xml:space="preserve">  </w:t>
      </w:r>
      <w:r w:rsidRPr="00124978">
        <w:rPr>
          <w:sz w:val="18"/>
          <w:szCs w:val="18"/>
          <w:lang w:val="fr-CH"/>
        </w:rPr>
        <w:t>Si la définition est large, alors d</w:t>
      </w:r>
      <w:r>
        <w:rPr>
          <w:sz w:val="18"/>
          <w:szCs w:val="18"/>
          <w:lang w:val="fr-CH"/>
        </w:rPr>
        <w:t>’</w:t>
      </w:r>
      <w:r w:rsidRPr="00124978">
        <w:rPr>
          <w:sz w:val="18"/>
          <w:szCs w:val="18"/>
          <w:lang w:val="fr-CH"/>
        </w:rPr>
        <w:t>autres éléments, comme les critères à remplir pour bénéficier de la protection ou les exceptions et limitations, devraient probablement jouer le rôle de filtre pour limiter l</w:t>
      </w:r>
      <w:r>
        <w:rPr>
          <w:sz w:val="18"/>
          <w:szCs w:val="18"/>
          <w:lang w:val="fr-CH"/>
        </w:rPr>
        <w:t>’</w:t>
      </w:r>
      <w:r w:rsidRPr="00124978">
        <w:rPr>
          <w:sz w:val="18"/>
          <w:szCs w:val="18"/>
          <w:lang w:val="fr-CH"/>
        </w:rPr>
        <w:t>attribution des droits, car sinon, il serait nécessaire de restreindre l</w:t>
      </w:r>
      <w:r>
        <w:rPr>
          <w:sz w:val="18"/>
          <w:szCs w:val="18"/>
          <w:lang w:val="fr-CH"/>
        </w:rPr>
        <w:t>’</w:t>
      </w:r>
      <w:r w:rsidRPr="00124978">
        <w:rPr>
          <w:sz w:val="18"/>
          <w:szCs w:val="18"/>
          <w:lang w:val="fr-CH"/>
        </w:rPr>
        <w:t>étendue de la protection (c</w:t>
      </w:r>
      <w:r>
        <w:rPr>
          <w:sz w:val="18"/>
          <w:szCs w:val="18"/>
          <w:lang w:val="fr-CH"/>
        </w:rPr>
        <w:t>’</w:t>
      </w:r>
      <w:r w:rsidRPr="00124978">
        <w:rPr>
          <w:sz w:val="18"/>
          <w:szCs w:val="18"/>
          <w:lang w:val="fr-CH"/>
        </w:rPr>
        <w:t>est</w:t>
      </w:r>
      <w:r>
        <w:rPr>
          <w:sz w:val="18"/>
          <w:szCs w:val="18"/>
          <w:lang w:val="fr-CH"/>
        </w:rPr>
        <w:t>-</w:t>
      </w:r>
      <w:r w:rsidRPr="00124978">
        <w:rPr>
          <w:sz w:val="18"/>
          <w:szCs w:val="18"/>
          <w:lang w:val="fr-CH"/>
        </w:rPr>
        <w:t>à</w:t>
      </w:r>
      <w:r>
        <w:rPr>
          <w:sz w:val="18"/>
          <w:szCs w:val="18"/>
          <w:lang w:val="fr-CH"/>
        </w:rPr>
        <w:t>-</w:t>
      </w:r>
      <w:r w:rsidRPr="00124978">
        <w:rPr>
          <w:sz w:val="18"/>
          <w:szCs w:val="18"/>
          <w:lang w:val="fr-CH"/>
        </w:rPr>
        <w:t>dire l</w:t>
      </w:r>
      <w:r>
        <w:rPr>
          <w:sz w:val="18"/>
          <w:szCs w:val="18"/>
          <w:lang w:val="fr-CH"/>
        </w:rPr>
        <w:t>’</w:t>
      </w:r>
      <w:r w:rsidRPr="00124978">
        <w:rPr>
          <w:sz w:val="18"/>
          <w:szCs w:val="18"/>
          <w:lang w:val="fr-CH"/>
        </w:rPr>
        <w:t>étendue des droits) pour parvenir à un accord.  Il existe donc une interaction entre les questions essentielles de la définition de l</w:t>
      </w:r>
      <w:r>
        <w:rPr>
          <w:sz w:val="18"/>
          <w:szCs w:val="18"/>
          <w:lang w:val="fr-CH"/>
        </w:rPr>
        <w:t>’</w:t>
      </w:r>
      <w:r w:rsidRPr="00124978">
        <w:rPr>
          <w:sz w:val="18"/>
          <w:szCs w:val="18"/>
          <w:lang w:val="fr-CH"/>
        </w:rPr>
        <w:t>objet, de l</w:t>
      </w:r>
      <w:r>
        <w:rPr>
          <w:sz w:val="18"/>
          <w:szCs w:val="18"/>
          <w:lang w:val="fr-CH"/>
        </w:rPr>
        <w:t>’</w:t>
      </w:r>
      <w:r w:rsidRPr="00124978">
        <w:rPr>
          <w:sz w:val="18"/>
          <w:szCs w:val="18"/>
          <w:lang w:val="fr-CH"/>
        </w:rPr>
        <w:t>étendue des droits et des exceptions et limitations.  On peut aussi voir un lien entre cette interaction et l</w:t>
      </w:r>
      <w:r>
        <w:rPr>
          <w:sz w:val="18"/>
          <w:szCs w:val="18"/>
          <w:lang w:val="fr-CH"/>
        </w:rPr>
        <w:t>’</w:t>
      </w:r>
      <w:r w:rsidRPr="00124978">
        <w:rPr>
          <w:sz w:val="18"/>
          <w:szCs w:val="18"/>
          <w:lang w:val="fr-CH"/>
        </w:rPr>
        <w:t>équilibre inhérent à tout type de système de protection de la propriété intellectuelle (et sous</w:t>
      </w:r>
      <w:r>
        <w:rPr>
          <w:sz w:val="18"/>
          <w:szCs w:val="18"/>
          <w:lang w:val="fr-CH"/>
        </w:rPr>
        <w:t>-</w:t>
      </w:r>
      <w:r w:rsidRPr="00124978">
        <w:rPr>
          <w:sz w:val="18"/>
          <w:szCs w:val="18"/>
          <w:lang w:val="fr-CH"/>
        </w:rPr>
        <w:t>jacent à la fois aux quatre questions transversales), c</w:t>
      </w:r>
      <w:r>
        <w:rPr>
          <w:sz w:val="18"/>
          <w:szCs w:val="18"/>
          <w:lang w:val="fr-CH"/>
        </w:rPr>
        <w:t>’</w:t>
      </w:r>
      <w:r w:rsidRPr="00124978">
        <w:rPr>
          <w:sz w:val="18"/>
          <w:szCs w:val="18"/>
          <w:lang w:val="fr-CH"/>
        </w:rPr>
        <w:t>est</w:t>
      </w:r>
      <w:r>
        <w:rPr>
          <w:sz w:val="18"/>
          <w:szCs w:val="18"/>
          <w:lang w:val="fr-CH"/>
        </w:rPr>
        <w:t>-</w:t>
      </w:r>
      <w:r w:rsidRPr="00124978">
        <w:rPr>
          <w:sz w:val="18"/>
          <w:szCs w:val="18"/>
          <w:lang w:val="fr-CH"/>
        </w:rPr>
        <w:t>à</w:t>
      </w:r>
      <w:r>
        <w:rPr>
          <w:sz w:val="18"/>
          <w:szCs w:val="18"/>
          <w:lang w:val="fr-CH"/>
        </w:rPr>
        <w:t>-</w:t>
      </w:r>
      <w:r w:rsidRPr="00124978">
        <w:rPr>
          <w:sz w:val="18"/>
          <w:szCs w:val="18"/>
          <w:lang w:val="fr-CH"/>
        </w:rPr>
        <w:t>dire l</w:t>
      </w:r>
      <w:r>
        <w:rPr>
          <w:sz w:val="18"/>
          <w:szCs w:val="18"/>
          <w:lang w:val="fr-CH"/>
        </w:rPr>
        <w:t>’</w:t>
      </w:r>
      <w:r w:rsidRPr="00124978">
        <w:rPr>
          <w:sz w:val="18"/>
          <w:szCs w:val="18"/>
          <w:lang w:val="fr-CH"/>
        </w:rPr>
        <w:t>équilibre entre les droits privés et les intérêts du public.</w:t>
      </w:r>
    </w:p>
  </w:footnote>
  <w:footnote w:id="9">
    <w:p w:rsidR="002B132D" w:rsidRPr="00124978" w:rsidRDefault="002B132D" w:rsidP="00243F93">
      <w:pPr>
        <w:pStyle w:val="FootnoteText"/>
        <w:tabs>
          <w:tab w:val="left" w:pos="567"/>
        </w:tabs>
        <w:rPr>
          <w:rFonts w:cs="Arial"/>
          <w:sz w:val="18"/>
          <w:szCs w:val="18"/>
        </w:rPr>
      </w:pPr>
      <w:r w:rsidRPr="00124978">
        <w:rPr>
          <w:rStyle w:val="FootnoteReference"/>
          <w:rFonts w:cs="Arial"/>
          <w:sz w:val="18"/>
          <w:szCs w:val="18"/>
        </w:rPr>
        <w:footnoteRef/>
      </w:r>
      <w:r w:rsidRPr="00124978">
        <w:rPr>
          <w:rFonts w:cs="Arial"/>
          <w:sz w:val="18"/>
          <w:szCs w:val="18"/>
        </w:rPr>
        <w:t xml:space="preserve"> </w:t>
      </w:r>
      <w:r w:rsidRPr="00124978">
        <w:rPr>
          <w:rFonts w:cs="Arial"/>
          <w:sz w:val="18"/>
          <w:szCs w:val="18"/>
        </w:rPr>
        <w:tab/>
        <w:t>Ce concept est étudié notamment dans le document WIPO/GRTKF/IC/17/INF/8 (Note sur les significations du terme “domaine public” dans le système de la propriété intellectuelle, traitant en particulier de la protection des savoirs traditionnels et des expressions culturelles traditionnelles ou expressions du folklore).</w:t>
      </w:r>
      <w:r w:rsidRPr="00124978">
        <w:rPr>
          <w:sz w:val="18"/>
        </w:rPr>
        <w:t xml:space="preserve">  </w:t>
      </w:r>
      <w:r w:rsidRPr="00124978">
        <w:rPr>
          <w:rFonts w:cs="Arial"/>
          <w:sz w:val="18"/>
          <w:szCs w:val="18"/>
        </w:rPr>
        <w:t>Voir aussi le document WIPO/GRTKF/IC/33/INF/7 (Glossaire des principaux termes relatifs à la propriété intellectuelle et aux ressources génétiques, aux savoirs traditionnels et aux expressions culturelles traditionnelles).</w:t>
      </w:r>
    </w:p>
  </w:footnote>
  <w:footnote w:id="10">
    <w:p w:rsidR="002B132D" w:rsidRPr="00210BAB" w:rsidRDefault="002B132D" w:rsidP="00FA323C">
      <w:pPr>
        <w:pStyle w:val="FootnoteText"/>
      </w:pPr>
      <w:r>
        <w:rPr>
          <w:rStyle w:val="FootnoteReference"/>
        </w:rPr>
        <w:footnoteRef/>
      </w:r>
      <w:r w:rsidRPr="008648F4">
        <w:t xml:space="preserve"> </w:t>
      </w:r>
      <w:r>
        <w:tab/>
      </w:r>
      <w:r w:rsidRPr="00210BAB">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t>’</w:t>
      </w:r>
      <w:r w:rsidRPr="00210BAB">
        <w:t xml:space="preserve">elles soient fixées ou non.] </w:t>
      </w:r>
    </w:p>
  </w:footnote>
  <w:footnote w:id="11">
    <w:p w:rsidR="002B132D" w:rsidRPr="00210BAB" w:rsidRDefault="002B132D" w:rsidP="00FA323C">
      <w:pPr>
        <w:pStyle w:val="FootnoteText"/>
      </w:pPr>
      <w:r w:rsidRPr="00210BAB">
        <w:rPr>
          <w:rStyle w:val="FootnoteReference"/>
        </w:rPr>
        <w:footnoteRef/>
      </w:r>
      <w:r w:rsidRPr="00210BAB">
        <w:t xml:space="preserve"> </w:t>
      </w:r>
      <w:r>
        <w:tab/>
      </w:r>
      <w:r w:rsidRPr="00210BAB">
        <w:t>[Telles que les ouvrages d</w:t>
      </w:r>
      <w:r>
        <w:t>’</w:t>
      </w:r>
      <w:r w:rsidRPr="00210BAB">
        <w:t>art, les produits artisanaux, les masques ou tenues de cérémonie, les tapis faits à la main, l</w:t>
      </w:r>
      <w:r>
        <w:t>’</w:t>
      </w:r>
      <w:r w:rsidRPr="00210BAB">
        <w:t xml:space="preserve">architecture et les formes spirituelles tangibles et les lieux sacrés.] </w:t>
      </w:r>
    </w:p>
  </w:footnote>
  <w:footnote w:id="12">
    <w:p w:rsidR="002B132D" w:rsidRPr="00210BAB" w:rsidRDefault="002B132D" w:rsidP="00FA323C">
      <w:pPr>
        <w:pStyle w:val="FootnoteText"/>
      </w:pPr>
      <w:r w:rsidRPr="00210BAB">
        <w:rPr>
          <w:rStyle w:val="FootnoteReference"/>
        </w:rPr>
        <w:footnoteRef/>
      </w:r>
      <w:r w:rsidRPr="00210BAB">
        <w:t xml:space="preserve"> </w:t>
      </w:r>
      <w:r>
        <w:tab/>
      </w:r>
      <w:r w:rsidRPr="00210BAB">
        <w:t>[Telles que les chansons, les rythmes et musique instrumentale, les chansons qui sont l</w:t>
      </w:r>
      <w:r>
        <w:t>’</w:t>
      </w:r>
      <w:r w:rsidRPr="00210BAB">
        <w:t xml:space="preserve">expression de rituels.] </w:t>
      </w:r>
    </w:p>
  </w:footnote>
  <w:footnote w:id="13">
    <w:p w:rsidR="002B132D" w:rsidRPr="00210BAB" w:rsidRDefault="002B132D" w:rsidP="00FA323C">
      <w:pPr>
        <w:pStyle w:val="FootnoteText"/>
      </w:pPr>
      <w:r w:rsidRPr="00210BAB">
        <w:rPr>
          <w:rStyle w:val="FootnoteReference"/>
        </w:rPr>
        <w:footnoteRef/>
      </w:r>
      <w:r w:rsidRPr="00210BAB">
        <w:t xml:space="preserve"> </w:t>
      </w:r>
      <w:r>
        <w:tab/>
      </w:r>
      <w:r w:rsidRPr="00210BAB">
        <w:t xml:space="preserve">[Telles que les histoires, les épopées, les légendes, les histoires populaires, les poèmes, les énigmes et autres récits;  les mots, les signes, les noms et les symboles.]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2D" w:rsidRPr="00EE0DDA" w:rsidRDefault="002B132D" w:rsidP="00A11687">
    <w:pPr>
      <w:jc w:val="right"/>
      <w:rPr>
        <w:rStyle w:val="PageNumber"/>
        <w:rFonts w:eastAsia="SimSun"/>
      </w:rPr>
    </w:pPr>
  </w:p>
  <w:p w:rsidR="002B132D" w:rsidRDefault="002B132D" w:rsidP="00A11687">
    <w:pPr>
      <w:pStyle w:val="Header"/>
      <w:jc w:val="right"/>
    </w:pPr>
    <w:proofErr w:type="gramStart"/>
    <w:r>
      <w:rPr>
        <w:rStyle w:val="PageNumber"/>
        <w:rFonts w:eastAsia="SimSun"/>
      </w:rPr>
      <w:t>page</w:t>
    </w:r>
    <w:proofErr w:type="gramEnd"/>
    <w:r>
      <w:rPr>
        <w:rStyle w:val="PageNumber"/>
        <w:rFonts w:eastAsia="SimSun"/>
      </w:rPr>
      <w:t> </w:t>
    </w:r>
    <w:sdt>
      <w:sdtPr>
        <w:id w:val="-608591839"/>
        <w:docPartObj>
          <w:docPartGallery w:val="Page Numbers (Top of Page)"/>
          <w:docPartUnique/>
        </w:docPartObj>
      </w:sdtPr>
      <w:sdtEndPr/>
      <w:sdtContent>
        <w:r>
          <w:fldChar w:fldCharType="begin"/>
        </w:r>
        <w:r>
          <w:instrText>PAGE   \* MERGEFORMAT</w:instrText>
        </w:r>
        <w:r>
          <w:fldChar w:fldCharType="separate"/>
        </w:r>
        <w:r w:rsidR="00BE6E4D">
          <w:rPr>
            <w:noProof/>
          </w:rPr>
          <w:t>15</w:t>
        </w:r>
        <w:r>
          <w:fldChar w:fldCharType="end"/>
        </w:r>
      </w:sdtContent>
    </w:sdt>
  </w:p>
  <w:p w:rsidR="002B132D" w:rsidRPr="00A94D30" w:rsidRDefault="002B132D" w:rsidP="00A11687">
    <w:pPr>
      <w:jc w:val="right"/>
      <w:rPr>
        <w:bCs/>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2D" w:rsidRPr="00E72606" w:rsidRDefault="002B132D" w:rsidP="00A1168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2D" w:rsidRDefault="002B132D">
    <w:pPr>
      <w:pStyle w:val="Header"/>
      <w:jc w:val="right"/>
      <w:rPr>
        <w:szCs w:val="22"/>
      </w:rPr>
    </w:pPr>
  </w:p>
  <w:p w:rsidR="002B132D" w:rsidRPr="009A7C63" w:rsidRDefault="002B132D">
    <w:pPr>
      <w:pStyle w:val="Header"/>
      <w:jc w:val="right"/>
      <w:rPr>
        <w:szCs w:val="22"/>
      </w:rPr>
    </w:pPr>
    <w:r>
      <w:rPr>
        <w:szCs w:val="22"/>
      </w:rPr>
      <w:t>Annexe, page </w:t>
    </w:r>
    <w:r w:rsidRPr="009A7C63">
      <w:rPr>
        <w:szCs w:val="22"/>
      </w:rPr>
      <w:fldChar w:fldCharType="begin"/>
    </w:r>
    <w:r w:rsidRPr="009A7C63">
      <w:rPr>
        <w:szCs w:val="22"/>
      </w:rPr>
      <w:instrText xml:space="preserve"> </w:instrText>
    </w:r>
    <w:r>
      <w:rPr>
        <w:szCs w:val="22"/>
      </w:rPr>
      <w:instrText>PAGE</w:instrText>
    </w:r>
    <w:r w:rsidRPr="009A7C63">
      <w:rPr>
        <w:szCs w:val="22"/>
      </w:rPr>
      <w:instrText xml:space="preserve">   \* MERGEFORMAT </w:instrText>
    </w:r>
    <w:r w:rsidRPr="009A7C63">
      <w:rPr>
        <w:szCs w:val="22"/>
      </w:rPr>
      <w:fldChar w:fldCharType="separate"/>
    </w:r>
    <w:r w:rsidR="00BE6E4D">
      <w:rPr>
        <w:noProof/>
        <w:szCs w:val="22"/>
      </w:rPr>
      <w:t>30</w:t>
    </w:r>
    <w:r w:rsidRPr="009A7C63">
      <w:rPr>
        <w:noProof/>
        <w:szCs w:val="22"/>
      </w:rPr>
      <w:fldChar w:fldCharType="end"/>
    </w:r>
  </w:p>
  <w:p w:rsidR="002B132D" w:rsidRPr="009A7C63" w:rsidRDefault="002B132D" w:rsidP="009A7C63">
    <w:pPr>
      <w:pStyle w:val="Header"/>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2D" w:rsidRDefault="002B132D" w:rsidP="00B64A02">
    <w:pPr>
      <w:pStyle w:val="Header"/>
      <w:jc w:val="right"/>
    </w:pPr>
  </w:p>
  <w:p w:rsidR="002B132D" w:rsidRDefault="002B132D" w:rsidP="00B64A02">
    <w:pPr>
      <w:pStyle w:val="Header"/>
      <w:jc w:val="right"/>
    </w:pPr>
    <w:r>
      <w:t>ANNEXE</w:t>
    </w:r>
  </w:p>
  <w:p w:rsidR="002B132D" w:rsidRDefault="002B132D" w:rsidP="00B64A0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52B6DF0"/>
    <w:multiLevelType w:val="hybridMultilevel"/>
    <w:tmpl w:val="DFBE233A"/>
    <w:lvl w:ilvl="0" w:tplc="DF24F7BC">
      <w:start w:val="1"/>
      <w:numFmt w:val="lowerLetter"/>
      <w:lvlText w:val="%1)"/>
      <w:lvlJc w:val="left"/>
      <w:pPr>
        <w:ind w:left="1270" w:hanging="360"/>
      </w:pPr>
      <w:rPr>
        <w:rFonts w:hint="default"/>
        <w:b w:val="0"/>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
    <w:nsid w:val="0A39572C"/>
    <w:multiLevelType w:val="hybridMultilevel"/>
    <w:tmpl w:val="C7187214"/>
    <w:lvl w:ilvl="0" w:tplc="21BA33C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560D8"/>
    <w:multiLevelType w:val="hybridMultilevel"/>
    <w:tmpl w:val="44468866"/>
    <w:lvl w:ilvl="0" w:tplc="EB2C9FC2">
      <w:start w:val="1"/>
      <w:numFmt w:val="decimal"/>
      <w:pStyle w:val="6"/>
      <w:lvlText w:val="8.%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BFD1933"/>
    <w:multiLevelType w:val="hybridMultilevel"/>
    <w:tmpl w:val="915CDFC0"/>
    <w:lvl w:ilvl="0" w:tplc="69FEA318">
      <w:start w:val="1"/>
      <w:numFmt w:val="decimal"/>
      <w:lvlText w:val="7.%1"/>
      <w:lvlJc w:val="left"/>
      <w:pPr>
        <w:ind w:left="502" w:hanging="360"/>
      </w:pPr>
      <w:rPr>
        <w:rFonts w:ascii="Arial" w:hAnsi="Arial" w:cs="Arial" w:hint="default"/>
        <w:b w:val="0"/>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5">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9463FC4"/>
    <w:multiLevelType w:val="hybridMultilevel"/>
    <w:tmpl w:val="4EA8D362"/>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777EAF3E">
      <w:start w:val="1"/>
      <w:numFmt w:val="lowerRoman"/>
      <w:lvlText w:val="%3."/>
      <w:lvlJc w:val="left"/>
      <w:pPr>
        <w:ind w:left="2160" w:hanging="18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E305142"/>
    <w:multiLevelType w:val="hybridMultilevel"/>
    <w:tmpl w:val="7B3C26A2"/>
    <w:lvl w:ilvl="0" w:tplc="5BE4CE16">
      <w:start w:val="4"/>
      <w:numFmt w:val="lowerLetter"/>
      <w:lvlText w:val="%1)"/>
      <w:lvlJc w:val="left"/>
      <w:pPr>
        <w:ind w:left="1287" w:hanging="360"/>
      </w:pPr>
      <w:rPr>
        <w:rFonts w:ascii="Arial"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00F11C3"/>
    <w:multiLevelType w:val="hybridMultilevel"/>
    <w:tmpl w:val="256AC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F3861"/>
    <w:multiLevelType w:val="hybridMultilevel"/>
    <w:tmpl w:val="FE7095D8"/>
    <w:lvl w:ilvl="0" w:tplc="92740A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39E2F53"/>
    <w:multiLevelType w:val="hybridMultilevel"/>
    <w:tmpl w:val="B1F0E0B8"/>
    <w:lvl w:ilvl="0" w:tplc="A664EB28">
      <w:start w:val="5"/>
      <w:numFmt w:val="bullet"/>
      <w:lvlText w:val="–"/>
      <w:lvlJc w:val="left"/>
      <w:pPr>
        <w:ind w:left="720" w:hanging="360"/>
      </w:pPr>
      <w:rPr>
        <w:rFonts w:ascii="Arial" w:eastAsiaTheme="minorHAnsi" w:hAnsi="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A4262"/>
    <w:multiLevelType w:val="hybridMultilevel"/>
    <w:tmpl w:val="54A26254"/>
    <w:lvl w:ilvl="0" w:tplc="04090017">
      <w:start w:val="1"/>
      <w:numFmt w:val="lowerLetter"/>
      <w:lvlText w:val="%1)"/>
      <w:lvlJc w:val="left"/>
      <w:pPr>
        <w:ind w:left="1080" w:hanging="51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nsid w:val="25BC5092"/>
    <w:multiLevelType w:val="hybridMultilevel"/>
    <w:tmpl w:val="4E1256F2"/>
    <w:lvl w:ilvl="0" w:tplc="65D89FDC">
      <w:start w:val="1"/>
      <w:numFmt w:val="decimal"/>
      <w:lvlText w:val="7.%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2A6A5D18"/>
    <w:multiLevelType w:val="hybridMultilevel"/>
    <w:tmpl w:val="675A6D68"/>
    <w:lvl w:ilvl="0" w:tplc="040C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678AB"/>
    <w:multiLevelType w:val="hybridMultilevel"/>
    <w:tmpl w:val="50D6B922"/>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50789CB0">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18">
    <w:nsid w:val="2BCE2F8D"/>
    <w:multiLevelType w:val="hybridMultilevel"/>
    <w:tmpl w:val="EA9CF30E"/>
    <w:lvl w:ilvl="0" w:tplc="F198E908">
      <w:start w:val="2"/>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CA1AA0"/>
    <w:multiLevelType w:val="hybridMultilevel"/>
    <w:tmpl w:val="0DC8E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B32A2"/>
    <w:multiLevelType w:val="hybridMultilevel"/>
    <w:tmpl w:val="23B661DE"/>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1">
    <w:nsid w:val="3E255332"/>
    <w:multiLevelType w:val="hybridMultilevel"/>
    <w:tmpl w:val="96FA8D4A"/>
    <w:lvl w:ilvl="0" w:tplc="32207D1C">
      <w:start w:val="1"/>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E72955"/>
    <w:multiLevelType w:val="hybridMultilevel"/>
    <w:tmpl w:val="15FA7166"/>
    <w:lvl w:ilvl="0" w:tplc="43FC94E0">
      <w:start w:val="1"/>
      <w:numFmt w:val="lowerLetter"/>
      <w:lvlText w:val="(%1)"/>
      <w:lvlJc w:val="left"/>
      <w:pPr>
        <w:ind w:left="1090" w:hanging="540"/>
      </w:pPr>
    </w:lvl>
    <w:lvl w:ilvl="1" w:tplc="70944E80">
      <w:start w:val="1"/>
      <w:numFmt w:val="lowerRoman"/>
      <w:lvlText w:val="%2."/>
      <w:lvlJc w:val="left"/>
      <w:pPr>
        <w:ind w:left="1134" w:hanging="567"/>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4CFE6CAC"/>
    <w:multiLevelType w:val="hybridMultilevel"/>
    <w:tmpl w:val="1908B59C"/>
    <w:lvl w:ilvl="0" w:tplc="9CC01372">
      <w:start w:val="1"/>
      <w:numFmt w:val="decimal"/>
      <w:pStyle w:val="8"/>
      <w:lvlText w:val="8.%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53D730AF"/>
    <w:multiLevelType w:val="hybridMultilevel"/>
    <w:tmpl w:val="CDBE93C8"/>
    <w:lvl w:ilvl="0" w:tplc="B07E510C">
      <w:start w:val="1"/>
      <w:numFmt w:val="lowerLetter"/>
      <w:lvlText w:val="%1)"/>
      <w:lvlJc w:val="left"/>
      <w:pPr>
        <w:ind w:left="1090" w:hanging="540"/>
      </w:pPr>
      <w:rPr>
        <w:rFonts w:hint="default"/>
        <w:color w:val="auto"/>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7">
    <w:nsid w:val="545F0E26"/>
    <w:multiLevelType w:val="hybridMultilevel"/>
    <w:tmpl w:val="99C0C1D8"/>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8">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7850EB"/>
    <w:multiLevelType w:val="hybridMultilevel"/>
    <w:tmpl w:val="C25E0CB8"/>
    <w:lvl w:ilvl="0" w:tplc="25E05DD2">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0">
    <w:nsid w:val="692E6865"/>
    <w:multiLevelType w:val="hybridMultilevel"/>
    <w:tmpl w:val="C7187214"/>
    <w:lvl w:ilvl="0" w:tplc="21BA33C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69813801"/>
    <w:multiLevelType w:val="hybridMultilevel"/>
    <w:tmpl w:val="8E3620AA"/>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6D2C77F0"/>
    <w:multiLevelType w:val="hybridMultilevel"/>
    <w:tmpl w:val="F2FA0328"/>
    <w:lvl w:ilvl="0" w:tplc="040C0019">
      <w:start w:val="1"/>
      <w:numFmt w:val="lowerLetter"/>
      <w:lvlText w:val="%1."/>
      <w:lvlJc w:val="left"/>
      <w:pPr>
        <w:ind w:left="2133" w:hanging="360"/>
      </w:pPr>
      <w:rPr>
        <w:rFonts w:hint="default"/>
      </w:r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34">
    <w:nsid w:val="6DA34437"/>
    <w:multiLevelType w:val="hybridMultilevel"/>
    <w:tmpl w:val="D660A3F6"/>
    <w:lvl w:ilvl="0" w:tplc="8A88F2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1A7952"/>
    <w:multiLevelType w:val="hybridMultilevel"/>
    <w:tmpl w:val="6268B790"/>
    <w:lvl w:ilvl="0" w:tplc="16BEDF5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nsid w:val="6F4E55BA"/>
    <w:multiLevelType w:val="hybridMultilevel"/>
    <w:tmpl w:val="ADF4139C"/>
    <w:lvl w:ilvl="0" w:tplc="6D26CDE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2F3273B"/>
    <w:multiLevelType w:val="hybridMultilevel"/>
    <w:tmpl w:val="1FC2C722"/>
    <w:lvl w:ilvl="0" w:tplc="F05A7438">
      <w:start w:val="1"/>
      <w:numFmt w:val="lowerLetter"/>
      <w:lvlText w:val="%1)"/>
      <w:lvlJc w:val="left"/>
      <w:pPr>
        <w:ind w:left="927" w:hanging="360"/>
      </w:pPr>
      <w:rPr>
        <w:rFonts w:ascii="Arial" w:hAnsi="Arial" w:cs="Arial"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7B85607D"/>
    <w:multiLevelType w:val="hybridMultilevel"/>
    <w:tmpl w:val="6C2E9C48"/>
    <w:lvl w:ilvl="0" w:tplc="04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1">
    <w:nsid w:val="7EA55C9D"/>
    <w:multiLevelType w:val="hybridMultilevel"/>
    <w:tmpl w:val="B60450F6"/>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5"/>
  </w:num>
  <w:num w:numId="2">
    <w:abstractNumId w:val="23"/>
  </w:num>
  <w:num w:numId="3">
    <w:abstractNumId w:val="16"/>
  </w:num>
  <w:num w:numId="4">
    <w:abstractNumId w:val="35"/>
  </w:num>
  <w:num w:numId="5">
    <w:abstractNumId w:val="12"/>
  </w:num>
  <w:num w:numId="6">
    <w:abstractNumId w:val="39"/>
  </w:num>
  <w:num w:numId="7">
    <w:abstractNumId w:val="31"/>
  </w:num>
  <w:num w:numId="8">
    <w:abstractNumId w:val="28"/>
  </w:num>
  <w:num w:numId="9">
    <w:abstractNumId w:val="24"/>
  </w:num>
  <w:num w:numId="10">
    <w:abstractNumId w:val="14"/>
  </w:num>
  <w:num w:numId="11">
    <w:abstractNumId w:val="4"/>
  </w:num>
  <w:num w:numId="12">
    <w:abstractNumId w:val="20"/>
  </w:num>
  <w:num w:numId="13">
    <w:abstractNumId w:val="7"/>
  </w:num>
  <w:num w:numId="14">
    <w:abstractNumId w:val="8"/>
  </w:num>
  <w:num w:numId="15">
    <w:abstractNumId w:val="15"/>
  </w:num>
  <w:num w:numId="16">
    <w:abstractNumId w:val="3"/>
  </w:num>
  <w:num w:numId="17">
    <w:abstractNumId w:val="25"/>
  </w:num>
  <w:num w:numId="18">
    <w:abstractNumId w:val="22"/>
  </w:num>
  <w:num w:numId="19">
    <w:abstractNumId w:val="27"/>
  </w:num>
  <w:num w:numId="20">
    <w:abstractNumId w:val="32"/>
  </w:num>
  <w:num w:numId="21">
    <w:abstractNumId w:val="41"/>
  </w:num>
  <w:num w:numId="22">
    <w:abstractNumId w:val="40"/>
  </w:num>
  <w:num w:numId="23">
    <w:abstractNumId w:val="6"/>
  </w:num>
  <w:num w:numId="24">
    <w:abstractNumId w:val="1"/>
  </w:num>
  <w:num w:numId="25">
    <w:abstractNumId w:val="0"/>
  </w:num>
  <w:num w:numId="26">
    <w:abstractNumId w:val="17"/>
  </w:num>
  <w:num w:numId="27">
    <w:abstractNumId w:val="11"/>
  </w:num>
  <w:num w:numId="28">
    <w:abstractNumId w:val="30"/>
  </w:num>
  <w:num w:numId="29">
    <w:abstractNumId w:val="9"/>
  </w:num>
  <w:num w:numId="30">
    <w:abstractNumId w:val="38"/>
  </w:num>
  <w:num w:numId="31">
    <w:abstractNumId w:val="21"/>
  </w:num>
  <w:num w:numId="32">
    <w:abstractNumId w:val="34"/>
  </w:num>
  <w:num w:numId="33">
    <w:abstractNumId w:val="19"/>
  </w:num>
  <w:num w:numId="34">
    <w:abstractNumId w:val="37"/>
  </w:num>
  <w:num w:numId="35">
    <w:abstractNumId w:val="36"/>
  </w:num>
  <w:num w:numId="36">
    <w:abstractNumId w:val="2"/>
  </w:num>
  <w:num w:numId="37">
    <w:abstractNumId w:val="33"/>
  </w:num>
  <w:num w:numId="38">
    <w:abstractNumId w:val="10"/>
  </w:num>
  <w:num w:numId="39">
    <w:abstractNumId w:val="29"/>
  </w:num>
  <w:num w:numId="40">
    <w:abstractNumId w:val="13"/>
  </w:num>
  <w:num w:numId="41">
    <w:abstractNumId w:val="18"/>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GRTKF\GRTKF|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B35DC3"/>
    <w:rsid w:val="000060F8"/>
    <w:rsid w:val="000121D5"/>
    <w:rsid w:val="00013925"/>
    <w:rsid w:val="000213BC"/>
    <w:rsid w:val="000245DE"/>
    <w:rsid w:val="00025B84"/>
    <w:rsid w:val="00034CDD"/>
    <w:rsid w:val="00041572"/>
    <w:rsid w:val="0004311E"/>
    <w:rsid w:val="00046980"/>
    <w:rsid w:val="00047928"/>
    <w:rsid w:val="00054077"/>
    <w:rsid w:val="00064ABE"/>
    <w:rsid w:val="0007522C"/>
    <w:rsid w:val="000769D8"/>
    <w:rsid w:val="000776CB"/>
    <w:rsid w:val="00077A2F"/>
    <w:rsid w:val="00084A9B"/>
    <w:rsid w:val="00093FF1"/>
    <w:rsid w:val="00095304"/>
    <w:rsid w:val="00095DE6"/>
    <w:rsid w:val="000A3CA6"/>
    <w:rsid w:val="000A4668"/>
    <w:rsid w:val="000B58E4"/>
    <w:rsid w:val="000B5CBC"/>
    <w:rsid w:val="000C08A8"/>
    <w:rsid w:val="000D1B6B"/>
    <w:rsid w:val="000D2576"/>
    <w:rsid w:val="000D6AB5"/>
    <w:rsid w:val="000E03D3"/>
    <w:rsid w:val="000E1C67"/>
    <w:rsid w:val="000E29F2"/>
    <w:rsid w:val="000E4ADD"/>
    <w:rsid w:val="000E6661"/>
    <w:rsid w:val="000E76D6"/>
    <w:rsid w:val="000F0399"/>
    <w:rsid w:val="000F07E5"/>
    <w:rsid w:val="000F4DF8"/>
    <w:rsid w:val="000F75BA"/>
    <w:rsid w:val="00103CDB"/>
    <w:rsid w:val="001067D6"/>
    <w:rsid w:val="001109EB"/>
    <w:rsid w:val="00112DB2"/>
    <w:rsid w:val="0011304C"/>
    <w:rsid w:val="00113EA4"/>
    <w:rsid w:val="00114614"/>
    <w:rsid w:val="00115A39"/>
    <w:rsid w:val="0011787A"/>
    <w:rsid w:val="001211EB"/>
    <w:rsid w:val="00124978"/>
    <w:rsid w:val="00127193"/>
    <w:rsid w:val="00130AA8"/>
    <w:rsid w:val="0013699D"/>
    <w:rsid w:val="00137C1B"/>
    <w:rsid w:val="001408EF"/>
    <w:rsid w:val="001426FC"/>
    <w:rsid w:val="00143129"/>
    <w:rsid w:val="001467C6"/>
    <w:rsid w:val="00150F54"/>
    <w:rsid w:val="001533FA"/>
    <w:rsid w:val="00155427"/>
    <w:rsid w:val="00161391"/>
    <w:rsid w:val="00165109"/>
    <w:rsid w:val="00166E19"/>
    <w:rsid w:val="0017100D"/>
    <w:rsid w:val="00171DA7"/>
    <w:rsid w:val="00172343"/>
    <w:rsid w:val="00180A78"/>
    <w:rsid w:val="00185000"/>
    <w:rsid w:val="00190DB2"/>
    <w:rsid w:val="00191258"/>
    <w:rsid w:val="00197032"/>
    <w:rsid w:val="001A23E4"/>
    <w:rsid w:val="001A4091"/>
    <w:rsid w:val="001A71DF"/>
    <w:rsid w:val="001B3C19"/>
    <w:rsid w:val="001B58D5"/>
    <w:rsid w:val="001B663B"/>
    <w:rsid w:val="001B7686"/>
    <w:rsid w:val="001B785C"/>
    <w:rsid w:val="001C75BB"/>
    <w:rsid w:val="001D312D"/>
    <w:rsid w:val="001D478D"/>
    <w:rsid w:val="001D4B6A"/>
    <w:rsid w:val="001D57B6"/>
    <w:rsid w:val="001E095C"/>
    <w:rsid w:val="001E22F3"/>
    <w:rsid w:val="001E346B"/>
    <w:rsid w:val="001F0DB2"/>
    <w:rsid w:val="001F1164"/>
    <w:rsid w:val="001F499E"/>
    <w:rsid w:val="001F6FE2"/>
    <w:rsid w:val="00200C0B"/>
    <w:rsid w:val="0020704B"/>
    <w:rsid w:val="00211745"/>
    <w:rsid w:val="00213BE2"/>
    <w:rsid w:val="0022287B"/>
    <w:rsid w:val="0022485D"/>
    <w:rsid w:val="00227AB8"/>
    <w:rsid w:val="00227E86"/>
    <w:rsid w:val="00231C16"/>
    <w:rsid w:val="0023294D"/>
    <w:rsid w:val="00235D0C"/>
    <w:rsid w:val="002365A6"/>
    <w:rsid w:val="00243224"/>
    <w:rsid w:val="00243CCC"/>
    <w:rsid w:val="00243F93"/>
    <w:rsid w:val="002511D1"/>
    <w:rsid w:val="00253952"/>
    <w:rsid w:val="00254166"/>
    <w:rsid w:val="00260006"/>
    <w:rsid w:val="00260258"/>
    <w:rsid w:val="002613B8"/>
    <w:rsid w:val="00261620"/>
    <w:rsid w:val="00261D5D"/>
    <w:rsid w:val="00264862"/>
    <w:rsid w:val="00266E69"/>
    <w:rsid w:val="00272A18"/>
    <w:rsid w:val="002738CF"/>
    <w:rsid w:val="002753D9"/>
    <w:rsid w:val="0027680D"/>
    <w:rsid w:val="00276A2E"/>
    <w:rsid w:val="002838D9"/>
    <w:rsid w:val="00284C15"/>
    <w:rsid w:val="002853D9"/>
    <w:rsid w:val="00286A27"/>
    <w:rsid w:val="00290D0B"/>
    <w:rsid w:val="002912D9"/>
    <w:rsid w:val="00292D26"/>
    <w:rsid w:val="002A13DE"/>
    <w:rsid w:val="002A359E"/>
    <w:rsid w:val="002B055A"/>
    <w:rsid w:val="002B132D"/>
    <w:rsid w:val="002C09CB"/>
    <w:rsid w:val="002C1FD6"/>
    <w:rsid w:val="002C49B0"/>
    <w:rsid w:val="002D10E6"/>
    <w:rsid w:val="002D4DEB"/>
    <w:rsid w:val="002D6D68"/>
    <w:rsid w:val="002D7463"/>
    <w:rsid w:val="002D74FB"/>
    <w:rsid w:val="002E342F"/>
    <w:rsid w:val="002E5597"/>
    <w:rsid w:val="002F1684"/>
    <w:rsid w:val="002F5C79"/>
    <w:rsid w:val="002F7BA8"/>
    <w:rsid w:val="003035B3"/>
    <w:rsid w:val="00303697"/>
    <w:rsid w:val="00303A4C"/>
    <w:rsid w:val="00304B08"/>
    <w:rsid w:val="003205DB"/>
    <w:rsid w:val="00330547"/>
    <w:rsid w:val="00332532"/>
    <w:rsid w:val="00332EB9"/>
    <w:rsid w:val="00336943"/>
    <w:rsid w:val="00341ABA"/>
    <w:rsid w:val="0034294C"/>
    <w:rsid w:val="00344D40"/>
    <w:rsid w:val="0034698F"/>
    <w:rsid w:val="003475E8"/>
    <w:rsid w:val="00350419"/>
    <w:rsid w:val="00350BEC"/>
    <w:rsid w:val="00352FED"/>
    <w:rsid w:val="00355067"/>
    <w:rsid w:val="00360F2B"/>
    <w:rsid w:val="0036565B"/>
    <w:rsid w:val="00365A54"/>
    <w:rsid w:val="00366A6F"/>
    <w:rsid w:val="00367C06"/>
    <w:rsid w:val="003708BD"/>
    <w:rsid w:val="0037417B"/>
    <w:rsid w:val="00380240"/>
    <w:rsid w:val="00383EBF"/>
    <w:rsid w:val="00386103"/>
    <w:rsid w:val="00393101"/>
    <w:rsid w:val="00395486"/>
    <w:rsid w:val="00395E2E"/>
    <w:rsid w:val="003972DB"/>
    <w:rsid w:val="003A1477"/>
    <w:rsid w:val="003B3DEC"/>
    <w:rsid w:val="003B4C26"/>
    <w:rsid w:val="003B78B5"/>
    <w:rsid w:val="003C3387"/>
    <w:rsid w:val="003C6436"/>
    <w:rsid w:val="003D0D65"/>
    <w:rsid w:val="003D20DC"/>
    <w:rsid w:val="003D285F"/>
    <w:rsid w:val="003E098F"/>
    <w:rsid w:val="003E6B43"/>
    <w:rsid w:val="003E73B0"/>
    <w:rsid w:val="003F0055"/>
    <w:rsid w:val="003F1846"/>
    <w:rsid w:val="003F1BB7"/>
    <w:rsid w:val="003F52EC"/>
    <w:rsid w:val="003F6574"/>
    <w:rsid w:val="003F6A59"/>
    <w:rsid w:val="0040007A"/>
    <w:rsid w:val="00403346"/>
    <w:rsid w:val="0040364D"/>
    <w:rsid w:val="00404A29"/>
    <w:rsid w:val="0041222D"/>
    <w:rsid w:val="00420124"/>
    <w:rsid w:val="004217A0"/>
    <w:rsid w:val="004247DB"/>
    <w:rsid w:val="00430991"/>
    <w:rsid w:val="0043203C"/>
    <w:rsid w:val="00434B4B"/>
    <w:rsid w:val="00435E65"/>
    <w:rsid w:val="00435FC1"/>
    <w:rsid w:val="0043696C"/>
    <w:rsid w:val="004373CC"/>
    <w:rsid w:val="00442001"/>
    <w:rsid w:val="004574D3"/>
    <w:rsid w:val="00462A52"/>
    <w:rsid w:val="00463654"/>
    <w:rsid w:val="00464685"/>
    <w:rsid w:val="004662FC"/>
    <w:rsid w:val="0047085D"/>
    <w:rsid w:val="00477605"/>
    <w:rsid w:val="00480891"/>
    <w:rsid w:val="00481273"/>
    <w:rsid w:val="00481A2F"/>
    <w:rsid w:val="004829F6"/>
    <w:rsid w:val="00486003"/>
    <w:rsid w:val="004917A7"/>
    <w:rsid w:val="0049769D"/>
    <w:rsid w:val="004A3FDF"/>
    <w:rsid w:val="004A59C2"/>
    <w:rsid w:val="004A75E6"/>
    <w:rsid w:val="004A7FB3"/>
    <w:rsid w:val="004B0CAB"/>
    <w:rsid w:val="004B3D1D"/>
    <w:rsid w:val="004B48BA"/>
    <w:rsid w:val="004B52B5"/>
    <w:rsid w:val="004B7897"/>
    <w:rsid w:val="004C1977"/>
    <w:rsid w:val="004C228A"/>
    <w:rsid w:val="004C658F"/>
    <w:rsid w:val="004D1DF7"/>
    <w:rsid w:val="004E6399"/>
    <w:rsid w:val="004E6C54"/>
    <w:rsid w:val="004F1501"/>
    <w:rsid w:val="004F1D18"/>
    <w:rsid w:val="004F1E40"/>
    <w:rsid w:val="0050065F"/>
    <w:rsid w:val="00501C20"/>
    <w:rsid w:val="00502679"/>
    <w:rsid w:val="00506DE2"/>
    <w:rsid w:val="00506F01"/>
    <w:rsid w:val="00511459"/>
    <w:rsid w:val="005130B8"/>
    <w:rsid w:val="0053162E"/>
    <w:rsid w:val="00532239"/>
    <w:rsid w:val="00532B1F"/>
    <w:rsid w:val="00534450"/>
    <w:rsid w:val="0054157C"/>
    <w:rsid w:val="005415B9"/>
    <w:rsid w:val="00552DD6"/>
    <w:rsid w:val="00553868"/>
    <w:rsid w:val="0055434F"/>
    <w:rsid w:val="0055658B"/>
    <w:rsid w:val="00557B7B"/>
    <w:rsid w:val="00565DC7"/>
    <w:rsid w:val="00573E1D"/>
    <w:rsid w:val="00574DED"/>
    <w:rsid w:val="00576299"/>
    <w:rsid w:val="005810F5"/>
    <w:rsid w:val="00584F98"/>
    <w:rsid w:val="00593002"/>
    <w:rsid w:val="00597782"/>
    <w:rsid w:val="005A0E89"/>
    <w:rsid w:val="005A0F84"/>
    <w:rsid w:val="005A12FD"/>
    <w:rsid w:val="005A54DB"/>
    <w:rsid w:val="005A7704"/>
    <w:rsid w:val="005A7ABE"/>
    <w:rsid w:val="005B01BF"/>
    <w:rsid w:val="005B62CD"/>
    <w:rsid w:val="005B68B1"/>
    <w:rsid w:val="005C127C"/>
    <w:rsid w:val="005C4808"/>
    <w:rsid w:val="005C4987"/>
    <w:rsid w:val="005D0B72"/>
    <w:rsid w:val="005D2D66"/>
    <w:rsid w:val="005D406D"/>
    <w:rsid w:val="005D6046"/>
    <w:rsid w:val="005E142B"/>
    <w:rsid w:val="005E4E4F"/>
    <w:rsid w:val="005E515C"/>
    <w:rsid w:val="005E57C2"/>
    <w:rsid w:val="005E6B88"/>
    <w:rsid w:val="005F3CE6"/>
    <w:rsid w:val="005F6927"/>
    <w:rsid w:val="00605EB9"/>
    <w:rsid w:val="00614DC8"/>
    <w:rsid w:val="00620072"/>
    <w:rsid w:val="00621B54"/>
    <w:rsid w:val="00625EEB"/>
    <w:rsid w:val="00634E3D"/>
    <w:rsid w:val="00640C24"/>
    <w:rsid w:val="00641669"/>
    <w:rsid w:val="00641D47"/>
    <w:rsid w:val="006425E5"/>
    <w:rsid w:val="00644230"/>
    <w:rsid w:val="00645BA2"/>
    <w:rsid w:val="00646715"/>
    <w:rsid w:val="006478AD"/>
    <w:rsid w:val="006504F2"/>
    <w:rsid w:val="00653748"/>
    <w:rsid w:val="006630E2"/>
    <w:rsid w:val="0066556B"/>
    <w:rsid w:val="00665A36"/>
    <w:rsid w:val="00667D23"/>
    <w:rsid w:val="006722C7"/>
    <w:rsid w:val="006813F4"/>
    <w:rsid w:val="006830CA"/>
    <w:rsid w:val="0068679D"/>
    <w:rsid w:val="00690D40"/>
    <w:rsid w:val="00691F27"/>
    <w:rsid w:val="00693CE3"/>
    <w:rsid w:val="00695A3F"/>
    <w:rsid w:val="006A613B"/>
    <w:rsid w:val="006B12C5"/>
    <w:rsid w:val="006B1A8C"/>
    <w:rsid w:val="006B20FE"/>
    <w:rsid w:val="006B39BB"/>
    <w:rsid w:val="006C128E"/>
    <w:rsid w:val="006C2DAF"/>
    <w:rsid w:val="006C2F6B"/>
    <w:rsid w:val="006C3F71"/>
    <w:rsid w:val="006C5046"/>
    <w:rsid w:val="006D0FF6"/>
    <w:rsid w:val="006D1569"/>
    <w:rsid w:val="006E1639"/>
    <w:rsid w:val="006E3FF1"/>
    <w:rsid w:val="006E510F"/>
    <w:rsid w:val="006E5ED5"/>
    <w:rsid w:val="006F0C4A"/>
    <w:rsid w:val="006F0C8D"/>
    <w:rsid w:val="006F1BA3"/>
    <w:rsid w:val="006F23E3"/>
    <w:rsid w:val="006F39D6"/>
    <w:rsid w:val="006F4B56"/>
    <w:rsid w:val="006F521F"/>
    <w:rsid w:val="006F62CA"/>
    <w:rsid w:val="00704F02"/>
    <w:rsid w:val="0070670B"/>
    <w:rsid w:val="0071007F"/>
    <w:rsid w:val="00710388"/>
    <w:rsid w:val="00714C2C"/>
    <w:rsid w:val="00727F1F"/>
    <w:rsid w:val="007330CE"/>
    <w:rsid w:val="007408EE"/>
    <w:rsid w:val="00740E3C"/>
    <w:rsid w:val="00741185"/>
    <w:rsid w:val="00751835"/>
    <w:rsid w:val="00753E5E"/>
    <w:rsid w:val="00754EAE"/>
    <w:rsid w:val="0076502E"/>
    <w:rsid w:val="00765067"/>
    <w:rsid w:val="007719B1"/>
    <w:rsid w:val="00773BCD"/>
    <w:rsid w:val="0077539B"/>
    <w:rsid w:val="007825BC"/>
    <w:rsid w:val="00786B06"/>
    <w:rsid w:val="007874E9"/>
    <w:rsid w:val="0079098F"/>
    <w:rsid w:val="00790E19"/>
    <w:rsid w:val="00792183"/>
    <w:rsid w:val="007929F0"/>
    <w:rsid w:val="00793589"/>
    <w:rsid w:val="00796D1C"/>
    <w:rsid w:val="007A1E6F"/>
    <w:rsid w:val="007A3E17"/>
    <w:rsid w:val="007A4B36"/>
    <w:rsid w:val="007A54CA"/>
    <w:rsid w:val="007A6155"/>
    <w:rsid w:val="007A61E0"/>
    <w:rsid w:val="007B3045"/>
    <w:rsid w:val="007B44EA"/>
    <w:rsid w:val="007B47B2"/>
    <w:rsid w:val="007B4AF2"/>
    <w:rsid w:val="007B552A"/>
    <w:rsid w:val="007C23BA"/>
    <w:rsid w:val="007C2C87"/>
    <w:rsid w:val="007C5259"/>
    <w:rsid w:val="007C529A"/>
    <w:rsid w:val="007C6288"/>
    <w:rsid w:val="007C7447"/>
    <w:rsid w:val="007C78ED"/>
    <w:rsid w:val="007C7FEB"/>
    <w:rsid w:val="007D048E"/>
    <w:rsid w:val="007D083C"/>
    <w:rsid w:val="007D0A2F"/>
    <w:rsid w:val="007D3F5C"/>
    <w:rsid w:val="007D70B3"/>
    <w:rsid w:val="007E0617"/>
    <w:rsid w:val="007E26AD"/>
    <w:rsid w:val="007E2FE2"/>
    <w:rsid w:val="007E4C49"/>
    <w:rsid w:val="007E4FC4"/>
    <w:rsid w:val="007E4FF1"/>
    <w:rsid w:val="007F2547"/>
    <w:rsid w:val="007F2AA5"/>
    <w:rsid w:val="0080369E"/>
    <w:rsid w:val="008112A7"/>
    <w:rsid w:val="008137C8"/>
    <w:rsid w:val="00813D3A"/>
    <w:rsid w:val="00816DD4"/>
    <w:rsid w:val="00816F15"/>
    <w:rsid w:val="00821A5B"/>
    <w:rsid w:val="00822027"/>
    <w:rsid w:val="00824997"/>
    <w:rsid w:val="00833B0D"/>
    <w:rsid w:val="008344B7"/>
    <w:rsid w:val="00835F09"/>
    <w:rsid w:val="008425D0"/>
    <w:rsid w:val="00844BA6"/>
    <w:rsid w:val="008458A7"/>
    <w:rsid w:val="0084676D"/>
    <w:rsid w:val="00851433"/>
    <w:rsid w:val="00854AC9"/>
    <w:rsid w:val="0085596F"/>
    <w:rsid w:val="00855BA4"/>
    <w:rsid w:val="00863A36"/>
    <w:rsid w:val="00864AEF"/>
    <w:rsid w:val="00867B3A"/>
    <w:rsid w:val="008713EA"/>
    <w:rsid w:val="008730C8"/>
    <w:rsid w:val="008771F7"/>
    <w:rsid w:val="00881138"/>
    <w:rsid w:val="00881CCC"/>
    <w:rsid w:val="00893828"/>
    <w:rsid w:val="00895D46"/>
    <w:rsid w:val="008A0DF4"/>
    <w:rsid w:val="008A3F08"/>
    <w:rsid w:val="008A5945"/>
    <w:rsid w:val="008B104A"/>
    <w:rsid w:val="008B3FB7"/>
    <w:rsid w:val="008B56F1"/>
    <w:rsid w:val="008C10BB"/>
    <w:rsid w:val="008C1E09"/>
    <w:rsid w:val="008C1E39"/>
    <w:rsid w:val="008C26E5"/>
    <w:rsid w:val="008C67B0"/>
    <w:rsid w:val="008C7557"/>
    <w:rsid w:val="008D1154"/>
    <w:rsid w:val="008D163B"/>
    <w:rsid w:val="008D2926"/>
    <w:rsid w:val="008D7AAC"/>
    <w:rsid w:val="008F0065"/>
    <w:rsid w:val="008F1CD3"/>
    <w:rsid w:val="008F2F29"/>
    <w:rsid w:val="008F5695"/>
    <w:rsid w:val="008F6CC8"/>
    <w:rsid w:val="00901CAF"/>
    <w:rsid w:val="00903A40"/>
    <w:rsid w:val="00904E10"/>
    <w:rsid w:val="00910095"/>
    <w:rsid w:val="00910313"/>
    <w:rsid w:val="00921780"/>
    <w:rsid w:val="00921B68"/>
    <w:rsid w:val="00923735"/>
    <w:rsid w:val="00923E63"/>
    <w:rsid w:val="00924CCB"/>
    <w:rsid w:val="0092682E"/>
    <w:rsid w:val="009278C4"/>
    <w:rsid w:val="009331A3"/>
    <w:rsid w:val="00940D02"/>
    <w:rsid w:val="009410D5"/>
    <w:rsid w:val="0094530B"/>
    <w:rsid w:val="00953F56"/>
    <w:rsid w:val="009579B5"/>
    <w:rsid w:val="00961AAA"/>
    <w:rsid w:val="00962062"/>
    <w:rsid w:val="009649CF"/>
    <w:rsid w:val="0097022B"/>
    <w:rsid w:val="009703D4"/>
    <w:rsid w:val="00970836"/>
    <w:rsid w:val="00971067"/>
    <w:rsid w:val="0097122E"/>
    <w:rsid w:val="009725B3"/>
    <w:rsid w:val="00981A32"/>
    <w:rsid w:val="0099237F"/>
    <w:rsid w:val="009A7C63"/>
    <w:rsid w:val="009B0990"/>
    <w:rsid w:val="009B4063"/>
    <w:rsid w:val="009C0007"/>
    <w:rsid w:val="009C206A"/>
    <w:rsid w:val="009D2B36"/>
    <w:rsid w:val="009D74CE"/>
    <w:rsid w:val="009E071F"/>
    <w:rsid w:val="009E1F32"/>
    <w:rsid w:val="009F1C0E"/>
    <w:rsid w:val="009F229A"/>
    <w:rsid w:val="009F3C5A"/>
    <w:rsid w:val="009F52C0"/>
    <w:rsid w:val="009F6700"/>
    <w:rsid w:val="009F7D77"/>
    <w:rsid w:val="00A026CD"/>
    <w:rsid w:val="00A04DD2"/>
    <w:rsid w:val="00A06122"/>
    <w:rsid w:val="00A11687"/>
    <w:rsid w:val="00A11B59"/>
    <w:rsid w:val="00A11BC4"/>
    <w:rsid w:val="00A14B4A"/>
    <w:rsid w:val="00A17619"/>
    <w:rsid w:val="00A20972"/>
    <w:rsid w:val="00A32444"/>
    <w:rsid w:val="00A32D04"/>
    <w:rsid w:val="00A40924"/>
    <w:rsid w:val="00A42D23"/>
    <w:rsid w:val="00A4559D"/>
    <w:rsid w:val="00A45770"/>
    <w:rsid w:val="00A45AC0"/>
    <w:rsid w:val="00A54409"/>
    <w:rsid w:val="00A564B4"/>
    <w:rsid w:val="00A56B85"/>
    <w:rsid w:val="00A57936"/>
    <w:rsid w:val="00A64284"/>
    <w:rsid w:val="00A6643B"/>
    <w:rsid w:val="00A70224"/>
    <w:rsid w:val="00A70C08"/>
    <w:rsid w:val="00A745E4"/>
    <w:rsid w:val="00A7759E"/>
    <w:rsid w:val="00A845EB"/>
    <w:rsid w:val="00A928F5"/>
    <w:rsid w:val="00AA0127"/>
    <w:rsid w:val="00AA0F11"/>
    <w:rsid w:val="00AA43B0"/>
    <w:rsid w:val="00AB03D3"/>
    <w:rsid w:val="00AB2FE7"/>
    <w:rsid w:val="00AB5314"/>
    <w:rsid w:val="00AB5BB5"/>
    <w:rsid w:val="00AB72F5"/>
    <w:rsid w:val="00AC02AC"/>
    <w:rsid w:val="00AC4135"/>
    <w:rsid w:val="00AC7494"/>
    <w:rsid w:val="00AE05DF"/>
    <w:rsid w:val="00AE0CC3"/>
    <w:rsid w:val="00AE0EEF"/>
    <w:rsid w:val="00AF0B2D"/>
    <w:rsid w:val="00AF1A4E"/>
    <w:rsid w:val="00AF458F"/>
    <w:rsid w:val="00AF6A99"/>
    <w:rsid w:val="00B052E2"/>
    <w:rsid w:val="00B12D34"/>
    <w:rsid w:val="00B14283"/>
    <w:rsid w:val="00B2175F"/>
    <w:rsid w:val="00B24AA9"/>
    <w:rsid w:val="00B24B34"/>
    <w:rsid w:val="00B31D45"/>
    <w:rsid w:val="00B35DC3"/>
    <w:rsid w:val="00B40D93"/>
    <w:rsid w:val="00B42695"/>
    <w:rsid w:val="00B47430"/>
    <w:rsid w:val="00B4791E"/>
    <w:rsid w:val="00B503A9"/>
    <w:rsid w:val="00B51DE3"/>
    <w:rsid w:val="00B5566D"/>
    <w:rsid w:val="00B64A02"/>
    <w:rsid w:val="00B65782"/>
    <w:rsid w:val="00B71A90"/>
    <w:rsid w:val="00B72AC6"/>
    <w:rsid w:val="00B73174"/>
    <w:rsid w:val="00B73A48"/>
    <w:rsid w:val="00B75864"/>
    <w:rsid w:val="00B80674"/>
    <w:rsid w:val="00B80E0E"/>
    <w:rsid w:val="00B81B86"/>
    <w:rsid w:val="00B82679"/>
    <w:rsid w:val="00B87B2D"/>
    <w:rsid w:val="00B959D7"/>
    <w:rsid w:val="00BA53A6"/>
    <w:rsid w:val="00BB0E83"/>
    <w:rsid w:val="00BB1F61"/>
    <w:rsid w:val="00BB2283"/>
    <w:rsid w:val="00BC18D0"/>
    <w:rsid w:val="00BC1E28"/>
    <w:rsid w:val="00BC20F8"/>
    <w:rsid w:val="00BC3D4D"/>
    <w:rsid w:val="00BC524F"/>
    <w:rsid w:val="00BC6120"/>
    <w:rsid w:val="00BD5454"/>
    <w:rsid w:val="00BE0907"/>
    <w:rsid w:val="00BE57C2"/>
    <w:rsid w:val="00BE6E4D"/>
    <w:rsid w:val="00BF0BBA"/>
    <w:rsid w:val="00BF418C"/>
    <w:rsid w:val="00BF4AAD"/>
    <w:rsid w:val="00BF4F93"/>
    <w:rsid w:val="00C01D39"/>
    <w:rsid w:val="00C041D9"/>
    <w:rsid w:val="00C0557D"/>
    <w:rsid w:val="00C12BA0"/>
    <w:rsid w:val="00C17184"/>
    <w:rsid w:val="00C20301"/>
    <w:rsid w:val="00C21437"/>
    <w:rsid w:val="00C250E6"/>
    <w:rsid w:val="00C35033"/>
    <w:rsid w:val="00C422E3"/>
    <w:rsid w:val="00C44492"/>
    <w:rsid w:val="00C47029"/>
    <w:rsid w:val="00C515B4"/>
    <w:rsid w:val="00C5360B"/>
    <w:rsid w:val="00C55627"/>
    <w:rsid w:val="00C60A3C"/>
    <w:rsid w:val="00C62C0A"/>
    <w:rsid w:val="00C65548"/>
    <w:rsid w:val="00C720A4"/>
    <w:rsid w:val="00C736AC"/>
    <w:rsid w:val="00C74068"/>
    <w:rsid w:val="00C74E82"/>
    <w:rsid w:val="00C85023"/>
    <w:rsid w:val="00C85383"/>
    <w:rsid w:val="00C86932"/>
    <w:rsid w:val="00C90C5C"/>
    <w:rsid w:val="00C911D1"/>
    <w:rsid w:val="00C918EC"/>
    <w:rsid w:val="00C95D1B"/>
    <w:rsid w:val="00CA1145"/>
    <w:rsid w:val="00CA176E"/>
    <w:rsid w:val="00CA1ADE"/>
    <w:rsid w:val="00CA1D17"/>
    <w:rsid w:val="00CA2735"/>
    <w:rsid w:val="00CB3841"/>
    <w:rsid w:val="00CC0890"/>
    <w:rsid w:val="00CC2413"/>
    <w:rsid w:val="00CC5668"/>
    <w:rsid w:val="00CD3C10"/>
    <w:rsid w:val="00CD6025"/>
    <w:rsid w:val="00CE2A2E"/>
    <w:rsid w:val="00CE5AF0"/>
    <w:rsid w:val="00CE607F"/>
    <w:rsid w:val="00CE7CFD"/>
    <w:rsid w:val="00CF7216"/>
    <w:rsid w:val="00CF775C"/>
    <w:rsid w:val="00CF7E42"/>
    <w:rsid w:val="00D01330"/>
    <w:rsid w:val="00D0685F"/>
    <w:rsid w:val="00D126CB"/>
    <w:rsid w:val="00D1276F"/>
    <w:rsid w:val="00D1343A"/>
    <w:rsid w:val="00D13677"/>
    <w:rsid w:val="00D23FAC"/>
    <w:rsid w:val="00D2481F"/>
    <w:rsid w:val="00D32190"/>
    <w:rsid w:val="00D45BDF"/>
    <w:rsid w:val="00D47438"/>
    <w:rsid w:val="00D574D1"/>
    <w:rsid w:val="00D60C14"/>
    <w:rsid w:val="00D618DC"/>
    <w:rsid w:val="00D62426"/>
    <w:rsid w:val="00D62856"/>
    <w:rsid w:val="00D663B7"/>
    <w:rsid w:val="00D71B3F"/>
    <w:rsid w:val="00D71CA4"/>
    <w:rsid w:val="00D71FAB"/>
    <w:rsid w:val="00D743DB"/>
    <w:rsid w:val="00D7507F"/>
    <w:rsid w:val="00D75ADD"/>
    <w:rsid w:val="00D81178"/>
    <w:rsid w:val="00D811C7"/>
    <w:rsid w:val="00D82555"/>
    <w:rsid w:val="00D84F19"/>
    <w:rsid w:val="00D85F20"/>
    <w:rsid w:val="00D87B2C"/>
    <w:rsid w:val="00D91980"/>
    <w:rsid w:val="00D91B66"/>
    <w:rsid w:val="00D91C4E"/>
    <w:rsid w:val="00D92E27"/>
    <w:rsid w:val="00D93853"/>
    <w:rsid w:val="00D95232"/>
    <w:rsid w:val="00D96698"/>
    <w:rsid w:val="00DA0F65"/>
    <w:rsid w:val="00DA2D62"/>
    <w:rsid w:val="00DB2CA8"/>
    <w:rsid w:val="00DB6C34"/>
    <w:rsid w:val="00DB71D9"/>
    <w:rsid w:val="00DC50A9"/>
    <w:rsid w:val="00DC5CBA"/>
    <w:rsid w:val="00DC6663"/>
    <w:rsid w:val="00DD3E0E"/>
    <w:rsid w:val="00DE01BF"/>
    <w:rsid w:val="00DE61DC"/>
    <w:rsid w:val="00DE6D48"/>
    <w:rsid w:val="00DF2285"/>
    <w:rsid w:val="00DF2CA4"/>
    <w:rsid w:val="00DF3C5A"/>
    <w:rsid w:val="00DF5F47"/>
    <w:rsid w:val="00DF7874"/>
    <w:rsid w:val="00DF7980"/>
    <w:rsid w:val="00E008C0"/>
    <w:rsid w:val="00E04B9E"/>
    <w:rsid w:val="00E079E4"/>
    <w:rsid w:val="00E07C77"/>
    <w:rsid w:val="00E1109D"/>
    <w:rsid w:val="00E14F1C"/>
    <w:rsid w:val="00E154FE"/>
    <w:rsid w:val="00E15A5C"/>
    <w:rsid w:val="00E20C26"/>
    <w:rsid w:val="00E2174C"/>
    <w:rsid w:val="00E26E89"/>
    <w:rsid w:val="00E344B0"/>
    <w:rsid w:val="00E350FC"/>
    <w:rsid w:val="00E3515A"/>
    <w:rsid w:val="00E41239"/>
    <w:rsid w:val="00E41738"/>
    <w:rsid w:val="00E43423"/>
    <w:rsid w:val="00E45A3D"/>
    <w:rsid w:val="00E46E64"/>
    <w:rsid w:val="00E47BE3"/>
    <w:rsid w:val="00E53137"/>
    <w:rsid w:val="00E55D83"/>
    <w:rsid w:val="00E57064"/>
    <w:rsid w:val="00E708BE"/>
    <w:rsid w:val="00E70F9D"/>
    <w:rsid w:val="00E74E7D"/>
    <w:rsid w:val="00E753D2"/>
    <w:rsid w:val="00E75A2B"/>
    <w:rsid w:val="00E768DF"/>
    <w:rsid w:val="00E8175E"/>
    <w:rsid w:val="00E839A7"/>
    <w:rsid w:val="00E84806"/>
    <w:rsid w:val="00E875AB"/>
    <w:rsid w:val="00E90879"/>
    <w:rsid w:val="00E93422"/>
    <w:rsid w:val="00E939EC"/>
    <w:rsid w:val="00E93E31"/>
    <w:rsid w:val="00E942DA"/>
    <w:rsid w:val="00E97834"/>
    <w:rsid w:val="00EA0509"/>
    <w:rsid w:val="00EA2A68"/>
    <w:rsid w:val="00EA4F27"/>
    <w:rsid w:val="00EB0EEF"/>
    <w:rsid w:val="00EB1917"/>
    <w:rsid w:val="00EB2C53"/>
    <w:rsid w:val="00EB3252"/>
    <w:rsid w:val="00EB5728"/>
    <w:rsid w:val="00EB59E1"/>
    <w:rsid w:val="00EB6DD8"/>
    <w:rsid w:val="00ED24D7"/>
    <w:rsid w:val="00ED26A5"/>
    <w:rsid w:val="00ED29F3"/>
    <w:rsid w:val="00ED4FB8"/>
    <w:rsid w:val="00ED5368"/>
    <w:rsid w:val="00EE3294"/>
    <w:rsid w:val="00EE49EF"/>
    <w:rsid w:val="00EF03B9"/>
    <w:rsid w:val="00EF44E6"/>
    <w:rsid w:val="00EF5C60"/>
    <w:rsid w:val="00EF5F59"/>
    <w:rsid w:val="00EF7B99"/>
    <w:rsid w:val="00F02CFD"/>
    <w:rsid w:val="00F0450E"/>
    <w:rsid w:val="00F10261"/>
    <w:rsid w:val="00F105B8"/>
    <w:rsid w:val="00F1340F"/>
    <w:rsid w:val="00F20BD9"/>
    <w:rsid w:val="00F21E0A"/>
    <w:rsid w:val="00F24D13"/>
    <w:rsid w:val="00F27527"/>
    <w:rsid w:val="00F3172B"/>
    <w:rsid w:val="00F32869"/>
    <w:rsid w:val="00F3405B"/>
    <w:rsid w:val="00F37517"/>
    <w:rsid w:val="00F375B0"/>
    <w:rsid w:val="00F411E7"/>
    <w:rsid w:val="00F416AE"/>
    <w:rsid w:val="00F42A14"/>
    <w:rsid w:val="00F44C01"/>
    <w:rsid w:val="00F469EB"/>
    <w:rsid w:val="00F5292C"/>
    <w:rsid w:val="00F57589"/>
    <w:rsid w:val="00F61246"/>
    <w:rsid w:val="00F61621"/>
    <w:rsid w:val="00F61996"/>
    <w:rsid w:val="00F64080"/>
    <w:rsid w:val="00F719B6"/>
    <w:rsid w:val="00F7231C"/>
    <w:rsid w:val="00F828AA"/>
    <w:rsid w:val="00F83769"/>
    <w:rsid w:val="00F86964"/>
    <w:rsid w:val="00F87564"/>
    <w:rsid w:val="00F90376"/>
    <w:rsid w:val="00F910A0"/>
    <w:rsid w:val="00F9639D"/>
    <w:rsid w:val="00FA323C"/>
    <w:rsid w:val="00FB0164"/>
    <w:rsid w:val="00FB0905"/>
    <w:rsid w:val="00FB0AEE"/>
    <w:rsid w:val="00FC1DDE"/>
    <w:rsid w:val="00FC2A59"/>
    <w:rsid w:val="00FC5366"/>
    <w:rsid w:val="00FC6C33"/>
    <w:rsid w:val="00FD1FDD"/>
    <w:rsid w:val="00FD6B8A"/>
    <w:rsid w:val="00FE7D65"/>
    <w:rsid w:val="00FF11E4"/>
    <w:rsid w:val="00FF1476"/>
    <w:rsid w:val="00FF27BA"/>
    <w:rsid w:val="00FF58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EA"/>
    <w:rPr>
      <w:rFonts w:ascii="Arial" w:hAnsi="Arial"/>
      <w:sz w:val="22"/>
      <w:szCs w:val="24"/>
      <w:lang w:val="fr-FR" w:eastAsia="en-US"/>
    </w:rPr>
  </w:style>
  <w:style w:type="paragraph" w:styleId="Heading1">
    <w:name w:val="heading 1"/>
    <w:basedOn w:val="Normal"/>
    <w:next w:val="Normal"/>
    <w:link w:val="Heading1Char"/>
    <w:qFormat/>
    <w:rsid w:val="009A7C63"/>
    <w:pPr>
      <w:keepNext/>
      <w:spacing w:before="240" w:after="60"/>
      <w:outlineLvl w:val="0"/>
    </w:pPr>
    <w:rPr>
      <w:rFonts w:eastAsia="SimSun" w:cs="Arial"/>
      <w:b/>
      <w:bCs/>
      <w:caps/>
      <w:kern w:val="32"/>
      <w:szCs w:val="32"/>
    </w:rPr>
  </w:style>
  <w:style w:type="paragraph" w:styleId="Heading2">
    <w:name w:val="heading 2"/>
    <w:basedOn w:val="Normal"/>
    <w:next w:val="Normal"/>
    <w:link w:val="Heading2Char"/>
    <w:qFormat/>
    <w:rsid w:val="009A7C63"/>
    <w:pPr>
      <w:keepNext/>
      <w:spacing w:before="240" w:after="60"/>
      <w:outlineLvl w:val="1"/>
    </w:pPr>
    <w:rPr>
      <w:rFonts w:eastAsia="SimSun" w:cs="Arial"/>
      <w:bCs/>
      <w:iCs/>
      <w:caps/>
      <w:szCs w:val="28"/>
    </w:rPr>
  </w:style>
  <w:style w:type="paragraph" w:styleId="Heading3">
    <w:name w:val="heading 3"/>
    <w:basedOn w:val="Normal"/>
    <w:next w:val="Normal"/>
    <w:link w:val="Heading3Char"/>
    <w:qFormat/>
    <w:rsid w:val="009A7C63"/>
    <w:pPr>
      <w:keepNext/>
      <w:spacing w:before="240" w:after="60"/>
      <w:outlineLvl w:val="2"/>
    </w:pPr>
    <w:rPr>
      <w:rFonts w:eastAsia="SimSun" w:cs="Arial"/>
      <w:bCs/>
      <w:szCs w:val="26"/>
      <w:u w:val="single"/>
    </w:rPr>
  </w:style>
  <w:style w:type="paragraph" w:styleId="Heading4">
    <w:name w:val="heading 4"/>
    <w:basedOn w:val="Normal"/>
    <w:next w:val="Normal"/>
    <w:link w:val="Heading4Char"/>
    <w:qFormat/>
    <w:rsid w:val="009A7C63"/>
    <w:pPr>
      <w:keepNext/>
      <w:spacing w:before="240" w:after="60"/>
      <w:outlineLvl w:val="3"/>
    </w:pPr>
    <w:rPr>
      <w:rFonts w:eastAsia="SimSun"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BB1F61"/>
    <w:rPr>
      <w:color w:val="0000FF"/>
      <w:u w:val="non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ColorfulList-Accent11">
    <w:name w:val="Colorful List - Accent 1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NoList"/>
    <w:uiPriority w:val="99"/>
    <w:semiHidden/>
    <w:unhideWhenUsed/>
    <w:rsid w:val="009A7C63"/>
  </w:style>
  <w:style w:type="paragraph" w:styleId="Salutation">
    <w:name w:val="Salutation"/>
    <w:basedOn w:val="Normal"/>
    <w:next w:val="Normal"/>
    <w:link w:val="SalutationChar"/>
    <w:rsid w:val="009A7C63"/>
    <w:rPr>
      <w:rFonts w:cs="Arial"/>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cs="Arial"/>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cs="Arial"/>
      <w:b/>
      <w:bCs/>
      <w:sz w:val="18"/>
      <w:szCs w:val="20"/>
    </w:rPr>
  </w:style>
  <w:style w:type="paragraph" w:styleId="BodyText">
    <w:name w:val="Body Text"/>
    <w:basedOn w:val="Normal"/>
    <w:link w:val="BodyTextChar"/>
    <w:rsid w:val="009A7C63"/>
    <w:pPr>
      <w:spacing w:after="220"/>
    </w:pPr>
    <w:rPr>
      <w:rFonts w:cs="Arial"/>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7"/>
      </w:numPr>
    </w:pPr>
  </w:style>
  <w:style w:type="paragraph" w:customStyle="1" w:styleId="ONUME">
    <w:name w:val="ONUM E"/>
    <w:basedOn w:val="BodyText"/>
    <w:rsid w:val="009A7C63"/>
    <w:pPr>
      <w:numPr>
        <w:numId w:val="6"/>
      </w:numPr>
    </w:pPr>
  </w:style>
  <w:style w:type="paragraph" w:styleId="ListNumber">
    <w:name w:val="List Number"/>
    <w:basedOn w:val="Normal"/>
    <w:rsid w:val="009A7C63"/>
    <w:pPr>
      <w:numPr>
        <w:numId w:val="8"/>
      </w:numPr>
    </w:pPr>
    <w:rPr>
      <w:rFonts w:cs="Arial"/>
      <w:szCs w:val="20"/>
    </w:rPr>
  </w:style>
  <w:style w:type="character" w:styleId="LineNumber">
    <w:name w:val="line number"/>
    <w:rsid w:val="003D0D65"/>
  </w:style>
  <w:style w:type="paragraph" w:customStyle="1" w:styleId="Endofdocument-Annex">
    <w:name w:val="[End of document - Annex]"/>
    <w:basedOn w:val="Normal"/>
    <w:rsid w:val="00A11687"/>
    <w:pPr>
      <w:ind w:left="5534"/>
    </w:pPr>
    <w:rPr>
      <w:rFonts w:eastAsia="SimSun" w:cs="Arial"/>
      <w:szCs w:val="20"/>
      <w:lang w:val="en-US" w:eastAsia="zh-CN"/>
    </w:rPr>
  </w:style>
  <w:style w:type="paragraph" w:styleId="ListParagraph">
    <w:name w:val="List Paragraph"/>
    <w:basedOn w:val="Normal"/>
    <w:qFormat/>
    <w:rsid w:val="00A11687"/>
    <w:pPr>
      <w:spacing w:after="200" w:line="276" w:lineRule="auto"/>
      <w:ind w:left="720"/>
    </w:pPr>
    <w:rPr>
      <w:rFonts w:ascii="Calibri" w:hAnsi="Calibri"/>
      <w:szCs w:val="22"/>
      <w:lang w:val="sv-SE"/>
    </w:rPr>
  </w:style>
  <w:style w:type="character" w:styleId="PageNumber">
    <w:name w:val="page number"/>
    <w:basedOn w:val="DefaultParagraphFont"/>
    <w:rsid w:val="00A11687"/>
  </w:style>
  <w:style w:type="paragraph" w:customStyle="1" w:styleId="6">
    <w:name w:val="6."/>
    <w:basedOn w:val="Normal"/>
    <w:qFormat/>
    <w:rsid w:val="00A11687"/>
    <w:pPr>
      <w:numPr>
        <w:numId w:val="16"/>
      </w:numPr>
      <w:autoSpaceDE w:val="0"/>
      <w:autoSpaceDN w:val="0"/>
      <w:adjustRightInd w:val="0"/>
    </w:pPr>
    <w:rPr>
      <w:rFonts w:eastAsia="SimSun" w:cs="Arial"/>
      <w:szCs w:val="22"/>
      <w:lang w:val="en-US" w:eastAsia="zh-CN"/>
    </w:rPr>
  </w:style>
  <w:style w:type="paragraph" w:customStyle="1" w:styleId="8">
    <w:name w:val="8."/>
    <w:basedOn w:val="Normal"/>
    <w:qFormat/>
    <w:rsid w:val="00A11687"/>
    <w:pPr>
      <w:numPr>
        <w:numId w:val="17"/>
      </w:numPr>
      <w:ind w:left="0" w:firstLine="0"/>
    </w:pPr>
    <w:rPr>
      <w:rFonts w:eastAsia="SimSun" w:cs="Arial"/>
      <w:szCs w:val="22"/>
      <w:lang w:val="en-US" w:eastAsia="zh-CN"/>
    </w:rPr>
  </w:style>
  <w:style w:type="paragraph" w:customStyle="1" w:styleId="13">
    <w:name w:val="13."/>
    <w:basedOn w:val="Normal"/>
    <w:qFormat/>
    <w:rsid w:val="00A11687"/>
    <w:pPr>
      <w:numPr>
        <w:numId w:val="18"/>
      </w:numPr>
      <w:ind w:left="0" w:firstLine="0"/>
    </w:pPr>
    <w:rPr>
      <w:rFonts w:eastAsia="SimSun" w:cs="Arial"/>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EA"/>
    <w:rPr>
      <w:rFonts w:ascii="Arial" w:hAnsi="Arial"/>
      <w:sz w:val="22"/>
      <w:szCs w:val="24"/>
      <w:lang w:val="fr-FR" w:eastAsia="en-US"/>
    </w:rPr>
  </w:style>
  <w:style w:type="paragraph" w:styleId="Heading1">
    <w:name w:val="heading 1"/>
    <w:basedOn w:val="Normal"/>
    <w:next w:val="Normal"/>
    <w:link w:val="Heading1Char"/>
    <w:qFormat/>
    <w:rsid w:val="009A7C63"/>
    <w:pPr>
      <w:keepNext/>
      <w:spacing w:before="240" w:after="60"/>
      <w:outlineLvl w:val="0"/>
    </w:pPr>
    <w:rPr>
      <w:rFonts w:eastAsia="SimSun" w:cs="Arial"/>
      <w:b/>
      <w:bCs/>
      <w:caps/>
      <w:kern w:val="32"/>
      <w:szCs w:val="32"/>
    </w:rPr>
  </w:style>
  <w:style w:type="paragraph" w:styleId="Heading2">
    <w:name w:val="heading 2"/>
    <w:basedOn w:val="Normal"/>
    <w:next w:val="Normal"/>
    <w:link w:val="Heading2Char"/>
    <w:qFormat/>
    <w:rsid w:val="009A7C63"/>
    <w:pPr>
      <w:keepNext/>
      <w:spacing w:before="240" w:after="60"/>
      <w:outlineLvl w:val="1"/>
    </w:pPr>
    <w:rPr>
      <w:rFonts w:eastAsia="SimSun" w:cs="Arial"/>
      <w:bCs/>
      <w:iCs/>
      <w:caps/>
      <w:szCs w:val="28"/>
    </w:rPr>
  </w:style>
  <w:style w:type="paragraph" w:styleId="Heading3">
    <w:name w:val="heading 3"/>
    <w:basedOn w:val="Normal"/>
    <w:next w:val="Normal"/>
    <w:link w:val="Heading3Char"/>
    <w:qFormat/>
    <w:rsid w:val="009A7C63"/>
    <w:pPr>
      <w:keepNext/>
      <w:spacing w:before="240" w:after="60"/>
      <w:outlineLvl w:val="2"/>
    </w:pPr>
    <w:rPr>
      <w:rFonts w:eastAsia="SimSun" w:cs="Arial"/>
      <w:bCs/>
      <w:szCs w:val="26"/>
      <w:u w:val="single"/>
    </w:rPr>
  </w:style>
  <w:style w:type="paragraph" w:styleId="Heading4">
    <w:name w:val="heading 4"/>
    <w:basedOn w:val="Normal"/>
    <w:next w:val="Normal"/>
    <w:link w:val="Heading4Char"/>
    <w:qFormat/>
    <w:rsid w:val="009A7C63"/>
    <w:pPr>
      <w:keepNext/>
      <w:spacing w:before="240" w:after="60"/>
      <w:outlineLvl w:val="3"/>
    </w:pPr>
    <w:rPr>
      <w:rFonts w:eastAsia="SimSun"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BB1F61"/>
    <w:rPr>
      <w:color w:val="0000FF"/>
      <w:u w:val="non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ColorfulList-Accent11">
    <w:name w:val="Colorful List - Accent 1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NoList"/>
    <w:uiPriority w:val="99"/>
    <w:semiHidden/>
    <w:unhideWhenUsed/>
    <w:rsid w:val="009A7C63"/>
  </w:style>
  <w:style w:type="paragraph" w:styleId="Salutation">
    <w:name w:val="Salutation"/>
    <w:basedOn w:val="Normal"/>
    <w:next w:val="Normal"/>
    <w:link w:val="SalutationChar"/>
    <w:rsid w:val="009A7C63"/>
    <w:rPr>
      <w:rFonts w:cs="Arial"/>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cs="Arial"/>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cs="Arial"/>
      <w:b/>
      <w:bCs/>
      <w:sz w:val="18"/>
      <w:szCs w:val="20"/>
    </w:rPr>
  </w:style>
  <w:style w:type="paragraph" w:styleId="BodyText">
    <w:name w:val="Body Text"/>
    <w:basedOn w:val="Normal"/>
    <w:link w:val="BodyTextChar"/>
    <w:rsid w:val="009A7C63"/>
    <w:pPr>
      <w:spacing w:after="220"/>
    </w:pPr>
    <w:rPr>
      <w:rFonts w:cs="Arial"/>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7"/>
      </w:numPr>
    </w:pPr>
  </w:style>
  <w:style w:type="paragraph" w:customStyle="1" w:styleId="ONUME">
    <w:name w:val="ONUM E"/>
    <w:basedOn w:val="BodyText"/>
    <w:rsid w:val="009A7C63"/>
    <w:pPr>
      <w:numPr>
        <w:numId w:val="6"/>
      </w:numPr>
    </w:pPr>
  </w:style>
  <w:style w:type="paragraph" w:styleId="ListNumber">
    <w:name w:val="List Number"/>
    <w:basedOn w:val="Normal"/>
    <w:rsid w:val="009A7C63"/>
    <w:pPr>
      <w:numPr>
        <w:numId w:val="8"/>
      </w:numPr>
    </w:pPr>
    <w:rPr>
      <w:rFonts w:cs="Arial"/>
      <w:szCs w:val="20"/>
    </w:rPr>
  </w:style>
  <w:style w:type="character" w:styleId="LineNumber">
    <w:name w:val="line number"/>
    <w:rsid w:val="003D0D65"/>
  </w:style>
  <w:style w:type="paragraph" w:customStyle="1" w:styleId="Endofdocument-Annex">
    <w:name w:val="[End of document - Annex]"/>
    <w:basedOn w:val="Normal"/>
    <w:rsid w:val="00A11687"/>
    <w:pPr>
      <w:ind w:left="5534"/>
    </w:pPr>
    <w:rPr>
      <w:rFonts w:eastAsia="SimSun" w:cs="Arial"/>
      <w:szCs w:val="20"/>
      <w:lang w:val="en-US" w:eastAsia="zh-CN"/>
    </w:rPr>
  </w:style>
  <w:style w:type="paragraph" w:styleId="ListParagraph">
    <w:name w:val="List Paragraph"/>
    <w:basedOn w:val="Normal"/>
    <w:qFormat/>
    <w:rsid w:val="00A11687"/>
    <w:pPr>
      <w:spacing w:after="200" w:line="276" w:lineRule="auto"/>
      <w:ind w:left="720"/>
    </w:pPr>
    <w:rPr>
      <w:rFonts w:ascii="Calibri" w:hAnsi="Calibri"/>
      <w:szCs w:val="22"/>
      <w:lang w:val="sv-SE"/>
    </w:rPr>
  </w:style>
  <w:style w:type="character" w:styleId="PageNumber">
    <w:name w:val="page number"/>
    <w:basedOn w:val="DefaultParagraphFont"/>
    <w:rsid w:val="00A11687"/>
  </w:style>
  <w:style w:type="paragraph" w:customStyle="1" w:styleId="6">
    <w:name w:val="6."/>
    <w:basedOn w:val="Normal"/>
    <w:qFormat/>
    <w:rsid w:val="00A11687"/>
    <w:pPr>
      <w:numPr>
        <w:numId w:val="16"/>
      </w:numPr>
      <w:autoSpaceDE w:val="0"/>
      <w:autoSpaceDN w:val="0"/>
      <w:adjustRightInd w:val="0"/>
    </w:pPr>
    <w:rPr>
      <w:rFonts w:eastAsia="SimSun" w:cs="Arial"/>
      <w:szCs w:val="22"/>
      <w:lang w:val="en-US" w:eastAsia="zh-CN"/>
    </w:rPr>
  </w:style>
  <w:style w:type="paragraph" w:customStyle="1" w:styleId="8">
    <w:name w:val="8."/>
    <w:basedOn w:val="Normal"/>
    <w:qFormat/>
    <w:rsid w:val="00A11687"/>
    <w:pPr>
      <w:numPr>
        <w:numId w:val="17"/>
      </w:numPr>
      <w:ind w:left="0" w:firstLine="0"/>
    </w:pPr>
    <w:rPr>
      <w:rFonts w:eastAsia="SimSun" w:cs="Arial"/>
      <w:szCs w:val="22"/>
      <w:lang w:val="en-US" w:eastAsia="zh-CN"/>
    </w:rPr>
  </w:style>
  <w:style w:type="paragraph" w:customStyle="1" w:styleId="13">
    <w:name w:val="13."/>
    <w:basedOn w:val="Normal"/>
    <w:qFormat/>
    <w:rsid w:val="00A11687"/>
    <w:pPr>
      <w:numPr>
        <w:numId w:val="18"/>
      </w:numPr>
      <w:ind w:left="0" w:firstLine="0"/>
    </w:pPr>
    <w:rPr>
      <w:rFonts w:eastAsia="SimSun" w:cs="Arial"/>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tk/fr/resources/tk_experiences.html" TargetMode="External"/><Relationship Id="rId4" Type="http://schemas.microsoft.com/office/2007/relationships/stylesWithEffects" Target="stylesWithEffects.xml"/><Relationship Id="rId9" Type="http://schemas.openxmlformats.org/officeDocument/2006/relationships/hyperlink" Target="http://www.wipo.int/meetings/fr/doc_details.jsp?doc_id=1492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AC0B-E822-4452-BF06-A1C03234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45</Pages>
  <Words>14244</Words>
  <Characters>90127</Characters>
  <Application>Microsoft Office Word</Application>
  <DocSecurity>0</DocSecurity>
  <Lines>751</Lines>
  <Paragraphs>208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Background note – IGC 31</vt:lpstr>
      <vt:lpstr>Background note – IGC 31</vt:lpstr>
      <vt:lpstr>Background note – IGC 31</vt:lpstr>
    </vt:vector>
  </TitlesOfParts>
  <Company>Microsoft</Company>
  <LinksUpToDate>false</LinksUpToDate>
  <CharactersWithSpaces>104163</CharactersWithSpaces>
  <SharedDoc>false</SharedDoc>
  <HLinks>
    <vt:vector size="12" baseType="variant">
      <vt:variant>
        <vt:i4>2883604</vt:i4>
      </vt:variant>
      <vt:variant>
        <vt:i4>3</vt:i4>
      </vt:variant>
      <vt:variant>
        <vt:i4>0</vt:i4>
      </vt:variant>
      <vt:variant>
        <vt:i4>5</vt:i4>
      </vt:variant>
      <vt:variant>
        <vt:lpwstr>http://www.wipo.int/tk/en/resources/tk_experiences.html</vt:lpwstr>
      </vt:variant>
      <vt:variant>
        <vt:lpwstr/>
      </vt:variant>
      <vt:variant>
        <vt:i4>5374030</vt:i4>
      </vt:variant>
      <vt:variant>
        <vt:i4>0</vt:i4>
      </vt:variant>
      <vt:variant>
        <vt:i4>0</vt:i4>
      </vt:variant>
      <vt:variant>
        <vt:i4>5</vt:i4>
      </vt:variant>
      <vt:variant>
        <vt:lpwstr>http://www.wipo.int/meetings/en/doc_details.jsp?doc_id=149213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PC-USER</dc:creator>
  <cp:lastModifiedBy>MORENO PALESTINI Maria Del Pilar</cp:lastModifiedBy>
  <cp:revision>8</cp:revision>
  <cp:lastPrinted>2017-06-12T07:00:00Z</cp:lastPrinted>
  <dcterms:created xsi:type="dcterms:W3CDTF">2017-06-09T14:26:00Z</dcterms:created>
  <dcterms:modified xsi:type="dcterms:W3CDTF">2017-06-12T07:07:00Z</dcterms:modified>
</cp:coreProperties>
</file>