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648"/>
      </w:tblGrid>
      <w:tr w:rsidR="00EE644B" w:rsidRPr="009A1580" w:rsidTr="00837546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E644B" w:rsidRPr="00276A37" w:rsidRDefault="00EE644B" w:rsidP="00837546">
            <w:pPr>
              <w:rPr>
                <w:lang w:val="fr-FR"/>
              </w:rPr>
            </w:pPr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E644B" w:rsidRPr="009A1580" w:rsidRDefault="00EE644B" w:rsidP="00837546">
            <w:pPr>
              <w:rPr>
                <w:lang w:val="fr-FR"/>
              </w:rPr>
            </w:pPr>
            <w:r w:rsidRPr="009A1580">
              <w:rPr>
                <w:noProof/>
                <w:lang w:eastAsia="en-US"/>
              </w:rPr>
              <w:drawing>
                <wp:inline distT="0" distB="0" distL="0" distR="0" wp14:anchorId="34D16539" wp14:editId="602507E8">
                  <wp:extent cx="1854835" cy="1326515"/>
                  <wp:effectExtent l="0" t="0" r="0" b="6985"/>
                  <wp:docPr id="1" name="Picture 1" descr="WIPO-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835" cy="1326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E644B" w:rsidRPr="009A1580" w:rsidRDefault="00EE644B" w:rsidP="00837546">
            <w:pPr>
              <w:jc w:val="right"/>
              <w:rPr>
                <w:lang w:val="fr-FR"/>
              </w:rPr>
            </w:pPr>
            <w:r w:rsidRPr="009A1580">
              <w:rPr>
                <w:b/>
                <w:sz w:val="40"/>
                <w:szCs w:val="40"/>
                <w:lang w:val="fr-FR"/>
              </w:rPr>
              <w:t>F</w:t>
            </w:r>
          </w:p>
        </w:tc>
      </w:tr>
      <w:tr w:rsidR="00EE644B" w:rsidRPr="009A1580" w:rsidTr="00837546">
        <w:trPr>
          <w:trHeight w:hRule="exact" w:val="340"/>
        </w:trPr>
        <w:tc>
          <w:tcPr>
            <w:tcW w:w="9498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EE644B" w:rsidRPr="008063F0" w:rsidRDefault="00EE644B" w:rsidP="00837546">
            <w:pPr>
              <w:tabs>
                <w:tab w:val="left" w:pos="6804"/>
              </w:tabs>
              <w:jc w:val="right"/>
              <w:rPr>
                <w:rFonts w:ascii="Arial Black" w:hAnsi="Arial Black"/>
                <w:caps/>
                <w:sz w:val="15"/>
              </w:rPr>
            </w:pPr>
            <w:bookmarkStart w:id="0" w:name="Code"/>
            <w:bookmarkEnd w:id="0"/>
            <w:r w:rsidRPr="008063F0">
              <w:rPr>
                <w:rFonts w:ascii="Arial Black" w:hAnsi="Arial Black"/>
                <w:caps/>
                <w:sz w:val="15"/>
              </w:rPr>
              <w:t>WIPO/GRTKF/IC/27/INF/2 </w:t>
            </w:r>
            <w:r w:rsidR="00837546" w:rsidRPr="008063F0">
              <w:rPr>
                <w:rFonts w:ascii="Arial Black" w:hAnsi="Arial Black"/>
                <w:caps/>
                <w:sz w:val="15"/>
              </w:rPr>
              <w:t>REV,</w:t>
            </w:r>
            <w:r w:rsidR="008063F0">
              <w:rPr>
                <w:rFonts w:ascii="Arial Black" w:hAnsi="Arial Black"/>
                <w:caps/>
                <w:sz w:val="15"/>
              </w:rPr>
              <w:t xml:space="preserve"> </w:t>
            </w:r>
            <w:r w:rsidR="00837546" w:rsidRPr="008063F0">
              <w:rPr>
                <w:rFonts w:ascii="Arial Black" w:hAnsi="Arial Black"/>
                <w:caps/>
                <w:sz w:val="15"/>
              </w:rPr>
              <w:t>2</w:t>
            </w:r>
          </w:p>
        </w:tc>
      </w:tr>
      <w:tr w:rsidR="00EE644B" w:rsidRPr="009A1580" w:rsidTr="00837546">
        <w:trPr>
          <w:trHeight w:hRule="exact" w:val="170"/>
        </w:trPr>
        <w:tc>
          <w:tcPr>
            <w:tcW w:w="9498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EE644B" w:rsidRPr="009A1580" w:rsidRDefault="00EE644B" w:rsidP="00837546">
            <w:pPr>
              <w:jc w:val="right"/>
              <w:rPr>
                <w:rFonts w:ascii="Arial Black" w:hAnsi="Arial Black"/>
                <w:caps/>
                <w:sz w:val="15"/>
                <w:lang w:val="fr-FR"/>
              </w:rPr>
            </w:pPr>
            <w:r w:rsidRPr="009A1580">
              <w:rPr>
                <w:rFonts w:ascii="Arial Black" w:hAnsi="Arial Black"/>
                <w:caps/>
                <w:sz w:val="15"/>
                <w:lang w:val="fr-FR"/>
              </w:rPr>
              <w:t xml:space="preserve">ORIGINAL : </w:t>
            </w:r>
            <w:bookmarkStart w:id="1" w:name="Original"/>
            <w:bookmarkEnd w:id="1"/>
            <w:r w:rsidRPr="009A1580">
              <w:rPr>
                <w:rFonts w:ascii="Arial Black" w:hAnsi="Arial Black"/>
                <w:caps/>
                <w:sz w:val="15"/>
                <w:lang w:val="fr-FR"/>
              </w:rPr>
              <w:t>anglais</w:t>
            </w:r>
          </w:p>
        </w:tc>
      </w:tr>
      <w:tr w:rsidR="00EE644B" w:rsidRPr="009A1580" w:rsidTr="00837546">
        <w:trPr>
          <w:trHeight w:hRule="exact" w:val="198"/>
        </w:trPr>
        <w:tc>
          <w:tcPr>
            <w:tcW w:w="9498" w:type="dxa"/>
            <w:gridSpan w:val="3"/>
            <w:tcMar>
              <w:left w:w="0" w:type="dxa"/>
              <w:right w:w="0" w:type="dxa"/>
            </w:tcMar>
            <w:vAlign w:val="bottom"/>
          </w:tcPr>
          <w:p w:rsidR="00EE644B" w:rsidRPr="009A1580" w:rsidRDefault="00EE644B" w:rsidP="00837546">
            <w:pPr>
              <w:jc w:val="right"/>
              <w:rPr>
                <w:rFonts w:ascii="Arial Black" w:hAnsi="Arial Black"/>
                <w:caps/>
                <w:sz w:val="15"/>
                <w:lang w:val="fr-FR"/>
              </w:rPr>
            </w:pPr>
            <w:r w:rsidRPr="009A1580">
              <w:rPr>
                <w:rFonts w:ascii="Arial Black" w:hAnsi="Arial Black"/>
                <w:caps/>
                <w:sz w:val="15"/>
                <w:lang w:val="fr-FR"/>
              </w:rPr>
              <w:t xml:space="preserve">DATE : </w:t>
            </w:r>
            <w:r w:rsidR="00837546">
              <w:rPr>
                <w:rFonts w:ascii="Arial Black" w:hAnsi="Arial Black"/>
                <w:caps/>
                <w:sz w:val="15"/>
                <w:lang w:val="fr-FR"/>
              </w:rPr>
              <w:t>21</w:t>
            </w:r>
            <w:r w:rsidR="00837546" w:rsidRPr="009A1580">
              <w:rPr>
                <w:rFonts w:ascii="Arial Black" w:hAnsi="Arial Black"/>
                <w:caps/>
                <w:sz w:val="15"/>
                <w:lang w:val="fr-FR"/>
              </w:rPr>
              <w:t> </w:t>
            </w:r>
            <w:r w:rsidRPr="009A1580">
              <w:rPr>
                <w:rFonts w:ascii="Arial Black" w:hAnsi="Arial Black"/>
                <w:caps/>
                <w:sz w:val="15"/>
                <w:lang w:val="fr-FR"/>
              </w:rPr>
              <w:t>mars 2014</w:t>
            </w:r>
          </w:p>
        </w:tc>
      </w:tr>
    </w:tbl>
    <w:p w:rsidR="00EE644B" w:rsidRPr="009A1580" w:rsidRDefault="00EE644B" w:rsidP="00EE644B">
      <w:pPr>
        <w:rPr>
          <w:lang w:val="fr-FR"/>
        </w:rPr>
      </w:pPr>
    </w:p>
    <w:p w:rsidR="00EE644B" w:rsidRPr="009A1580" w:rsidRDefault="00EE644B" w:rsidP="00EE644B">
      <w:pPr>
        <w:rPr>
          <w:lang w:val="fr-FR"/>
        </w:rPr>
      </w:pPr>
    </w:p>
    <w:p w:rsidR="00EE644B" w:rsidRPr="009A1580" w:rsidRDefault="00EE644B" w:rsidP="00EE644B">
      <w:pPr>
        <w:rPr>
          <w:lang w:val="fr-FR"/>
        </w:rPr>
      </w:pPr>
    </w:p>
    <w:p w:rsidR="00EE644B" w:rsidRPr="009A1580" w:rsidRDefault="00EE644B" w:rsidP="00EE644B">
      <w:pPr>
        <w:rPr>
          <w:lang w:val="fr-FR"/>
        </w:rPr>
      </w:pPr>
    </w:p>
    <w:p w:rsidR="00EE644B" w:rsidRPr="009A1580" w:rsidRDefault="00EE644B" w:rsidP="00EE644B">
      <w:pPr>
        <w:rPr>
          <w:lang w:val="fr-FR"/>
        </w:rPr>
      </w:pPr>
    </w:p>
    <w:p w:rsidR="00EE644B" w:rsidRPr="009A1580" w:rsidRDefault="00EE644B" w:rsidP="00EE644B">
      <w:pPr>
        <w:rPr>
          <w:b/>
          <w:sz w:val="28"/>
          <w:szCs w:val="28"/>
          <w:lang w:val="fr-FR"/>
        </w:rPr>
      </w:pPr>
      <w:r w:rsidRPr="009A1580">
        <w:rPr>
          <w:b/>
          <w:sz w:val="28"/>
          <w:szCs w:val="28"/>
          <w:lang w:val="fr-FR"/>
        </w:rPr>
        <w:t>Comité intergouvernemental de la propriété intellectuelle relative aux ressources génétiques, aux savoirs traditionnels et au folklore</w:t>
      </w:r>
    </w:p>
    <w:p w:rsidR="00EE644B" w:rsidRPr="009A1580" w:rsidRDefault="00EE644B" w:rsidP="00EE644B">
      <w:pPr>
        <w:rPr>
          <w:lang w:val="fr-FR"/>
        </w:rPr>
      </w:pPr>
    </w:p>
    <w:p w:rsidR="00EE644B" w:rsidRPr="009A1580" w:rsidRDefault="00EE644B" w:rsidP="00EE644B">
      <w:pPr>
        <w:rPr>
          <w:lang w:val="fr-FR"/>
        </w:rPr>
      </w:pPr>
    </w:p>
    <w:p w:rsidR="00EE644B" w:rsidRPr="009A1580" w:rsidRDefault="00EE644B" w:rsidP="00EE644B">
      <w:pPr>
        <w:rPr>
          <w:b/>
          <w:sz w:val="24"/>
          <w:szCs w:val="24"/>
          <w:lang w:val="fr-FR"/>
        </w:rPr>
      </w:pPr>
      <w:r w:rsidRPr="009A1580">
        <w:rPr>
          <w:b/>
          <w:sz w:val="24"/>
          <w:szCs w:val="24"/>
          <w:lang w:val="fr-FR"/>
        </w:rPr>
        <w:t>Vingt</w:t>
      </w:r>
      <w:r w:rsidR="00B265B8" w:rsidRPr="009A1580">
        <w:rPr>
          <w:b/>
          <w:sz w:val="24"/>
          <w:szCs w:val="24"/>
          <w:lang w:val="fr-FR"/>
        </w:rPr>
        <w:noBreakHyphen/>
      </w:r>
      <w:r w:rsidRPr="009A1580">
        <w:rPr>
          <w:b/>
          <w:sz w:val="24"/>
          <w:szCs w:val="24"/>
          <w:lang w:val="fr-FR"/>
        </w:rPr>
        <w:t>septième session</w:t>
      </w:r>
    </w:p>
    <w:p w:rsidR="00EE644B" w:rsidRPr="009A1580" w:rsidRDefault="00EE644B" w:rsidP="00EE644B">
      <w:pPr>
        <w:rPr>
          <w:b/>
          <w:sz w:val="24"/>
          <w:szCs w:val="24"/>
          <w:lang w:val="fr-FR"/>
        </w:rPr>
      </w:pPr>
      <w:r w:rsidRPr="009A1580">
        <w:rPr>
          <w:b/>
          <w:sz w:val="24"/>
          <w:szCs w:val="24"/>
          <w:lang w:val="fr-FR"/>
        </w:rPr>
        <w:t>Genève, 24 mars – 4 avril 2014</w:t>
      </w:r>
    </w:p>
    <w:p w:rsidR="00EE644B" w:rsidRPr="009A1580" w:rsidRDefault="00EE644B" w:rsidP="00EE644B">
      <w:pPr>
        <w:rPr>
          <w:lang w:val="fr-FR"/>
        </w:rPr>
      </w:pPr>
    </w:p>
    <w:p w:rsidR="00EE644B" w:rsidRPr="009A1580" w:rsidRDefault="00EE644B" w:rsidP="00EE644B">
      <w:pPr>
        <w:rPr>
          <w:lang w:val="fr-FR"/>
        </w:rPr>
      </w:pPr>
    </w:p>
    <w:p w:rsidR="00EE644B" w:rsidRPr="009A1580" w:rsidRDefault="00EE644B" w:rsidP="00EE644B">
      <w:pPr>
        <w:rPr>
          <w:lang w:val="fr-FR"/>
        </w:rPr>
      </w:pPr>
    </w:p>
    <w:p w:rsidR="00A737E8" w:rsidRPr="009A1580" w:rsidRDefault="00A737E8" w:rsidP="00A737E8">
      <w:pPr>
        <w:rPr>
          <w:caps/>
          <w:sz w:val="24"/>
          <w:lang w:val="fr-FR"/>
        </w:rPr>
      </w:pPr>
      <w:r w:rsidRPr="009A1580">
        <w:rPr>
          <w:sz w:val="24"/>
          <w:lang w:val="fr-FR"/>
        </w:rPr>
        <w:t>RÉSUMÉ SUCCINCT DES DOCUMENTS</w:t>
      </w:r>
    </w:p>
    <w:p w:rsidR="00A737E8" w:rsidRPr="009A1580" w:rsidRDefault="00A737E8" w:rsidP="008B2CC1">
      <w:pPr>
        <w:rPr>
          <w:lang w:val="fr-FR"/>
        </w:rPr>
      </w:pPr>
    </w:p>
    <w:p w:rsidR="00A737E8" w:rsidRPr="009A1580" w:rsidRDefault="00A737E8" w:rsidP="00A737E8">
      <w:pPr>
        <w:rPr>
          <w:i/>
          <w:lang w:val="fr-FR"/>
        </w:rPr>
      </w:pPr>
      <w:bookmarkStart w:id="2" w:name="Prepared"/>
      <w:bookmarkEnd w:id="2"/>
      <w:r w:rsidRPr="009A1580">
        <w:rPr>
          <w:i/>
          <w:lang w:val="fr-FR"/>
        </w:rPr>
        <w:t>Document établi par le Secrétariat</w:t>
      </w:r>
    </w:p>
    <w:p w:rsidR="00A737E8" w:rsidRPr="009A1580" w:rsidRDefault="00A737E8" w:rsidP="008B2CC1">
      <w:pPr>
        <w:rPr>
          <w:lang w:val="fr-FR"/>
        </w:rPr>
      </w:pPr>
    </w:p>
    <w:p w:rsidR="00A737E8" w:rsidRPr="009A1580" w:rsidRDefault="00A737E8" w:rsidP="00263E8D">
      <w:pPr>
        <w:tabs>
          <w:tab w:val="left" w:pos="1418"/>
        </w:tabs>
        <w:rPr>
          <w:lang w:val="fr-FR"/>
        </w:rPr>
      </w:pPr>
    </w:p>
    <w:p w:rsidR="00A737E8" w:rsidRPr="009A1580" w:rsidRDefault="00A737E8" w:rsidP="00263E8D">
      <w:pPr>
        <w:tabs>
          <w:tab w:val="left" w:pos="1418"/>
        </w:tabs>
        <w:rPr>
          <w:lang w:val="fr-FR"/>
        </w:rPr>
      </w:pPr>
    </w:p>
    <w:p w:rsidR="00A737E8" w:rsidRPr="009A1580" w:rsidRDefault="00A737E8" w:rsidP="0046055C">
      <w:pPr>
        <w:tabs>
          <w:tab w:val="left" w:pos="1418"/>
        </w:tabs>
        <w:rPr>
          <w:lang w:val="fr-FR"/>
        </w:rPr>
      </w:pPr>
    </w:p>
    <w:p w:rsidR="00A737E8" w:rsidRPr="009A1580" w:rsidRDefault="00A737E8" w:rsidP="009A1580">
      <w:pPr>
        <w:pStyle w:val="Heading2"/>
        <w:rPr>
          <w:lang w:val="fr-FR"/>
        </w:rPr>
      </w:pPr>
      <w:r w:rsidRPr="009A1580">
        <w:rPr>
          <w:lang w:val="fr-FR"/>
        </w:rPr>
        <w:t>I.</w:t>
      </w:r>
      <w:r w:rsidRPr="009A1580">
        <w:rPr>
          <w:lang w:val="fr-FR"/>
        </w:rPr>
        <w:tab/>
        <w:t>Documents de travail pour la vingt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>septième</w:t>
      </w:r>
      <w:r w:rsidR="00795EDA" w:rsidRPr="009A1580">
        <w:rPr>
          <w:lang w:val="fr-FR"/>
        </w:rPr>
        <w:t> </w:t>
      </w:r>
      <w:r w:rsidRPr="009A1580">
        <w:rPr>
          <w:lang w:val="fr-FR"/>
        </w:rPr>
        <w:t>session</w:t>
      </w:r>
    </w:p>
    <w:p w:rsidR="00A737E8" w:rsidRPr="009A1580" w:rsidRDefault="00A737E8" w:rsidP="009A1580">
      <w:pPr>
        <w:tabs>
          <w:tab w:val="left" w:pos="1418"/>
        </w:tabs>
        <w:rPr>
          <w:lang w:val="fr-FR"/>
        </w:rPr>
      </w:pPr>
    </w:p>
    <w:p w:rsidR="004B1068" w:rsidRPr="00E12891" w:rsidRDefault="00A737E8" w:rsidP="009A1580">
      <w:pPr>
        <w:pStyle w:val="ONUMFS"/>
        <w:rPr>
          <w:lang w:val="fr-FR"/>
        </w:rPr>
      </w:pPr>
      <w:r w:rsidRPr="009A1580">
        <w:rPr>
          <w:lang w:val="fr-FR"/>
        </w:rPr>
        <w:t>Le texte qui suit est un bref résumé des documents qui sont établis, ou qui doivent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être, pour la vingt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>septième</w:t>
      </w:r>
      <w:r w:rsidR="00795EDA" w:rsidRPr="009A1580">
        <w:rPr>
          <w:lang w:val="fr-FR"/>
        </w:rPr>
        <w:t> </w:t>
      </w:r>
      <w:r w:rsidRPr="009A1580">
        <w:rPr>
          <w:lang w:val="fr-FR"/>
        </w:rPr>
        <w:t>session du Comité intergouvernemental de la propriété intellectuelle relative aux ressources génétiques, aux savoirs traditionnels et au folklore (ci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 xml:space="preserve">après dénommé “comité” ou “IGC”) à la date du </w:t>
      </w:r>
      <w:r w:rsidR="00837546">
        <w:rPr>
          <w:lang w:val="fr-FR"/>
        </w:rPr>
        <w:t>21</w:t>
      </w:r>
      <w:r w:rsidR="00837546" w:rsidRPr="009A1580">
        <w:rPr>
          <w:lang w:val="fr-FR"/>
        </w:rPr>
        <w:t> </w:t>
      </w:r>
      <w:r w:rsidR="004B1068" w:rsidRPr="009A1580">
        <w:rPr>
          <w:lang w:val="fr-FR"/>
        </w:rPr>
        <w:t>mars 20</w:t>
      </w:r>
      <w:r w:rsidRPr="009A1580">
        <w:rPr>
          <w:lang w:val="fr-FR"/>
        </w:rPr>
        <w:t>14.</w:t>
      </w:r>
      <w:r w:rsidR="005D78A0" w:rsidRPr="009A1580">
        <w:rPr>
          <w:lang w:val="fr-FR"/>
        </w:rPr>
        <w:t xml:space="preserve">  </w:t>
      </w:r>
      <w:r w:rsidRPr="009A1580">
        <w:rPr>
          <w:lang w:val="fr-FR"/>
        </w:rPr>
        <w:t>Chacun de ces documents, ainsi que tout document supplémentaire, sera publié dès sa finalisation sur la page</w:t>
      </w:r>
      <w:r w:rsidR="00795EDA" w:rsidRPr="009A1580">
        <w:rPr>
          <w:lang w:val="fr-FR"/>
        </w:rPr>
        <w:t> </w:t>
      </w:r>
      <w:r w:rsidRPr="009A1580">
        <w:rPr>
          <w:lang w:val="fr-FR"/>
        </w:rPr>
        <w:t>:</w:t>
      </w:r>
      <w:r w:rsidR="00FF57A4" w:rsidRPr="009A1580">
        <w:rPr>
          <w:lang w:val="fr-FR"/>
        </w:rPr>
        <w:t xml:space="preserve"> </w:t>
      </w:r>
      <w:hyperlink r:id="rId12" w:history="1">
        <w:r w:rsidR="008710A7" w:rsidRPr="00E12891">
          <w:rPr>
            <w:rStyle w:val="Hyperlink"/>
            <w:color w:val="auto"/>
            <w:u w:val="none"/>
            <w:lang w:val="fr-FR"/>
          </w:rPr>
          <w:t>http://www.wipo.int/meetings/fr/details.jsp?meeting_id=32089</w:t>
        </w:r>
      </w:hyperlink>
      <w:r w:rsidRPr="00E12891">
        <w:rPr>
          <w:lang w:val="fr-FR"/>
        </w:rPr>
        <w:t>.</w:t>
      </w:r>
    </w:p>
    <w:p w:rsidR="00A737E8" w:rsidRPr="009A1580" w:rsidRDefault="00A737E8" w:rsidP="009A1580">
      <w:pPr>
        <w:pStyle w:val="Heading3"/>
        <w:rPr>
          <w:lang w:val="fr-FR"/>
        </w:rPr>
      </w:pPr>
      <w:r w:rsidRPr="009A1580">
        <w:rPr>
          <w:lang w:val="fr-FR"/>
        </w:rPr>
        <w:t>WIPO/GRTKF/IC/27/1 Prov.</w:t>
      </w:r>
      <w:r w:rsidR="00837546">
        <w:rPr>
          <w:lang w:val="fr-FR"/>
        </w:rPr>
        <w:t>3</w:t>
      </w:r>
      <w:r w:rsidR="00837546" w:rsidRPr="009A1580">
        <w:rPr>
          <w:lang w:val="fr-FR"/>
        </w:rPr>
        <w:t> </w:t>
      </w:r>
      <w:r w:rsidRPr="009A1580">
        <w:rPr>
          <w:lang w:val="fr-FR"/>
        </w:rPr>
        <w:t>: Projet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ordre du jour de la vingt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>septième</w:t>
      </w:r>
      <w:r w:rsidR="00795EDA" w:rsidRPr="009A1580">
        <w:rPr>
          <w:lang w:val="fr-FR"/>
        </w:rPr>
        <w:t> </w:t>
      </w:r>
      <w:r w:rsidRPr="009A1580">
        <w:rPr>
          <w:lang w:val="fr-FR"/>
        </w:rPr>
        <w:t>session</w:t>
      </w:r>
    </w:p>
    <w:p w:rsidR="00A737E8" w:rsidRPr="009A1580" w:rsidRDefault="00A737E8" w:rsidP="009A1580">
      <w:pPr>
        <w:rPr>
          <w:u w:val="single"/>
          <w:lang w:val="fr-FR"/>
        </w:rPr>
      </w:pPr>
    </w:p>
    <w:p w:rsidR="00A737E8" w:rsidRPr="009A1580" w:rsidRDefault="00A737E8" w:rsidP="009A1580">
      <w:pPr>
        <w:pStyle w:val="ONUMFS"/>
        <w:rPr>
          <w:lang w:val="fr-FR"/>
        </w:rPr>
      </w:pPr>
      <w:r w:rsidRPr="009A1580">
        <w:rPr>
          <w:lang w:val="fr-FR"/>
        </w:rPr>
        <w:t>Ce document, qui contient les points dont le comité devrait traiter, est soumis au comité aux fins de son adoption.</w:t>
      </w:r>
    </w:p>
    <w:p w:rsidR="00A737E8" w:rsidRPr="009A1580" w:rsidRDefault="00A737E8" w:rsidP="009A1580">
      <w:pPr>
        <w:pStyle w:val="Heading3"/>
        <w:rPr>
          <w:lang w:val="fr-FR"/>
        </w:rPr>
      </w:pPr>
      <w:r w:rsidRPr="009A1580">
        <w:rPr>
          <w:lang w:val="fr-FR"/>
        </w:rPr>
        <w:t>WIPO/GRTKF/IC/27/2 : Accréditation de certaines organisations</w:t>
      </w:r>
    </w:p>
    <w:p w:rsidR="00A737E8" w:rsidRPr="009A1580" w:rsidRDefault="00A737E8" w:rsidP="009A1580">
      <w:pPr>
        <w:rPr>
          <w:u w:val="single"/>
          <w:lang w:val="fr-FR"/>
        </w:rPr>
      </w:pPr>
    </w:p>
    <w:p w:rsidR="00A737E8" w:rsidRPr="009A1580" w:rsidRDefault="00A737E8" w:rsidP="009A1580">
      <w:pPr>
        <w:pStyle w:val="ONUMFS"/>
        <w:rPr>
          <w:lang w:val="fr-FR"/>
        </w:rPr>
      </w:pPr>
      <w:r w:rsidRPr="009A1580">
        <w:rPr>
          <w:lang w:val="fr-FR"/>
        </w:rPr>
        <w:t>Ce document indique le nom et les coordonnées des personnes à contacter, ainsi que les buts et objectifs des organisations qui ont demandé au comité leur accréditation en qualité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observatrices ad hoc aux sessions en cours et aux sessions futures du comité.</w:t>
      </w:r>
    </w:p>
    <w:p w:rsidR="00A737E8" w:rsidRPr="009A1580" w:rsidRDefault="00A737E8" w:rsidP="002A0F4F">
      <w:pPr>
        <w:pStyle w:val="Heading3"/>
        <w:keepLines/>
        <w:rPr>
          <w:lang w:val="fr-FR"/>
        </w:rPr>
      </w:pPr>
      <w:r w:rsidRPr="009A1580">
        <w:rPr>
          <w:lang w:val="fr-FR"/>
        </w:rPr>
        <w:lastRenderedPageBreak/>
        <w:t>WIPO/GRTKF/IC/27/3 : Participation des communautés locales et autochtones : Fonds de contributions volontaires</w:t>
      </w:r>
    </w:p>
    <w:p w:rsidR="00A737E8" w:rsidRPr="009A1580" w:rsidRDefault="00A737E8" w:rsidP="002A0F4F">
      <w:pPr>
        <w:keepNext/>
        <w:keepLines/>
        <w:rPr>
          <w:u w:val="single"/>
          <w:lang w:val="fr-FR"/>
        </w:rPr>
      </w:pPr>
    </w:p>
    <w:p w:rsidR="004B1068" w:rsidRPr="009A1580" w:rsidRDefault="00A737E8" w:rsidP="002A0F4F">
      <w:pPr>
        <w:pStyle w:val="ONUMFS"/>
        <w:keepNext/>
        <w:keepLines/>
        <w:rPr>
          <w:lang w:val="fr-FR"/>
        </w:rPr>
      </w:pPr>
      <w:r w:rsidRPr="009A1580">
        <w:rPr>
          <w:lang w:val="fr-FR"/>
        </w:rPr>
        <w:t>En 2005,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Assemblée générale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OMPI a créé un “Fonds de contributions volontaires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OMPI pour les communautés autochtones et locales accréditées”.</w:t>
      </w:r>
      <w:r w:rsidR="005D78A0" w:rsidRPr="009A1580">
        <w:rPr>
          <w:lang w:val="fr-FR"/>
        </w:rPr>
        <w:t xml:space="preserve">  </w:t>
      </w:r>
      <w:r w:rsidRPr="009A1580">
        <w:rPr>
          <w:lang w:val="fr-FR"/>
        </w:rPr>
        <w:t>Cette décision a été prise sur la base du document WO/GA/32/6, modifié ultérieurement par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Assemblée générale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OMPI en septembre 2010, qui précise les objectifs et le fonctionnement du Fonds.</w:t>
      </w:r>
      <w:r w:rsidR="005D78A0" w:rsidRPr="009A1580">
        <w:rPr>
          <w:lang w:val="fr-FR"/>
        </w:rPr>
        <w:t xml:space="preserve">  </w:t>
      </w:r>
      <w:r w:rsidRPr="009A1580">
        <w:rPr>
          <w:lang w:val="fr-FR"/>
        </w:rPr>
        <w:t>Ce document porte sur la constitution du conseil consultatif dudit Fonds et fournit des renseignements sur la collecte de fonds lancée par le Secrétariat.</w:t>
      </w:r>
      <w:r w:rsidR="005D78A0" w:rsidRPr="009A1580">
        <w:rPr>
          <w:lang w:val="fr-FR"/>
        </w:rPr>
        <w:t xml:space="preserve">  </w:t>
      </w:r>
      <w:r w:rsidRPr="009A1580">
        <w:rPr>
          <w:lang w:val="fr-FR"/>
        </w:rPr>
        <w:t>La note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information demandée contenant des précisions sur les contributions reçues et les bénéficiaires fait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objet du document WIPO/GRTKF/IC/27/INF/4 diffusé en parallèle.</w:t>
      </w:r>
    </w:p>
    <w:p w:rsidR="00A737E8" w:rsidRPr="009A1580" w:rsidRDefault="00A737E8" w:rsidP="009A1580">
      <w:pPr>
        <w:pStyle w:val="Heading3"/>
        <w:rPr>
          <w:szCs w:val="22"/>
          <w:lang w:val="fr-FR"/>
        </w:rPr>
      </w:pPr>
      <w:r w:rsidRPr="009A1580">
        <w:rPr>
          <w:lang w:val="fr-FR"/>
        </w:rPr>
        <w:t>WIPO/GRTKF/IC/27/4 : La protection des savoirs traditionnels : projets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articles</w:t>
      </w:r>
    </w:p>
    <w:p w:rsidR="00A737E8" w:rsidRPr="009A1580" w:rsidRDefault="00A737E8" w:rsidP="009A1580">
      <w:pPr>
        <w:rPr>
          <w:lang w:val="fr-FR"/>
        </w:rPr>
      </w:pPr>
    </w:p>
    <w:p w:rsidR="00A737E8" w:rsidRPr="009A1580" w:rsidRDefault="00FF57A4" w:rsidP="009A1580">
      <w:pPr>
        <w:pStyle w:val="ONUMFS"/>
        <w:rPr>
          <w:lang w:val="fr-FR"/>
        </w:rPr>
      </w:pPr>
      <w:r w:rsidRPr="009A1580">
        <w:rPr>
          <w:lang w:val="fr-FR"/>
        </w:rPr>
        <w:t>À</w:t>
      </w:r>
      <w:r w:rsidR="00A737E8" w:rsidRPr="009A1580">
        <w:rPr>
          <w:lang w:val="fr-FR"/>
        </w:rPr>
        <w:t xml:space="preserve"> la vingt</w:t>
      </w:r>
      <w:r w:rsidR="00B265B8" w:rsidRPr="009A1580">
        <w:rPr>
          <w:lang w:val="fr-FR"/>
        </w:rPr>
        <w:noBreakHyphen/>
      </w:r>
      <w:r w:rsidR="00A737E8" w:rsidRPr="009A1580">
        <w:rPr>
          <w:lang w:val="fr-FR"/>
        </w:rPr>
        <w:t>quatrième</w:t>
      </w:r>
      <w:r w:rsidR="00795EDA" w:rsidRPr="009A1580">
        <w:rPr>
          <w:lang w:val="fr-FR"/>
        </w:rPr>
        <w:t> </w:t>
      </w:r>
      <w:r w:rsidR="00A737E8" w:rsidRPr="009A1580">
        <w:rPr>
          <w:lang w:val="fr-FR"/>
        </w:rPr>
        <w:t>session de l</w:t>
      </w:r>
      <w:r w:rsidR="004B1068" w:rsidRPr="009A1580">
        <w:rPr>
          <w:lang w:val="fr-FR"/>
        </w:rPr>
        <w:t>’</w:t>
      </w:r>
      <w:r w:rsidR="00A737E8" w:rsidRPr="009A1580">
        <w:rPr>
          <w:lang w:val="fr-FR"/>
        </w:rPr>
        <w:t>IGC tenue en avril 2013, le comité a élaboré, sur la base du document WIPO/GRTKF/IC/24/4, un autre texte intitulé “La protection des savoirs traditionnels : projets d</w:t>
      </w:r>
      <w:r w:rsidR="004B1068" w:rsidRPr="009A1580">
        <w:rPr>
          <w:lang w:val="fr-FR"/>
        </w:rPr>
        <w:t>’</w:t>
      </w:r>
      <w:r w:rsidR="00A737E8" w:rsidRPr="009A1580">
        <w:rPr>
          <w:lang w:val="fr-FR"/>
        </w:rPr>
        <w:t>articles</w:t>
      </w:r>
      <w:r w:rsidR="00795EDA" w:rsidRPr="009A1580">
        <w:rPr>
          <w:lang w:val="fr-FR"/>
        </w:rPr>
        <w:t> </w:t>
      </w:r>
      <w:r w:rsidR="00A737E8" w:rsidRPr="009A1580">
        <w:rPr>
          <w:lang w:val="fr-FR"/>
        </w:rPr>
        <w:t>Rev.2”.</w:t>
      </w:r>
      <w:r w:rsidR="004B2F86" w:rsidRPr="009A1580">
        <w:rPr>
          <w:lang w:val="fr-FR"/>
        </w:rPr>
        <w:t xml:space="preserve">  </w:t>
      </w:r>
      <w:r w:rsidR="00A737E8" w:rsidRPr="009A1580">
        <w:rPr>
          <w:lang w:val="fr-FR"/>
        </w:rPr>
        <w:t>Le comité a décidé que ce texte, tel qu</w:t>
      </w:r>
      <w:r w:rsidR="004B1068" w:rsidRPr="009A1580">
        <w:rPr>
          <w:lang w:val="fr-FR"/>
        </w:rPr>
        <w:t>’</w:t>
      </w:r>
      <w:r w:rsidR="00A737E8" w:rsidRPr="009A1580">
        <w:rPr>
          <w:lang w:val="fr-FR"/>
        </w:rPr>
        <w:t>il apparaîtrait à la clôture de la session le 26 </w:t>
      </w:r>
      <w:r w:rsidR="004B1068" w:rsidRPr="009A1580">
        <w:rPr>
          <w:lang w:val="fr-FR"/>
        </w:rPr>
        <w:t>avril 20</w:t>
      </w:r>
      <w:r w:rsidR="00A737E8" w:rsidRPr="009A1580">
        <w:rPr>
          <w:lang w:val="fr-FR"/>
        </w:rPr>
        <w:t>13, serait transmis à l</w:t>
      </w:r>
      <w:r w:rsidR="004B1068" w:rsidRPr="009A1580">
        <w:rPr>
          <w:lang w:val="fr-FR"/>
        </w:rPr>
        <w:t>’</w:t>
      </w:r>
      <w:r w:rsidR="00A737E8" w:rsidRPr="009A1580">
        <w:rPr>
          <w:lang w:val="fr-FR"/>
        </w:rPr>
        <w:t>Assemblée générale de l</w:t>
      </w:r>
      <w:r w:rsidR="004B1068" w:rsidRPr="009A1580">
        <w:rPr>
          <w:lang w:val="fr-FR"/>
        </w:rPr>
        <w:t>’</w:t>
      </w:r>
      <w:r w:rsidR="00A737E8" w:rsidRPr="009A1580">
        <w:rPr>
          <w:lang w:val="fr-FR"/>
        </w:rPr>
        <w:t>OMPI, conformément au mandat du comité figurant dans le document WO/GA/40/7 et au programme de travail de 2013 figurant dans le document WO/GA/41/18.  Ce document a été transmis à l</w:t>
      </w:r>
      <w:r w:rsidR="004B1068" w:rsidRPr="009A1580">
        <w:rPr>
          <w:lang w:val="fr-FR"/>
        </w:rPr>
        <w:t>’</w:t>
      </w:r>
      <w:r w:rsidR="00A737E8" w:rsidRPr="009A1580">
        <w:rPr>
          <w:lang w:val="fr-FR"/>
        </w:rPr>
        <w:t>Assemblée générale de l</w:t>
      </w:r>
      <w:r w:rsidR="004B1068" w:rsidRPr="009A1580">
        <w:rPr>
          <w:lang w:val="fr-FR"/>
        </w:rPr>
        <w:t>’</w:t>
      </w:r>
      <w:r w:rsidR="00A737E8" w:rsidRPr="009A1580">
        <w:rPr>
          <w:lang w:val="fr-FR"/>
        </w:rPr>
        <w:t>OMPI de 2013 en tant qu</w:t>
      </w:r>
      <w:r w:rsidR="004B1068" w:rsidRPr="009A1580">
        <w:rPr>
          <w:lang w:val="fr-FR"/>
        </w:rPr>
        <w:t>’</w:t>
      </w:r>
      <w:r w:rsidR="00A737E8" w:rsidRPr="009A1580">
        <w:rPr>
          <w:lang w:val="fr-FR"/>
        </w:rPr>
        <w:t>annexe B du document WO/GA/43/14 et a également été diffusé durant la vingt</w:t>
      </w:r>
      <w:r w:rsidR="00B265B8" w:rsidRPr="009A1580">
        <w:rPr>
          <w:lang w:val="fr-FR"/>
        </w:rPr>
        <w:noBreakHyphen/>
      </w:r>
      <w:r w:rsidR="00A737E8" w:rsidRPr="009A1580">
        <w:rPr>
          <w:lang w:val="fr-FR"/>
        </w:rPr>
        <w:t>cinquième session de l</w:t>
      </w:r>
      <w:r w:rsidR="004B1068" w:rsidRPr="009A1580">
        <w:rPr>
          <w:lang w:val="fr-FR"/>
        </w:rPr>
        <w:t>’</w:t>
      </w:r>
      <w:r w:rsidR="00A737E8" w:rsidRPr="009A1580">
        <w:rPr>
          <w:lang w:val="fr-FR"/>
        </w:rPr>
        <w:t>IGC, tenue en juillet 2013, sous la cote WIPO/GRTKF/IC/25/6.  L</w:t>
      </w:r>
      <w:r w:rsidR="004B1068" w:rsidRPr="009A1580">
        <w:rPr>
          <w:lang w:val="fr-FR"/>
        </w:rPr>
        <w:t>’</w:t>
      </w:r>
      <w:r w:rsidR="00A737E8" w:rsidRPr="009A1580">
        <w:rPr>
          <w:lang w:val="fr-FR"/>
        </w:rPr>
        <w:t>Assemblée générale a pris note du document WO/GA/43/14 et de ses annexes et a décidé que les travaux du comité se fonderaient sur les activités qu</w:t>
      </w:r>
      <w:r w:rsidR="004B1068" w:rsidRPr="009A1580">
        <w:rPr>
          <w:lang w:val="fr-FR"/>
        </w:rPr>
        <w:t>’</w:t>
      </w:r>
      <w:r w:rsidR="00A737E8" w:rsidRPr="009A1580">
        <w:rPr>
          <w:lang w:val="fr-FR"/>
        </w:rPr>
        <w:t>il a déjà réalisées et utilisera comme base des négociations tous les documents de travail de l</w:t>
      </w:r>
      <w:r w:rsidR="004B1068" w:rsidRPr="009A1580">
        <w:rPr>
          <w:lang w:val="fr-FR"/>
        </w:rPr>
        <w:t>’</w:t>
      </w:r>
      <w:r w:rsidR="00A737E8" w:rsidRPr="009A1580">
        <w:rPr>
          <w:lang w:val="fr-FR"/>
        </w:rPr>
        <w:t>OMPI, dont les documents WIPO/GRTKF/IC/25/5, WIPO/GRTKF/IC/25/6 et WIPO/GRTKF/IC/25/7, ainsi que toute autre contribution écrite des membres.</w:t>
      </w:r>
      <w:r w:rsidR="0019632D" w:rsidRPr="009A1580">
        <w:rPr>
          <w:lang w:val="fr-FR"/>
        </w:rPr>
        <w:t xml:space="preserve"> </w:t>
      </w:r>
      <w:r w:rsidR="00FB558D" w:rsidRPr="009A1580">
        <w:rPr>
          <w:lang w:val="fr-FR"/>
        </w:rPr>
        <w:t xml:space="preserve"> </w:t>
      </w:r>
      <w:r w:rsidR="00A737E8" w:rsidRPr="009A1580">
        <w:rPr>
          <w:lang w:val="fr-FR"/>
        </w:rPr>
        <w:t>Sur la base du paragraphe c) du mandat pour la période 2014</w:t>
      </w:r>
      <w:r w:rsidR="00B265B8" w:rsidRPr="009A1580">
        <w:rPr>
          <w:lang w:val="fr-FR"/>
        </w:rPr>
        <w:noBreakHyphen/>
      </w:r>
      <w:r w:rsidR="00A737E8" w:rsidRPr="009A1580">
        <w:rPr>
          <w:lang w:val="fr-FR"/>
        </w:rPr>
        <w:t>2015, le document WIPO/GRTKF/IC/</w:t>
      </w:r>
      <w:r w:rsidR="001861A2" w:rsidRPr="009A1580">
        <w:rPr>
          <w:lang w:val="fr-FR"/>
        </w:rPr>
        <w:t>27</w:t>
      </w:r>
      <w:r w:rsidR="00A737E8" w:rsidRPr="009A1580">
        <w:rPr>
          <w:lang w:val="fr-FR"/>
        </w:rPr>
        <w:t>/4 a été établi en tant que document de travail pour la présente session.</w:t>
      </w:r>
    </w:p>
    <w:p w:rsidR="00A737E8" w:rsidRPr="009A1580" w:rsidRDefault="00A737E8" w:rsidP="009A1580">
      <w:pPr>
        <w:pStyle w:val="Heading3"/>
        <w:rPr>
          <w:lang w:val="fr-FR"/>
        </w:rPr>
      </w:pPr>
      <w:r w:rsidRPr="009A1580">
        <w:rPr>
          <w:lang w:val="fr-FR"/>
        </w:rPr>
        <w:t>WIPO/GRTKF/IC/27/5 : La protection des expressions culturelles traditionnelles : projets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articles</w:t>
      </w:r>
    </w:p>
    <w:p w:rsidR="00A737E8" w:rsidRPr="009A1580" w:rsidRDefault="00A737E8" w:rsidP="009A1580">
      <w:pPr>
        <w:pStyle w:val="ONUME"/>
        <w:numPr>
          <w:ilvl w:val="0"/>
          <w:numId w:val="0"/>
        </w:numPr>
        <w:spacing w:after="0"/>
        <w:rPr>
          <w:u w:val="single"/>
          <w:lang w:val="fr-FR"/>
        </w:rPr>
      </w:pPr>
    </w:p>
    <w:p w:rsidR="00A737E8" w:rsidRPr="009A1580" w:rsidRDefault="00A737E8" w:rsidP="009A1580">
      <w:pPr>
        <w:pStyle w:val="ONUMFS"/>
        <w:rPr>
          <w:lang w:val="fr-FR"/>
        </w:rPr>
      </w:pPr>
      <w:r w:rsidRPr="009A1580">
        <w:rPr>
          <w:lang w:val="fr-FR"/>
        </w:rPr>
        <w:t>À la vingt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>cinquième</w:t>
      </w:r>
      <w:r w:rsidR="00795EDA" w:rsidRPr="009A1580">
        <w:rPr>
          <w:lang w:val="fr-FR"/>
        </w:rPr>
        <w:t> </w:t>
      </w:r>
      <w:r w:rsidRPr="009A1580">
        <w:rPr>
          <w:lang w:val="fr-FR"/>
        </w:rPr>
        <w:t>session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 xml:space="preserve">IGC tenue en </w:t>
      </w:r>
      <w:r w:rsidR="004B1068" w:rsidRPr="009A1580">
        <w:rPr>
          <w:lang w:val="fr-FR"/>
        </w:rPr>
        <w:t>juillet 20</w:t>
      </w:r>
      <w:r w:rsidRPr="009A1580">
        <w:rPr>
          <w:lang w:val="fr-FR"/>
        </w:rPr>
        <w:t>13, le comité a élaboré, sur la base du document WIPO/GRTKF/IC/25/4, un autre texte intitulé “La protection des expressions culturelles traditionnelles : projets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articles</w:t>
      </w:r>
      <w:r w:rsidR="00795EDA" w:rsidRPr="009A1580">
        <w:rPr>
          <w:lang w:val="fr-FR"/>
        </w:rPr>
        <w:t> </w:t>
      </w:r>
      <w:r w:rsidRPr="009A1580">
        <w:rPr>
          <w:lang w:val="fr-FR"/>
        </w:rPr>
        <w:t>Rev.2”.</w:t>
      </w:r>
      <w:r w:rsidR="00D06607" w:rsidRPr="009A1580">
        <w:rPr>
          <w:lang w:val="fr-FR"/>
        </w:rPr>
        <w:t xml:space="preserve">  </w:t>
      </w:r>
      <w:r w:rsidR="00C40A78" w:rsidRPr="009A1580">
        <w:rPr>
          <w:lang w:val="fr-FR"/>
        </w:rPr>
        <w:t>Le comité a décidé que ce texte, tel qu</w:t>
      </w:r>
      <w:r w:rsidR="004B1068" w:rsidRPr="009A1580">
        <w:rPr>
          <w:lang w:val="fr-FR"/>
        </w:rPr>
        <w:t>’</w:t>
      </w:r>
      <w:r w:rsidR="00C40A78" w:rsidRPr="009A1580">
        <w:rPr>
          <w:lang w:val="fr-FR"/>
        </w:rPr>
        <w:t xml:space="preserve">il </w:t>
      </w:r>
      <w:r w:rsidR="00C40A78" w:rsidRPr="007C6B59">
        <w:rPr>
          <w:lang w:val="fr-FR"/>
        </w:rPr>
        <w:t xml:space="preserve">apparaîtrait à la clôture des négociations </w:t>
      </w:r>
      <w:r w:rsidR="00870DD7" w:rsidRPr="007C6B59">
        <w:rPr>
          <w:lang w:val="fr-FR"/>
        </w:rPr>
        <w:t>fondées</w:t>
      </w:r>
      <w:r w:rsidR="00C40A78" w:rsidRPr="007C6B59">
        <w:rPr>
          <w:lang w:val="fr-FR"/>
        </w:rPr>
        <w:t xml:space="preserve"> sur le texte vendredi 19 juillet</w:t>
      </w:r>
      <w:r w:rsidR="00E64ECF" w:rsidRPr="007C6B59">
        <w:rPr>
          <w:lang w:val="fr-FR"/>
        </w:rPr>
        <w:t> 2013</w:t>
      </w:r>
      <w:r w:rsidR="00C40A78" w:rsidRPr="007C6B59">
        <w:rPr>
          <w:lang w:val="fr-FR"/>
        </w:rPr>
        <w:t>, serait transmis à l</w:t>
      </w:r>
      <w:r w:rsidR="004B1068" w:rsidRPr="007C6B59">
        <w:rPr>
          <w:lang w:val="fr-FR"/>
        </w:rPr>
        <w:t>’</w:t>
      </w:r>
      <w:r w:rsidR="00C40A78" w:rsidRPr="007C6B59">
        <w:rPr>
          <w:lang w:val="fr-FR"/>
        </w:rPr>
        <w:t>Assemblée générale de l</w:t>
      </w:r>
      <w:r w:rsidR="004B1068" w:rsidRPr="007C6B59">
        <w:rPr>
          <w:lang w:val="fr-FR"/>
        </w:rPr>
        <w:t>’</w:t>
      </w:r>
      <w:r w:rsidR="00C40A78" w:rsidRPr="007C6B59">
        <w:rPr>
          <w:lang w:val="fr-FR"/>
        </w:rPr>
        <w:t>OMPI, conformément au mandat du comité figurant dans le document WO/GA/40/7 et au programme de travail de 2013 figurant dans le document WO/GA/41/18.  Ce document a été transmis à l</w:t>
      </w:r>
      <w:r w:rsidR="004B1068" w:rsidRPr="007C6B59">
        <w:rPr>
          <w:lang w:val="fr-FR"/>
        </w:rPr>
        <w:t>’</w:t>
      </w:r>
      <w:r w:rsidR="00C40A78" w:rsidRPr="007C6B59">
        <w:rPr>
          <w:lang w:val="fr-FR"/>
        </w:rPr>
        <w:t>Assemblée générale de l</w:t>
      </w:r>
      <w:r w:rsidR="004B1068" w:rsidRPr="007C6B59">
        <w:rPr>
          <w:lang w:val="fr-FR"/>
        </w:rPr>
        <w:t>’</w:t>
      </w:r>
      <w:r w:rsidR="00C40A78" w:rsidRPr="007C6B59">
        <w:rPr>
          <w:lang w:val="fr-FR"/>
        </w:rPr>
        <w:t>OMPI de 2013 en tant qu</w:t>
      </w:r>
      <w:r w:rsidR="004B1068" w:rsidRPr="007C6B59">
        <w:rPr>
          <w:lang w:val="fr-FR"/>
        </w:rPr>
        <w:t>’</w:t>
      </w:r>
      <w:r w:rsidR="00C40A78" w:rsidRPr="007C6B59">
        <w:rPr>
          <w:lang w:val="fr-FR"/>
        </w:rPr>
        <w:t>annexe C du document WO/GA/43/14 et a également été diffusé durant la vingt</w:t>
      </w:r>
      <w:r w:rsidR="00B265B8" w:rsidRPr="007C6B59">
        <w:rPr>
          <w:lang w:val="fr-FR"/>
        </w:rPr>
        <w:noBreakHyphen/>
      </w:r>
      <w:r w:rsidR="00C40A78" w:rsidRPr="007C6B59">
        <w:rPr>
          <w:lang w:val="fr-FR"/>
        </w:rPr>
        <w:t>cinquième session de l</w:t>
      </w:r>
      <w:r w:rsidR="004B1068" w:rsidRPr="007C6B59">
        <w:rPr>
          <w:lang w:val="fr-FR"/>
        </w:rPr>
        <w:t>’</w:t>
      </w:r>
      <w:r w:rsidR="00C40A78" w:rsidRPr="007C6B59">
        <w:rPr>
          <w:lang w:val="fr-FR"/>
        </w:rPr>
        <w:t xml:space="preserve">IGC, </w:t>
      </w:r>
      <w:r w:rsidR="00DD5E8B" w:rsidRPr="007C6B59">
        <w:rPr>
          <w:lang w:val="fr-FR"/>
        </w:rPr>
        <w:t>aux fins de</w:t>
      </w:r>
      <w:r w:rsidR="00C40A78" w:rsidRPr="007C6B59">
        <w:rPr>
          <w:lang w:val="fr-FR"/>
        </w:rPr>
        <w:t xml:space="preserve"> bilan et </w:t>
      </w:r>
      <w:r w:rsidR="00DD5E8B" w:rsidRPr="007C6B59">
        <w:rPr>
          <w:lang w:val="fr-FR"/>
        </w:rPr>
        <w:t>d</w:t>
      </w:r>
      <w:r w:rsidR="004B1068" w:rsidRPr="007C6B59">
        <w:rPr>
          <w:lang w:val="fr-FR"/>
        </w:rPr>
        <w:t>’</w:t>
      </w:r>
      <w:r w:rsidR="00C40A78" w:rsidRPr="007C6B59">
        <w:rPr>
          <w:lang w:val="fr-FR"/>
        </w:rPr>
        <w:t>examen, sous la cote WIPO/GRTKF/IC/25/7.  L</w:t>
      </w:r>
      <w:r w:rsidR="004B1068" w:rsidRPr="007C6B59">
        <w:rPr>
          <w:lang w:val="fr-FR"/>
        </w:rPr>
        <w:t>’</w:t>
      </w:r>
      <w:r w:rsidR="00C40A78" w:rsidRPr="007C6B59">
        <w:rPr>
          <w:lang w:val="fr-FR"/>
        </w:rPr>
        <w:t>Assemblée générale a pris note du document WO/GA/43/14 et de ses</w:t>
      </w:r>
      <w:r w:rsidR="00C40A78" w:rsidRPr="009A1580">
        <w:rPr>
          <w:lang w:val="fr-FR"/>
        </w:rPr>
        <w:t xml:space="preserve"> annexes et a décidé que les travaux du comité se fonderaient sur les activités qu</w:t>
      </w:r>
      <w:r w:rsidR="004B1068" w:rsidRPr="009A1580">
        <w:rPr>
          <w:lang w:val="fr-FR"/>
        </w:rPr>
        <w:t>’</w:t>
      </w:r>
      <w:r w:rsidR="00C40A78" w:rsidRPr="009A1580">
        <w:rPr>
          <w:lang w:val="fr-FR"/>
        </w:rPr>
        <w:t>il a déjà réalisées et utilisera comme base des négociations tous les documents de travail de l</w:t>
      </w:r>
      <w:r w:rsidR="004B1068" w:rsidRPr="009A1580">
        <w:rPr>
          <w:lang w:val="fr-FR"/>
        </w:rPr>
        <w:t>’</w:t>
      </w:r>
      <w:r w:rsidR="00C40A78" w:rsidRPr="009A1580">
        <w:rPr>
          <w:lang w:val="fr-FR"/>
        </w:rPr>
        <w:t>OMPI, dont les documents WIPO/GRTKF/IC/25/5, WIPO/GRTKF/IC/25/6 et WIPO/GRTKF/IC/25/7, ainsi que toute autre contribution écrite des membres.</w:t>
      </w:r>
      <w:r w:rsidR="00D06607" w:rsidRPr="009A1580">
        <w:rPr>
          <w:lang w:val="fr-FR"/>
        </w:rPr>
        <w:t xml:space="preserve">  </w:t>
      </w:r>
      <w:r w:rsidR="00C40A78" w:rsidRPr="009A1580">
        <w:rPr>
          <w:lang w:val="fr-FR"/>
        </w:rPr>
        <w:t>Sur la base du paragraphe c) du mandat pour la période 2014</w:t>
      </w:r>
      <w:r w:rsidR="00B265B8" w:rsidRPr="009A1580">
        <w:rPr>
          <w:lang w:val="fr-FR"/>
        </w:rPr>
        <w:noBreakHyphen/>
      </w:r>
      <w:r w:rsidR="00C40A78" w:rsidRPr="009A1580">
        <w:rPr>
          <w:lang w:val="fr-FR"/>
        </w:rPr>
        <w:t>2015, le document WIPO/GRTKF/IC/</w:t>
      </w:r>
      <w:r w:rsidR="00E64ECF" w:rsidRPr="009A1580">
        <w:rPr>
          <w:lang w:val="fr-FR"/>
        </w:rPr>
        <w:t>27/5</w:t>
      </w:r>
      <w:r w:rsidR="00C40A78" w:rsidRPr="009A1580">
        <w:rPr>
          <w:lang w:val="fr-FR"/>
        </w:rPr>
        <w:t xml:space="preserve"> a été établi en tant que document de travail pour la présente session.</w:t>
      </w:r>
    </w:p>
    <w:p w:rsidR="00A737E8" w:rsidRPr="009A1580" w:rsidRDefault="00C40A78" w:rsidP="009A1580">
      <w:pPr>
        <w:pStyle w:val="Heading3"/>
        <w:rPr>
          <w:lang w:val="fr-FR"/>
        </w:rPr>
      </w:pPr>
      <w:r w:rsidRPr="009A1580">
        <w:rPr>
          <w:lang w:val="fr-FR"/>
        </w:rPr>
        <w:t>WIPO/GRTKF/IC/27/6 : Recommandation commune concernant les ressources génétiques et les savoirs traditionnels associés aux ressources génétiques</w:t>
      </w:r>
    </w:p>
    <w:p w:rsidR="00A737E8" w:rsidRPr="009A1580" w:rsidRDefault="00A737E8" w:rsidP="009A1580">
      <w:pPr>
        <w:pStyle w:val="ONUME"/>
        <w:numPr>
          <w:ilvl w:val="0"/>
          <w:numId w:val="0"/>
        </w:numPr>
        <w:spacing w:after="0"/>
        <w:rPr>
          <w:lang w:val="fr-FR"/>
        </w:rPr>
      </w:pPr>
    </w:p>
    <w:p w:rsidR="00A737E8" w:rsidRPr="009A1580" w:rsidRDefault="00E2478B" w:rsidP="009A1580">
      <w:pPr>
        <w:pStyle w:val="ONUMFS"/>
        <w:rPr>
          <w:lang w:val="fr-FR"/>
        </w:rPr>
      </w:pPr>
      <w:r w:rsidRPr="009A1580">
        <w:rPr>
          <w:lang w:val="fr-FR"/>
        </w:rPr>
        <w:t>À la vingtième session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IGC tenue en février 2012, les délégations du Canada, des États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>Unis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 xml:space="preserve">Amérique, du Japon, de la Norvège et de la République de Corée ont diffusé une </w:t>
      </w:r>
      <w:r w:rsidRPr="009A1580">
        <w:rPr>
          <w:lang w:val="fr-FR"/>
        </w:rPr>
        <w:lastRenderedPageBreak/>
        <w:t>“Recommandation commune concernant les ressources génétiques et les savoirs traditionnels associés aux ressources génétiques”, contenue dans le document WIPO/GRTKF/IC/20/9 Rev.</w:t>
      </w:r>
      <w:r w:rsidR="00B265B8" w:rsidRPr="009A1580">
        <w:rPr>
          <w:lang w:val="fr-FR"/>
        </w:rPr>
        <w:t xml:space="preserve">  </w:t>
      </w:r>
      <w:r w:rsidRPr="009A1580">
        <w:rPr>
          <w:lang w:val="fr-FR"/>
        </w:rPr>
        <w:t>Ce document a été présenté de nouveau par ses auteurs aux vingt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>troisième, vingt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>quatrième et vingt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>sixième sessions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IGC, et diffusé sous les cotes WIPO/GRTKF/IC/23/5, WIPO/GRTKF/IC/24/5 et WIPO/GRTKF/IC/26/5, respectivement.</w:t>
      </w:r>
      <w:r w:rsidR="0053708C" w:rsidRPr="009A1580">
        <w:rPr>
          <w:lang w:val="fr-FR"/>
        </w:rPr>
        <w:t xml:space="preserve">  </w:t>
      </w:r>
      <w:r w:rsidRPr="009A1580">
        <w:rPr>
          <w:lang w:val="fr-FR"/>
        </w:rPr>
        <w:t>Les auteurs ont présenté de nouveau cette proposition en tant que document de travail pour la présente session.</w:t>
      </w:r>
    </w:p>
    <w:p w:rsidR="00A737E8" w:rsidRPr="009A1580" w:rsidRDefault="00E2478B" w:rsidP="009A1580">
      <w:pPr>
        <w:pStyle w:val="Heading3"/>
        <w:rPr>
          <w:lang w:val="fr-FR"/>
        </w:rPr>
      </w:pPr>
      <w:r w:rsidRPr="009A1580">
        <w:rPr>
          <w:lang w:val="fr-FR"/>
        </w:rPr>
        <w:t>WIPO/GRTKF/IC/27/7 : Recommandation commune concernant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utilisation de bases de données pour la protection défensive des ressources génétiques et des savoirs traditionnels associés aux ressources génétiques</w:t>
      </w:r>
    </w:p>
    <w:p w:rsidR="00A737E8" w:rsidRPr="009A1580" w:rsidRDefault="00A737E8" w:rsidP="009A1580">
      <w:pPr>
        <w:rPr>
          <w:lang w:val="fr-FR"/>
        </w:rPr>
      </w:pPr>
    </w:p>
    <w:p w:rsidR="00A737E8" w:rsidRPr="009A1580" w:rsidRDefault="00E2478B" w:rsidP="009A1580">
      <w:pPr>
        <w:pStyle w:val="ONUMFS"/>
        <w:rPr>
          <w:lang w:val="fr-FR"/>
        </w:rPr>
      </w:pPr>
      <w:r w:rsidRPr="009A1580">
        <w:rPr>
          <w:lang w:val="fr-FR"/>
        </w:rPr>
        <w:t>À la vingt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>troisième session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IGC tenue en février 2013, une recommandation commune concernant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utilisation de bases de données pour la protection défensive des ressources génétiques et des savoirs traditionnels associés aux ressources génétiques a été présentée par les délégations du Canada, des États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>Unis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Amérique, du Japon et de la République de Corée.</w:t>
      </w:r>
      <w:r w:rsidR="00054711" w:rsidRPr="009A1580">
        <w:rPr>
          <w:lang w:val="fr-FR"/>
        </w:rPr>
        <w:t xml:space="preserve">  </w:t>
      </w:r>
      <w:r w:rsidRPr="009A1580">
        <w:rPr>
          <w:lang w:val="fr-FR"/>
        </w:rPr>
        <w:t>Cette proposition figurait dans le document WIPO/GRTKF/IC/23/7.  La recommandation commune a été présenté</w:t>
      </w:r>
      <w:r w:rsidR="00B265B8" w:rsidRPr="009A1580">
        <w:rPr>
          <w:lang w:val="fr-FR"/>
        </w:rPr>
        <w:t>e</w:t>
      </w:r>
      <w:r w:rsidRPr="009A1580">
        <w:rPr>
          <w:lang w:val="fr-FR"/>
        </w:rPr>
        <w:t xml:space="preserve"> de nouveau par ses auteurs </w:t>
      </w:r>
      <w:proofErr w:type="gramStart"/>
      <w:r w:rsidRPr="009A1580">
        <w:rPr>
          <w:lang w:val="fr-FR"/>
        </w:rPr>
        <w:t>aux</w:t>
      </w:r>
      <w:proofErr w:type="gramEnd"/>
      <w:r w:rsidRPr="009A1580">
        <w:rPr>
          <w:lang w:val="fr-FR"/>
        </w:rPr>
        <w:t xml:space="preserve"> vingt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>quatrième et vingt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>sixième</w:t>
      </w:r>
      <w:r w:rsidR="00795EDA" w:rsidRPr="009A1580">
        <w:rPr>
          <w:lang w:val="fr-FR"/>
        </w:rPr>
        <w:t> </w:t>
      </w:r>
      <w:r w:rsidRPr="009A1580">
        <w:rPr>
          <w:lang w:val="fr-FR"/>
        </w:rPr>
        <w:t>sessions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IGC, et diffusée sous les cotes WIPO/GRTKF/IC/24/7 et WIPO/GRTKF/IC/26/6, respectivement.</w:t>
      </w:r>
      <w:r w:rsidR="004E314A" w:rsidRPr="009A1580">
        <w:rPr>
          <w:lang w:val="fr-FR"/>
        </w:rPr>
        <w:t xml:space="preserve"> </w:t>
      </w:r>
      <w:r w:rsidR="00054711" w:rsidRPr="009A1580">
        <w:rPr>
          <w:lang w:val="fr-FR"/>
        </w:rPr>
        <w:t xml:space="preserve"> </w:t>
      </w:r>
      <w:r w:rsidRPr="009A1580">
        <w:rPr>
          <w:lang w:val="fr-FR"/>
        </w:rPr>
        <w:t>Les auteurs ont présenté de nouveau cette proposition en tant que document de travail pour la présente session.</w:t>
      </w:r>
    </w:p>
    <w:p w:rsidR="00A737E8" w:rsidRPr="009A1580" w:rsidRDefault="00E2478B" w:rsidP="009A1580">
      <w:pPr>
        <w:pStyle w:val="Heading3"/>
        <w:rPr>
          <w:lang w:val="fr-FR"/>
        </w:rPr>
      </w:pPr>
      <w:r w:rsidRPr="009A1580">
        <w:rPr>
          <w:lang w:val="fr-FR"/>
        </w:rPr>
        <w:t>WIPO/GRTKF/IC/27/8 : Proposition de mandat pour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étude du Secrétariat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 xml:space="preserve">OMPI sur les mesures visant à éviter la délivrance de brevets </w:t>
      </w:r>
      <w:r w:rsidR="000712AD" w:rsidRPr="009A1580">
        <w:rPr>
          <w:lang w:val="fr-FR"/>
        </w:rPr>
        <w:t>de manière indue</w:t>
      </w:r>
      <w:r w:rsidRPr="009A1580">
        <w:rPr>
          <w:lang w:val="fr-FR"/>
        </w:rPr>
        <w:t xml:space="preserve"> et sur le respect des systèmes existants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accès et de partage des avantages</w:t>
      </w:r>
    </w:p>
    <w:p w:rsidR="00A737E8" w:rsidRPr="009A1580" w:rsidRDefault="00A737E8" w:rsidP="009A1580">
      <w:pPr>
        <w:pStyle w:val="ONUME"/>
        <w:numPr>
          <w:ilvl w:val="0"/>
          <w:numId w:val="0"/>
        </w:numPr>
        <w:spacing w:after="0"/>
        <w:rPr>
          <w:u w:val="single"/>
          <w:lang w:val="fr-FR"/>
        </w:rPr>
      </w:pPr>
    </w:p>
    <w:p w:rsidR="00A737E8" w:rsidRPr="007C6B59" w:rsidRDefault="00E2478B" w:rsidP="006E0BAA">
      <w:pPr>
        <w:pStyle w:val="ONUMFS"/>
        <w:spacing w:after="440"/>
        <w:rPr>
          <w:szCs w:val="22"/>
          <w:lang w:val="fr-FR"/>
        </w:rPr>
      </w:pPr>
      <w:r w:rsidRPr="009A1580">
        <w:rPr>
          <w:lang w:val="fr-FR"/>
        </w:rPr>
        <w:t>À la vingt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>troisième session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IGC tenue en février 2013, une proposition de mandat pour une étude sur les mesures visant à éviter la délivrance de brevets par erreur et sur le respect des systèmes existants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accès et de partage des avantages a été mise à disposition par les délégations du Canada, des États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>Unis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Amérique, du Japon et de la République de Corée.</w:t>
      </w:r>
      <w:r w:rsidR="00C15127" w:rsidRPr="009A1580">
        <w:rPr>
          <w:lang w:val="fr-FR"/>
        </w:rPr>
        <w:t xml:space="preserve">  </w:t>
      </w:r>
      <w:r w:rsidR="006F5330" w:rsidRPr="009A1580">
        <w:rPr>
          <w:lang w:val="fr-FR"/>
        </w:rPr>
        <w:t>Cette proposition figurait dans le document WIPO/GRTKF/IC/23/6.  Elle a été présentée de nouveau à la vingt</w:t>
      </w:r>
      <w:r w:rsidR="00B265B8" w:rsidRPr="009A1580">
        <w:rPr>
          <w:lang w:val="fr-FR"/>
        </w:rPr>
        <w:noBreakHyphen/>
      </w:r>
      <w:r w:rsidR="006F5330" w:rsidRPr="009A1580">
        <w:rPr>
          <w:lang w:val="fr-FR"/>
        </w:rPr>
        <w:t>quatrième</w:t>
      </w:r>
      <w:r w:rsidR="00795EDA" w:rsidRPr="009A1580">
        <w:rPr>
          <w:lang w:val="fr-FR"/>
        </w:rPr>
        <w:t> </w:t>
      </w:r>
      <w:r w:rsidR="006F5330" w:rsidRPr="009A1580">
        <w:rPr>
          <w:lang w:val="fr-FR"/>
        </w:rPr>
        <w:t>session de l</w:t>
      </w:r>
      <w:r w:rsidR="004B1068" w:rsidRPr="009A1580">
        <w:rPr>
          <w:lang w:val="fr-FR"/>
        </w:rPr>
        <w:t>’</w:t>
      </w:r>
      <w:r w:rsidR="006F5330" w:rsidRPr="009A1580">
        <w:rPr>
          <w:lang w:val="fr-FR"/>
        </w:rPr>
        <w:t>IGC, sous la cote WIPO/GRTKF/IC/24/6</w:t>
      </w:r>
      <w:r w:rsidR="00795EDA" w:rsidRPr="009A1580">
        <w:rPr>
          <w:lang w:val="fr-FR"/>
        </w:rPr>
        <w:t> </w:t>
      </w:r>
      <w:r w:rsidR="006F5330" w:rsidRPr="009A1580">
        <w:rPr>
          <w:lang w:val="fr-FR"/>
        </w:rPr>
        <w:t>Rev., par les délégations du Canada, des États</w:t>
      </w:r>
      <w:r w:rsidR="00B265B8" w:rsidRPr="009A1580">
        <w:rPr>
          <w:lang w:val="fr-FR"/>
        </w:rPr>
        <w:noBreakHyphen/>
      </w:r>
      <w:r w:rsidR="006F5330" w:rsidRPr="009A1580">
        <w:rPr>
          <w:lang w:val="fr-FR"/>
        </w:rPr>
        <w:t>Unis d</w:t>
      </w:r>
      <w:r w:rsidR="004B1068" w:rsidRPr="009A1580">
        <w:rPr>
          <w:lang w:val="fr-FR"/>
        </w:rPr>
        <w:t>’</w:t>
      </w:r>
      <w:r w:rsidR="006F5330" w:rsidRPr="009A1580">
        <w:rPr>
          <w:lang w:val="fr-FR"/>
        </w:rPr>
        <w:t>Amérique, de la Fédération de Russie, du Japon et de la République de Corée, puis présentée une nouvelle fois à la vingt</w:t>
      </w:r>
      <w:r w:rsidR="00B265B8" w:rsidRPr="009A1580">
        <w:rPr>
          <w:lang w:val="fr-FR"/>
        </w:rPr>
        <w:noBreakHyphen/>
      </w:r>
      <w:r w:rsidR="006F5330" w:rsidRPr="009A1580">
        <w:rPr>
          <w:lang w:val="fr-FR"/>
        </w:rPr>
        <w:t>sixième</w:t>
      </w:r>
      <w:r w:rsidR="00795EDA" w:rsidRPr="009A1580">
        <w:rPr>
          <w:lang w:val="fr-FR"/>
        </w:rPr>
        <w:t> </w:t>
      </w:r>
      <w:r w:rsidR="006F5330" w:rsidRPr="009A1580">
        <w:rPr>
          <w:lang w:val="fr-FR"/>
        </w:rPr>
        <w:t>session de l</w:t>
      </w:r>
      <w:r w:rsidR="004B1068" w:rsidRPr="009A1580">
        <w:rPr>
          <w:lang w:val="fr-FR"/>
        </w:rPr>
        <w:t>’</w:t>
      </w:r>
      <w:r w:rsidR="006F5330" w:rsidRPr="009A1580">
        <w:rPr>
          <w:lang w:val="fr-FR"/>
        </w:rPr>
        <w:t>IGC par les délégations du Canada, des États</w:t>
      </w:r>
      <w:r w:rsidR="00B265B8" w:rsidRPr="009A1580">
        <w:rPr>
          <w:lang w:val="fr-FR"/>
        </w:rPr>
        <w:noBreakHyphen/>
      </w:r>
      <w:r w:rsidR="006F5330" w:rsidRPr="009A1580">
        <w:rPr>
          <w:lang w:val="fr-FR"/>
        </w:rPr>
        <w:t>Unis d</w:t>
      </w:r>
      <w:r w:rsidR="004B1068" w:rsidRPr="009A1580">
        <w:rPr>
          <w:lang w:val="fr-FR"/>
        </w:rPr>
        <w:t>’</w:t>
      </w:r>
      <w:r w:rsidR="006F5330" w:rsidRPr="009A1580">
        <w:rPr>
          <w:lang w:val="fr-FR"/>
        </w:rPr>
        <w:t xml:space="preserve">Amérique, de la Fédération de Russie, du Japon, de la Norvège et de la </w:t>
      </w:r>
      <w:r w:rsidR="00B265B8" w:rsidRPr="009A1580">
        <w:rPr>
          <w:lang w:val="fr-FR"/>
        </w:rPr>
        <w:t>République</w:t>
      </w:r>
      <w:r w:rsidR="006F5330" w:rsidRPr="009A1580">
        <w:rPr>
          <w:lang w:val="fr-FR"/>
        </w:rPr>
        <w:t xml:space="preserve"> de Corée sous la cote WIPO/GRTKF/IC/26/7.  </w:t>
      </w:r>
      <w:r w:rsidR="007C6B59">
        <w:rPr>
          <w:lang w:val="fr-FR"/>
        </w:rPr>
        <w:t>Les </w:t>
      </w:r>
      <w:r w:rsidR="00B33826" w:rsidRPr="009A1580">
        <w:rPr>
          <w:lang w:val="fr-FR"/>
        </w:rPr>
        <w:t>auteurs ont</w:t>
      </w:r>
      <w:r w:rsidR="006F5330" w:rsidRPr="009A1580">
        <w:rPr>
          <w:lang w:val="fr-FR"/>
        </w:rPr>
        <w:t xml:space="preserve"> présenté </w:t>
      </w:r>
      <w:r w:rsidR="00B33826" w:rsidRPr="009A1580">
        <w:rPr>
          <w:lang w:val="fr-FR"/>
        </w:rPr>
        <w:t>de</w:t>
      </w:r>
      <w:r w:rsidR="006F5330" w:rsidRPr="009A1580">
        <w:rPr>
          <w:lang w:val="fr-FR"/>
        </w:rPr>
        <w:t xml:space="preserve"> nouveau </w:t>
      </w:r>
      <w:r w:rsidR="00B33826" w:rsidRPr="009A1580">
        <w:rPr>
          <w:lang w:val="fr-FR"/>
        </w:rPr>
        <w:t>cette proposition</w:t>
      </w:r>
      <w:r w:rsidR="006F5330" w:rsidRPr="009A1580">
        <w:rPr>
          <w:lang w:val="fr-FR"/>
        </w:rPr>
        <w:t xml:space="preserve"> en tant que document de travail pour la présente session.</w:t>
      </w:r>
    </w:p>
    <w:p w:rsidR="00A737E8" w:rsidRPr="009A1580" w:rsidRDefault="006F5330" w:rsidP="009A1580">
      <w:pPr>
        <w:pStyle w:val="Heading2"/>
        <w:rPr>
          <w:lang w:val="fr-FR"/>
        </w:rPr>
      </w:pPr>
      <w:r w:rsidRPr="009A1580">
        <w:rPr>
          <w:lang w:val="fr-FR"/>
        </w:rPr>
        <w:t>II.</w:t>
      </w:r>
      <w:r w:rsidR="00FF57A4" w:rsidRPr="009A1580">
        <w:rPr>
          <w:lang w:val="fr-FR"/>
        </w:rPr>
        <w:tab/>
      </w:r>
      <w:r w:rsidRPr="009A1580">
        <w:rPr>
          <w:lang w:val="fr-FR"/>
        </w:rPr>
        <w:t>Documents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information pour la vingt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>septième</w:t>
      </w:r>
      <w:r w:rsidR="00795EDA" w:rsidRPr="009A1580">
        <w:rPr>
          <w:lang w:val="fr-FR"/>
        </w:rPr>
        <w:t> </w:t>
      </w:r>
      <w:r w:rsidRPr="009A1580">
        <w:rPr>
          <w:lang w:val="fr-FR"/>
        </w:rPr>
        <w:t>session</w:t>
      </w:r>
    </w:p>
    <w:p w:rsidR="00A737E8" w:rsidRPr="009A1580" w:rsidRDefault="006F5330" w:rsidP="009A1580">
      <w:pPr>
        <w:pStyle w:val="Heading3"/>
        <w:rPr>
          <w:lang w:val="fr-FR"/>
        </w:rPr>
      </w:pPr>
      <w:r w:rsidRPr="009A1580">
        <w:rPr>
          <w:lang w:val="fr-FR"/>
        </w:rPr>
        <w:t>WIPO/GRTKF/IC/27/INF/1 </w:t>
      </w:r>
      <w:proofErr w:type="spellStart"/>
      <w:r w:rsidRPr="009A1580">
        <w:rPr>
          <w:lang w:val="fr-FR"/>
        </w:rPr>
        <w:t>Prov</w:t>
      </w:r>
      <w:proofErr w:type="spellEnd"/>
      <w:r w:rsidRPr="009A1580">
        <w:rPr>
          <w:lang w:val="fr-FR"/>
        </w:rPr>
        <w:t>. : Liste des participants</w:t>
      </w:r>
    </w:p>
    <w:p w:rsidR="00A737E8" w:rsidRPr="009A1580" w:rsidRDefault="00A737E8" w:rsidP="009A1580">
      <w:pPr>
        <w:rPr>
          <w:u w:val="single"/>
          <w:lang w:val="fr-FR"/>
        </w:rPr>
      </w:pPr>
    </w:p>
    <w:p w:rsidR="00A737E8" w:rsidRPr="009A1580" w:rsidRDefault="006F5330" w:rsidP="009A1580">
      <w:pPr>
        <w:pStyle w:val="ONUMFS"/>
        <w:rPr>
          <w:lang w:val="fr-FR"/>
        </w:rPr>
      </w:pPr>
      <w:r w:rsidRPr="009A1580">
        <w:rPr>
          <w:lang w:val="fr-FR"/>
        </w:rPr>
        <w:t>Une liste provisoire sera distribuée à la vingt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>septième</w:t>
      </w:r>
      <w:r w:rsidR="00795EDA" w:rsidRPr="009A1580">
        <w:rPr>
          <w:lang w:val="fr-FR"/>
        </w:rPr>
        <w:t> </w:t>
      </w:r>
      <w:r w:rsidRPr="009A1580">
        <w:rPr>
          <w:lang w:val="fr-FR"/>
        </w:rPr>
        <w:t>session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IGC.</w:t>
      </w:r>
    </w:p>
    <w:p w:rsidR="00A737E8" w:rsidRPr="009A1580" w:rsidRDefault="006F5330" w:rsidP="009A1580">
      <w:pPr>
        <w:pStyle w:val="Heading3"/>
        <w:rPr>
          <w:lang w:val="fr-FR"/>
        </w:rPr>
      </w:pPr>
      <w:r w:rsidRPr="009A1580">
        <w:rPr>
          <w:lang w:val="fr-FR"/>
        </w:rPr>
        <w:t>WIPO/GRTKF/IC/27/INF/2</w:t>
      </w:r>
      <w:r w:rsidR="00795EDA" w:rsidRPr="009A1580">
        <w:rPr>
          <w:lang w:val="fr-FR"/>
        </w:rPr>
        <w:t> </w:t>
      </w:r>
      <w:proofErr w:type="spellStart"/>
      <w:r w:rsidRPr="009A1580">
        <w:rPr>
          <w:lang w:val="fr-FR"/>
        </w:rPr>
        <w:t>Rev</w:t>
      </w:r>
      <w:proofErr w:type="spellEnd"/>
      <w:r w:rsidRPr="009A1580">
        <w:rPr>
          <w:lang w:val="fr-FR"/>
        </w:rPr>
        <w:t>.</w:t>
      </w:r>
      <w:r w:rsidR="008063F0">
        <w:rPr>
          <w:lang w:val="fr-FR"/>
        </w:rPr>
        <w:t xml:space="preserve"> </w:t>
      </w:r>
      <w:bookmarkStart w:id="3" w:name="_GoBack"/>
      <w:bookmarkEnd w:id="3"/>
      <w:r w:rsidR="00837546">
        <w:rPr>
          <w:lang w:val="fr-FR"/>
        </w:rPr>
        <w:t>2</w:t>
      </w:r>
      <w:r w:rsidRPr="009A1580">
        <w:rPr>
          <w:lang w:val="fr-FR"/>
        </w:rPr>
        <w:t> : Résumé succinct des documents</w:t>
      </w:r>
    </w:p>
    <w:p w:rsidR="00A737E8" w:rsidRPr="009A1580" w:rsidRDefault="00A737E8" w:rsidP="009A1580">
      <w:pPr>
        <w:rPr>
          <w:u w:val="single"/>
          <w:lang w:val="fr-FR"/>
        </w:rPr>
      </w:pPr>
    </w:p>
    <w:p w:rsidR="00A737E8" w:rsidRPr="009A1580" w:rsidRDefault="006F5330" w:rsidP="009A1580">
      <w:pPr>
        <w:pStyle w:val="ONUMFS"/>
        <w:rPr>
          <w:lang w:val="fr-FR"/>
        </w:rPr>
      </w:pPr>
      <w:r w:rsidRPr="009A1580">
        <w:rPr>
          <w:lang w:val="fr-FR"/>
        </w:rPr>
        <w:t>Il s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agit du présent document, établi pour servir de guide dans la documentation du comité.</w:t>
      </w:r>
    </w:p>
    <w:p w:rsidR="00A737E8" w:rsidRPr="009A1580" w:rsidRDefault="006F5330" w:rsidP="009A1580">
      <w:pPr>
        <w:pStyle w:val="Heading3"/>
        <w:rPr>
          <w:lang w:val="fr-FR"/>
        </w:rPr>
      </w:pPr>
      <w:r w:rsidRPr="009A1580">
        <w:rPr>
          <w:lang w:val="fr-FR"/>
        </w:rPr>
        <w:t>WIPO/GRTKF/IC/27/INF/3 </w:t>
      </w:r>
      <w:r w:rsidR="00837546">
        <w:rPr>
          <w:lang w:val="fr-FR"/>
        </w:rPr>
        <w:t>Rev. </w:t>
      </w:r>
      <w:r w:rsidRPr="009A1580">
        <w:rPr>
          <w:lang w:val="fr-FR"/>
        </w:rPr>
        <w:t>: Projet de programme pour la vingt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>septième</w:t>
      </w:r>
      <w:r w:rsidR="00795EDA" w:rsidRPr="009A1580">
        <w:rPr>
          <w:lang w:val="fr-FR"/>
        </w:rPr>
        <w:t> </w:t>
      </w:r>
      <w:r w:rsidRPr="009A1580">
        <w:rPr>
          <w:lang w:val="fr-FR"/>
        </w:rPr>
        <w:t>session</w:t>
      </w:r>
    </w:p>
    <w:p w:rsidR="00A737E8" w:rsidRPr="009A1580" w:rsidRDefault="00A737E8" w:rsidP="009A1580">
      <w:pPr>
        <w:rPr>
          <w:u w:val="single"/>
          <w:lang w:val="fr-FR"/>
        </w:rPr>
      </w:pPr>
    </w:p>
    <w:p w:rsidR="00A737E8" w:rsidRPr="009A1580" w:rsidRDefault="006F5330" w:rsidP="009A1580">
      <w:pPr>
        <w:pStyle w:val="ONUMFS"/>
        <w:rPr>
          <w:u w:val="single"/>
          <w:lang w:val="fr-FR"/>
        </w:rPr>
      </w:pPr>
      <w:r w:rsidRPr="009A1580">
        <w:rPr>
          <w:lang w:val="fr-FR"/>
        </w:rPr>
        <w:t>Conformément à la demande formulée par le comité à sa dixième session, ce document contient une suggestion de programme ainsi qu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une indication du temps qui pourrait être consacré à chaque point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ordre du jour.</w:t>
      </w:r>
      <w:r w:rsidR="005D78A0" w:rsidRPr="009A1580">
        <w:rPr>
          <w:lang w:val="fr-FR"/>
        </w:rPr>
        <w:t xml:space="preserve">  </w:t>
      </w:r>
      <w:r w:rsidRPr="009A1580">
        <w:rPr>
          <w:lang w:val="fr-FR"/>
        </w:rPr>
        <w:t>Ce projet de programme n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est présenté qu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 xml:space="preserve">à titre </w:t>
      </w:r>
      <w:r w:rsidRPr="009A1580">
        <w:rPr>
          <w:lang w:val="fr-FR"/>
        </w:rPr>
        <w:lastRenderedPageBreak/>
        <w:t>indicatif :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organisation effective du travail du comité sera décidée par le président et par les membres conformément au règlement intérieur.</w:t>
      </w:r>
    </w:p>
    <w:p w:rsidR="00A737E8" w:rsidRPr="009A1580" w:rsidRDefault="006F5330" w:rsidP="009A1580">
      <w:pPr>
        <w:pStyle w:val="Heading3"/>
        <w:rPr>
          <w:lang w:val="fr-FR"/>
        </w:rPr>
      </w:pPr>
      <w:r w:rsidRPr="009A1580">
        <w:rPr>
          <w:lang w:val="fr-FR"/>
        </w:rPr>
        <w:t>WIPO/GRTKF/IC/27/INF/4 : Fonds de contributions volontaires pour les communautés autochtones et locales accréditées : note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information sur les contributions financières et les demandes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assistance financière</w:t>
      </w:r>
    </w:p>
    <w:p w:rsidR="00A737E8" w:rsidRPr="009A1580" w:rsidRDefault="00A737E8" w:rsidP="009A1580">
      <w:pPr>
        <w:rPr>
          <w:u w:val="single"/>
          <w:lang w:val="fr-FR"/>
        </w:rPr>
      </w:pPr>
    </w:p>
    <w:p w:rsidR="004B1068" w:rsidRPr="009A1580" w:rsidRDefault="006F5330" w:rsidP="009A1580">
      <w:pPr>
        <w:pStyle w:val="ONUMFS"/>
        <w:rPr>
          <w:lang w:val="fr-FR"/>
        </w:rPr>
      </w:pPr>
      <w:r w:rsidRPr="009A1580">
        <w:rPr>
          <w:lang w:val="fr-FR"/>
        </w:rPr>
        <w:t>Ce document contient les informations à communiquer au comité en ce qui concerne le fonctionnement du Fonds de contributions volontaires pour les communautés autochtones et locales accréditées.</w:t>
      </w:r>
      <w:r w:rsidR="005D78A0" w:rsidRPr="009A1580">
        <w:rPr>
          <w:lang w:val="fr-FR"/>
        </w:rPr>
        <w:t xml:space="preserve">  </w:t>
      </w:r>
      <w:r w:rsidRPr="009A1580">
        <w:rPr>
          <w:lang w:val="fr-FR"/>
        </w:rPr>
        <w:t>Les règles sont énoncées dans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annexe du document WO/GA/32/6 qui a été approuvé par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Assemblée générale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OMPI à sa trente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>deuxième session puis modifié par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Assemblée générale en septembre 2010.</w:t>
      </w:r>
      <w:r w:rsidR="005D78A0" w:rsidRPr="009A1580">
        <w:rPr>
          <w:lang w:val="fr-FR"/>
        </w:rPr>
        <w:t xml:space="preserve">  </w:t>
      </w:r>
      <w:r w:rsidRPr="009A1580">
        <w:rPr>
          <w:lang w:val="fr-FR"/>
        </w:rPr>
        <w:t>Plus précisément, il contient des informations sur les contributions versées ou promises et sur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assistance effectivement fournie aux représentants des communautés autochtones et locales accréditées.</w:t>
      </w:r>
    </w:p>
    <w:p w:rsidR="00A737E8" w:rsidRPr="009A1580" w:rsidRDefault="006F5330" w:rsidP="009A1580">
      <w:pPr>
        <w:pStyle w:val="Heading3"/>
        <w:rPr>
          <w:lang w:val="fr-FR"/>
        </w:rPr>
      </w:pPr>
      <w:r w:rsidRPr="009A1580">
        <w:rPr>
          <w:lang w:val="fr-FR"/>
        </w:rPr>
        <w:t>WIPO/GRTKF/IC/27/INF/5 : Note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information à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intention du Groupe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experts des communautés autochtones et locales</w:t>
      </w:r>
    </w:p>
    <w:p w:rsidR="00A737E8" w:rsidRPr="009A1580" w:rsidRDefault="00A737E8" w:rsidP="009A1580">
      <w:pPr>
        <w:rPr>
          <w:u w:val="single"/>
          <w:lang w:val="fr-FR"/>
        </w:rPr>
      </w:pPr>
    </w:p>
    <w:p w:rsidR="00A737E8" w:rsidRPr="009A1580" w:rsidRDefault="006F5330" w:rsidP="009A1580">
      <w:pPr>
        <w:pStyle w:val="ONUMFS"/>
        <w:rPr>
          <w:lang w:val="fr-FR"/>
        </w:rPr>
      </w:pPr>
      <w:r w:rsidRPr="009A1580">
        <w:rPr>
          <w:lang w:val="fr-FR"/>
        </w:rPr>
        <w:t>À la suite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une décision prise par le comité à sa septième session, chaque session suivante du comité a débuté par une réunion présidée par un membre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une communauté autochtone.</w:t>
      </w:r>
      <w:r w:rsidR="00EF3025" w:rsidRPr="009A1580">
        <w:rPr>
          <w:lang w:val="fr-FR"/>
        </w:rPr>
        <w:t xml:space="preserve">  </w:t>
      </w:r>
      <w:r w:rsidRPr="009A1580">
        <w:rPr>
          <w:lang w:val="fr-FR"/>
        </w:rPr>
        <w:t>Le groupe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experts s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est réuni au début des 19 sessions précédentes du comité.</w:t>
      </w:r>
      <w:r w:rsidR="005D78A0" w:rsidRPr="009A1580">
        <w:rPr>
          <w:lang w:val="fr-FR"/>
        </w:rPr>
        <w:t xml:space="preserve">  </w:t>
      </w:r>
      <w:r w:rsidRPr="009A1580">
        <w:rPr>
          <w:lang w:val="fr-FR"/>
        </w:rPr>
        <w:t>À chaque occasion, des représentants de communautés autochtones et locales ont présenté des exposés sur un thème particulier lié aux négociations au sein du comité.</w:t>
      </w:r>
      <w:r w:rsidR="005D78A0" w:rsidRPr="009A1580">
        <w:rPr>
          <w:lang w:val="fr-FR"/>
        </w:rPr>
        <w:t xml:space="preserve">  </w:t>
      </w:r>
      <w:r w:rsidRPr="009A1580">
        <w:rPr>
          <w:lang w:val="fr-FR"/>
        </w:rPr>
        <w:t>Ces exposés sont disponibles sur le site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OMPI, à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 xml:space="preserve">adresse </w:t>
      </w:r>
      <w:hyperlink r:id="rId13" w:history="1">
        <w:r w:rsidRPr="00E12891">
          <w:rPr>
            <w:rStyle w:val="Hyperlink"/>
            <w:color w:val="auto"/>
            <w:u w:val="none"/>
            <w:lang w:val="fr-FR"/>
          </w:rPr>
          <w:t>http://wipo.int/tk/</w:t>
        </w:r>
        <w:r w:rsidR="00B8735A" w:rsidRPr="00E12891">
          <w:rPr>
            <w:rStyle w:val="Hyperlink"/>
            <w:iCs/>
            <w:color w:val="auto"/>
            <w:u w:val="none"/>
            <w:lang w:val="fr-FR"/>
          </w:rPr>
          <w:t>fr</w:t>
        </w:r>
        <w:r w:rsidRPr="00E12891">
          <w:rPr>
            <w:rStyle w:val="Hyperlink"/>
            <w:color w:val="auto"/>
            <w:u w:val="none"/>
            <w:lang w:val="fr-FR"/>
          </w:rPr>
          <w:t>/igc/panels.html</w:t>
        </w:r>
      </w:hyperlink>
      <w:r w:rsidRPr="009A1580">
        <w:rPr>
          <w:lang w:val="fr-FR"/>
        </w:rPr>
        <w:t xml:space="preserve"> et sont également accessibles par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intermédiaire du Portail sur les questions autochtones sur le site Web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OMPI.</w:t>
      </w:r>
      <w:r w:rsidR="005D78A0" w:rsidRPr="009A1580">
        <w:rPr>
          <w:lang w:val="fr-FR"/>
        </w:rPr>
        <w:t xml:space="preserve"> </w:t>
      </w:r>
      <w:r w:rsidR="00F53D6C" w:rsidRPr="009A1580">
        <w:rPr>
          <w:lang w:val="fr-FR"/>
        </w:rPr>
        <w:t xml:space="preserve"> </w:t>
      </w:r>
      <w:r w:rsidRPr="009A1580">
        <w:rPr>
          <w:lang w:val="fr-FR"/>
        </w:rPr>
        <w:t>Ce document indique les modalités pratiques qu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il est proposé de mettre en œuvre pour la réunion du groupe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experts à la vingt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>septième</w:t>
      </w:r>
      <w:r w:rsidR="00795EDA" w:rsidRPr="009A1580">
        <w:rPr>
          <w:lang w:val="fr-FR"/>
        </w:rPr>
        <w:t> </w:t>
      </w:r>
      <w:r w:rsidRPr="009A1580">
        <w:rPr>
          <w:lang w:val="fr-FR"/>
        </w:rPr>
        <w:t>session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IGC.</w:t>
      </w:r>
    </w:p>
    <w:p w:rsidR="00A737E8" w:rsidRPr="009A1580" w:rsidRDefault="006F5330" w:rsidP="009A1580">
      <w:pPr>
        <w:pStyle w:val="Heading3"/>
        <w:rPr>
          <w:lang w:val="fr-FR"/>
        </w:rPr>
      </w:pPr>
      <w:r w:rsidRPr="009A1580">
        <w:rPr>
          <w:lang w:val="fr-FR"/>
        </w:rPr>
        <w:t>WIPO/GRTKF/IC/27/INF/6 : Fonds de contributions volontaires pour les communautés autochtones et locales accréditées : décisions prises par le Directeur général conformément aux recommandations adoptées par le Conseil consultatif</w:t>
      </w:r>
    </w:p>
    <w:p w:rsidR="00A737E8" w:rsidRPr="009A1580" w:rsidRDefault="00A737E8" w:rsidP="009A1580">
      <w:pPr>
        <w:rPr>
          <w:u w:val="single"/>
          <w:lang w:val="fr-FR"/>
        </w:rPr>
      </w:pPr>
    </w:p>
    <w:p w:rsidR="00A737E8" w:rsidRPr="009A1580" w:rsidRDefault="006F5330" w:rsidP="009A1580">
      <w:pPr>
        <w:pStyle w:val="ONUMFS"/>
        <w:rPr>
          <w:lang w:val="fr-FR"/>
        </w:rPr>
      </w:pPr>
      <w:r w:rsidRPr="009A1580">
        <w:rPr>
          <w:lang w:val="fr-FR"/>
        </w:rPr>
        <w:t>Ce document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information informera le comité des décisions en matière de financement que le Directeur général prendra conformément à la recommandation qui sera adoptée par le Conseil consultatif du Fonds de contributions volontaires pour les communautés autochtones et locales accréditées en marge de la vingt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>septième</w:t>
      </w:r>
      <w:r w:rsidR="00795EDA" w:rsidRPr="009A1580">
        <w:rPr>
          <w:lang w:val="fr-FR"/>
        </w:rPr>
        <w:t> </w:t>
      </w:r>
      <w:r w:rsidRPr="009A1580">
        <w:rPr>
          <w:lang w:val="fr-FR"/>
        </w:rPr>
        <w:t>session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IGC.</w:t>
      </w:r>
    </w:p>
    <w:p w:rsidR="00A737E8" w:rsidRPr="009A1580" w:rsidRDefault="006F5330" w:rsidP="009A1580">
      <w:pPr>
        <w:pStyle w:val="Heading3"/>
        <w:rPr>
          <w:szCs w:val="22"/>
          <w:lang w:val="fr-FR"/>
        </w:rPr>
      </w:pPr>
      <w:r w:rsidRPr="009A1580">
        <w:rPr>
          <w:lang w:val="fr-FR"/>
        </w:rPr>
        <w:t>WIPO/GRTKF/IC/27/INF/7 : Glossaire des principaux termes relatifs à la propriété intellectuelle et aux ressources génétiques, aux savoirs traditionnels et aux expressions culturelles traditionnelles</w:t>
      </w:r>
    </w:p>
    <w:p w:rsidR="00A737E8" w:rsidRPr="009A1580" w:rsidRDefault="00A737E8" w:rsidP="009A1580">
      <w:pPr>
        <w:pStyle w:val="Footer"/>
        <w:rPr>
          <w:u w:val="single"/>
          <w:lang w:val="fr-FR"/>
        </w:rPr>
      </w:pPr>
    </w:p>
    <w:p w:rsidR="004B1068" w:rsidRPr="009A1580" w:rsidRDefault="006F5330" w:rsidP="009A1580">
      <w:pPr>
        <w:pStyle w:val="ONUMFS"/>
        <w:rPr>
          <w:lang w:val="fr-FR"/>
        </w:rPr>
      </w:pPr>
      <w:r w:rsidRPr="009A1580">
        <w:rPr>
          <w:lang w:val="fr-FR"/>
        </w:rPr>
        <w:t>À sa dix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 xml:space="preserve">neuvième session, “le comité a invité le Secrétariat à mettre à jour les glossaires disponibles dans les documents WIPO/GRTKF/IC/19/INF/7 intitulé </w:t>
      </w:r>
      <w:r w:rsidR="004B1068" w:rsidRPr="009A1580">
        <w:rPr>
          <w:lang w:val="fr-FR"/>
        </w:rPr>
        <w:t>‘</w:t>
      </w:r>
      <w:r w:rsidRPr="009A1580">
        <w:rPr>
          <w:lang w:val="fr-FR"/>
        </w:rPr>
        <w:t>Glossaire des principaux termes relatifs à la propriété intellectuelle et aux expressions culturelles traditionnelles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 xml:space="preserve">, WIPO/GRTKF/IC/19/INF/8 intitulé </w:t>
      </w:r>
      <w:r w:rsidR="004B1068" w:rsidRPr="009A1580">
        <w:rPr>
          <w:lang w:val="fr-FR"/>
        </w:rPr>
        <w:t>‘</w:t>
      </w:r>
      <w:r w:rsidRPr="009A1580">
        <w:rPr>
          <w:lang w:val="fr-FR"/>
        </w:rPr>
        <w:t>Glossaire des principaux termes relatifs à la propriété intellectuelle et aux savoirs traditionnels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 xml:space="preserve"> et WIPO/GRTKF/IC/19/INF/9 intitulé </w:t>
      </w:r>
      <w:r w:rsidR="004B1068" w:rsidRPr="009A1580">
        <w:rPr>
          <w:lang w:val="fr-FR"/>
        </w:rPr>
        <w:t>‘</w:t>
      </w:r>
      <w:r w:rsidRPr="009A1580">
        <w:rPr>
          <w:lang w:val="fr-FR"/>
        </w:rPr>
        <w:t>Glossaire des principaux termes relatifs à la propriété intellectuelle et aux ressources génétiques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, à les regrouper dans un seul document et à publier ce glossaire unifié sous la forme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un document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information à la prochaine session du comité”.</w:t>
      </w:r>
      <w:r w:rsidR="008411CE" w:rsidRPr="009A1580">
        <w:rPr>
          <w:lang w:val="fr-FR"/>
        </w:rPr>
        <w:t xml:space="preserve">  </w:t>
      </w:r>
      <w:r w:rsidRPr="009A1580">
        <w:rPr>
          <w:lang w:val="fr-FR"/>
        </w:rPr>
        <w:t>Ce document est mis à disposition sous la forme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une version actualisée du glossaire unifié pour cette session.</w:t>
      </w:r>
    </w:p>
    <w:p w:rsidR="00A737E8" w:rsidRPr="009A1580" w:rsidRDefault="006F5330" w:rsidP="009A1580">
      <w:pPr>
        <w:pStyle w:val="Heading3"/>
        <w:rPr>
          <w:lang w:val="fr-FR"/>
        </w:rPr>
      </w:pPr>
      <w:r w:rsidRPr="009A1580">
        <w:rPr>
          <w:lang w:val="fr-FR"/>
        </w:rPr>
        <w:lastRenderedPageBreak/>
        <w:t>WIPO/GRTKF/IC/27/INF/8 : Ressources disponibles sur le site Web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OMPI consacré aux savoirs traditionnels, aux expressions culturelles traditionnelles et aux ressources génétiques</w:t>
      </w:r>
    </w:p>
    <w:p w:rsidR="00A737E8" w:rsidRPr="009A1580" w:rsidRDefault="00A737E8" w:rsidP="009A1580">
      <w:pPr>
        <w:pStyle w:val="ONUME"/>
        <w:keepNext/>
        <w:numPr>
          <w:ilvl w:val="0"/>
          <w:numId w:val="0"/>
        </w:numPr>
        <w:spacing w:after="0"/>
        <w:rPr>
          <w:lang w:val="fr-FR"/>
        </w:rPr>
      </w:pPr>
    </w:p>
    <w:p w:rsidR="004B1068" w:rsidRPr="009A1580" w:rsidRDefault="006F5330" w:rsidP="009A1580">
      <w:pPr>
        <w:pStyle w:val="ONUMFS"/>
        <w:rPr>
          <w:szCs w:val="22"/>
          <w:lang w:val="fr-FR"/>
        </w:rPr>
      </w:pPr>
      <w:r w:rsidRPr="009A1580">
        <w:rPr>
          <w:lang w:val="fr-FR"/>
        </w:rPr>
        <w:t>À sa vingtième session, le comité a invité le Secrétariat à établir un document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 xml:space="preserve">information </w:t>
      </w:r>
      <w:r w:rsidR="0088593A" w:rsidRPr="009A1580">
        <w:rPr>
          <w:lang w:val="fr-FR"/>
        </w:rPr>
        <w:t>décrivant</w:t>
      </w:r>
      <w:r w:rsidRPr="009A1580">
        <w:rPr>
          <w:lang w:val="fr-FR"/>
        </w:rPr>
        <w:t xml:space="preserve"> brièvement les ressources disponibles sur le site Web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OMPI consacré aux savoirs traditionnels, aux expressions culturelles traditionnelles et aux ressources génétiques en vue de soutenir et de renforcer la participation des observateurs à ses travaux.</w:t>
      </w:r>
      <w:r w:rsidR="00020704" w:rsidRPr="009A1580">
        <w:rPr>
          <w:szCs w:val="22"/>
          <w:lang w:val="fr-FR"/>
        </w:rPr>
        <w:t xml:space="preserve">  </w:t>
      </w:r>
      <w:r w:rsidRPr="009A1580">
        <w:rPr>
          <w:szCs w:val="22"/>
          <w:lang w:val="fr-FR"/>
        </w:rPr>
        <w:t xml:space="preserve">Ce document </w:t>
      </w:r>
      <w:r w:rsidR="009A1580" w:rsidRPr="009A1580">
        <w:rPr>
          <w:szCs w:val="22"/>
          <w:lang w:val="fr-FR"/>
        </w:rPr>
        <w:t>fait le point sur</w:t>
      </w:r>
      <w:r w:rsidRPr="009A1580">
        <w:rPr>
          <w:szCs w:val="22"/>
          <w:lang w:val="fr-FR"/>
        </w:rPr>
        <w:t xml:space="preserve"> </w:t>
      </w:r>
      <w:r w:rsidR="009A1580" w:rsidRPr="009A1580">
        <w:rPr>
          <w:szCs w:val="22"/>
          <w:lang w:val="fr-FR"/>
        </w:rPr>
        <w:t>l</w:t>
      </w:r>
      <w:r w:rsidRPr="009A1580">
        <w:rPr>
          <w:szCs w:val="22"/>
          <w:lang w:val="fr-FR"/>
        </w:rPr>
        <w:t>es ressources disponibles sur</w:t>
      </w:r>
      <w:r w:rsidR="00B00CCC" w:rsidRPr="009A1580">
        <w:rPr>
          <w:lang w:val="fr-FR"/>
        </w:rPr>
        <w:t xml:space="preserve"> le</w:t>
      </w:r>
      <w:r w:rsidRPr="009A1580">
        <w:rPr>
          <w:szCs w:val="22"/>
          <w:lang w:val="fr-FR"/>
        </w:rPr>
        <w:t xml:space="preserve"> site</w:t>
      </w:r>
      <w:r w:rsidR="00795EDA" w:rsidRPr="009A1580">
        <w:rPr>
          <w:szCs w:val="22"/>
          <w:lang w:val="fr-FR"/>
        </w:rPr>
        <w:t> </w:t>
      </w:r>
      <w:r w:rsidRPr="009A1580">
        <w:rPr>
          <w:szCs w:val="22"/>
          <w:lang w:val="fr-FR"/>
        </w:rPr>
        <w:t>Web.</w:t>
      </w:r>
    </w:p>
    <w:p w:rsidR="00A737E8" w:rsidRPr="009A1580" w:rsidRDefault="006F5330" w:rsidP="009A1580">
      <w:pPr>
        <w:pStyle w:val="Heading3"/>
        <w:rPr>
          <w:lang w:val="fr-FR"/>
        </w:rPr>
      </w:pPr>
      <w:r w:rsidRPr="009A1580">
        <w:rPr>
          <w:lang w:val="fr-FR"/>
        </w:rPr>
        <w:t>WIPO/GRTKF/IC/27/INF/9 : Rapport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atelier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experts des communautés autochtones sur la propriété intellectuelle relative aux ressources génétiques, aux savoirs traditionnels et aux expressions culturelles traditionnelles</w:t>
      </w:r>
    </w:p>
    <w:p w:rsidR="00A737E8" w:rsidRPr="009A1580" w:rsidRDefault="00A737E8" w:rsidP="009A1580">
      <w:pPr>
        <w:pStyle w:val="ONUME"/>
        <w:numPr>
          <w:ilvl w:val="0"/>
          <w:numId w:val="0"/>
        </w:numPr>
        <w:spacing w:after="0"/>
        <w:rPr>
          <w:lang w:val="fr-FR"/>
        </w:rPr>
      </w:pPr>
    </w:p>
    <w:p w:rsidR="00837546" w:rsidRDefault="006F5330" w:rsidP="00837546">
      <w:pPr>
        <w:pStyle w:val="ONUMFS"/>
        <w:rPr>
          <w:lang w:val="fr-FR"/>
        </w:rPr>
      </w:pPr>
      <w:r w:rsidRPr="009A1580">
        <w:rPr>
          <w:lang w:val="fr-FR"/>
        </w:rPr>
        <w:t>À sa vingtième session, le comité a décidé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appuyer une proposition tendant à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organisation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un atelier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experts des communautés autochtones sur la propriété intellectuelle relative aux ressources génétiques, aux savoirs traditionnels et aux expressions culturelles traditionnelles.</w:t>
      </w:r>
      <w:r w:rsidR="00D86D7B" w:rsidRPr="009A1580">
        <w:rPr>
          <w:lang w:val="fr-FR"/>
        </w:rPr>
        <w:t xml:space="preserve">  </w:t>
      </w:r>
      <w:r w:rsidRPr="009A1580">
        <w:rPr>
          <w:lang w:val="fr-FR"/>
        </w:rPr>
        <w:t>Cette proposition était telle qu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elle est contenue aux paragraphes 10 et 11 du document WIPO/GRTKF/IC/20/7.  Conformément à cette décision, qui figure au paragraphe 801 d) du document WIPO/GRTKF/IC/20/10, le Secrétariat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OMPI a organisé, en collaboration avec le secrétariat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 xml:space="preserve">Instance permanente des </w:t>
      </w:r>
      <w:r w:rsidR="004B1068" w:rsidRPr="009A1580">
        <w:rPr>
          <w:lang w:val="fr-FR"/>
        </w:rPr>
        <w:t>Nations Unies</w:t>
      </w:r>
      <w:r w:rsidRPr="009A1580">
        <w:rPr>
          <w:lang w:val="fr-FR"/>
        </w:rPr>
        <w:t xml:space="preserve"> sur les questions autochtones, un atelier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experts des communautés autochtones sur la propriété intellectuelle relative aux ressources génétiques, aux savoirs traditionnels et aux expressions culturelles traditionnelles, qui s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est tenu du 19 au 21 avril 2013.</w:t>
      </w:r>
      <w:r w:rsidR="00021960" w:rsidRPr="009A1580">
        <w:rPr>
          <w:lang w:val="fr-FR"/>
        </w:rPr>
        <w:t xml:space="preserve">  </w:t>
      </w:r>
      <w:r w:rsidRPr="009A1580">
        <w:rPr>
          <w:lang w:val="fr-FR"/>
        </w:rPr>
        <w:t xml:space="preserve">Ce document, qui contient un compte rendu de </w:t>
      </w:r>
      <w:r w:rsidR="009A1580" w:rsidRPr="009A1580">
        <w:rPr>
          <w:lang w:val="fr-FR"/>
        </w:rPr>
        <w:t>l’</w:t>
      </w:r>
      <w:r w:rsidRPr="009A1580">
        <w:rPr>
          <w:lang w:val="fr-FR"/>
        </w:rPr>
        <w:t>atelier, est présenté à nouveau à la vingt</w:t>
      </w:r>
      <w:r w:rsidR="00B265B8" w:rsidRPr="009A1580">
        <w:rPr>
          <w:lang w:val="fr-FR"/>
        </w:rPr>
        <w:noBreakHyphen/>
      </w:r>
      <w:r w:rsidRPr="009A1580">
        <w:rPr>
          <w:lang w:val="fr-FR"/>
        </w:rPr>
        <w:t>septième</w:t>
      </w:r>
      <w:r w:rsidR="00795EDA" w:rsidRPr="009A1580">
        <w:rPr>
          <w:lang w:val="fr-FR"/>
        </w:rPr>
        <w:t> </w:t>
      </w:r>
      <w:r w:rsidRPr="009A1580">
        <w:rPr>
          <w:lang w:val="fr-FR"/>
        </w:rPr>
        <w:t>session du comité par le secrétariat de l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Instance permanente en tant que document d</w:t>
      </w:r>
      <w:r w:rsidR="004B1068" w:rsidRPr="009A1580">
        <w:rPr>
          <w:lang w:val="fr-FR"/>
        </w:rPr>
        <w:t>’</w:t>
      </w:r>
      <w:r w:rsidRPr="009A1580">
        <w:rPr>
          <w:lang w:val="fr-FR"/>
        </w:rPr>
        <w:t>information.</w:t>
      </w:r>
      <w:r w:rsidR="00837546">
        <w:rPr>
          <w:lang w:val="fr-FR"/>
        </w:rPr>
        <w:t xml:space="preserve">  </w:t>
      </w:r>
    </w:p>
    <w:p w:rsidR="00837546" w:rsidRPr="00837546" w:rsidRDefault="00837546" w:rsidP="00837546">
      <w:pPr>
        <w:pStyle w:val="ONUMFS"/>
        <w:numPr>
          <w:ilvl w:val="0"/>
          <w:numId w:val="0"/>
        </w:numPr>
        <w:rPr>
          <w:lang w:val="fr-FR"/>
        </w:rPr>
      </w:pPr>
      <w:r w:rsidRPr="00837546">
        <w:rPr>
          <w:u w:val="single"/>
          <w:lang w:val="fr-FR"/>
        </w:rPr>
        <w:t>WIPO/GRTKF/IC/27/INF/10 : Savoirs traditionnels et expressions culturelles traditionnelles : suggestions de questions transversales à examiner</w:t>
      </w:r>
    </w:p>
    <w:p w:rsidR="00837546" w:rsidRPr="009A1580" w:rsidRDefault="00837546" w:rsidP="009A1580">
      <w:pPr>
        <w:pStyle w:val="ONUMFS"/>
        <w:rPr>
          <w:lang w:val="fr-FR"/>
        </w:rPr>
      </w:pPr>
      <w:r>
        <w:rPr>
          <w:lang w:val="fr-FR"/>
        </w:rPr>
        <w:t xml:space="preserve">Cette note d’information </w:t>
      </w:r>
      <w:r w:rsidR="00722046">
        <w:rPr>
          <w:lang w:val="fr-FR"/>
        </w:rPr>
        <w:t>établie par le président du comité, Son Excellence M. l’Ambassadeur Wayne McCook (Jamaïque), constitue un résumé d’un document officieux qu’il a élaboré pour la vingt</w:t>
      </w:r>
      <w:r w:rsidR="00722046">
        <w:rPr>
          <w:lang w:val="fr-FR"/>
        </w:rPr>
        <w:noBreakHyphen/>
        <w:t xml:space="preserve">septième session du comité et dans lequel il présente ses vues sur certaines des éventuelles questions transversales relatives aux savoirs traditionnels et aux expressions culturelles traditionnelles.  </w:t>
      </w:r>
    </w:p>
    <w:p w:rsidR="00A737E8" w:rsidRPr="009A1580" w:rsidRDefault="00A737E8" w:rsidP="009A1580">
      <w:pPr>
        <w:rPr>
          <w:lang w:val="fr-FR"/>
        </w:rPr>
      </w:pPr>
    </w:p>
    <w:p w:rsidR="00837546" w:rsidRPr="009A1580" w:rsidRDefault="00837546" w:rsidP="009A1580">
      <w:pPr>
        <w:rPr>
          <w:lang w:val="fr-FR"/>
        </w:rPr>
      </w:pPr>
    </w:p>
    <w:p w:rsidR="00FF57A4" w:rsidRDefault="00FF57A4" w:rsidP="009A1580">
      <w:pPr>
        <w:pStyle w:val="Endofdocument-Annex"/>
      </w:pPr>
      <w:r w:rsidRPr="009A1580">
        <w:t>[Fin du document]</w:t>
      </w:r>
    </w:p>
    <w:sectPr w:rsidR="00FF57A4" w:rsidSect="00E12891">
      <w:headerReference w:type="default" r:id="rId14"/>
      <w:footerReference w:type="first" r:id="rId15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546" w:rsidRDefault="00837546">
      <w:r>
        <w:separator/>
      </w:r>
    </w:p>
  </w:endnote>
  <w:endnote w:type="continuationSeparator" w:id="0">
    <w:p w:rsidR="00837546" w:rsidRDefault="00837546" w:rsidP="003B38C1">
      <w:r>
        <w:separator/>
      </w:r>
    </w:p>
    <w:p w:rsidR="00837546" w:rsidRPr="003B38C1" w:rsidRDefault="00837546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837546" w:rsidRPr="003B38C1" w:rsidRDefault="00837546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891" w:rsidRPr="00E12891" w:rsidRDefault="00E12891" w:rsidP="008063F0">
    <w:pPr>
      <w:pStyle w:val="Footer"/>
      <w:tabs>
        <w:tab w:val="clear" w:pos="4320"/>
        <w:tab w:val="clear" w:pos="8640"/>
        <w:tab w:val="right" w:pos="8504"/>
      </w:tabs>
      <w:rPr>
        <w:rFonts w:ascii="Times New Roman" w:hAnsi="Times New Roman" w:cs="Times New Roman"/>
        <w:b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546" w:rsidRDefault="00837546">
      <w:r>
        <w:separator/>
      </w:r>
    </w:p>
  </w:footnote>
  <w:footnote w:type="continuationSeparator" w:id="0">
    <w:p w:rsidR="00837546" w:rsidRDefault="00837546" w:rsidP="008B60B2">
      <w:r>
        <w:separator/>
      </w:r>
    </w:p>
    <w:p w:rsidR="00837546" w:rsidRPr="00ED77FB" w:rsidRDefault="00837546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837546" w:rsidRPr="00ED77FB" w:rsidRDefault="00837546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546" w:rsidRDefault="00837546" w:rsidP="00170D7F">
    <w:pPr>
      <w:jc w:val="right"/>
    </w:pPr>
    <w:r>
      <w:t>WIPO/GRTKF/IC/27/INF/2 Rev.</w:t>
    </w:r>
    <w:r w:rsidR="008063F0">
      <w:t xml:space="preserve"> </w:t>
    </w:r>
    <w:r>
      <w:t>2</w:t>
    </w:r>
  </w:p>
  <w:p w:rsidR="00837546" w:rsidRDefault="00837546" w:rsidP="00477D6B">
    <w:pPr>
      <w:jc w:val="right"/>
    </w:pPr>
    <w:proofErr w:type="gramStart"/>
    <w:r>
      <w:t>page</w:t>
    </w:r>
    <w:proofErr w:type="gramEnd"/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8063F0">
      <w:rPr>
        <w:noProof/>
      </w:rPr>
      <w:t>5</w:t>
    </w:r>
    <w:r>
      <w:fldChar w:fldCharType="end"/>
    </w:r>
  </w:p>
  <w:p w:rsidR="00837546" w:rsidRDefault="00837546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clip_image001"/>
      </v:shape>
    </w:pict>
  </w:numPicBullet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C88423C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  <w:i w:val="0"/>
        <w:iCs w:val="0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0F6C54D4"/>
    <w:multiLevelType w:val="hybridMultilevel"/>
    <w:tmpl w:val="576C4DC8"/>
    <w:lvl w:ilvl="0" w:tplc="ED1E2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5">
    <w:nsid w:val="24F0470C"/>
    <w:multiLevelType w:val="hybridMultilevel"/>
    <w:tmpl w:val="9B8005A8"/>
    <w:lvl w:ilvl="0" w:tplc="448C06B2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5263004"/>
    <w:multiLevelType w:val="hybridMultilevel"/>
    <w:tmpl w:val="5CF496F2"/>
    <w:lvl w:ilvl="0" w:tplc="448C06B2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0F694E"/>
    <w:multiLevelType w:val="hybridMultilevel"/>
    <w:tmpl w:val="61CA070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E2ED3"/>
    <w:multiLevelType w:val="hybridMultilevel"/>
    <w:tmpl w:val="FF1A1E46"/>
    <w:lvl w:ilvl="0" w:tplc="B9CEA8A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53A365EB"/>
    <w:multiLevelType w:val="hybridMultilevel"/>
    <w:tmpl w:val="74182262"/>
    <w:lvl w:ilvl="0" w:tplc="B9CEA8A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12">
    <w:nsid w:val="5BF932FA"/>
    <w:multiLevelType w:val="hybridMultilevel"/>
    <w:tmpl w:val="9E96635C"/>
    <w:lvl w:ilvl="0" w:tplc="4BD825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9692F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FE59F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5677A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E80A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D80BC8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D4891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C6B4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5ADB2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9844AE0"/>
    <w:multiLevelType w:val="hybridMultilevel"/>
    <w:tmpl w:val="BFBAB962"/>
    <w:lvl w:ilvl="0" w:tplc="16F2AAF0">
      <w:numFmt w:val="bullet"/>
      <w:lvlText w:val="-"/>
      <w:lvlJc w:val="left"/>
      <w:pPr>
        <w:tabs>
          <w:tab w:val="num" w:pos="1122"/>
        </w:tabs>
        <w:ind w:left="1122" w:hanging="555"/>
      </w:pPr>
      <w:rPr>
        <w:rFonts w:ascii="Arial" w:eastAsia="SimSu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7D615587"/>
    <w:multiLevelType w:val="hybridMultilevel"/>
    <w:tmpl w:val="B0A4FF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D8D4B86"/>
    <w:multiLevelType w:val="hybridMultilevel"/>
    <w:tmpl w:val="EC006D60"/>
    <w:lvl w:ilvl="0" w:tplc="B936D62C">
      <w:start w:val="4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9"/>
  </w:num>
  <w:num w:numId="5">
    <w:abstractNumId w:val="1"/>
  </w:num>
  <w:num w:numId="6">
    <w:abstractNumId w:val="4"/>
  </w:num>
  <w:num w:numId="7">
    <w:abstractNumId w:val="5"/>
  </w:num>
  <w:num w:numId="8">
    <w:abstractNumId w:val="6"/>
  </w:num>
  <w:num w:numId="9">
    <w:abstractNumId w:val="2"/>
  </w:num>
  <w:num w:numId="10">
    <w:abstractNumId w:val="15"/>
  </w:num>
  <w:num w:numId="11">
    <w:abstractNumId w:val="10"/>
  </w:num>
  <w:num w:numId="12">
    <w:abstractNumId w:val="11"/>
  </w:num>
  <w:num w:numId="13">
    <w:abstractNumId w:val="7"/>
  </w:num>
  <w:num w:numId="14">
    <w:abstractNumId w:val="1"/>
  </w:num>
  <w:num w:numId="15">
    <w:abstractNumId w:val="1"/>
  </w:num>
  <w:num w:numId="16">
    <w:abstractNumId w:val="13"/>
  </w:num>
  <w:num w:numId="17">
    <w:abstractNumId w:val="1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ourceLng" w:val="eng"/>
    <w:docVar w:name="TargetLng" w:val="fra"/>
    <w:docVar w:name="TermBases" w:val="Empty"/>
    <w:docVar w:name="TermBaseURL" w:val="empty"/>
    <w:docVar w:name="TextBases" w:val="WorkspaceFTS\EN-FR\GRTKF"/>
    <w:docVar w:name="TextBaseURL" w:val="empty"/>
    <w:docVar w:name="UILng" w:val="en"/>
  </w:docVars>
  <w:rsids>
    <w:rsidRoot w:val="008F0928"/>
    <w:rsid w:val="00001D28"/>
    <w:rsid w:val="00003C25"/>
    <w:rsid w:val="00011188"/>
    <w:rsid w:val="000125E3"/>
    <w:rsid w:val="0002000B"/>
    <w:rsid w:val="00020704"/>
    <w:rsid w:val="00021829"/>
    <w:rsid w:val="00021960"/>
    <w:rsid w:val="00023633"/>
    <w:rsid w:val="0003103C"/>
    <w:rsid w:val="00031686"/>
    <w:rsid w:val="000318DE"/>
    <w:rsid w:val="00043CAA"/>
    <w:rsid w:val="00044B3A"/>
    <w:rsid w:val="0005067E"/>
    <w:rsid w:val="00054711"/>
    <w:rsid w:val="0005652D"/>
    <w:rsid w:val="00056DE4"/>
    <w:rsid w:val="000576F1"/>
    <w:rsid w:val="000579CA"/>
    <w:rsid w:val="00057CE8"/>
    <w:rsid w:val="0006664C"/>
    <w:rsid w:val="000712AD"/>
    <w:rsid w:val="00075432"/>
    <w:rsid w:val="000763DC"/>
    <w:rsid w:val="000771B6"/>
    <w:rsid w:val="0008556C"/>
    <w:rsid w:val="00085FD5"/>
    <w:rsid w:val="00086007"/>
    <w:rsid w:val="000968ED"/>
    <w:rsid w:val="000A3AC8"/>
    <w:rsid w:val="000A4589"/>
    <w:rsid w:val="000A696F"/>
    <w:rsid w:val="000A77D1"/>
    <w:rsid w:val="000A7AC3"/>
    <w:rsid w:val="000B15D1"/>
    <w:rsid w:val="000B36F0"/>
    <w:rsid w:val="000C0062"/>
    <w:rsid w:val="000C5327"/>
    <w:rsid w:val="000D0753"/>
    <w:rsid w:val="000D3AAC"/>
    <w:rsid w:val="000E1720"/>
    <w:rsid w:val="000E1DA3"/>
    <w:rsid w:val="000E3FC1"/>
    <w:rsid w:val="000E4005"/>
    <w:rsid w:val="000E6379"/>
    <w:rsid w:val="000F0EBE"/>
    <w:rsid w:val="000F5E56"/>
    <w:rsid w:val="000F7E42"/>
    <w:rsid w:val="0012405A"/>
    <w:rsid w:val="00131BC3"/>
    <w:rsid w:val="00134774"/>
    <w:rsid w:val="001362EE"/>
    <w:rsid w:val="00137B46"/>
    <w:rsid w:val="00156282"/>
    <w:rsid w:val="001569A8"/>
    <w:rsid w:val="00170D7F"/>
    <w:rsid w:val="001728A3"/>
    <w:rsid w:val="001753C4"/>
    <w:rsid w:val="001832A6"/>
    <w:rsid w:val="001861A2"/>
    <w:rsid w:val="0019632D"/>
    <w:rsid w:val="00196B56"/>
    <w:rsid w:val="001A19D5"/>
    <w:rsid w:val="001C4FB9"/>
    <w:rsid w:val="001C57F4"/>
    <w:rsid w:val="001C5AF1"/>
    <w:rsid w:val="001C7E40"/>
    <w:rsid w:val="001D42B0"/>
    <w:rsid w:val="001E23BD"/>
    <w:rsid w:val="001E5659"/>
    <w:rsid w:val="001E67CE"/>
    <w:rsid w:val="001F0525"/>
    <w:rsid w:val="001F065B"/>
    <w:rsid w:val="001F0774"/>
    <w:rsid w:val="00205ACB"/>
    <w:rsid w:val="0021133C"/>
    <w:rsid w:val="00212873"/>
    <w:rsid w:val="00213898"/>
    <w:rsid w:val="00214CD5"/>
    <w:rsid w:val="00215CE7"/>
    <w:rsid w:val="00235AFE"/>
    <w:rsid w:val="00235F71"/>
    <w:rsid w:val="002422C5"/>
    <w:rsid w:val="00245EB1"/>
    <w:rsid w:val="002464D9"/>
    <w:rsid w:val="00246D0A"/>
    <w:rsid w:val="00254471"/>
    <w:rsid w:val="002634C4"/>
    <w:rsid w:val="00263E8D"/>
    <w:rsid w:val="002707FD"/>
    <w:rsid w:val="002719E4"/>
    <w:rsid w:val="00274671"/>
    <w:rsid w:val="00275177"/>
    <w:rsid w:val="00276A37"/>
    <w:rsid w:val="00280438"/>
    <w:rsid w:val="002806FF"/>
    <w:rsid w:val="002928D3"/>
    <w:rsid w:val="002A0F4F"/>
    <w:rsid w:val="002A1159"/>
    <w:rsid w:val="002D670D"/>
    <w:rsid w:val="002D7590"/>
    <w:rsid w:val="002E4BDC"/>
    <w:rsid w:val="002F1FE6"/>
    <w:rsid w:val="002F4E68"/>
    <w:rsid w:val="002F615A"/>
    <w:rsid w:val="0031135A"/>
    <w:rsid w:val="00312F7F"/>
    <w:rsid w:val="00313519"/>
    <w:rsid w:val="00320368"/>
    <w:rsid w:val="00322591"/>
    <w:rsid w:val="003228B7"/>
    <w:rsid w:val="00322E41"/>
    <w:rsid w:val="003244A3"/>
    <w:rsid w:val="00332CAD"/>
    <w:rsid w:val="003335E1"/>
    <w:rsid w:val="003349EA"/>
    <w:rsid w:val="003512CF"/>
    <w:rsid w:val="00364B70"/>
    <w:rsid w:val="003673CF"/>
    <w:rsid w:val="003845C1"/>
    <w:rsid w:val="003852BF"/>
    <w:rsid w:val="003902BB"/>
    <w:rsid w:val="0039066D"/>
    <w:rsid w:val="00391D2E"/>
    <w:rsid w:val="0039216D"/>
    <w:rsid w:val="003925B2"/>
    <w:rsid w:val="003A5CD8"/>
    <w:rsid w:val="003A6F89"/>
    <w:rsid w:val="003A7F6C"/>
    <w:rsid w:val="003B082D"/>
    <w:rsid w:val="003B0A4E"/>
    <w:rsid w:val="003B288F"/>
    <w:rsid w:val="003B2CF6"/>
    <w:rsid w:val="003B38C1"/>
    <w:rsid w:val="003B776F"/>
    <w:rsid w:val="003C1871"/>
    <w:rsid w:val="003D566C"/>
    <w:rsid w:val="003D7BE6"/>
    <w:rsid w:val="003E2A2A"/>
    <w:rsid w:val="003E541D"/>
    <w:rsid w:val="003F3C49"/>
    <w:rsid w:val="003F5535"/>
    <w:rsid w:val="00400356"/>
    <w:rsid w:val="00401044"/>
    <w:rsid w:val="004153E1"/>
    <w:rsid w:val="00416F63"/>
    <w:rsid w:val="00417794"/>
    <w:rsid w:val="00423C63"/>
    <w:rsid w:val="00423E3E"/>
    <w:rsid w:val="00425C75"/>
    <w:rsid w:val="00427AF4"/>
    <w:rsid w:val="00436AF7"/>
    <w:rsid w:val="004400E2"/>
    <w:rsid w:val="004416C9"/>
    <w:rsid w:val="0044541D"/>
    <w:rsid w:val="004533F2"/>
    <w:rsid w:val="00455A30"/>
    <w:rsid w:val="0045636A"/>
    <w:rsid w:val="00457644"/>
    <w:rsid w:val="0046055C"/>
    <w:rsid w:val="004639B4"/>
    <w:rsid w:val="004647DA"/>
    <w:rsid w:val="00474062"/>
    <w:rsid w:val="0047419B"/>
    <w:rsid w:val="00477D6B"/>
    <w:rsid w:val="00485C09"/>
    <w:rsid w:val="0048773A"/>
    <w:rsid w:val="00493B12"/>
    <w:rsid w:val="004A0562"/>
    <w:rsid w:val="004A09A8"/>
    <w:rsid w:val="004A3369"/>
    <w:rsid w:val="004B0104"/>
    <w:rsid w:val="004B1068"/>
    <w:rsid w:val="004B1D6D"/>
    <w:rsid w:val="004B29F8"/>
    <w:rsid w:val="004B2F86"/>
    <w:rsid w:val="004C0AA8"/>
    <w:rsid w:val="004C355B"/>
    <w:rsid w:val="004D363B"/>
    <w:rsid w:val="004D4734"/>
    <w:rsid w:val="004D7C9F"/>
    <w:rsid w:val="004E1AD0"/>
    <w:rsid w:val="004E314A"/>
    <w:rsid w:val="004E4DA1"/>
    <w:rsid w:val="00502A75"/>
    <w:rsid w:val="00503923"/>
    <w:rsid w:val="00506AF2"/>
    <w:rsid w:val="00511E42"/>
    <w:rsid w:val="00513895"/>
    <w:rsid w:val="00516753"/>
    <w:rsid w:val="00522DA3"/>
    <w:rsid w:val="0053057A"/>
    <w:rsid w:val="00533A81"/>
    <w:rsid w:val="00534369"/>
    <w:rsid w:val="0053708C"/>
    <w:rsid w:val="005402D2"/>
    <w:rsid w:val="0054589F"/>
    <w:rsid w:val="00552E2A"/>
    <w:rsid w:val="00556FCC"/>
    <w:rsid w:val="00560A29"/>
    <w:rsid w:val="00562EDE"/>
    <w:rsid w:val="00574409"/>
    <w:rsid w:val="0058022A"/>
    <w:rsid w:val="00582B5C"/>
    <w:rsid w:val="00591849"/>
    <w:rsid w:val="00594ABF"/>
    <w:rsid w:val="00595977"/>
    <w:rsid w:val="00595C02"/>
    <w:rsid w:val="005A1C1F"/>
    <w:rsid w:val="005A1D27"/>
    <w:rsid w:val="005A3CD4"/>
    <w:rsid w:val="005B3FE6"/>
    <w:rsid w:val="005C2777"/>
    <w:rsid w:val="005C31D1"/>
    <w:rsid w:val="005C561E"/>
    <w:rsid w:val="005C66ED"/>
    <w:rsid w:val="005D78A0"/>
    <w:rsid w:val="005F48F9"/>
    <w:rsid w:val="005F5239"/>
    <w:rsid w:val="005F67CA"/>
    <w:rsid w:val="00605827"/>
    <w:rsid w:val="00614BEB"/>
    <w:rsid w:val="0061528F"/>
    <w:rsid w:val="0062474D"/>
    <w:rsid w:val="0063124D"/>
    <w:rsid w:val="00646050"/>
    <w:rsid w:val="00652CAA"/>
    <w:rsid w:val="0066092C"/>
    <w:rsid w:val="00660F2A"/>
    <w:rsid w:val="006713CA"/>
    <w:rsid w:val="00672DBA"/>
    <w:rsid w:val="00673572"/>
    <w:rsid w:val="0067609C"/>
    <w:rsid w:val="00676C5C"/>
    <w:rsid w:val="00677202"/>
    <w:rsid w:val="006819A5"/>
    <w:rsid w:val="00682C7E"/>
    <w:rsid w:val="00683610"/>
    <w:rsid w:val="006844A3"/>
    <w:rsid w:val="00684921"/>
    <w:rsid w:val="00691F81"/>
    <w:rsid w:val="00692CE4"/>
    <w:rsid w:val="006941FD"/>
    <w:rsid w:val="006A3EBB"/>
    <w:rsid w:val="006B0669"/>
    <w:rsid w:val="006B31A5"/>
    <w:rsid w:val="006B3DB9"/>
    <w:rsid w:val="006B3F7A"/>
    <w:rsid w:val="006B512C"/>
    <w:rsid w:val="006B5135"/>
    <w:rsid w:val="006D3345"/>
    <w:rsid w:val="006D46C7"/>
    <w:rsid w:val="006E0BAA"/>
    <w:rsid w:val="006E31C0"/>
    <w:rsid w:val="006E428E"/>
    <w:rsid w:val="006E5E43"/>
    <w:rsid w:val="006E715A"/>
    <w:rsid w:val="006F1053"/>
    <w:rsid w:val="006F41FD"/>
    <w:rsid w:val="006F5330"/>
    <w:rsid w:val="006F75BC"/>
    <w:rsid w:val="006F77B1"/>
    <w:rsid w:val="0070403D"/>
    <w:rsid w:val="007057BD"/>
    <w:rsid w:val="007058FB"/>
    <w:rsid w:val="00711E83"/>
    <w:rsid w:val="00712AC6"/>
    <w:rsid w:val="00722046"/>
    <w:rsid w:val="007221F2"/>
    <w:rsid w:val="007275BF"/>
    <w:rsid w:val="007305E7"/>
    <w:rsid w:val="00731861"/>
    <w:rsid w:val="0073316F"/>
    <w:rsid w:val="007352C6"/>
    <w:rsid w:val="0073668D"/>
    <w:rsid w:val="0073728A"/>
    <w:rsid w:val="00751DA0"/>
    <w:rsid w:val="00764642"/>
    <w:rsid w:val="007663C4"/>
    <w:rsid w:val="00770354"/>
    <w:rsid w:val="0077137E"/>
    <w:rsid w:val="00777695"/>
    <w:rsid w:val="00781BCB"/>
    <w:rsid w:val="00781CCC"/>
    <w:rsid w:val="00784B75"/>
    <w:rsid w:val="00785228"/>
    <w:rsid w:val="00786473"/>
    <w:rsid w:val="007928BF"/>
    <w:rsid w:val="00795EDA"/>
    <w:rsid w:val="00797846"/>
    <w:rsid w:val="007A01D2"/>
    <w:rsid w:val="007A039C"/>
    <w:rsid w:val="007A1EC6"/>
    <w:rsid w:val="007B532B"/>
    <w:rsid w:val="007B6A58"/>
    <w:rsid w:val="007C4035"/>
    <w:rsid w:val="007C4F01"/>
    <w:rsid w:val="007C6B59"/>
    <w:rsid w:val="007D1613"/>
    <w:rsid w:val="007D2158"/>
    <w:rsid w:val="007D3893"/>
    <w:rsid w:val="007E3A58"/>
    <w:rsid w:val="007E6B01"/>
    <w:rsid w:val="007E7E9F"/>
    <w:rsid w:val="007F233D"/>
    <w:rsid w:val="00803615"/>
    <w:rsid w:val="008063F0"/>
    <w:rsid w:val="0082113C"/>
    <w:rsid w:val="00824D19"/>
    <w:rsid w:val="008309D0"/>
    <w:rsid w:val="00834CC5"/>
    <w:rsid w:val="0083680C"/>
    <w:rsid w:val="0083752A"/>
    <w:rsid w:val="00837546"/>
    <w:rsid w:val="008404F1"/>
    <w:rsid w:val="008411CE"/>
    <w:rsid w:val="00842675"/>
    <w:rsid w:val="0085579F"/>
    <w:rsid w:val="00855A91"/>
    <w:rsid w:val="00860A29"/>
    <w:rsid w:val="00870DD7"/>
    <w:rsid w:val="008710A7"/>
    <w:rsid w:val="008730FF"/>
    <w:rsid w:val="0088593A"/>
    <w:rsid w:val="00886EB6"/>
    <w:rsid w:val="008A05DD"/>
    <w:rsid w:val="008A12D5"/>
    <w:rsid w:val="008A464A"/>
    <w:rsid w:val="008A6D76"/>
    <w:rsid w:val="008B2CC1"/>
    <w:rsid w:val="008B52CC"/>
    <w:rsid w:val="008B5B56"/>
    <w:rsid w:val="008B60B2"/>
    <w:rsid w:val="008B78C0"/>
    <w:rsid w:val="008C1B65"/>
    <w:rsid w:val="008C50B9"/>
    <w:rsid w:val="008C5179"/>
    <w:rsid w:val="008C5325"/>
    <w:rsid w:val="008C545B"/>
    <w:rsid w:val="008E69D6"/>
    <w:rsid w:val="008F0928"/>
    <w:rsid w:val="008F11A5"/>
    <w:rsid w:val="008F2D50"/>
    <w:rsid w:val="008F5AD9"/>
    <w:rsid w:val="008F6DDF"/>
    <w:rsid w:val="009012F4"/>
    <w:rsid w:val="00902E44"/>
    <w:rsid w:val="00905F9B"/>
    <w:rsid w:val="00906B46"/>
    <w:rsid w:val="0090731E"/>
    <w:rsid w:val="00910CF7"/>
    <w:rsid w:val="00916EE2"/>
    <w:rsid w:val="00920D71"/>
    <w:rsid w:val="0092248E"/>
    <w:rsid w:val="00934607"/>
    <w:rsid w:val="00936EDD"/>
    <w:rsid w:val="00937447"/>
    <w:rsid w:val="00942976"/>
    <w:rsid w:val="00965A13"/>
    <w:rsid w:val="00966A22"/>
    <w:rsid w:val="0096722F"/>
    <w:rsid w:val="00977BC2"/>
    <w:rsid w:val="00980843"/>
    <w:rsid w:val="00997774"/>
    <w:rsid w:val="009A06BE"/>
    <w:rsid w:val="009A1580"/>
    <w:rsid w:val="009A2227"/>
    <w:rsid w:val="009A38E4"/>
    <w:rsid w:val="009A77F7"/>
    <w:rsid w:val="009C24D2"/>
    <w:rsid w:val="009D6C54"/>
    <w:rsid w:val="009D6E25"/>
    <w:rsid w:val="009E0529"/>
    <w:rsid w:val="009E2791"/>
    <w:rsid w:val="009E3F6F"/>
    <w:rsid w:val="009E4FD6"/>
    <w:rsid w:val="009E65F7"/>
    <w:rsid w:val="009F0809"/>
    <w:rsid w:val="009F499F"/>
    <w:rsid w:val="009F5C85"/>
    <w:rsid w:val="009F6335"/>
    <w:rsid w:val="00A04CA8"/>
    <w:rsid w:val="00A10F54"/>
    <w:rsid w:val="00A14F62"/>
    <w:rsid w:val="00A15C63"/>
    <w:rsid w:val="00A21D00"/>
    <w:rsid w:val="00A311CE"/>
    <w:rsid w:val="00A328AB"/>
    <w:rsid w:val="00A34D71"/>
    <w:rsid w:val="00A37401"/>
    <w:rsid w:val="00A404BE"/>
    <w:rsid w:val="00A4189B"/>
    <w:rsid w:val="00A42DAF"/>
    <w:rsid w:val="00A43BF9"/>
    <w:rsid w:val="00A45BD8"/>
    <w:rsid w:val="00A52176"/>
    <w:rsid w:val="00A56EC0"/>
    <w:rsid w:val="00A604A1"/>
    <w:rsid w:val="00A63FB7"/>
    <w:rsid w:val="00A6472F"/>
    <w:rsid w:val="00A66076"/>
    <w:rsid w:val="00A737E8"/>
    <w:rsid w:val="00A73A30"/>
    <w:rsid w:val="00A85B8E"/>
    <w:rsid w:val="00A9723E"/>
    <w:rsid w:val="00AA2020"/>
    <w:rsid w:val="00AA46F4"/>
    <w:rsid w:val="00AA6EB0"/>
    <w:rsid w:val="00AA7C97"/>
    <w:rsid w:val="00AB49BA"/>
    <w:rsid w:val="00AB7B8B"/>
    <w:rsid w:val="00AC1314"/>
    <w:rsid w:val="00AC1EE6"/>
    <w:rsid w:val="00AC205C"/>
    <w:rsid w:val="00AC2087"/>
    <w:rsid w:val="00AC5DD1"/>
    <w:rsid w:val="00AC5E40"/>
    <w:rsid w:val="00AD3F15"/>
    <w:rsid w:val="00AD7658"/>
    <w:rsid w:val="00AE3D8D"/>
    <w:rsid w:val="00AE4A26"/>
    <w:rsid w:val="00AF0552"/>
    <w:rsid w:val="00AF64F4"/>
    <w:rsid w:val="00B00CCC"/>
    <w:rsid w:val="00B0180F"/>
    <w:rsid w:val="00B05A69"/>
    <w:rsid w:val="00B06886"/>
    <w:rsid w:val="00B06DD5"/>
    <w:rsid w:val="00B101AE"/>
    <w:rsid w:val="00B1173A"/>
    <w:rsid w:val="00B21070"/>
    <w:rsid w:val="00B265B8"/>
    <w:rsid w:val="00B312B7"/>
    <w:rsid w:val="00B312BA"/>
    <w:rsid w:val="00B33826"/>
    <w:rsid w:val="00B33BCC"/>
    <w:rsid w:val="00B3557A"/>
    <w:rsid w:val="00B42DD4"/>
    <w:rsid w:val="00B70238"/>
    <w:rsid w:val="00B70873"/>
    <w:rsid w:val="00B74001"/>
    <w:rsid w:val="00B75179"/>
    <w:rsid w:val="00B82A7E"/>
    <w:rsid w:val="00B8735A"/>
    <w:rsid w:val="00B941FC"/>
    <w:rsid w:val="00B955DF"/>
    <w:rsid w:val="00B9734B"/>
    <w:rsid w:val="00BA4A51"/>
    <w:rsid w:val="00BA6AEF"/>
    <w:rsid w:val="00BB0BEE"/>
    <w:rsid w:val="00BB32D1"/>
    <w:rsid w:val="00BB7867"/>
    <w:rsid w:val="00BC1979"/>
    <w:rsid w:val="00BD0B70"/>
    <w:rsid w:val="00BD676E"/>
    <w:rsid w:val="00BD72B3"/>
    <w:rsid w:val="00BD7792"/>
    <w:rsid w:val="00BD7F6F"/>
    <w:rsid w:val="00BE45F3"/>
    <w:rsid w:val="00BE4B4C"/>
    <w:rsid w:val="00BF05F3"/>
    <w:rsid w:val="00BF0E44"/>
    <w:rsid w:val="00BF560F"/>
    <w:rsid w:val="00C06175"/>
    <w:rsid w:val="00C06F2B"/>
    <w:rsid w:val="00C1091B"/>
    <w:rsid w:val="00C11BFE"/>
    <w:rsid w:val="00C122A8"/>
    <w:rsid w:val="00C15127"/>
    <w:rsid w:val="00C2080D"/>
    <w:rsid w:val="00C236D5"/>
    <w:rsid w:val="00C25398"/>
    <w:rsid w:val="00C33958"/>
    <w:rsid w:val="00C35881"/>
    <w:rsid w:val="00C35939"/>
    <w:rsid w:val="00C36DDC"/>
    <w:rsid w:val="00C40A78"/>
    <w:rsid w:val="00C52B8C"/>
    <w:rsid w:val="00C5585B"/>
    <w:rsid w:val="00C632AD"/>
    <w:rsid w:val="00C63D33"/>
    <w:rsid w:val="00C660C6"/>
    <w:rsid w:val="00C74EBB"/>
    <w:rsid w:val="00C80D7D"/>
    <w:rsid w:val="00C8125A"/>
    <w:rsid w:val="00C85D8A"/>
    <w:rsid w:val="00C94629"/>
    <w:rsid w:val="00CA1AA4"/>
    <w:rsid w:val="00CB2234"/>
    <w:rsid w:val="00CB6B4A"/>
    <w:rsid w:val="00CC13C7"/>
    <w:rsid w:val="00CD3E85"/>
    <w:rsid w:val="00CD5975"/>
    <w:rsid w:val="00CD6233"/>
    <w:rsid w:val="00CF1D98"/>
    <w:rsid w:val="00CF7BC2"/>
    <w:rsid w:val="00D06607"/>
    <w:rsid w:val="00D13636"/>
    <w:rsid w:val="00D144A6"/>
    <w:rsid w:val="00D16D06"/>
    <w:rsid w:val="00D32670"/>
    <w:rsid w:val="00D34FFA"/>
    <w:rsid w:val="00D37E34"/>
    <w:rsid w:val="00D4271B"/>
    <w:rsid w:val="00D449AE"/>
    <w:rsid w:val="00D45252"/>
    <w:rsid w:val="00D46094"/>
    <w:rsid w:val="00D512B6"/>
    <w:rsid w:val="00D56F2D"/>
    <w:rsid w:val="00D71B4D"/>
    <w:rsid w:val="00D746A0"/>
    <w:rsid w:val="00D758B0"/>
    <w:rsid w:val="00D76D62"/>
    <w:rsid w:val="00D83ADD"/>
    <w:rsid w:val="00D865CD"/>
    <w:rsid w:val="00D86D7B"/>
    <w:rsid w:val="00D921D8"/>
    <w:rsid w:val="00D93D55"/>
    <w:rsid w:val="00DA2A56"/>
    <w:rsid w:val="00DB25B8"/>
    <w:rsid w:val="00DB5FC1"/>
    <w:rsid w:val="00DC5FF0"/>
    <w:rsid w:val="00DC76C7"/>
    <w:rsid w:val="00DD5E8B"/>
    <w:rsid w:val="00DE3D3A"/>
    <w:rsid w:val="00DE4CFA"/>
    <w:rsid w:val="00DF4AA7"/>
    <w:rsid w:val="00DF5688"/>
    <w:rsid w:val="00DF5CF6"/>
    <w:rsid w:val="00E0243E"/>
    <w:rsid w:val="00E12891"/>
    <w:rsid w:val="00E15CAB"/>
    <w:rsid w:val="00E165FB"/>
    <w:rsid w:val="00E16BAB"/>
    <w:rsid w:val="00E21835"/>
    <w:rsid w:val="00E23048"/>
    <w:rsid w:val="00E2478B"/>
    <w:rsid w:val="00E25311"/>
    <w:rsid w:val="00E25422"/>
    <w:rsid w:val="00E25F62"/>
    <w:rsid w:val="00E335FE"/>
    <w:rsid w:val="00E33D7C"/>
    <w:rsid w:val="00E40918"/>
    <w:rsid w:val="00E43286"/>
    <w:rsid w:val="00E432D1"/>
    <w:rsid w:val="00E5021F"/>
    <w:rsid w:val="00E56205"/>
    <w:rsid w:val="00E6063C"/>
    <w:rsid w:val="00E632A5"/>
    <w:rsid w:val="00E63B5F"/>
    <w:rsid w:val="00E64ECF"/>
    <w:rsid w:val="00E7149F"/>
    <w:rsid w:val="00E77897"/>
    <w:rsid w:val="00E80E13"/>
    <w:rsid w:val="00E979BE"/>
    <w:rsid w:val="00E979CD"/>
    <w:rsid w:val="00EA161C"/>
    <w:rsid w:val="00EA4EF1"/>
    <w:rsid w:val="00EA5567"/>
    <w:rsid w:val="00EA5AA5"/>
    <w:rsid w:val="00EB4994"/>
    <w:rsid w:val="00EC15B2"/>
    <w:rsid w:val="00EC29CC"/>
    <w:rsid w:val="00EC4E49"/>
    <w:rsid w:val="00EC5847"/>
    <w:rsid w:val="00EC5B57"/>
    <w:rsid w:val="00ED0A1C"/>
    <w:rsid w:val="00ED39EB"/>
    <w:rsid w:val="00ED496A"/>
    <w:rsid w:val="00ED4F46"/>
    <w:rsid w:val="00ED761D"/>
    <w:rsid w:val="00ED77FB"/>
    <w:rsid w:val="00EE0936"/>
    <w:rsid w:val="00EE3EF9"/>
    <w:rsid w:val="00EE644B"/>
    <w:rsid w:val="00EF08B4"/>
    <w:rsid w:val="00EF3025"/>
    <w:rsid w:val="00F00374"/>
    <w:rsid w:val="00F021A6"/>
    <w:rsid w:val="00F04E9F"/>
    <w:rsid w:val="00F06962"/>
    <w:rsid w:val="00F076DB"/>
    <w:rsid w:val="00F12A3B"/>
    <w:rsid w:val="00F13513"/>
    <w:rsid w:val="00F15BDC"/>
    <w:rsid w:val="00F2018D"/>
    <w:rsid w:val="00F308E3"/>
    <w:rsid w:val="00F3096E"/>
    <w:rsid w:val="00F36250"/>
    <w:rsid w:val="00F4127C"/>
    <w:rsid w:val="00F455C1"/>
    <w:rsid w:val="00F4705D"/>
    <w:rsid w:val="00F47449"/>
    <w:rsid w:val="00F47C43"/>
    <w:rsid w:val="00F53D6C"/>
    <w:rsid w:val="00F55687"/>
    <w:rsid w:val="00F57BB5"/>
    <w:rsid w:val="00F66152"/>
    <w:rsid w:val="00F77430"/>
    <w:rsid w:val="00F810C5"/>
    <w:rsid w:val="00FA5CAA"/>
    <w:rsid w:val="00FA6F46"/>
    <w:rsid w:val="00FB3776"/>
    <w:rsid w:val="00FB517A"/>
    <w:rsid w:val="00FB558D"/>
    <w:rsid w:val="00FC588D"/>
    <w:rsid w:val="00FD52AE"/>
    <w:rsid w:val="00FD6640"/>
    <w:rsid w:val="00FD71F9"/>
    <w:rsid w:val="00FD77EF"/>
    <w:rsid w:val="00FE1999"/>
    <w:rsid w:val="00FF2D0F"/>
    <w:rsid w:val="00FF4CFA"/>
    <w:rsid w:val="00FF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link w:val="FooterChar"/>
    <w:semiHidden/>
    <w:rsid w:val="00676C5C"/>
    <w:pPr>
      <w:tabs>
        <w:tab w:val="center" w:pos="4320"/>
        <w:tab w:val="right" w:pos="8640"/>
      </w:tabs>
    </w:pPr>
  </w:style>
  <w:style w:type="paragraph" w:customStyle="1" w:styleId="CharCharCharChar">
    <w:name w:val="Char Char Char Char"/>
    <w:basedOn w:val="Normal"/>
    <w:rsid w:val="005D78A0"/>
    <w:pPr>
      <w:spacing w:after="160" w:line="240" w:lineRule="exact"/>
    </w:pPr>
    <w:rPr>
      <w:rFonts w:ascii="Verdana" w:eastAsia="Times New Roman" w:hAnsi="Verdana" w:cs="Times New Roman"/>
      <w:sz w:val="20"/>
      <w:lang w:val="en-GB" w:eastAsia="en-US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customStyle="1" w:styleId="FooterChar">
    <w:name w:val="Footer Char"/>
    <w:link w:val="Footer"/>
    <w:rsid w:val="005D78A0"/>
    <w:rPr>
      <w:rFonts w:ascii="Arial" w:eastAsia="SimSun" w:hAnsi="Arial" w:cs="Arial"/>
      <w:sz w:val="22"/>
      <w:lang w:val="en-US" w:eastAsia="zh-CN" w:bidi="ar-SA"/>
    </w:rPr>
  </w:style>
  <w:style w:type="paragraph" w:customStyle="1" w:styleId="Char">
    <w:name w:val="Char 字元 字元"/>
    <w:basedOn w:val="Normal"/>
    <w:rsid w:val="008F0928"/>
    <w:pPr>
      <w:spacing w:after="160" w:line="240" w:lineRule="exact"/>
    </w:pPr>
    <w:rPr>
      <w:rFonts w:ascii="Verdana" w:eastAsia="PMingLiU" w:hAnsi="Verdana" w:cs="Times New Roman"/>
      <w:sz w:val="20"/>
      <w:lang w:eastAsia="en-US"/>
    </w:rPr>
  </w:style>
  <w:style w:type="character" w:styleId="FootnoteReference">
    <w:name w:val="footnote reference"/>
    <w:semiHidden/>
    <w:rsid w:val="002A1159"/>
    <w:rPr>
      <w:vertAlign w:val="superscript"/>
    </w:rPr>
  </w:style>
  <w:style w:type="paragraph" w:customStyle="1" w:styleId="TitleofDoc">
    <w:name w:val="Title of Doc"/>
    <w:basedOn w:val="Normal"/>
    <w:rsid w:val="00D32670"/>
    <w:pPr>
      <w:spacing w:before="1200"/>
      <w:jc w:val="center"/>
    </w:pPr>
    <w:rPr>
      <w:rFonts w:ascii="Times New Roman" w:eastAsia="Times New Roman" w:hAnsi="Times New Roman" w:cs="Times New Roman"/>
      <w:caps/>
      <w:sz w:val="24"/>
      <w:lang w:eastAsia="en-US"/>
    </w:rPr>
  </w:style>
  <w:style w:type="paragraph" w:styleId="BalloonText">
    <w:name w:val="Balloon Text"/>
    <w:basedOn w:val="Normal"/>
    <w:semiHidden/>
    <w:rsid w:val="00B06886"/>
    <w:rPr>
      <w:rFonts w:ascii="Tahoma" w:hAnsi="Tahoma" w:cs="Tahoma"/>
      <w:sz w:val="16"/>
      <w:szCs w:val="16"/>
    </w:rPr>
  </w:style>
  <w:style w:type="character" w:styleId="Hyperlink">
    <w:name w:val="Hyperlink"/>
    <w:rsid w:val="00BD7F6F"/>
    <w:rPr>
      <w:color w:val="0000FF"/>
      <w:u w:val="single"/>
    </w:rPr>
  </w:style>
  <w:style w:type="character" w:styleId="FollowedHyperlink">
    <w:name w:val="FollowedHyperlink"/>
    <w:rsid w:val="00B1173A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val="en-US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link w:val="FooterChar"/>
    <w:semiHidden/>
    <w:rsid w:val="00676C5C"/>
    <w:pPr>
      <w:tabs>
        <w:tab w:val="center" w:pos="4320"/>
        <w:tab w:val="right" w:pos="8640"/>
      </w:tabs>
    </w:pPr>
  </w:style>
  <w:style w:type="paragraph" w:customStyle="1" w:styleId="CharCharCharChar">
    <w:name w:val="Char Char Char Char"/>
    <w:basedOn w:val="Normal"/>
    <w:rsid w:val="005D78A0"/>
    <w:pPr>
      <w:spacing w:after="160" w:line="240" w:lineRule="exact"/>
    </w:pPr>
    <w:rPr>
      <w:rFonts w:ascii="Verdana" w:eastAsia="Times New Roman" w:hAnsi="Verdana" w:cs="Times New Roman"/>
      <w:sz w:val="20"/>
      <w:lang w:val="en-GB" w:eastAsia="en-US"/>
    </w:r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customStyle="1" w:styleId="FooterChar">
    <w:name w:val="Footer Char"/>
    <w:link w:val="Footer"/>
    <w:rsid w:val="005D78A0"/>
    <w:rPr>
      <w:rFonts w:ascii="Arial" w:eastAsia="SimSun" w:hAnsi="Arial" w:cs="Arial"/>
      <w:sz w:val="22"/>
      <w:lang w:val="en-US" w:eastAsia="zh-CN" w:bidi="ar-SA"/>
    </w:rPr>
  </w:style>
  <w:style w:type="paragraph" w:customStyle="1" w:styleId="Char">
    <w:name w:val="Char 字元 字元"/>
    <w:basedOn w:val="Normal"/>
    <w:rsid w:val="008F0928"/>
    <w:pPr>
      <w:spacing w:after="160" w:line="240" w:lineRule="exact"/>
    </w:pPr>
    <w:rPr>
      <w:rFonts w:ascii="Verdana" w:eastAsia="PMingLiU" w:hAnsi="Verdana" w:cs="Times New Roman"/>
      <w:sz w:val="20"/>
      <w:lang w:eastAsia="en-US"/>
    </w:rPr>
  </w:style>
  <w:style w:type="character" w:styleId="FootnoteReference">
    <w:name w:val="footnote reference"/>
    <w:semiHidden/>
    <w:rsid w:val="002A1159"/>
    <w:rPr>
      <w:vertAlign w:val="superscript"/>
    </w:rPr>
  </w:style>
  <w:style w:type="paragraph" w:customStyle="1" w:styleId="TitleofDoc">
    <w:name w:val="Title of Doc"/>
    <w:basedOn w:val="Normal"/>
    <w:rsid w:val="00D32670"/>
    <w:pPr>
      <w:spacing w:before="1200"/>
      <w:jc w:val="center"/>
    </w:pPr>
    <w:rPr>
      <w:rFonts w:ascii="Times New Roman" w:eastAsia="Times New Roman" w:hAnsi="Times New Roman" w:cs="Times New Roman"/>
      <w:caps/>
      <w:sz w:val="24"/>
      <w:lang w:eastAsia="en-US"/>
    </w:rPr>
  </w:style>
  <w:style w:type="paragraph" w:styleId="BalloonText">
    <w:name w:val="Balloon Text"/>
    <w:basedOn w:val="Normal"/>
    <w:semiHidden/>
    <w:rsid w:val="00B06886"/>
    <w:rPr>
      <w:rFonts w:ascii="Tahoma" w:hAnsi="Tahoma" w:cs="Tahoma"/>
      <w:sz w:val="16"/>
      <w:szCs w:val="16"/>
    </w:rPr>
  </w:style>
  <w:style w:type="character" w:styleId="Hyperlink">
    <w:name w:val="Hyperlink"/>
    <w:rsid w:val="00BD7F6F"/>
    <w:rPr>
      <w:color w:val="0000FF"/>
      <w:u w:val="single"/>
    </w:rPr>
  </w:style>
  <w:style w:type="character" w:styleId="FollowedHyperlink">
    <w:name w:val="FollowedHyperlink"/>
    <w:rsid w:val="00B1173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5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0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3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ipo.int/tk/fr/igc/panels.htm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wipo.int/meetings/fr/details.jsp?meeting_id=3208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CEDB3-57BD-40F1-B1D4-122BDBE864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BF5E57-2A40-4159-80DC-F98B40F49B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8D8E4A-1180-48FF-80E2-239AC2B32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1872</Words>
  <Characters>13030</Characters>
  <Application>Microsoft Office Word</Application>
  <DocSecurity>4</DocSecurity>
  <Lines>449</Lines>
  <Paragraphs>229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WIPO</Company>
  <LinksUpToDate>false</LinksUpToDate>
  <CharactersWithSpaces>14673</CharactersWithSpaces>
  <SharedDoc>false</SharedDoc>
  <HLinks>
    <vt:vector size="6" baseType="variant">
      <vt:variant>
        <vt:i4>5767173</vt:i4>
      </vt:variant>
      <vt:variant>
        <vt:i4>0</vt:i4>
      </vt:variant>
      <vt:variant>
        <vt:i4>0</vt:i4>
      </vt:variant>
      <vt:variant>
        <vt:i4>5</vt:i4>
      </vt:variant>
      <vt:variant>
        <vt:lpwstr>http://wipo.int/tk/en/igc/panels.html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Mutoro</dc:creator>
  <cp:keywords>ST/mhf</cp:keywords>
  <cp:lastModifiedBy>MORENO PALESTINI Maria Del Pilar</cp:lastModifiedBy>
  <cp:revision>2</cp:revision>
  <cp:lastPrinted>2014-03-11T13:32:00Z</cp:lastPrinted>
  <dcterms:created xsi:type="dcterms:W3CDTF">2014-03-21T09:02:00Z</dcterms:created>
  <dcterms:modified xsi:type="dcterms:W3CDTF">2014-03-21T09:02:00Z</dcterms:modified>
</cp:coreProperties>
</file>