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DA3482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DA3482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3482" w:rsidRDefault="00EE230B" w:rsidP="00AB613D">
            <w:r w:rsidRPr="00DA3482">
              <w:rPr>
                <w:noProof/>
                <w:lang w:val="en-US" w:eastAsia="en-US"/>
              </w:rPr>
              <w:drawing>
                <wp:inline distT="0" distB="0" distL="0" distR="0" wp14:anchorId="0AA71D12" wp14:editId="4812FED3">
                  <wp:extent cx="1858645" cy="1326515"/>
                  <wp:effectExtent l="0" t="0" r="0" b="0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3482" w:rsidRDefault="00E504E5" w:rsidP="00AB613D">
            <w:pPr>
              <w:jc w:val="right"/>
            </w:pPr>
            <w:r w:rsidRPr="00DA3482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DA3482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A3482" w:rsidRDefault="00944328" w:rsidP="005346F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3482">
              <w:rPr>
                <w:rFonts w:ascii="Arial Black" w:hAnsi="Arial Black"/>
                <w:caps/>
                <w:sz w:val="15"/>
              </w:rPr>
              <w:t>WIPO/GRTKF/IC/3</w:t>
            </w:r>
            <w:r w:rsidR="005346FF">
              <w:rPr>
                <w:rFonts w:ascii="Arial Black" w:hAnsi="Arial Black"/>
                <w:caps/>
                <w:sz w:val="15"/>
              </w:rPr>
              <w:t>9</w:t>
            </w:r>
            <w:r w:rsidR="00A6020E" w:rsidRPr="00DA3482">
              <w:rPr>
                <w:rFonts w:ascii="Arial Black" w:hAnsi="Arial Black"/>
                <w:caps/>
                <w:sz w:val="15"/>
              </w:rPr>
              <w:t>/INF/5</w:t>
            </w:r>
          </w:p>
        </w:tc>
        <w:bookmarkStart w:id="1" w:name="Code"/>
        <w:bookmarkEnd w:id="1"/>
      </w:tr>
      <w:tr w:rsidR="008B2CC1" w:rsidRPr="00DA3482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A3482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3482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A6020E" w:rsidRPr="00DA3482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DA3482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A3482" w:rsidRDefault="00675021" w:rsidP="005346F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3482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DA348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 w:rsidR="002A5E98" w:rsidRPr="00DA3482">
              <w:rPr>
                <w:rFonts w:ascii="Arial Black" w:hAnsi="Arial Black"/>
                <w:caps/>
                <w:sz w:val="15"/>
              </w:rPr>
              <w:t>1</w:t>
            </w:r>
            <w:r w:rsidR="005346FF">
              <w:rPr>
                <w:rFonts w:ascii="Arial Black" w:hAnsi="Arial Black"/>
                <w:caps/>
                <w:sz w:val="15"/>
              </w:rPr>
              <w:t>4 DE FEBRERO DE 2019</w:t>
            </w:r>
          </w:p>
        </w:tc>
      </w:tr>
    </w:tbl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B67CDC" w:rsidRPr="00DA3482" w:rsidRDefault="00944328" w:rsidP="00B67CDC">
      <w:pPr>
        <w:rPr>
          <w:b/>
          <w:sz w:val="28"/>
          <w:szCs w:val="28"/>
        </w:rPr>
      </w:pPr>
      <w:r w:rsidRPr="00DA3482">
        <w:rPr>
          <w:b/>
          <w:sz w:val="28"/>
          <w:szCs w:val="28"/>
        </w:rPr>
        <w:t>Comité Intergubernamental sobre Propiedad Intelectual y Recursos Genéticos, Conocimientos Tradicionales y Folclore</w:t>
      </w:r>
    </w:p>
    <w:p w:rsidR="003845C1" w:rsidRPr="00DA3482" w:rsidRDefault="003845C1" w:rsidP="003845C1"/>
    <w:p w:rsidR="003845C1" w:rsidRPr="00DA3482" w:rsidRDefault="003845C1" w:rsidP="003845C1"/>
    <w:p w:rsidR="00944328" w:rsidRPr="00DA3482" w:rsidRDefault="00944328" w:rsidP="00944328">
      <w:pPr>
        <w:rPr>
          <w:b/>
          <w:sz w:val="24"/>
          <w:szCs w:val="24"/>
        </w:rPr>
      </w:pPr>
      <w:r w:rsidRPr="00DA3482">
        <w:rPr>
          <w:b/>
          <w:sz w:val="24"/>
          <w:szCs w:val="24"/>
        </w:rPr>
        <w:t xml:space="preserve">Trigésima </w:t>
      </w:r>
      <w:r w:rsidR="005346FF">
        <w:rPr>
          <w:b/>
          <w:sz w:val="24"/>
          <w:szCs w:val="24"/>
        </w:rPr>
        <w:t>novena</w:t>
      </w:r>
      <w:r w:rsidR="002A5E98" w:rsidRPr="00DA3482">
        <w:rPr>
          <w:b/>
          <w:sz w:val="24"/>
          <w:szCs w:val="24"/>
        </w:rPr>
        <w:t xml:space="preserve"> </w:t>
      </w:r>
      <w:r w:rsidRPr="00DA3482">
        <w:rPr>
          <w:b/>
          <w:sz w:val="24"/>
          <w:szCs w:val="24"/>
        </w:rPr>
        <w:t>sesión</w:t>
      </w:r>
    </w:p>
    <w:p w:rsidR="00B67CDC" w:rsidRPr="00DA3482" w:rsidRDefault="00944328" w:rsidP="00944328">
      <w:pPr>
        <w:rPr>
          <w:b/>
          <w:sz w:val="24"/>
          <w:szCs w:val="24"/>
        </w:rPr>
      </w:pPr>
      <w:r w:rsidRPr="00DA3482">
        <w:rPr>
          <w:b/>
          <w:sz w:val="24"/>
          <w:szCs w:val="24"/>
        </w:rPr>
        <w:t xml:space="preserve">Ginebra, </w:t>
      </w:r>
      <w:r w:rsidR="002A5E98" w:rsidRPr="00DA3482">
        <w:rPr>
          <w:b/>
          <w:sz w:val="24"/>
          <w:szCs w:val="24"/>
        </w:rPr>
        <w:t>1</w:t>
      </w:r>
      <w:r w:rsidR="005346FF">
        <w:rPr>
          <w:b/>
          <w:sz w:val="24"/>
          <w:szCs w:val="24"/>
        </w:rPr>
        <w:t>8 a 22 de marzo de 2019</w:t>
      </w:r>
    </w:p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8B2CC1" w:rsidRPr="00DA3482" w:rsidRDefault="00A6020E" w:rsidP="008B2CC1">
      <w:pPr>
        <w:rPr>
          <w:caps/>
          <w:sz w:val="24"/>
        </w:rPr>
      </w:pPr>
      <w:bookmarkStart w:id="4" w:name="TitleOfDoc"/>
      <w:bookmarkEnd w:id="4"/>
      <w:r w:rsidRPr="00DA3482">
        <w:rPr>
          <w:caps/>
          <w:sz w:val="24"/>
        </w:rPr>
        <w:t>NOTA INFORMATIVA PARA LA MESA REDONDA DE LAS COMUNIDADES INDÍGENAS Y LOCALES</w:t>
      </w:r>
    </w:p>
    <w:p w:rsidR="008B2CC1" w:rsidRPr="00DA3482" w:rsidRDefault="008B2CC1" w:rsidP="008B2CC1"/>
    <w:p w:rsidR="008B2CC1" w:rsidRPr="00DA3482" w:rsidRDefault="00A6020E" w:rsidP="008B2CC1">
      <w:pPr>
        <w:rPr>
          <w:i/>
        </w:rPr>
      </w:pPr>
      <w:bookmarkStart w:id="5" w:name="Prepared"/>
      <w:bookmarkEnd w:id="5"/>
      <w:r w:rsidRPr="00DA3482">
        <w:rPr>
          <w:i/>
        </w:rPr>
        <w:t>Documento preparado por la Secretaría</w:t>
      </w:r>
    </w:p>
    <w:p w:rsidR="008B2CC1" w:rsidRPr="00DA3482" w:rsidRDefault="008B2CC1" w:rsidP="003845C1"/>
    <w:p w:rsidR="000F5E56" w:rsidRPr="00DA3482" w:rsidRDefault="000F5E56"/>
    <w:p w:rsidR="00F84474" w:rsidRPr="00DA3482" w:rsidRDefault="00F84474"/>
    <w:p w:rsidR="00F84474" w:rsidRPr="00DA3482" w:rsidRDefault="00F84474"/>
    <w:p w:rsidR="00A6020E" w:rsidRPr="00DA3482" w:rsidRDefault="00A6020E" w:rsidP="00A6020E"/>
    <w:p w:rsidR="00A6020E" w:rsidRPr="00DA3482" w:rsidRDefault="00A6020E" w:rsidP="00571CBF">
      <w:pPr>
        <w:pStyle w:val="ListParagraph"/>
        <w:numPr>
          <w:ilvl w:val="0"/>
          <w:numId w:val="7"/>
        </w:numPr>
        <w:ind w:left="0" w:firstLine="0"/>
      </w:pPr>
      <w:r w:rsidRPr="00DA3482">
        <w:t>En su séptima sesión, el Comité Intergubernamental sobre Propiedad Intelectual y Recursos Genéticos, Conocimientos Tradicionales y Folclore (en lo sucesivo, “el Comité”), acordó que “inmediatamente antes del inicio de sus sesiones, se organizará una mesa redonda que durará medio día y estará presidida por el representante de una comunidad indígena o local”. Desde entonces, en cada sesión del Comité convocada desde 2005 se han organizado esas mesas redondas.</w:t>
      </w:r>
    </w:p>
    <w:p w:rsidR="00A6020E" w:rsidRPr="00DA3482" w:rsidRDefault="00A6020E" w:rsidP="00571CBF"/>
    <w:p w:rsidR="00A6020E" w:rsidRDefault="00A6020E" w:rsidP="00571CBF">
      <w:pPr>
        <w:pStyle w:val="ListParagraph"/>
        <w:numPr>
          <w:ilvl w:val="0"/>
          <w:numId w:val="7"/>
        </w:numPr>
        <w:ind w:left="0" w:firstLine="0"/>
      </w:pPr>
      <w:r w:rsidRPr="00DA3482">
        <w:t>De conformidad con el mandato del CIG y de su pro</w:t>
      </w:r>
      <w:r w:rsidR="00805E32" w:rsidRPr="00DA3482">
        <w:t>grama de trabajo para el bienio </w:t>
      </w:r>
      <w:r w:rsidRPr="00DA3482">
        <w:t>2018</w:t>
      </w:r>
      <w:r w:rsidR="00805E32" w:rsidRPr="00DA3482">
        <w:t>/</w:t>
      </w:r>
      <w:r w:rsidRPr="00DA3482">
        <w:t xml:space="preserve">2019, la </w:t>
      </w:r>
      <w:r w:rsidR="00805E32" w:rsidRPr="00DA3482">
        <w:t xml:space="preserve">trigésima </w:t>
      </w:r>
      <w:r w:rsidR="005346FF">
        <w:t>novena</w:t>
      </w:r>
      <w:r w:rsidR="002A5E98" w:rsidRPr="00DA3482">
        <w:t xml:space="preserve"> </w:t>
      </w:r>
      <w:r w:rsidRPr="00DA3482">
        <w:t xml:space="preserve">sesión se centrará en los </w:t>
      </w:r>
      <w:r w:rsidR="00805E32" w:rsidRPr="00DA3482">
        <w:t>conocimientos tradicionales y las expresiones culturales tradicionales</w:t>
      </w:r>
      <w:r w:rsidRPr="00DA3482">
        <w:t xml:space="preserve">. El tema de la mesa redonda de </w:t>
      </w:r>
      <w:r w:rsidR="00805E32" w:rsidRPr="00DA3482">
        <w:t xml:space="preserve">esa </w:t>
      </w:r>
      <w:r w:rsidRPr="00DA3482">
        <w:t xml:space="preserve">sesión será: </w:t>
      </w:r>
      <w:r w:rsidR="00F8308C" w:rsidRPr="00DA3482">
        <w:t>“</w:t>
      </w:r>
      <w:r w:rsidR="004C1328" w:rsidRPr="00DA3482">
        <w:t>P</w:t>
      </w:r>
      <w:r w:rsidR="005346FF">
        <w:t>royecto de artículos sobre la propiedad intelectual y los conocimientos tradicionales o las expresiones culturales tradicionales: perspectivas de los pueblos indígenas y las comunidades locales sobre la materia y el ámbito de aplicación</w:t>
      </w:r>
      <w:r w:rsidRPr="00DA3482">
        <w:t>”.</w:t>
      </w:r>
    </w:p>
    <w:p w:rsidR="005346FF" w:rsidRPr="00DA3482" w:rsidRDefault="005346FF" w:rsidP="00571CBF"/>
    <w:p w:rsidR="00152CEA" w:rsidRPr="00DA3482" w:rsidRDefault="00A6020E" w:rsidP="00571CBF">
      <w:pPr>
        <w:pStyle w:val="ListParagraph"/>
        <w:numPr>
          <w:ilvl w:val="0"/>
          <w:numId w:val="7"/>
        </w:numPr>
        <w:ind w:left="0" w:firstLine="0"/>
      </w:pPr>
      <w:r w:rsidRPr="00DA3482">
        <w:t xml:space="preserve">En el Anexo figura el programa provisional de la mesa redonda de la trigésima </w:t>
      </w:r>
      <w:r w:rsidR="00A672AC">
        <w:t>novena</w:t>
      </w:r>
      <w:r w:rsidR="004C1328" w:rsidRPr="00DA3482">
        <w:t xml:space="preserve"> </w:t>
      </w:r>
      <w:r w:rsidRPr="00DA3482">
        <w:t>sesión.</w:t>
      </w:r>
    </w:p>
    <w:p w:rsidR="00A6020E" w:rsidRPr="00DA3482" w:rsidRDefault="00A6020E" w:rsidP="00A6020E"/>
    <w:p w:rsidR="00A6020E" w:rsidRPr="00DA3482" w:rsidRDefault="00A6020E" w:rsidP="00A6020E">
      <w:pPr>
        <w:ind w:left="5940"/>
        <w:sectPr w:rsidR="00A6020E" w:rsidRPr="00DA3482" w:rsidSect="00A6020E">
          <w:headerReference w:type="default" r:id="rId8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DA3482">
        <w:t>[Sigue el Anexo]</w:t>
      </w:r>
    </w:p>
    <w:p w:rsidR="00A6020E" w:rsidRPr="00DA3482" w:rsidRDefault="00A6020E" w:rsidP="00A6020E"/>
    <w:p w:rsidR="00A6020E" w:rsidRPr="00DA3482" w:rsidRDefault="00A6020E" w:rsidP="00A6020E">
      <w:r w:rsidRPr="00DA3482">
        <w:t>PROGRAMA PROVISIONAL DE LA MESA REDONDA</w:t>
      </w:r>
    </w:p>
    <w:p w:rsidR="00A6020E" w:rsidRPr="00DA3482" w:rsidRDefault="00A6020E" w:rsidP="00A6020E"/>
    <w:p w:rsidR="00A6020E" w:rsidRPr="00DA3482" w:rsidRDefault="00A6020E" w:rsidP="00A6020E"/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A6020E" w:rsidRPr="00DA3482" w:rsidTr="000A40CA">
        <w:tc>
          <w:tcPr>
            <w:tcW w:w="3438" w:type="dxa"/>
            <w:gridSpan w:val="2"/>
            <w:shd w:val="clear" w:color="auto" w:fill="auto"/>
          </w:tcPr>
          <w:p w:rsidR="00A6020E" w:rsidRPr="00DA3482" w:rsidRDefault="00A6020E" w:rsidP="00A6020E">
            <w:pPr>
              <w:rPr>
                <w:u w:val="single"/>
              </w:rPr>
            </w:pPr>
            <w:r w:rsidRPr="00DA3482">
              <w:rPr>
                <w:u w:val="single"/>
              </w:rPr>
              <w:t xml:space="preserve">Lunes </w:t>
            </w:r>
            <w:r w:rsidR="004C1328" w:rsidRPr="00DA3482">
              <w:rPr>
                <w:u w:val="single"/>
              </w:rPr>
              <w:t>1</w:t>
            </w:r>
            <w:r w:rsidR="00A672AC">
              <w:rPr>
                <w:u w:val="single"/>
              </w:rPr>
              <w:t>8 de marzo</w:t>
            </w:r>
            <w:r w:rsidR="004C1328" w:rsidRPr="00DA3482">
              <w:rPr>
                <w:u w:val="single"/>
              </w:rPr>
              <w:t xml:space="preserve"> </w:t>
            </w:r>
            <w:r w:rsidRPr="00DA3482">
              <w:rPr>
                <w:u w:val="single"/>
              </w:rPr>
              <w:t>de 2018</w:t>
            </w:r>
          </w:p>
          <w:p w:rsidR="00A6020E" w:rsidRPr="00DA3482" w:rsidRDefault="00A6020E" w:rsidP="00A6020E"/>
        </w:tc>
        <w:tc>
          <w:tcPr>
            <w:tcW w:w="6133" w:type="dxa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>
            <w:pPr>
              <w:rPr>
                <w:u w:val="single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F8308C" w:rsidP="00A6020E">
            <w:r w:rsidRPr="00DA3482">
              <w:t>11.0</w:t>
            </w:r>
            <w:r w:rsidR="00536A12" w:rsidRPr="00DA3482">
              <w:t>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F8308C">
            <w:r w:rsidRPr="00DA3482">
              <w:t>Apertura</w:t>
            </w:r>
          </w:p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>
            <w:r w:rsidRPr="00DA3482">
              <w:t>Presidente: (pendiente de designación por el Foro de la OMPI de consulta con las comunidades indígenas)</w:t>
            </w:r>
          </w:p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F8308C" w:rsidP="00A6020E">
            <w:r w:rsidRPr="00DA3482">
              <w:t>11.00 – 11.1</w:t>
            </w:r>
            <w:r w:rsidR="00A6020E" w:rsidRPr="00DA3482">
              <w:t>5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A672AC" w:rsidRDefault="00A672AC" w:rsidP="00A672AC">
            <w:r>
              <w:t xml:space="preserve">Sra. Jennifer Tauli Corpuz, miembro del pueblo </w:t>
            </w:r>
            <w:r w:rsidRPr="005B680C">
              <w:t>Kankana-ey Igorot</w:t>
            </w:r>
            <w:r>
              <w:t xml:space="preserve"> de la provincia de Montaña (Filipinas). Actualmente coordina el servicio de asistencia jurídica de la Fundación Tebtebba - </w:t>
            </w:r>
            <w:smartTag w:uri="urn:schemas-microsoft-com:office:smarttags" w:element="metricconverter">
              <w:smartTagPr>
                <w:attr w:name="ProductID" w:val="11.00 a"/>
              </w:smartTagPr>
              <w:smartTag w:uri="urn:schemas-microsoft-com:office:smarttags" w:element="metricconverter">
                <w:smartTagPr>
                  <w:attr w:name="ProductID" w:val="11.00 a"/>
                </w:smartTagPr>
                <w:r w:rsidRPr="00A672AC">
                  <w:rPr>
                    <w:i/>
                  </w:rPr>
                  <w:t>International</w:t>
                </w:r>
              </w:smartTag>
              <w:r w:rsidRPr="00A672AC">
                <w:rPr>
                  <w:i/>
                </w:rPr>
                <w:t xml:space="preserve"> </w:t>
              </w:r>
              <w:smartTag w:uri="urn:schemas-microsoft-com:office:smarttags" w:element="metricconverter">
                <w:smartTagPr>
                  <w:attr w:name="ProductID" w:val="11.00 a"/>
                </w:smartTagPr>
                <w:r w:rsidRPr="00A672AC">
                  <w:rPr>
                    <w:i/>
                  </w:rPr>
                  <w:t>Center</w:t>
                </w:r>
              </w:smartTag>
            </w:smartTag>
            <w:r w:rsidRPr="00A672AC">
              <w:rPr>
                <w:i/>
              </w:rPr>
              <w:t xml:space="preserve"> for Policy Research and Education</w:t>
            </w:r>
            <w:r>
              <w:t>.</w:t>
            </w:r>
          </w:p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F8308C">
            <w:r w:rsidRPr="00DA3482">
              <w:t>11.</w:t>
            </w:r>
            <w:r w:rsidR="00F8308C" w:rsidRPr="00DA3482">
              <w:t>1</w:t>
            </w:r>
            <w:r w:rsidRPr="00DA3482">
              <w:t>5 – 1</w:t>
            </w:r>
            <w:r w:rsidR="00F8308C" w:rsidRPr="00DA3482">
              <w:t>1</w:t>
            </w:r>
            <w:r w:rsidRPr="00DA3482">
              <w:t>.</w:t>
            </w:r>
            <w:r w:rsidR="00F8308C" w:rsidRPr="00DA3482">
              <w:t>3</w:t>
            </w:r>
            <w:r w:rsidRPr="00DA3482">
              <w:t>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B2481F" w:rsidP="00A6020E">
            <w:r>
              <w:t>Sra. Edith Bastidas, representante indígena del pueblo pasto, Resguardo Indígena de Ipiales (Colombia). Es abogada especializada en los derechos de los pueblos indígenas.</w:t>
            </w:r>
          </w:p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2C6174" w:rsidP="002C6174">
            <w:r w:rsidRPr="00DA3482">
              <w:t>11.30</w:t>
            </w:r>
            <w:r w:rsidR="00A6020E" w:rsidRPr="00DA3482">
              <w:t xml:space="preserve"> – 1</w:t>
            </w:r>
            <w:r w:rsidRPr="00DA3482">
              <w:t>1.45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B2481F" w:rsidP="00A6020E">
            <w:pPr>
              <w:rPr>
                <w:bCs/>
              </w:rPr>
            </w:pPr>
            <w:r>
              <w:rPr>
                <w:bCs/>
              </w:rPr>
              <w:t xml:space="preserve">Sr. Áslat Holmberg, </w:t>
            </w:r>
            <w:r w:rsidR="005B680C">
              <w:rPr>
                <w:bCs/>
              </w:rPr>
              <w:t xml:space="preserve">miembro del pueblo </w:t>
            </w:r>
            <w:r w:rsidR="006F5C95">
              <w:rPr>
                <w:bCs/>
              </w:rPr>
              <w:t>saami de Finlandia. Es vicepresidente del Consejo Saami, representante de la Organización Central Saami de Finlandia.</w:t>
            </w:r>
          </w:p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2C6174" w:rsidP="002C6174">
            <w:r w:rsidRPr="00DA3482">
              <w:t>11.45</w:t>
            </w:r>
            <w:r w:rsidR="00A6020E" w:rsidRPr="00DA3482">
              <w:t xml:space="preserve"> – 12.</w:t>
            </w:r>
            <w:r w:rsidRPr="00DA3482">
              <w:t>00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>
            <w:r w:rsidRPr="00DA3482">
              <w:t>Debate y clausura de la mesa redonda</w:t>
            </w:r>
          </w:p>
        </w:tc>
      </w:tr>
    </w:tbl>
    <w:p w:rsidR="00C532B3" w:rsidRDefault="00C532B3" w:rsidP="00C532B3">
      <w:pPr>
        <w:pStyle w:val="Endofdocument-Annex"/>
      </w:pPr>
    </w:p>
    <w:p w:rsidR="00C532B3" w:rsidRDefault="00C532B3" w:rsidP="00C532B3">
      <w:pPr>
        <w:pStyle w:val="Endofdocument-Annex"/>
      </w:pPr>
    </w:p>
    <w:p w:rsidR="00A6020E" w:rsidRPr="00C532B3" w:rsidRDefault="00A6020E" w:rsidP="00C532B3">
      <w:pPr>
        <w:pStyle w:val="Endofdocument-Annex"/>
        <w:rPr>
          <w:lang w:val="es-ES"/>
        </w:rPr>
      </w:pPr>
      <w:r w:rsidRPr="00C532B3">
        <w:rPr>
          <w:lang w:val="es-ES"/>
        </w:rPr>
        <w:t>[Fin de Anexo y del documento]</w:t>
      </w:r>
    </w:p>
    <w:sectPr w:rsidR="00A6020E" w:rsidRPr="00C532B3" w:rsidSect="00A6020E">
      <w:headerReference w:type="firs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20E" w:rsidRDefault="00A6020E">
      <w:r>
        <w:separator/>
      </w:r>
    </w:p>
  </w:endnote>
  <w:endnote w:type="continuationSeparator" w:id="0">
    <w:p w:rsidR="00A6020E" w:rsidRPr="009D30E6" w:rsidRDefault="00A6020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6020E" w:rsidRPr="007E663E" w:rsidRDefault="00A6020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A6020E" w:rsidRPr="007E663E" w:rsidRDefault="00A6020E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20E" w:rsidRDefault="00A6020E">
      <w:r>
        <w:separator/>
      </w:r>
    </w:p>
  </w:footnote>
  <w:footnote w:type="continuationSeparator" w:id="0">
    <w:p w:rsidR="00A6020E" w:rsidRPr="009D30E6" w:rsidRDefault="00A6020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6020E" w:rsidRPr="007E663E" w:rsidRDefault="00A6020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A6020E" w:rsidRPr="007E663E" w:rsidRDefault="00A6020E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Default="00A6020E" w:rsidP="00477D6B">
    <w:pPr>
      <w:jc w:val="right"/>
    </w:pPr>
    <w:bookmarkStart w:id="6" w:name="Code2"/>
    <w:bookmarkEnd w:id="6"/>
    <w:r>
      <w:t>WIPO/GRTKF/IC/37/INF/5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5B680C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08C" w:rsidRPr="002A5E98" w:rsidRDefault="00F8308C" w:rsidP="00F8308C">
    <w:pPr>
      <w:pStyle w:val="Header"/>
      <w:jc w:val="right"/>
      <w:rPr>
        <w:lang w:val="en-US"/>
      </w:rPr>
    </w:pPr>
    <w:r w:rsidRPr="002A5E98">
      <w:rPr>
        <w:lang w:val="en-US"/>
      </w:rPr>
      <w:t>WIPO/GRTKF/IC/3</w:t>
    </w:r>
    <w:r w:rsidR="005B680C">
      <w:rPr>
        <w:lang w:val="en-US"/>
      </w:rPr>
      <w:t>9</w:t>
    </w:r>
    <w:r w:rsidRPr="002A5E98">
      <w:rPr>
        <w:lang w:val="en-US"/>
      </w:rPr>
      <w:t>/INF/5</w:t>
    </w:r>
  </w:p>
  <w:p w:rsidR="00F8308C" w:rsidRPr="002A5E98" w:rsidRDefault="00F8308C" w:rsidP="00F8308C">
    <w:pPr>
      <w:pStyle w:val="Header"/>
      <w:jc w:val="right"/>
      <w:rPr>
        <w:lang w:val="en-US"/>
      </w:rPr>
    </w:pPr>
    <w:r w:rsidRPr="002A5E98">
      <w:rPr>
        <w:lang w:val="en-US"/>
      </w:rPr>
      <w:t>ANEXO</w:t>
    </w:r>
  </w:p>
  <w:p w:rsidR="00F8308C" w:rsidRPr="002A5E98" w:rsidRDefault="00F8308C" w:rsidP="00F8308C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0B19"/>
    <w:multiLevelType w:val="hybridMultilevel"/>
    <w:tmpl w:val="66F8A766"/>
    <w:lvl w:ilvl="0" w:tplc="78D64C1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BD40094"/>
    <w:multiLevelType w:val="hybridMultilevel"/>
    <w:tmpl w:val="CFAEC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0E"/>
    <w:rsid w:val="00010686"/>
    <w:rsid w:val="00052915"/>
    <w:rsid w:val="000E3BB3"/>
    <w:rsid w:val="000F5E56"/>
    <w:rsid w:val="001362EE"/>
    <w:rsid w:val="00152CEA"/>
    <w:rsid w:val="00182303"/>
    <w:rsid w:val="001832A6"/>
    <w:rsid w:val="002634C4"/>
    <w:rsid w:val="002A5E98"/>
    <w:rsid w:val="002C6174"/>
    <w:rsid w:val="002E0F47"/>
    <w:rsid w:val="002F4E68"/>
    <w:rsid w:val="00354647"/>
    <w:rsid w:val="00377273"/>
    <w:rsid w:val="003845C1"/>
    <w:rsid w:val="00387287"/>
    <w:rsid w:val="003B77B7"/>
    <w:rsid w:val="003E48F1"/>
    <w:rsid w:val="003F347A"/>
    <w:rsid w:val="00423E3E"/>
    <w:rsid w:val="00427AF4"/>
    <w:rsid w:val="0045231F"/>
    <w:rsid w:val="004647DA"/>
    <w:rsid w:val="0046793F"/>
    <w:rsid w:val="00477808"/>
    <w:rsid w:val="00477D6B"/>
    <w:rsid w:val="004A6C37"/>
    <w:rsid w:val="004C1328"/>
    <w:rsid w:val="004C139A"/>
    <w:rsid w:val="004E297D"/>
    <w:rsid w:val="00531B02"/>
    <w:rsid w:val="005332F0"/>
    <w:rsid w:val="005346FF"/>
    <w:rsid w:val="00536A12"/>
    <w:rsid w:val="0055013B"/>
    <w:rsid w:val="00571B99"/>
    <w:rsid w:val="00571CBF"/>
    <w:rsid w:val="00571F96"/>
    <w:rsid w:val="00590813"/>
    <w:rsid w:val="005B680C"/>
    <w:rsid w:val="00605827"/>
    <w:rsid w:val="0066508F"/>
    <w:rsid w:val="00675021"/>
    <w:rsid w:val="006A06C6"/>
    <w:rsid w:val="006F2626"/>
    <w:rsid w:val="006F5C95"/>
    <w:rsid w:val="007224C8"/>
    <w:rsid w:val="00794BE2"/>
    <w:rsid w:val="007A5581"/>
    <w:rsid w:val="007B3774"/>
    <w:rsid w:val="007B71FE"/>
    <w:rsid w:val="007D781E"/>
    <w:rsid w:val="007E663E"/>
    <w:rsid w:val="00805E32"/>
    <w:rsid w:val="00815082"/>
    <w:rsid w:val="0088395E"/>
    <w:rsid w:val="008B2CC1"/>
    <w:rsid w:val="008E6BD6"/>
    <w:rsid w:val="0090731E"/>
    <w:rsid w:val="00944328"/>
    <w:rsid w:val="0096247A"/>
    <w:rsid w:val="00966A22"/>
    <w:rsid w:val="00972F03"/>
    <w:rsid w:val="0099787B"/>
    <w:rsid w:val="009A0C8B"/>
    <w:rsid w:val="009B6241"/>
    <w:rsid w:val="00A16FC0"/>
    <w:rsid w:val="00A32C9E"/>
    <w:rsid w:val="00A6020E"/>
    <w:rsid w:val="00A672AC"/>
    <w:rsid w:val="00AA25C5"/>
    <w:rsid w:val="00AB3F39"/>
    <w:rsid w:val="00AB613D"/>
    <w:rsid w:val="00AE7F20"/>
    <w:rsid w:val="00B2481F"/>
    <w:rsid w:val="00B65A0A"/>
    <w:rsid w:val="00B67CDC"/>
    <w:rsid w:val="00B72D36"/>
    <w:rsid w:val="00BC4164"/>
    <w:rsid w:val="00BD2DCC"/>
    <w:rsid w:val="00C532B3"/>
    <w:rsid w:val="00C90559"/>
    <w:rsid w:val="00CA2251"/>
    <w:rsid w:val="00CC3A13"/>
    <w:rsid w:val="00D47CC6"/>
    <w:rsid w:val="00D56C7C"/>
    <w:rsid w:val="00D71B4D"/>
    <w:rsid w:val="00D90289"/>
    <w:rsid w:val="00D93D55"/>
    <w:rsid w:val="00DA3482"/>
    <w:rsid w:val="00DC4C60"/>
    <w:rsid w:val="00E0079A"/>
    <w:rsid w:val="00E444DA"/>
    <w:rsid w:val="00E45C84"/>
    <w:rsid w:val="00E504E5"/>
    <w:rsid w:val="00EB7A3E"/>
    <w:rsid w:val="00EC401A"/>
    <w:rsid w:val="00EE230B"/>
    <w:rsid w:val="00EF530A"/>
    <w:rsid w:val="00EF6622"/>
    <w:rsid w:val="00EF78A9"/>
    <w:rsid w:val="00F15008"/>
    <w:rsid w:val="00F55408"/>
    <w:rsid w:val="00F66152"/>
    <w:rsid w:val="00F80845"/>
    <w:rsid w:val="00F8308C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."/>
  <w:listSeparator w:val=","/>
  <w15:docId w15:val="{6BA7D26E-5E20-414A-90D2-1498670E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EE23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EE230B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571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IC%2037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IC 37 (S)</Template>
  <TotalTime>1</TotalTime>
  <Pages>2</Pages>
  <Words>345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WIPO/GRTKF/IC/37/</vt:lpstr>
    </vt:vector>
  </TitlesOfParts>
  <Company>WIPO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WIPO/GRTKF/IC/37/</dc:title>
  <dc:creator>MIGLIORE Liliana</dc:creator>
  <cp:lastModifiedBy>COPPOLA Martine</cp:lastModifiedBy>
  <cp:revision>2</cp:revision>
  <cp:lastPrinted>2019-02-22T10:25:00Z</cp:lastPrinted>
  <dcterms:created xsi:type="dcterms:W3CDTF">2019-03-06T14:27:00Z</dcterms:created>
  <dcterms:modified xsi:type="dcterms:W3CDTF">2019-03-06T14:27:00Z</dcterms:modified>
</cp:coreProperties>
</file>