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374BC" w:rsidRPr="00632FBD" w:rsidTr="004B53EB">
        <w:tc>
          <w:tcPr>
            <w:tcW w:w="4513" w:type="dxa"/>
            <w:tcBorders>
              <w:bottom w:val="single" w:sz="4" w:space="0" w:color="auto"/>
            </w:tcBorders>
            <w:tcMar>
              <w:bottom w:w="170" w:type="dxa"/>
            </w:tcMar>
          </w:tcPr>
          <w:p w:rsidR="003374BC" w:rsidRPr="00632FBD" w:rsidRDefault="003374BC" w:rsidP="003C5E4D">
            <w:pPr>
              <w:rPr>
                <w:lang w:val="es-ES"/>
              </w:rPr>
            </w:pPr>
            <w:bookmarkStart w:id="0" w:name="_GoBack"/>
            <w:bookmarkEnd w:id="0"/>
          </w:p>
        </w:tc>
        <w:tc>
          <w:tcPr>
            <w:tcW w:w="4337" w:type="dxa"/>
            <w:tcBorders>
              <w:bottom w:val="single" w:sz="4" w:space="0" w:color="auto"/>
            </w:tcBorders>
            <w:tcMar>
              <w:left w:w="0" w:type="dxa"/>
              <w:right w:w="0" w:type="dxa"/>
            </w:tcMar>
          </w:tcPr>
          <w:p w:rsidR="003374BC" w:rsidRPr="00632FBD" w:rsidRDefault="003374BC" w:rsidP="003C5E4D">
            <w:pPr>
              <w:rPr>
                <w:lang w:val="es-ES"/>
              </w:rPr>
            </w:pPr>
            <w:r w:rsidRPr="00632FBD">
              <w:rPr>
                <w:noProof/>
                <w:lang w:eastAsia="en-US"/>
              </w:rPr>
              <w:drawing>
                <wp:inline distT="0" distB="0" distL="0" distR="0" wp14:anchorId="6D87FD20" wp14:editId="15069D87">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3374BC" w:rsidRPr="00632FBD" w:rsidRDefault="003374BC" w:rsidP="003C5E4D">
            <w:pPr>
              <w:jc w:val="right"/>
              <w:rPr>
                <w:lang w:val="es-ES"/>
              </w:rPr>
            </w:pPr>
            <w:r w:rsidRPr="00632FBD">
              <w:rPr>
                <w:b/>
                <w:sz w:val="40"/>
                <w:szCs w:val="40"/>
                <w:lang w:val="es-ES"/>
              </w:rPr>
              <w:t>S</w:t>
            </w:r>
          </w:p>
        </w:tc>
      </w:tr>
      <w:tr w:rsidR="004B53EB" w:rsidRPr="00632FBD" w:rsidTr="003257C9">
        <w:trPr>
          <w:trHeight w:hRule="exact" w:val="340"/>
        </w:trPr>
        <w:tc>
          <w:tcPr>
            <w:tcW w:w="9356" w:type="dxa"/>
            <w:gridSpan w:val="3"/>
            <w:tcBorders>
              <w:top w:val="single" w:sz="4" w:space="0" w:color="auto"/>
            </w:tcBorders>
            <w:tcMar>
              <w:top w:w="170" w:type="dxa"/>
              <w:left w:w="0" w:type="dxa"/>
              <w:right w:w="0" w:type="dxa"/>
            </w:tcMar>
            <w:vAlign w:val="bottom"/>
          </w:tcPr>
          <w:p w:rsidR="004B53EB" w:rsidRPr="00632FBD" w:rsidRDefault="004B53EB" w:rsidP="003257C9">
            <w:pPr>
              <w:jc w:val="right"/>
              <w:rPr>
                <w:rFonts w:ascii="Arial Black" w:hAnsi="Arial Black"/>
                <w:caps/>
                <w:sz w:val="15"/>
                <w:lang w:val="es-ES"/>
              </w:rPr>
            </w:pPr>
            <w:r w:rsidRPr="00632FBD">
              <w:rPr>
                <w:rFonts w:ascii="Arial Black" w:hAnsi="Arial Black"/>
                <w:caps/>
                <w:sz w:val="15"/>
                <w:lang w:val="es-ES"/>
              </w:rPr>
              <w:t xml:space="preserve">WIPO/GRTKF/IC/30/inf/6 </w:t>
            </w:r>
          </w:p>
        </w:tc>
      </w:tr>
      <w:tr w:rsidR="004B53EB" w:rsidRPr="00632FBD" w:rsidTr="003257C9">
        <w:trPr>
          <w:trHeight w:hRule="exact" w:val="170"/>
        </w:trPr>
        <w:tc>
          <w:tcPr>
            <w:tcW w:w="9356" w:type="dxa"/>
            <w:gridSpan w:val="3"/>
            <w:noWrap/>
            <w:tcMar>
              <w:left w:w="0" w:type="dxa"/>
              <w:right w:w="0" w:type="dxa"/>
            </w:tcMar>
            <w:vAlign w:val="bottom"/>
          </w:tcPr>
          <w:p w:rsidR="004B53EB" w:rsidRPr="00632FBD" w:rsidRDefault="004B53EB" w:rsidP="004B53EB">
            <w:pPr>
              <w:jc w:val="right"/>
              <w:rPr>
                <w:rFonts w:ascii="Arial Black" w:hAnsi="Arial Black"/>
                <w:caps/>
                <w:sz w:val="15"/>
                <w:lang w:val="es-ES"/>
              </w:rPr>
            </w:pPr>
            <w:r w:rsidRPr="00632FBD">
              <w:rPr>
                <w:rFonts w:ascii="Arial Black" w:hAnsi="Arial Black"/>
                <w:caps/>
                <w:sz w:val="15"/>
                <w:lang w:val="es-ES"/>
              </w:rPr>
              <w:t>ORIGINAL:  INGLÉS</w:t>
            </w:r>
          </w:p>
        </w:tc>
      </w:tr>
      <w:tr w:rsidR="004B53EB" w:rsidRPr="00632FBD" w:rsidTr="003257C9">
        <w:trPr>
          <w:trHeight w:hRule="exact" w:val="198"/>
        </w:trPr>
        <w:tc>
          <w:tcPr>
            <w:tcW w:w="9356" w:type="dxa"/>
            <w:gridSpan w:val="3"/>
            <w:tcMar>
              <w:left w:w="0" w:type="dxa"/>
              <w:right w:w="0" w:type="dxa"/>
            </w:tcMar>
            <w:vAlign w:val="bottom"/>
          </w:tcPr>
          <w:p w:rsidR="004B53EB" w:rsidRPr="00632FBD" w:rsidRDefault="004B53EB" w:rsidP="004B53EB">
            <w:pPr>
              <w:jc w:val="right"/>
              <w:rPr>
                <w:rFonts w:ascii="Arial Black" w:hAnsi="Arial Black"/>
                <w:caps/>
                <w:sz w:val="15"/>
                <w:lang w:val="es-ES"/>
              </w:rPr>
            </w:pPr>
            <w:r w:rsidRPr="00632FBD">
              <w:rPr>
                <w:rFonts w:ascii="Arial Black" w:hAnsi="Arial Black"/>
                <w:caps/>
                <w:sz w:val="15"/>
                <w:lang w:val="es-ES"/>
              </w:rPr>
              <w:t>FECHA:  3 DE JUNIO DE 2016</w:t>
            </w:r>
          </w:p>
        </w:tc>
      </w:tr>
    </w:tbl>
    <w:p w:rsidR="003374BC" w:rsidRPr="00632FBD" w:rsidRDefault="003374BC" w:rsidP="003374BC">
      <w:pPr>
        <w:rPr>
          <w:lang w:val="es-ES"/>
        </w:rPr>
      </w:pPr>
      <w:bookmarkStart w:id="1" w:name="Code"/>
      <w:bookmarkEnd w:id="1"/>
    </w:p>
    <w:p w:rsidR="004B53EB" w:rsidRPr="00632FBD" w:rsidRDefault="004B53EB" w:rsidP="003374BC">
      <w:pPr>
        <w:rPr>
          <w:lang w:val="es-ES"/>
        </w:rPr>
      </w:pPr>
    </w:p>
    <w:p w:rsidR="003374BC" w:rsidRPr="00632FBD" w:rsidRDefault="003374BC" w:rsidP="003374BC">
      <w:pPr>
        <w:rPr>
          <w:lang w:val="es-ES"/>
        </w:rPr>
      </w:pPr>
    </w:p>
    <w:p w:rsidR="003374BC" w:rsidRPr="00632FBD" w:rsidRDefault="003374BC" w:rsidP="003374BC">
      <w:pPr>
        <w:rPr>
          <w:lang w:val="es-ES"/>
        </w:rPr>
      </w:pPr>
    </w:p>
    <w:p w:rsidR="003374BC" w:rsidRPr="00632FBD" w:rsidRDefault="003374BC" w:rsidP="003374BC">
      <w:pPr>
        <w:rPr>
          <w:lang w:val="es-ES"/>
        </w:rPr>
      </w:pPr>
    </w:p>
    <w:p w:rsidR="003374BC" w:rsidRPr="00632FBD" w:rsidRDefault="003374BC" w:rsidP="003374BC">
      <w:pPr>
        <w:suppressAutoHyphens/>
        <w:rPr>
          <w:b/>
          <w:sz w:val="28"/>
          <w:lang w:val="es-ES" w:eastAsia="ar-SA"/>
        </w:rPr>
      </w:pPr>
      <w:r w:rsidRPr="00632FBD">
        <w:rPr>
          <w:b/>
          <w:sz w:val="28"/>
          <w:lang w:val="es-ES" w:eastAsia="ar-SA"/>
        </w:rPr>
        <w:t>Comité Intergubernamental sobre Propiedad Intelectual y Recursos Genéticos, Conocimientos Tradicionales y Folclore</w:t>
      </w:r>
    </w:p>
    <w:p w:rsidR="003374BC" w:rsidRPr="00632FBD" w:rsidRDefault="003374BC" w:rsidP="003374BC">
      <w:pPr>
        <w:suppressAutoHyphens/>
        <w:rPr>
          <w:lang w:val="es-ES" w:eastAsia="ar-SA"/>
        </w:rPr>
      </w:pPr>
    </w:p>
    <w:p w:rsidR="003374BC" w:rsidRPr="00632FBD" w:rsidRDefault="003374BC" w:rsidP="003374BC">
      <w:pPr>
        <w:suppressAutoHyphens/>
        <w:rPr>
          <w:lang w:val="es-ES" w:eastAsia="ar-SA"/>
        </w:rPr>
      </w:pPr>
    </w:p>
    <w:p w:rsidR="003374BC" w:rsidRPr="00632FBD" w:rsidRDefault="003374BC" w:rsidP="003374BC">
      <w:pPr>
        <w:suppressAutoHyphens/>
        <w:rPr>
          <w:b/>
          <w:sz w:val="24"/>
          <w:szCs w:val="24"/>
          <w:lang w:val="es-ES" w:eastAsia="ar-SA"/>
        </w:rPr>
      </w:pPr>
      <w:r w:rsidRPr="00632FBD">
        <w:rPr>
          <w:b/>
          <w:sz w:val="24"/>
          <w:szCs w:val="24"/>
          <w:lang w:val="es-ES" w:eastAsia="ar-SA"/>
        </w:rPr>
        <w:t>Trigésima sesión</w:t>
      </w:r>
    </w:p>
    <w:p w:rsidR="003374BC" w:rsidRPr="00632FBD" w:rsidRDefault="003374BC" w:rsidP="003374BC">
      <w:pPr>
        <w:suppressAutoHyphens/>
        <w:rPr>
          <w:lang w:val="es-ES" w:eastAsia="ar-SA"/>
        </w:rPr>
      </w:pPr>
      <w:r w:rsidRPr="00632FBD">
        <w:rPr>
          <w:b/>
          <w:sz w:val="24"/>
          <w:szCs w:val="24"/>
          <w:lang w:val="es-ES" w:eastAsia="ar-SA"/>
        </w:rPr>
        <w:t>Ginebra, 30 de mayo a 3 de junio de 2016</w:t>
      </w:r>
    </w:p>
    <w:p w:rsidR="003374BC" w:rsidRPr="00632FBD" w:rsidRDefault="003374BC" w:rsidP="003374BC">
      <w:pPr>
        <w:rPr>
          <w:lang w:val="es-ES"/>
        </w:rPr>
      </w:pPr>
    </w:p>
    <w:p w:rsidR="003374BC" w:rsidRPr="00632FBD" w:rsidRDefault="003374BC" w:rsidP="003374BC">
      <w:pPr>
        <w:rPr>
          <w:lang w:val="es-ES"/>
        </w:rPr>
      </w:pPr>
    </w:p>
    <w:p w:rsidR="003374BC" w:rsidRPr="00632FBD" w:rsidRDefault="003374BC" w:rsidP="003374BC">
      <w:pPr>
        <w:rPr>
          <w:lang w:val="es-ES"/>
        </w:rPr>
      </w:pPr>
    </w:p>
    <w:p w:rsidR="006E7269" w:rsidRPr="00632FBD" w:rsidRDefault="006E7269" w:rsidP="006E7269">
      <w:pPr>
        <w:rPr>
          <w:sz w:val="24"/>
          <w:szCs w:val="24"/>
          <w:lang w:val="es-ES"/>
        </w:rPr>
      </w:pPr>
      <w:bookmarkStart w:id="2" w:name="TitleOfDoc"/>
      <w:bookmarkEnd w:id="2"/>
      <w:r w:rsidRPr="00632FBD">
        <w:rPr>
          <w:sz w:val="24"/>
          <w:szCs w:val="24"/>
          <w:lang w:val="es-ES"/>
        </w:rPr>
        <w:t>FONDO DE CONTRIBUCIONES VOLUNTARIAS PARA LAS COMUNIDADES INDÍGENAS Y LOCALES ACREDITADAS:  DECISIONES ADOPTADAS POR EL DIRECTOR GENERAL DE CONFORMIDAD CON LA RECOMENDACIÓN DE LA JUNTA ASESORA</w:t>
      </w:r>
    </w:p>
    <w:p w:rsidR="006E7269" w:rsidRPr="00632FBD" w:rsidRDefault="006E7269" w:rsidP="006E7269">
      <w:pPr>
        <w:rPr>
          <w:lang w:val="es-ES"/>
        </w:rPr>
      </w:pPr>
    </w:p>
    <w:p w:rsidR="006E7269" w:rsidRPr="00632FBD" w:rsidRDefault="006E7269" w:rsidP="006E7269">
      <w:pPr>
        <w:rPr>
          <w:i/>
          <w:lang w:val="es-ES"/>
        </w:rPr>
      </w:pPr>
      <w:r w:rsidRPr="00632FBD">
        <w:rPr>
          <w:i/>
          <w:lang w:val="es-ES"/>
        </w:rPr>
        <w:t>Nota informativa preparada por el Director General</w:t>
      </w:r>
    </w:p>
    <w:p w:rsidR="006E7269" w:rsidRPr="00632FBD" w:rsidRDefault="006E7269" w:rsidP="006E7269">
      <w:pPr>
        <w:rPr>
          <w:lang w:val="es-ES"/>
        </w:rPr>
      </w:pPr>
    </w:p>
    <w:p w:rsidR="006E7269" w:rsidRPr="00632FBD" w:rsidRDefault="006E7269" w:rsidP="006E7269">
      <w:pPr>
        <w:rPr>
          <w:lang w:val="es-ES"/>
        </w:rPr>
      </w:pPr>
    </w:p>
    <w:p w:rsidR="006E7269" w:rsidRPr="00632FBD" w:rsidRDefault="006E7269" w:rsidP="006E7269">
      <w:pPr>
        <w:rPr>
          <w:lang w:val="es-ES"/>
        </w:rPr>
      </w:pPr>
    </w:p>
    <w:p w:rsidR="006E7269" w:rsidRPr="00632FBD" w:rsidRDefault="006E7269" w:rsidP="006E7269">
      <w:pPr>
        <w:rPr>
          <w:lang w:val="es-ES"/>
        </w:rPr>
      </w:pPr>
    </w:p>
    <w:p w:rsidR="006E7269" w:rsidRPr="00632FBD" w:rsidRDefault="006E7269" w:rsidP="006E7269">
      <w:pPr>
        <w:pStyle w:val="ONUMFS"/>
        <w:numPr>
          <w:ilvl w:val="0"/>
          <w:numId w:val="16"/>
        </w:numPr>
        <w:rPr>
          <w:lang w:val="es-ES"/>
        </w:rPr>
      </w:pPr>
      <w:r w:rsidRPr="00632FBD">
        <w:rPr>
          <w:lang w:val="es-ES"/>
        </w:rPr>
        <w:t>Las disposiciones aprobadas por la Asamblea General para crear el Fondo de la OMPI de Contribuciones Voluntarias (“el Fondo”) figuran en el Anexo del documento WO/GA/39/11.  En el artículo 6.i) de la decisión se dispone lo siguiente:</w:t>
      </w:r>
    </w:p>
    <w:p w:rsidR="006E7269" w:rsidRPr="00632FBD" w:rsidRDefault="006E7269" w:rsidP="006E7269">
      <w:pPr>
        <w:pStyle w:val="ONUMFS"/>
        <w:numPr>
          <w:ilvl w:val="0"/>
          <w:numId w:val="0"/>
        </w:numPr>
        <w:rPr>
          <w:lang w:val="es-ES"/>
        </w:rPr>
      </w:pPr>
      <w:r w:rsidRPr="00632FBD">
        <w:rPr>
          <w:lang w:val="es-ES"/>
        </w:rPr>
        <w:t>“La Junta Asesora deberá formular las debidas recomendaciones antes de que finalice la sesión del Comité celebrada paralelamente a su reunión.  En dichas recomendaciones deberá especificarse:</w:t>
      </w:r>
    </w:p>
    <w:p w:rsidR="006E7269" w:rsidRPr="00632FBD" w:rsidRDefault="006E7269" w:rsidP="006E7269">
      <w:pPr>
        <w:pStyle w:val="ONUMFS"/>
        <w:numPr>
          <w:ilvl w:val="0"/>
          <w:numId w:val="0"/>
        </w:numPr>
        <w:ind w:left="1134" w:hanging="567"/>
        <w:rPr>
          <w:szCs w:val="22"/>
          <w:lang w:val="es-ES"/>
        </w:rPr>
      </w:pPr>
      <w:r w:rsidRPr="00632FBD">
        <w:rPr>
          <w:szCs w:val="22"/>
          <w:lang w:val="es-ES"/>
        </w:rPr>
        <w:t>i)</w:t>
      </w:r>
      <w:r w:rsidRPr="00632FBD">
        <w:rPr>
          <w:szCs w:val="22"/>
          <w:lang w:val="es-ES"/>
        </w:rPr>
        <w:tab/>
        <w:t>la futura sesión del Comité y, en su caso, la o las reuniones de los grupos de trabajo entre sesiones para las que está destinada la ayuda financiera (es decir, la siguiente sesión del Comité);</w:t>
      </w:r>
    </w:p>
    <w:p w:rsidR="006E7269" w:rsidRPr="00632FBD" w:rsidRDefault="006E7269" w:rsidP="006E7269">
      <w:pPr>
        <w:pStyle w:val="ONUMFS"/>
        <w:numPr>
          <w:ilvl w:val="0"/>
          <w:numId w:val="0"/>
        </w:numPr>
        <w:ind w:left="1134" w:hanging="567"/>
        <w:rPr>
          <w:szCs w:val="22"/>
          <w:lang w:val="es-ES"/>
        </w:rPr>
      </w:pPr>
      <w:r w:rsidRPr="00632FBD">
        <w:rPr>
          <w:szCs w:val="22"/>
          <w:lang w:val="es-ES"/>
        </w:rPr>
        <w:t>ii)</w:t>
      </w:r>
      <w:r w:rsidRPr="00632FBD">
        <w:rPr>
          <w:szCs w:val="22"/>
          <w:lang w:val="es-ES"/>
        </w:rPr>
        <w:tab/>
        <w:t xml:space="preserve">los solicitantes a quienes la Junta Asesora acuerde financiar para esa sesión del </w:t>
      </w:r>
      <w:r w:rsidRPr="00632FBD">
        <w:rPr>
          <w:lang w:val="es-ES"/>
        </w:rPr>
        <w:t>Comité</w:t>
      </w:r>
      <w:r w:rsidRPr="00632FBD">
        <w:rPr>
          <w:szCs w:val="22"/>
          <w:lang w:val="es-ES"/>
        </w:rPr>
        <w:t xml:space="preserve"> o reuni</w:t>
      </w:r>
      <w:r w:rsidR="002C3176" w:rsidRPr="00632FBD">
        <w:rPr>
          <w:szCs w:val="22"/>
          <w:lang w:val="es-ES"/>
        </w:rPr>
        <w:t xml:space="preserve">ones de los </w:t>
      </w:r>
      <w:r w:rsidRPr="00632FBD">
        <w:rPr>
          <w:szCs w:val="22"/>
          <w:lang w:val="es-ES"/>
        </w:rPr>
        <w:t>grupo</w:t>
      </w:r>
      <w:r w:rsidR="002C3176" w:rsidRPr="00632FBD">
        <w:rPr>
          <w:szCs w:val="22"/>
          <w:lang w:val="es-ES"/>
        </w:rPr>
        <w:t>s</w:t>
      </w:r>
      <w:r w:rsidRPr="00632FBD">
        <w:rPr>
          <w:szCs w:val="22"/>
          <w:lang w:val="es-ES"/>
        </w:rPr>
        <w:t xml:space="preserve"> de trabajo</w:t>
      </w:r>
      <w:r w:rsidR="002C3176" w:rsidRPr="00632FBD">
        <w:rPr>
          <w:szCs w:val="22"/>
          <w:lang w:val="es-ES"/>
        </w:rPr>
        <w:t>s</w:t>
      </w:r>
      <w:r w:rsidRPr="00632FBD">
        <w:rPr>
          <w:szCs w:val="22"/>
          <w:lang w:val="es-ES"/>
        </w:rPr>
        <w:t xml:space="preserve"> entre sesiones y para quienes se disponga de fondos;</w:t>
      </w:r>
    </w:p>
    <w:p w:rsidR="006E7269" w:rsidRPr="00632FBD" w:rsidRDefault="006E7269" w:rsidP="006E7269">
      <w:pPr>
        <w:pStyle w:val="ONUMFS"/>
        <w:numPr>
          <w:ilvl w:val="0"/>
          <w:numId w:val="0"/>
        </w:numPr>
        <w:ind w:left="1134" w:hanging="567"/>
        <w:rPr>
          <w:szCs w:val="22"/>
          <w:lang w:val="es-ES"/>
        </w:rPr>
      </w:pPr>
      <w:r w:rsidRPr="00632FBD">
        <w:rPr>
          <w:szCs w:val="22"/>
          <w:lang w:val="es-ES"/>
        </w:rPr>
        <w:t>iii)</w:t>
      </w:r>
      <w:r w:rsidRPr="00632FBD">
        <w:rPr>
          <w:szCs w:val="22"/>
          <w:lang w:val="es-ES"/>
        </w:rPr>
        <w:tab/>
        <w:t xml:space="preserve">el </w:t>
      </w:r>
      <w:r w:rsidRPr="00632FBD">
        <w:rPr>
          <w:lang w:val="es-ES"/>
        </w:rPr>
        <w:t>solicitante</w:t>
      </w:r>
      <w:r w:rsidRPr="00632FBD">
        <w:rPr>
          <w:szCs w:val="22"/>
          <w:lang w:val="es-ES"/>
        </w:rPr>
        <w:t xml:space="preserve"> o solicitantes a quienes la Junta Asesora acuerde financiar en principio, pero para quienes no se disponga de fondos suficientes;</w:t>
      </w:r>
    </w:p>
    <w:p w:rsidR="006E7269" w:rsidRPr="00632FBD" w:rsidRDefault="006E7269" w:rsidP="006E7269">
      <w:pPr>
        <w:pStyle w:val="ONUMFS"/>
        <w:numPr>
          <w:ilvl w:val="0"/>
          <w:numId w:val="0"/>
        </w:numPr>
        <w:ind w:left="1134" w:hanging="567"/>
        <w:rPr>
          <w:szCs w:val="22"/>
          <w:lang w:val="es-ES"/>
        </w:rPr>
      </w:pPr>
      <w:r w:rsidRPr="00632FBD">
        <w:rPr>
          <w:szCs w:val="22"/>
          <w:lang w:val="es-ES"/>
        </w:rPr>
        <w:t>iv)</w:t>
      </w:r>
      <w:r w:rsidRPr="00632FBD">
        <w:rPr>
          <w:szCs w:val="22"/>
          <w:lang w:val="es-ES"/>
        </w:rPr>
        <w:tab/>
        <w:t xml:space="preserve">el solicitante o solicitantes cuya solicitud haya sido rechazada </w:t>
      </w:r>
      <w:r w:rsidR="002C3176" w:rsidRPr="00632FBD">
        <w:rPr>
          <w:szCs w:val="22"/>
          <w:lang w:val="es-ES"/>
        </w:rPr>
        <w:t xml:space="preserve">hasta la siguiente sesión del Comité </w:t>
      </w:r>
      <w:r w:rsidRPr="00632FBD">
        <w:rPr>
          <w:szCs w:val="22"/>
          <w:lang w:val="es-ES"/>
        </w:rPr>
        <w:t>de conformidad con el procedimiento previsto en el artículo 10,</w:t>
      </w:r>
    </w:p>
    <w:p w:rsidR="006E7269" w:rsidRPr="00632FBD" w:rsidRDefault="006E7269" w:rsidP="006E7269">
      <w:pPr>
        <w:pStyle w:val="ONUMFS"/>
        <w:numPr>
          <w:ilvl w:val="0"/>
          <w:numId w:val="0"/>
        </w:numPr>
        <w:ind w:left="1134" w:hanging="567"/>
        <w:rPr>
          <w:szCs w:val="22"/>
          <w:lang w:val="es-ES"/>
        </w:rPr>
      </w:pPr>
      <w:r w:rsidRPr="00632FBD">
        <w:rPr>
          <w:szCs w:val="22"/>
          <w:lang w:val="es-ES"/>
        </w:rPr>
        <w:lastRenderedPageBreak/>
        <w:t>v)</w:t>
      </w:r>
      <w:r w:rsidRPr="00632FBD">
        <w:rPr>
          <w:szCs w:val="22"/>
          <w:lang w:val="es-ES"/>
        </w:rPr>
        <w:tab/>
        <w:t xml:space="preserve">el </w:t>
      </w:r>
      <w:r w:rsidRPr="00632FBD">
        <w:rPr>
          <w:lang w:val="es-ES"/>
        </w:rPr>
        <w:t>solicitante</w:t>
      </w:r>
      <w:r w:rsidRPr="00632FBD">
        <w:rPr>
          <w:szCs w:val="22"/>
          <w:lang w:val="es-ES"/>
        </w:rPr>
        <w:t xml:space="preserve"> o solicitantes sobre cuya solicitud no se tomará una decisión hasta la siguiente sesión del Comité, de conformidad con el procedimiento previsto en el artículo 10.</w:t>
      </w:r>
    </w:p>
    <w:p w:rsidR="006E7269" w:rsidRPr="00632FBD" w:rsidRDefault="006E7269" w:rsidP="006E7269">
      <w:pPr>
        <w:pStyle w:val="ONUMFS"/>
        <w:numPr>
          <w:ilvl w:val="0"/>
          <w:numId w:val="0"/>
        </w:numPr>
        <w:rPr>
          <w:szCs w:val="22"/>
          <w:lang w:val="es-ES"/>
        </w:rPr>
      </w:pPr>
      <w:r w:rsidRPr="00632FBD">
        <w:rPr>
          <w:szCs w:val="22"/>
          <w:lang w:val="es-ES"/>
        </w:rPr>
        <w:t xml:space="preserve">La Junta Asesora transmitirá inmediatamente dichas recomendaciones al Director General, quien tomará una </w:t>
      </w:r>
      <w:r w:rsidRPr="00632FBD">
        <w:rPr>
          <w:lang w:val="es-ES"/>
        </w:rPr>
        <w:t>decisión</w:t>
      </w:r>
      <w:r w:rsidRPr="00632FBD">
        <w:rPr>
          <w:szCs w:val="22"/>
          <w:lang w:val="es-ES"/>
        </w:rPr>
        <w:t xml:space="preserve"> conforme a las mismas.  Este último deberá poner inmediatamente esa decisión en conocimiento del Comité y, en cualquier caso, antes de que finalice la sesión en curso, por medio de un</w:t>
      </w:r>
      <w:r w:rsidR="002C3176" w:rsidRPr="00632FBD">
        <w:rPr>
          <w:szCs w:val="22"/>
          <w:lang w:val="es-ES"/>
        </w:rPr>
        <w:t xml:space="preserve">a nota informativa </w:t>
      </w:r>
      <w:r w:rsidRPr="00632FBD">
        <w:rPr>
          <w:szCs w:val="22"/>
          <w:lang w:val="es-ES"/>
        </w:rPr>
        <w:t>en l</w:t>
      </w:r>
      <w:r w:rsidR="002C3176" w:rsidRPr="00632FBD">
        <w:rPr>
          <w:szCs w:val="22"/>
          <w:lang w:val="es-ES"/>
        </w:rPr>
        <w:t>a</w:t>
      </w:r>
      <w:r w:rsidRPr="00632FBD">
        <w:rPr>
          <w:szCs w:val="22"/>
          <w:lang w:val="es-ES"/>
        </w:rPr>
        <w:t xml:space="preserve"> que se especifique la decisión adoptada con respecto a cada solicitante”.</w:t>
      </w:r>
    </w:p>
    <w:p w:rsidR="006E7269" w:rsidRPr="00632FBD" w:rsidRDefault="006E7269" w:rsidP="00632FBD">
      <w:pPr>
        <w:pStyle w:val="ONUMFS"/>
        <w:numPr>
          <w:ilvl w:val="0"/>
          <w:numId w:val="16"/>
        </w:numPr>
        <w:tabs>
          <w:tab w:val="clear" w:pos="567"/>
        </w:tabs>
        <w:rPr>
          <w:lang w:val="es-ES"/>
        </w:rPr>
      </w:pPr>
      <w:r w:rsidRPr="00632FBD">
        <w:rPr>
          <w:lang w:val="es-ES"/>
        </w:rPr>
        <w:t>Por consiguiente, la Secretaría desea remitir al Comité el informe y las recomendaciones adoptadas por la Junta Asesora al término de su reunión, celebrada paralelamente a la trigésima sesión del Comité.  Dicho informe figura en el Anexo del presente documento.</w:t>
      </w:r>
    </w:p>
    <w:p w:rsidR="006E7269" w:rsidRPr="00632FBD" w:rsidRDefault="006E7269" w:rsidP="006E7269">
      <w:pPr>
        <w:pStyle w:val="ONUMFS"/>
        <w:numPr>
          <w:ilvl w:val="0"/>
          <w:numId w:val="16"/>
        </w:numPr>
        <w:rPr>
          <w:lang w:val="es-ES"/>
        </w:rPr>
      </w:pPr>
      <w:r w:rsidRPr="00632FBD">
        <w:rPr>
          <w:lang w:val="es-ES"/>
        </w:rPr>
        <w:t xml:space="preserve">Se notifica al Comité que, de conformidad con lo dispuesto en el artículo 6.d) del Anexo del documento WO/GA/39/11, aprobado por la Asamblea General (trigésimo noveno período de sesiones), el Director General </w:t>
      </w:r>
      <w:r w:rsidR="006D3EEE">
        <w:rPr>
          <w:lang w:val="es-ES"/>
        </w:rPr>
        <w:t xml:space="preserve">ha tomado nota del contenido del presente </w:t>
      </w:r>
      <w:r w:rsidRPr="00632FBD">
        <w:rPr>
          <w:lang w:val="es-ES"/>
        </w:rPr>
        <w:t xml:space="preserve">informe y ha aprobado las decisiones recomendadas por la Junta Asesora en </w:t>
      </w:r>
      <w:r w:rsidR="00A47BB8" w:rsidRPr="00632FBD">
        <w:rPr>
          <w:lang w:val="es-ES"/>
        </w:rPr>
        <w:t xml:space="preserve">el </w:t>
      </w:r>
      <w:r w:rsidRPr="00632FBD">
        <w:rPr>
          <w:lang w:val="es-ES"/>
        </w:rPr>
        <w:t>párrafo 4.</w:t>
      </w:r>
    </w:p>
    <w:p w:rsidR="00AF729F" w:rsidRPr="00632FBD" w:rsidRDefault="00AF729F" w:rsidP="006E7269">
      <w:pPr>
        <w:pStyle w:val="ONUMFS"/>
        <w:numPr>
          <w:ilvl w:val="0"/>
          <w:numId w:val="0"/>
        </w:numPr>
        <w:rPr>
          <w:lang w:val="es-ES"/>
        </w:rPr>
      </w:pPr>
    </w:p>
    <w:p w:rsidR="00AF729F" w:rsidRPr="00632FBD" w:rsidRDefault="00AF729F" w:rsidP="004B53EB">
      <w:pPr>
        <w:pStyle w:val="ONUMFS"/>
        <w:numPr>
          <w:ilvl w:val="0"/>
          <w:numId w:val="0"/>
        </w:numPr>
        <w:rPr>
          <w:lang w:val="es-ES"/>
        </w:rPr>
      </w:pPr>
    </w:p>
    <w:p w:rsidR="00AF729F" w:rsidRPr="00632FBD" w:rsidRDefault="00AF729F" w:rsidP="004B53EB">
      <w:pPr>
        <w:pStyle w:val="Endofdocument-Annex"/>
        <w:rPr>
          <w:lang w:val="es-ES"/>
        </w:rPr>
      </w:pPr>
      <w:r w:rsidRPr="00632FBD">
        <w:rPr>
          <w:lang w:val="es-ES"/>
        </w:rPr>
        <w:t>[</w:t>
      </w:r>
      <w:r w:rsidR="006E7269" w:rsidRPr="00632FBD">
        <w:rPr>
          <w:lang w:val="es-ES"/>
        </w:rPr>
        <w:t>Sigue el Anexo</w:t>
      </w:r>
      <w:r w:rsidRPr="00632FBD">
        <w:rPr>
          <w:lang w:val="es-ES"/>
        </w:rPr>
        <w:t>]</w:t>
      </w:r>
    </w:p>
    <w:p w:rsidR="00AF729F" w:rsidRPr="00632FBD" w:rsidRDefault="00AF729F" w:rsidP="00AF729F">
      <w:pPr>
        <w:pStyle w:val="Endofdocument"/>
        <w:spacing w:after="220"/>
        <w:ind w:left="1701" w:hanging="425"/>
        <w:rPr>
          <w:rFonts w:ascii="Arial" w:hAnsi="Arial" w:cs="Arial"/>
          <w:sz w:val="22"/>
          <w:szCs w:val="22"/>
          <w:lang w:val="es-ES"/>
        </w:rPr>
      </w:pPr>
    </w:p>
    <w:p w:rsidR="004B53EB" w:rsidRPr="00632FBD" w:rsidRDefault="004B53EB" w:rsidP="00AF729F">
      <w:pPr>
        <w:pStyle w:val="Endofdocument"/>
        <w:spacing w:after="220"/>
        <w:ind w:left="1701" w:hanging="425"/>
        <w:rPr>
          <w:rFonts w:ascii="Arial" w:hAnsi="Arial" w:cs="Arial"/>
          <w:sz w:val="22"/>
          <w:szCs w:val="22"/>
          <w:lang w:val="es-ES"/>
        </w:rPr>
        <w:sectPr w:rsidR="004B53EB" w:rsidRPr="00632FBD" w:rsidSect="002D791B">
          <w:headerReference w:type="default" r:id="rId10"/>
          <w:pgSz w:w="11907" w:h="16840" w:code="9"/>
          <w:pgMar w:top="567" w:right="1127" w:bottom="1418" w:left="1418" w:header="510" w:footer="1021" w:gutter="0"/>
          <w:pgNumType w:start="1"/>
          <w:cols w:space="720"/>
          <w:titlePg/>
        </w:sectPr>
      </w:pPr>
    </w:p>
    <w:p w:rsidR="00AF729F" w:rsidRPr="00632FBD" w:rsidRDefault="00AF729F" w:rsidP="004B53EB">
      <w:pPr>
        <w:pStyle w:val="Endofdocument"/>
        <w:ind w:left="1701" w:hanging="1701"/>
        <w:rPr>
          <w:rFonts w:ascii="Arial" w:hAnsi="Arial" w:cs="Arial"/>
          <w:sz w:val="22"/>
          <w:szCs w:val="22"/>
          <w:lang w:val="es-ES"/>
        </w:rPr>
      </w:pPr>
    </w:p>
    <w:p w:rsidR="00AF729F" w:rsidRPr="00632FBD" w:rsidRDefault="006E7269" w:rsidP="004B53EB">
      <w:pPr>
        <w:pStyle w:val="Endofdocument"/>
        <w:ind w:left="1701" w:hanging="1701"/>
        <w:rPr>
          <w:rFonts w:ascii="Arial" w:hAnsi="Arial" w:cs="Arial"/>
          <w:sz w:val="22"/>
          <w:szCs w:val="22"/>
          <w:lang w:val="es-ES"/>
        </w:rPr>
      </w:pPr>
      <w:r w:rsidRPr="00632FBD">
        <w:rPr>
          <w:rFonts w:ascii="Arial" w:hAnsi="Arial" w:cs="Arial"/>
          <w:sz w:val="22"/>
          <w:szCs w:val="22"/>
          <w:lang w:val="es-ES"/>
        </w:rPr>
        <w:t>FONDO DE CONTRIBUCIONES VOLUNTARIAS</w:t>
      </w:r>
    </w:p>
    <w:p w:rsidR="00AF729F" w:rsidRPr="00632FBD" w:rsidRDefault="00AF729F" w:rsidP="004B53EB">
      <w:pPr>
        <w:pStyle w:val="Endofdocument"/>
        <w:ind w:left="1701" w:hanging="1701"/>
        <w:rPr>
          <w:rFonts w:ascii="Arial" w:hAnsi="Arial" w:cs="Arial"/>
          <w:sz w:val="22"/>
          <w:szCs w:val="22"/>
          <w:lang w:val="es-ES"/>
        </w:rPr>
      </w:pPr>
    </w:p>
    <w:p w:rsidR="00AF729F" w:rsidRPr="00632FBD" w:rsidRDefault="006E7269" w:rsidP="004B53EB">
      <w:pPr>
        <w:pStyle w:val="Endofdocument"/>
        <w:ind w:left="1701" w:hanging="1701"/>
        <w:rPr>
          <w:rFonts w:ascii="Arial" w:hAnsi="Arial" w:cs="Arial"/>
          <w:sz w:val="22"/>
          <w:szCs w:val="22"/>
          <w:lang w:val="es-ES"/>
        </w:rPr>
      </w:pPr>
      <w:r w:rsidRPr="00632FBD">
        <w:rPr>
          <w:rFonts w:ascii="Arial" w:hAnsi="Arial" w:cs="Arial"/>
          <w:sz w:val="22"/>
          <w:szCs w:val="22"/>
          <w:lang w:val="es-ES"/>
        </w:rPr>
        <w:t>JUNTA ASESORA</w:t>
      </w:r>
    </w:p>
    <w:p w:rsidR="00AF729F" w:rsidRPr="00632FBD" w:rsidRDefault="00AF729F" w:rsidP="004B53EB">
      <w:pPr>
        <w:pStyle w:val="Endofdocument"/>
        <w:ind w:left="1701" w:hanging="1701"/>
        <w:rPr>
          <w:rFonts w:ascii="Arial" w:hAnsi="Arial" w:cs="Arial"/>
          <w:sz w:val="22"/>
          <w:szCs w:val="22"/>
          <w:u w:val="single"/>
          <w:lang w:val="es-ES"/>
        </w:rPr>
      </w:pPr>
    </w:p>
    <w:p w:rsidR="00AF729F" w:rsidRPr="00632FBD" w:rsidRDefault="006E7269" w:rsidP="004B53EB">
      <w:pPr>
        <w:pStyle w:val="Endofdocument"/>
        <w:ind w:left="1701" w:hanging="1701"/>
        <w:rPr>
          <w:rFonts w:ascii="Arial" w:hAnsi="Arial" w:cs="Arial"/>
          <w:sz w:val="22"/>
          <w:szCs w:val="22"/>
          <w:u w:val="single"/>
          <w:lang w:val="es-ES"/>
        </w:rPr>
      </w:pPr>
      <w:r w:rsidRPr="00632FBD">
        <w:rPr>
          <w:rFonts w:ascii="Arial" w:hAnsi="Arial" w:cs="Arial"/>
          <w:sz w:val="22"/>
          <w:szCs w:val="22"/>
          <w:u w:val="single"/>
          <w:lang w:val="es-ES"/>
        </w:rPr>
        <w:t>INFORME</w:t>
      </w:r>
    </w:p>
    <w:p w:rsidR="00AF729F" w:rsidRPr="00632FBD" w:rsidRDefault="00AF729F" w:rsidP="004B53EB">
      <w:pPr>
        <w:pStyle w:val="Endofdocument"/>
        <w:ind w:left="0"/>
        <w:rPr>
          <w:rFonts w:ascii="Arial" w:hAnsi="Arial" w:cs="Arial"/>
          <w:sz w:val="22"/>
          <w:szCs w:val="22"/>
          <w:u w:val="single"/>
          <w:lang w:val="es-ES"/>
        </w:rPr>
      </w:pPr>
    </w:p>
    <w:p w:rsidR="004B53EB" w:rsidRPr="00632FBD" w:rsidRDefault="004B53EB" w:rsidP="004B53EB">
      <w:pPr>
        <w:pStyle w:val="Endofdocument"/>
        <w:ind w:left="0"/>
        <w:rPr>
          <w:rFonts w:ascii="Arial" w:hAnsi="Arial" w:cs="Arial"/>
          <w:sz w:val="22"/>
          <w:szCs w:val="22"/>
          <w:u w:val="single"/>
          <w:lang w:val="es-ES"/>
        </w:rPr>
      </w:pPr>
    </w:p>
    <w:p w:rsidR="005B6C20" w:rsidRPr="00632FBD" w:rsidRDefault="005B6C20" w:rsidP="004B53EB">
      <w:pPr>
        <w:numPr>
          <w:ilvl w:val="0"/>
          <w:numId w:val="15"/>
        </w:numPr>
        <w:tabs>
          <w:tab w:val="num" w:pos="0"/>
          <w:tab w:val="left" w:pos="540"/>
        </w:tabs>
        <w:ind w:left="0" w:firstLine="0"/>
        <w:rPr>
          <w:rFonts w:eastAsia="Times New Roman"/>
          <w:szCs w:val="22"/>
          <w:lang w:val="es-ES" w:eastAsia="en-US"/>
        </w:rPr>
      </w:pPr>
      <w:r w:rsidRPr="00632FBD">
        <w:rPr>
          <w:lang w:val="es-ES"/>
        </w:rPr>
        <w:t xml:space="preserve">La Junta Asesora del Fondo de la OMPI de Contribuciones Voluntarias, cuyos miembros fueron nombrados por decisión del Comité Intergubernamental sobre Propiedad Intelectual y Recursos Genéticos, Conocimientos Tradicionales y Folclore (“el Comité”) durante su trigésima sesión y cuyos nombres figuran al final del presente informe, celebró su vigesimosegunda reunión los días 1 y 2 de junio de 2016 bajo la presidencia del Excmo. Sr. Michael TENE, miembro </w:t>
      </w:r>
      <w:r w:rsidRPr="00632FBD">
        <w:rPr>
          <w:i/>
          <w:lang w:val="es-ES"/>
        </w:rPr>
        <w:t>ex officio,</w:t>
      </w:r>
      <w:r w:rsidRPr="00632FBD">
        <w:rPr>
          <w:lang w:val="es-ES"/>
        </w:rPr>
        <w:t xml:space="preserve"> paralelamente a la trigésima sesión del Comité.</w:t>
      </w:r>
    </w:p>
    <w:p w:rsidR="00AF729F" w:rsidRPr="00632FBD" w:rsidRDefault="00AF729F" w:rsidP="005B6C20">
      <w:pPr>
        <w:tabs>
          <w:tab w:val="left" w:pos="540"/>
        </w:tabs>
        <w:rPr>
          <w:rFonts w:eastAsia="Times New Roman"/>
          <w:szCs w:val="22"/>
          <w:lang w:val="es-ES" w:eastAsia="en-US"/>
        </w:rPr>
      </w:pPr>
    </w:p>
    <w:p w:rsidR="00AF729F" w:rsidRPr="00632FBD" w:rsidRDefault="005B6C20" w:rsidP="004B53EB">
      <w:pPr>
        <w:numPr>
          <w:ilvl w:val="0"/>
          <w:numId w:val="15"/>
        </w:numPr>
        <w:tabs>
          <w:tab w:val="num" w:pos="0"/>
          <w:tab w:val="left" w:pos="540"/>
          <w:tab w:val="left" w:pos="2970"/>
        </w:tabs>
        <w:spacing w:after="120"/>
        <w:ind w:left="0" w:firstLine="0"/>
        <w:rPr>
          <w:rFonts w:eastAsia="Times New Roman"/>
          <w:szCs w:val="22"/>
          <w:lang w:val="es-ES" w:eastAsia="en-US"/>
        </w:rPr>
      </w:pPr>
      <w:r w:rsidRPr="00632FBD">
        <w:rPr>
          <w:lang w:val="es-ES"/>
        </w:rPr>
        <w:t xml:space="preserve">Los miembros de la Junta Asesora se reunieron de conformidad con lo dispuesto en los artículos 7 y 9 del Anexo del documento WO/GA/39/11. </w:t>
      </w:r>
      <w:r w:rsidR="00AF729F" w:rsidRPr="00632FBD">
        <w:rPr>
          <w:szCs w:val="22"/>
          <w:lang w:val="es-ES"/>
        </w:rPr>
        <w:t>D</w:t>
      </w:r>
      <w:r w:rsidRPr="00632FBD">
        <w:rPr>
          <w:szCs w:val="22"/>
          <w:lang w:val="es-ES"/>
        </w:rPr>
        <w:t xml:space="preserve">ebido </w:t>
      </w:r>
      <w:r w:rsidR="008F07D2" w:rsidRPr="00632FBD">
        <w:rPr>
          <w:szCs w:val="22"/>
          <w:lang w:val="es-ES"/>
        </w:rPr>
        <w:t>a</w:t>
      </w:r>
      <w:r w:rsidRPr="00632FBD">
        <w:rPr>
          <w:szCs w:val="22"/>
          <w:lang w:val="es-ES"/>
        </w:rPr>
        <w:t xml:space="preserve"> que la Junta Asesora </w:t>
      </w:r>
      <w:r w:rsidR="008F07D2" w:rsidRPr="00632FBD">
        <w:rPr>
          <w:szCs w:val="22"/>
          <w:lang w:val="es-ES"/>
        </w:rPr>
        <w:t>no logró el quórum necesario en el momento de examinar y someter a votación la solicitud del Sr.</w:t>
      </w:r>
      <w:r w:rsidR="006D3EEE">
        <w:rPr>
          <w:szCs w:val="22"/>
          <w:lang w:val="es-ES"/>
        </w:rPr>
        <w:t> </w:t>
      </w:r>
      <w:r w:rsidR="008F07D2" w:rsidRPr="00632FBD">
        <w:rPr>
          <w:szCs w:val="22"/>
          <w:lang w:val="es-ES"/>
        </w:rPr>
        <w:t>Nelson DE LEÓN KANTULE</w:t>
      </w:r>
      <w:r w:rsidR="00AF729F" w:rsidRPr="00632FBD">
        <w:rPr>
          <w:szCs w:val="22"/>
          <w:lang w:val="es-ES"/>
        </w:rPr>
        <w:t xml:space="preserve">, </w:t>
      </w:r>
      <w:r w:rsidR="008F07D2" w:rsidRPr="00632FBD">
        <w:rPr>
          <w:szCs w:val="22"/>
          <w:lang w:val="es-ES"/>
        </w:rPr>
        <w:t>la Junta Asesora decidió no examinarla</w:t>
      </w:r>
      <w:r w:rsidR="00AF729F" w:rsidRPr="00632FBD">
        <w:rPr>
          <w:szCs w:val="22"/>
          <w:lang w:val="es-ES"/>
        </w:rPr>
        <w:t>.</w:t>
      </w:r>
    </w:p>
    <w:p w:rsidR="00AF729F" w:rsidRPr="00632FBD" w:rsidRDefault="008F07D2" w:rsidP="008F07D2">
      <w:pPr>
        <w:numPr>
          <w:ilvl w:val="0"/>
          <w:numId w:val="15"/>
        </w:numPr>
        <w:tabs>
          <w:tab w:val="num" w:pos="0"/>
          <w:tab w:val="left" w:pos="540"/>
        </w:tabs>
        <w:spacing w:after="120"/>
        <w:ind w:left="0" w:firstLine="0"/>
        <w:rPr>
          <w:rFonts w:eastAsia="Times New Roman"/>
          <w:szCs w:val="22"/>
          <w:lang w:val="es-ES" w:eastAsia="en-US"/>
        </w:rPr>
      </w:pPr>
      <w:r w:rsidRPr="00632FBD">
        <w:rPr>
          <w:lang w:val="es-ES"/>
        </w:rPr>
        <w:t>Teniendo presente el artículo 5.a) del Anexo del documento WO/GA/39/11, la Junta Asesora tomó nota de la situación financiera del Fondo, según consta en la nota informativa WIPO/GRTKF/IC/30/INF/4, de fecha 19 de abril de 2016, que se distribuyó antes de la apertura de la trigésima sesión del Comité y en la que se explica que el importe disponible en el Fondo, una vez restadas las cantidades ya comprometidas ascendía</w:t>
      </w:r>
      <w:r w:rsidR="00A47BB8" w:rsidRPr="00632FBD">
        <w:rPr>
          <w:lang w:val="es-ES"/>
        </w:rPr>
        <w:t xml:space="preserve"> </w:t>
      </w:r>
      <w:r w:rsidRPr="00632FBD">
        <w:rPr>
          <w:lang w:val="es-ES"/>
        </w:rPr>
        <w:t>a 643,20 francos suizos</w:t>
      </w:r>
      <w:r w:rsidR="00A47BB8" w:rsidRPr="00632FBD">
        <w:rPr>
          <w:lang w:val="es-ES"/>
        </w:rPr>
        <w:t xml:space="preserve"> el 14 de abril de 2016</w:t>
      </w:r>
      <w:r w:rsidRPr="00632FBD">
        <w:rPr>
          <w:lang w:val="es-ES"/>
        </w:rPr>
        <w:t>.  Teniendo presente la recomendación que formuló en su reunión anterior, la Junta Asesora tomó nota de que desde la vigesimoséptima sesión del Comité, el Fondo no ha podido ofrecer financiación a ningún candidato recomendado y recomienda que el Comité tome medidas a ese respecto.</w:t>
      </w:r>
    </w:p>
    <w:p w:rsidR="00AF729F" w:rsidRPr="00632FBD" w:rsidRDefault="00403724" w:rsidP="00403724">
      <w:pPr>
        <w:numPr>
          <w:ilvl w:val="0"/>
          <w:numId w:val="15"/>
        </w:numPr>
        <w:tabs>
          <w:tab w:val="num" w:pos="0"/>
          <w:tab w:val="left" w:pos="540"/>
        </w:tabs>
        <w:spacing w:after="120"/>
        <w:ind w:left="0" w:firstLine="0"/>
        <w:rPr>
          <w:rFonts w:eastAsia="Times New Roman"/>
          <w:szCs w:val="22"/>
          <w:lang w:val="es-ES" w:eastAsia="en-US"/>
        </w:rPr>
      </w:pPr>
      <w:r w:rsidRPr="00632FBD">
        <w:rPr>
          <w:lang w:val="es-ES"/>
        </w:rPr>
        <w:t>En consecuencia, la Junta Asesora formuló las recomendaciones siguientes tras examinar la lista de solicitantes que aparece en la nota informativa WIPO/GRTKF/IC/30/INF/4, así como el contenido de sus solicitudes, y de conformidad con lo dispuesto en el artículo 6.i) del Anexo del documento WO/GA/39/11:</w:t>
      </w:r>
    </w:p>
    <w:p w:rsidR="00AF729F" w:rsidRPr="00632FBD" w:rsidRDefault="00AF729F" w:rsidP="004B53EB">
      <w:pPr>
        <w:tabs>
          <w:tab w:val="left" w:pos="540"/>
        </w:tabs>
        <w:rPr>
          <w:rFonts w:eastAsia="Times New Roman"/>
          <w:szCs w:val="22"/>
          <w:highlight w:val="yellow"/>
          <w:lang w:val="es-ES" w:eastAsia="en-US"/>
        </w:rPr>
      </w:pPr>
    </w:p>
    <w:p w:rsidR="00403724" w:rsidRPr="00632FBD" w:rsidRDefault="00403724" w:rsidP="00403724">
      <w:pPr>
        <w:pStyle w:val="ONUMFS"/>
        <w:numPr>
          <w:ilvl w:val="0"/>
          <w:numId w:val="14"/>
        </w:numPr>
        <w:rPr>
          <w:lang w:val="es-ES"/>
        </w:rPr>
      </w:pPr>
      <w:r w:rsidRPr="00632FBD">
        <w:rPr>
          <w:lang w:val="es-ES"/>
        </w:rPr>
        <w:t xml:space="preserve">futura sesión para la que se pide ayuda financiera de conformidad </w:t>
      </w:r>
      <w:r w:rsidR="006D3EEE">
        <w:rPr>
          <w:lang w:val="es-ES"/>
        </w:rPr>
        <w:t>con el artículo 5.e):  trigésima</w:t>
      </w:r>
      <w:r w:rsidRPr="00632FBD">
        <w:rPr>
          <w:lang w:val="es-ES"/>
        </w:rPr>
        <w:t xml:space="preserve"> primera sesión del Comité.</w:t>
      </w:r>
    </w:p>
    <w:p w:rsidR="00403724" w:rsidRPr="00632FBD" w:rsidRDefault="00403724" w:rsidP="00403724">
      <w:pPr>
        <w:pStyle w:val="ONUMFS"/>
        <w:numPr>
          <w:ilvl w:val="0"/>
          <w:numId w:val="14"/>
        </w:numPr>
        <w:rPr>
          <w:rFonts w:eastAsia="Times New Roman"/>
          <w:szCs w:val="22"/>
          <w:lang w:val="es-ES" w:eastAsia="en-US"/>
        </w:rPr>
      </w:pPr>
      <w:r w:rsidRPr="00632FBD">
        <w:rPr>
          <w:lang w:val="es-ES"/>
        </w:rPr>
        <w:t>solicitantes</w:t>
      </w:r>
      <w:r w:rsidRPr="00632FBD">
        <w:rPr>
          <w:szCs w:val="22"/>
          <w:lang w:val="es-ES"/>
        </w:rPr>
        <w:t xml:space="preserve"> a quienes la Junta Asesora acuerda financiar en principio para esa sesión del Comité, siempre y cuando los fondos disponibles sean suficientes (por orden de prioridad):</w:t>
      </w:r>
    </w:p>
    <w:p w:rsidR="00AF729F" w:rsidRPr="00632FBD" w:rsidRDefault="00AF729F" w:rsidP="00632FBD">
      <w:pPr>
        <w:rPr>
          <w:szCs w:val="22"/>
          <w:highlight w:val="yellow"/>
          <w:lang w:val="es-ES"/>
        </w:rPr>
      </w:pPr>
    </w:p>
    <w:p w:rsidR="00AF729F" w:rsidRPr="00632FBD" w:rsidRDefault="00403724" w:rsidP="004B53EB">
      <w:pPr>
        <w:ind w:left="1078"/>
        <w:rPr>
          <w:szCs w:val="22"/>
          <w:highlight w:val="yellow"/>
          <w:lang w:val="es-ES"/>
        </w:rPr>
      </w:pPr>
      <w:r w:rsidRPr="00632FBD">
        <w:rPr>
          <w:szCs w:val="22"/>
          <w:lang w:val="es-ES"/>
        </w:rPr>
        <w:t>Sra</w:t>
      </w:r>
      <w:r w:rsidR="00AF729F" w:rsidRPr="00632FBD">
        <w:rPr>
          <w:szCs w:val="22"/>
          <w:lang w:val="es-ES"/>
        </w:rPr>
        <w:t>. Jennifer TAULI CORPUZ</w:t>
      </w:r>
    </w:p>
    <w:p w:rsidR="00AF729F" w:rsidRPr="00632FBD" w:rsidRDefault="00AF729F" w:rsidP="00632FBD">
      <w:pPr>
        <w:rPr>
          <w:color w:val="000000"/>
          <w:szCs w:val="22"/>
          <w:highlight w:val="yellow"/>
          <w:lang w:val="es-ES"/>
        </w:rPr>
      </w:pPr>
    </w:p>
    <w:p w:rsidR="00AF729F" w:rsidRPr="00632FBD" w:rsidRDefault="00403724" w:rsidP="004B53EB">
      <w:pPr>
        <w:ind w:left="1078"/>
        <w:rPr>
          <w:color w:val="000000"/>
          <w:szCs w:val="22"/>
          <w:lang w:val="es-ES"/>
        </w:rPr>
      </w:pPr>
      <w:r w:rsidRPr="00632FBD">
        <w:rPr>
          <w:color w:val="000000"/>
          <w:szCs w:val="22"/>
          <w:lang w:val="es-ES"/>
        </w:rPr>
        <w:t>S</w:t>
      </w:r>
      <w:r w:rsidR="00AF729F" w:rsidRPr="00632FBD">
        <w:rPr>
          <w:color w:val="000000"/>
          <w:szCs w:val="22"/>
          <w:lang w:val="es-ES"/>
        </w:rPr>
        <w:t>r. Q’’apaj CONDE CHOQUE</w:t>
      </w:r>
    </w:p>
    <w:p w:rsidR="00AF729F" w:rsidRPr="00632FBD" w:rsidRDefault="00AF729F" w:rsidP="00632FBD">
      <w:pPr>
        <w:rPr>
          <w:color w:val="000000"/>
          <w:szCs w:val="22"/>
          <w:lang w:val="es-ES"/>
        </w:rPr>
      </w:pPr>
    </w:p>
    <w:p w:rsidR="00AF729F" w:rsidRPr="00632FBD" w:rsidRDefault="00403724" w:rsidP="004B53EB">
      <w:pPr>
        <w:ind w:left="1078"/>
        <w:rPr>
          <w:color w:val="000000"/>
          <w:szCs w:val="22"/>
          <w:lang w:val="es-ES"/>
        </w:rPr>
      </w:pPr>
      <w:r w:rsidRPr="00632FBD">
        <w:rPr>
          <w:color w:val="000000"/>
          <w:szCs w:val="22"/>
          <w:lang w:val="es-ES"/>
        </w:rPr>
        <w:t>Sr</w:t>
      </w:r>
      <w:r w:rsidR="00AF729F" w:rsidRPr="00632FBD">
        <w:rPr>
          <w:color w:val="000000"/>
          <w:szCs w:val="22"/>
          <w:lang w:val="es-ES"/>
        </w:rPr>
        <w:t>. Estebancio CASTRO DÍAZ</w:t>
      </w:r>
    </w:p>
    <w:p w:rsidR="00AF729F" w:rsidRPr="00632FBD" w:rsidRDefault="00AF729F" w:rsidP="00632FBD">
      <w:pPr>
        <w:rPr>
          <w:color w:val="000000"/>
          <w:szCs w:val="22"/>
          <w:lang w:val="es-ES"/>
        </w:rPr>
      </w:pPr>
    </w:p>
    <w:p w:rsidR="00AF729F" w:rsidRPr="00632FBD" w:rsidRDefault="00403724" w:rsidP="004B53EB">
      <w:pPr>
        <w:ind w:left="1078"/>
        <w:rPr>
          <w:color w:val="000000"/>
          <w:highlight w:val="yellow"/>
          <w:lang w:val="es-ES"/>
        </w:rPr>
      </w:pPr>
      <w:r w:rsidRPr="00632FBD">
        <w:rPr>
          <w:color w:val="000000"/>
          <w:szCs w:val="22"/>
          <w:lang w:val="es-ES"/>
        </w:rPr>
        <w:t>S</w:t>
      </w:r>
      <w:r w:rsidR="00AF729F" w:rsidRPr="00632FBD">
        <w:rPr>
          <w:color w:val="000000"/>
          <w:szCs w:val="22"/>
          <w:lang w:val="es-ES"/>
        </w:rPr>
        <w:t>r. Babagana ABUBAKAR</w:t>
      </w:r>
    </w:p>
    <w:p w:rsidR="00AF729F" w:rsidRPr="00632FBD" w:rsidRDefault="00AF729F" w:rsidP="00632FBD">
      <w:pPr>
        <w:rPr>
          <w:rFonts w:eastAsia="Times New Roman"/>
          <w:szCs w:val="22"/>
          <w:highlight w:val="yellow"/>
          <w:lang w:val="es-ES" w:eastAsia="en-US"/>
        </w:rPr>
      </w:pPr>
    </w:p>
    <w:p w:rsidR="00632FBD" w:rsidRPr="00632FBD" w:rsidRDefault="00632FBD">
      <w:pPr>
        <w:rPr>
          <w:rFonts w:eastAsia="Times New Roman"/>
          <w:szCs w:val="22"/>
          <w:lang w:val="es-ES" w:eastAsia="en-US"/>
        </w:rPr>
      </w:pPr>
      <w:r w:rsidRPr="00632FBD">
        <w:rPr>
          <w:rFonts w:eastAsia="Times New Roman"/>
          <w:szCs w:val="22"/>
          <w:lang w:val="es-ES" w:eastAsia="en-US"/>
        </w:rPr>
        <w:br w:type="page"/>
      </w:r>
    </w:p>
    <w:p w:rsidR="00AF729F" w:rsidRPr="00632FBD" w:rsidRDefault="00AF729F" w:rsidP="00403724">
      <w:pPr>
        <w:pStyle w:val="ONUMFS"/>
        <w:numPr>
          <w:ilvl w:val="0"/>
          <w:numId w:val="0"/>
        </w:numPr>
        <w:ind w:left="1134" w:hanging="567"/>
        <w:rPr>
          <w:rFonts w:eastAsia="Times New Roman"/>
          <w:szCs w:val="22"/>
          <w:lang w:val="es-ES" w:eastAsia="en-US"/>
        </w:rPr>
      </w:pPr>
      <w:r w:rsidRPr="00632FBD">
        <w:rPr>
          <w:rFonts w:eastAsia="Times New Roman"/>
          <w:szCs w:val="22"/>
          <w:lang w:val="es-ES" w:eastAsia="en-US"/>
        </w:rPr>
        <w:lastRenderedPageBreak/>
        <w:t>iii)</w:t>
      </w:r>
      <w:r w:rsidRPr="00632FBD">
        <w:rPr>
          <w:rFonts w:eastAsia="Times New Roman"/>
          <w:szCs w:val="22"/>
          <w:lang w:val="es-ES" w:eastAsia="en-US"/>
        </w:rPr>
        <w:tab/>
      </w:r>
      <w:r w:rsidR="00403724" w:rsidRPr="00632FBD">
        <w:rPr>
          <w:szCs w:val="22"/>
          <w:lang w:val="es-ES"/>
        </w:rPr>
        <w:t xml:space="preserve">solicitantes cuyas solicitudes serán examinadas posteriormente por la Junta Asesora en la próxima </w:t>
      </w:r>
      <w:r w:rsidR="00403724" w:rsidRPr="00632FBD">
        <w:rPr>
          <w:lang w:val="es-ES"/>
        </w:rPr>
        <w:t>sesión</w:t>
      </w:r>
      <w:r w:rsidR="00403724" w:rsidRPr="00632FBD">
        <w:rPr>
          <w:szCs w:val="22"/>
          <w:lang w:val="es-ES"/>
        </w:rPr>
        <w:t xml:space="preserve"> del Comité:  (por orden alfabético)</w:t>
      </w:r>
    </w:p>
    <w:p w:rsidR="00AF729F" w:rsidRPr="00632FBD" w:rsidRDefault="00AF729F" w:rsidP="00632FBD">
      <w:pPr>
        <w:rPr>
          <w:szCs w:val="22"/>
          <w:lang w:val="es-ES"/>
        </w:rPr>
      </w:pPr>
    </w:p>
    <w:p w:rsidR="00AF729F" w:rsidRPr="00632FBD" w:rsidRDefault="00403724" w:rsidP="004B53EB">
      <w:pPr>
        <w:ind w:left="1078"/>
        <w:rPr>
          <w:color w:val="000000"/>
          <w:szCs w:val="22"/>
          <w:lang w:val="es-ES"/>
        </w:rPr>
      </w:pPr>
      <w:r w:rsidRPr="00632FBD">
        <w:rPr>
          <w:color w:val="000000"/>
          <w:szCs w:val="22"/>
          <w:lang w:val="es-ES"/>
        </w:rPr>
        <w:t>S</w:t>
      </w:r>
      <w:r w:rsidR="00AF729F" w:rsidRPr="00632FBD">
        <w:rPr>
          <w:color w:val="000000"/>
          <w:szCs w:val="22"/>
          <w:lang w:val="es-ES"/>
        </w:rPr>
        <w:t>r. Isa ADAMU</w:t>
      </w:r>
    </w:p>
    <w:p w:rsidR="00AF729F" w:rsidRPr="00632FBD" w:rsidRDefault="00AF729F" w:rsidP="004B53EB">
      <w:pPr>
        <w:ind w:left="1078"/>
        <w:rPr>
          <w:color w:val="000000"/>
          <w:szCs w:val="22"/>
          <w:lang w:val="es-ES"/>
        </w:rPr>
      </w:pPr>
    </w:p>
    <w:p w:rsidR="00AF729F" w:rsidRPr="00632FBD" w:rsidRDefault="00403724" w:rsidP="004B53EB">
      <w:pPr>
        <w:ind w:left="1078"/>
        <w:rPr>
          <w:color w:val="000000"/>
          <w:szCs w:val="22"/>
          <w:lang w:val="es-ES"/>
        </w:rPr>
      </w:pPr>
      <w:r w:rsidRPr="00632FBD">
        <w:rPr>
          <w:color w:val="000000"/>
          <w:szCs w:val="22"/>
          <w:lang w:val="es-ES"/>
        </w:rPr>
        <w:t>S</w:t>
      </w:r>
      <w:r w:rsidR="00AF729F" w:rsidRPr="00632FBD">
        <w:rPr>
          <w:color w:val="000000"/>
          <w:szCs w:val="22"/>
          <w:lang w:val="es-ES"/>
        </w:rPr>
        <w:t>r. Tomás ALARCÓN EYZAGUIRRE</w:t>
      </w:r>
    </w:p>
    <w:p w:rsidR="00AF729F" w:rsidRPr="00632FBD" w:rsidRDefault="00AF729F" w:rsidP="004B53EB">
      <w:pPr>
        <w:ind w:left="1078"/>
        <w:rPr>
          <w:color w:val="000000"/>
          <w:szCs w:val="22"/>
          <w:lang w:val="es-ES"/>
        </w:rPr>
      </w:pPr>
    </w:p>
    <w:p w:rsidR="00AF729F" w:rsidRPr="00632FBD" w:rsidRDefault="00403724" w:rsidP="004B53EB">
      <w:pPr>
        <w:ind w:left="1078"/>
        <w:rPr>
          <w:color w:val="000000"/>
          <w:szCs w:val="22"/>
          <w:lang w:val="es-ES"/>
        </w:rPr>
      </w:pPr>
      <w:r w:rsidRPr="00632FBD">
        <w:rPr>
          <w:color w:val="000000"/>
          <w:szCs w:val="22"/>
          <w:lang w:val="es-ES"/>
        </w:rPr>
        <w:t>S</w:t>
      </w:r>
      <w:r w:rsidR="00AF729F" w:rsidRPr="00632FBD">
        <w:rPr>
          <w:color w:val="000000"/>
          <w:szCs w:val="22"/>
          <w:lang w:val="es-ES"/>
        </w:rPr>
        <w:t>r. Rodrigo DE LA CRUZ INLAGO</w:t>
      </w:r>
    </w:p>
    <w:p w:rsidR="00AF729F" w:rsidRPr="00632FBD" w:rsidRDefault="00AF729F" w:rsidP="004B53EB">
      <w:pPr>
        <w:ind w:left="1078"/>
        <w:rPr>
          <w:szCs w:val="22"/>
          <w:lang w:val="es-ES"/>
        </w:rPr>
      </w:pPr>
    </w:p>
    <w:p w:rsidR="00AF729F" w:rsidRPr="00632FBD" w:rsidRDefault="00403724" w:rsidP="004B53EB">
      <w:pPr>
        <w:ind w:left="1078"/>
        <w:rPr>
          <w:szCs w:val="22"/>
          <w:lang w:val="es-ES"/>
        </w:rPr>
      </w:pPr>
      <w:r w:rsidRPr="00632FBD">
        <w:rPr>
          <w:szCs w:val="22"/>
          <w:lang w:val="es-ES"/>
        </w:rPr>
        <w:t>Sra</w:t>
      </w:r>
      <w:r w:rsidR="00AF729F" w:rsidRPr="00632FBD">
        <w:rPr>
          <w:szCs w:val="22"/>
          <w:lang w:val="es-ES"/>
        </w:rPr>
        <w:t>. Cecilia Eneck NDIFON</w:t>
      </w:r>
    </w:p>
    <w:p w:rsidR="00AF729F" w:rsidRPr="00632FBD" w:rsidRDefault="00AF729F" w:rsidP="004B53EB">
      <w:pPr>
        <w:ind w:left="1078"/>
        <w:rPr>
          <w:szCs w:val="22"/>
          <w:lang w:val="es-ES"/>
        </w:rPr>
      </w:pPr>
    </w:p>
    <w:p w:rsidR="00AF729F" w:rsidRPr="00632FBD" w:rsidRDefault="00403724" w:rsidP="004B53EB">
      <w:pPr>
        <w:ind w:left="1078"/>
        <w:rPr>
          <w:szCs w:val="22"/>
          <w:lang w:val="es-ES"/>
        </w:rPr>
      </w:pPr>
      <w:r w:rsidRPr="00632FBD">
        <w:rPr>
          <w:szCs w:val="22"/>
          <w:lang w:val="es-ES"/>
        </w:rPr>
        <w:t>Sr</w:t>
      </w:r>
      <w:r w:rsidR="00AF729F" w:rsidRPr="00632FBD">
        <w:rPr>
          <w:szCs w:val="22"/>
          <w:lang w:val="es-ES"/>
        </w:rPr>
        <w:t>. Kamal Kumar RAI</w:t>
      </w:r>
    </w:p>
    <w:p w:rsidR="00AF729F" w:rsidRPr="00632FBD" w:rsidRDefault="00AF729F" w:rsidP="004B53EB">
      <w:pPr>
        <w:ind w:left="1078"/>
        <w:rPr>
          <w:szCs w:val="22"/>
          <w:lang w:val="es-ES"/>
        </w:rPr>
      </w:pPr>
    </w:p>
    <w:p w:rsidR="00AF729F" w:rsidRPr="00632FBD" w:rsidRDefault="00403724" w:rsidP="004B53EB">
      <w:pPr>
        <w:ind w:left="1078"/>
        <w:rPr>
          <w:color w:val="000000"/>
          <w:szCs w:val="22"/>
          <w:lang w:val="es-ES"/>
        </w:rPr>
      </w:pPr>
      <w:r w:rsidRPr="00632FBD">
        <w:rPr>
          <w:color w:val="000000"/>
          <w:szCs w:val="22"/>
          <w:lang w:val="es-ES"/>
        </w:rPr>
        <w:t>Sra</w:t>
      </w:r>
      <w:r w:rsidR="00AF729F" w:rsidRPr="00632FBD">
        <w:rPr>
          <w:color w:val="000000"/>
          <w:szCs w:val="22"/>
          <w:lang w:val="es-ES"/>
        </w:rPr>
        <w:t>. Nongpoklai SINHA</w:t>
      </w:r>
    </w:p>
    <w:p w:rsidR="00AF729F" w:rsidRPr="00632FBD" w:rsidRDefault="00AF729F" w:rsidP="004B53EB">
      <w:pPr>
        <w:ind w:left="1078"/>
        <w:rPr>
          <w:color w:val="000000"/>
          <w:szCs w:val="22"/>
          <w:lang w:val="es-ES"/>
        </w:rPr>
      </w:pPr>
    </w:p>
    <w:p w:rsidR="00AF729F" w:rsidRPr="00632FBD" w:rsidRDefault="00403724" w:rsidP="004B53EB">
      <w:pPr>
        <w:ind w:left="1078"/>
        <w:rPr>
          <w:color w:val="000000"/>
          <w:szCs w:val="22"/>
          <w:lang w:val="es-ES"/>
        </w:rPr>
      </w:pPr>
      <w:r w:rsidRPr="00632FBD">
        <w:rPr>
          <w:color w:val="000000"/>
          <w:szCs w:val="22"/>
          <w:lang w:val="es-ES"/>
        </w:rPr>
        <w:t>Sr</w:t>
      </w:r>
      <w:r w:rsidR="00AF729F" w:rsidRPr="00632FBD">
        <w:rPr>
          <w:color w:val="000000"/>
          <w:szCs w:val="22"/>
          <w:lang w:val="es-ES"/>
        </w:rPr>
        <w:t>. Mikhail TODYSHEV</w:t>
      </w:r>
    </w:p>
    <w:p w:rsidR="00AF729F" w:rsidRPr="00632FBD" w:rsidRDefault="00AF729F" w:rsidP="004B53EB">
      <w:pPr>
        <w:ind w:left="1078"/>
        <w:rPr>
          <w:color w:val="000000"/>
          <w:szCs w:val="22"/>
          <w:highlight w:val="yellow"/>
          <w:lang w:val="es-ES"/>
        </w:rPr>
      </w:pPr>
    </w:p>
    <w:p w:rsidR="00AF729F" w:rsidRPr="00632FBD" w:rsidRDefault="00AF729F" w:rsidP="004B53EB">
      <w:pPr>
        <w:ind w:left="567"/>
        <w:rPr>
          <w:rFonts w:eastAsia="Times New Roman"/>
          <w:szCs w:val="22"/>
          <w:lang w:val="es-ES" w:eastAsia="en-US"/>
        </w:rPr>
      </w:pPr>
      <w:r w:rsidRPr="00632FBD">
        <w:rPr>
          <w:rFonts w:eastAsia="Times New Roman"/>
          <w:szCs w:val="22"/>
          <w:lang w:val="es-ES" w:eastAsia="en-US"/>
        </w:rPr>
        <w:t>iv)</w:t>
      </w:r>
      <w:r w:rsidRPr="00632FBD">
        <w:rPr>
          <w:rFonts w:eastAsia="Times New Roman"/>
          <w:szCs w:val="22"/>
          <w:lang w:val="es-ES" w:eastAsia="en-US"/>
        </w:rPr>
        <w:tab/>
      </w:r>
      <w:r w:rsidR="00403724" w:rsidRPr="00632FBD">
        <w:rPr>
          <w:rFonts w:eastAsia="Times New Roman"/>
          <w:szCs w:val="22"/>
          <w:lang w:val="es-ES" w:eastAsia="en-US"/>
        </w:rPr>
        <w:t xml:space="preserve">solicitantes cuyas solicitudes deben ser rechazadas </w:t>
      </w:r>
      <w:r w:rsidRPr="00632FBD">
        <w:rPr>
          <w:rFonts w:eastAsia="Times New Roman"/>
          <w:szCs w:val="22"/>
          <w:lang w:val="es-ES" w:eastAsia="en-US"/>
        </w:rPr>
        <w:t>(</w:t>
      </w:r>
      <w:r w:rsidR="00403724" w:rsidRPr="00632FBD">
        <w:rPr>
          <w:rFonts w:eastAsia="Times New Roman"/>
          <w:szCs w:val="22"/>
          <w:lang w:val="es-ES" w:eastAsia="en-US"/>
        </w:rPr>
        <w:t>por orden alfabético</w:t>
      </w:r>
      <w:r w:rsidRPr="00632FBD">
        <w:rPr>
          <w:rFonts w:eastAsia="Times New Roman"/>
          <w:szCs w:val="22"/>
          <w:lang w:val="es-ES" w:eastAsia="en-US"/>
        </w:rPr>
        <w:t xml:space="preserve">): </w:t>
      </w:r>
    </w:p>
    <w:p w:rsidR="00AF729F" w:rsidRPr="00632FBD" w:rsidRDefault="00AF729F" w:rsidP="004B53EB">
      <w:pPr>
        <w:ind w:left="1078" w:hanging="539"/>
        <w:rPr>
          <w:rFonts w:eastAsia="Times New Roman"/>
          <w:szCs w:val="22"/>
          <w:highlight w:val="yellow"/>
          <w:lang w:val="es-ES" w:eastAsia="en-US"/>
        </w:rPr>
      </w:pPr>
    </w:p>
    <w:p w:rsidR="00AF729F" w:rsidRPr="00632FBD" w:rsidRDefault="00403724" w:rsidP="004B53EB">
      <w:pPr>
        <w:ind w:left="1078"/>
        <w:rPr>
          <w:color w:val="000000"/>
          <w:szCs w:val="22"/>
          <w:lang w:val="es-ES"/>
        </w:rPr>
      </w:pPr>
      <w:r w:rsidRPr="00632FBD">
        <w:rPr>
          <w:color w:val="000000"/>
          <w:szCs w:val="22"/>
          <w:lang w:val="es-ES"/>
        </w:rPr>
        <w:t>S</w:t>
      </w:r>
      <w:r w:rsidR="00AF729F" w:rsidRPr="00632FBD">
        <w:rPr>
          <w:color w:val="000000"/>
          <w:szCs w:val="22"/>
          <w:lang w:val="es-ES"/>
        </w:rPr>
        <w:t>r. Boudan ALKASSOUM</w:t>
      </w:r>
    </w:p>
    <w:p w:rsidR="00AF729F" w:rsidRPr="00632FBD" w:rsidRDefault="00AF729F" w:rsidP="004B53EB">
      <w:pPr>
        <w:ind w:left="1078"/>
        <w:rPr>
          <w:color w:val="000000"/>
          <w:szCs w:val="22"/>
          <w:lang w:val="es-ES"/>
        </w:rPr>
      </w:pPr>
    </w:p>
    <w:p w:rsidR="00AF729F" w:rsidRPr="00632FBD" w:rsidRDefault="00403724" w:rsidP="004B53EB">
      <w:pPr>
        <w:ind w:left="1078"/>
        <w:rPr>
          <w:color w:val="000000"/>
          <w:szCs w:val="22"/>
          <w:lang w:val="es-ES"/>
        </w:rPr>
      </w:pPr>
      <w:r w:rsidRPr="00632FBD">
        <w:rPr>
          <w:color w:val="000000"/>
          <w:szCs w:val="22"/>
          <w:lang w:val="es-ES"/>
        </w:rPr>
        <w:t>S</w:t>
      </w:r>
      <w:r w:rsidR="00AF729F" w:rsidRPr="00632FBD">
        <w:rPr>
          <w:color w:val="000000"/>
          <w:szCs w:val="22"/>
          <w:lang w:val="es-ES"/>
        </w:rPr>
        <w:t>r. Albert DETERVILLE</w:t>
      </w:r>
    </w:p>
    <w:p w:rsidR="00AF729F" w:rsidRPr="00632FBD" w:rsidRDefault="00AF729F" w:rsidP="004B53EB">
      <w:pPr>
        <w:ind w:left="1078"/>
        <w:rPr>
          <w:color w:val="000000"/>
          <w:szCs w:val="22"/>
          <w:lang w:val="es-ES"/>
        </w:rPr>
      </w:pPr>
    </w:p>
    <w:p w:rsidR="00AF729F" w:rsidRPr="00632FBD" w:rsidRDefault="00403724" w:rsidP="004B53EB">
      <w:pPr>
        <w:ind w:left="1078"/>
        <w:rPr>
          <w:color w:val="000000"/>
          <w:szCs w:val="22"/>
          <w:lang w:val="es-ES"/>
        </w:rPr>
      </w:pPr>
      <w:r w:rsidRPr="00632FBD">
        <w:rPr>
          <w:color w:val="000000"/>
          <w:szCs w:val="22"/>
          <w:lang w:val="es-ES"/>
        </w:rPr>
        <w:t>S</w:t>
      </w:r>
      <w:r w:rsidR="00AF729F" w:rsidRPr="00632FBD">
        <w:rPr>
          <w:color w:val="000000"/>
          <w:szCs w:val="22"/>
          <w:lang w:val="es-ES"/>
        </w:rPr>
        <w:t>r. Hamath Boubou DIALLO</w:t>
      </w:r>
    </w:p>
    <w:p w:rsidR="00AF729F" w:rsidRPr="00632FBD" w:rsidRDefault="00AF729F" w:rsidP="004B53EB">
      <w:pPr>
        <w:ind w:left="1078"/>
        <w:rPr>
          <w:color w:val="000000"/>
          <w:szCs w:val="22"/>
          <w:lang w:val="es-ES"/>
        </w:rPr>
      </w:pPr>
    </w:p>
    <w:p w:rsidR="00AF729F" w:rsidRPr="00632FBD" w:rsidRDefault="00403724" w:rsidP="004B53EB">
      <w:pPr>
        <w:ind w:left="1078"/>
        <w:rPr>
          <w:color w:val="000000"/>
          <w:szCs w:val="22"/>
          <w:highlight w:val="yellow"/>
          <w:lang w:val="es-ES"/>
        </w:rPr>
      </w:pPr>
      <w:r w:rsidRPr="00632FBD">
        <w:rPr>
          <w:color w:val="000000"/>
          <w:szCs w:val="22"/>
          <w:lang w:val="es-ES"/>
        </w:rPr>
        <w:t>S</w:t>
      </w:r>
      <w:r w:rsidR="00AF729F" w:rsidRPr="00632FBD">
        <w:rPr>
          <w:color w:val="000000"/>
          <w:szCs w:val="22"/>
          <w:lang w:val="es-ES"/>
        </w:rPr>
        <w:t>r. Santiago OBISPO</w:t>
      </w:r>
    </w:p>
    <w:p w:rsidR="00AF729F" w:rsidRPr="00632FBD" w:rsidRDefault="00AF729F" w:rsidP="004B53EB">
      <w:pPr>
        <w:tabs>
          <w:tab w:val="num" w:pos="0"/>
        </w:tabs>
        <w:rPr>
          <w:rFonts w:eastAsia="Times New Roman"/>
          <w:szCs w:val="22"/>
          <w:highlight w:val="yellow"/>
          <w:lang w:val="es-ES" w:eastAsia="en-US"/>
        </w:rPr>
      </w:pPr>
    </w:p>
    <w:p w:rsidR="00403724" w:rsidRPr="00632FBD" w:rsidRDefault="00403724" w:rsidP="00403724">
      <w:pPr>
        <w:pStyle w:val="ONUMFS"/>
        <w:numPr>
          <w:ilvl w:val="0"/>
          <w:numId w:val="0"/>
        </w:numPr>
        <w:rPr>
          <w:lang w:val="es-ES"/>
        </w:rPr>
      </w:pPr>
      <w:r w:rsidRPr="00632FBD">
        <w:rPr>
          <w:lang w:val="es-ES"/>
        </w:rPr>
        <w:t>El presente informe y las recomendaciones que contiene serán sometidos a examen del Director General de la OMPI tras su aprobación por parte de los miembros de la Junta Asesora, de conformidad con lo establecido en el último párrafo del artículo 6.i) del Anexo del documento WIPO/GA/39/11.</w:t>
      </w:r>
    </w:p>
    <w:p w:rsidR="00AF729F" w:rsidRPr="00632FBD" w:rsidRDefault="00AF729F" w:rsidP="004B53EB">
      <w:pPr>
        <w:tabs>
          <w:tab w:val="num" w:pos="0"/>
        </w:tabs>
        <w:rPr>
          <w:rFonts w:eastAsia="Times New Roman"/>
          <w:szCs w:val="22"/>
          <w:highlight w:val="yellow"/>
          <w:lang w:val="es-ES" w:eastAsia="en-US"/>
        </w:rPr>
      </w:pPr>
    </w:p>
    <w:p w:rsidR="00AF729F" w:rsidRPr="00632FBD" w:rsidRDefault="00AF729F" w:rsidP="004B53EB">
      <w:pPr>
        <w:tabs>
          <w:tab w:val="left" w:pos="5220"/>
        </w:tabs>
        <w:spacing w:after="120"/>
        <w:ind w:left="1021"/>
        <w:rPr>
          <w:rFonts w:eastAsia="Times New Roman"/>
          <w:szCs w:val="22"/>
          <w:highlight w:val="yellow"/>
          <w:lang w:val="es-ES" w:eastAsia="en-US"/>
        </w:rPr>
      </w:pPr>
    </w:p>
    <w:p w:rsidR="00AF729F" w:rsidRPr="00632FBD" w:rsidRDefault="00403724" w:rsidP="004B53EB">
      <w:pPr>
        <w:tabs>
          <w:tab w:val="left" w:pos="5220"/>
        </w:tabs>
        <w:spacing w:after="220"/>
        <w:ind w:left="5610"/>
        <w:rPr>
          <w:szCs w:val="22"/>
          <w:lang w:val="es-ES"/>
        </w:rPr>
      </w:pPr>
      <w:r w:rsidRPr="00632FBD">
        <w:rPr>
          <w:rFonts w:eastAsia="Times New Roman"/>
          <w:szCs w:val="22"/>
          <w:lang w:val="es-ES" w:eastAsia="en-US"/>
        </w:rPr>
        <w:t xml:space="preserve">Ginebra 2 de junio de </w:t>
      </w:r>
      <w:r w:rsidR="00AF729F" w:rsidRPr="00632FBD">
        <w:rPr>
          <w:rFonts w:eastAsia="Times New Roman"/>
          <w:szCs w:val="22"/>
          <w:lang w:val="es-ES" w:eastAsia="en-US"/>
        </w:rPr>
        <w:t>2016</w:t>
      </w:r>
    </w:p>
    <w:p w:rsidR="004B53EB" w:rsidRPr="00632FBD" w:rsidRDefault="004B53EB">
      <w:pPr>
        <w:rPr>
          <w:szCs w:val="22"/>
          <w:highlight w:val="yellow"/>
          <w:lang w:val="es-ES"/>
        </w:rPr>
      </w:pPr>
      <w:r w:rsidRPr="00632FBD">
        <w:rPr>
          <w:szCs w:val="22"/>
          <w:highlight w:val="yellow"/>
          <w:lang w:val="es-ES"/>
        </w:rPr>
        <w:br w:type="page"/>
      </w:r>
    </w:p>
    <w:p w:rsidR="00AF729F" w:rsidRPr="00632FBD" w:rsidRDefault="00AF729F" w:rsidP="004B53EB">
      <w:pPr>
        <w:spacing w:after="220"/>
        <w:rPr>
          <w:szCs w:val="22"/>
          <w:highlight w:val="yellow"/>
          <w:lang w:val="es-ES"/>
        </w:rPr>
      </w:pPr>
    </w:p>
    <w:p w:rsidR="00403724" w:rsidRPr="00632FBD" w:rsidRDefault="00403724" w:rsidP="00403724">
      <w:pPr>
        <w:rPr>
          <w:szCs w:val="22"/>
          <w:lang w:val="es-ES"/>
        </w:rPr>
      </w:pPr>
      <w:r w:rsidRPr="00632FBD">
        <w:rPr>
          <w:szCs w:val="22"/>
          <w:lang w:val="es-ES"/>
        </w:rPr>
        <w:t>Miembros de la Junta Asesora:</w:t>
      </w:r>
    </w:p>
    <w:p w:rsidR="00403724" w:rsidRPr="00632FBD" w:rsidRDefault="00403724" w:rsidP="00403724">
      <w:pPr>
        <w:rPr>
          <w:szCs w:val="22"/>
          <w:lang w:val="es-ES"/>
        </w:rPr>
      </w:pPr>
    </w:p>
    <w:p w:rsidR="00403724" w:rsidRPr="00632FBD" w:rsidRDefault="00403724" w:rsidP="00403724">
      <w:pPr>
        <w:rPr>
          <w:szCs w:val="22"/>
          <w:lang w:val="es-ES"/>
        </w:rPr>
      </w:pPr>
      <w:r w:rsidRPr="00632FBD">
        <w:rPr>
          <w:szCs w:val="22"/>
          <w:lang w:val="es-ES"/>
        </w:rPr>
        <w:t>Excmo</w:t>
      </w:r>
      <w:r w:rsidR="00A47BB8" w:rsidRPr="00632FBD">
        <w:rPr>
          <w:szCs w:val="22"/>
          <w:lang w:val="es-ES"/>
        </w:rPr>
        <w:t>.</w:t>
      </w:r>
      <w:r w:rsidRPr="00632FBD">
        <w:rPr>
          <w:szCs w:val="22"/>
          <w:lang w:val="es-ES"/>
        </w:rPr>
        <w:t xml:space="preserve"> Sr. Michael TENE, Embajador, Representante Permanente Adjunto, Misión Permanente de Indonesia en Ginebra, Presidente de la Junta Asesora, Vicepresidente del Comité Intergubernamental, miembro </w:t>
      </w:r>
      <w:r w:rsidRPr="00632FBD">
        <w:rPr>
          <w:i/>
          <w:szCs w:val="22"/>
          <w:lang w:val="es-ES"/>
        </w:rPr>
        <w:t>ex officio</w:t>
      </w:r>
      <w:r w:rsidRPr="00632FBD">
        <w:rPr>
          <w:szCs w:val="22"/>
          <w:lang w:val="es-ES"/>
        </w:rPr>
        <w:t xml:space="preserve"> [firmado]</w:t>
      </w:r>
    </w:p>
    <w:p w:rsidR="00403724" w:rsidRPr="00632FBD" w:rsidRDefault="00403724" w:rsidP="00403724">
      <w:pPr>
        <w:rPr>
          <w:szCs w:val="22"/>
          <w:lang w:val="es-ES"/>
        </w:rPr>
      </w:pPr>
    </w:p>
    <w:p w:rsidR="00403724" w:rsidRPr="00632FBD" w:rsidRDefault="00403724" w:rsidP="00403724">
      <w:pPr>
        <w:rPr>
          <w:szCs w:val="22"/>
          <w:lang w:val="es-ES"/>
        </w:rPr>
      </w:pPr>
      <w:r w:rsidRPr="00632FBD">
        <w:rPr>
          <w:szCs w:val="22"/>
          <w:lang w:val="es-ES"/>
        </w:rPr>
        <w:t xml:space="preserve">y, por orden alfabético: </w:t>
      </w:r>
    </w:p>
    <w:p w:rsidR="00AF729F" w:rsidRPr="00632FBD" w:rsidRDefault="00AF729F" w:rsidP="004B53EB">
      <w:pPr>
        <w:rPr>
          <w:szCs w:val="22"/>
          <w:highlight w:val="yellow"/>
          <w:lang w:val="es-ES"/>
        </w:rPr>
      </w:pPr>
    </w:p>
    <w:p w:rsidR="00AF729F" w:rsidRPr="00632FBD" w:rsidRDefault="00AF729F" w:rsidP="004B53EB">
      <w:pPr>
        <w:rPr>
          <w:szCs w:val="22"/>
          <w:highlight w:val="yellow"/>
          <w:lang w:val="es-ES"/>
        </w:rPr>
      </w:pPr>
    </w:p>
    <w:p w:rsidR="00AF729F" w:rsidRPr="00632FBD" w:rsidRDefault="00403724" w:rsidP="004B53EB">
      <w:pPr>
        <w:rPr>
          <w:szCs w:val="22"/>
          <w:highlight w:val="yellow"/>
          <w:lang w:val="es-ES"/>
        </w:rPr>
      </w:pPr>
      <w:r w:rsidRPr="00632FBD">
        <w:rPr>
          <w:szCs w:val="22"/>
          <w:lang w:val="es-ES"/>
        </w:rPr>
        <w:t>S</w:t>
      </w:r>
      <w:r w:rsidR="00AF729F" w:rsidRPr="00632FBD">
        <w:rPr>
          <w:szCs w:val="22"/>
          <w:lang w:val="es-ES"/>
        </w:rPr>
        <w:t>r. Parviz EMOMOV, Se</w:t>
      </w:r>
      <w:r w:rsidRPr="00632FBD">
        <w:rPr>
          <w:szCs w:val="22"/>
          <w:lang w:val="es-ES"/>
        </w:rPr>
        <w:t xml:space="preserve">gundo Secretario, Misión Permanente de Tayikistán, Ginebra </w:t>
      </w:r>
      <w:r w:rsidR="00AF729F" w:rsidRPr="00632FBD">
        <w:rPr>
          <w:szCs w:val="22"/>
          <w:lang w:val="es-ES"/>
        </w:rPr>
        <w:t>[</w:t>
      </w:r>
      <w:r w:rsidRPr="00632FBD">
        <w:rPr>
          <w:szCs w:val="22"/>
          <w:lang w:val="es-ES"/>
        </w:rPr>
        <w:t>firmado</w:t>
      </w:r>
      <w:r w:rsidR="00AF729F" w:rsidRPr="00632FBD">
        <w:rPr>
          <w:szCs w:val="22"/>
          <w:lang w:val="es-ES"/>
        </w:rPr>
        <w:t>]</w:t>
      </w:r>
    </w:p>
    <w:p w:rsidR="00AF729F" w:rsidRPr="00632FBD" w:rsidRDefault="00AF729F" w:rsidP="004B53EB">
      <w:pPr>
        <w:rPr>
          <w:szCs w:val="22"/>
          <w:highlight w:val="yellow"/>
          <w:lang w:val="es-ES"/>
        </w:rPr>
      </w:pPr>
    </w:p>
    <w:p w:rsidR="00100CA5" w:rsidRPr="00632FBD" w:rsidRDefault="00100CA5" w:rsidP="00100CA5">
      <w:pPr>
        <w:spacing w:line="260" w:lineRule="atLeast"/>
        <w:rPr>
          <w:szCs w:val="22"/>
          <w:lang w:val="es-ES"/>
        </w:rPr>
      </w:pPr>
      <w:r w:rsidRPr="00632FBD">
        <w:rPr>
          <w:szCs w:val="22"/>
          <w:lang w:val="es-ES"/>
        </w:rPr>
        <w:t xml:space="preserve">Sr. Nelson DE LEÓN KANTULE, Representante, </w:t>
      </w:r>
      <w:r w:rsidRPr="00632FBD">
        <w:rPr>
          <w:i/>
          <w:szCs w:val="22"/>
          <w:lang w:val="es-ES"/>
        </w:rPr>
        <w:t>Asociación Kunas unidos por Napguana</w:t>
      </w:r>
      <w:r w:rsidRPr="00632FBD">
        <w:rPr>
          <w:szCs w:val="22"/>
          <w:lang w:val="es-ES"/>
        </w:rPr>
        <w:t xml:space="preserve"> (KUNA), Panamá [firmado]</w:t>
      </w:r>
    </w:p>
    <w:p w:rsidR="00100CA5" w:rsidRPr="00632FBD" w:rsidRDefault="00100CA5" w:rsidP="00100CA5">
      <w:pPr>
        <w:spacing w:line="260" w:lineRule="atLeast"/>
        <w:rPr>
          <w:szCs w:val="22"/>
          <w:lang w:val="es-ES"/>
        </w:rPr>
      </w:pPr>
    </w:p>
    <w:p w:rsidR="00AF729F" w:rsidRPr="00632FBD" w:rsidRDefault="00100CA5" w:rsidP="004B53EB">
      <w:pPr>
        <w:rPr>
          <w:szCs w:val="22"/>
          <w:highlight w:val="yellow"/>
          <w:lang w:val="es-ES"/>
        </w:rPr>
      </w:pPr>
      <w:r w:rsidRPr="00632FBD">
        <w:rPr>
          <w:szCs w:val="22"/>
          <w:lang w:val="es-ES"/>
        </w:rPr>
        <w:t>Sra</w:t>
      </w:r>
      <w:r w:rsidR="00AF729F" w:rsidRPr="00632FBD">
        <w:rPr>
          <w:szCs w:val="22"/>
          <w:lang w:val="es-ES"/>
        </w:rPr>
        <w:t xml:space="preserve">. Ema HAO’ULI, </w:t>
      </w:r>
      <w:r w:rsidRPr="00632FBD">
        <w:rPr>
          <w:szCs w:val="22"/>
          <w:lang w:val="es-ES"/>
        </w:rPr>
        <w:t xml:space="preserve">Asesora de políticas, </w:t>
      </w:r>
      <w:r w:rsidR="00AF729F" w:rsidRPr="00632FBD">
        <w:rPr>
          <w:szCs w:val="22"/>
          <w:lang w:val="es-ES"/>
        </w:rPr>
        <w:t>Business Law Department, Ministry of Business, Innovation and Employment, N</w:t>
      </w:r>
      <w:r w:rsidRPr="00632FBD">
        <w:rPr>
          <w:szCs w:val="22"/>
          <w:lang w:val="es-ES"/>
        </w:rPr>
        <w:t xml:space="preserve">ueva Zelandia </w:t>
      </w:r>
      <w:r w:rsidR="00AF729F" w:rsidRPr="00632FBD">
        <w:rPr>
          <w:szCs w:val="22"/>
          <w:lang w:val="es-ES"/>
        </w:rPr>
        <w:t>[</w:t>
      </w:r>
      <w:r w:rsidRPr="00632FBD">
        <w:rPr>
          <w:szCs w:val="22"/>
          <w:lang w:val="es-ES"/>
        </w:rPr>
        <w:t>firmado</w:t>
      </w:r>
      <w:r w:rsidR="00AF729F" w:rsidRPr="00632FBD">
        <w:rPr>
          <w:szCs w:val="22"/>
          <w:lang w:val="es-ES"/>
        </w:rPr>
        <w:t>]</w:t>
      </w:r>
    </w:p>
    <w:p w:rsidR="00AF729F" w:rsidRPr="00632FBD" w:rsidRDefault="00AF729F" w:rsidP="004B53EB">
      <w:pPr>
        <w:rPr>
          <w:szCs w:val="22"/>
          <w:highlight w:val="yellow"/>
          <w:lang w:val="es-ES"/>
        </w:rPr>
      </w:pPr>
    </w:p>
    <w:p w:rsidR="00AF729F" w:rsidRPr="00632FBD" w:rsidRDefault="00100CA5" w:rsidP="004B53EB">
      <w:pPr>
        <w:rPr>
          <w:szCs w:val="22"/>
          <w:highlight w:val="yellow"/>
          <w:lang w:val="es-ES"/>
        </w:rPr>
      </w:pPr>
      <w:r w:rsidRPr="00632FBD">
        <w:rPr>
          <w:szCs w:val="22"/>
          <w:lang w:val="es-ES"/>
        </w:rPr>
        <w:t>S</w:t>
      </w:r>
      <w:r w:rsidR="00AF729F" w:rsidRPr="00632FBD">
        <w:rPr>
          <w:szCs w:val="22"/>
          <w:lang w:val="es-ES"/>
        </w:rPr>
        <w:t xml:space="preserve">r. Preston HARDISON, </w:t>
      </w:r>
      <w:r w:rsidRPr="00632FBD">
        <w:rPr>
          <w:szCs w:val="22"/>
          <w:lang w:val="es-ES"/>
        </w:rPr>
        <w:t>Analista de políticas</w:t>
      </w:r>
      <w:r w:rsidR="00E91DB5" w:rsidRPr="00632FBD">
        <w:rPr>
          <w:szCs w:val="22"/>
          <w:lang w:val="es-ES"/>
        </w:rPr>
        <w:t>, T</w:t>
      </w:r>
      <w:r w:rsidRPr="00632FBD">
        <w:rPr>
          <w:szCs w:val="22"/>
          <w:lang w:val="es-ES"/>
        </w:rPr>
        <w:t>ribus Tulalip de Washington, Estados Unidos de América</w:t>
      </w:r>
      <w:r w:rsidR="00AF729F" w:rsidRPr="00632FBD">
        <w:rPr>
          <w:szCs w:val="22"/>
          <w:lang w:val="es-ES"/>
        </w:rPr>
        <w:t xml:space="preserve"> [</w:t>
      </w:r>
      <w:r w:rsidRPr="00632FBD">
        <w:rPr>
          <w:szCs w:val="22"/>
          <w:lang w:val="es-ES"/>
        </w:rPr>
        <w:t>firmado</w:t>
      </w:r>
      <w:r w:rsidR="00AF729F" w:rsidRPr="00632FBD">
        <w:rPr>
          <w:szCs w:val="22"/>
          <w:lang w:val="es-ES"/>
        </w:rPr>
        <w:t>]</w:t>
      </w:r>
    </w:p>
    <w:p w:rsidR="00AF729F" w:rsidRPr="00632FBD" w:rsidRDefault="00AF729F" w:rsidP="004B53EB">
      <w:pPr>
        <w:rPr>
          <w:szCs w:val="22"/>
          <w:highlight w:val="yellow"/>
          <w:lang w:val="es-ES"/>
        </w:rPr>
      </w:pPr>
    </w:p>
    <w:p w:rsidR="00CF0C6F" w:rsidRDefault="00100CA5" w:rsidP="004B53EB">
      <w:pPr>
        <w:rPr>
          <w:color w:val="000000"/>
          <w:szCs w:val="22"/>
          <w:lang w:val="es-ES"/>
        </w:rPr>
      </w:pPr>
      <w:r w:rsidRPr="00632FBD">
        <w:rPr>
          <w:szCs w:val="22"/>
          <w:lang w:val="es-ES"/>
        </w:rPr>
        <w:t>Sra</w:t>
      </w:r>
      <w:r w:rsidR="00AF729F" w:rsidRPr="00632FBD">
        <w:rPr>
          <w:szCs w:val="22"/>
          <w:lang w:val="es-ES"/>
        </w:rPr>
        <w:t xml:space="preserve">. </w:t>
      </w:r>
      <w:r w:rsidR="00AF729F" w:rsidRPr="00632FBD">
        <w:rPr>
          <w:color w:val="000000"/>
          <w:szCs w:val="22"/>
          <w:lang w:val="es-ES"/>
        </w:rPr>
        <w:t xml:space="preserve">Edwige Koumby MISSAMBO, </w:t>
      </w:r>
      <w:r w:rsidRPr="00632FBD">
        <w:rPr>
          <w:color w:val="000000"/>
          <w:szCs w:val="22"/>
          <w:lang w:val="es-ES"/>
        </w:rPr>
        <w:t>Consejera Jurídica Principal</w:t>
      </w:r>
      <w:r w:rsidR="00E91DB5" w:rsidRPr="00632FBD">
        <w:rPr>
          <w:color w:val="000000"/>
          <w:szCs w:val="22"/>
          <w:lang w:val="es-ES"/>
        </w:rPr>
        <w:t>, Misión Permanente de Gabón</w:t>
      </w:r>
      <w:r w:rsidR="00A47BB8" w:rsidRPr="00632FBD">
        <w:rPr>
          <w:color w:val="000000"/>
          <w:szCs w:val="22"/>
          <w:lang w:val="es-ES"/>
        </w:rPr>
        <w:t xml:space="preserve">, </w:t>
      </w:r>
      <w:r w:rsidR="00E91DB5" w:rsidRPr="00632FBD">
        <w:rPr>
          <w:color w:val="000000"/>
          <w:szCs w:val="22"/>
          <w:lang w:val="es-ES"/>
        </w:rPr>
        <w:t>Ginebra</w:t>
      </w:r>
      <w:r w:rsidR="00AF729F" w:rsidRPr="00632FBD">
        <w:rPr>
          <w:color w:val="000000"/>
          <w:szCs w:val="22"/>
          <w:lang w:val="es-ES"/>
        </w:rPr>
        <w:t xml:space="preserve"> [</w:t>
      </w:r>
      <w:r w:rsidR="00E91DB5" w:rsidRPr="00632FBD">
        <w:rPr>
          <w:color w:val="000000"/>
          <w:szCs w:val="22"/>
          <w:lang w:val="es-ES"/>
        </w:rPr>
        <w:t>firmado</w:t>
      </w:r>
      <w:r w:rsidR="00AF729F" w:rsidRPr="00632FBD">
        <w:rPr>
          <w:color w:val="000000"/>
          <w:szCs w:val="22"/>
          <w:lang w:val="es-ES"/>
        </w:rPr>
        <w:t>]</w:t>
      </w:r>
    </w:p>
    <w:p w:rsidR="00AF729F" w:rsidRPr="00632FBD" w:rsidRDefault="00AF729F" w:rsidP="004B53EB">
      <w:pPr>
        <w:rPr>
          <w:szCs w:val="22"/>
          <w:highlight w:val="yellow"/>
          <w:lang w:val="es-ES"/>
        </w:rPr>
      </w:pPr>
    </w:p>
    <w:p w:rsidR="00AF729F" w:rsidRPr="00632FBD" w:rsidRDefault="00E91DB5" w:rsidP="004B53EB">
      <w:pPr>
        <w:rPr>
          <w:rFonts w:eastAsia="Times New Roman"/>
          <w:szCs w:val="22"/>
          <w:lang w:val="es-ES" w:eastAsia="en-US"/>
        </w:rPr>
      </w:pPr>
      <w:r w:rsidRPr="00632FBD">
        <w:rPr>
          <w:color w:val="212121"/>
          <w:szCs w:val="22"/>
          <w:lang w:val="es-ES"/>
        </w:rPr>
        <w:t>Sra</w:t>
      </w:r>
      <w:r w:rsidR="00AF729F" w:rsidRPr="00632FBD">
        <w:rPr>
          <w:color w:val="212121"/>
          <w:szCs w:val="22"/>
          <w:lang w:val="es-ES"/>
        </w:rPr>
        <w:t>. Marcela PAIVA, Co</w:t>
      </w:r>
      <w:r w:rsidRPr="00632FBD">
        <w:rPr>
          <w:color w:val="212121"/>
          <w:szCs w:val="22"/>
          <w:lang w:val="es-ES"/>
        </w:rPr>
        <w:t xml:space="preserve">nsejera, Misión Permanente de </w:t>
      </w:r>
      <w:r w:rsidR="00AF729F" w:rsidRPr="00632FBD">
        <w:rPr>
          <w:color w:val="212121"/>
          <w:szCs w:val="22"/>
          <w:lang w:val="es-ES"/>
        </w:rPr>
        <w:t>Chile, G</w:t>
      </w:r>
      <w:r w:rsidRPr="00632FBD">
        <w:rPr>
          <w:color w:val="212121"/>
          <w:szCs w:val="22"/>
          <w:lang w:val="es-ES"/>
        </w:rPr>
        <w:t>inebra</w:t>
      </w:r>
      <w:r w:rsidR="00AF729F" w:rsidRPr="00632FBD">
        <w:rPr>
          <w:szCs w:val="22"/>
          <w:lang w:val="es-ES"/>
        </w:rPr>
        <w:t xml:space="preserve"> [</w:t>
      </w:r>
      <w:r w:rsidRPr="00632FBD">
        <w:rPr>
          <w:szCs w:val="22"/>
          <w:lang w:val="es-ES"/>
        </w:rPr>
        <w:t>firmado</w:t>
      </w:r>
      <w:r w:rsidR="00AF729F" w:rsidRPr="00632FBD">
        <w:rPr>
          <w:szCs w:val="22"/>
          <w:lang w:val="es-ES"/>
        </w:rPr>
        <w:t>]</w:t>
      </w:r>
    </w:p>
    <w:p w:rsidR="00AF729F" w:rsidRPr="00632FBD" w:rsidRDefault="00AF729F" w:rsidP="004B53EB">
      <w:pPr>
        <w:rPr>
          <w:rStyle w:val="hps"/>
          <w:rFonts w:cs="Arial"/>
          <w:szCs w:val="22"/>
          <w:lang w:val="es-ES"/>
        </w:rPr>
      </w:pPr>
    </w:p>
    <w:p w:rsidR="00AF729F" w:rsidRPr="00632FBD" w:rsidRDefault="00AF729F" w:rsidP="004B53EB">
      <w:pPr>
        <w:rPr>
          <w:rStyle w:val="hps"/>
          <w:rFonts w:cs="Arial"/>
          <w:szCs w:val="22"/>
          <w:lang w:val="es-ES"/>
        </w:rPr>
      </w:pPr>
    </w:p>
    <w:p w:rsidR="00AF729F" w:rsidRPr="00632FBD" w:rsidRDefault="00AF729F" w:rsidP="004B53EB">
      <w:pPr>
        <w:rPr>
          <w:szCs w:val="22"/>
          <w:lang w:val="es-ES"/>
        </w:rPr>
      </w:pPr>
    </w:p>
    <w:p w:rsidR="00BD75DB" w:rsidRPr="00632FBD" w:rsidRDefault="00AF729F" w:rsidP="004B53EB">
      <w:pPr>
        <w:pStyle w:val="Endofdocument-Annex"/>
        <w:rPr>
          <w:lang w:val="es-ES"/>
        </w:rPr>
      </w:pPr>
      <w:r w:rsidRPr="00632FBD">
        <w:rPr>
          <w:lang w:val="es-ES"/>
        </w:rPr>
        <w:t>[</w:t>
      </w:r>
      <w:r w:rsidR="00E91DB5" w:rsidRPr="00632FBD">
        <w:rPr>
          <w:lang w:val="es-ES"/>
        </w:rPr>
        <w:t>Fin del Anexo y del documento</w:t>
      </w:r>
      <w:r w:rsidRPr="00632FBD">
        <w:rPr>
          <w:lang w:val="es-ES"/>
        </w:rPr>
        <w:t>]</w:t>
      </w:r>
    </w:p>
    <w:sectPr w:rsidR="00BD75DB" w:rsidRPr="00632FBD" w:rsidSect="004B53EB">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E09" w:rsidRDefault="003C0E09">
      <w:r>
        <w:separator/>
      </w:r>
    </w:p>
  </w:endnote>
  <w:endnote w:type="continuationSeparator" w:id="0">
    <w:p w:rsidR="003C0E09" w:rsidRDefault="003C0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E09" w:rsidRDefault="003C0E09">
      <w:r>
        <w:separator/>
      </w:r>
    </w:p>
  </w:footnote>
  <w:footnote w:type="continuationSeparator" w:id="0">
    <w:p w:rsidR="003C0E09" w:rsidRDefault="003C0E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29F" w:rsidRPr="004B53EB" w:rsidRDefault="00AF729F" w:rsidP="004A03EF">
    <w:pPr>
      <w:pStyle w:val="Header"/>
      <w:jc w:val="right"/>
      <w:rPr>
        <w:szCs w:val="22"/>
        <w:lang w:val="es-ES"/>
      </w:rPr>
    </w:pPr>
    <w:r w:rsidRPr="004B53EB">
      <w:rPr>
        <w:szCs w:val="22"/>
        <w:lang w:val="es-ES"/>
      </w:rPr>
      <w:t>WIPO/GRTKF/IC/30/INF/6</w:t>
    </w:r>
  </w:p>
  <w:p w:rsidR="00AF729F" w:rsidRPr="004B53EB" w:rsidRDefault="00AF729F" w:rsidP="004A03EF">
    <w:pPr>
      <w:pStyle w:val="Header"/>
      <w:jc w:val="right"/>
      <w:rPr>
        <w:rStyle w:val="PageNumber"/>
        <w:szCs w:val="22"/>
        <w:lang w:val="es-ES"/>
      </w:rPr>
    </w:pPr>
    <w:r w:rsidRPr="004B53EB">
      <w:rPr>
        <w:szCs w:val="22"/>
        <w:lang w:val="es-ES"/>
      </w:rPr>
      <w:t>p</w:t>
    </w:r>
    <w:r w:rsidR="004B53EB" w:rsidRPr="004B53EB">
      <w:rPr>
        <w:szCs w:val="22"/>
        <w:lang w:val="es-ES"/>
      </w:rPr>
      <w:t>ágina</w:t>
    </w:r>
    <w:r w:rsidRPr="004B53EB">
      <w:rPr>
        <w:szCs w:val="22"/>
        <w:lang w:val="es-ES"/>
      </w:rPr>
      <w:t xml:space="preserve"> </w:t>
    </w:r>
    <w:r w:rsidRPr="008D1460">
      <w:rPr>
        <w:rStyle w:val="PageNumber"/>
        <w:szCs w:val="22"/>
      </w:rPr>
      <w:fldChar w:fldCharType="begin"/>
    </w:r>
    <w:r w:rsidRPr="004B53EB">
      <w:rPr>
        <w:rStyle w:val="PageNumber"/>
        <w:szCs w:val="22"/>
        <w:lang w:val="es-ES"/>
      </w:rPr>
      <w:instrText xml:space="preserve"> PAGE </w:instrText>
    </w:r>
    <w:r w:rsidRPr="008D1460">
      <w:rPr>
        <w:rStyle w:val="PageNumber"/>
        <w:szCs w:val="22"/>
      </w:rPr>
      <w:fldChar w:fldCharType="separate"/>
    </w:r>
    <w:r w:rsidR="00C7544B">
      <w:rPr>
        <w:rStyle w:val="PageNumber"/>
        <w:noProof/>
        <w:szCs w:val="22"/>
        <w:lang w:val="es-ES"/>
      </w:rPr>
      <w:t>2</w:t>
    </w:r>
    <w:r w:rsidRPr="008D1460">
      <w:rPr>
        <w:rStyle w:val="PageNumber"/>
        <w:szCs w:val="22"/>
      </w:rPr>
      <w:fldChar w:fldCharType="end"/>
    </w:r>
  </w:p>
  <w:p w:rsidR="00AF729F" w:rsidRPr="004B53EB" w:rsidRDefault="00AF729F" w:rsidP="004B53EB">
    <w:pPr>
      <w:pStyle w:val="Heade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456" w:rsidRPr="006E7269" w:rsidRDefault="00254456" w:rsidP="00254151">
    <w:pPr>
      <w:jc w:val="right"/>
      <w:rPr>
        <w:lang w:val="pt-PT"/>
      </w:rPr>
    </w:pPr>
    <w:r w:rsidRPr="006E7269">
      <w:rPr>
        <w:lang w:val="pt-PT"/>
      </w:rPr>
      <w:t>W</w:t>
    </w:r>
    <w:r w:rsidR="00F9799A" w:rsidRPr="006E7269">
      <w:rPr>
        <w:lang w:val="pt-PT"/>
      </w:rPr>
      <w:t>IPO/GRTKF/IC/30/INF/</w:t>
    </w:r>
    <w:r w:rsidR="004B53EB" w:rsidRPr="006E7269">
      <w:rPr>
        <w:lang w:val="pt-PT"/>
      </w:rPr>
      <w:t>6</w:t>
    </w:r>
  </w:p>
  <w:p w:rsidR="00254456" w:rsidRPr="006E7269" w:rsidRDefault="004B53EB" w:rsidP="00254151">
    <w:pPr>
      <w:jc w:val="right"/>
      <w:rPr>
        <w:lang w:val="pt-PT"/>
      </w:rPr>
    </w:pPr>
    <w:r w:rsidRPr="006E7269">
      <w:rPr>
        <w:lang w:val="pt-PT"/>
      </w:rPr>
      <w:t xml:space="preserve">Anexo, </w:t>
    </w:r>
    <w:r w:rsidR="00254456" w:rsidRPr="006E7269">
      <w:rPr>
        <w:lang w:val="pt-PT"/>
      </w:rPr>
      <w:t>p</w:t>
    </w:r>
    <w:r w:rsidR="00274710" w:rsidRPr="006E7269">
      <w:rPr>
        <w:lang w:val="pt-PT"/>
      </w:rPr>
      <w:t>á</w:t>
    </w:r>
    <w:r w:rsidR="00254456" w:rsidRPr="006E7269">
      <w:rPr>
        <w:lang w:val="pt-PT"/>
      </w:rPr>
      <w:t>g</w:t>
    </w:r>
    <w:r w:rsidR="00274710" w:rsidRPr="006E7269">
      <w:rPr>
        <w:lang w:val="pt-PT"/>
      </w:rPr>
      <w:t>ina</w:t>
    </w:r>
    <w:r w:rsidR="00254456" w:rsidRPr="006E7269">
      <w:rPr>
        <w:lang w:val="pt-PT"/>
      </w:rPr>
      <w:t xml:space="preserve"> </w:t>
    </w:r>
    <w:r w:rsidR="00254456">
      <w:fldChar w:fldCharType="begin"/>
    </w:r>
    <w:r w:rsidR="00254456" w:rsidRPr="006E7269">
      <w:rPr>
        <w:lang w:val="pt-PT"/>
      </w:rPr>
      <w:instrText xml:space="preserve"> PAGE  \* MERGEFORMAT </w:instrText>
    </w:r>
    <w:r w:rsidR="00254456">
      <w:fldChar w:fldCharType="separate"/>
    </w:r>
    <w:r w:rsidR="00C7544B">
      <w:rPr>
        <w:noProof/>
        <w:lang w:val="pt-PT"/>
      </w:rPr>
      <w:t>3</w:t>
    </w:r>
    <w:r w:rsidR="00254456">
      <w:fldChar w:fldCharType="end"/>
    </w:r>
  </w:p>
  <w:p w:rsidR="00254456" w:rsidRPr="006E7269" w:rsidRDefault="00254456" w:rsidP="00254151">
    <w:pPr>
      <w:jc w:val="right"/>
      <w:rPr>
        <w:lang w:val="pt-P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EB" w:rsidRPr="004B53EB" w:rsidRDefault="004B53EB" w:rsidP="004B53EB">
    <w:pPr>
      <w:jc w:val="right"/>
      <w:rPr>
        <w:lang w:val="es-ES"/>
      </w:rPr>
    </w:pPr>
    <w:r w:rsidRPr="004B53EB">
      <w:rPr>
        <w:lang w:val="es-ES"/>
      </w:rPr>
      <w:t>WIPO/GRTKF/IC/30/INF/6</w:t>
    </w:r>
  </w:p>
  <w:p w:rsidR="004B53EB" w:rsidRPr="004B53EB" w:rsidRDefault="004B53EB" w:rsidP="004B53EB">
    <w:pPr>
      <w:pStyle w:val="Header"/>
      <w:jc w:val="right"/>
      <w:rPr>
        <w:lang w:val="es-ES"/>
      </w:rPr>
    </w:pPr>
    <w:r w:rsidRPr="004B53EB">
      <w:rPr>
        <w:lang w:val="es-ES"/>
      </w:rPr>
      <w:t>ANEXO</w:t>
    </w:r>
  </w:p>
  <w:p w:rsidR="004B53EB" w:rsidRPr="004B53EB" w:rsidRDefault="004B53EB" w:rsidP="004B53EB">
    <w:pPr>
      <w:pStyle w:val="Heade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CEECD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2">
    <w:nsid w:val="06CD29E3"/>
    <w:multiLevelType w:val="multilevel"/>
    <w:tmpl w:val="C88423C2"/>
    <w:lvl w:ilvl="0">
      <w:start w:val="1"/>
      <w:numFmt w:val="decimal"/>
      <w:lvlRestart w:val="0"/>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4531F77"/>
    <w:multiLevelType w:val="hybridMultilevel"/>
    <w:tmpl w:val="088C56D0"/>
    <w:lvl w:ilvl="0" w:tplc="3250B48C">
      <w:start w:val="1"/>
      <w:numFmt w:val="lowerRoman"/>
      <w:lvlText w:val="%1)"/>
      <w:lvlJc w:val="left"/>
      <w:pPr>
        <w:tabs>
          <w:tab w:val="num" w:pos="1160"/>
        </w:tabs>
        <w:ind w:left="1160" w:hanging="720"/>
      </w:pPr>
      <w:rPr>
        <w:rFonts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1">
    <w:nsid w:val="6938645E"/>
    <w:multiLevelType w:val="multilevel"/>
    <w:tmpl w:val="26CCDC1E"/>
    <w:lvl w:ilvl="0">
      <w:start w:val="1"/>
      <w:numFmt w:val="decimal"/>
      <w:lvlRestart w:val="0"/>
      <w:pStyle w:val="ONUMFS"/>
      <w:lvlText w:val="%1."/>
      <w:lvlJc w:val="left"/>
      <w:pPr>
        <w:tabs>
          <w:tab w:val="num" w:pos="567"/>
        </w:tabs>
        <w:ind w:left="0" w:firstLine="0"/>
      </w:pPr>
      <w:rPr>
        <w:lang w:val="es-ES"/>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2">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3">
    <w:nsid w:val="75B86F7A"/>
    <w:multiLevelType w:val="hybridMultilevel"/>
    <w:tmpl w:val="03B6AF70"/>
    <w:lvl w:ilvl="0" w:tplc="DB84CF18">
      <w:start w:val="1"/>
      <w:numFmt w:val="decimal"/>
      <w:lvlText w:val="%1."/>
      <w:lvlJc w:val="left"/>
      <w:pPr>
        <w:tabs>
          <w:tab w:val="num" w:pos="1696"/>
        </w:tabs>
        <w:ind w:left="1696" w:hanging="675"/>
      </w:pPr>
      <w:rPr>
        <w:rFonts w:cs="Times New Roman" w:hint="default"/>
      </w:rPr>
    </w:lvl>
    <w:lvl w:ilvl="1" w:tplc="3250B48C">
      <w:start w:val="1"/>
      <w:numFmt w:val="lowerRoman"/>
      <w:lvlText w:val="%2)"/>
      <w:lvlJc w:val="left"/>
      <w:pPr>
        <w:tabs>
          <w:tab w:val="num" w:pos="1260"/>
        </w:tabs>
        <w:ind w:left="1260" w:hanging="720"/>
      </w:pPr>
      <w:rPr>
        <w:rFonts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abstractNum w:abstractNumId="14">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7"/>
  </w:num>
  <w:num w:numId="3">
    <w:abstractNumId w:val="14"/>
  </w:num>
  <w:num w:numId="4">
    <w:abstractNumId w:val="11"/>
  </w:num>
  <w:num w:numId="5">
    <w:abstractNumId w:val="1"/>
  </w:num>
  <w:num w:numId="6">
    <w:abstractNumId w:val="9"/>
  </w:num>
  <w:num w:numId="7">
    <w:abstractNumId w:val="12"/>
  </w:num>
  <w:num w:numId="8">
    <w:abstractNumId w:val="8"/>
  </w:num>
  <w:num w:numId="9">
    <w:abstractNumId w:val="3"/>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3"/>
  </w:num>
  <w:num w:numId="14">
    <w:abstractNumId w:val="6"/>
  </w:num>
  <w:num w:numId="15">
    <w:abstractNumId w:val="10"/>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338"/>
    <w:rsid w:val="00014859"/>
    <w:rsid w:val="00015131"/>
    <w:rsid w:val="00021326"/>
    <w:rsid w:val="00035147"/>
    <w:rsid w:val="00067BE6"/>
    <w:rsid w:val="000751E6"/>
    <w:rsid w:val="00076C56"/>
    <w:rsid w:val="00082CE5"/>
    <w:rsid w:val="00094DB0"/>
    <w:rsid w:val="000A717C"/>
    <w:rsid w:val="000A7863"/>
    <w:rsid w:val="000F15C1"/>
    <w:rsid w:val="000F5E56"/>
    <w:rsid w:val="00100CA5"/>
    <w:rsid w:val="00122DF0"/>
    <w:rsid w:val="00144226"/>
    <w:rsid w:val="00181F91"/>
    <w:rsid w:val="00194282"/>
    <w:rsid w:val="001D4831"/>
    <w:rsid w:val="001D6B66"/>
    <w:rsid w:val="001E6B0C"/>
    <w:rsid w:val="001E71FA"/>
    <w:rsid w:val="00227F28"/>
    <w:rsid w:val="00237730"/>
    <w:rsid w:val="00254151"/>
    <w:rsid w:val="00254456"/>
    <w:rsid w:val="0027424D"/>
    <w:rsid w:val="00274710"/>
    <w:rsid w:val="00286A5B"/>
    <w:rsid w:val="002C3176"/>
    <w:rsid w:val="002D7D9B"/>
    <w:rsid w:val="002E5A9C"/>
    <w:rsid w:val="002E6FFB"/>
    <w:rsid w:val="002F0D78"/>
    <w:rsid w:val="002F36EE"/>
    <w:rsid w:val="002F5442"/>
    <w:rsid w:val="00300E66"/>
    <w:rsid w:val="00302338"/>
    <w:rsid w:val="00321D0C"/>
    <w:rsid w:val="00322EBF"/>
    <w:rsid w:val="003374BC"/>
    <w:rsid w:val="00337B8D"/>
    <w:rsid w:val="00353B44"/>
    <w:rsid w:val="00360FC1"/>
    <w:rsid w:val="003701F0"/>
    <w:rsid w:val="00383EE4"/>
    <w:rsid w:val="00395756"/>
    <w:rsid w:val="003A7431"/>
    <w:rsid w:val="003B1E1C"/>
    <w:rsid w:val="003C0E09"/>
    <w:rsid w:val="003C1CB3"/>
    <w:rsid w:val="003C631D"/>
    <w:rsid w:val="003D778B"/>
    <w:rsid w:val="00403724"/>
    <w:rsid w:val="00431118"/>
    <w:rsid w:val="00432381"/>
    <w:rsid w:val="004406CC"/>
    <w:rsid w:val="0044605A"/>
    <w:rsid w:val="0045393A"/>
    <w:rsid w:val="0049441F"/>
    <w:rsid w:val="004A1B89"/>
    <w:rsid w:val="004B53EB"/>
    <w:rsid w:val="004D1E94"/>
    <w:rsid w:val="004D66C5"/>
    <w:rsid w:val="004F1EE8"/>
    <w:rsid w:val="00501A0D"/>
    <w:rsid w:val="0050773F"/>
    <w:rsid w:val="00523B06"/>
    <w:rsid w:val="00535AF3"/>
    <w:rsid w:val="00544CAE"/>
    <w:rsid w:val="00545D20"/>
    <w:rsid w:val="00551AA3"/>
    <w:rsid w:val="005540A9"/>
    <w:rsid w:val="005A24B5"/>
    <w:rsid w:val="005B6C20"/>
    <w:rsid w:val="005C16F6"/>
    <w:rsid w:val="005C3DDD"/>
    <w:rsid w:val="005C6173"/>
    <w:rsid w:val="005D0BEE"/>
    <w:rsid w:val="005D51DD"/>
    <w:rsid w:val="005D6E66"/>
    <w:rsid w:val="00602B74"/>
    <w:rsid w:val="00606FE3"/>
    <w:rsid w:val="00632FBD"/>
    <w:rsid w:val="00637896"/>
    <w:rsid w:val="00644A2F"/>
    <w:rsid w:val="00651EE9"/>
    <w:rsid w:val="006521AF"/>
    <w:rsid w:val="00652E28"/>
    <w:rsid w:val="00665431"/>
    <w:rsid w:val="00674331"/>
    <w:rsid w:val="00675CC0"/>
    <w:rsid w:val="006775E8"/>
    <w:rsid w:val="00680C65"/>
    <w:rsid w:val="0068489B"/>
    <w:rsid w:val="00687A88"/>
    <w:rsid w:val="00690E41"/>
    <w:rsid w:val="00691CBB"/>
    <w:rsid w:val="006A53DC"/>
    <w:rsid w:val="006B7E9D"/>
    <w:rsid w:val="006D0308"/>
    <w:rsid w:val="006D2DD5"/>
    <w:rsid w:val="006D3EEE"/>
    <w:rsid w:val="006E7269"/>
    <w:rsid w:val="00704A79"/>
    <w:rsid w:val="00731B4E"/>
    <w:rsid w:val="0073419F"/>
    <w:rsid w:val="00735934"/>
    <w:rsid w:val="007779AD"/>
    <w:rsid w:val="007A006C"/>
    <w:rsid w:val="007A1EDB"/>
    <w:rsid w:val="007A4D7F"/>
    <w:rsid w:val="007A6B90"/>
    <w:rsid w:val="007A6BEC"/>
    <w:rsid w:val="007B1607"/>
    <w:rsid w:val="007B240C"/>
    <w:rsid w:val="007C6CF3"/>
    <w:rsid w:val="007C7BE0"/>
    <w:rsid w:val="007D469D"/>
    <w:rsid w:val="007D53C7"/>
    <w:rsid w:val="007D7E3E"/>
    <w:rsid w:val="007F51EE"/>
    <w:rsid w:val="00801B37"/>
    <w:rsid w:val="00804DB7"/>
    <w:rsid w:val="00807DFC"/>
    <w:rsid w:val="008246AA"/>
    <w:rsid w:val="00850506"/>
    <w:rsid w:val="008718D4"/>
    <w:rsid w:val="00876D50"/>
    <w:rsid w:val="00887CEB"/>
    <w:rsid w:val="00890CB5"/>
    <w:rsid w:val="008933E6"/>
    <w:rsid w:val="008965F9"/>
    <w:rsid w:val="008A3699"/>
    <w:rsid w:val="008A5CE8"/>
    <w:rsid w:val="008D515A"/>
    <w:rsid w:val="008D7485"/>
    <w:rsid w:val="008D7EE2"/>
    <w:rsid w:val="008F07D2"/>
    <w:rsid w:val="008F341D"/>
    <w:rsid w:val="009054A3"/>
    <w:rsid w:val="00907722"/>
    <w:rsid w:val="009108E7"/>
    <w:rsid w:val="00924653"/>
    <w:rsid w:val="009277F7"/>
    <w:rsid w:val="0095606D"/>
    <w:rsid w:val="00966839"/>
    <w:rsid w:val="0098646B"/>
    <w:rsid w:val="0098770C"/>
    <w:rsid w:val="009A16D0"/>
    <w:rsid w:val="009B3676"/>
    <w:rsid w:val="009D7A5F"/>
    <w:rsid w:val="009E2349"/>
    <w:rsid w:val="009E4902"/>
    <w:rsid w:val="009F197B"/>
    <w:rsid w:val="00A13056"/>
    <w:rsid w:val="00A23D3F"/>
    <w:rsid w:val="00A25B71"/>
    <w:rsid w:val="00A261A7"/>
    <w:rsid w:val="00A45A0C"/>
    <w:rsid w:val="00A47BB8"/>
    <w:rsid w:val="00A54040"/>
    <w:rsid w:val="00A654D7"/>
    <w:rsid w:val="00A81D35"/>
    <w:rsid w:val="00A9758A"/>
    <w:rsid w:val="00AA064C"/>
    <w:rsid w:val="00AC0982"/>
    <w:rsid w:val="00AE495F"/>
    <w:rsid w:val="00AE75AA"/>
    <w:rsid w:val="00AF518D"/>
    <w:rsid w:val="00AF729F"/>
    <w:rsid w:val="00AF7FAF"/>
    <w:rsid w:val="00B04B82"/>
    <w:rsid w:val="00B129A0"/>
    <w:rsid w:val="00B32AD0"/>
    <w:rsid w:val="00B37CF9"/>
    <w:rsid w:val="00B41C4B"/>
    <w:rsid w:val="00B42DC6"/>
    <w:rsid w:val="00B47038"/>
    <w:rsid w:val="00B554CF"/>
    <w:rsid w:val="00B55F29"/>
    <w:rsid w:val="00B7641F"/>
    <w:rsid w:val="00B7724D"/>
    <w:rsid w:val="00B824E7"/>
    <w:rsid w:val="00B827E5"/>
    <w:rsid w:val="00B84566"/>
    <w:rsid w:val="00BD75DB"/>
    <w:rsid w:val="00BF0477"/>
    <w:rsid w:val="00BF31D2"/>
    <w:rsid w:val="00C10995"/>
    <w:rsid w:val="00C17D04"/>
    <w:rsid w:val="00C17FD0"/>
    <w:rsid w:val="00C20F26"/>
    <w:rsid w:val="00C451E7"/>
    <w:rsid w:val="00C47A5D"/>
    <w:rsid w:val="00C52F14"/>
    <w:rsid w:val="00C6261D"/>
    <w:rsid w:val="00C64FAD"/>
    <w:rsid w:val="00C7544B"/>
    <w:rsid w:val="00C85400"/>
    <w:rsid w:val="00C948E4"/>
    <w:rsid w:val="00CB185B"/>
    <w:rsid w:val="00CD51CE"/>
    <w:rsid w:val="00CD65AB"/>
    <w:rsid w:val="00CE5669"/>
    <w:rsid w:val="00CE5A88"/>
    <w:rsid w:val="00CF0C6F"/>
    <w:rsid w:val="00D21685"/>
    <w:rsid w:val="00D21781"/>
    <w:rsid w:val="00D319B9"/>
    <w:rsid w:val="00D34CBD"/>
    <w:rsid w:val="00D37D1F"/>
    <w:rsid w:val="00D43A36"/>
    <w:rsid w:val="00D542B1"/>
    <w:rsid w:val="00D61B5C"/>
    <w:rsid w:val="00D62EC4"/>
    <w:rsid w:val="00D734A0"/>
    <w:rsid w:val="00D740C6"/>
    <w:rsid w:val="00DA0FAF"/>
    <w:rsid w:val="00DB3C04"/>
    <w:rsid w:val="00DC5988"/>
    <w:rsid w:val="00DC741C"/>
    <w:rsid w:val="00DD4D2C"/>
    <w:rsid w:val="00DF0DC2"/>
    <w:rsid w:val="00E0131E"/>
    <w:rsid w:val="00E060D5"/>
    <w:rsid w:val="00E84318"/>
    <w:rsid w:val="00E91DB5"/>
    <w:rsid w:val="00EB480A"/>
    <w:rsid w:val="00EC26DF"/>
    <w:rsid w:val="00EE41CA"/>
    <w:rsid w:val="00F03CD6"/>
    <w:rsid w:val="00F27D33"/>
    <w:rsid w:val="00F34D18"/>
    <w:rsid w:val="00F3653A"/>
    <w:rsid w:val="00F53F8E"/>
    <w:rsid w:val="00F86F78"/>
    <w:rsid w:val="00F9799A"/>
    <w:rsid w:val="00FA0180"/>
    <w:rsid w:val="00FB1136"/>
    <w:rsid w:val="00FB3CD2"/>
    <w:rsid w:val="00FF41E2"/>
    <w:rsid w:val="00FF7C9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rsid w:val="00BD75DB"/>
    <w:rPr>
      <w:rFonts w:ascii="Arial" w:eastAsia="SimSun" w:hAnsi="Arial" w:cs="Arial"/>
      <w:sz w:val="22"/>
    </w:rPr>
  </w:style>
  <w:style w:type="paragraph" w:customStyle="1" w:styleId="Endofdocument-Annex">
    <w:name w:val="[End of document - Annex]"/>
    <w:basedOn w:val="Normal"/>
    <w:rsid w:val="000A717C"/>
    <w:pPr>
      <w:ind w:left="5534"/>
    </w:pPr>
  </w:style>
  <w:style w:type="paragraph" w:customStyle="1" w:styleId="Default">
    <w:name w:val="Default"/>
    <w:rsid w:val="000A717C"/>
    <w:pPr>
      <w:autoSpaceDE w:val="0"/>
      <w:autoSpaceDN w:val="0"/>
      <w:adjustRightInd w:val="0"/>
    </w:pPr>
    <w:rPr>
      <w:rFonts w:ascii="Arial" w:hAnsi="Arial" w:cs="Arial"/>
      <w:color w:val="000000"/>
      <w:sz w:val="24"/>
      <w:szCs w:val="24"/>
      <w:lang w:val="en-US" w:eastAsia="zh-CN"/>
    </w:rPr>
  </w:style>
  <w:style w:type="character" w:styleId="Hyperlink">
    <w:name w:val="Hyperlink"/>
    <w:basedOn w:val="DefaultParagraphFont"/>
    <w:rsid w:val="000A717C"/>
    <w:rPr>
      <w:color w:val="0000FF" w:themeColor="hyperlink"/>
      <w:u w:val="single"/>
    </w:rPr>
  </w:style>
  <w:style w:type="character" w:styleId="PageNumber">
    <w:name w:val="page number"/>
    <w:basedOn w:val="DefaultParagraphFont"/>
    <w:rsid w:val="00AF729F"/>
  </w:style>
  <w:style w:type="character" w:customStyle="1" w:styleId="hps">
    <w:name w:val="hps"/>
    <w:rsid w:val="00AF729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rsid w:val="00BD75DB"/>
    <w:rPr>
      <w:rFonts w:ascii="Arial" w:eastAsia="SimSun" w:hAnsi="Arial" w:cs="Arial"/>
      <w:sz w:val="22"/>
    </w:rPr>
  </w:style>
  <w:style w:type="paragraph" w:customStyle="1" w:styleId="Endofdocument-Annex">
    <w:name w:val="[End of document - Annex]"/>
    <w:basedOn w:val="Normal"/>
    <w:rsid w:val="000A717C"/>
    <w:pPr>
      <w:ind w:left="5534"/>
    </w:pPr>
  </w:style>
  <w:style w:type="paragraph" w:customStyle="1" w:styleId="Default">
    <w:name w:val="Default"/>
    <w:rsid w:val="000A717C"/>
    <w:pPr>
      <w:autoSpaceDE w:val="0"/>
      <w:autoSpaceDN w:val="0"/>
      <w:adjustRightInd w:val="0"/>
    </w:pPr>
    <w:rPr>
      <w:rFonts w:ascii="Arial" w:hAnsi="Arial" w:cs="Arial"/>
      <w:color w:val="000000"/>
      <w:sz w:val="24"/>
      <w:szCs w:val="24"/>
      <w:lang w:val="en-US" w:eastAsia="zh-CN"/>
    </w:rPr>
  </w:style>
  <w:style w:type="character" w:styleId="Hyperlink">
    <w:name w:val="Hyperlink"/>
    <w:basedOn w:val="DefaultParagraphFont"/>
    <w:rsid w:val="000A717C"/>
    <w:rPr>
      <w:color w:val="0000FF" w:themeColor="hyperlink"/>
      <w:u w:val="single"/>
    </w:rPr>
  </w:style>
  <w:style w:type="character" w:styleId="PageNumber">
    <w:name w:val="page number"/>
    <w:basedOn w:val="DefaultParagraphFont"/>
    <w:rsid w:val="00AF729F"/>
  </w:style>
  <w:style w:type="character" w:customStyle="1" w:styleId="hps">
    <w:name w:val="hps"/>
    <w:rsid w:val="00AF729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8029B-9ACF-43E8-B7D2-AF26C851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WIPO/GRTKF/IC/30/INF/11</vt:lpstr>
    </vt:vector>
  </TitlesOfParts>
  <Company>WIPO</Company>
  <LinksUpToDate>false</LinksUpToDate>
  <CharactersWithSpaces>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WIPO/GRTKF/IC/30/INF/11</dc:title>
  <dc:subject>Wipo Templates</dc:subject>
  <dc:creator>BOU LLORET Amparo</dc:creator>
  <dc:description>FP - 13.6.2016</dc:description>
  <cp:lastModifiedBy>MORENO PALESTINI Maria Del Pilar</cp:lastModifiedBy>
  <cp:revision>5</cp:revision>
  <cp:lastPrinted>2016-06-13T14:18:00Z</cp:lastPrinted>
  <dcterms:created xsi:type="dcterms:W3CDTF">2016-06-13T12:06:00Z</dcterms:created>
  <dcterms:modified xsi:type="dcterms:W3CDTF">2016-06-13T14:18:00Z</dcterms:modified>
</cp:coreProperties>
</file>