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7D6D38" w:rsidRPr="00225CBB" w:rsidTr="00A7453D">
        <w:tc>
          <w:tcPr>
            <w:tcW w:w="4513" w:type="dxa"/>
            <w:tcBorders>
              <w:bottom w:val="single" w:sz="4" w:space="0" w:color="auto"/>
            </w:tcBorders>
            <w:tcMar>
              <w:bottom w:w="170" w:type="dxa"/>
            </w:tcMar>
          </w:tcPr>
          <w:p w:rsidR="00E504E5" w:rsidRPr="00225CBB" w:rsidRDefault="00E504E5" w:rsidP="00AB613D">
            <w:pPr>
              <w:rPr>
                <w:lang w:val="es-ES_tradnl"/>
              </w:rPr>
            </w:pPr>
            <w:bookmarkStart w:id="0" w:name="_GoBack"/>
            <w:bookmarkEnd w:id="0"/>
          </w:p>
        </w:tc>
        <w:tc>
          <w:tcPr>
            <w:tcW w:w="4337" w:type="dxa"/>
            <w:tcBorders>
              <w:bottom w:val="single" w:sz="4" w:space="0" w:color="auto"/>
            </w:tcBorders>
            <w:tcMar>
              <w:left w:w="0" w:type="dxa"/>
              <w:right w:w="0" w:type="dxa"/>
            </w:tcMar>
          </w:tcPr>
          <w:p w:rsidR="00E504E5" w:rsidRPr="00225CBB" w:rsidRDefault="00506B74" w:rsidP="00AB613D">
            <w:pPr>
              <w:rPr>
                <w:lang w:val="es-ES_tradnl"/>
              </w:rPr>
            </w:pPr>
            <w:r w:rsidRPr="00225CBB">
              <w:rPr>
                <w:noProof/>
                <w:lang w:val="fr-FR" w:eastAsia="fr-FR"/>
              </w:rPr>
              <w:drawing>
                <wp:inline distT="0" distB="0" distL="0" distR="0" wp14:anchorId="1D1CC926" wp14:editId="745D8A7F">
                  <wp:extent cx="1860550" cy="1329055"/>
                  <wp:effectExtent l="0" t="0" r="6350" b="444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225CBB" w:rsidRDefault="00E504E5" w:rsidP="00AB613D">
            <w:pPr>
              <w:jc w:val="right"/>
              <w:rPr>
                <w:lang w:val="es-ES_tradnl"/>
              </w:rPr>
            </w:pPr>
            <w:r w:rsidRPr="00225CBB">
              <w:rPr>
                <w:b/>
                <w:sz w:val="40"/>
                <w:szCs w:val="40"/>
                <w:lang w:val="es-ES_tradnl"/>
              </w:rPr>
              <w:t>S</w:t>
            </w:r>
          </w:p>
        </w:tc>
      </w:tr>
      <w:tr w:rsidR="007D6D38" w:rsidRPr="00225CBB"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225CBB" w:rsidRDefault="00611363" w:rsidP="00D90B0C">
            <w:pPr>
              <w:jc w:val="right"/>
              <w:rPr>
                <w:rFonts w:ascii="Arial Black" w:hAnsi="Arial Black"/>
                <w:caps/>
                <w:sz w:val="15"/>
                <w:lang w:val="es-ES_tradnl"/>
              </w:rPr>
            </w:pPr>
            <w:bookmarkStart w:id="1" w:name="Code"/>
            <w:bookmarkEnd w:id="1"/>
            <w:r w:rsidRPr="00225CBB">
              <w:rPr>
                <w:rFonts w:ascii="Arial Black" w:hAnsi="Arial Black"/>
                <w:caps/>
                <w:sz w:val="15"/>
                <w:lang w:val="es-ES_tradnl"/>
              </w:rPr>
              <w:t>WIPO/GRTKF/IC/2</w:t>
            </w:r>
            <w:r w:rsidR="00DC2B37" w:rsidRPr="00225CBB">
              <w:rPr>
                <w:rFonts w:ascii="Arial Black" w:hAnsi="Arial Black"/>
                <w:caps/>
                <w:sz w:val="15"/>
                <w:lang w:val="es-ES_tradnl"/>
              </w:rPr>
              <w:t>8</w:t>
            </w:r>
            <w:r w:rsidRPr="00225CBB">
              <w:rPr>
                <w:rFonts w:ascii="Arial Black" w:hAnsi="Arial Black"/>
                <w:caps/>
                <w:sz w:val="15"/>
                <w:lang w:val="es-ES_tradnl"/>
              </w:rPr>
              <w:t>/</w:t>
            </w:r>
            <w:r w:rsidR="003354C1" w:rsidRPr="00225CBB">
              <w:rPr>
                <w:rFonts w:ascii="Arial Black" w:hAnsi="Arial Black"/>
                <w:caps/>
                <w:sz w:val="15"/>
                <w:lang w:val="es-ES_tradnl"/>
              </w:rPr>
              <w:t>INF/</w:t>
            </w:r>
            <w:r w:rsidR="00D90B0C" w:rsidRPr="00225CBB">
              <w:rPr>
                <w:rFonts w:ascii="Arial Black" w:hAnsi="Arial Black"/>
                <w:caps/>
                <w:sz w:val="15"/>
                <w:lang w:val="es-ES_tradnl"/>
              </w:rPr>
              <w:t>3</w:t>
            </w:r>
            <w:r w:rsidR="008B2CC1" w:rsidRPr="00225CBB">
              <w:rPr>
                <w:rFonts w:ascii="Arial Black" w:hAnsi="Arial Black"/>
                <w:caps/>
                <w:sz w:val="15"/>
                <w:lang w:val="es-ES_tradnl"/>
              </w:rPr>
              <w:t xml:space="preserve">   </w:t>
            </w:r>
          </w:p>
        </w:tc>
      </w:tr>
      <w:tr w:rsidR="007D6D38" w:rsidRPr="00225CBB" w:rsidTr="00AB613D">
        <w:trPr>
          <w:trHeight w:hRule="exact" w:val="170"/>
        </w:trPr>
        <w:tc>
          <w:tcPr>
            <w:tcW w:w="9356" w:type="dxa"/>
            <w:gridSpan w:val="3"/>
            <w:noWrap/>
            <w:tcMar>
              <w:left w:w="0" w:type="dxa"/>
              <w:right w:w="0" w:type="dxa"/>
            </w:tcMar>
            <w:vAlign w:val="bottom"/>
          </w:tcPr>
          <w:p w:rsidR="008B2CC1" w:rsidRPr="00225CBB" w:rsidRDefault="008B2CC1" w:rsidP="00AB613D">
            <w:pPr>
              <w:jc w:val="right"/>
              <w:rPr>
                <w:rFonts w:ascii="Arial Black" w:hAnsi="Arial Black"/>
                <w:caps/>
                <w:sz w:val="15"/>
                <w:lang w:val="es-ES_tradnl"/>
              </w:rPr>
            </w:pPr>
            <w:r w:rsidRPr="00225CBB">
              <w:rPr>
                <w:rFonts w:ascii="Arial Black" w:hAnsi="Arial Black"/>
                <w:caps/>
                <w:sz w:val="15"/>
                <w:lang w:val="es-ES_tradnl"/>
              </w:rPr>
              <w:t>ORIGINAL:</w:t>
            </w:r>
            <w:r w:rsidR="00611363" w:rsidRPr="00225CBB">
              <w:rPr>
                <w:rFonts w:ascii="Arial Black" w:hAnsi="Arial Black"/>
                <w:caps/>
                <w:sz w:val="15"/>
                <w:lang w:val="es-ES_tradnl"/>
              </w:rPr>
              <w:t xml:space="preserve">  inglés</w:t>
            </w:r>
            <w:r w:rsidR="00F84474" w:rsidRPr="00225CBB">
              <w:rPr>
                <w:rFonts w:ascii="Arial Black" w:hAnsi="Arial Black"/>
                <w:caps/>
                <w:sz w:val="15"/>
                <w:lang w:val="es-ES_tradnl"/>
              </w:rPr>
              <w:t xml:space="preserve"> </w:t>
            </w:r>
            <w:r w:rsidRPr="00225CBB">
              <w:rPr>
                <w:rFonts w:ascii="Arial Black" w:hAnsi="Arial Black"/>
                <w:caps/>
                <w:sz w:val="15"/>
                <w:lang w:val="es-ES_tradnl"/>
              </w:rPr>
              <w:t xml:space="preserve"> </w:t>
            </w:r>
            <w:bookmarkStart w:id="2" w:name="Original"/>
            <w:bookmarkEnd w:id="2"/>
          </w:p>
        </w:tc>
      </w:tr>
      <w:tr w:rsidR="007D6D38" w:rsidRPr="00225CBB" w:rsidTr="00AB613D">
        <w:trPr>
          <w:trHeight w:hRule="exact" w:val="198"/>
        </w:trPr>
        <w:tc>
          <w:tcPr>
            <w:tcW w:w="9356" w:type="dxa"/>
            <w:gridSpan w:val="3"/>
            <w:tcMar>
              <w:left w:w="0" w:type="dxa"/>
              <w:right w:w="0" w:type="dxa"/>
            </w:tcMar>
            <w:vAlign w:val="bottom"/>
          </w:tcPr>
          <w:p w:rsidR="008B2CC1" w:rsidRPr="00225CBB" w:rsidRDefault="00675021" w:rsidP="00D90B0C">
            <w:pPr>
              <w:jc w:val="right"/>
              <w:rPr>
                <w:rFonts w:ascii="Arial Black" w:hAnsi="Arial Black"/>
                <w:caps/>
                <w:sz w:val="15"/>
                <w:lang w:val="es-ES_tradnl"/>
              </w:rPr>
            </w:pPr>
            <w:r w:rsidRPr="00225CBB">
              <w:rPr>
                <w:rFonts w:ascii="Arial Black" w:hAnsi="Arial Black"/>
                <w:caps/>
                <w:sz w:val="15"/>
                <w:lang w:val="es-ES_tradnl"/>
              </w:rPr>
              <w:t>fecha</w:t>
            </w:r>
            <w:r w:rsidR="008B2CC1" w:rsidRPr="00225CBB">
              <w:rPr>
                <w:rFonts w:ascii="Arial Black" w:hAnsi="Arial Black"/>
                <w:caps/>
                <w:sz w:val="15"/>
                <w:lang w:val="es-ES_tradnl"/>
              </w:rPr>
              <w:t>:</w:t>
            </w:r>
            <w:r w:rsidR="00611363" w:rsidRPr="00225CBB">
              <w:rPr>
                <w:rFonts w:ascii="Arial Black" w:hAnsi="Arial Black"/>
                <w:caps/>
                <w:sz w:val="15"/>
                <w:lang w:val="es-ES_tradnl"/>
              </w:rPr>
              <w:t xml:space="preserve">  </w:t>
            </w:r>
            <w:r w:rsidR="00D90B0C" w:rsidRPr="00225CBB">
              <w:rPr>
                <w:rFonts w:ascii="Arial Black" w:hAnsi="Arial Black"/>
                <w:caps/>
                <w:sz w:val="15"/>
                <w:lang w:val="es-ES_tradnl"/>
              </w:rPr>
              <w:t>1</w:t>
            </w:r>
            <w:r w:rsidR="00E42C7A" w:rsidRPr="00225CBB">
              <w:rPr>
                <w:rFonts w:ascii="Arial Black" w:hAnsi="Arial Black"/>
                <w:caps/>
                <w:sz w:val="15"/>
                <w:lang w:val="es-ES_tradnl"/>
              </w:rPr>
              <w:t xml:space="preserve"> de </w:t>
            </w:r>
            <w:r w:rsidR="00DC2B37" w:rsidRPr="00225CBB">
              <w:rPr>
                <w:rFonts w:ascii="Arial Black" w:hAnsi="Arial Black"/>
                <w:caps/>
                <w:sz w:val="15"/>
                <w:lang w:val="es-ES_tradnl"/>
              </w:rPr>
              <w:t xml:space="preserve">mayo </w:t>
            </w:r>
            <w:r w:rsidR="00611363" w:rsidRPr="00225CBB">
              <w:rPr>
                <w:rFonts w:ascii="Arial Black" w:hAnsi="Arial Black"/>
                <w:caps/>
                <w:sz w:val="15"/>
                <w:lang w:val="es-ES_tradnl"/>
              </w:rPr>
              <w:t>de 201</w:t>
            </w:r>
            <w:r w:rsidR="00BD3E25" w:rsidRPr="00225CBB">
              <w:rPr>
                <w:rFonts w:ascii="Arial Black" w:hAnsi="Arial Black"/>
                <w:caps/>
                <w:sz w:val="15"/>
                <w:lang w:val="es-ES_tradnl"/>
              </w:rPr>
              <w:t>4</w:t>
            </w:r>
            <w:r w:rsidR="00F84474" w:rsidRPr="00225CBB">
              <w:rPr>
                <w:rFonts w:ascii="Arial Black" w:hAnsi="Arial Black"/>
                <w:caps/>
                <w:sz w:val="15"/>
                <w:lang w:val="es-ES_tradnl"/>
              </w:rPr>
              <w:t xml:space="preserve"> </w:t>
            </w:r>
            <w:r w:rsidR="008B2CC1" w:rsidRPr="00225CBB">
              <w:rPr>
                <w:rFonts w:ascii="Arial Black" w:hAnsi="Arial Black"/>
                <w:caps/>
                <w:sz w:val="15"/>
                <w:lang w:val="es-ES_tradnl"/>
              </w:rPr>
              <w:t xml:space="preserve"> </w:t>
            </w:r>
            <w:bookmarkStart w:id="3" w:name="Date"/>
            <w:bookmarkEnd w:id="3"/>
          </w:p>
        </w:tc>
      </w:tr>
    </w:tbl>
    <w:p w:rsidR="007E4AAF" w:rsidRPr="00225CBB" w:rsidRDefault="007E4AAF" w:rsidP="008B2CC1">
      <w:pPr>
        <w:rPr>
          <w:lang w:val="es-ES_tradnl"/>
        </w:rPr>
      </w:pPr>
    </w:p>
    <w:p w:rsidR="007E4AAF" w:rsidRPr="00225CBB" w:rsidRDefault="007E4AAF" w:rsidP="008B2CC1">
      <w:pPr>
        <w:rPr>
          <w:lang w:val="es-ES_tradnl"/>
        </w:rPr>
      </w:pPr>
    </w:p>
    <w:p w:rsidR="007E4AAF" w:rsidRPr="00225CBB" w:rsidRDefault="007E4AAF" w:rsidP="008B2CC1">
      <w:pPr>
        <w:rPr>
          <w:lang w:val="es-ES_tradnl"/>
        </w:rPr>
      </w:pPr>
    </w:p>
    <w:p w:rsidR="007E4AAF" w:rsidRPr="00225CBB" w:rsidRDefault="007E4AAF" w:rsidP="008B2CC1">
      <w:pPr>
        <w:rPr>
          <w:lang w:val="es-ES_tradnl"/>
        </w:rPr>
      </w:pPr>
    </w:p>
    <w:p w:rsidR="007E4AAF" w:rsidRPr="00225CBB" w:rsidRDefault="007E4AAF" w:rsidP="008B2CC1">
      <w:pPr>
        <w:rPr>
          <w:lang w:val="es-ES_tradnl"/>
        </w:rPr>
      </w:pPr>
    </w:p>
    <w:p w:rsidR="007E4AAF" w:rsidRPr="00225CBB" w:rsidRDefault="00611363" w:rsidP="008B2CC1">
      <w:pPr>
        <w:rPr>
          <w:b/>
          <w:sz w:val="28"/>
          <w:szCs w:val="28"/>
          <w:lang w:val="es-ES_tradnl"/>
        </w:rPr>
      </w:pPr>
      <w:r w:rsidRPr="00225CBB">
        <w:rPr>
          <w:b/>
          <w:sz w:val="28"/>
          <w:szCs w:val="28"/>
          <w:lang w:val="es-ES_tradnl"/>
        </w:rPr>
        <w:t>Comité Intergubernamental sobre Propiedad Intelectual y Recursos Genéticos, Conocimientos Tradicionales y Folclore</w:t>
      </w:r>
    </w:p>
    <w:p w:rsidR="007E4AAF" w:rsidRPr="00225CBB" w:rsidRDefault="007E4AAF" w:rsidP="003845C1">
      <w:pPr>
        <w:rPr>
          <w:lang w:val="es-ES_tradnl"/>
        </w:rPr>
      </w:pPr>
    </w:p>
    <w:p w:rsidR="007E4AAF" w:rsidRPr="00225CBB" w:rsidRDefault="007E4AAF" w:rsidP="003845C1">
      <w:pPr>
        <w:rPr>
          <w:lang w:val="es-ES_tradnl"/>
        </w:rPr>
      </w:pPr>
    </w:p>
    <w:p w:rsidR="007E4AAF" w:rsidRPr="00225CBB" w:rsidRDefault="007E4AAF" w:rsidP="003845C1">
      <w:pPr>
        <w:rPr>
          <w:lang w:val="es-ES_tradnl"/>
        </w:rPr>
      </w:pPr>
    </w:p>
    <w:p w:rsidR="007E4AAF" w:rsidRPr="00225CBB" w:rsidRDefault="00611363" w:rsidP="00611363">
      <w:pPr>
        <w:rPr>
          <w:b/>
          <w:sz w:val="24"/>
          <w:szCs w:val="24"/>
          <w:lang w:val="es-ES_tradnl"/>
        </w:rPr>
      </w:pPr>
      <w:r w:rsidRPr="00225CBB">
        <w:rPr>
          <w:b/>
          <w:sz w:val="24"/>
          <w:szCs w:val="24"/>
          <w:lang w:val="es-ES_tradnl"/>
        </w:rPr>
        <w:t xml:space="preserve">Vigésima </w:t>
      </w:r>
      <w:r w:rsidR="00772A8C" w:rsidRPr="00225CBB">
        <w:rPr>
          <w:b/>
          <w:sz w:val="24"/>
          <w:szCs w:val="24"/>
          <w:lang w:val="es-ES_tradnl"/>
        </w:rPr>
        <w:t>octava</w:t>
      </w:r>
      <w:r w:rsidRPr="00225CBB">
        <w:rPr>
          <w:b/>
          <w:sz w:val="24"/>
          <w:szCs w:val="24"/>
          <w:lang w:val="es-ES_tradnl"/>
        </w:rPr>
        <w:t xml:space="preserve"> sesión</w:t>
      </w:r>
    </w:p>
    <w:p w:rsidR="007E4AAF" w:rsidRPr="00225CBB" w:rsidRDefault="00611363" w:rsidP="00611363">
      <w:pPr>
        <w:rPr>
          <w:b/>
          <w:sz w:val="24"/>
          <w:szCs w:val="24"/>
          <w:lang w:val="es-ES_tradnl"/>
        </w:rPr>
      </w:pPr>
      <w:r w:rsidRPr="00225CBB">
        <w:rPr>
          <w:b/>
          <w:sz w:val="24"/>
          <w:szCs w:val="24"/>
          <w:lang w:val="es-ES_tradnl"/>
        </w:rPr>
        <w:t xml:space="preserve">Ginebra, </w:t>
      </w:r>
      <w:r w:rsidR="00772A8C" w:rsidRPr="00225CBB">
        <w:rPr>
          <w:b/>
          <w:sz w:val="24"/>
          <w:szCs w:val="24"/>
          <w:lang w:val="es-ES_tradnl"/>
        </w:rPr>
        <w:t xml:space="preserve">7 </w:t>
      </w:r>
      <w:r w:rsidR="00E6424D" w:rsidRPr="00225CBB">
        <w:rPr>
          <w:b/>
          <w:sz w:val="24"/>
          <w:szCs w:val="24"/>
          <w:lang w:val="es-ES_tradnl"/>
        </w:rPr>
        <w:t xml:space="preserve">a </w:t>
      </w:r>
      <w:r w:rsidR="00772A8C" w:rsidRPr="00225CBB">
        <w:rPr>
          <w:b/>
          <w:sz w:val="24"/>
          <w:szCs w:val="24"/>
          <w:lang w:val="es-ES_tradnl"/>
        </w:rPr>
        <w:t>9</w:t>
      </w:r>
      <w:r w:rsidR="00E6424D" w:rsidRPr="00225CBB">
        <w:rPr>
          <w:b/>
          <w:sz w:val="24"/>
          <w:szCs w:val="24"/>
          <w:lang w:val="es-ES_tradnl"/>
        </w:rPr>
        <w:t xml:space="preserve"> de </w:t>
      </w:r>
      <w:r w:rsidR="00772A8C" w:rsidRPr="00225CBB">
        <w:rPr>
          <w:b/>
          <w:sz w:val="24"/>
          <w:szCs w:val="24"/>
          <w:lang w:val="es-ES_tradnl"/>
        </w:rPr>
        <w:t xml:space="preserve">julio </w:t>
      </w:r>
      <w:r w:rsidR="00BD3E25" w:rsidRPr="00225CBB">
        <w:rPr>
          <w:b/>
          <w:sz w:val="24"/>
          <w:szCs w:val="24"/>
          <w:lang w:val="es-ES_tradnl"/>
        </w:rPr>
        <w:t xml:space="preserve">de </w:t>
      </w:r>
      <w:r w:rsidR="00215A84" w:rsidRPr="00225CBB">
        <w:rPr>
          <w:b/>
          <w:sz w:val="24"/>
          <w:szCs w:val="24"/>
          <w:lang w:val="es-ES_tradnl"/>
        </w:rPr>
        <w:t>2014</w:t>
      </w:r>
    </w:p>
    <w:p w:rsidR="007E4AAF" w:rsidRPr="00225CBB" w:rsidRDefault="007E4AAF" w:rsidP="00611363">
      <w:pPr>
        <w:rPr>
          <w:lang w:val="es-ES_tradnl"/>
        </w:rPr>
      </w:pPr>
    </w:p>
    <w:p w:rsidR="00D90B0C" w:rsidRPr="00225CBB" w:rsidRDefault="00D90B0C" w:rsidP="00611363">
      <w:pPr>
        <w:rPr>
          <w:lang w:val="es-ES_tradnl"/>
        </w:rPr>
      </w:pPr>
    </w:p>
    <w:p w:rsidR="00D90B0C" w:rsidRPr="00225CBB" w:rsidRDefault="00D90B0C" w:rsidP="00611363">
      <w:pPr>
        <w:rPr>
          <w:lang w:val="es-ES_tradnl"/>
        </w:rPr>
      </w:pPr>
    </w:p>
    <w:p w:rsidR="00D90B0C" w:rsidRPr="00225CBB" w:rsidRDefault="005408DC" w:rsidP="00D90B0C">
      <w:pPr>
        <w:rPr>
          <w:caps/>
          <w:sz w:val="24"/>
          <w:lang w:val="es-ES_tradnl"/>
        </w:rPr>
      </w:pPr>
      <w:r w:rsidRPr="00225CBB">
        <w:rPr>
          <w:caps/>
          <w:sz w:val="24"/>
          <w:lang w:val="es-ES_tradnl"/>
        </w:rPr>
        <w:t>PROYECTO DE PROGRAMA DE LA VIGÉSIMA OCTAVA SESIÓN</w:t>
      </w:r>
    </w:p>
    <w:p w:rsidR="00D90B0C" w:rsidRPr="00225CBB" w:rsidRDefault="00D90B0C" w:rsidP="00D90B0C">
      <w:pPr>
        <w:rPr>
          <w:caps/>
          <w:sz w:val="24"/>
          <w:lang w:val="es-ES_tradnl"/>
        </w:rPr>
      </w:pPr>
    </w:p>
    <w:p w:rsidR="00D90B0C" w:rsidRPr="00225CBB" w:rsidRDefault="00D90B0C" w:rsidP="00D90B0C">
      <w:pPr>
        <w:rPr>
          <w:i/>
          <w:lang w:val="es-ES_tradnl"/>
        </w:rPr>
      </w:pPr>
      <w:bookmarkStart w:id="4" w:name="Prepared"/>
      <w:bookmarkEnd w:id="4"/>
      <w:r w:rsidRPr="00225CBB">
        <w:rPr>
          <w:i/>
          <w:lang w:val="es-ES_tradnl"/>
        </w:rPr>
        <w:t>Documento preparado por la Secretaría</w:t>
      </w:r>
    </w:p>
    <w:p w:rsidR="00D90B0C" w:rsidRPr="00225CBB" w:rsidRDefault="00D90B0C" w:rsidP="00D90B0C">
      <w:pPr>
        <w:rPr>
          <w:lang w:val="es-ES_tradnl"/>
        </w:rPr>
      </w:pPr>
    </w:p>
    <w:p w:rsidR="00D90B0C" w:rsidRPr="00225CBB" w:rsidRDefault="00D90B0C" w:rsidP="00D90B0C">
      <w:pPr>
        <w:rPr>
          <w:lang w:val="es-ES_tradnl"/>
        </w:rPr>
      </w:pPr>
    </w:p>
    <w:p w:rsidR="00D90B0C" w:rsidRPr="00225CBB" w:rsidRDefault="00D90B0C" w:rsidP="00D90B0C">
      <w:pPr>
        <w:rPr>
          <w:lang w:val="es-ES_tradnl"/>
        </w:rPr>
      </w:pPr>
    </w:p>
    <w:p w:rsidR="00D90B0C" w:rsidRPr="00225CBB" w:rsidRDefault="00D90B0C" w:rsidP="00D90B0C">
      <w:pPr>
        <w:rPr>
          <w:lang w:val="es-ES_tradnl"/>
        </w:rPr>
      </w:pPr>
    </w:p>
    <w:p w:rsidR="00D90B0C" w:rsidRPr="00225CBB" w:rsidRDefault="00D90B0C" w:rsidP="00D90B0C">
      <w:pPr>
        <w:pStyle w:val="ONUME"/>
        <w:spacing w:after="0"/>
        <w:rPr>
          <w:lang w:val="es-ES_tradnl"/>
        </w:rPr>
      </w:pPr>
      <w:r w:rsidRPr="00225CBB">
        <w:rPr>
          <w:lang w:val="es-ES_tradnl"/>
        </w:rPr>
        <w:t xml:space="preserve">Conforme a la obligación del Comité Intergubernamental sobre Propiedad Intelectual y Recursos Genéticos, Conocimientos Tradicionales y Folclore (en lo sucesivo, “el Comité”) de poner a disposición una propuesta de programa de trabajo, en el presente documento consta el programa propuesto para la vigésima </w:t>
      </w:r>
      <w:r w:rsidR="005408DC" w:rsidRPr="00225CBB">
        <w:rPr>
          <w:lang w:val="es-ES_tradnl"/>
        </w:rPr>
        <w:t>octava</w:t>
      </w:r>
      <w:r w:rsidRPr="00225CBB">
        <w:rPr>
          <w:lang w:val="es-ES_tradnl"/>
        </w:rPr>
        <w:t xml:space="preserve"> sesión.  El presente programa es puramente indicativo y el Presidente y los miembros del Comité determinarán la organización definitiva de la labor del Comité con arreglo a su Reglamento.</w:t>
      </w:r>
    </w:p>
    <w:p w:rsidR="00D90B0C" w:rsidRPr="00225CBB" w:rsidRDefault="00D90B0C" w:rsidP="00D90B0C">
      <w:pPr>
        <w:pStyle w:val="ONUME"/>
        <w:numPr>
          <w:ilvl w:val="0"/>
          <w:numId w:val="0"/>
        </w:numPr>
        <w:spacing w:after="0"/>
        <w:rPr>
          <w:lang w:val="es-ES_tradnl"/>
        </w:rPr>
      </w:pPr>
    </w:p>
    <w:p w:rsidR="00D90B0C" w:rsidRPr="00225CBB" w:rsidRDefault="00D90B0C" w:rsidP="00D90B0C">
      <w:pPr>
        <w:pStyle w:val="Endofdocument-Annex"/>
        <w:ind w:left="0"/>
        <w:rPr>
          <w:lang w:val="es-ES_tradnl"/>
        </w:rPr>
      </w:pPr>
    </w:p>
    <w:p w:rsidR="00D90B0C" w:rsidRPr="00225CBB" w:rsidRDefault="00D90B0C" w:rsidP="00D90B0C">
      <w:pPr>
        <w:pStyle w:val="Endofdocument-Annex"/>
        <w:spacing w:after="120"/>
        <w:ind w:left="0"/>
        <w:rPr>
          <w:u w:val="single"/>
          <w:lang w:val="es-ES_tradnl"/>
        </w:rPr>
      </w:pPr>
      <w:r w:rsidRPr="00225CBB">
        <w:rPr>
          <w:u w:val="single"/>
          <w:lang w:val="es-ES_tradnl"/>
        </w:rPr>
        <w:t>Domingo 6 de Julio de 2014</w:t>
      </w:r>
    </w:p>
    <w:p w:rsidR="00D90B0C" w:rsidRPr="00225CBB" w:rsidRDefault="00B67F89" w:rsidP="00D90B0C">
      <w:pPr>
        <w:pStyle w:val="Endofdocument-Annex"/>
        <w:tabs>
          <w:tab w:val="left" w:pos="3420"/>
        </w:tabs>
        <w:spacing w:after="120"/>
        <w:ind w:left="0"/>
        <w:rPr>
          <w:lang w:val="es-ES_tradnl"/>
        </w:rPr>
      </w:pPr>
      <w:r w:rsidRPr="00225CBB">
        <w:rPr>
          <w:lang w:val="es-ES_tradnl"/>
        </w:rPr>
        <w:t>Desde las</w:t>
      </w:r>
      <w:r w:rsidR="00D90B0C" w:rsidRPr="00225CBB">
        <w:rPr>
          <w:lang w:val="es-ES_tradnl"/>
        </w:rPr>
        <w:t xml:space="preserve"> 14.00</w:t>
      </w:r>
      <w:r w:rsidR="00D90B0C" w:rsidRPr="00225CBB">
        <w:rPr>
          <w:lang w:val="es-ES_tradnl"/>
        </w:rPr>
        <w:tab/>
      </w:r>
      <w:r w:rsidR="005408DC" w:rsidRPr="00225CBB">
        <w:rPr>
          <w:i/>
          <w:lang w:val="es-ES_tradnl"/>
        </w:rPr>
        <w:t>Foro de consulta con las comunidades indígenas</w:t>
      </w:r>
    </w:p>
    <w:p w:rsidR="00D90B0C" w:rsidRPr="0097438F" w:rsidRDefault="00D90B0C" w:rsidP="00D90B0C">
      <w:pPr>
        <w:pStyle w:val="Endofdocument-Annex"/>
        <w:spacing w:after="120"/>
        <w:ind w:left="3420" w:right="-455"/>
        <w:rPr>
          <w:lang w:val="es-ES_tradnl"/>
        </w:rPr>
      </w:pPr>
      <w:r w:rsidRPr="0097438F">
        <w:rPr>
          <w:lang w:val="es-ES_tradnl"/>
        </w:rPr>
        <w:t>Constituido por representantes de organizaciones en representación de comunidades indígenas.  No se trata de una sesión formal del Comité ni de una reunión oficial de la OMPI, pero cuenta con el apoyo del Comité y la asistencia práctica de la Secretaría</w:t>
      </w:r>
    </w:p>
    <w:p w:rsidR="00D90B0C" w:rsidRPr="00225CBB" w:rsidRDefault="00D90B0C" w:rsidP="00D90B0C">
      <w:pPr>
        <w:pStyle w:val="Endofdocument-Annex"/>
        <w:ind w:left="0"/>
        <w:rPr>
          <w:lang w:val="es-ES_tradnl"/>
        </w:rPr>
      </w:pPr>
    </w:p>
    <w:p w:rsidR="00D90B0C" w:rsidRPr="00225CBB" w:rsidRDefault="00D90B0C" w:rsidP="00D90B0C">
      <w:pPr>
        <w:pStyle w:val="Endofdocument-Annex"/>
        <w:ind w:left="0"/>
        <w:rPr>
          <w:lang w:val="es-ES_tradnl"/>
        </w:rPr>
      </w:pPr>
    </w:p>
    <w:p w:rsidR="00541BA8" w:rsidRDefault="00541BA8">
      <w:pPr>
        <w:rPr>
          <w:u w:val="single"/>
          <w:lang w:val="es-ES_tradnl"/>
        </w:rPr>
      </w:pPr>
      <w:r>
        <w:rPr>
          <w:u w:val="single"/>
          <w:lang w:val="es-ES_tradnl"/>
        </w:rPr>
        <w:br w:type="page"/>
      </w:r>
    </w:p>
    <w:p w:rsidR="00D90B0C" w:rsidRPr="00225CBB" w:rsidRDefault="00D90B0C" w:rsidP="00D90B0C">
      <w:pPr>
        <w:pStyle w:val="Endofdocument-Annex"/>
        <w:spacing w:after="120"/>
        <w:ind w:left="0"/>
        <w:rPr>
          <w:u w:val="single"/>
          <w:lang w:val="es-ES_tradnl"/>
        </w:rPr>
      </w:pPr>
      <w:r w:rsidRPr="00225CBB">
        <w:rPr>
          <w:u w:val="single"/>
          <w:lang w:val="es-ES_tradnl"/>
        </w:rPr>
        <w:lastRenderedPageBreak/>
        <w:t>Lunes 7 de Julio de 2014</w:t>
      </w:r>
    </w:p>
    <w:p w:rsidR="00D90B0C" w:rsidRPr="00225CBB" w:rsidRDefault="00D90B0C" w:rsidP="00D90B0C">
      <w:pPr>
        <w:pStyle w:val="Endofdocument-Annex"/>
        <w:tabs>
          <w:tab w:val="left" w:pos="3402"/>
        </w:tabs>
        <w:spacing w:after="300"/>
        <w:ind w:left="0"/>
        <w:rPr>
          <w:lang w:val="es-ES_tradnl"/>
        </w:rPr>
      </w:pPr>
      <w:r w:rsidRPr="00225CBB">
        <w:rPr>
          <w:lang w:val="es-ES_tradnl"/>
        </w:rPr>
        <w:t>10.00 – 10.30</w:t>
      </w:r>
      <w:r w:rsidRPr="00225CBB">
        <w:rPr>
          <w:lang w:val="es-ES_tradnl"/>
        </w:rPr>
        <w:tab/>
      </w:r>
      <w:r w:rsidRPr="00225CBB">
        <w:rPr>
          <w:lang w:val="es-ES_tradnl"/>
        </w:rPr>
        <w:tab/>
      </w:r>
      <w:r w:rsidRPr="00225CBB">
        <w:rPr>
          <w:b/>
          <w:lang w:val="es-ES_tradnl"/>
        </w:rPr>
        <w:t>Punto 1:</w:t>
      </w:r>
      <w:r w:rsidRPr="00225CBB">
        <w:rPr>
          <w:lang w:val="es-ES_tradnl"/>
        </w:rPr>
        <w:tab/>
        <w:t>Apertura de la sesión</w:t>
      </w:r>
    </w:p>
    <w:p w:rsidR="00D90B0C" w:rsidRPr="00225CBB" w:rsidRDefault="00D90B0C" w:rsidP="00D90B0C">
      <w:pPr>
        <w:pStyle w:val="Endofdocument-Annex"/>
        <w:tabs>
          <w:tab w:val="left" w:pos="3402"/>
        </w:tabs>
        <w:spacing w:after="120"/>
        <w:ind w:left="0"/>
        <w:rPr>
          <w:lang w:val="es-ES_tradnl"/>
        </w:rPr>
      </w:pPr>
      <w:r w:rsidRPr="00225CBB">
        <w:rPr>
          <w:lang w:val="es-ES_tradnl"/>
        </w:rPr>
        <w:tab/>
      </w:r>
      <w:r w:rsidRPr="00225CBB">
        <w:rPr>
          <w:lang w:val="es-ES_tradnl"/>
        </w:rPr>
        <w:tab/>
      </w:r>
      <w:r w:rsidRPr="00225CBB">
        <w:rPr>
          <w:b/>
          <w:lang w:val="es-ES_tradnl"/>
        </w:rPr>
        <w:t>Punto 2:</w:t>
      </w:r>
      <w:r w:rsidRPr="00225CBB">
        <w:rPr>
          <w:lang w:val="es-ES_tradnl"/>
        </w:rPr>
        <w:tab/>
        <w:t>Aprobación del orden del día</w:t>
      </w:r>
    </w:p>
    <w:p w:rsidR="00D90B0C" w:rsidRPr="00225CBB" w:rsidRDefault="00D90B0C" w:rsidP="00D90B0C">
      <w:pPr>
        <w:pStyle w:val="Endofdocument-Annex"/>
        <w:tabs>
          <w:tab w:val="left" w:pos="4500"/>
        </w:tabs>
        <w:spacing w:after="120"/>
        <w:ind w:left="4496"/>
        <w:rPr>
          <w:lang w:val="es-ES_tradnl"/>
        </w:rPr>
      </w:pPr>
      <w:r w:rsidRPr="00225CBB">
        <w:rPr>
          <w:lang w:val="es-ES_tradnl"/>
        </w:rPr>
        <w:t>WIPO/GRTKF/IC/28/1 Prov.</w:t>
      </w:r>
    </w:p>
    <w:p w:rsidR="00D90B0C" w:rsidRPr="00225CBB" w:rsidRDefault="00D90B0C" w:rsidP="00D90B0C">
      <w:pPr>
        <w:pStyle w:val="Endofdocument-Annex"/>
        <w:tabs>
          <w:tab w:val="left" w:pos="4500"/>
        </w:tabs>
        <w:spacing w:after="120"/>
        <w:ind w:left="4496"/>
        <w:rPr>
          <w:lang w:val="es-ES_tradnl"/>
        </w:rPr>
      </w:pPr>
      <w:r w:rsidRPr="00225CBB">
        <w:rPr>
          <w:lang w:val="es-ES_tradnl"/>
        </w:rPr>
        <w:t>WIPO/GRTKF/IC/28/INF/2</w:t>
      </w:r>
    </w:p>
    <w:p w:rsidR="00D90B0C" w:rsidRPr="00225CBB" w:rsidRDefault="00D90B0C" w:rsidP="00D90B0C">
      <w:pPr>
        <w:pStyle w:val="Endofdocument-Annex"/>
        <w:tabs>
          <w:tab w:val="left" w:pos="4500"/>
        </w:tabs>
        <w:spacing w:after="300"/>
        <w:ind w:left="4493"/>
        <w:rPr>
          <w:lang w:val="es-ES_tradnl"/>
        </w:rPr>
      </w:pPr>
      <w:r w:rsidRPr="00225CBB">
        <w:rPr>
          <w:lang w:val="es-ES_tradnl"/>
        </w:rPr>
        <w:t>WIPO/GRTKF/IC/28/INF/3</w:t>
      </w:r>
    </w:p>
    <w:p w:rsidR="00D90B0C" w:rsidRPr="00225CBB" w:rsidRDefault="00D90B0C" w:rsidP="00D90B0C">
      <w:pPr>
        <w:pStyle w:val="Endofdocument-Annex"/>
        <w:spacing w:after="120"/>
        <w:ind w:left="4500" w:hanging="1080"/>
        <w:rPr>
          <w:lang w:val="es-ES_tradnl"/>
        </w:rPr>
      </w:pPr>
      <w:r w:rsidRPr="00225CBB">
        <w:rPr>
          <w:b/>
          <w:lang w:val="es-ES_tradnl"/>
        </w:rPr>
        <w:t>Punto 3:</w:t>
      </w:r>
      <w:r w:rsidRPr="00225CBB">
        <w:rPr>
          <w:lang w:val="es-ES_tradnl"/>
        </w:rPr>
        <w:tab/>
        <w:t>Aprobación del informe de la vigésima séptima sesión</w:t>
      </w:r>
    </w:p>
    <w:p w:rsidR="00D90B0C" w:rsidRPr="00225CBB" w:rsidRDefault="00D90B0C" w:rsidP="00D90B0C">
      <w:pPr>
        <w:pStyle w:val="Endofdocument-Annex"/>
        <w:spacing w:after="300"/>
        <w:ind w:left="4507" w:hanging="1080"/>
        <w:rPr>
          <w:lang w:val="es-ES_tradnl"/>
        </w:rPr>
      </w:pPr>
      <w:r w:rsidRPr="00225CBB">
        <w:rPr>
          <w:lang w:val="es-ES_tradnl"/>
        </w:rPr>
        <w:tab/>
        <w:t>WIPO/GRTKF/IC/27/10 Prov. 2</w:t>
      </w:r>
    </w:p>
    <w:p w:rsidR="00D90B0C" w:rsidRPr="00225CBB" w:rsidRDefault="00D90B0C" w:rsidP="00D90B0C">
      <w:pPr>
        <w:pStyle w:val="Endofdocument-Annex"/>
        <w:spacing w:after="120"/>
        <w:ind w:left="4507" w:hanging="1080"/>
        <w:rPr>
          <w:lang w:val="es-ES_tradnl"/>
        </w:rPr>
      </w:pPr>
      <w:r w:rsidRPr="00225CBB">
        <w:rPr>
          <w:b/>
          <w:lang w:val="es-ES_tradnl"/>
        </w:rPr>
        <w:t>Punto 4:</w:t>
      </w:r>
      <w:r w:rsidRPr="00225CBB">
        <w:rPr>
          <w:lang w:val="es-ES_tradnl"/>
        </w:rPr>
        <w:tab/>
        <w:t>Acreditación de determinadas organizaciones</w:t>
      </w:r>
    </w:p>
    <w:p w:rsidR="00D90B0C" w:rsidRPr="00225CBB" w:rsidRDefault="00D90B0C" w:rsidP="00D90B0C">
      <w:pPr>
        <w:pStyle w:val="Endofdocument-Annex"/>
        <w:spacing w:after="300"/>
        <w:ind w:left="4507" w:hanging="1080"/>
        <w:rPr>
          <w:lang w:val="es-ES_tradnl"/>
        </w:rPr>
      </w:pPr>
      <w:r w:rsidRPr="00225CBB">
        <w:rPr>
          <w:lang w:val="es-ES_tradnl"/>
        </w:rPr>
        <w:tab/>
        <w:t>WIPO/GRTKF/IC/28/2</w:t>
      </w:r>
    </w:p>
    <w:p w:rsidR="00D90B0C" w:rsidRPr="00225CBB" w:rsidRDefault="00D90B0C" w:rsidP="00D90B0C">
      <w:pPr>
        <w:pStyle w:val="Endofdocument-Annex"/>
        <w:spacing w:after="240"/>
        <w:ind w:left="4507" w:hanging="1080"/>
        <w:rPr>
          <w:lang w:val="es-ES_tradnl"/>
        </w:rPr>
      </w:pPr>
      <w:r w:rsidRPr="00225CBB">
        <w:rPr>
          <w:b/>
          <w:lang w:val="es-ES_tradnl"/>
        </w:rPr>
        <w:t>Punto 5:</w:t>
      </w:r>
      <w:r w:rsidRPr="00225CBB">
        <w:rPr>
          <w:lang w:val="es-ES_tradnl"/>
        </w:rPr>
        <w:tab/>
        <w:t>Participación de las comunidades indígenas y locales</w:t>
      </w:r>
    </w:p>
    <w:p w:rsidR="00D90B0C" w:rsidRPr="00225CBB" w:rsidRDefault="00D90B0C" w:rsidP="00D90B0C">
      <w:pPr>
        <w:pStyle w:val="Endofdocument-Annex"/>
        <w:spacing w:after="240"/>
        <w:ind w:left="4500" w:hanging="1080"/>
        <w:rPr>
          <w:i/>
          <w:lang w:val="es-ES_tradnl"/>
        </w:rPr>
      </w:pPr>
      <w:r w:rsidRPr="00225CBB">
        <w:rPr>
          <w:lang w:val="es-ES_tradnl"/>
        </w:rPr>
        <w:tab/>
      </w:r>
      <w:r w:rsidRPr="00225CBB">
        <w:rPr>
          <w:i/>
          <w:lang w:val="es-ES_tradnl"/>
        </w:rPr>
        <w:t>Fondo de Contribuciones Voluntarias</w:t>
      </w:r>
    </w:p>
    <w:p w:rsidR="00D90B0C" w:rsidRPr="00225CBB" w:rsidRDefault="00D90B0C" w:rsidP="00D90B0C">
      <w:pPr>
        <w:pStyle w:val="Endofdocument-Annex"/>
        <w:spacing w:after="120"/>
        <w:ind w:left="4500" w:hanging="1080"/>
        <w:rPr>
          <w:lang w:val="es-ES_tradnl"/>
        </w:rPr>
      </w:pPr>
      <w:r w:rsidRPr="00225CBB">
        <w:rPr>
          <w:lang w:val="es-ES_tradnl"/>
        </w:rPr>
        <w:tab/>
        <w:t>WIPO/GRTKF/IC/28/3</w:t>
      </w:r>
    </w:p>
    <w:p w:rsidR="00D90B0C" w:rsidRPr="00225CBB" w:rsidRDefault="00D90B0C" w:rsidP="00D90B0C">
      <w:pPr>
        <w:pStyle w:val="Endofdocument-Annex"/>
        <w:spacing w:after="120"/>
        <w:ind w:left="4500" w:hanging="1080"/>
        <w:rPr>
          <w:lang w:val="es-ES_tradnl"/>
        </w:rPr>
      </w:pPr>
      <w:r w:rsidRPr="00225CBB">
        <w:rPr>
          <w:lang w:val="es-ES_tradnl"/>
        </w:rPr>
        <w:tab/>
        <w:t>WIPO/GRTKF/IC/28/INF/4</w:t>
      </w:r>
    </w:p>
    <w:p w:rsidR="00D90B0C" w:rsidRPr="00225CBB" w:rsidRDefault="00D90B0C" w:rsidP="00D90B0C">
      <w:pPr>
        <w:pStyle w:val="Endofdocument-Annex"/>
        <w:spacing w:after="120"/>
        <w:ind w:left="4500" w:hanging="1080"/>
        <w:rPr>
          <w:lang w:val="es-ES_tradnl"/>
        </w:rPr>
      </w:pPr>
      <w:r w:rsidRPr="00225CBB">
        <w:rPr>
          <w:lang w:val="es-ES_tradnl"/>
        </w:rPr>
        <w:tab/>
        <w:t>WIPO/GRTKF/IC/28/INF/6</w:t>
      </w:r>
    </w:p>
    <w:p w:rsidR="00D90B0C" w:rsidRPr="00225CBB" w:rsidRDefault="00D90B0C" w:rsidP="00D90B0C">
      <w:pPr>
        <w:pStyle w:val="Endofdocument-Annex"/>
        <w:spacing w:after="300"/>
        <w:ind w:left="4507" w:hanging="1080"/>
        <w:rPr>
          <w:lang w:val="es-ES_tradnl"/>
        </w:rPr>
      </w:pPr>
      <w:r w:rsidRPr="00225CBB">
        <w:rPr>
          <w:lang w:val="es-ES_tradnl"/>
        </w:rPr>
        <w:tab/>
        <w:t>WIPO/GRTKF/IC/28/10</w:t>
      </w:r>
    </w:p>
    <w:p w:rsidR="00D90B0C" w:rsidRPr="00225CBB" w:rsidRDefault="00D90B0C" w:rsidP="00C10723">
      <w:pPr>
        <w:pStyle w:val="Endofdocument-Annex"/>
        <w:tabs>
          <w:tab w:val="left" w:pos="3420"/>
        </w:tabs>
        <w:spacing w:after="160"/>
        <w:ind w:left="4500" w:hanging="4500"/>
        <w:rPr>
          <w:lang w:val="es-ES_tradnl"/>
        </w:rPr>
      </w:pPr>
      <w:r w:rsidRPr="00225CBB">
        <w:rPr>
          <w:lang w:val="es-ES_tradnl"/>
        </w:rPr>
        <w:t>10.30 – 11.30</w:t>
      </w:r>
      <w:r w:rsidRPr="00225CBB">
        <w:rPr>
          <w:lang w:val="es-ES_tradnl"/>
        </w:rPr>
        <w:tab/>
      </w:r>
      <w:r w:rsidR="00C10723" w:rsidRPr="00225CBB">
        <w:rPr>
          <w:lang w:val="es-ES_tradnl"/>
        </w:rPr>
        <w:tab/>
      </w:r>
      <w:r w:rsidR="005408DC" w:rsidRPr="00225CBB">
        <w:rPr>
          <w:i/>
          <w:lang w:val="es-ES_tradnl"/>
        </w:rPr>
        <w:t>Mesa redonda de las comunidades indígenas y locales</w:t>
      </w:r>
    </w:p>
    <w:p w:rsidR="00D90B0C" w:rsidRPr="00D869B9" w:rsidRDefault="00D90B0C" w:rsidP="00D90B0C">
      <w:pPr>
        <w:pStyle w:val="Endofdocument-Annex"/>
        <w:spacing w:after="160"/>
        <w:ind w:left="4500"/>
        <w:rPr>
          <w:lang w:val="es-ES_tradnl"/>
        </w:rPr>
      </w:pPr>
      <w:r w:rsidRPr="00D869B9">
        <w:rPr>
          <w:lang w:val="es-ES_tradnl"/>
        </w:rPr>
        <w:t>No constituye formalmente una parte de la sesión del Comité, pero se dejará constancia de la misma en el informe de la sesión</w:t>
      </w:r>
    </w:p>
    <w:p w:rsidR="00D90B0C" w:rsidRPr="00225CBB" w:rsidRDefault="00D90B0C" w:rsidP="00D90B0C">
      <w:pPr>
        <w:pStyle w:val="Endofdocument-Annex"/>
        <w:tabs>
          <w:tab w:val="left" w:pos="4500"/>
        </w:tabs>
        <w:spacing w:after="300"/>
        <w:ind w:left="0"/>
        <w:rPr>
          <w:lang w:val="es-ES_tradnl"/>
        </w:rPr>
      </w:pPr>
      <w:r w:rsidRPr="00225CBB">
        <w:rPr>
          <w:lang w:val="es-ES_tradnl"/>
        </w:rPr>
        <w:tab/>
        <w:t>WIPO/GRTKF/IC/28/INF/5</w:t>
      </w:r>
    </w:p>
    <w:p w:rsidR="00D90B0C" w:rsidRPr="00225CBB" w:rsidRDefault="00D90B0C" w:rsidP="00D90B0C">
      <w:pPr>
        <w:pStyle w:val="Endofdocument-Annex"/>
        <w:tabs>
          <w:tab w:val="left" w:pos="3420"/>
        </w:tabs>
        <w:spacing w:after="160"/>
        <w:ind w:left="4500" w:hanging="4500"/>
        <w:rPr>
          <w:lang w:val="es-ES_tradnl"/>
        </w:rPr>
      </w:pPr>
      <w:r w:rsidRPr="00225CBB">
        <w:rPr>
          <w:lang w:val="es-ES_tradnl"/>
        </w:rPr>
        <w:t>11.30 – 13.00</w:t>
      </w:r>
      <w:r w:rsidRPr="00225CBB">
        <w:rPr>
          <w:lang w:val="es-ES_tradnl"/>
        </w:rPr>
        <w:tab/>
      </w:r>
      <w:r w:rsidRPr="00225CBB">
        <w:rPr>
          <w:b/>
          <w:lang w:val="es-ES_tradnl"/>
        </w:rPr>
        <w:t>Punto 6:</w:t>
      </w:r>
      <w:r w:rsidRPr="00225CBB">
        <w:rPr>
          <w:lang w:val="es-ES_tradnl"/>
        </w:rPr>
        <w:tab/>
      </w:r>
      <w:r w:rsidR="0004785F" w:rsidRPr="00225CBB">
        <w:rPr>
          <w:lang w:val="es-ES_tradnl"/>
        </w:rPr>
        <w:t>Examen de las cuestiones transversales relativas a los recursos genéticos, los conocimientos tradicionales y las expresiones culturales tradicionales, balance de los progresos realizados y formulación de una recomendación a la Asamblea General</w:t>
      </w:r>
    </w:p>
    <w:p w:rsidR="00D90B0C" w:rsidRPr="00225CBB" w:rsidRDefault="00D90B0C" w:rsidP="00D90B0C">
      <w:pPr>
        <w:pStyle w:val="Endofdocument-Annex"/>
        <w:tabs>
          <w:tab w:val="left" w:pos="4500"/>
        </w:tabs>
        <w:spacing w:after="160"/>
        <w:ind w:left="0"/>
        <w:rPr>
          <w:lang w:val="es-ES_tradnl"/>
        </w:rPr>
      </w:pPr>
      <w:r w:rsidRPr="00225CBB">
        <w:rPr>
          <w:lang w:val="es-ES_tradnl"/>
        </w:rPr>
        <w:tab/>
        <w:t>WIPO/GRTKF/IC/28/4</w:t>
      </w:r>
    </w:p>
    <w:p w:rsidR="00D90B0C" w:rsidRPr="00225CBB" w:rsidRDefault="00D90B0C" w:rsidP="00D90B0C">
      <w:pPr>
        <w:pStyle w:val="Endofdocument-Annex"/>
        <w:tabs>
          <w:tab w:val="left" w:pos="4500"/>
        </w:tabs>
        <w:spacing w:after="120"/>
        <w:ind w:left="0"/>
        <w:rPr>
          <w:lang w:val="es-ES_tradnl"/>
        </w:rPr>
      </w:pPr>
      <w:r w:rsidRPr="00225CBB">
        <w:rPr>
          <w:lang w:val="es-ES_tradnl"/>
        </w:rPr>
        <w:tab/>
        <w:t>WIPO/GRTKF/IC/28/5</w:t>
      </w:r>
    </w:p>
    <w:p w:rsidR="00D90B0C" w:rsidRPr="00225CBB" w:rsidRDefault="00D90B0C" w:rsidP="00D90B0C">
      <w:pPr>
        <w:pStyle w:val="Endofdocument-Annex"/>
        <w:tabs>
          <w:tab w:val="left" w:pos="4500"/>
        </w:tabs>
        <w:spacing w:after="120"/>
        <w:ind w:left="0"/>
        <w:rPr>
          <w:lang w:val="es-ES_tradnl"/>
        </w:rPr>
      </w:pPr>
      <w:r w:rsidRPr="00225CBB">
        <w:rPr>
          <w:lang w:val="es-ES_tradnl"/>
        </w:rPr>
        <w:tab/>
        <w:t>WIPO/GRTKF/IC/28/6</w:t>
      </w:r>
    </w:p>
    <w:p w:rsidR="00D90B0C" w:rsidRPr="00225CBB" w:rsidRDefault="00D90B0C" w:rsidP="00D90B0C">
      <w:pPr>
        <w:pStyle w:val="Endofdocument-Annex"/>
        <w:tabs>
          <w:tab w:val="left" w:pos="4500"/>
        </w:tabs>
        <w:spacing w:after="120"/>
        <w:ind w:left="0"/>
        <w:rPr>
          <w:lang w:val="es-ES_tradnl"/>
        </w:rPr>
      </w:pPr>
      <w:r w:rsidRPr="00225CBB">
        <w:rPr>
          <w:lang w:val="es-ES_tradnl"/>
        </w:rPr>
        <w:tab/>
        <w:t>WIPO/GRTKF/IC/28/7</w:t>
      </w:r>
    </w:p>
    <w:p w:rsidR="00D90B0C" w:rsidRPr="00225CBB" w:rsidRDefault="00D90B0C" w:rsidP="00D90B0C">
      <w:pPr>
        <w:pStyle w:val="Endofdocument-Annex"/>
        <w:tabs>
          <w:tab w:val="left" w:pos="4500"/>
        </w:tabs>
        <w:spacing w:after="120"/>
        <w:ind w:left="4496"/>
        <w:rPr>
          <w:lang w:val="es-ES_tradnl"/>
        </w:rPr>
      </w:pPr>
      <w:r w:rsidRPr="00225CBB">
        <w:rPr>
          <w:lang w:val="es-ES_tradnl"/>
        </w:rPr>
        <w:t>WIPO/GRTKF/IC/28/8</w:t>
      </w:r>
    </w:p>
    <w:p w:rsidR="00D90B0C" w:rsidRPr="00225CBB" w:rsidRDefault="00D90B0C" w:rsidP="00D90B0C">
      <w:pPr>
        <w:pStyle w:val="Endofdocument-Annex"/>
        <w:tabs>
          <w:tab w:val="left" w:pos="4500"/>
        </w:tabs>
        <w:spacing w:after="120"/>
        <w:ind w:left="4496"/>
        <w:rPr>
          <w:lang w:val="es-ES_tradnl"/>
        </w:rPr>
      </w:pPr>
      <w:r w:rsidRPr="00225CBB">
        <w:rPr>
          <w:lang w:val="es-ES_tradnl"/>
        </w:rPr>
        <w:t>WIPO/GRTKF/IC/28/9</w:t>
      </w:r>
    </w:p>
    <w:p w:rsidR="00D90B0C" w:rsidRPr="00225CBB" w:rsidRDefault="00D90B0C" w:rsidP="00D90B0C">
      <w:pPr>
        <w:pStyle w:val="Endofdocument-Annex"/>
        <w:tabs>
          <w:tab w:val="left" w:pos="4500"/>
        </w:tabs>
        <w:spacing w:after="120"/>
        <w:ind w:left="4496"/>
        <w:rPr>
          <w:lang w:val="es-ES_tradnl"/>
        </w:rPr>
      </w:pPr>
      <w:r w:rsidRPr="00225CBB">
        <w:rPr>
          <w:lang w:val="es-ES_tradnl"/>
        </w:rPr>
        <w:t>WIPO/GRTKF/IC/28/INF/7</w:t>
      </w:r>
    </w:p>
    <w:p w:rsidR="00D90B0C" w:rsidRPr="00225CBB" w:rsidRDefault="00D90B0C" w:rsidP="00D90B0C">
      <w:pPr>
        <w:pStyle w:val="Endofdocument-Annex"/>
        <w:tabs>
          <w:tab w:val="left" w:pos="4500"/>
        </w:tabs>
        <w:spacing w:after="120"/>
        <w:ind w:left="4496"/>
        <w:rPr>
          <w:lang w:val="es-ES_tradnl"/>
        </w:rPr>
      </w:pPr>
      <w:r w:rsidRPr="00225CBB">
        <w:rPr>
          <w:lang w:val="es-ES_tradnl"/>
        </w:rPr>
        <w:t>WIPO/GRTKF/IC/28/INF/8</w:t>
      </w:r>
    </w:p>
    <w:p w:rsidR="00D90B0C" w:rsidRPr="00225CBB" w:rsidRDefault="00D90B0C" w:rsidP="00D90B0C">
      <w:pPr>
        <w:pStyle w:val="Endofdocument-Annex"/>
        <w:tabs>
          <w:tab w:val="left" w:pos="4500"/>
        </w:tabs>
        <w:spacing w:after="120"/>
        <w:ind w:left="4496"/>
        <w:rPr>
          <w:lang w:val="es-ES_tradnl"/>
        </w:rPr>
      </w:pPr>
      <w:r w:rsidRPr="00225CBB">
        <w:rPr>
          <w:lang w:val="es-ES_tradnl"/>
        </w:rPr>
        <w:lastRenderedPageBreak/>
        <w:t>WIPO/GRTKF/IC/28/INF/9</w:t>
      </w:r>
    </w:p>
    <w:p w:rsidR="00D90B0C" w:rsidRPr="00225CBB" w:rsidRDefault="00D90B0C" w:rsidP="00D90B0C">
      <w:pPr>
        <w:pStyle w:val="Endofdocument-Annex"/>
        <w:tabs>
          <w:tab w:val="left" w:pos="4500"/>
        </w:tabs>
        <w:spacing w:after="300"/>
        <w:ind w:left="4493"/>
        <w:rPr>
          <w:lang w:val="es-ES_tradnl"/>
        </w:rPr>
      </w:pPr>
      <w:r w:rsidRPr="00225CBB">
        <w:rPr>
          <w:lang w:val="es-ES_tradnl"/>
        </w:rPr>
        <w:t>WIPO/GRTKF/IC/28/INF/10</w:t>
      </w:r>
    </w:p>
    <w:p w:rsidR="00D90B0C" w:rsidRPr="00225CBB" w:rsidRDefault="00D90B0C" w:rsidP="00C10723">
      <w:pPr>
        <w:pStyle w:val="Endofdocument-Annex"/>
        <w:tabs>
          <w:tab w:val="left" w:pos="3420"/>
        </w:tabs>
        <w:ind w:left="4536" w:hanging="4536"/>
        <w:rPr>
          <w:lang w:val="es-ES_tradnl"/>
        </w:rPr>
      </w:pPr>
      <w:r w:rsidRPr="00225CBB">
        <w:rPr>
          <w:lang w:val="es-ES_tradnl"/>
        </w:rPr>
        <w:t>15.00 – 18.00</w:t>
      </w:r>
      <w:r w:rsidRPr="00225CBB">
        <w:rPr>
          <w:lang w:val="es-ES_tradnl"/>
        </w:rPr>
        <w:tab/>
      </w:r>
      <w:r w:rsidRPr="00225CBB">
        <w:rPr>
          <w:b/>
          <w:lang w:val="es-ES_tradnl"/>
        </w:rPr>
        <w:t>Punto 6:</w:t>
      </w:r>
      <w:r w:rsidRPr="00225CBB">
        <w:rPr>
          <w:lang w:val="es-ES_tradnl"/>
        </w:rPr>
        <w:tab/>
      </w:r>
      <w:r w:rsidR="002E3984" w:rsidRPr="00225CBB">
        <w:rPr>
          <w:lang w:val="es-ES_tradnl"/>
        </w:rPr>
        <w:t xml:space="preserve">Examen de las cuestiones transversales relativas a los recursos genéticos, los conocimientos tradicionales y las expresiones culturales tradicionales, balance de los progresos realizados y formulación de una recomendación a la Asamblea General </w:t>
      </w:r>
      <w:r w:rsidRPr="00225CBB">
        <w:rPr>
          <w:lang w:val="es-ES_tradnl"/>
        </w:rPr>
        <w:t>(</w:t>
      </w:r>
      <w:r w:rsidR="002E3984" w:rsidRPr="00225CBB">
        <w:rPr>
          <w:i/>
          <w:lang w:val="es-ES_tradnl"/>
        </w:rPr>
        <w:t>Continuación</w:t>
      </w:r>
      <w:r w:rsidRPr="00225CBB">
        <w:rPr>
          <w:lang w:val="es-ES_tradnl"/>
        </w:rPr>
        <w:t>)</w:t>
      </w:r>
    </w:p>
    <w:p w:rsidR="00D90B0C" w:rsidRPr="00225CBB" w:rsidRDefault="00D90B0C" w:rsidP="00D90B0C">
      <w:pPr>
        <w:pStyle w:val="Endofdocument-Annex"/>
        <w:tabs>
          <w:tab w:val="left" w:pos="4500"/>
        </w:tabs>
        <w:ind w:left="0"/>
        <w:rPr>
          <w:lang w:val="es-ES_tradnl"/>
        </w:rPr>
      </w:pPr>
    </w:p>
    <w:p w:rsidR="00D90B0C" w:rsidRPr="00225CBB" w:rsidRDefault="00D90B0C" w:rsidP="00D90B0C">
      <w:pPr>
        <w:pStyle w:val="Endofdocument-Annex"/>
        <w:tabs>
          <w:tab w:val="left" w:pos="4500"/>
        </w:tabs>
        <w:ind w:left="0"/>
        <w:rPr>
          <w:lang w:val="es-ES_tradnl"/>
        </w:rPr>
      </w:pPr>
    </w:p>
    <w:p w:rsidR="00D90B0C" w:rsidRPr="00225CBB" w:rsidRDefault="00D90B0C" w:rsidP="00D90B0C">
      <w:pPr>
        <w:pStyle w:val="Endofdocument-Annex"/>
        <w:spacing w:after="120"/>
        <w:ind w:left="0"/>
        <w:rPr>
          <w:u w:val="single"/>
          <w:lang w:val="es-ES_tradnl"/>
        </w:rPr>
      </w:pPr>
      <w:r w:rsidRPr="00225CBB">
        <w:rPr>
          <w:u w:val="single"/>
          <w:lang w:val="es-ES_tradnl"/>
        </w:rPr>
        <w:t>Martes 8 de Julio de 2014</w:t>
      </w:r>
    </w:p>
    <w:p w:rsidR="00D90B0C" w:rsidRPr="00225CBB" w:rsidRDefault="00D90B0C" w:rsidP="00C10723">
      <w:pPr>
        <w:pStyle w:val="Endofdocument-Annex"/>
        <w:tabs>
          <w:tab w:val="left" w:pos="3420"/>
        </w:tabs>
        <w:ind w:left="4536" w:hanging="4536"/>
        <w:rPr>
          <w:lang w:val="es-ES_tradnl"/>
        </w:rPr>
      </w:pPr>
      <w:r w:rsidRPr="00225CBB">
        <w:rPr>
          <w:lang w:val="es-ES_tradnl"/>
        </w:rPr>
        <w:t>10.00 – 13.00</w:t>
      </w:r>
      <w:r w:rsidRPr="00225CBB">
        <w:rPr>
          <w:lang w:val="es-ES_tradnl"/>
        </w:rPr>
        <w:tab/>
      </w:r>
      <w:r w:rsidRPr="00225CBB">
        <w:rPr>
          <w:b/>
          <w:lang w:val="es-ES_tradnl"/>
        </w:rPr>
        <w:t>Punto 6:</w:t>
      </w:r>
      <w:r w:rsidRPr="00225CBB">
        <w:rPr>
          <w:lang w:val="es-ES_tradnl"/>
        </w:rPr>
        <w:tab/>
      </w:r>
      <w:r w:rsidR="002E3984" w:rsidRPr="00225CBB">
        <w:rPr>
          <w:lang w:val="es-ES_tradnl"/>
        </w:rPr>
        <w:t xml:space="preserve">Examen de las cuestiones transversales relativas a los recursos genéticos, los conocimientos tradicionales y las expresiones culturales tradicionales, balance de los progresos realizados y formulación de una recomendación a la Asamblea General </w:t>
      </w:r>
      <w:r w:rsidRPr="00225CBB">
        <w:rPr>
          <w:lang w:val="es-ES_tradnl"/>
        </w:rPr>
        <w:t>(</w:t>
      </w:r>
      <w:r w:rsidR="002E3984" w:rsidRPr="00225CBB">
        <w:rPr>
          <w:i/>
          <w:lang w:val="es-ES_tradnl"/>
        </w:rPr>
        <w:t>Continuación</w:t>
      </w:r>
      <w:r w:rsidRPr="00225CBB">
        <w:rPr>
          <w:lang w:val="es-ES_tradnl"/>
        </w:rPr>
        <w:t>)</w:t>
      </w:r>
    </w:p>
    <w:p w:rsidR="00C10723" w:rsidRPr="00225CBB" w:rsidRDefault="00C10723" w:rsidP="00C10723">
      <w:pPr>
        <w:pStyle w:val="Endofdocument-Annex"/>
        <w:tabs>
          <w:tab w:val="left" w:pos="3420"/>
        </w:tabs>
        <w:ind w:left="4536" w:hanging="4536"/>
        <w:rPr>
          <w:lang w:val="es-ES_tradnl"/>
        </w:rPr>
      </w:pPr>
    </w:p>
    <w:p w:rsidR="00D90B0C" w:rsidRPr="00225CBB" w:rsidRDefault="00D90B0C" w:rsidP="00C10723">
      <w:pPr>
        <w:pStyle w:val="Endofdocument-Annex"/>
        <w:tabs>
          <w:tab w:val="left" w:pos="3420"/>
        </w:tabs>
        <w:ind w:left="4536" w:hanging="4536"/>
        <w:rPr>
          <w:lang w:val="es-ES_tradnl"/>
        </w:rPr>
      </w:pPr>
      <w:r w:rsidRPr="00225CBB">
        <w:rPr>
          <w:lang w:val="es-ES_tradnl"/>
        </w:rPr>
        <w:t>15.00 – 18.00</w:t>
      </w:r>
      <w:r w:rsidRPr="00225CBB">
        <w:rPr>
          <w:lang w:val="es-ES_tradnl"/>
        </w:rPr>
        <w:tab/>
      </w:r>
      <w:r w:rsidRPr="00225CBB">
        <w:rPr>
          <w:b/>
          <w:lang w:val="es-ES_tradnl"/>
        </w:rPr>
        <w:t>Punto 6:</w:t>
      </w:r>
      <w:r w:rsidRPr="00225CBB">
        <w:rPr>
          <w:lang w:val="es-ES_tradnl"/>
        </w:rPr>
        <w:tab/>
      </w:r>
      <w:r w:rsidR="002E3984" w:rsidRPr="00225CBB">
        <w:rPr>
          <w:lang w:val="es-ES_tradnl"/>
        </w:rPr>
        <w:t xml:space="preserve">Examen de las cuestiones transversales relativas a los recursos genéticos, los conocimientos tradicionales y las expresiones culturales tradicionales, balance de los progresos realizados y formulación de una recomendación a la Asamblea General </w:t>
      </w:r>
      <w:r w:rsidRPr="00225CBB">
        <w:rPr>
          <w:lang w:val="es-ES_tradnl"/>
        </w:rPr>
        <w:t>(</w:t>
      </w:r>
      <w:r w:rsidR="002E3984" w:rsidRPr="00225CBB">
        <w:rPr>
          <w:i/>
          <w:lang w:val="es-ES_tradnl"/>
        </w:rPr>
        <w:t>Continuación</w:t>
      </w:r>
      <w:r w:rsidRPr="00225CBB">
        <w:rPr>
          <w:lang w:val="es-ES_tradnl"/>
        </w:rPr>
        <w:t>)</w:t>
      </w:r>
    </w:p>
    <w:p w:rsidR="00D90B0C" w:rsidRPr="00225CBB" w:rsidRDefault="00D90B0C" w:rsidP="00D90B0C">
      <w:pPr>
        <w:pStyle w:val="Endofdocument-Annex"/>
        <w:ind w:left="0"/>
        <w:rPr>
          <w:lang w:val="es-ES_tradnl"/>
        </w:rPr>
      </w:pPr>
    </w:p>
    <w:p w:rsidR="00D90B0C" w:rsidRPr="00225CBB" w:rsidRDefault="00D90B0C" w:rsidP="00D90B0C">
      <w:pPr>
        <w:pStyle w:val="Endofdocument-Annex"/>
        <w:ind w:left="0"/>
        <w:rPr>
          <w:lang w:val="es-ES_tradnl"/>
        </w:rPr>
      </w:pPr>
    </w:p>
    <w:p w:rsidR="00D90B0C" w:rsidRPr="00225CBB" w:rsidRDefault="00D90B0C" w:rsidP="00D90B0C">
      <w:pPr>
        <w:pStyle w:val="Endofdocument-Annex"/>
        <w:spacing w:after="120"/>
        <w:ind w:left="0"/>
        <w:rPr>
          <w:u w:val="single"/>
          <w:lang w:val="es-ES_tradnl"/>
        </w:rPr>
      </w:pPr>
      <w:r w:rsidRPr="00225CBB">
        <w:rPr>
          <w:u w:val="single"/>
          <w:lang w:val="es-ES_tradnl"/>
        </w:rPr>
        <w:t>Miércoles 9 de julio de 2014</w:t>
      </w:r>
    </w:p>
    <w:p w:rsidR="00D90B0C" w:rsidRPr="00225CBB" w:rsidRDefault="00D90B0C" w:rsidP="00C10723">
      <w:pPr>
        <w:pStyle w:val="Endofdocument-Annex"/>
        <w:tabs>
          <w:tab w:val="left" w:pos="3420"/>
        </w:tabs>
        <w:ind w:left="4536" w:hanging="4536"/>
        <w:rPr>
          <w:lang w:val="es-ES_tradnl"/>
        </w:rPr>
      </w:pPr>
      <w:r w:rsidRPr="00225CBB">
        <w:rPr>
          <w:lang w:val="es-ES_tradnl"/>
        </w:rPr>
        <w:t>10.00 – 13.00</w:t>
      </w:r>
      <w:r w:rsidRPr="00225CBB">
        <w:rPr>
          <w:lang w:val="es-ES_tradnl"/>
        </w:rPr>
        <w:tab/>
      </w:r>
      <w:r w:rsidRPr="00225CBB">
        <w:rPr>
          <w:b/>
          <w:lang w:val="es-ES_tradnl"/>
        </w:rPr>
        <w:t>Punto 6:</w:t>
      </w:r>
      <w:r w:rsidRPr="00225CBB">
        <w:rPr>
          <w:lang w:val="es-ES_tradnl"/>
        </w:rPr>
        <w:tab/>
      </w:r>
      <w:r w:rsidR="002E3984" w:rsidRPr="00225CBB">
        <w:rPr>
          <w:lang w:val="es-ES_tradnl"/>
        </w:rPr>
        <w:t>Examen de las cuestiones transversales relativas a los recursos genéticos, los conocimientos tradicionales y las expresiones culturales tradicionales, balance de los progresos realizados y formulación de una recomendación a la Asamblea General (Continuación)</w:t>
      </w:r>
    </w:p>
    <w:p w:rsidR="00C10723" w:rsidRPr="00225CBB" w:rsidRDefault="00C10723" w:rsidP="00C10723">
      <w:pPr>
        <w:pStyle w:val="Endofdocument-Annex"/>
        <w:tabs>
          <w:tab w:val="left" w:pos="3420"/>
        </w:tabs>
        <w:ind w:left="4536" w:hanging="4536"/>
        <w:rPr>
          <w:lang w:val="es-ES_tradnl"/>
        </w:rPr>
      </w:pPr>
    </w:p>
    <w:p w:rsidR="00D90B0C" w:rsidRPr="00225CBB" w:rsidRDefault="00D90B0C" w:rsidP="00C10723">
      <w:pPr>
        <w:pStyle w:val="Endofdocument-Annex"/>
        <w:tabs>
          <w:tab w:val="left" w:pos="3420"/>
        </w:tabs>
        <w:ind w:left="4536" w:hanging="4536"/>
        <w:rPr>
          <w:lang w:val="es-ES_tradnl"/>
        </w:rPr>
      </w:pPr>
      <w:r w:rsidRPr="00225CBB">
        <w:rPr>
          <w:lang w:val="es-ES_tradnl"/>
        </w:rPr>
        <w:t>15.00 – 18.00</w:t>
      </w:r>
      <w:r w:rsidRPr="00225CBB">
        <w:rPr>
          <w:lang w:val="es-ES_tradnl"/>
        </w:rPr>
        <w:tab/>
      </w:r>
      <w:r w:rsidRPr="00225CBB">
        <w:rPr>
          <w:b/>
          <w:lang w:val="es-ES_tradnl"/>
        </w:rPr>
        <w:t>Punto 6:</w:t>
      </w:r>
      <w:r w:rsidRPr="00225CBB">
        <w:rPr>
          <w:lang w:val="es-ES_tradnl"/>
        </w:rPr>
        <w:tab/>
      </w:r>
      <w:r w:rsidR="002E3984" w:rsidRPr="00225CBB">
        <w:rPr>
          <w:lang w:val="es-ES_tradnl"/>
        </w:rPr>
        <w:t>Examen de las cuestiones transversales relativas a los recursos genéticos, los conocimientos tradicionales y las expresiones culturales tradicionales, balance de los progresos realizados y formulación de una recomendación a la Asamblea General (Continuación)</w:t>
      </w:r>
    </w:p>
    <w:p w:rsidR="00C10723" w:rsidRPr="00225CBB" w:rsidRDefault="00C10723" w:rsidP="00C10723">
      <w:pPr>
        <w:pStyle w:val="Endofdocument-Annex"/>
        <w:tabs>
          <w:tab w:val="left" w:pos="3420"/>
        </w:tabs>
        <w:ind w:left="4536" w:hanging="4536"/>
        <w:rPr>
          <w:lang w:val="es-ES_tradnl"/>
        </w:rPr>
      </w:pPr>
    </w:p>
    <w:p w:rsidR="00D90B0C" w:rsidRPr="00225CBB" w:rsidRDefault="00D90B0C" w:rsidP="00D90B0C">
      <w:pPr>
        <w:pStyle w:val="Endofdocument-Annex"/>
        <w:tabs>
          <w:tab w:val="left" w:pos="3420"/>
        </w:tabs>
        <w:ind w:left="4536" w:hanging="4536"/>
        <w:rPr>
          <w:lang w:val="es-ES_tradnl"/>
        </w:rPr>
      </w:pPr>
      <w:r w:rsidRPr="00225CBB">
        <w:rPr>
          <w:lang w:val="es-ES_tradnl"/>
        </w:rPr>
        <w:tab/>
      </w:r>
      <w:r w:rsidRPr="00225CBB">
        <w:rPr>
          <w:b/>
          <w:lang w:val="es-ES_tradnl"/>
        </w:rPr>
        <w:t>Punto 7:</w:t>
      </w:r>
      <w:r w:rsidRPr="00225CBB">
        <w:rPr>
          <w:lang w:val="es-ES_tradnl"/>
        </w:rPr>
        <w:tab/>
      </w:r>
      <w:r w:rsidR="004D4D81" w:rsidRPr="00225CBB">
        <w:rPr>
          <w:lang w:val="es-ES_tradnl"/>
        </w:rPr>
        <w:t>Contribución del Comité Intergubernamental sobre Propiedad Intelectual y Recursos Genéticos, Conocimientos Tradicionales y Folclore (CIG) a la aplicación de las recomendaciones que le incumben de la Agenda para el Desarrollo</w:t>
      </w:r>
    </w:p>
    <w:p w:rsidR="00D90B0C" w:rsidRPr="00225CBB" w:rsidRDefault="00D90B0C" w:rsidP="00D90B0C">
      <w:pPr>
        <w:pStyle w:val="Endofdocument-Annex"/>
        <w:tabs>
          <w:tab w:val="left" w:pos="3420"/>
        </w:tabs>
        <w:ind w:left="4536" w:hanging="4536"/>
        <w:rPr>
          <w:lang w:val="es-ES_tradnl"/>
        </w:rPr>
      </w:pPr>
    </w:p>
    <w:p w:rsidR="00D90B0C" w:rsidRPr="00225CBB" w:rsidRDefault="00D90B0C" w:rsidP="00D90B0C">
      <w:pPr>
        <w:pStyle w:val="Endofdocument-Annex"/>
        <w:tabs>
          <w:tab w:val="left" w:pos="3420"/>
        </w:tabs>
        <w:spacing w:after="300"/>
        <w:ind w:left="0"/>
        <w:rPr>
          <w:lang w:val="es-ES_tradnl"/>
        </w:rPr>
      </w:pPr>
      <w:r w:rsidRPr="00225CBB">
        <w:rPr>
          <w:lang w:val="es-ES_tradnl"/>
        </w:rPr>
        <w:tab/>
      </w:r>
      <w:r w:rsidRPr="00225CBB">
        <w:rPr>
          <w:b/>
          <w:lang w:val="es-ES_tradnl"/>
        </w:rPr>
        <w:t>Punto 8:</w:t>
      </w:r>
      <w:r w:rsidRPr="00225CBB">
        <w:rPr>
          <w:lang w:val="es-ES_tradnl"/>
        </w:rPr>
        <w:tab/>
        <w:t>Otras cuestiones</w:t>
      </w:r>
    </w:p>
    <w:p w:rsidR="00D90B0C" w:rsidRPr="00225CBB" w:rsidRDefault="00D90B0C" w:rsidP="00D90B0C">
      <w:pPr>
        <w:pStyle w:val="Endofdocument-Annex"/>
        <w:tabs>
          <w:tab w:val="left" w:pos="3420"/>
        </w:tabs>
        <w:ind w:left="0"/>
        <w:rPr>
          <w:lang w:val="es-ES_tradnl"/>
        </w:rPr>
      </w:pPr>
      <w:r w:rsidRPr="00225CBB">
        <w:rPr>
          <w:lang w:val="es-ES_tradnl"/>
        </w:rPr>
        <w:tab/>
      </w:r>
      <w:r w:rsidRPr="00225CBB">
        <w:rPr>
          <w:b/>
          <w:lang w:val="es-ES_tradnl"/>
        </w:rPr>
        <w:t>Punto 9:</w:t>
      </w:r>
      <w:r w:rsidRPr="00225CBB">
        <w:rPr>
          <w:lang w:val="es-ES_tradnl"/>
        </w:rPr>
        <w:tab/>
        <w:t>Clausura de la sesión</w:t>
      </w:r>
    </w:p>
    <w:p w:rsidR="00D90B0C" w:rsidRPr="00225CBB" w:rsidRDefault="00D90B0C" w:rsidP="00D90B0C">
      <w:pPr>
        <w:pStyle w:val="Endofdocument-Annex"/>
        <w:tabs>
          <w:tab w:val="left" w:pos="3420"/>
        </w:tabs>
        <w:ind w:left="0"/>
        <w:rPr>
          <w:lang w:val="es-ES_tradnl"/>
        </w:rPr>
      </w:pPr>
    </w:p>
    <w:p w:rsidR="00D90B0C" w:rsidRPr="00225CBB" w:rsidRDefault="00D90B0C" w:rsidP="00D90B0C">
      <w:pPr>
        <w:pStyle w:val="Endofdocument-Annex"/>
        <w:tabs>
          <w:tab w:val="left" w:pos="3420"/>
        </w:tabs>
        <w:ind w:left="0"/>
        <w:rPr>
          <w:lang w:val="es-ES_tradnl"/>
        </w:rPr>
      </w:pPr>
    </w:p>
    <w:p w:rsidR="00D90B0C" w:rsidRPr="00225CBB" w:rsidRDefault="00D90B0C" w:rsidP="00D90B0C">
      <w:pPr>
        <w:pStyle w:val="Endofdocument-Annex"/>
        <w:rPr>
          <w:lang w:val="es-ES_tradnl"/>
        </w:rPr>
      </w:pPr>
      <w:r w:rsidRPr="00225CBB">
        <w:rPr>
          <w:lang w:val="es-ES_tradnl"/>
        </w:rPr>
        <w:t>[Fin del documento]</w:t>
      </w:r>
    </w:p>
    <w:p w:rsidR="007D6D38" w:rsidRPr="00225CBB" w:rsidRDefault="007D6D38">
      <w:pPr>
        <w:spacing w:line="240" w:lineRule="atLeast"/>
        <w:rPr>
          <w:lang w:val="es-ES_tradnl"/>
        </w:rPr>
      </w:pPr>
    </w:p>
    <w:sectPr w:rsidR="007D6D38" w:rsidRPr="00225CBB" w:rsidSect="00D90B0C">
      <w:headerReference w:type="default" r:id="rId10"/>
      <w:footnotePr>
        <w:numRestart w:val="eachSect"/>
      </w:footnotePr>
      <w:pgSz w:w="11907" w:h="16840" w:code="9"/>
      <w:pgMar w:top="510" w:right="851" w:bottom="1021" w:left="1429" w:header="510" w:footer="102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D34" w:rsidRDefault="00A27D34">
      <w:r>
        <w:separator/>
      </w:r>
    </w:p>
  </w:endnote>
  <w:endnote w:type="continuationSeparator" w:id="0">
    <w:p w:rsidR="00A27D34" w:rsidRPr="009D30E6" w:rsidRDefault="00A27D34" w:rsidP="007E663E">
      <w:pPr>
        <w:rPr>
          <w:sz w:val="17"/>
          <w:szCs w:val="17"/>
        </w:rPr>
      </w:pPr>
      <w:r w:rsidRPr="009D30E6">
        <w:rPr>
          <w:sz w:val="17"/>
          <w:szCs w:val="17"/>
        </w:rPr>
        <w:separator/>
      </w:r>
    </w:p>
    <w:p w:rsidR="00A27D34" w:rsidRPr="007E663E" w:rsidRDefault="00A27D34" w:rsidP="007E663E">
      <w:pPr>
        <w:spacing w:after="60"/>
        <w:rPr>
          <w:sz w:val="17"/>
          <w:szCs w:val="17"/>
        </w:rPr>
      </w:pPr>
      <w:r>
        <w:rPr>
          <w:sz w:val="17"/>
        </w:rPr>
        <w:t>[Continuación de la nota de la página anterior]</w:t>
      </w:r>
    </w:p>
  </w:endnote>
  <w:endnote w:type="continuationNotice" w:id="1">
    <w:p w:rsidR="00A27D34" w:rsidRPr="007E663E" w:rsidRDefault="00A27D34"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D34" w:rsidRDefault="00A27D34">
      <w:r>
        <w:separator/>
      </w:r>
    </w:p>
  </w:footnote>
  <w:footnote w:type="continuationSeparator" w:id="0">
    <w:p w:rsidR="00A27D34" w:rsidRPr="009D30E6" w:rsidRDefault="00A27D34" w:rsidP="007E663E">
      <w:pPr>
        <w:rPr>
          <w:sz w:val="17"/>
          <w:szCs w:val="17"/>
        </w:rPr>
      </w:pPr>
      <w:r w:rsidRPr="009D30E6">
        <w:rPr>
          <w:sz w:val="17"/>
          <w:szCs w:val="17"/>
        </w:rPr>
        <w:separator/>
      </w:r>
    </w:p>
    <w:p w:rsidR="00A27D34" w:rsidRPr="007E663E" w:rsidRDefault="00A27D34" w:rsidP="007E663E">
      <w:pPr>
        <w:spacing w:after="60"/>
        <w:rPr>
          <w:sz w:val="17"/>
          <w:szCs w:val="17"/>
        </w:rPr>
      </w:pPr>
      <w:r>
        <w:rPr>
          <w:sz w:val="17"/>
        </w:rPr>
        <w:t>[Continuación de la nota de la página anterior]</w:t>
      </w:r>
    </w:p>
  </w:footnote>
  <w:footnote w:type="continuationNotice" w:id="1">
    <w:p w:rsidR="00A27D34" w:rsidRPr="007E663E" w:rsidRDefault="00A27D34"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5324702"/>
      <w:docPartObj>
        <w:docPartGallery w:val="Page Numbers (Top of Page)"/>
        <w:docPartUnique/>
      </w:docPartObj>
    </w:sdtPr>
    <w:sdtEndPr>
      <w:rPr>
        <w:noProof/>
      </w:rPr>
    </w:sdtEndPr>
    <w:sdtContent>
      <w:p w:rsidR="00D90B0C" w:rsidRDefault="003726A0">
        <w:pPr>
          <w:pStyle w:val="Header"/>
          <w:jc w:val="right"/>
        </w:pPr>
        <w:r>
          <w:t>WIPO/GRTKF/IC/28/I</w:t>
        </w:r>
        <w:r w:rsidR="00D90B0C">
          <w:t>NF/3</w:t>
        </w:r>
      </w:p>
      <w:p w:rsidR="00D90B0C" w:rsidRDefault="00D90B0C">
        <w:pPr>
          <w:pStyle w:val="Header"/>
          <w:jc w:val="right"/>
        </w:pPr>
        <w:r>
          <w:t xml:space="preserve">página </w:t>
        </w:r>
        <w:r>
          <w:fldChar w:fldCharType="begin"/>
        </w:r>
        <w:r>
          <w:instrText xml:space="preserve"> PAGE   \* MERGEFORMAT </w:instrText>
        </w:r>
        <w:r>
          <w:fldChar w:fldCharType="separate"/>
        </w:r>
        <w:r w:rsidR="00FA695D">
          <w:rPr>
            <w:noProof/>
          </w:rPr>
          <w:t>3</w:t>
        </w:r>
        <w:r>
          <w:rPr>
            <w:noProof/>
          </w:rPr>
          <w:fldChar w:fldCharType="end"/>
        </w:r>
      </w:p>
    </w:sdtContent>
  </w:sdt>
  <w:p w:rsidR="00D90B0C" w:rsidRPr="00D90B0C" w:rsidRDefault="00D90B0C" w:rsidP="00D90B0C">
    <w:pPr>
      <w:pStyle w:val="Header"/>
      <w:jc w:val="right"/>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0000003"/>
    <w:multiLevelType w:val="multilevel"/>
    <w:tmpl w:val="00000003"/>
    <w:name w:val="WW8Num4"/>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2">
    <w:nsid w:val="044871EA"/>
    <w:multiLevelType w:val="hybridMultilevel"/>
    <w:tmpl w:val="5AE8017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EFB71C3"/>
    <w:multiLevelType w:val="hybridMultilevel"/>
    <w:tmpl w:val="30FC8C78"/>
    <w:lvl w:ilvl="0" w:tplc="32C87226">
      <w:start w:val="1"/>
      <w:numFmt w:val="lowerLetter"/>
      <w:lvlRestart w:val="0"/>
      <w:lvlText w:val="%1)"/>
      <w:lvlJc w:val="left"/>
      <w:pPr>
        <w:tabs>
          <w:tab w:val="num" w:pos="567"/>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F9502BB"/>
    <w:multiLevelType w:val="hybridMultilevel"/>
    <w:tmpl w:val="9B98942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1965171"/>
    <w:multiLevelType w:val="hybridMultilevel"/>
    <w:tmpl w:val="3A36A91E"/>
    <w:lvl w:ilvl="0" w:tplc="71DC914A">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1F17166"/>
    <w:multiLevelType w:val="hybridMultilevel"/>
    <w:tmpl w:val="C6F6646E"/>
    <w:lvl w:ilvl="0" w:tplc="37807B3A">
      <w:start w:val="1"/>
      <w:numFmt w:val="lowerLetter"/>
      <w:lvlText w:val="%1)"/>
      <w:lvlJc w:val="left"/>
      <w:pPr>
        <w:tabs>
          <w:tab w:val="num" w:pos="1140"/>
        </w:tabs>
        <w:ind w:left="1140" w:hanging="570"/>
      </w:pPr>
      <w:rPr>
        <w:rFonts w:hint="default"/>
      </w:rPr>
    </w:lvl>
    <w:lvl w:ilvl="1" w:tplc="FFFFFFFF" w:tentative="1">
      <w:start w:val="1"/>
      <w:numFmt w:val="lowerLetter"/>
      <w:lvlText w:val="%2."/>
      <w:lvlJc w:val="left"/>
      <w:pPr>
        <w:tabs>
          <w:tab w:val="num" w:pos="1650"/>
        </w:tabs>
        <w:ind w:left="1650" w:hanging="360"/>
      </w:pPr>
    </w:lvl>
    <w:lvl w:ilvl="2" w:tplc="FFFFFFFF" w:tentative="1">
      <w:start w:val="1"/>
      <w:numFmt w:val="lowerRoman"/>
      <w:lvlText w:val="%3."/>
      <w:lvlJc w:val="right"/>
      <w:pPr>
        <w:tabs>
          <w:tab w:val="num" w:pos="2370"/>
        </w:tabs>
        <w:ind w:left="2370" w:hanging="180"/>
      </w:pPr>
    </w:lvl>
    <w:lvl w:ilvl="3" w:tplc="FFFFFFFF" w:tentative="1">
      <w:start w:val="1"/>
      <w:numFmt w:val="decimal"/>
      <w:lvlText w:val="%4."/>
      <w:lvlJc w:val="left"/>
      <w:pPr>
        <w:tabs>
          <w:tab w:val="num" w:pos="3090"/>
        </w:tabs>
        <w:ind w:left="3090" w:hanging="360"/>
      </w:pPr>
    </w:lvl>
    <w:lvl w:ilvl="4" w:tplc="FFFFFFFF" w:tentative="1">
      <w:start w:val="1"/>
      <w:numFmt w:val="lowerLetter"/>
      <w:lvlText w:val="%5."/>
      <w:lvlJc w:val="left"/>
      <w:pPr>
        <w:tabs>
          <w:tab w:val="num" w:pos="3810"/>
        </w:tabs>
        <w:ind w:left="3810" w:hanging="360"/>
      </w:pPr>
    </w:lvl>
    <w:lvl w:ilvl="5" w:tplc="FFFFFFFF" w:tentative="1">
      <w:start w:val="1"/>
      <w:numFmt w:val="lowerRoman"/>
      <w:lvlText w:val="%6."/>
      <w:lvlJc w:val="right"/>
      <w:pPr>
        <w:tabs>
          <w:tab w:val="num" w:pos="4530"/>
        </w:tabs>
        <w:ind w:left="4530" w:hanging="180"/>
      </w:pPr>
    </w:lvl>
    <w:lvl w:ilvl="6" w:tplc="FFFFFFFF" w:tentative="1">
      <w:start w:val="1"/>
      <w:numFmt w:val="decimal"/>
      <w:lvlText w:val="%7."/>
      <w:lvlJc w:val="left"/>
      <w:pPr>
        <w:tabs>
          <w:tab w:val="num" w:pos="5250"/>
        </w:tabs>
        <w:ind w:left="5250" w:hanging="360"/>
      </w:pPr>
    </w:lvl>
    <w:lvl w:ilvl="7" w:tplc="FFFFFFFF" w:tentative="1">
      <w:start w:val="1"/>
      <w:numFmt w:val="lowerLetter"/>
      <w:lvlText w:val="%8."/>
      <w:lvlJc w:val="left"/>
      <w:pPr>
        <w:tabs>
          <w:tab w:val="num" w:pos="5970"/>
        </w:tabs>
        <w:ind w:left="5970" w:hanging="360"/>
      </w:pPr>
    </w:lvl>
    <w:lvl w:ilvl="8" w:tplc="FFFFFFFF" w:tentative="1">
      <w:start w:val="1"/>
      <w:numFmt w:val="lowerRoman"/>
      <w:lvlText w:val="%9."/>
      <w:lvlJc w:val="right"/>
      <w:pPr>
        <w:tabs>
          <w:tab w:val="num" w:pos="6690"/>
        </w:tabs>
        <w:ind w:left="6690" w:hanging="180"/>
      </w:pPr>
    </w:lvl>
  </w:abstractNum>
  <w:abstractNum w:abstractNumId="8">
    <w:nsid w:val="177D5000"/>
    <w:multiLevelType w:val="singleLevel"/>
    <w:tmpl w:val="0409000F"/>
    <w:lvl w:ilvl="0">
      <w:start w:val="1"/>
      <w:numFmt w:val="decimal"/>
      <w:lvlText w:val="%1."/>
      <w:lvlJc w:val="left"/>
      <w:pPr>
        <w:tabs>
          <w:tab w:val="num" w:pos="360"/>
        </w:tabs>
        <w:ind w:left="360" w:hanging="360"/>
      </w:pPr>
    </w:lvl>
  </w:abstractNum>
  <w:abstractNum w:abstractNumId="9">
    <w:nsid w:val="1E026994"/>
    <w:multiLevelType w:val="hybridMultilevel"/>
    <w:tmpl w:val="5A225DEE"/>
    <w:lvl w:ilvl="0" w:tplc="E80CCB2C">
      <w:start w:val="1"/>
      <w:numFmt w:val="lowerLetter"/>
      <w:lvlRestart w:val="0"/>
      <w:lvlText w:val="%1)"/>
      <w:lvlJc w:val="left"/>
      <w:pPr>
        <w:tabs>
          <w:tab w:val="num" w:pos="567"/>
        </w:tabs>
        <w:ind w:left="0" w:firstLine="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02C7C95"/>
    <w:multiLevelType w:val="hybridMultilevel"/>
    <w:tmpl w:val="4F84EE1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236467AA"/>
    <w:multiLevelType w:val="hybridMultilevel"/>
    <w:tmpl w:val="9A6E00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298F1963"/>
    <w:multiLevelType w:val="hybridMultilevel"/>
    <w:tmpl w:val="1F2C4EA2"/>
    <w:lvl w:ilvl="0" w:tplc="6E7022FA">
      <w:start w:val="1"/>
      <w:numFmt w:val="lowerLetter"/>
      <w:lvlText w:val="%1)"/>
      <w:lvlJc w:val="left"/>
      <w:pPr>
        <w:tabs>
          <w:tab w:val="num" w:pos="-957"/>
        </w:tabs>
        <w:ind w:left="390" w:hanging="39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C4E6510"/>
    <w:multiLevelType w:val="multilevel"/>
    <w:tmpl w:val="D4E4EED8"/>
    <w:lvl w:ilvl="0">
      <w:start w:val="1"/>
      <w:numFmt w:val="decimal"/>
      <w:lvlText w:val="%1."/>
      <w:lvlJc w:val="left"/>
      <w:pPr>
        <w:tabs>
          <w:tab w:val="num" w:pos="567"/>
        </w:tabs>
        <w:ind w:left="0" w:firstLine="0"/>
      </w:pPr>
      <w:rPr>
        <w:rFonts w:cs="Times New Roman" w:hint="default"/>
      </w:rPr>
    </w:lvl>
    <w:lvl w:ilvl="1">
      <w:start w:val="1"/>
      <w:numFmt w:val="lowerLetter"/>
      <w:lvlText w:val="%2)"/>
      <w:lvlJc w:val="left"/>
      <w:pPr>
        <w:tabs>
          <w:tab w:val="num" w:pos="360"/>
        </w:tabs>
        <w:ind w:left="-567" w:firstLine="567"/>
      </w:pPr>
      <w:rPr>
        <w:rFonts w:cs="Times New Roman" w:hint="default"/>
      </w:rPr>
    </w:lvl>
    <w:lvl w:ilvl="2">
      <w:start w:val="1"/>
      <w:numFmt w:val="lowerRoman"/>
      <w:lvlText w:val="(%3)"/>
      <w:lvlJc w:val="right"/>
      <w:pPr>
        <w:tabs>
          <w:tab w:val="num" w:pos="1701"/>
        </w:tabs>
        <w:ind w:left="0" w:firstLine="1134"/>
      </w:pPr>
      <w:rPr>
        <w:rFonts w:cs="Times New Roman" w:hint="default"/>
      </w:rPr>
    </w:lvl>
    <w:lvl w:ilvl="3">
      <w:start w:val="1"/>
      <w:numFmt w:val="bullet"/>
      <w:lvlText w:val=""/>
      <w:lvlJc w:val="left"/>
      <w:pPr>
        <w:tabs>
          <w:tab w:val="num" w:pos="2268"/>
        </w:tabs>
        <w:ind w:left="0" w:firstLine="1701"/>
      </w:pPr>
      <w:rPr>
        <w:rFonts w:hint="default"/>
      </w:rPr>
    </w:lvl>
    <w:lvl w:ilvl="4">
      <w:start w:val="1"/>
      <w:numFmt w:val="bullet"/>
      <w:lvlText w:val=""/>
      <w:lvlJc w:val="left"/>
      <w:pPr>
        <w:tabs>
          <w:tab w:val="num" w:pos="2835"/>
        </w:tabs>
        <w:ind w:left="0" w:firstLine="2268"/>
      </w:pPr>
      <w:rPr>
        <w:rFonts w:hint="default"/>
      </w:rPr>
    </w:lvl>
    <w:lvl w:ilvl="5">
      <w:start w:val="1"/>
      <w:numFmt w:val="bullet"/>
      <w:lvlText w:val=""/>
      <w:lvlJc w:val="left"/>
      <w:pPr>
        <w:tabs>
          <w:tab w:val="num" w:pos="3402"/>
        </w:tabs>
        <w:ind w:left="0" w:firstLine="2835"/>
      </w:pPr>
      <w:rPr>
        <w:rFonts w:hint="default"/>
      </w:rPr>
    </w:lvl>
    <w:lvl w:ilvl="6">
      <w:start w:val="1"/>
      <w:numFmt w:val="bullet"/>
      <w:lvlText w:val=""/>
      <w:lvlJc w:val="left"/>
      <w:pPr>
        <w:tabs>
          <w:tab w:val="num" w:pos="3969"/>
        </w:tabs>
        <w:ind w:left="0" w:firstLine="3402"/>
      </w:pPr>
      <w:rPr>
        <w:rFonts w:hint="default"/>
      </w:rPr>
    </w:lvl>
    <w:lvl w:ilvl="7">
      <w:start w:val="1"/>
      <w:numFmt w:val="bullet"/>
      <w:lvlText w:val=""/>
      <w:lvlJc w:val="left"/>
      <w:pPr>
        <w:tabs>
          <w:tab w:val="num" w:pos="4535"/>
        </w:tabs>
        <w:ind w:left="0" w:firstLine="3969"/>
      </w:pPr>
      <w:rPr>
        <w:rFonts w:hint="default"/>
      </w:rPr>
    </w:lvl>
    <w:lvl w:ilvl="8">
      <w:start w:val="1"/>
      <w:numFmt w:val="bullet"/>
      <w:lvlText w:val=""/>
      <w:lvlJc w:val="left"/>
      <w:pPr>
        <w:tabs>
          <w:tab w:val="num" w:pos="5102"/>
        </w:tabs>
        <w:ind w:left="0" w:firstLine="4535"/>
      </w:pPr>
      <w:rPr>
        <w:rFonts w:hint="default"/>
      </w:rPr>
    </w:lvl>
  </w:abstractNum>
  <w:abstractNum w:abstractNumId="15">
    <w:nsid w:val="2DA25D5B"/>
    <w:multiLevelType w:val="hybridMultilevel"/>
    <w:tmpl w:val="54F80066"/>
    <w:lvl w:ilvl="0" w:tplc="4CCA419A">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EF06BF3"/>
    <w:multiLevelType w:val="hybridMultilevel"/>
    <w:tmpl w:val="10A85530"/>
    <w:lvl w:ilvl="0" w:tplc="6AFE18DE">
      <w:start w:val="1"/>
      <w:numFmt w:val="lowerLetter"/>
      <w:lvlText w:val="%1)"/>
      <w:lvlJc w:val="left"/>
      <w:pPr>
        <w:tabs>
          <w:tab w:val="num" w:pos="-661"/>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4671F9E"/>
    <w:multiLevelType w:val="hybridMultilevel"/>
    <w:tmpl w:val="944A8514"/>
    <w:lvl w:ilvl="0" w:tplc="FFFFFFFF">
      <w:start w:val="1"/>
      <w:numFmt w:val="lowerRoman"/>
      <w:lvlRestart w:val="0"/>
      <w:lvlText w:val="(%1)"/>
      <w:lvlJc w:val="left"/>
      <w:pPr>
        <w:tabs>
          <w:tab w:val="num" w:pos="567"/>
        </w:tabs>
        <w:ind w:left="0" w:firstLine="0"/>
      </w:pPr>
      <w:rPr>
        <w:rFonts w:hint="default"/>
      </w:rPr>
    </w:lvl>
    <w:lvl w:ilvl="1" w:tplc="B80AD98A">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34F437B7"/>
    <w:multiLevelType w:val="hybridMultilevel"/>
    <w:tmpl w:val="8FBC9FF0"/>
    <w:lvl w:ilvl="0" w:tplc="65E0BB86">
      <w:start w:val="11"/>
      <w:numFmt w:val="lowerLetter"/>
      <w:lvlText w:val="%1)"/>
      <w:lvlJc w:val="left"/>
      <w:pPr>
        <w:tabs>
          <w:tab w:val="num" w:pos="1090"/>
        </w:tabs>
        <w:ind w:left="1090" w:hanging="540"/>
      </w:pPr>
      <w:rPr>
        <w:rFonts w:hint="default"/>
        <w:u w:val="none"/>
      </w:rPr>
    </w:lvl>
    <w:lvl w:ilvl="1" w:tplc="FFFFFFFF" w:tentative="1">
      <w:start w:val="1"/>
      <w:numFmt w:val="lowerLetter"/>
      <w:lvlText w:val="%2."/>
      <w:lvlJc w:val="left"/>
      <w:pPr>
        <w:tabs>
          <w:tab w:val="num" w:pos="1630"/>
        </w:tabs>
        <w:ind w:left="1630" w:hanging="360"/>
      </w:pPr>
    </w:lvl>
    <w:lvl w:ilvl="2" w:tplc="FFFFFFFF" w:tentative="1">
      <w:start w:val="1"/>
      <w:numFmt w:val="lowerRoman"/>
      <w:lvlText w:val="%3."/>
      <w:lvlJc w:val="right"/>
      <w:pPr>
        <w:tabs>
          <w:tab w:val="num" w:pos="2350"/>
        </w:tabs>
        <w:ind w:left="2350" w:hanging="180"/>
      </w:pPr>
    </w:lvl>
    <w:lvl w:ilvl="3" w:tplc="FFFFFFFF" w:tentative="1">
      <w:start w:val="1"/>
      <w:numFmt w:val="decimal"/>
      <w:lvlText w:val="%4."/>
      <w:lvlJc w:val="left"/>
      <w:pPr>
        <w:tabs>
          <w:tab w:val="num" w:pos="3070"/>
        </w:tabs>
        <w:ind w:left="3070" w:hanging="360"/>
      </w:pPr>
    </w:lvl>
    <w:lvl w:ilvl="4" w:tplc="FFFFFFFF" w:tentative="1">
      <w:start w:val="1"/>
      <w:numFmt w:val="lowerLetter"/>
      <w:lvlText w:val="%5."/>
      <w:lvlJc w:val="left"/>
      <w:pPr>
        <w:tabs>
          <w:tab w:val="num" w:pos="3790"/>
        </w:tabs>
        <w:ind w:left="3790" w:hanging="360"/>
      </w:pPr>
    </w:lvl>
    <w:lvl w:ilvl="5" w:tplc="FFFFFFFF" w:tentative="1">
      <w:start w:val="1"/>
      <w:numFmt w:val="lowerRoman"/>
      <w:lvlText w:val="%6."/>
      <w:lvlJc w:val="right"/>
      <w:pPr>
        <w:tabs>
          <w:tab w:val="num" w:pos="4510"/>
        </w:tabs>
        <w:ind w:left="4510" w:hanging="180"/>
      </w:pPr>
    </w:lvl>
    <w:lvl w:ilvl="6" w:tplc="FFFFFFFF" w:tentative="1">
      <w:start w:val="1"/>
      <w:numFmt w:val="decimal"/>
      <w:lvlText w:val="%7."/>
      <w:lvlJc w:val="left"/>
      <w:pPr>
        <w:tabs>
          <w:tab w:val="num" w:pos="5230"/>
        </w:tabs>
        <w:ind w:left="5230" w:hanging="360"/>
      </w:pPr>
    </w:lvl>
    <w:lvl w:ilvl="7" w:tplc="FFFFFFFF" w:tentative="1">
      <w:start w:val="1"/>
      <w:numFmt w:val="lowerLetter"/>
      <w:lvlText w:val="%8."/>
      <w:lvlJc w:val="left"/>
      <w:pPr>
        <w:tabs>
          <w:tab w:val="num" w:pos="5950"/>
        </w:tabs>
        <w:ind w:left="5950" w:hanging="360"/>
      </w:pPr>
    </w:lvl>
    <w:lvl w:ilvl="8" w:tplc="FFFFFFFF" w:tentative="1">
      <w:start w:val="1"/>
      <w:numFmt w:val="lowerRoman"/>
      <w:lvlText w:val="%9."/>
      <w:lvlJc w:val="right"/>
      <w:pPr>
        <w:tabs>
          <w:tab w:val="num" w:pos="6670"/>
        </w:tabs>
        <w:ind w:left="6670" w:hanging="180"/>
      </w:pPr>
    </w:lvl>
  </w:abstractNum>
  <w:abstractNum w:abstractNumId="19">
    <w:nsid w:val="34F4426D"/>
    <w:multiLevelType w:val="multilevel"/>
    <w:tmpl w:val="C212DBF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20">
    <w:nsid w:val="36215822"/>
    <w:multiLevelType w:val="hybridMultilevel"/>
    <w:tmpl w:val="C5A605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383059C8"/>
    <w:multiLevelType w:val="hybridMultilevel"/>
    <w:tmpl w:val="8E388102"/>
    <w:lvl w:ilvl="0" w:tplc="448AE26E">
      <w:numFmt w:val="bullet"/>
      <w:lvlText w:val="–"/>
      <w:lvlJc w:val="left"/>
      <w:pPr>
        <w:tabs>
          <w:tab w:val="num" w:pos="3195"/>
        </w:tabs>
        <w:ind w:left="3195" w:hanging="360"/>
      </w:pPr>
      <w:rPr>
        <w:rFonts w:ascii="Tahoma" w:eastAsia="Times New Roman" w:hAnsi="Tahoma" w:cs="Tahoma" w:hint="default"/>
      </w:rPr>
    </w:lvl>
    <w:lvl w:ilvl="1" w:tplc="B9CEA8A4">
      <w:start w:val="1"/>
      <w:numFmt w:val="bullet"/>
      <w:lvlText w:val="-"/>
      <w:lvlJc w:val="left"/>
      <w:pPr>
        <w:tabs>
          <w:tab w:val="num" w:pos="1080"/>
        </w:tabs>
        <w:ind w:left="1080" w:hanging="360"/>
      </w:pPr>
      <w:rPr>
        <w:rFonts w:ascii="Arial" w:eastAsia="Times New Roman" w:hAnsi="Arial"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38F95F01"/>
    <w:multiLevelType w:val="hybridMultilevel"/>
    <w:tmpl w:val="C2966824"/>
    <w:lvl w:ilvl="0" w:tplc="4DE22C32">
      <w:start w:val="1"/>
      <w:numFmt w:val="lowerLetter"/>
      <w:lvlText w:val="(%1)"/>
      <w:lvlJc w:val="left"/>
      <w:pPr>
        <w:tabs>
          <w:tab w:val="num" w:pos="1503"/>
        </w:tabs>
        <w:ind w:left="1503" w:hanging="51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23">
    <w:nsid w:val="3F65446C"/>
    <w:multiLevelType w:val="hybridMultilevel"/>
    <w:tmpl w:val="43C68B70"/>
    <w:lvl w:ilvl="0" w:tplc="E2B012C4">
      <w:start w:val="1"/>
      <w:numFmt w:val="lowerLetter"/>
      <w:lvlRestart w:val="0"/>
      <w:lvlText w:val="%1)"/>
      <w:lvlJc w:val="left"/>
      <w:pPr>
        <w:tabs>
          <w:tab w:val="num" w:pos="567"/>
        </w:tabs>
        <w:ind w:left="0" w:firstLine="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401D55F1"/>
    <w:multiLevelType w:val="hybridMultilevel"/>
    <w:tmpl w:val="7A0A4C0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8357031"/>
    <w:multiLevelType w:val="hybridMultilevel"/>
    <w:tmpl w:val="C82A7B5A"/>
    <w:lvl w:ilvl="0" w:tplc="AFFA9AF0">
      <w:start w:val="1"/>
      <w:numFmt w:val="lowerLetter"/>
      <w:lvlText w:val="%1)"/>
      <w:lvlJc w:val="left"/>
      <w:pPr>
        <w:tabs>
          <w:tab w:val="num" w:pos="190"/>
        </w:tabs>
        <w:ind w:left="91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8470FF5"/>
    <w:multiLevelType w:val="multilevel"/>
    <w:tmpl w:val="DEA051CE"/>
    <w:lvl w:ilvl="0">
      <w:start w:val="3"/>
      <w:numFmt w:val="decimal"/>
      <w:lvlText w:val="%1"/>
      <w:lvlJc w:val="left"/>
      <w:pPr>
        <w:tabs>
          <w:tab w:val="num" w:pos="990"/>
        </w:tabs>
        <w:ind w:left="990" w:hanging="990"/>
      </w:pPr>
      <w:rPr>
        <w:rFonts w:hint="default"/>
      </w:rPr>
    </w:lvl>
    <w:lvl w:ilvl="1">
      <w:start w:val="5"/>
      <w:numFmt w:val="decimal"/>
      <w:lvlText w:val="%1.%2"/>
      <w:lvlJc w:val="left"/>
      <w:pPr>
        <w:tabs>
          <w:tab w:val="num" w:pos="990"/>
        </w:tabs>
        <w:ind w:left="990" w:hanging="990"/>
      </w:pPr>
      <w:rPr>
        <w:rFonts w:hint="default"/>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9B4314C"/>
    <w:multiLevelType w:val="hybridMultilevel"/>
    <w:tmpl w:val="F7681A6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AA67EC5"/>
    <w:multiLevelType w:val="hybridMultilevel"/>
    <w:tmpl w:val="1B90EADE"/>
    <w:lvl w:ilvl="0" w:tplc="AAF4D5EA">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C146DD6"/>
    <w:multiLevelType w:val="multilevel"/>
    <w:tmpl w:val="05F86DAC"/>
    <w:lvl w:ilvl="0">
      <w:start w:val="8"/>
      <w:numFmt w:val="decimal"/>
      <w:lvlText w:val="%1"/>
      <w:lvlJc w:val="left"/>
      <w:pPr>
        <w:tabs>
          <w:tab w:val="num" w:pos="675"/>
        </w:tabs>
        <w:ind w:left="675" w:hanging="675"/>
      </w:pPr>
      <w:rPr>
        <w:rFonts w:hint="default"/>
      </w:rPr>
    </w:lvl>
    <w:lvl w:ilvl="1">
      <w:start w:val="1"/>
      <w:numFmt w:val="decimal"/>
      <w:lvlText w:val="%1.%2"/>
      <w:lvlJc w:val="left"/>
      <w:pPr>
        <w:tabs>
          <w:tab w:val="num" w:pos="1696"/>
        </w:tabs>
        <w:ind w:left="1696" w:hanging="675"/>
      </w:pPr>
      <w:rPr>
        <w:rFonts w:hint="default"/>
      </w:rPr>
    </w:lvl>
    <w:lvl w:ilvl="2">
      <w:start w:val="1"/>
      <w:numFmt w:val="decimal"/>
      <w:lvlText w:val="%1.%2.%3"/>
      <w:lvlJc w:val="left"/>
      <w:pPr>
        <w:tabs>
          <w:tab w:val="num" w:pos="2762"/>
        </w:tabs>
        <w:ind w:left="2762" w:hanging="720"/>
      </w:pPr>
      <w:rPr>
        <w:rFonts w:hint="default"/>
      </w:rPr>
    </w:lvl>
    <w:lvl w:ilvl="3">
      <w:start w:val="1"/>
      <w:numFmt w:val="decimal"/>
      <w:lvlText w:val="%1.%2.%3.%4"/>
      <w:lvlJc w:val="left"/>
      <w:pPr>
        <w:tabs>
          <w:tab w:val="num" w:pos="3783"/>
        </w:tabs>
        <w:ind w:left="3783" w:hanging="720"/>
      </w:pPr>
      <w:rPr>
        <w:rFonts w:hint="default"/>
      </w:rPr>
    </w:lvl>
    <w:lvl w:ilvl="4">
      <w:start w:val="1"/>
      <w:numFmt w:val="decimal"/>
      <w:lvlText w:val="%1.%2.%3.%4.%5"/>
      <w:lvlJc w:val="left"/>
      <w:pPr>
        <w:tabs>
          <w:tab w:val="num" w:pos="5164"/>
        </w:tabs>
        <w:ind w:left="5164" w:hanging="1080"/>
      </w:pPr>
      <w:rPr>
        <w:rFonts w:hint="default"/>
      </w:rPr>
    </w:lvl>
    <w:lvl w:ilvl="5">
      <w:start w:val="1"/>
      <w:numFmt w:val="decimal"/>
      <w:lvlText w:val="%1.%2.%3.%4.%5.%6"/>
      <w:lvlJc w:val="left"/>
      <w:pPr>
        <w:tabs>
          <w:tab w:val="num" w:pos="6185"/>
        </w:tabs>
        <w:ind w:left="6185" w:hanging="1080"/>
      </w:pPr>
      <w:rPr>
        <w:rFonts w:hint="default"/>
      </w:rPr>
    </w:lvl>
    <w:lvl w:ilvl="6">
      <w:start w:val="1"/>
      <w:numFmt w:val="decimal"/>
      <w:lvlText w:val="%1.%2.%3.%4.%5.%6.%7"/>
      <w:lvlJc w:val="left"/>
      <w:pPr>
        <w:tabs>
          <w:tab w:val="num" w:pos="7566"/>
        </w:tabs>
        <w:ind w:left="7566" w:hanging="1440"/>
      </w:pPr>
      <w:rPr>
        <w:rFonts w:hint="default"/>
      </w:rPr>
    </w:lvl>
    <w:lvl w:ilvl="7">
      <w:start w:val="1"/>
      <w:numFmt w:val="decimal"/>
      <w:lvlText w:val="%1.%2.%3.%4.%5.%6.%7.%8"/>
      <w:lvlJc w:val="left"/>
      <w:pPr>
        <w:tabs>
          <w:tab w:val="num" w:pos="8587"/>
        </w:tabs>
        <w:ind w:left="8587" w:hanging="1440"/>
      </w:pPr>
      <w:rPr>
        <w:rFonts w:hint="default"/>
      </w:rPr>
    </w:lvl>
    <w:lvl w:ilvl="8">
      <w:start w:val="1"/>
      <w:numFmt w:val="decimal"/>
      <w:lvlText w:val="%1.%2.%3.%4.%5.%6.%7.%8.%9"/>
      <w:lvlJc w:val="left"/>
      <w:pPr>
        <w:tabs>
          <w:tab w:val="num" w:pos="9968"/>
        </w:tabs>
        <w:ind w:left="9968" w:hanging="1800"/>
      </w:pPr>
      <w:rPr>
        <w:rFonts w:hint="default"/>
      </w:rPr>
    </w:lvl>
  </w:abstractNum>
  <w:abstractNum w:abstractNumId="3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CA107AE"/>
    <w:multiLevelType w:val="hybridMultilevel"/>
    <w:tmpl w:val="A92A4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CBD2BC5"/>
    <w:multiLevelType w:val="hybridMultilevel"/>
    <w:tmpl w:val="1CFA06E8"/>
    <w:lvl w:ilvl="0" w:tplc="FFFFFFFF">
      <w:start w:val="1"/>
      <w:numFmt w:val="decimal"/>
      <w:lvlText w:val="%1."/>
      <w:lvlJc w:val="left"/>
      <w:pPr>
        <w:ind w:left="36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4">
    <w:nsid w:val="50760570"/>
    <w:multiLevelType w:val="hybridMultilevel"/>
    <w:tmpl w:val="6F7EB0F6"/>
    <w:lvl w:ilvl="0" w:tplc="0E6EE504">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6F8217C"/>
    <w:multiLevelType w:val="multilevel"/>
    <w:tmpl w:val="C212DBF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36">
    <w:nsid w:val="59CF1E62"/>
    <w:multiLevelType w:val="singleLevel"/>
    <w:tmpl w:val="D13A4098"/>
    <w:lvl w:ilvl="0">
      <w:start w:val="1"/>
      <w:numFmt w:val="lowerRoman"/>
      <w:lvlText w:val="%1)"/>
      <w:lvlJc w:val="left"/>
      <w:pPr>
        <w:tabs>
          <w:tab w:val="num" w:pos="644"/>
        </w:tabs>
        <w:ind w:left="0" w:firstLine="284"/>
      </w:pPr>
      <w:rPr>
        <w:rFonts w:hint="default"/>
      </w:rPr>
    </w:lvl>
  </w:abstractNum>
  <w:abstractNum w:abstractNumId="37">
    <w:nsid w:val="5E506C62"/>
    <w:multiLevelType w:val="hybridMultilevel"/>
    <w:tmpl w:val="B86EF6AC"/>
    <w:lvl w:ilvl="0" w:tplc="FFFFFFFF">
      <w:start w:val="1"/>
      <w:numFmt w:val="decimal"/>
      <w:lvlText w:val="%1."/>
      <w:lvlJc w:val="left"/>
      <w:pPr>
        <w:ind w:left="1381" w:hanging="360"/>
      </w:pPr>
      <w:rPr>
        <w:rFonts w:cs="Times New Roman" w:hint="default"/>
      </w:rPr>
    </w:lvl>
    <w:lvl w:ilvl="1" w:tplc="FFFFFFFF">
      <w:start w:val="4"/>
      <w:numFmt w:val="lowerRoman"/>
      <w:lvlText w:val="(%2)"/>
      <w:lvlJc w:val="left"/>
      <w:pPr>
        <w:tabs>
          <w:tab w:val="num" w:pos="720"/>
        </w:tabs>
        <w:ind w:left="720" w:hanging="720"/>
      </w:pPr>
      <w:rPr>
        <w:rFonts w:cs="Times New Roman" w:hint="default"/>
      </w:rPr>
    </w:lvl>
    <w:lvl w:ilvl="2" w:tplc="FFFFFFFF">
      <w:start w:val="1"/>
      <w:numFmt w:val="lowerRoman"/>
      <w:lvlText w:val="%3."/>
      <w:lvlJc w:val="right"/>
      <w:pPr>
        <w:ind w:left="2821" w:hanging="180"/>
      </w:pPr>
      <w:rPr>
        <w:rFonts w:cs="Times New Roman"/>
      </w:rPr>
    </w:lvl>
    <w:lvl w:ilvl="3" w:tplc="FFFFFFFF">
      <w:start w:val="1"/>
      <w:numFmt w:val="decimal"/>
      <w:lvlText w:val="%4."/>
      <w:lvlJc w:val="left"/>
      <w:pPr>
        <w:ind w:left="3541" w:hanging="360"/>
      </w:pPr>
      <w:rPr>
        <w:rFonts w:cs="Times New Roman"/>
      </w:rPr>
    </w:lvl>
    <w:lvl w:ilvl="4" w:tplc="FFFFFFFF">
      <w:start w:val="1"/>
      <w:numFmt w:val="lowerLetter"/>
      <w:lvlText w:val="%5."/>
      <w:lvlJc w:val="left"/>
      <w:pPr>
        <w:ind w:left="4261" w:hanging="360"/>
      </w:pPr>
      <w:rPr>
        <w:rFonts w:cs="Times New Roman"/>
      </w:rPr>
    </w:lvl>
    <w:lvl w:ilvl="5" w:tplc="FFFFFFFF">
      <w:start w:val="1"/>
      <w:numFmt w:val="lowerRoman"/>
      <w:lvlText w:val="%6."/>
      <w:lvlJc w:val="right"/>
      <w:pPr>
        <w:ind w:left="4981" w:hanging="180"/>
      </w:pPr>
      <w:rPr>
        <w:rFonts w:cs="Times New Roman"/>
      </w:rPr>
    </w:lvl>
    <w:lvl w:ilvl="6" w:tplc="FFFFFFFF">
      <w:start w:val="1"/>
      <w:numFmt w:val="decimal"/>
      <w:lvlText w:val="%7."/>
      <w:lvlJc w:val="left"/>
      <w:pPr>
        <w:ind w:left="5701" w:hanging="360"/>
      </w:pPr>
      <w:rPr>
        <w:rFonts w:cs="Times New Roman"/>
      </w:rPr>
    </w:lvl>
    <w:lvl w:ilvl="7" w:tplc="FFFFFFFF">
      <w:start w:val="1"/>
      <w:numFmt w:val="lowerLetter"/>
      <w:lvlText w:val="%8."/>
      <w:lvlJc w:val="left"/>
      <w:pPr>
        <w:ind w:left="6421" w:hanging="360"/>
      </w:pPr>
      <w:rPr>
        <w:rFonts w:cs="Times New Roman"/>
      </w:rPr>
    </w:lvl>
    <w:lvl w:ilvl="8" w:tplc="FFFFFFFF">
      <w:start w:val="1"/>
      <w:numFmt w:val="lowerRoman"/>
      <w:lvlText w:val="%9."/>
      <w:lvlJc w:val="right"/>
      <w:pPr>
        <w:ind w:left="7141" w:hanging="180"/>
      </w:pPr>
      <w:rPr>
        <w:rFonts w:cs="Times New Roman"/>
      </w:rPr>
    </w:lvl>
  </w:abstractNum>
  <w:abstractNum w:abstractNumId="38">
    <w:nsid w:val="5E830C0B"/>
    <w:multiLevelType w:val="multilevel"/>
    <w:tmpl w:val="03B48050"/>
    <w:lvl w:ilvl="0">
      <w:start w:val="1"/>
      <w:numFmt w:val="decimal"/>
      <w:lvlText w:val="%1."/>
      <w:lvlJc w:val="left"/>
      <w:pPr>
        <w:tabs>
          <w:tab w:val="num" w:pos="0"/>
        </w:tabs>
        <w:ind w:left="360" w:hanging="360"/>
      </w:pPr>
      <w:rPr>
        <w:rFonts w:cs="Times New Roman" w:hint="default"/>
      </w:rPr>
    </w:lvl>
    <w:lvl w:ilvl="1">
      <w:start w:val="1"/>
      <w:numFmt w:val="lowerLetter"/>
      <w:lvlText w:val="%2)"/>
      <w:lvlJc w:val="left"/>
      <w:pPr>
        <w:tabs>
          <w:tab w:val="num" w:pos="0"/>
        </w:tabs>
        <w:ind w:left="1470" w:hanging="39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9">
    <w:nsid w:val="68F31023"/>
    <w:multiLevelType w:val="hybridMultilevel"/>
    <w:tmpl w:val="A00699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6A824536"/>
    <w:multiLevelType w:val="multilevel"/>
    <w:tmpl w:val="EBE2EE1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B1552E1"/>
    <w:multiLevelType w:val="hybridMultilevel"/>
    <w:tmpl w:val="79D2D6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D74387A"/>
    <w:multiLevelType w:val="hybridMultilevel"/>
    <w:tmpl w:val="DDD24C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6FD75B1F"/>
    <w:multiLevelType w:val="hybridMultilevel"/>
    <w:tmpl w:val="1C8CA0D2"/>
    <w:lvl w:ilvl="0" w:tplc="FCD07B00">
      <w:start w:val="1"/>
      <w:numFmt w:val="lowerLetter"/>
      <w:lvlText w:val="%1)"/>
      <w:lvlJc w:val="left"/>
      <w:pPr>
        <w:tabs>
          <w:tab w:val="num" w:pos="-19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1C5616C"/>
    <w:multiLevelType w:val="hybridMultilevel"/>
    <w:tmpl w:val="3926D828"/>
    <w:lvl w:ilvl="0" w:tplc="BA141BC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5">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cs="Tahoma"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25"/>
  </w:num>
  <w:num w:numId="3">
    <w:abstractNumId w:val="0"/>
  </w:num>
  <w:num w:numId="4">
    <w:abstractNumId w:val="31"/>
  </w:num>
  <w:num w:numId="5">
    <w:abstractNumId w:val="3"/>
  </w:num>
  <w:num w:numId="6">
    <w:abstractNumId w:val="10"/>
  </w:num>
  <w:num w:numId="7">
    <w:abstractNumId w:val="22"/>
  </w:num>
  <w:num w:numId="8">
    <w:abstractNumId w:val="27"/>
  </w:num>
  <w:num w:numId="9">
    <w:abstractNumId w:val="10"/>
  </w:num>
  <w:num w:numId="10">
    <w:abstractNumId w:val="10"/>
  </w:num>
  <w:num w:numId="11">
    <w:abstractNumId w:val="10"/>
  </w:num>
  <w:num w:numId="12">
    <w:abstractNumId w:val="30"/>
  </w:num>
  <w:num w:numId="13">
    <w:abstractNumId w:val="17"/>
  </w:num>
  <w:num w:numId="14">
    <w:abstractNumId w:val="40"/>
  </w:num>
  <w:num w:numId="15">
    <w:abstractNumId w:val="7"/>
  </w:num>
  <w:num w:numId="16">
    <w:abstractNumId w:val="24"/>
  </w:num>
  <w:num w:numId="17">
    <w:abstractNumId w:val="12"/>
  </w:num>
  <w:num w:numId="18">
    <w:abstractNumId w:val="2"/>
  </w:num>
  <w:num w:numId="19">
    <w:abstractNumId w:val="5"/>
  </w:num>
  <w:num w:numId="20">
    <w:abstractNumId w:val="20"/>
  </w:num>
  <w:num w:numId="21">
    <w:abstractNumId w:val="11"/>
  </w:num>
  <w:num w:numId="22">
    <w:abstractNumId w:val="18"/>
  </w:num>
  <w:num w:numId="23">
    <w:abstractNumId w:val="42"/>
  </w:num>
  <w:num w:numId="24">
    <w:abstractNumId w:val="9"/>
  </w:num>
  <w:num w:numId="25">
    <w:abstractNumId w:val="4"/>
  </w:num>
  <w:num w:numId="26">
    <w:abstractNumId w:val="23"/>
  </w:num>
  <w:num w:numId="27">
    <w:abstractNumId w:val="39"/>
  </w:num>
  <w:num w:numId="28">
    <w:abstractNumId w:val="15"/>
  </w:num>
  <w:num w:numId="29">
    <w:abstractNumId w:val="29"/>
  </w:num>
  <w:num w:numId="30">
    <w:abstractNumId w:val="34"/>
  </w:num>
  <w:num w:numId="31">
    <w:abstractNumId w:val="6"/>
  </w:num>
  <w:num w:numId="32">
    <w:abstractNumId w:val="37"/>
  </w:num>
  <w:num w:numId="33">
    <w:abstractNumId w:val="38"/>
  </w:num>
  <w:num w:numId="34">
    <w:abstractNumId w:val="33"/>
  </w:num>
  <w:num w:numId="35">
    <w:abstractNumId w:val="14"/>
  </w:num>
  <w:num w:numId="36">
    <w:abstractNumId w:val="26"/>
  </w:num>
  <w:num w:numId="37">
    <w:abstractNumId w:val="16"/>
  </w:num>
  <w:num w:numId="38">
    <w:abstractNumId w:val="43"/>
  </w:num>
  <w:num w:numId="39">
    <w:abstractNumId w:val="13"/>
  </w:num>
  <w:num w:numId="40">
    <w:abstractNumId w:val="1"/>
  </w:num>
  <w:num w:numId="41">
    <w:abstractNumId w:val="21"/>
  </w:num>
  <w:num w:numId="42">
    <w:abstractNumId w:val="45"/>
  </w:num>
  <w:num w:numId="43">
    <w:abstractNumId w:val="35"/>
  </w:num>
  <w:num w:numId="44">
    <w:abstractNumId w:val="19"/>
  </w:num>
  <w:num w:numId="45">
    <w:abstractNumId w:val="36"/>
  </w:num>
  <w:num w:numId="46">
    <w:abstractNumId w:val="44"/>
  </w:num>
  <w:num w:numId="47">
    <w:abstractNumId w:val="28"/>
  </w:num>
  <w:num w:numId="48">
    <w:abstractNumId w:val="41"/>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numRestart w:val="eachSect"/>
    <w:footnote w:id="-1"/>
    <w:footnote w:id="0"/>
    <w:footnote w:id="1"/>
  </w:footnotePr>
  <w:endnotePr>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STS"/>
    <w:docVar w:name="TermBaseURL" w:val="empty"/>
    <w:docVar w:name="TextBases" w:val="Patents\Meetings|Administrative\Meetings|Administrative\Other|Administrative\Publications|Budget and Finance\Meetings|Budget and Finance\Other|Budget and Finance\Publications|Copyright\Meetings|Copyright\Other|Copyright\Publications|IP in General\Academy|IP in General\Arbitration and Mediation|IP in General\Meetings|IP in General\Other|IP in General\Press Room|IP in General\Publications|Patents\Other|Patents\Publications|Trademarks\Meetings|Trademarks\Other|Trademarks\Publications|Treaties\Model Laws|Treaties\Other Laws and Agreements|Treaties\WIPO-administered|UPOV\Meetings|UPOV\Other|UPOV\Publications|UPOV\Technical Guidelines"/>
    <w:docVar w:name="TextBaseURL" w:val="empty"/>
    <w:docVar w:name="UILng" w:val="en"/>
  </w:docVars>
  <w:rsids>
    <w:rsidRoot w:val="002C3861"/>
    <w:rsid w:val="000230E5"/>
    <w:rsid w:val="000302D0"/>
    <w:rsid w:val="00036F7B"/>
    <w:rsid w:val="0004785F"/>
    <w:rsid w:val="00062D27"/>
    <w:rsid w:val="000867D5"/>
    <w:rsid w:val="00086C66"/>
    <w:rsid w:val="000942BA"/>
    <w:rsid w:val="00096B02"/>
    <w:rsid w:val="000A5730"/>
    <w:rsid w:val="000B0162"/>
    <w:rsid w:val="000B668F"/>
    <w:rsid w:val="000C575F"/>
    <w:rsid w:val="000D1426"/>
    <w:rsid w:val="000E3B60"/>
    <w:rsid w:val="000E3BB3"/>
    <w:rsid w:val="000F3438"/>
    <w:rsid w:val="000F5E56"/>
    <w:rsid w:val="0011184E"/>
    <w:rsid w:val="001276BF"/>
    <w:rsid w:val="001362EE"/>
    <w:rsid w:val="00152CEA"/>
    <w:rsid w:val="00153427"/>
    <w:rsid w:val="00161348"/>
    <w:rsid w:val="00166683"/>
    <w:rsid w:val="00172F20"/>
    <w:rsid w:val="00181780"/>
    <w:rsid w:val="00181907"/>
    <w:rsid w:val="001832A6"/>
    <w:rsid w:val="00191141"/>
    <w:rsid w:val="00191D2E"/>
    <w:rsid w:val="001959FD"/>
    <w:rsid w:val="001A6A4E"/>
    <w:rsid w:val="001C2CFA"/>
    <w:rsid w:val="001C4BA0"/>
    <w:rsid w:val="001C4DD3"/>
    <w:rsid w:val="001C57B2"/>
    <w:rsid w:val="001D0B2A"/>
    <w:rsid w:val="001E16B3"/>
    <w:rsid w:val="001E30E9"/>
    <w:rsid w:val="00204CD3"/>
    <w:rsid w:val="00206AD5"/>
    <w:rsid w:val="00210E51"/>
    <w:rsid w:val="002130D7"/>
    <w:rsid w:val="00215A84"/>
    <w:rsid w:val="00216D4E"/>
    <w:rsid w:val="00225CBB"/>
    <w:rsid w:val="00225E07"/>
    <w:rsid w:val="00251996"/>
    <w:rsid w:val="00257FF3"/>
    <w:rsid w:val="002634C4"/>
    <w:rsid w:val="00265EB0"/>
    <w:rsid w:val="00272D6E"/>
    <w:rsid w:val="002845E4"/>
    <w:rsid w:val="00293C5B"/>
    <w:rsid w:val="00293F04"/>
    <w:rsid w:val="002A3238"/>
    <w:rsid w:val="002A3E9F"/>
    <w:rsid w:val="002A6A62"/>
    <w:rsid w:val="002B241D"/>
    <w:rsid w:val="002B719B"/>
    <w:rsid w:val="002C3861"/>
    <w:rsid w:val="002D6084"/>
    <w:rsid w:val="002E3984"/>
    <w:rsid w:val="002E7689"/>
    <w:rsid w:val="002F4E68"/>
    <w:rsid w:val="003149F7"/>
    <w:rsid w:val="00323C51"/>
    <w:rsid w:val="003354C1"/>
    <w:rsid w:val="00354647"/>
    <w:rsid w:val="003726A0"/>
    <w:rsid w:val="003757DD"/>
    <w:rsid w:val="00377273"/>
    <w:rsid w:val="003845C1"/>
    <w:rsid w:val="0038493A"/>
    <w:rsid w:val="00387287"/>
    <w:rsid w:val="00390E2C"/>
    <w:rsid w:val="003A1FAF"/>
    <w:rsid w:val="003B130C"/>
    <w:rsid w:val="003B77B8"/>
    <w:rsid w:val="003C789B"/>
    <w:rsid w:val="003D41D4"/>
    <w:rsid w:val="003F1D35"/>
    <w:rsid w:val="003F6A5A"/>
    <w:rsid w:val="004026D3"/>
    <w:rsid w:val="00402C92"/>
    <w:rsid w:val="00405D8F"/>
    <w:rsid w:val="004144E9"/>
    <w:rsid w:val="00423E3E"/>
    <w:rsid w:val="0042509B"/>
    <w:rsid w:val="00426CF8"/>
    <w:rsid w:val="00427AF4"/>
    <w:rsid w:val="00437A72"/>
    <w:rsid w:val="004439FD"/>
    <w:rsid w:val="00447FA2"/>
    <w:rsid w:val="0045231F"/>
    <w:rsid w:val="004647DA"/>
    <w:rsid w:val="004757DE"/>
    <w:rsid w:val="00477D6B"/>
    <w:rsid w:val="00495859"/>
    <w:rsid w:val="00497D4F"/>
    <w:rsid w:val="004A0CE7"/>
    <w:rsid w:val="004A0EA4"/>
    <w:rsid w:val="004A37F1"/>
    <w:rsid w:val="004A3A71"/>
    <w:rsid w:val="004A6544"/>
    <w:rsid w:val="004A6C37"/>
    <w:rsid w:val="004A7A03"/>
    <w:rsid w:val="004C1A62"/>
    <w:rsid w:val="004D4D81"/>
    <w:rsid w:val="004D77FE"/>
    <w:rsid w:val="00506B74"/>
    <w:rsid w:val="0051126C"/>
    <w:rsid w:val="00511E35"/>
    <w:rsid w:val="00530CDC"/>
    <w:rsid w:val="005352F3"/>
    <w:rsid w:val="005408DC"/>
    <w:rsid w:val="00541BA8"/>
    <w:rsid w:val="005429E6"/>
    <w:rsid w:val="00547F3E"/>
    <w:rsid w:val="0055013B"/>
    <w:rsid w:val="0055215D"/>
    <w:rsid w:val="00552276"/>
    <w:rsid w:val="005552DE"/>
    <w:rsid w:val="0056224D"/>
    <w:rsid w:val="00562BB0"/>
    <w:rsid w:val="00563591"/>
    <w:rsid w:val="00570B70"/>
    <w:rsid w:val="00571B99"/>
    <w:rsid w:val="00577F42"/>
    <w:rsid w:val="0058035D"/>
    <w:rsid w:val="005821C7"/>
    <w:rsid w:val="005821CC"/>
    <w:rsid w:val="005A00D0"/>
    <w:rsid w:val="005C10F7"/>
    <w:rsid w:val="005D0321"/>
    <w:rsid w:val="005D411A"/>
    <w:rsid w:val="005F2E5D"/>
    <w:rsid w:val="005F54C9"/>
    <w:rsid w:val="00605827"/>
    <w:rsid w:val="00611363"/>
    <w:rsid w:val="006332D4"/>
    <w:rsid w:val="006571A2"/>
    <w:rsid w:val="0066103A"/>
    <w:rsid w:val="006661C3"/>
    <w:rsid w:val="00671999"/>
    <w:rsid w:val="00675021"/>
    <w:rsid w:val="0068561A"/>
    <w:rsid w:val="00690A1C"/>
    <w:rsid w:val="00696140"/>
    <w:rsid w:val="006A06C6"/>
    <w:rsid w:val="006A0DF4"/>
    <w:rsid w:val="006A58D1"/>
    <w:rsid w:val="006B1657"/>
    <w:rsid w:val="006C4929"/>
    <w:rsid w:val="006C6BB2"/>
    <w:rsid w:val="006E235B"/>
    <w:rsid w:val="006E6E1C"/>
    <w:rsid w:val="006F27BF"/>
    <w:rsid w:val="00707FC4"/>
    <w:rsid w:val="007217C5"/>
    <w:rsid w:val="007338CE"/>
    <w:rsid w:val="00733E84"/>
    <w:rsid w:val="0073448E"/>
    <w:rsid w:val="0076382F"/>
    <w:rsid w:val="00763A16"/>
    <w:rsid w:val="00765AE5"/>
    <w:rsid w:val="00766C70"/>
    <w:rsid w:val="00767855"/>
    <w:rsid w:val="00772A8C"/>
    <w:rsid w:val="00781219"/>
    <w:rsid w:val="00781246"/>
    <w:rsid w:val="007825B8"/>
    <w:rsid w:val="00787F47"/>
    <w:rsid w:val="00793080"/>
    <w:rsid w:val="007977BB"/>
    <w:rsid w:val="007A13D1"/>
    <w:rsid w:val="007A175F"/>
    <w:rsid w:val="007D4877"/>
    <w:rsid w:val="007D6502"/>
    <w:rsid w:val="007D6D38"/>
    <w:rsid w:val="007E4AAF"/>
    <w:rsid w:val="007E663E"/>
    <w:rsid w:val="008061AE"/>
    <w:rsid w:val="00815082"/>
    <w:rsid w:val="00823FD3"/>
    <w:rsid w:val="0083523E"/>
    <w:rsid w:val="00836416"/>
    <w:rsid w:val="0085724D"/>
    <w:rsid w:val="00876F38"/>
    <w:rsid w:val="00880501"/>
    <w:rsid w:val="00891406"/>
    <w:rsid w:val="00892EA5"/>
    <w:rsid w:val="008A07D3"/>
    <w:rsid w:val="008A5E02"/>
    <w:rsid w:val="008B2CC1"/>
    <w:rsid w:val="008B3141"/>
    <w:rsid w:val="008B6E7F"/>
    <w:rsid w:val="008F014A"/>
    <w:rsid w:val="008F632E"/>
    <w:rsid w:val="009041C6"/>
    <w:rsid w:val="0090731E"/>
    <w:rsid w:val="00912020"/>
    <w:rsid w:val="00932A1D"/>
    <w:rsid w:val="00952130"/>
    <w:rsid w:val="009629FA"/>
    <w:rsid w:val="0096435B"/>
    <w:rsid w:val="00964E37"/>
    <w:rsid w:val="00965364"/>
    <w:rsid w:val="00966A22"/>
    <w:rsid w:val="00972F03"/>
    <w:rsid w:val="0097438F"/>
    <w:rsid w:val="0099231F"/>
    <w:rsid w:val="00995C14"/>
    <w:rsid w:val="009A05C6"/>
    <w:rsid w:val="009A0C8B"/>
    <w:rsid w:val="009A5AB8"/>
    <w:rsid w:val="009B6241"/>
    <w:rsid w:val="009C18C8"/>
    <w:rsid w:val="009C4254"/>
    <w:rsid w:val="009D24D8"/>
    <w:rsid w:val="009D3735"/>
    <w:rsid w:val="009E3F7B"/>
    <w:rsid w:val="009F364C"/>
    <w:rsid w:val="00A06E31"/>
    <w:rsid w:val="00A10B92"/>
    <w:rsid w:val="00A15118"/>
    <w:rsid w:val="00A16FC0"/>
    <w:rsid w:val="00A27D34"/>
    <w:rsid w:val="00A3017F"/>
    <w:rsid w:val="00A30738"/>
    <w:rsid w:val="00A32C9E"/>
    <w:rsid w:val="00A33804"/>
    <w:rsid w:val="00A5188D"/>
    <w:rsid w:val="00A5226D"/>
    <w:rsid w:val="00A54BAB"/>
    <w:rsid w:val="00A56879"/>
    <w:rsid w:val="00A62523"/>
    <w:rsid w:val="00A65B0D"/>
    <w:rsid w:val="00A71516"/>
    <w:rsid w:val="00A7453D"/>
    <w:rsid w:val="00A769B4"/>
    <w:rsid w:val="00A84A17"/>
    <w:rsid w:val="00A9561A"/>
    <w:rsid w:val="00AB06DB"/>
    <w:rsid w:val="00AB613D"/>
    <w:rsid w:val="00AF701A"/>
    <w:rsid w:val="00AF7E6E"/>
    <w:rsid w:val="00B002E0"/>
    <w:rsid w:val="00B06DC5"/>
    <w:rsid w:val="00B1641C"/>
    <w:rsid w:val="00B37504"/>
    <w:rsid w:val="00B652D5"/>
    <w:rsid w:val="00B65A0A"/>
    <w:rsid w:val="00B67F89"/>
    <w:rsid w:val="00B70C84"/>
    <w:rsid w:val="00B70FA8"/>
    <w:rsid w:val="00B72D36"/>
    <w:rsid w:val="00B80395"/>
    <w:rsid w:val="00BC1FB5"/>
    <w:rsid w:val="00BC244A"/>
    <w:rsid w:val="00BC4164"/>
    <w:rsid w:val="00BC479C"/>
    <w:rsid w:val="00BD102E"/>
    <w:rsid w:val="00BD2DCC"/>
    <w:rsid w:val="00BD3E25"/>
    <w:rsid w:val="00BE1A8C"/>
    <w:rsid w:val="00BE65A1"/>
    <w:rsid w:val="00C04AC5"/>
    <w:rsid w:val="00C10723"/>
    <w:rsid w:val="00C1094E"/>
    <w:rsid w:val="00C12858"/>
    <w:rsid w:val="00C14844"/>
    <w:rsid w:val="00C20452"/>
    <w:rsid w:val="00C2296B"/>
    <w:rsid w:val="00C25AA8"/>
    <w:rsid w:val="00C409A3"/>
    <w:rsid w:val="00C51FE1"/>
    <w:rsid w:val="00C62BC8"/>
    <w:rsid w:val="00C7472C"/>
    <w:rsid w:val="00C75D7A"/>
    <w:rsid w:val="00C812C5"/>
    <w:rsid w:val="00C90559"/>
    <w:rsid w:val="00CB1361"/>
    <w:rsid w:val="00CC1B44"/>
    <w:rsid w:val="00CF412A"/>
    <w:rsid w:val="00D02024"/>
    <w:rsid w:val="00D078B9"/>
    <w:rsid w:val="00D11DCE"/>
    <w:rsid w:val="00D34D12"/>
    <w:rsid w:val="00D40CF0"/>
    <w:rsid w:val="00D43162"/>
    <w:rsid w:val="00D51845"/>
    <w:rsid w:val="00D56C7C"/>
    <w:rsid w:val="00D57D62"/>
    <w:rsid w:val="00D71B4D"/>
    <w:rsid w:val="00D7311B"/>
    <w:rsid w:val="00D869B9"/>
    <w:rsid w:val="00D90289"/>
    <w:rsid w:val="00D9084A"/>
    <w:rsid w:val="00D90B0C"/>
    <w:rsid w:val="00D93D55"/>
    <w:rsid w:val="00DA5561"/>
    <w:rsid w:val="00DB1AEE"/>
    <w:rsid w:val="00DC0B45"/>
    <w:rsid w:val="00DC2B37"/>
    <w:rsid w:val="00DC7E40"/>
    <w:rsid w:val="00DD756E"/>
    <w:rsid w:val="00DE4574"/>
    <w:rsid w:val="00E02A5D"/>
    <w:rsid w:val="00E1620D"/>
    <w:rsid w:val="00E24170"/>
    <w:rsid w:val="00E42C7A"/>
    <w:rsid w:val="00E45C84"/>
    <w:rsid w:val="00E504E5"/>
    <w:rsid w:val="00E53BDC"/>
    <w:rsid w:val="00E6424D"/>
    <w:rsid w:val="00E77336"/>
    <w:rsid w:val="00E97F2A"/>
    <w:rsid w:val="00EA65D3"/>
    <w:rsid w:val="00EB21F3"/>
    <w:rsid w:val="00EB7A3E"/>
    <w:rsid w:val="00EC401A"/>
    <w:rsid w:val="00ED5F1B"/>
    <w:rsid w:val="00EE1E90"/>
    <w:rsid w:val="00EE2BD3"/>
    <w:rsid w:val="00EE63FF"/>
    <w:rsid w:val="00EF530A"/>
    <w:rsid w:val="00EF6622"/>
    <w:rsid w:val="00F01907"/>
    <w:rsid w:val="00F06C42"/>
    <w:rsid w:val="00F147E1"/>
    <w:rsid w:val="00F22EB0"/>
    <w:rsid w:val="00F238E9"/>
    <w:rsid w:val="00F362F8"/>
    <w:rsid w:val="00F43D44"/>
    <w:rsid w:val="00F55408"/>
    <w:rsid w:val="00F5630A"/>
    <w:rsid w:val="00F60019"/>
    <w:rsid w:val="00F63A27"/>
    <w:rsid w:val="00F66152"/>
    <w:rsid w:val="00F66A22"/>
    <w:rsid w:val="00F713FC"/>
    <w:rsid w:val="00F801BF"/>
    <w:rsid w:val="00F80845"/>
    <w:rsid w:val="00F8228D"/>
    <w:rsid w:val="00F84474"/>
    <w:rsid w:val="00F85571"/>
    <w:rsid w:val="00FA1425"/>
    <w:rsid w:val="00FA695D"/>
    <w:rsid w:val="00FC523B"/>
    <w:rsid w:val="00FC527A"/>
    <w:rsid w:val="00FC78E1"/>
    <w:rsid w:val="00FE1644"/>
    <w:rsid w:val="00FE5923"/>
    <w:rsid w:val="00FE616B"/>
    <w:rsid w:val="00FE67D2"/>
    <w:rsid w:val="00FF3144"/>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locked/>
    <w:rsid w:val="002130D7"/>
    <w:rPr>
      <w:rFonts w:ascii="Arial" w:eastAsia="SimSun" w:hAnsi="Arial" w:cs="Arial"/>
      <w:bCs/>
      <w:sz w:val="22"/>
      <w:szCs w:val="26"/>
      <w:u w:val="single"/>
      <w:lang w:val="es-ES" w:eastAsia="zh-CN" w:bidi="ar-SA"/>
    </w:rPr>
  </w:style>
  <w:style w:type="paragraph" w:styleId="BodyText">
    <w:name w:val="Body Text"/>
    <w:basedOn w:val="Normal"/>
    <w:link w:val="BodyTextChar"/>
    <w:rsid w:val="00A32C9E"/>
    <w:pPr>
      <w:spacing w:after="220"/>
    </w:pPr>
  </w:style>
  <w:style w:type="character" w:customStyle="1" w:styleId="BodyTextChar">
    <w:name w:val="Body Text Char"/>
    <w:link w:val="BodyText"/>
    <w:locked/>
    <w:rsid w:val="002130D7"/>
    <w:rPr>
      <w:rFonts w:ascii="Arial" w:eastAsia="SimSun" w:hAnsi="Arial" w:cs="Arial"/>
      <w:sz w:val="22"/>
      <w:lang w:val="es-ES" w:eastAsia="zh-CN" w:bidi="ar-SA"/>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link w:val="CommentText"/>
    <w:semiHidden/>
    <w:locked/>
    <w:rsid w:val="00611363"/>
    <w:rPr>
      <w:rFonts w:ascii="Arial" w:eastAsia="SimSun" w:hAnsi="Arial" w:cs="Arial"/>
      <w:sz w:val="18"/>
      <w:lang w:val="es-ES" w:eastAsia="zh-CN" w:bidi="ar-SA"/>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rsid w:val="00A32C9E"/>
    <w:rPr>
      <w:sz w:val="18"/>
    </w:rPr>
  </w:style>
  <w:style w:type="character" w:customStyle="1" w:styleId="FootnoteTextChar">
    <w:name w:val="Footnote Text Char"/>
    <w:link w:val="FootnoteText"/>
    <w:rsid w:val="00611363"/>
    <w:rPr>
      <w:rFonts w:ascii="Arial" w:eastAsia="SimSun" w:hAnsi="Arial" w:cs="Arial"/>
      <w:sz w:val="18"/>
      <w:lang w:val="es-ES" w:eastAsia="zh-CN" w:bidi="ar-SA"/>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611363"/>
    <w:pPr>
      <w:spacing w:after="120" w:line="260" w:lineRule="atLeast"/>
      <w:ind w:left="5534"/>
      <w:contextualSpacing/>
      <w:jc w:val="center"/>
    </w:pPr>
    <w:rPr>
      <w:rFonts w:eastAsia="Times New Roman" w:cs="Times New Roman"/>
      <w:sz w:val="20"/>
      <w:lang w:eastAsia="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link w:val="Header"/>
    <w:uiPriority w:val="99"/>
    <w:locked/>
    <w:rsid w:val="002130D7"/>
    <w:rPr>
      <w:rFonts w:ascii="Arial" w:eastAsia="SimSun" w:hAnsi="Arial" w:cs="Arial"/>
      <w:sz w:val="22"/>
      <w:lang w:val="es-ES" w:eastAsia="zh-CN" w:bidi="ar-SA"/>
    </w:r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character" w:customStyle="1" w:styleId="ONUMEChar">
    <w:name w:val="ONUM E Char"/>
    <w:link w:val="ONUME"/>
    <w:rsid w:val="002130D7"/>
    <w:rPr>
      <w:rFonts w:ascii="Arial" w:eastAsia="SimSun" w:hAnsi="Arial" w:cs="Arial"/>
      <w:sz w:val="22"/>
      <w:lang w:val="es-ES" w:eastAsia="zh-CN" w:bidi="ar-SA"/>
    </w:r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NormalWeb">
    <w:name w:val="Normal (Web)"/>
    <w:basedOn w:val="Normal"/>
    <w:rsid w:val="00611363"/>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Char">
    <w:name w:val="Char 字元 字元"/>
    <w:basedOn w:val="Normal"/>
    <w:rsid w:val="00611363"/>
    <w:pPr>
      <w:spacing w:after="160" w:line="240" w:lineRule="exact"/>
    </w:pPr>
    <w:rPr>
      <w:rFonts w:ascii="Verdana" w:eastAsia="PMingLiU" w:hAnsi="Verdana" w:cs="Times New Roman"/>
      <w:sz w:val="20"/>
      <w:lang w:val="en-US" w:eastAsia="en-US"/>
    </w:rPr>
  </w:style>
  <w:style w:type="character" w:styleId="FootnoteReference">
    <w:name w:val="footnote reference"/>
    <w:semiHidden/>
    <w:rsid w:val="00611363"/>
    <w:rPr>
      <w:vertAlign w:val="superscript"/>
    </w:rPr>
  </w:style>
  <w:style w:type="character" w:styleId="PageNumber">
    <w:name w:val="page number"/>
    <w:basedOn w:val="DefaultParagraphFont"/>
    <w:rsid w:val="00611363"/>
  </w:style>
  <w:style w:type="paragraph" w:styleId="BodyText2">
    <w:name w:val="Body Text 2"/>
    <w:basedOn w:val="Normal"/>
    <w:link w:val="BodyText2Char"/>
    <w:rsid w:val="00611363"/>
    <w:pPr>
      <w:spacing w:after="120" w:line="480" w:lineRule="auto"/>
      <w:ind w:left="1021"/>
    </w:pPr>
    <w:rPr>
      <w:rFonts w:eastAsia="Times New Roman" w:cs="Times New Roman"/>
      <w:sz w:val="20"/>
      <w:lang w:val="en-US" w:eastAsia="en-US"/>
    </w:rPr>
  </w:style>
  <w:style w:type="character" w:customStyle="1" w:styleId="BodyText2Char">
    <w:name w:val="Body Text 2 Char"/>
    <w:link w:val="BodyText2"/>
    <w:semiHidden/>
    <w:locked/>
    <w:rsid w:val="00611363"/>
    <w:rPr>
      <w:rFonts w:ascii="Arial" w:hAnsi="Arial"/>
      <w:lang w:val="en-US" w:eastAsia="en-US" w:bidi="ar-SA"/>
    </w:rPr>
  </w:style>
  <w:style w:type="character" w:styleId="CommentReference">
    <w:name w:val="annotation reference"/>
    <w:semiHidden/>
    <w:rsid w:val="00611363"/>
    <w:rPr>
      <w:sz w:val="16"/>
      <w:szCs w:val="16"/>
    </w:rPr>
  </w:style>
  <w:style w:type="paragraph" w:customStyle="1" w:styleId="DecisionInvitingPara">
    <w:name w:val="Decision Inviting Para."/>
    <w:basedOn w:val="Normal"/>
    <w:rsid w:val="00611363"/>
    <w:pPr>
      <w:ind w:left="5534"/>
    </w:pPr>
    <w:rPr>
      <w:i/>
      <w:lang w:val="en-US"/>
    </w:rPr>
  </w:style>
  <w:style w:type="character" w:styleId="Hyperlink">
    <w:name w:val="Hyperlink"/>
    <w:rsid w:val="002130D7"/>
    <w:rPr>
      <w:color w:val="0000FF"/>
      <w:u w:val="single"/>
      <w:lang w:val="es-ES" w:eastAsia="es-ES"/>
    </w:rPr>
  </w:style>
  <w:style w:type="paragraph" w:customStyle="1" w:styleId="Bleu">
    <w:name w:val="Bleu"/>
    <w:basedOn w:val="Normal"/>
    <w:rsid w:val="002130D7"/>
    <w:rPr>
      <w:color w:val="0000FF"/>
      <w:lang w:eastAsia="es-ES"/>
    </w:rPr>
  </w:style>
  <w:style w:type="paragraph" w:customStyle="1" w:styleId="NewSpanish">
    <w:name w:val="NewSpanish"/>
    <w:basedOn w:val="Normal"/>
    <w:rsid w:val="002130D7"/>
    <w:pPr>
      <w:tabs>
        <w:tab w:val="left" w:pos="720"/>
        <w:tab w:val="left" w:pos="1800"/>
        <w:tab w:val="left" w:pos="9000"/>
        <w:tab w:val="left" w:pos="9900"/>
        <w:tab w:val="left" w:pos="11160"/>
        <w:tab w:val="left" w:pos="12240"/>
      </w:tabs>
      <w:ind w:right="-1152"/>
    </w:pPr>
    <w:rPr>
      <w:rFonts w:cs="Courier New"/>
      <w:color w:val="800080"/>
      <w:sz w:val="20"/>
      <w:lang w:eastAsia="es-ES"/>
    </w:rPr>
  </w:style>
  <w:style w:type="paragraph" w:customStyle="1" w:styleId="CharCharCharChar">
    <w:name w:val="Char Char Char Char"/>
    <w:basedOn w:val="Normal"/>
    <w:rsid w:val="002130D7"/>
    <w:pPr>
      <w:spacing w:after="160" w:line="240" w:lineRule="exact"/>
    </w:pPr>
    <w:rPr>
      <w:rFonts w:ascii="Verdana" w:hAnsi="Verdana" w:cs="Times New Roman"/>
      <w:sz w:val="20"/>
      <w:lang w:eastAsia="es-ES"/>
    </w:rPr>
  </w:style>
  <w:style w:type="paragraph" w:customStyle="1" w:styleId="CarCar">
    <w:name w:val="Car Car"/>
    <w:basedOn w:val="Normal"/>
    <w:rsid w:val="002130D7"/>
    <w:pPr>
      <w:spacing w:after="160" w:line="240" w:lineRule="exact"/>
    </w:pPr>
    <w:rPr>
      <w:rFonts w:ascii="Verdana" w:eastAsia="Times New Roman" w:hAnsi="Verdana" w:cs="Times New Roman"/>
      <w:sz w:val="20"/>
      <w:lang w:val="en-GB" w:eastAsia="en-US"/>
    </w:rPr>
  </w:style>
  <w:style w:type="character" w:styleId="FollowedHyperlink">
    <w:name w:val="FollowedHyperlink"/>
    <w:rsid w:val="002130D7"/>
    <w:rPr>
      <w:color w:val="800080"/>
      <w:u w:val="single"/>
    </w:rPr>
  </w:style>
  <w:style w:type="paragraph" w:styleId="BalloonText">
    <w:name w:val="Balloon Text"/>
    <w:basedOn w:val="Normal"/>
    <w:link w:val="BalloonTextChar"/>
    <w:rsid w:val="00FF3144"/>
    <w:rPr>
      <w:rFonts w:ascii="Tahoma" w:hAnsi="Tahoma" w:cs="Tahoma"/>
      <w:sz w:val="16"/>
      <w:szCs w:val="16"/>
    </w:rPr>
  </w:style>
  <w:style w:type="character" w:customStyle="1" w:styleId="BalloonTextChar">
    <w:name w:val="Balloon Text Char"/>
    <w:link w:val="BalloonText"/>
    <w:rsid w:val="00FF3144"/>
    <w:rPr>
      <w:rFonts w:ascii="Tahoma" w:eastAsia="SimSun" w:hAnsi="Tahoma" w:cs="Tahoma"/>
      <w:sz w:val="16"/>
      <w:szCs w:val="16"/>
      <w:lang w:val="es-ES" w:eastAsia="zh-CN"/>
    </w:rPr>
  </w:style>
  <w:style w:type="character" w:customStyle="1" w:styleId="Heading2Char">
    <w:name w:val="Heading 2 Char"/>
    <w:basedOn w:val="DefaultParagraphFont"/>
    <w:link w:val="Heading2"/>
    <w:rsid w:val="005352F3"/>
    <w:rPr>
      <w:rFonts w:ascii="Arial" w:eastAsia="SimSun" w:hAnsi="Arial" w:cs="Arial"/>
      <w:bCs/>
      <w:iCs/>
      <w:caps/>
      <w:sz w:val="22"/>
      <w:szCs w:val="28"/>
      <w:lang w:val="es-ES" w:eastAsia="zh-CN"/>
    </w:rPr>
  </w:style>
  <w:style w:type="paragraph" w:styleId="ListParagraph">
    <w:name w:val="List Paragraph"/>
    <w:basedOn w:val="Normal"/>
    <w:uiPriority w:val="34"/>
    <w:qFormat/>
    <w:rsid w:val="007A13D1"/>
    <w:pPr>
      <w:spacing w:after="200" w:line="276" w:lineRule="auto"/>
      <w:ind w:left="720"/>
      <w:contextualSpacing/>
    </w:pPr>
    <w:rPr>
      <w:rFonts w:asciiTheme="minorHAnsi" w:eastAsiaTheme="minorHAnsi" w:hAnsiTheme="minorHAnsi" w:cstheme="minorBidi"/>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locked/>
    <w:rsid w:val="002130D7"/>
    <w:rPr>
      <w:rFonts w:ascii="Arial" w:eastAsia="SimSun" w:hAnsi="Arial" w:cs="Arial"/>
      <w:bCs/>
      <w:sz w:val="22"/>
      <w:szCs w:val="26"/>
      <w:u w:val="single"/>
      <w:lang w:val="es-ES" w:eastAsia="zh-CN" w:bidi="ar-SA"/>
    </w:rPr>
  </w:style>
  <w:style w:type="paragraph" w:styleId="BodyText">
    <w:name w:val="Body Text"/>
    <w:basedOn w:val="Normal"/>
    <w:link w:val="BodyTextChar"/>
    <w:rsid w:val="00A32C9E"/>
    <w:pPr>
      <w:spacing w:after="220"/>
    </w:pPr>
  </w:style>
  <w:style w:type="character" w:customStyle="1" w:styleId="BodyTextChar">
    <w:name w:val="Body Text Char"/>
    <w:link w:val="BodyText"/>
    <w:locked/>
    <w:rsid w:val="002130D7"/>
    <w:rPr>
      <w:rFonts w:ascii="Arial" w:eastAsia="SimSun" w:hAnsi="Arial" w:cs="Arial"/>
      <w:sz w:val="22"/>
      <w:lang w:val="es-ES" w:eastAsia="zh-CN" w:bidi="ar-SA"/>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link w:val="CommentText"/>
    <w:semiHidden/>
    <w:locked/>
    <w:rsid w:val="00611363"/>
    <w:rPr>
      <w:rFonts w:ascii="Arial" w:eastAsia="SimSun" w:hAnsi="Arial" w:cs="Arial"/>
      <w:sz w:val="18"/>
      <w:lang w:val="es-ES" w:eastAsia="zh-CN" w:bidi="ar-SA"/>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rsid w:val="00A32C9E"/>
    <w:rPr>
      <w:sz w:val="18"/>
    </w:rPr>
  </w:style>
  <w:style w:type="character" w:customStyle="1" w:styleId="FootnoteTextChar">
    <w:name w:val="Footnote Text Char"/>
    <w:link w:val="FootnoteText"/>
    <w:rsid w:val="00611363"/>
    <w:rPr>
      <w:rFonts w:ascii="Arial" w:eastAsia="SimSun" w:hAnsi="Arial" w:cs="Arial"/>
      <w:sz w:val="18"/>
      <w:lang w:val="es-ES" w:eastAsia="zh-CN" w:bidi="ar-SA"/>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611363"/>
    <w:pPr>
      <w:spacing w:after="120" w:line="260" w:lineRule="atLeast"/>
      <w:ind w:left="5534"/>
      <w:contextualSpacing/>
      <w:jc w:val="center"/>
    </w:pPr>
    <w:rPr>
      <w:rFonts w:eastAsia="Times New Roman" w:cs="Times New Roman"/>
      <w:sz w:val="20"/>
      <w:lang w:eastAsia="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link w:val="Header"/>
    <w:uiPriority w:val="99"/>
    <w:locked/>
    <w:rsid w:val="002130D7"/>
    <w:rPr>
      <w:rFonts w:ascii="Arial" w:eastAsia="SimSun" w:hAnsi="Arial" w:cs="Arial"/>
      <w:sz w:val="22"/>
      <w:lang w:val="es-ES" w:eastAsia="zh-CN" w:bidi="ar-SA"/>
    </w:r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character" w:customStyle="1" w:styleId="ONUMEChar">
    <w:name w:val="ONUM E Char"/>
    <w:link w:val="ONUME"/>
    <w:rsid w:val="002130D7"/>
    <w:rPr>
      <w:rFonts w:ascii="Arial" w:eastAsia="SimSun" w:hAnsi="Arial" w:cs="Arial"/>
      <w:sz w:val="22"/>
      <w:lang w:val="es-ES" w:eastAsia="zh-CN" w:bidi="ar-SA"/>
    </w:r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NormalWeb">
    <w:name w:val="Normal (Web)"/>
    <w:basedOn w:val="Normal"/>
    <w:rsid w:val="00611363"/>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Char">
    <w:name w:val="Char 字元 字元"/>
    <w:basedOn w:val="Normal"/>
    <w:rsid w:val="00611363"/>
    <w:pPr>
      <w:spacing w:after="160" w:line="240" w:lineRule="exact"/>
    </w:pPr>
    <w:rPr>
      <w:rFonts w:ascii="Verdana" w:eastAsia="PMingLiU" w:hAnsi="Verdana" w:cs="Times New Roman"/>
      <w:sz w:val="20"/>
      <w:lang w:val="en-US" w:eastAsia="en-US"/>
    </w:rPr>
  </w:style>
  <w:style w:type="character" w:styleId="FootnoteReference">
    <w:name w:val="footnote reference"/>
    <w:semiHidden/>
    <w:rsid w:val="00611363"/>
    <w:rPr>
      <w:vertAlign w:val="superscript"/>
    </w:rPr>
  </w:style>
  <w:style w:type="character" w:styleId="PageNumber">
    <w:name w:val="page number"/>
    <w:basedOn w:val="DefaultParagraphFont"/>
    <w:rsid w:val="00611363"/>
  </w:style>
  <w:style w:type="paragraph" w:styleId="BodyText2">
    <w:name w:val="Body Text 2"/>
    <w:basedOn w:val="Normal"/>
    <w:link w:val="BodyText2Char"/>
    <w:rsid w:val="00611363"/>
    <w:pPr>
      <w:spacing w:after="120" w:line="480" w:lineRule="auto"/>
      <w:ind w:left="1021"/>
    </w:pPr>
    <w:rPr>
      <w:rFonts w:eastAsia="Times New Roman" w:cs="Times New Roman"/>
      <w:sz w:val="20"/>
      <w:lang w:val="en-US" w:eastAsia="en-US"/>
    </w:rPr>
  </w:style>
  <w:style w:type="character" w:customStyle="1" w:styleId="BodyText2Char">
    <w:name w:val="Body Text 2 Char"/>
    <w:link w:val="BodyText2"/>
    <w:semiHidden/>
    <w:locked/>
    <w:rsid w:val="00611363"/>
    <w:rPr>
      <w:rFonts w:ascii="Arial" w:hAnsi="Arial"/>
      <w:lang w:val="en-US" w:eastAsia="en-US" w:bidi="ar-SA"/>
    </w:rPr>
  </w:style>
  <w:style w:type="character" w:styleId="CommentReference">
    <w:name w:val="annotation reference"/>
    <w:semiHidden/>
    <w:rsid w:val="00611363"/>
    <w:rPr>
      <w:sz w:val="16"/>
      <w:szCs w:val="16"/>
    </w:rPr>
  </w:style>
  <w:style w:type="paragraph" w:customStyle="1" w:styleId="DecisionInvitingPara">
    <w:name w:val="Decision Inviting Para."/>
    <w:basedOn w:val="Normal"/>
    <w:rsid w:val="00611363"/>
    <w:pPr>
      <w:ind w:left="5534"/>
    </w:pPr>
    <w:rPr>
      <w:i/>
      <w:lang w:val="en-US"/>
    </w:rPr>
  </w:style>
  <w:style w:type="character" w:styleId="Hyperlink">
    <w:name w:val="Hyperlink"/>
    <w:rsid w:val="002130D7"/>
    <w:rPr>
      <w:color w:val="0000FF"/>
      <w:u w:val="single"/>
      <w:lang w:val="es-ES" w:eastAsia="es-ES"/>
    </w:rPr>
  </w:style>
  <w:style w:type="paragraph" w:customStyle="1" w:styleId="Bleu">
    <w:name w:val="Bleu"/>
    <w:basedOn w:val="Normal"/>
    <w:rsid w:val="002130D7"/>
    <w:rPr>
      <w:color w:val="0000FF"/>
      <w:lang w:eastAsia="es-ES"/>
    </w:rPr>
  </w:style>
  <w:style w:type="paragraph" w:customStyle="1" w:styleId="NewSpanish">
    <w:name w:val="NewSpanish"/>
    <w:basedOn w:val="Normal"/>
    <w:rsid w:val="002130D7"/>
    <w:pPr>
      <w:tabs>
        <w:tab w:val="left" w:pos="720"/>
        <w:tab w:val="left" w:pos="1800"/>
        <w:tab w:val="left" w:pos="9000"/>
        <w:tab w:val="left" w:pos="9900"/>
        <w:tab w:val="left" w:pos="11160"/>
        <w:tab w:val="left" w:pos="12240"/>
      </w:tabs>
      <w:ind w:right="-1152"/>
    </w:pPr>
    <w:rPr>
      <w:rFonts w:cs="Courier New"/>
      <w:color w:val="800080"/>
      <w:sz w:val="20"/>
      <w:lang w:eastAsia="es-ES"/>
    </w:rPr>
  </w:style>
  <w:style w:type="paragraph" w:customStyle="1" w:styleId="CharCharCharChar">
    <w:name w:val="Char Char Char Char"/>
    <w:basedOn w:val="Normal"/>
    <w:rsid w:val="002130D7"/>
    <w:pPr>
      <w:spacing w:after="160" w:line="240" w:lineRule="exact"/>
    </w:pPr>
    <w:rPr>
      <w:rFonts w:ascii="Verdana" w:hAnsi="Verdana" w:cs="Times New Roman"/>
      <w:sz w:val="20"/>
      <w:lang w:eastAsia="es-ES"/>
    </w:rPr>
  </w:style>
  <w:style w:type="paragraph" w:customStyle="1" w:styleId="CarCar">
    <w:name w:val="Car Car"/>
    <w:basedOn w:val="Normal"/>
    <w:rsid w:val="002130D7"/>
    <w:pPr>
      <w:spacing w:after="160" w:line="240" w:lineRule="exact"/>
    </w:pPr>
    <w:rPr>
      <w:rFonts w:ascii="Verdana" w:eastAsia="Times New Roman" w:hAnsi="Verdana" w:cs="Times New Roman"/>
      <w:sz w:val="20"/>
      <w:lang w:val="en-GB" w:eastAsia="en-US"/>
    </w:rPr>
  </w:style>
  <w:style w:type="character" w:styleId="FollowedHyperlink">
    <w:name w:val="FollowedHyperlink"/>
    <w:rsid w:val="002130D7"/>
    <w:rPr>
      <w:color w:val="800080"/>
      <w:u w:val="single"/>
    </w:rPr>
  </w:style>
  <w:style w:type="paragraph" w:styleId="BalloonText">
    <w:name w:val="Balloon Text"/>
    <w:basedOn w:val="Normal"/>
    <w:link w:val="BalloonTextChar"/>
    <w:rsid w:val="00FF3144"/>
    <w:rPr>
      <w:rFonts w:ascii="Tahoma" w:hAnsi="Tahoma" w:cs="Tahoma"/>
      <w:sz w:val="16"/>
      <w:szCs w:val="16"/>
    </w:rPr>
  </w:style>
  <w:style w:type="character" w:customStyle="1" w:styleId="BalloonTextChar">
    <w:name w:val="Balloon Text Char"/>
    <w:link w:val="BalloonText"/>
    <w:rsid w:val="00FF3144"/>
    <w:rPr>
      <w:rFonts w:ascii="Tahoma" w:eastAsia="SimSun" w:hAnsi="Tahoma" w:cs="Tahoma"/>
      <w:sz w:val="16"/>
      <w:szCs w:val="16"/>
      <w:lang w:val="es-ES" w:eastAsia="zh-CN"/>
    </w:rPr>
  </w:style>
  <w:style w:type="character" w:customStyle="1" w:styleId="Heading2Char">
    <w:name w:val="Heading 2 Char"/>
    <w:basedOn w:val="DefaultParagraphFont"/>
    <w:link w:val="Heading2"/>
    <w:rsid w:val="005352F3"/>
    <w:rPr>
      <w:rFonts w:ascii="Arial" w:eastAsia="SimSun" w:hAnsi="Arial" w:cs="Arial"/>
      <w:bCs/>
      <w:iCs/>
      <w:caps/>
      <w:sz w:val="22"/>
      <w:szCs w:val="28"/>
      <w:lang w:val="es-ES" w:eastAsia="zh-CN"/>
    </w:rPr>
  </w:style>
  <w:style w:type="paragraph" w:styleId="ListParagraph">
    <w:name w:val="List Paragraph"/>
    <w:basedOn w:val="Normal"/>
    <w:uiPriority w:val="34"/>
    <w:qFormat/>
    <w:rsid w:val="007A13D1"/>
    <w:pPr>
      <w:spacing w:after="200" w:line="276" w:lineRule="auto"/>
      <w:ind w:left="720"/>
      <w:contextualSpacing/>
    </w:pPr>
    <w:rPr>
      <w:rFonts w:asciiTheme="minorHAnsi" w:eastAsiaTheme="minorHAnsi" w:hAnsi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FB814-A5B9-431E-BDFA-C02C47322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561</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WIPO/GRTKF/IC/27/INF/3</vt:lpstr>
    </vt:vector>
  </TitlesOfParts>
  <Company>WIPO</Company>
  <LinksUpToDate>false</LinksUpToDate>
  <CharactersWithSpaces>4219</CharactersWithSpaces>
  <SharedDoc>false</SharedDoc>
  <HLinks>
    <vt:vector size="42" baseType="variant">
      <vt:variant>
        <vt:i4>1507442</vt:i4>
      </vt:variant>
      <vt:variant>
        <vt:i4>9</vt:i4>
      </vt:variant>
      <vt:variant>
        <vt:i4>0</vt:i4>
      </vt:variant>
      <vt:variant>
        <vt:i4>5</vt:i4>
      </vt:variant>
      <vt:variant>
        <vt:lpwstr>http://www.wipo.int/tk/es/ngoparticipation/voluntary_fund/index.html</vt:lpwstr>
      </vt:variant>
      <vt:variant>
        <vt:lpwstr/>
      </vt:variant>
      <vt:variant>
        <vt:i4>6488101</vt:i4>
      </vt:variant>
      <vt:variant>
        <vt:i4>6</vt:i4>
      </vt:variant>
      <vt:variant>
        <vt:i4>0</vt:i4>
      </vt:variant>
      <vt:variant>
        <vt:i4>5</vt:i4>
      </vt:variant>
      <vt:variant>
        <vt:lpwstr>http://www.wipo.int/freepublications/es/tk/936/wipo_pub_936.pdf</vt:lpwstr>
      </vt:variant>
      <vt:variant>
        <vt:lpwstr/>
      </vt:variant>
      <vt:variant>
        <vt:i4>7536761</vt:i4>
      </vt:variant>
      <vt:variant>
        <vt:i4>3</vt:i4>
      </vt:variant>
      <vt:variant>
        <vt:i4>0</vt:i4>
      </vt:variant>
      <vt:variant>
        <vt:i4>5</vt:i4>
      </vt:variant>
      <vt:variant>
        <vt:lpwstr>http://www.wipo.int/export/sites/www/tk/es/ngoparticipation/voluntary_fund/amended_rules.doc</vt:lpwstr>
      </vt:variant>
      <vt:variant>
        <vt:lpwstr/>
      </vt:variant>
      <vt:variant>
        <vt:i4>1507442</vt:i4>
      </vt:variant>
      <vt:variant>
        <vt:i4>0</vt:i4>
      </vt:variant>
      <vt:variant>
        <vt:i4>0</vt:i4>
      </vt:variant>
      <vt:variant>
        <vt:i4>5</vt:i4>
      </vt:variant>
      <vt:variant>
        <vt:lpwstr>http://www.wipo.int/tk/es/ngoparticipation/voluntary_fund/index.html</vt:lpwstr>
      </vt:variant>
      <vt:variant>
        <vt:lpwstr/>
      </vt:variant>
      <vt:variant>
        <vt:i4>7667744</vt:i4>
      </vt:variant>
      <vt:variant>
        <vt:i4>6</vt:i4>
      </vt:variant>
      <vt:variant>
        <vt:i4>0</vt:i4>
      </vt:variant>
      <vt:variant>
        <vt:i4>5</vt:i4>
      </vt:variant>
      <vt:variant>
        <vt:lpwstr>http://www.wipo.int/edocs/mdocs/tk/es/wipo_grtkf_ic_22/wipo_grtkf_ic_22_inf_7.doc</vt:lpwstr>
      </vt:variant>
      <vt:variant>
        <vt:lpwstr/>
      </vt:variant>
      <vt:variant>
        <vt:i4>7667746</vt:i4>
      </vt:variant>
      <vt:variant>
        <vt:i4>3</vt:i4>
      </vt:variant>
      <vt:variant>
        <vt:i4>0</vt:i4>
      </vt:variant>
      <vt:variant>
        <vt:i4>5</vt:i4>
      </vt:variant>
      <vt:variant>
        <vt:lpwstr>http://www.wipo.int/edocs/mdocs/tk/es/wipo_grtkf_ic_22/wipo_grtkf_ic_22_inf_5.doc</vt:lpwstr>
      </vt:variant>
      <vt:variant>
        <vt:lpwstr/>
      </vt:variant>
      <vt:variant>
        <vt:i4>7209081</vt:i4>
      </vt:variant>
      <vt:variant>
        <vt:i4>0</vt:i4>
      </vt:variant>
      <vt:variant>
        <vt:i4>0</vt:i4>
      </vt:variant>
      <vt:variant>
        <vt:i4>5</vt:i4>
      </vt:variant>
      <vt:variant>
        <vt:lpwstr>http://www.wipo.int/export/sites/www/tk/en/ngoparticipation/voluntary_fund/amended_rules.doc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WIPO/GRTKF/IC/27/INF/3</dc:title>
  <dc:subject>Proyecto de programa de la vigésima octava sesión</dc:subject>
  <dc:creator>DOMBRE Nadia</dc:creator>
  <dc:description>JC - 22/5/2014</dc:description>
  <cp:lastModifiedBy>DOMBRE Nadia</cp:lastModifiedBy>
  <cp:revision>3</cp:revision>
  <cp:lastPrinted>2014-05-22T14:33:00Z</cp:lastPrinted>
  <dcterms:created xsi:type="dcterms:W3CDTF">2014-05-22T14:32:00Z</dcterms:created>
  <dcterms:modified xsi:type="dcterms:W3CDTF">2014-05-22T14:33:00Z</dcterms:modified>
</cp:coreProperties>
</file>