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385CD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385CDB" w:rsidRDefault="00EC4E49" w:rsidP="00916EE2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EC4E49" w:rsidRPr="00385CDB" w:rsidRDefault="000809FD" w:rsidP="00916EE2">
            <w:pPr>
              <w:rPr>
                <w:lang w:val="es-ES_tradnl"/>
              </w:rPr>
            </w:pPr>
            <w:r w:rsidRPr="00385CDB">
              <w:rPr>
                <w:noProof/>
                <w:lang w:eastAsia="en-US"/>
              </w:rPr>
              <w:drawing>
                <wp:inline distT="0" distB="0" distL="0" distR="0">
                  <wp:extent cx="1860550" cy="1329055"/>
                  <wp:effectExtent l="0" t="0" r="6350" b="444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385CDB" w:rsidRDefault="003303D0" w:rsidP="003303D0">
            <w:pPr>
              <w:jc w:val="right"/>
              <w:rPr>
                <w:lang w:val="es-ES_tradnl"/>
              </w:rPr>
            </w:pPr>
            <w:r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8B2CC1" w:rsidRPr="00ED49F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85CDB" w:rsidRDefault="001C1D99" w:rsidP="00FD46A3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bookmarkStart w:id="0" w:name="Code"/>
            <w:bookmarkEnd w:id="0"/>
            <w:r w:rsidRPr="00385CDB">
              <w:rPr>
                <w:rFonts w:ascii="Arial Black" w:hAnsi="Arial Black"/>
                <w:caps/>
                <w:sz w:val="15"/>
                <w:lang w:val="es-ES_tradnl"/>
              </w:rPr>
              <w:t>WIPO/GRTKF/IC/2</w:t>
            </w:r>
            <w:r w:rsidR="001F3214" w:rsidRPr="00385CDB">
              <w:rPr>
                <w:rFonts w:ascii="Arial Black" w:hAnsi="Arial Black"/>
                <w:caps/>
                <w:sz w:val="15"/>
                <w:lang w:val="es-ES_tradnl"/>
              </w:rPr>
              <w:t>7</w:t>
            </w:r>
            <w:r w:rsidR="00FB1F55" w:rsidRPr="00385CDB">
              <w:rPr>
                <w:rFonts w:ascii="Arial Black" w:hAnsi="Arial Black"/>
                <w:caps/>
                <w:sz w:val="15"/>
                <w:lang w:val="es-ES_tradnl"/>
              </w:rPr>
              <w:t>/1 PROV.</w:t>
            </w:r>
            <w:r w:rsidR="00ED49F7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FD46A3">
              <w:rPr>
                <w:rFonts w:ascii="Arial Black" w:hAnsi="Arial Black"/>
                <w:caps/>
                <w:sz w:val="15"/>
                <w:lang w:val="es-ES_tradnl"/>
              </w:rPr>
              <w:t>3</w:t>
            </w:r>
            <w:r w:rsidR="008B2CC1" w:rsidRPr="00385CDB"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</w:p>
        </w:tc>
      </w:tr>
      <w:tr w:rsidR="008B2CC1" w:rsidRPr="00ED49F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85CDB" w:rsidRDefault="008B2CC1" w:rsidP="00211D3B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385CDB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r w:rsidR="00A42DAF" w:rsidRPr="00385CDB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Pr="00385CDB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1" w:name="Original"/>
            <w:bookmarkEnd w:id="1"/>
            <w:r w:rsidR="00211D3B" w:rsidRPr="00385CDB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</w:p>
        </w:tc>
      </w:tr>
      <w:tr w:rsidR="008B2CC1" w:rsidRPr="00ED49F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85CDB" w:rsidRDefault="00211D3B" w:rsidP="00ED49F7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385CDB">
              <w:rPr>
                <w:rFonts w:ascii="Arial Black" w:hAnsi="Arial Black"/>
                <w:caps/>
                <w:sz w:val="15"/>
                <w:lang w:val="es-ES_tradnl"/>
              </w:rPr>
              <w:t>fecha</w:t>
            </w:r>
            <w:r w:rsidR="008B2CC1" w:rsidRPr="00385CDB">
              <w:rPr>
                <w:rFonts w:ascii="Arial Black" w:hAnsi="Arial Black"/>
                <w:caps/>
                <w:sz w:val="15"/>
                <w:lang w:val="es-ES_tradnl"/>
              </w:rPr>
              <w:t>:</w:t>
            </w:r>
            <w:r w:rsidR="004E4447" w:rsidRPr="00385CDB"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  <w:bookmarkStart w:id="2" w:name="Date"/>
            <w:bookmarkEnd w:id="2"/>
            <w:r w:rsidR="00ED2392">
              <w:rPr>
                <w:rFonts w:ascii="Arial Black" w:hAnsi="Arial Black"/>
                <w:caps/>
                <w:sz w:val="15"/>
                <w:lang w:val="es-ES_tradnl"/>
              </w:rPr>
              <w:t>21</w:t>
            </w:r>
            <w:r w:rsidRPr="00385CDB">
              <w:rPr>
                <w:rFonts w:ascii="Arial Black" w:hAnsi="Arial Black"/>
                <w:caps/>
                <w:sz w:val="15"/>
                <w:lang w:val="es-ES_tradnl"/>
              </w:rPr>
              <w:t xml:space="preserve"> de </w:t>
            </w:r>
            <w:r w:rsidR="00ED49F7">
              <w:rPr>
                <w:rFonts w:ascii="Arial Black" w:hAnsi="Arial Black"/>
                <w:caps/>
                <w:sz w:val="15"/>
                <w:lang w:val="es-ES_tradnl"/>
              </w:rPr>
              <w:t>marz</w:t>
            </w:r>
            <w:r w:rsidRPr="00385CDB">
              <w:rPr>
                <w:rFonts w:ascii="Arial Black" w:hAnsi="Arial Black"/>
                <w:caps/>
                <w:sz w:val="15"/>
                <w:lang w:val="es-ES_tradnl"/>
              </w:rPr>
              <w:t>o de</w:t>
            </w:r>
            <w:r w:rsidR="00FB1F55" w:rsidRPr="00385CDB">
              <w:rPr>
                <w:rFonts w:ascii="Arial Black" w:hAnsi="Arial Black"/>
                <w:caps/>
                <w:sz w:val="15"/>
                <w:lang w:val="es-ES_tradnl"/>
              </w:rPr>
              <w:t xml:space="preserve"> 201</w:t>
            </w:r>
            <w:r w:rsidR="001F3214" w:rsidRPr="00385CDB">
              <w:rPr>
                <w:rFonts w:ascii="Arial Black" w:hAnsi="Arial Black"/>
                <w:caps/>
                <w:sz w:val="15"/>
                <w:lang w:val="es-ES_tradnl"/>
              </w:rPr>
              <w:t>4</w:t>
            </w:r>
          </w:p>
        </w:tc>
      </w:tr>
    </w:tbl>
    <w:p w:rsidR="008B2CC1" w:rsidRPr="00385CDB" w:rsidRDefault="008B2CC1" w:rsidP="008B2CC1">
      <w:pPr>
        <w:rPr>
          <w:lang w:val="es-ES_tradnl"/>
        </w:rPr>
      </w:pPr>
    </w:p>
    <w:p w:rsidR="008B2CC1" w:rsidRPr="00385CDB" w:rsidRDefault="008B2CC1" w:rsidP="008B2CC1">
      <w:pPr>
        <w:rPr>
          <w:lang w:val="es-ES_tradnl"/>
        </w:rPr>
      </w:pPr>
    </w:p>
    <w:p w:rsidR="008B2CC1" w:rsidRPr="00385CDB" w:rsidRDefault="008B2CC1" w:rsidP="008B2CC1">
      <w:pPr>
        <w:rPr>
          <w:lang w:val="es-ES_tradnl"/>
        </w:rPr>
      </w:pPr>
    </w:p>
    <w:p w:rsidR="008B2CC1" w:rsidRPr="00385CDB" w:rsidRDefault="008B2CC1" w:rsidP="00980DBA">
      <w:pPr>
        <w:tabs>
          <w:tab w:val="left" w:pos="3060"/>
        </w:tabs>
        <w:rPr>
          <w:lang w:val="es-ES_tradnl"/>
        </w:rPr>
      </w:pPr>
    </w:p>
    <w:p w:rsidR="008B2CC1" w:rsidRPr="00385CDB" w:rsidRDefault="008B2CC1" w:rsidP="008B2CC1">
      <w:pPr>
        <w:rPr>
          <w:lang w:val="es-ES_tradnl"/>
        </w:rPr>
      </w:pPr>
    </w:p>
    <w:p w:rsidR="008B2CC1" w:rsidRPr="00385CDB" w:rsidRDefault="00211D3B" w:rsidP="008B2CC1">
      <w:pPr>
        <w:rPr>
          <w:b/>
          <w:sz w:val="28"/>
          <w:szCs w:val="28"/>
          <w:lang w:val="es-ES_tradnl"/>
        </w:rPr>
      </w:pPr>
      <w:r w:rsidRPr="00385CDB">
        <w:rPr>
          <w:b/>
          <w:sz w:val="28"/>
          <w:szCs w:val="28"/>
          <w:lang w:val="es-ES_tradnl"/>
        </w:rPr>
        <w:t>Comité Intergubernamental sobre Propiedad Intelectual y Recursos Genéticos, Conocimientos Tradicionales y Folclore</w:t>
      </w:r>
    </w:p>
    <w:p w:rsidR="003845C1" w:rsidRPr="00385CDB" w:rsidRDefault="003845C1" w:rsidP="003845C1">
      <w:pPr>
        <w:rPr>
          <w:lang w:val="es-ES_tradnl"/>
        </w:rPr>
      </w:pPr>
    </w:p>
    <w:p w:rsidR="003845C1" w:rsidRPr="00385CDB" w:rsidRDefault="003845C1" w:rsidP="003845C1">
      <w:pPr>
        <w:rPr>
          <w:lang w:val="es-ES_tradnl"/>
        </w:rPr>
      </w:pPr>
    </w:p>
    <w:p w:rsidR="008B2CC1" w:rsidRPr="00385CDB" w:rsidRDefault="005025CB" w:rsidP="008B2CC1">
      <w:pPr>
        <w:rPr>
          <w:b/>
          <w:sz w:val="24"/>
          <w:szCs w:val="24"/>
          <w:lang w:val="es-ES_tradnl"/>
        </w:rPr>
      </w:pPr>
      <w:r w:rsidRPr="00385CDB">
        <w:rPr>
          <w:b/>
          <w:sz w:val="24"/>
          <w:szCs w:val="24"/>
          <w:lang w:val="es-ES_tradnl"/>
        </w:rPr>
        <w:t>Vigésima séptima sesión</w:t>
      </w:r>
    </w:p>
    <w:p w:rsidR="008B2CC1" w:rsidRPr="00385CDB" w:rsidRDefault="00211D3B" w:rsidP="008B2CC1">
      <w:pPr>
        <w:rPr>
          <w:b/>
          <w:sz w:val="24"/>
          <w:szCs w:val="24"/>
          <w:lang w:val="es-ES_tradnl"/>
        </w:rPr>
      </w:pPr>
      <w:r w:rsidRPr="00385CDB">
        <w:rPr>
          <w:b/>
          <w:sz w:val="24"/>
          <w:szCs w:val="24"/>
          <w:lang w:val="es-ES_tradnl"/>
        </w:rPr>
        <w:t>Ginebra</w:t>
      </w:r>
      <w:r w:rsidR="00FB1F55" w:rsidRPr="00385CDB">
        <w:rPr>
          <w:b/>
          <w:sz w:val="24"/>
          <w:szCs w:val="24"/>
          <w:lang w:val="es-ES_tradnl"/>
        </w:rPr>
        <w:t xml:space="preserve">, </w:t>
      </w:r>
      <w:r w:rsidRPr="00385CDB">
        <w:rPr>
          <w:b/>
          <w:sz w:val="24"/>
          <w:szCs w:val="24"/>
          <w:lang w:val="es-ES_tradnl"/>
        </w:rPr>
        <w:t xml:space="preserve">24 de marzo a 4 de abril de </w:t>
      </w:r>
      <w:r w:rsidR="001F3214" w:rsidRPr="00385CDB">
        <w:rPr>
          <w:b/>
          <w:sz w:val="24"/>
          <w:szCs w:val="24"/>
          <w:lang w:val="es-ES_tradnl"/>
        </w:rPr>
        <w:t>2014</w:t>
      </w:r>
    </w:p>
    <w:p w:rsidR="008B2CC1" w:rsidRPr="00385CDB" w:rsidRDefault="008B2CC1" w:rsidP="008B2CC1">
      <w:pPr>
        <w:rPr>
          <w:lang w:val="es-ES_tradnl"/>
        </w:rPr>
      </w:pPr>
    </w:p>
    <w:p w:rsidR="008B2CC1" w:rsidRPr="00385CDB" w:rsidRDefault="008B2CC1" w:rsidP="008B2CC1">
      <w:pPr>
        <w:rPr>
          <w:lang w:val="es-ES_tradnl"/>
        </w:rPr>
      </w:pPr>
    </w:p>
    <w:p w:rsidR="008B2CC1" w:rsidRPr="00385CDB" w:rsidRDefault="008B2CC1" w:rsidP="008B2CC1">
      <w:pPr>
        <w:rPr>
          <w:lang w:val="es-ES_tradnl"/>
        </w:rPr>
      </w:pPr>
    </w:p>
    <w:p w:rsidR="00211D3B" w:rsidRPr="00385CDB" w:rsidRDefault="00211D3B" w:rsidP="00211D3B">
      <w:pPr>
        <w:rPr>
          <w:caps/>
          <w:sz w:val="24"/>
          <w:lang w:val="es-ES_tradnl"/>
        </w:rPr>
      </w:pPr>
      <w:bookmarkStart w:id="3" w:name="TitleOfDoc"/>
      <w:bookmarkEnd w:id="3"/>
      <w:r w:rsidRPr="00385CDB">
        <w:rPr>
          <w:sz w:val="24"/>
          <w:lang w:val="es-ES_tradnl"/>
        </w:rPr>
        <w:t>PROYECTO DE ORDEN DEL DÍA</w:t>
      </w:r>
    </w:p>
    <w:p w:rsidR="00211D3B" w:rsidRPr="00385CDB" w:rsidRDefault="00211D3B" w:rsidP="00211D3B">
      <w:pPr>
        <w:rPr>
          <w:lang w:val="es-ES_tradnl"/>
        </w:rPr>
      </w:pPr>
    </w:p>
    <w:p w:rsidR="00211D3B" w:rsidRPr="00385CDB" w:rsidRDefault="00211D3B" w:rsidP="00211D3B">
      <w:pPr>
        <w:rPr>
          <w:i/>
          <w:lang w:val="es-ES_tradnl"/>
        </w:rPr>
      </w:pPr>
      <w:bookmarkStart w:id="4" w:name="Prepared"/>
      <w:bookmarkEnd w:id="4"/>
      <w:r w:rsidRPr="00385CDB">
        <w:rPr>
          <w:i/>
          <w:lang w:val="es-ES_tradnl"/>
        </w:rPr>
        <w:t>preparado por la Secretaría</w:t>
      </w:r>
    </w:p>
    <w:p w:rsidR="00211D3B" w:rsidRPr="00385CDB" w:rsidRDefault="00211D3B" w:rsidP="00211D3B">
      <w:pPr>
        <w:rPr>
          <w:lang w:val="es-ES_tradnl"/>
        </w:rPr>
      </w:pPr>
    </w:p>
    <w:p w:rsidR="00211D3B" w:rsidRPr="00385CDB" w:rsidRDefault="00211D3B" w:rsidP="00211D3B">
      <w:pPr>
        <w:rPr>
          <w:lang w:val="es-ES_tradnl"/>
        </w:rPr>
      </w:pPr>
    </w:p>
    <w:p w:rsidR="00211D3B" w:rsidRPr="00385CDB" w:rsidRDefault="00211D3B" w:rsidP="00211D3B">
      <w:pPr>
        <w:rPr>
          <w:lang w:val="es-ES_tradnl"/>
        </w:rPr>
      </w:pPr>
    </w:p>
    <w:p w:rsidR="00211D3B" w:rsidRPr="00385CDB" w:rsidRDefault="00211D3B" w:rsidP="00211D3B">
      <w:pPr>
        <w:rPr>
          <w:lang w:val="es-ES_tradnl"/>
        </w:rPr>
      </w:pPr>
    </w:p>
    <w:p w:rsidR="00211D3B" w:rsidRPr="00385CDB" w:rsidRDefault="00211D3B" w:rsidP="00385C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_tradnl"/>
        </w:rPr>
      </w:pPr>
      <w:r w:rsidRPr="00385CDB">
        <w:rPr>
          <w:szCs w:val="22"/>
          <w:lang w:val="es-ES_tradnl"/>
        </w:rPr>
        <w:t>Apertura de la sesión</w:t>
      </w:r>
    </w:p>
    <w:p w:rsidR="00211D3B" w:rsidRPr="00385CDB" w:rsidRDefault="00211D3B" w:rsidP="00385CDB">
      <w:pPr>
        <w:contextualSpacing/>
        <w:outlineLvl w:val="0"/>
        <w:rPr>
          <w:szCs w:val="22"/>
          <w:lang w:val="es-ES_tradnl"/>
        </w:rPr>
      </w:pPr>
    </w:p>
    <w:p w:rsidR="00211D3B" w:rsidRPr="00385CDB" w:rsidRDefault="00211D3B" w:rsidP="00385C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_tradnl"/>
        </w:rPr>
      </w:pPr>
      <w:r w:rsidRPr="00385CDB">
        <w:rPr>
          <w:szCs w:val="22"/>
          <w:lang w:val="es-ES_tradnl"/>
        </w:rPr>
        <w:t>Aprobación del orden del día</w:t>
      </w:r>
    </w:p>
    <w:p w:rsidR="00211D3B" w:rsidRPr="00385CDB" w:rsidRDefault="00211D3B" w:rsidP="00385CDB">
      <w:pPr>
        <w:tabs>
          <w:tab w:val="center" w:pos="4320"/>
          <w:tab w:val="right" w:pos="8640"/>
        </w:tabs>
        <w:ind w:left="1134"/>
        <w:outlineLvl w:val="0"/>
        <w:rPr>
          <w:szCs w:val="22"/>
          <w:lang w:val="es-ES_tradnl"/>
        </w:rPr>
      </w:pPr>
      <w:r w:rsidRPr="00385CDB">
        <w:rPr>
          <w:szCs w:val="22"/>
          <w:lang w:val="es-ES_tradnl"/>
        </w:rPr>
        <w:t>Véanse el presente documento y los documentos WIPO/GRTKF/IC/27/INF/2</w:t>
      </w:r>
      <w:r w:rsidR="00E340D9">
        <w:rPr>
          <w:szCs w:val="22"/>
          <w:lang w:val="es-ES_tradnl"/>
        </w:rPr>
        <w:t xml:space="preserve"> Rev</w:t>
      </w:r>
      <w:bookmarkStart w:id="5" w:name="_GoBack"/>
      <w:bookmarkEnd w:id="5"/>
      <w:r w:rsidR="00E340D9">
        <w:rPr>
          <w:szCs w:val="22"/>
          <w:lang w:val="es-ES_tradnl"/>
        </w:rPr>
        <w:t>. 2</w:t>
      </w:r>
      <w:r w:rsidRPr="00385CDB">
        <w:rPr>
          <w:szCs w:val="22"/>
          <w:lang w:val="es-ES_tradnl"/>
        </w:rPr>
        <w:t xml:space="preserve"> y WIPO/GRTKF/IC/27/INF/3</w:t>
      </w:r>
      <w:r w:rsidR="00ED2392">
        <w:rPr>
          <w:szCs w:val="22"/>
          <w:lang w:val="es-ES_tradnl"/>
        </w:rPr>
        <w:t xml:space="preserve"> Rev</w:t>
      </w:r>
      <w:r w:rsidRPr="00385CDB">
        <w:rPr>
          <w:szCs w:val="22"/>
          <w:lang w:val="es-ES_tradnl"/>
        </w:rPr>
        <w:t>.</w:t>
      </w:r>
    </w:p>
    <w:p w:rsidR="00ED49F7" w:rsidRPr="00385CDB" w:rsidRDefault="00ED49F7" w:rsidP="00385CDB">
      <w:pPr>
        <w:contextualSpacing/>
        <w:outlineLvl w:val="0"/>
        <w:rPr>
          <w:szCs w:val="22"/>
          <w:lang w:val="es-ES_tradnl"/>
        </w:rPr>
      </w:pPr>
    </w:p>
    <w:p w:rsidR="00211D3B" w:rsidRPr="00385CDB" w:rsidRDefault="00211D3B" w:rsidP="00385C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_tradnl"/>
        </w:rPr>
      </w:pPr>
      <w:r w:rsidRPr="00385CDB">
        <w:rPr>
          <w:szCs w:val="22"/>
          <w:lang w:val="es-ES_tradnl"/>
        </w:rPr>
        <w:t>A</w:t>
      </w:r>
      <w:r w:rsidR="00ED49F7">
        <w:rPr>
          <w:szCs w:val="22"/>
          <w:lang w:val="es-ES_tradnl"/>
        </w:rPr>
        <w:t>proba</w:t>
      </w:r>
      <w:r w:rsidRPr="00385CDB">
        <w:rPr>
          <w:szCs w:val="22"/>
          <w:lang w:val="es-ES_tradnl"/>
        </w:rPr>
        <w:t>ción de</w:t>
      </w:r>
      <w:r w:rsidR="00ED49F7">
        <w:rPr>
          <w:szCs w:val="22"/>
          <w:lang w:val="es-ES_tradnl"/>
        </w:rPr>
        <w:t>l informe de la vigésima sexta sesión</w:t>
      </w:r>
    </w:p>
    <w:p w:rsidR="00211D3B" w:rsidRPr="00385CDB" w:rsidRDefault="00211D3B" w:rsidP="00385CDB">
      <w:pPr>
        <w:ind w:left="1134"/>
        <w:rPr>
          <w:szCs w:val="22"/>
          <w:lang w:val="es-ES_tradnl"/>
        </w:rPr>
      </w:pPr>
      <w:r w:rsidRPr="00385CDB">
        <w:rPr>
          <w:szCs w:val="22"/>
          <w:lang w:val="es-ES_tradnl"/>
        </w:rPr>
        <w:t>Véase el documento WIPO/GRTKF/IC/2</w:t>
      </w:r>
      <w:r w:rsidR="00ED49F7">
        <w:rPr>
          <w:szCs w:val="22"/>
          <w:lang w:val="es-ES_tradnl"/>
        </w:rPr>
        <w:t>6/8 Prov.2</w:t>
      </w:r>
      <w:r w:rsidRPr="00385CDB">
        <w:rPr>
          <w:szCs w:val="22"/>
          <w:lang w:val="es-ES_tradnl"/>
        </w:rPr>
        <w:t>.</w:t>
      </w:r>
    </w:p>
    <w:p w:rsidR="00211D3B" w:rsidRPr="00385CDB" w:rsidRDefault="00211D3B" w:rsidP="00385CDB">
      <w:pPr>
        <w:rPr>
          <w:szCs w:val="22"/>
          <w:lang w:val="es-ES_tradnl"/>
        </w:rPr>
      </w:pPr>
    </w:p>
    <w:p w:rsidR="00ED49F7" w:rsidRPr="00385CDB" w:rsidRDefault="00ED49F7" w:rsidP="00ED49F7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_tradnl"/>
        </w:rPr>
      </w:pPr>
      <w:r w:rsidRPr="00385CDB">
        <w:rPr>
          <w:szCs w:val="22"/>
          <w:lang w:val="es-ES_tradnl"/>
        </w:rPr>
        <w:t>Acreditación de determinadas organizaciones</w:t>
      </w:r>
    </w:p>
    <w:p w:rsidR="00ED49F7" w:rsidRPr="00385CDB" w:rsidRDefault="00ED49F7" w:rsidP="00ED49F7">
      <w:pPr>
        <w:ind w:left="1134"/>
        <w:rPr>
          <w:szCs w:val="22"/>
          <w:lang w:val="es-ES_tradnl"/>
        </w:rPr>
      </w:pPr>
      <w:r w:rsidRPr="00385CDB">
        <w:rPr>
          <w:szCs w:val="22"/>
          <w:lang w:val="es-ES_tradnl"/>
        </w:rPr>
        <w:t>Véase el documento WIPO/GRTKF/IC/27/2.</w:t>
      </w:r>
    </w:p>
    <w:p w:rsidR="00ED49F7" w:rsidRPr="00385CDB" w:rsidRDefault="00ED49F7" w:rsidP="00ED49F7">
      <w:pPr>
        <w:rPr>
          <w:szCs w:val="22"/>
          <w:lang w:val="es-ES_tradnl"/>
        </w:rPr>
      </w:pPr>
    </w:p>
    <w:p w:rsidR="00211D3B" w:rsidRPr="00385CDB" w:rsidRDefault="00211D3B" w:rsidP="00385C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_tradnl"/>
        </w:rPr>
      </w:pPr>
      <w:r w:rsidRPr="00385CDB">
        <w:rPr>
          <w:snapToGrid w:val="0"/>
          <w:szCs w:val="22"/>
          <w:lang w:val="es-ES_tradnl"/>
        </w:rPr>
        <w:t>Participación de las comunidades indígenas y locales</w:t>
      </w:r>
    </w:p>
    <w:p w:rsidR="00211D3B" w:rsidRPr="00385CDB" w:rsidRDefault="00211D3B" w:rsidP="00385CDB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_tradnl"/>
        </w:rPr>
      </w:pP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>Informe actualizado sobre el funcionamiento del Fondo de Contribuciones Voluntarias</w:t>
      </w:r>
    </w:p>
    <w:p w:rsidR="00211D3B" w:rsidRPr="00385CDB" w:rsidRDefault="00211D3B" w:rsidP="00385CDB">
      <w:pPr>
        <w:tabs>
          <w:tab w:val="left" w:pos="567"/>
          <w:tab w:val="center" w:pos="4320"/>
          <w:tab w:val="right" w:pos="8640"/>
        </w:tabs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>Véanse los documentos WIPO/GRTKF/IC/27/3, WIPO/GRTKF/IC/27/INF/4 y WIPO/GRTKF/IC/27/INF/6.</w:t>
      </w:r>
    </w:p>
    <w:p w:rsidR="00211D3B" w:rsidRPr="00385CDB" w:rsidRDefault="00211D3B" w:rsidP="00385CDB">
      <w:pPr>
        <w:tabs>
          <w:tab w:val="left" w:pos="567"/>
          <w:tab w:val="center" w:pos="4320"/>
          <w:tab w:val="right" w:pos="8640"/>
        </w:tabs>
        <w:rPr>
          <w:szCs w:val="22"/>
          <w:lang w:val="es-ES_tradnl"/>
        </w:rPr>
      </w:pP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>Nombramiento de la Junta Asesora del Fondo de Contribuciones Voluntarias</w:t>
      </w:r>
    </w:p>
    <w:p w:rsidR="00211D3B" w:rsidRPr="00385CDB" w:rsidRDefault="00211D3B" w:rsidP="00385CDB">
      <w:pPr>
        <w:tabs>
          <w:tab w:val="left" w:pos="567"/>
          <w:tab w:val="center" w:pos="4320"/>
          <w:tab w:val="right" w:pos="8640"/>
        </w:tabs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>Véase el documento WIPO/GRTKF/IC/27/3.</w:t>
      </w:r>
    </w:p>
    <w:p w:rsidR="00211D3B" w:rsidRPr="00385CDB" w:rsidRDefault="00211D3B" w:rsidP="00385CDB">
      <w:pPr>
        <w:tabs>
          <w:tab w:val="left" w:pos="567"/>
          <w:tab w:val="center" w:pos="4320"/>
          <w:tab w:val="right" w:pos="8640"/>
        </w:tabs>
        <w:rPr>
          <w:snapToGrid w:val="0"/>
          <w:szCs w:val="22"/>
          <w:lang w:val="es-ES_tradnl"/>
        </w:rPr>
      </w:pP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Nota informativa para la mesa redonda de las comunidades indígenas y locales </w:t>
      </w:r>
    </w:p>
    <w:p w:rsidR="00211D3B" w:rsidRPr="00385CDB" w:rsidRDefault="00211D3B" w:rsidP="00385CDB">
      <w:pPr>
        <w:tabs>
          <w:tab w:val="center" w:pos="4320"/>
          <w:tab w:val="right" w:pos="8640"/>
        </w:tabs>
        <w:ind w:left="1701"/>
        <w:rPr>
          <w:szCs w:val="22"/>
          <w:lang w:val="es-ES_tradnl"/>
        </w:rPr>
      </w:pPr>
      <w:r w:rsidRPr="00385CDB">
        <w:rPr>
          <w:snapToGrid w:val="0"/>
          <w:szCs w:val="22"/>
          <w:lang w:val="es-ES_tradnl"/>
        </w:rPr>
        <w:t>Véase el documento WIPO/GRTKF/IC/27/INF/5.</w:t>
      </w:r>
    </w:p>
    <w:p w:rsidR="00385CDB" w:rsidRPr="00385CDB" w:rsidRDefault="00385CDB" w:rsidP="00385CDB">
      <w:pPr>
        <w:rPr>
          <w:szCs w:val="22"/>
          <w:lang w:val="es-ES_tradnl"/>
        </w:rPr>
      </w:pPr>
    </w:p>
    <w:p w:rsidR="00211D3B" w:rsidRDefault="00211D3B" w:rsidP="00385C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_tradnl"/>
        </w:rPr>
      </w:pPr>
      <w:r w:rsidRPr="00385CDB">
        <w:rPr>
          <w:snapToGrid w:val="0"/>
          <w:szCs w:val="22"/>
          <w:lang w:val="es-ES_tradnl"/>
        </w:rPr>
        <w:lastRenderedPageBreak/>
        <w:t>Conocimientos</w:t>
      </w:r>
      <w:r w:rsidRPr="00385CDB">
        <w:rPr>
          <w:szCs w:val="22"/>
          <w:lang w:val="es-ES_tradnl"/>
        </w:rPr>
        <w:t xml:space="preserve"> tradicionales</w:t>
      </w:r>
    </w:p>
    <w:p w:rsidR="00ED49F7" w:rsidRPr="00385CDB" w:rsidRDefault="00ED49F7" w:rsidP="00ED49F7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_tradnl"/>
        </w:rPr>
      </w:pP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>La protección de los conocimientos tradicionales:  proyecto de artículos</w:t>
      </w:r>
    </w:p>
    <w:p w:rsidR="00211D3B" w:rsidRPr="00385CDB" w:rsidRDefault="00211D3B" w:rsidP="00ED49F7">
      <w:pPr>
        <w:tabs>
          <w:tab w:val="center" w:pos="4320"/>
          <w:tab w:val="right" w:pos="8640"/>
        </w:tabs>
        <w:spacing w:after="120"/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Véase el </w:t>
      </w:r>
      <w:r w:rsidRPr="00385CDB">
        <w:rPr>
          <w:snapToGrid w:val="0"/>
          <w:szCs w:val="22"/>
          <w:lang w:val="es-ES_tradnl"/>
        </w:rPr>
        <w:t>documento</w:t>
      </w:r>
      <w:r w:rsidR="00ED49F7">
        <w:rPr>
          <w:szCs w:val="22"/>
          <w:lang w:val="es-ES_tradnl"/>
        </w:rPr>
        <w:t xml:space="preserve"> WIPO/GRTKF/IC/27/4.</w:t>
      </w:r>
    </w:p>
    <w:p w:rsidR="00ED49F7" w:rsidRPr="00385CDB" w:rsidRDefault="00ED49F7" w:rsidP="00ED49F7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>
        <w:rPr>
          <w:szCs w:val="22"/>
          <w:lang w:val="es-ES_tradnl"/>
        </w:rPr>
        <w:t>Recomendación conjunta</w:t>
      </w:r>
      <w:r w:rsidRPr="00ED49F7">
        <w:rPr>
          <w:szCs w:val="22"/>
          <w:lang w:val="es-ES_tradnl"/>
        </w:rPr>
        <w:t xml:space="preserve"> </w:t>
      </w:r>
      <w:r w:rsidRPr="00FC06ED">
        <w:rPr>
          <w:szCs w:val="22"/>
          <w:lang w:val="es-ES_tradnl"/>
        </w:rPr>
        <w:t xml:space="preserve">sobre los recursos genéticos y los conocimientos tradicionales </w:t>
      </w:r>
      <w:r>
        <w:rPr>
          <w:szCs w:val="22"/>
          <w:lang w:val="es-ES_tradnl"/>
        </w:rPr>
        <w:t>asociados</w:t>
      </w:r>
    </w:p>
    <w:p w:rsidR="00ED49F7" w:rsidRPr="00385CDB" w:rsidRDefault="00ED49F7" w:rsidP="00ED49F7">
      <w:pPr>
        <w:tabs>
          <w:tab w:val="center" w:pos="4320"/>
          <w:tab w:val="right" w:pos="8640"/>
        </w:tabs>
        <w:spacing w:after="120"/>
        <w:ind w:left="1701"/>
        <w:rPr>
          <w:szCs w:val="22"/>
          <w:lang w:val="es-ES_tradnl"/>
        </w:rPr>
      </w:pPr>
      <w:r w:rsidRPr="00ED49F7">
        <w:rPr>
          <w:snapToGrid w:val="0"/>
          <w:szCs w:val="22"/>
          <w:lang w:val="es-ES_tradnl"/>
        </w:rPr>
        <w:t>Véase</w:t>
      </w:r>
      <w:r w:rsidRPr="00385CDB">
        <w:rPr>
          <w:szCs w:val="22"/>
          <w:lang w:val="es-ES_tradnl"/>
        </w:rPr>
        <w:t xml:space="preserve"> el </w:t>
      </w:r>
      <w:r w:rsidRPr="00385CDB">
        <w:rPr>
          <w:snapToGrid w:val="0"/>
          <w:szCs w:val="22"/>
          <w:lang w:val="es-ES_tradnl"/>
        </w:rPr>
        <w:t>documento</w:t>
      </w:r>
      <w:r w:rsidRPr="00385CDB">
        <w:rPr>
          <w:szCs w:val="22"/>
          <w:lang w:val="es-ES_tradnl"/>
        </w:rPr>
        <w:t xml:space="preserve"> WIPO/GRTKF/IC/27/</w:t>
      </w:r>
      <w:r>
        <w:rPr>
          <w:szCs w:val="22"/>
          <w:lang w:val="es-ES_tradnl"/>
        </w:rPr>
        <w:t>6</w:t>
      </w:r>
      <w:r w:rsidRPr="00385CDB">
        <w:rPr>
          <w:szCs w:val="22"/>
          <w:lang w:val="es-ES_tradnl"/>
        </w:rPr>
        <w:t>.</w:t>
      </w:r>
    </w:p>
    <w:p w:rsidR="00ED49F7" w:rsidRPr="00385CDB" w:rsidRDefault="00ED49F7" w:rsidP="00ED49F7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ED49F7">
        <w:rPr>
          <w:szCs w:val="22"/>
          <w:lang w:val="es-ES_tradnl"/>
        </w:rPr>
        <w:t>Recomendación conjunta sobre el uso de bases de datos para la protección preventiva de los recursos genéticos y los conocimientos tradicionales asociados a los recursos genéticos</w:t>
      </w:r>
    </w:p>
    <w:p w:rsidR="00ED49F7" w:rsidRPr="00385CDB" w:rsidRDefault="00ED49F7" w:rsidP="007F623C">
      <w:pPr>
        <w:tabs>
          <w:tab w:val="center" w:pos="4320"/>
          <w:tab w:val="right" w:pos="8640"/>
        </w:tabs>
        <w:spacing w:after="120"/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Véase el </w:t>
      </w:r>
      <w:r w:rsidRPr="00385CDB">
        <w:rPr>
          <w:snapToGrid w:val="0"/>
          <w:szCs w:val="22"/>
          <w:lang w:val="es-ES_tradnl"/>
        </w:rPr>
        <w:t>documento</w:t>
      </w:r>
      <w:r w:rsidRPr="00385CDB">
        <w:rPr>
          <w:szCs w:val="22"/>
          <w:lang w:val="es-ES_tradnl"/>
        </w:rPr>
        <w:t xml:space="preserve"> WIPO/GRTKF/IC/27/</w:t>
      </w:r>
      <w:r>
        <w:rPr>
          <w:szCs w:val="22"/>
          <w:lang w:val="es-ES_tradnl"/>
        </w:rPr>
        <w:t>7</w:t>
      </w:r>
      <w:r w:rsidRPr="00385CDB">
        <w:rPr>
          <w:szCs w:val="22"/>
          <w:lang w:val="es-ES_tradnl"/>
        </w:rPr>
        <w:t>.</w:t>
      </w:r>
    </w:p>
    <w:p w:rsidR="00ED49F7" w:rsidRPr="00385CDB" w:rsidRDefault="00ED49F7" w:rsidP="00ED49F7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ED49F7">
        <w:rPr>
          <w:lang w:val="es-ES_tradnl"/>
        </w:rPr>
        <w:t>Propuesta de mandato del estudio por la Secretaría de la OMPI sobre medidas para evitar la concesión errónea de patentes y fomentar el cumplimiento de los regímenes vigentes de acceso y participación en los beneficios</w:t>
      </w:r>
    </w:p>
    <w:p w:rsidR="00ED49F7" w:rsidRPr="00385CDB" w:rsidRDefault="00ED49F7" w:rsidP="00ED49F7">
      <w:pPr>
        <w:tabs>
          <w:tab w:val="center" w:pos="4320"/>
          <w:tab w:val="right" w:pos="8640"/>
        </w:tabs>
        <w:spacing w:after="120"/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Véase el </w:t>
      </w:r>
      <w:r w:rsidRPr="00ED49F7">
        <w:rPr>
          <w:szCs w:val="22"/>
          <w:lang w:val="es-ES_tradnl"/>
        </w:rPr>
        <w:t>documento</w:t>
      </w:r>
      <w:r w:rsidRPr="00385CDB">
        <w:rPr>
          <w:szCs w:val="22"/>
          <w:lang w:val="es-ES_tradnl"/>
        </w:rPr>
        <w:t xml:space="preserve"> WIPO/GRTKF/IC/27/</w:t>
      </w:r>
      <w:r>
        <w:rPr>
          <w:szCs w:val="22"/>
          <w:lang w:val="es-ES_tradnl"/>
        </w:rPr>
        <w:t>8</w:t>
      </w:r>
      <w:r w:rsidRPr="00385CDB">
        <w:rPr>
          <w:szCs w:val="22"/>
          <w:lang w:val="es-ES_tradnl"/>
        </w:rPr>
        <w:t>.</w:t>
      </w: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>G</w:t>
      </w:r>
      <w:r w:rsidR="00A65909" w:rsidRPr="00385CDB">
        <w:rPr>
          <w:szCs w:val="22"/>
          <w:lang w:val="es-ES_tradnl"/>
        </w:rPr>
        <w:t>losario de los términos más importantes en relación con la propiedad intelectual y los recursos genéticos, los conocimientos tradicionales y las expresiones culturales tradicionales</w:t>
      </w:r>
    </w:p>
    <w:p w:rsidR="00211D3B" w:rsidRPr="00385CDB" w:rsidRDefault="00211D3B" w:rsidP="00ED49F7">
      <w:pPr>
        <w:tabs>
          <w:tab w:val="center" w:pos="4320"/>
          <w:tab w:val="right" w:pos="8640"/>
        </w:tabs>
        <w:spacing w:after="120"/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Véase el </w:t>
      </w:r>
      <w:r w:rsidRPr="00ED49F7">
        <w:rPr>
          <w:szCs w:val="22"/>
          <w:lang w:val="es-ES_tradnl"/>
        </w:rPr>
        <w:t>documento</w:t>
      </w:r>
      <w:r w:rsidRPr="00385CDB">
        <w:rPr>
          <w:szCs w:val="22"/>
          <w:lang w:val="es-ES_tradnl"/>
        </w:rPr>
        <w:t xml:space="preserve"> WIPO/GRTKF/IC/27/INF/7.</w:t>
      </w: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>Recursos disponibles en las páginas del sitio web de la OMPI dedicadas a los conocimientos tradicionales, expresiones culturales tradicionales y recursos genéticos</w:t>
      </w:r>
    </w:p>
    <w:p w:rsidR="00211D3B" w:rsidRPr="00385CDB" w:rsidRDefault="00211D3B" w:rsidP="00ED49F7">
      <w:pPr>
        <w:tabs>
          <w:tab w:val="center" w:pos="4320"/>
          <w:tab w:val="right" w:pos="8640"/>
        </w:tabs>
        <w:spacing w:after="120"/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>Véase el documento WIPO/GRTKF/IC/27/INF/8.</w:t>
      </w: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>Informe del Taller de expertos de las comunidades indígenas y locales sobre propiedad intelectual y recursos genéticos, conocimientos tradicionales y expresiones culturales tradicionales</w:t>
      </w:r>
    </w:p>
    <w:p w:rsidR="00211D3B" w:rsidRPr="00385CDB" w:rsidRDefault="00211D3B" w:rsidP="00385CDB">
      <w:pPr>
        <w:tabs>
          <w:tab w:val="center" w:pos="4320"/>
          <w:tab w:val="right" w:pos="8640"/>
        </w:tabs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Véase el </w:t>
      </w:r>
      <w:r w:rsidRPr="00385CDB">
        <w:rPr>
          <w:snapToGrid w:val="0"/>
          <w:szCs w:val="22"/>
          <w:lang w:val="es-ES_tradnl"/>
        </w:rPr>
        <w:t>documento</w:t>
      </w:r>
      <w:r w:rsidRPr="00385CDB">
        <w:rPr>
          <w:szCs w:val="22"/>
          <w:lang w:val="es-ES_tradnl"/>
        </w:rPr>
        <w:t xml:space="preserve"> WIPO/GRTKF/IC/27/INF/9.</w:t>
      </w:r>
    </w:p>
    <w:p w:rsidR="00ED2392" w:rsidRDefault="00ED2392" w:rsidP="00385CDB">
      <w:pPr>
        <w:contextualSpacing/>
        <w:outlineLvl w:val="0"/>
        <w:rPr>
          <w:szCs w:val="22"/>
          <w:lang w:val="es-ES_tradnl"/>
        </w:rPr>
      </w:pPr>
    </w:p>
    <w:p w:rsidR="00ED2392" w:rsidRPr="00385CDB" w:rsidRDefault="00ED2392" w:rsidP="00ED2392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>
        <w:rPr>
          <w:szCs w:val="22"/>
          <w:lang w:val="es-ES_tradnl"/>
        </w:rPr>
        <w:t>Conocimientos tradicionales y expresiones culturales</w:t>
      </w:r>
      <w:r w:rsidRPr="00385CDB">
        <w:rPr>
          <w:szCs w:val="22"/>
          <w:lang w:val="es-ES_tradnl"/>
        </w:rPr>
        <w:t xml:space="preserve"> tradicionales</w:t>
      </w:r>
      <w:r>
        <w:rPr>
          <w:szCs w:val="22"/>
          <w:lang w:val="es-ES_tradnl"/>
        </w:rPr>
        <w:t>:  algunas propuestas de cuestiones transversales</w:t>
      </w:r>
    </w:p>
    <w:p w:rsidR="00ED2392" w:rsidRPr="00385CDB" w:rsidRDefault="00ED2392" w:rsidP="00ED2392">
      <w:pPr>
        <w:tabs>
          <w:tab w:val="center" w:pos="4320"/>
          <w:tab w:val="right" w:pos="8640"/>
        </w:tabs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Véase el </w:t>
      </w:r>
      <w:r w:rsidRPr="00385CDB">
        <w:rPr>
          <w:snapToGrid w:val="0"/>
          <w:szCs w:val="22"/>
          <w:lang w:val="es-ES_tradnl"/>
        </w:rPr>
        <w:t>documento</w:t>
      </w:r>
      <w:r>
        <w:rPr>
          <w:szCs w:val="22"/>
          <w:lang w:val="es-ES_tradnl"/>
        </w:rPr>
        <w:t xml:space="preserve"> WIPO/GRTKF/IC/27/INF/10</w:t>
      </w:r>
      <w:r w:rsidRPr="00385CDB">
        <w:rPr>
          <w:szCs w:val="22"/>
          <w:lang w:val="es-ES_tradnl"/>
        </w:rPr>
        <w:t>.</w:t>
      </w:r>
    </w:p>
    <w:p w:rsidR="00211D3B" w:rsidRPr="00385CDB" w:rsidRDefault="00211D3B" w:rsidP="00ED2392">
      <w:pPr>
        <w:contextualSpacing/>
        <w:outlineLvl w:val="0"/>
        <w:rPr>
          <w:szCs w:val="22"/>
          <w:lang w:val="es-ES_tradnl"/>
        </w:rPr>
      </w:pPr>
    </w:p>
    <w:p w:rsidR="00A65909" w:rsidRDefault="00A65909" w:rsidP="00385CD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_tradnl"/>
        </w:rPr>
      </w:pPr>
      <w:r w:rsidRPr="00385CDB">
        <w:rPr>
          <w:szCs w:val="22"/>
          <w:lang w:val="es-ES_tradnl"/>
        </w:rPr>
        <w:t>E</w:t>
      </w:r>
      <w:r w:rsidR="00211D3B" w:rsidRPr="00385CDB">
        <w:rPr>
          <w:szCs w:val="22"/>
          <w:lang w:val="es-ES_tradnl"/>
        </w:rPr>
        <w:t>xpresiones culturales tradicionales</w:t>
      </w:r>
    </w:p>
    <w:p w:rsidR="00ED49F7" w:rsidRPr="00385CDB" w:rsidRDefault="00ED49F7" w:rsidP="00ED49F7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_tradnl"/>
        </w:rPr>
      </w:pP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>La protección de las expresiones culturales tradicionales:  proyecto de artículos</w:t>
      </w:r>
    </w:p>
    <w:p w:rsidR="00211D3B" w:rsidRPr="00385CDB" w:rsidRDefault="00211D3B" w:rsidP="007F623C">
      <w:pPr>
        <w:tabs>
          <w:tab w:val="center" w:pos="4320"/>
          <w:tab w:val="right" w:pos="8640"/>
        </w:tabs>
        <w:spacing w:after="120"/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Véase el </w:t>
      </w:r>
      <w:r w:rsidRPr="00385CDB">
        <w:rPr>
          <w:snapToGrid w:val="0"/>
          <w:szCs w:val="22"/>
          <w:lang w:val="es-ES_tradnl"/>
        </w:rPr>
        <w:t>documento</w:t>
      </w:r>
      <w:r w:rsidRPr="00385CDB">
        <w:rPr>
          <w:szCs w:val="22"/>
          <w:lang w:val="es-ES_tradnl"/>
        </w:rPr>
        <w:t xml:space="preserve"> WIPO/GRTKF/IC/27/5. </w:t>
      </w: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>G</w:t>
      </w:r>
      <w:r w:rsidR="00A65909" w:rsidRPr="00385CDB">
        <w:rPr>
          <w:szCs w:val="22"/>
          <w:lang w:val="es-ES_tradnl"/>
        </w:rPr>
        <w:t>losario de los términos más importantes en relación con la propiedad intelectual y los recursos genéticos, los conocimientos tradicionales y las expresiones culturales tradicionales</w:t>
      </w:r>
    </w:p>
    <w:p w:rsidR="00211D3B" w:rsidRPr="00385CDB" w:rsidRDefault="00211D3B" w:rsidP="007F623C">
      <w:pPr>
        <w:tabs>
          <w:tab w:val="center" w:pos="4320"/>
          <w:tab w:val="right" w:pos="8640"/>
        </w:tabs>
        <w:spacing w:after="120"/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Véase el </w:t>
      </w:r>
      <w:r w:rsidRPr="00385CDB">
        <w:rPr>
          <w:snapToGrid w:val="0"/>
          <w:szCs w:val="22"/>
          <w:lang w:val="es-ES_tradnl"/>
        </w:rPr>
        <w:t>documento</w:t>
      </w:r>
      <w:r w:rsidRPr="00385CDB">
        <w:rPr>
          <w:szCs w:val="22"/>
          <w:lang w:val="es-ES_tradnl"/>
        </w:rPr>
        <w:t xml:space="preserve"> WIPO/GRTKF/IC/27/INF/7.</w:t>
      </w: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>Recursos disponibles en las páginas del sitio web de la OMPI dedicadas a los conocimientos tradicionales, expresiones culturales tradicionales y recursos genéticos</w:t>
      </w:r>
    </w:p>
    <w:p w:rsidR="00211D3B" w:rsidRPr="00385CDB" w:rsidRDefault="00211D3B" w:rsidP="007F623C">
      <w:pPr>
        <w:tabs>
          <w:tab w:val="center" w:pos="4320"/>
          <w:tab w:val="right" w:pos="8640"/>
        </w:tabs>
        <w:spacing w:after="120"/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>Véase el documento WIPO/GRTKF/IC/27/INF/8.</w:t>
      </w:r>
    </w:p>
    <w:p w:rsidR="00211D3B" w:rsidRPr="00385CDB" w:rsidRDefault="00211D3B" w:rsidP="00385CDB">
      <w:pPr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 w:rsidRPr="00385CDB">
        <w:rPr>
          <w:szCs w:val="22"/>
          <w:lang w:val="es-ES_tradnl"/>
        </w:rPr>
        <w:t>Informe del Taller de expertos de las comunidades indígenas y locales sobre propiedad intelectual y recursos genéticos, conocimientos tradicionales y expresiones culturales tradicionales</w:t>
      </w:r>
    </w:p>
    <w:p w:rsidR="00211D3B" w:rsidRPr="00385CDB" w:rsidRDefault="00211D3B" w:rsidP="00385CDB">
      <w:pPr>
        <w:tabs>
          <w:tab w:val="center" w:pos="4320"/>
          <w:tab w:val="right" w:pos="8640"/>
        </w:tabs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Véase el </w:t>
      </w:r>
      <w:r w:rsidRPr="00385CDB">
        <w:rPr>
          <w:snapToGrid w:val="0"/>
          <w:szCs w:val="22"/>
          <w:lang w:val="es-ES_tradnl"/>
        </w:rPr>
        <w:t>documento</w:t>
      </w:r>
      <w:r w:rsidRPr="00385CDB">
        <w:rPr>
          <w:szCs w:val="22"/>
          <w:lang w:val="es-ES_tradnl"/>
        </w:rPr>
        <w:t xml:space="preserve"> WIPO/GRTKF/IC/27/INF/9.</w:t>
      </w:r>
    </w:p>
    <w:p w:rsidR="00ED2392" w:rsidRDefault="00ED2392" w:rsidP="00ED2392">
      <w:pPr>
        <w:contextualSpacing/>
        <w:outlineLvl w:val="0"/>
        <w:rPr>
          <w:szCs w:val="22"/>
          <w:lang w:val="es-ES_tradnl"/>
        </w:rPr>
      </w:pPr>
    </w:p>
    <w:p w:rsidR="00ED2392" w:rsidRPr="00385CDB" w:rsidRDefault="00ED2392" w:rsidP="00ED2392">
      <w:pPr>
        <w:keepNext/>
        <w:keepLines/>
        <w:numPr>
          <w:ilvl w:val="0"/>
          <w:numId w:val="9"/>
        </w:numPr>
        <w:tabs>
          <w:tab w:val="clear" w:pos="927"/>
          <w:tab w:val="num" w:pos="1134"/>
        </w:tabs>
        <w:ind w:left="1134" w:hanging="567"/>
        <w:rPr>
          <w:szCs w:val="22"/>
          <w:lang w:val="es-ES_tradnl"/>
        </w:rPr>
      </w:pPr>
      <w:r>
        <w:rPr>
          <w:szCs w:val="22"/>
          <w:lang w:val="es-ES_tradnl"/>
        </w:rPr>
        <w:lastRenderedPageBreak/>
        <w:t>Conocimientos tradicionales y expresiones culturales</w:t>
      </w:r>
      <w:r w:rsidRPr="00385CDB">
        <w:rPr>
          <w:szCs w:val="22"/>
          <w:lang w:val="es-ES_tradnl"/>
        </w:rPr>
        <w:t xml:space="preserve"> tradicionales</w:t>
      </w:r>
      <w:r>
        <w:rPr>
          <w:szCs w:val="22"/>
          <w:lang w:val="es-ES_tradnl"/>
        </w:rPr>
        <w:t>:  algunas propuestas de cuestiones transversales</w:t>
      </w:r>
    </w:p>
    <w:p w:rsidR="00ED2392" w:rsidRPr="00385CDB" w:rsidRDefault="00ED2392" w:rsidP="00ED2392">
      <w:pPr>
        <w:keepNext/>
        <w:keepLines/>
        <w:tabs>
          <w:tab w:val="center" w:pos="4320"/>
          <w:tab w:val="right" w:pos="8640"/>
        </w:tabs>
        <w:ind w:left="1701"/>
        <w:rPr>
          <w:szCs w:val="22"/>
          <w:lang w:val="es-ES_tradnl"/>
        </w:rPr>
      </w:pPr>
      <w:r w:rsidRPr="00385CDB">
        <w:rPr>
          <w:szCs w:val="22"/>
          <w:lang w:val="es-ES_tradnl"/>
        </w:rPr>
        <w:t xml:space="preserve">Véase el </w:t>
      </w:r>
      <w:r w:rsidRPr="00385CDB">
        <w:rPr>
          <w:snapToGrid w:val="0"/>
          <w:szCs w:val="22"/>
          <w:lang w:val="es-ES_tradnl"/>
        </w:rPr>
        <w:t>documento</w:t>
      </w:r>
      <w:r>
        <w:rPr>
          <w:szCs w:val="22"/>
          <w:lang w:val="es-ES_tradnl"/>
        </w:rPr>
        <w:t xml:space="preserve"> WIPO/GRTKF/IC/27/INF/10</w:t>
      </w:r>
      <w:r w:rsidRPr="00385CDB">
        <w:rPr>
          <w:szCs w:val="22"/>
          <w:lang w:val="es-ES_tradnl"/>
        </w:rPr>
        <w:t>.</w:t>
      </w:r>
    </w:p>
    <w:p w:rsidR="00211D3B" w:rsidRPr="00385CDB" w:rsidRDefault="00211D3B" w:rsidP="00385CDB">
      <w:pPr>
        <w:contextualSpacing/>
        <w:outlineLvl w:val="0"/>
        <w:rPr>
          <w:szCs w:val="22"/>
          <w:lang w:val="es-ES_tradnl"/>
        </w:rPr>
      </w:pPr>
    </w:p>
    <w:p w:rsidR="00211D3B" w:rsidRPr="00385CDB" w:rsidRDefault="00211D3B" w:rsidP="00385CDB">
      <w:pPr>
        <w:numPr>
          <w:ilvl w:val="0"/>
          <w:numId w:val="8"/>
        </w:numPr>
        <w:ind w:left="630" w:hanging="630"/>
        <w:contextualSpacing/>
        <w:rPr>
          <w:szCs w:val="22"/>
          <w:lang w:val="es-ES_tradnl"/>
        </w:rPr>
      </w:pPr>
      <w:r w:rsidRPr="00385CDB">
        <w:rPr>
          <w:szCs w:val="22"/>
          <w:lang w:val="es-ES_tradnl"/>
        </w:rPr>
        <w:t>Otros asuntos</w:t>
      </w:r>
    </w:p>
    <w:p w:rsidR="00211D3B" w:rsidRPr="00385CDB" w:rsidRDefault="00211D3B" w:rsidP="00385CDB">
      <w:pPr>
        <w:tabs>
          <w:tab w:val="center" w:pos="4320"/>
          <w:tab w:val="right" w:pos="8640"/>
        </w:tabs>
        <w:rPr>
          <w:szCs w:val="22"/>
          <w:lang w:val="es-ES_tradnl"/>
        </w:rPr>
      </w:pPr>
    </w:p>
    <w:p w:rsidR="00211D3B" w:rsidRPr="00385CDB" w:rsidRDefault="00211D3B" w:rsidP="00385CDB">
      <w:pPr>
        <w:numPr>
          <w:ilvl w:val="0"/>
          <w:numId w:val="8"/>
        </w:numPr>
        <w:ind w:left="630" w:hanging="630"/>
        <w:contextualSpacing/>
        <w:rPr>
          <w:szCs w:val="22"/>
          <w:lang w:val="es-ES_tradnl"/>
        </w:rPr>
      </w:pPr>
      <w:r w:rsidRPr="00385CDB">
        <w:rPr>
          <w:szCs w:val="22"/>
          <w:lang w:val="es-ES_tradnl"/>
        </w:rPr>
        <w:t>C</w:t>
      </w:r>
      <w:r w:rsidR="000A3FAB" w:rsidRPr="00385CDB">
        <w:rPr>
          <w:szCs w:val="22"/>
          <w:lang w:val="es-ES_tradnl"/>
        </w:rPr>
        <w:t>lausura de la sesión</w:t>
      </w:r>
    </w:p>
    <w:p w:rsidR="00211D3B" w:rsidRPr="00385CDB" w:rsidRDefault="00211D3B" w:rsidP="00385CDB">
      <w:pPr>
        <w:contextualSpacing/>
        <w:rPr>
          <w:rFonts w:eastAsia="Times New Roman"/>
          <w:sz w:val="20"/>
          <w:lang w:val="es-ES_tradnl" w:eastAsia="en-US"/>
        </w:rPr>
      </w:pPr>
    </w:p>
    <w:p w:rsidR="00211D3B" w:rsidRPr="00385CDB" w:rsidRDefault="00211D3B" w:rsidP="00385CDB">
      <w:pPr>
        <w:contextualSpacing/>
        <w:rPr>
          <w:rFonts w:eastAsia="Times New Roman"/>
          <w:sz w:val="20"/>
          <w:lang w:val="es-ES_tradnl" w:eastAsia="en-US"/>
        </w:rPr>
      </w:pPr>
    </w:p>
    <w:p w:rsidR="00FB1F55" w:rsidRPr="00385CDB" w:rsidRDefault="00211D3B" w:rsidP="007F623C">
      <w:pPr>
        <w:ind w:left="5387"/>
        <w:contextualSpacing/>
        <w:rPr>
          <w:szCs w:val="22"/>
          <w:lang w:val="es-ES_tradnl"/>
        </w:rPr>
      </w:pPr>
      <w:r w:rsidRPr="00385CDB">
        <w:rPr>
          <w:rFonts w:eastAsia="Times New Roman"/>
          <w:szCs w:val="22"/>
          <w:lang w:val="es-ES_tradnl" w:eastAsia="en-US"/>
        </w:rPr>
        <w:t>[Fin del documento]</w:t>
      </w:r>
    </w:p>
    <w:sectPr w:rsidR="00FB1F55" w:rsidRPr="00385CDB" w:rsidSect="00FB1F5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FB2" w:rsidRDefault="00577FB2">
      <w:r>
        <w:separator/>
      </w:r>
    </w:p>
  </w:endnote>
  <w:endnote w:type="continuationSeparator" w:id="0">
    <w:p w:rsidR="00577FB2" w:rsidRDefault="00577FB2" w:rsidP="003B38C1">
      <w:r>
        <w:separator/>
      </w:r>
    </w:p>
    <w:p w:rsidR="00577FB2" w:rsidRPr="003B38C1" w:rsidRDefault="00577FB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77FB2" w:rsidRPr="003B38C1" w:rsidRDefault="00577FB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FB2" w:rsidRDefault="00577FB2">
      <w:r>
        <w:separator/>
      </w:r>
    </w:p>
  </w:footnote>
  <w:footnote w:type="continuationSeparator" w:id="0">
    <w:p w:rsidR="00577FB2" w:rsidRDefault="00577FB2" w:rsidP="008B60B2">
      <w:r>
        <w:separator/>
      </w:r>
    </w:p>
    <w:p w:rsidR="00577FB2" w:rsidRPr="00ED77FB" w:rsidRDefault="00577FB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77FB2" w:rsidRPr="00ED77FB" w:rsidRDefault="00577FB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16" w:rsidRPr="00385CDB" w:rsidRDefault="00416016" w:rsidP="00477D6B">
    <w:pPr>
      <w:jc w:val="right"/>
      <w:rPr>
        <w:lang w:val="es-ES"/>
      </w:rPr>
    </w:pPr>
    <w:bookmarkStart w:id="6" w:name="Code2"/>
    <w:bookmarkEnd w:id="6"/>
    <w:r w:rsidRPr="00385CDB">
      <w:rPr>
        <w:lang w:val="es-ES"/>
      </w:rPr>
      <w:t>WIPO/GRTKF/IC/2</w:t>
    </w:r>
    <w:r w:rsidR="006C4093" w:rsidRPr="00385CDB">
      <w:rPr>
        <w:lang w:val="es-ES"/>
      </w:rPr>
      <w:t>7</w:t>
    </w:r>
    <w:r w:rsidRPr="00385CDB">
      <w:rPr>
        <w:lang w:val="es-ES"/>
      </w:rPr>
      <w:t xml:space="preserve">/1 </w:t>
    </w:r>
    <w:r w:rsidR="00ED49F7" w:rsidRPr="00385CDB">
      <w:rPr>
        <w:lang w:val="es-ES"/>
      </w:rPr>
      <w:t>Prov</w:t>
    </w:r>
    <w:r w:rsidRPr="00385CDB">
      <w:rPr>
        <w:lang w:val="es-ES"/>
      </w:rPr>
      <w:t>.</w:t>
    </w:r>
    <w:r w:rsidR="00ED49F7">
      <w:rPr>
        <w:lang w:val="es-ES"/>
      </w:rPr>
      <w:t xml:space="preserve"> </w:t>
    </w:r>
    <w:r w:rsidR="00FD46A3">
      <w:rPr>
        <w:lang w:val="es-ES"/>
      </w:rPr>
      <w:t>3</w:t>
    </w:r>
  </w:p>
  <w:p w:rsidR="00416016" w:rsidRPr="001111C9" w:rsidRDefault="00CE19F3" w:rsidP="00477D6B">
    <w:pPr>
      <w:jc w:val="right"/>
      <w:rPr>
        <w:lang w:val="es-ES_tradnl"/>
      </w:rPr>
    </w:pPr>
    <w:r w:rsidRPr="001111C9">
      <w:rPr>
        <w:lang w:val="es-ES_tradnl"/>
      </w:rPr>
      <w:t>página</w:t>
    </w:r>
    <w:r w:rsidR="00416016" w:rsidRPr="001111C9">
      <w:rPr>
        <w:lang w:val="es-ES_tradnl"/>
      </w:rPr>
      <w:t xml:space="preserve"> </w:t>
    </w:r>
    <w:r w:rsidR="00E340D9">
      <w:fldChar w:fldCharType="begin"/>
    </w:r>
    <w:r w:rsidR="00E340D9" w:rsidRPr="00E340D9">
      <w:rPr>
        <w:lang w:val="es-ES"/>
      </w:rPr>
      <w:instrText xml:space="preserve"> PAGE  \* MERGEFORMAT </w:instrText>
    </w:r>
    <w:r w:rsidR="00E340D9">
      <w:fldChar w:fldCharType="separate"/>
    </w:r>
    <w:r w:rsidR="00E340D9" w:rsidRPr="00E340D9">
      <w:rPr>
        <w:noProof/>
        <w:lang w:val="es-ES_tradnl"/>
      </w:rPr>
      <w:t>3</w:t>
    </w:r>
    <w:r w:rsidR="00E340D9">
      <w:rPr>
        <w:noProof/>
        <w:lang w:val="es-ES_tradnl"/>
      </w:rPr>
      <w:fldChar w:fldCharType="end"/>
    </w:r>
  </w:p>
  <w:p w:rsidR="00416016" w:rsidRPr="00385CDB" w:rsidRDefault="00416016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4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5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703D2C44"/>
    <w:multiLevelType w:val="hybridMultilevel"/>
    <w:tmpl w:val="F9BAEBD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2B4232"/>
    <w:multiLevelType w:val="hybridMultilevel"/>
    <w:tmpl w:val="93D868FE"/>
    <w:lvl w:ilvl="0" w:tplc="279E4CE4">
      <w:start w:val="8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11"/>
  </w:num>
  <w:num w:numId="8">
    <w:abstractNumId w:val="16"/>
  </w:num>
  <w:num w:numId="9">
    <w:abstractNumId w:val="12"/>
  </w:num>
  <w:num w:numId="10">
    <w:abstractNumId w:val="13"/>
  </w:num>
  <w:num w:numId="11">
    <w:abstractNumId w:val="15"/>
  </w:num>
  <w:num w:numId="12">
    <w:abstractNumId w:val="14"/>
  </w:num>
  <w:num w:numId="13">
    <w:abstractNumId w:val="5"/>
  </w:num>
  <w:num w:numId="14">
    <w:abstractNumId w:val="9"/>
  </w:num>
  <w:num w:numId="15">
    <w:abstractNumId w:val="7"/>
  </w:num>
  <w:num w:numId="16">
    <w:abstractNumId w:val="6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</w:compat>
  <w:rsids>
    <w:rsidRoot w:val="00FB1F55"/>
    <w:rsid w:val="000146A4"/>
    <w:rsid w:val="0003026A"/>
    <w:rsid w:val="00043CAA"/>
    <w:rsid w:val="00045FA4"/>
    <w:rsid w:val="000564DE"/>
    <w:rsid w:val="00074E67"/>
    <w:rsid w:val="00075432"/>
    <w:rsid w:val="000809FD"/>
    <w:rsid w:val="00095AF7"/>
    <w:rsid w:val="000968ED"/>
    <w:rsid w:val="000A3FAB"/>
    <w:rsid w:val="000D1775"/>
    <w:rsid w:val="000E2132"/>
    <w:rsid w:val="000E32BB"/>
    <w:rsid w:val="000F5E56"/>
    <w:rsid w:val="000F7217"/>
    <w:rsid w:val="001031A1"/>
    <w:rsid w:val="0010357F"/>
    <w:rsid w:val="001111C9"/>
    <w:rsid w:val="001362EE"/>
    <w:rsid w:val="001832A6"/>
    <w:rsid w:val="001A1A38"/>
    <w:rsid w:val="001C1D99"/>
    <w:rsid w:val="001E6C4F"/>
    <w:rsid w:val="001F0404"/>
    <w:rsid w:val="001F3214"/>
    <w:rsid w:val="001F4005"/>
    <w:rsid w:val="00206D92"/>
    <w:rsid w:val="00211D3B"/>
    <w:rsid w:val="002166EE"/>
    <w:rsid w:val="0025117A"/>
    <w:rsid w:val="002634C4"/>
    <w:rsid w:val="00270768"/>
    <w:rsid w:val="002716EC"/>
    <w:rsid w:val="002928D3"/>
    <w:rsid w:val="002F1FE6"/>
    <w:rsid w:val="002F3EBD"/>
    <w:rsid w:val="002F4E68"/>
    <w:rsid w:val="00311087"/>
    <w:rsid w:val="00312F7F"/>
    <w:rsid w:val="00321E95"/>
    <w:rsid w:val="0032638B"/>
    <w:rsid w:val="003303D0"/>
    <w:rsid w:val="00361450"/>
    <w:rsid w:val="003673CF"/>
    <w:rsid w:val="00374900"/>
    <w:rsid w:val="003845C1"/>
    <w:rsid w:val="00385CDB"/>
    <w:rsid w:val="003A2633"/>
    <w:rsid w:val="003A3D0E"/>
    <w:rsid w:val="003A6F89"/>
    <w:rsid w:val="003B38C1"/>
    <w:rsid w:val="00416016"/>
    <w:rsid w:val="0042230B"/>
    <w:rsid w:val="00423E3E"/>
    <w:rsid w:val="00427AF4"/>
    <w:rsid w:val="00436AA7"/>
    <w:rsid w:val="004526E4"/>
    <w:rsid w:val="00456334"/>
    <w:rsid w:val="004647DA"/>
    <w:rsid w:val="00474062"/>
    <w:rsid w:val="00477D6B"/>
    <w:rsid w:val="00496256"/>
    <w:rsid w:val="004A79D2"/>
    <w:rsid w:val="004C2215"/>
    <w:rsid w:val="004E1709"/>
    <w:rsid w:val="004E4447"/>
    <w:rsid w:val="005019FF"/>
    <w:rsid w:val="005025CB"/>
    <w:rsid w:val="0053057A"/>
    <w:rsid w:val="00553D5E"/>
    <w:rsid w:val="00560A29"/>
    <w:rsid w:val="0057535D"/>
    <w:rsid w:val="00577FB2"/>
    <w:rsid w:val="005957EB"/>
    <w:rsid w:val="005C6649"/>
    <w:rsid w:val="005D598D"/>
    <w:rsid w:val="005F202F"/>
    <w:rsid w:val="00605827"/>
    <w:rsid w:val="006375AD"/>
    <w:rsid w:val="00646050"/>
    <w:rsid w:val="006713CA"/>
    <w:rsid w:val="00676C5C"/>
    <w:rsid w:val="006B4668"/>
    <w:rsid w:val="006C4093"/>
    <w:rsid w:val="006C7C50"/>
    <w:rsid w:val="006D6623"/>
    <w:rsid w:val="006D7A9A"/>
    <w:rsid w:val="006F22AA"/>
    <w:rsid w:val="00780036"/>
    <w:rsid w:val="007A4FBE"/>
    <w:rsid w:val="007D1613"/>
    <w:rsid w:val="007F623C"/>
    <w:rsid w:val="007F6CB5"/>
    <w:rsid w:val="008171F8"/>
    <w:rsid w:val="008421CD"/>
    <w:rsid w:val="00850E72"/>
    <w:rsid w:val="00863989"/>
    <w:rsid w:val="00881728"/>
    <w:rsid w:val="008B2CC1"/>
    <w:rsid w:val="008B4F56"/>
    <w:rsid w:val="008B60B2"/>
    <w:rsid w:val="008E2809"/>
    <w:rsid w:val="008F69A2"/>
    <w:rsid w:val="0090646F"/>
    <w:rsid w:val="0090731E"/>
    <w:rsid w:val="00916EE2"/>
    <w:rsid w:val="00922372"/>
    <w:rsid w:val="00942A6C"/>
    <w:rsid w:val="009441BC"/>
    <w:rsid w:val="00966A22"/>
    <w:rsid w:val="0096722F"/>
    <w:rsid w:val="00980843"/>
    <w:rsid w:val="00980DBA"/>
    <w:rsid w:val="009931F8"/>
    <w:rsid w:val="00993649"/>
    <w:rsid w:val="00997FCD"/>
    <w:rsid w:val="009A58DA"/>
    <w:rsid w:val="009C1E64"/>
    <w:rsid w:val="009C75E5"/>
    <w:rsid w:val="009D07C4"/>
    <w:rsid w:val="009E2791"/>
    <w:rsid w:val="009E3F6F"/>
    <w:rsid w:val="009F499F"/>
    <w:rsid w:val="00A35A6B"/>
    <w:rsid w:val="00A42DAF"/>
    <w:rsid w:val="00A45BD8"/>
    <w:rsid w:val="00A65909"/>
    <w:rsid w:val="00A869B7"/>
    <w:rsid w:val="00A87CF0"/>
    <w:rsid w:val="00A967BF"/>
    <w:rsid w:val="00AA7021"/>
    <w:rsid w:val="00AC205C"/>
    <w:rsid w:val="00AC582A"/>
    <w:rsid w:val="00AF0A6B"/>
    <w:rsid w:val="00AF4665"/>
    <w:rsid w:val="00AF6A73"/>
    <w:rsid w:val="00B05A69"/>
    <w:rsid w:val="00B1693A"/>
    <w:rsid w:val="00B676EE"/>
    <w:rsid w:val="00B9734B"/>
    <w:rsid w:val="00BD1067"/>
    <w:rsid w:val="00C1023C"/>
    <w:rsid w:val="00C11BFE"/>
    <w:rsid w:val="00C53AFF"/>
    <w:rsid w:val="00CB6F18"/>
    <w:rsid w:val="00CE19F3"/>
    <w:rsid w:val="00CF4C92"/>
    <w:rsid w:val="00D15A66"/>
    <w:rsid w:val="00D23639"/>
    <w:rsid w:val="00D26895"/>
    <w:rsid w:val="00D45252"/>
    <w:rsid w:val="00D71B4D"/>
    <w:rsid w:val="00D93D55"/>
    <w:rsid w:val="00DD0006"/>
    <w:rsid w:val="00E0720E"/>
    <w:rsid w:val="00E335FE"/>
    <w:rsid w:val="00E340D9"/>
    <w:rsid w:val="00EB414C"/>
    <w:rsid w:val="00EC4E49"/>
    <w:rsid w:val="00ED2392"/>
    <w:rsid w:val="00ED49F7"/>
    <w:rsid w:val="00ED77FB"/>
    <w:rsid w:val="00EE45FA"/>
    <w:rsid w:val="00F15270"/>
    <w:rsid w:val="00F66152"/>
    <w:rsid w:val="00F914CB"/>
    <w:rsid w:val="00FB1F55"/>
    <w:rsid w:val="00FD46A3"/>
    <w:rsid w:val="00FD6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498</Words>
  <Characters>3262</Characters>
  <Application>Microsoft Office Word</Application>
  <DocSecurity>0</DocSecurity>
  <Lines>191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MORENO PALESTINI Maria Del Pilar</cp:lastModifiedBy>
  <cp:revision>3</cp:revision>
  <cp:lastPrinted>2014-01-16T15:34:00Z</cp:lastPrinted>
  <dcterms:created xsi:type="dcterms:W3CDTF">2014-03-21T21:42:00Z</dcterms:created>
  <dcterms:modified xsi:type="dcterms:W3CDTF">2014-03-24T07:00:00Z</dcterms:modified>
</cp:coreProperties>
</file>