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9636A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9636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9636A" w:rsidRDefault="00506B74" w:rsidP="00AB613D">
            <w:r w:rsidRPr="00E9636A">
              <w:rPr>
                <w:noProof/>
                <w:lang w:val="en-US" w:eastAsia="en-US"/>
              </w:rPr>
              <w:drawing>
                <wp:inline distT="0" distB="0" distL="0" distR="0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9636A" w:rsidRDefault="00E504E5" w:rsidP="00AB613D">
            <w:pPr>
              <w:jc w:val="right"/>
            </w:pPr>
            <w:r w:rsidRPr="00E9636A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9636A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9636A" w:rsidRDefault="00611363" w:rsidP="00083A3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E9636A">
              <w:rPr>
                <w:rFonts w:ascii="Arial Black" w:hAnsi="Arial Black"/>
                <w:caps/>
                <w:sz w:val="15"/>
              </w:rPr>
              <w:t>WIPO/GRTKF/IC/2</w:t>
            </w:r>
            <w:r w:rsidR="00E42C7A" w:rsidRPr="00E9636A">
              <w:rPr>
                <w:rFonts w:ascii="Arial Black" w:hAnsi="Arial Black"/>
                <w:caps/>
                <w:sz w:val="15"/>
              </w:rPr>
              <w:t>5</w:t>
            </w:r>
            <w:r w:rsidRPr="00E9636A">
              <w:rPr>
                <w:rFonts w:ascii="Arial Black" w:hAnsi="Arial Black"/>
                <w:caps/>
                <w:sz w:val="15"/>
              </w:rPr>
              <w:t>/</w:t>
            </w:r>
            <w:r w:rsidR="003354C1" w:rsidRPr="00E9636A">
              <w:rPr>
                <w:rFonts w:ascii="Arial Black" w:hAnsi="Arial Black"/>
                <w:caps/>
                <w:sz w:val="15"/>
              </w:rPr>
              <w:t>INF/</w:t>
            </w:r>
            <w:r w:rsidR="00083A33" w:rsidRPr="00E9636A">
              <w:rPr>
                <w:rFonts w:ascii="Arial Black" w:hAnsi="Arial Black"/>
                <w:caps/>
                <w:sz w:val="15"/>
              </w:rPr>
              <w:t>5</w:t>
            </w:r>
            <w:r w:rsidR="008B2CC1" w:rsidRPr="00E9636A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E9636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9636A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636A">
              <w:rPr>
                <w:rFonts w:ascii="Arial Black" w:hAnsi="Arial Black"/>
                <w:caps/>
                <w:sz w:val="15"/>
              </w:rPr>
              <w:t>ORIGINAL:</w:t>
            </w:r>
            <w:r w:rsidR="00611363" w:rsidRPr="00E9636A">
              <w:rPr>
                <w:rFonts w:ascii="Arial Black" w:hAnsi="Arial Black"/>
                <w:caps/>
                <w:sz w:val="15"/>
              </w:rPr>
              <w:t xml:space="preserve">  inglés</w:t>
            </w:r>
            <w:r w:rsidR="00F84474" w:rsidRPr="00E9636A">
              <w:rPr>
                <w:rFonts w:ascii="Arial Black" w:hAnsi="Arial Black"/>
                <w:caps/>
                <w:sz w:val="15"/>
              </w:rPr>
              <w:t xml:space="preserve"> </w:t>
            </w:r>
            <w:r w:rsidRPr="00E9636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E9636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9636A" w:rsidRDefault="00675021" w:rsidP="00F451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9636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9636A">
              <w:rPr>
                <w:rFonts w:ascii="Arial Black" w:hAnsi="Arial Black"/>
                <w:caps/>
                <w:sz w:val="15"/>
              </w:rPr>
              <w:t>:</w:t>
            </w:r>
            <w:r w:rsidR="00611363" w:rsidRPr="00E9636A">
              <w:rPr>
                <w:rFonts w:ascii="Arial Black" w:hAnsi="Arial Black"/>
                <w:caps/>
                <w:sz w:val="15"/>
              </w:rPr>
              <w:t xml:space="preserve">  </w:t>
            </w:r>
            <w:r w:rsidR="00E42C7A" w:rsidRPr="00E9636A">
              <w:rPr>
                <w:rFonts w:ascii="Arial Black" w:hAnsi="Arial Black"/>
                <w:caps/>
                <w:sz w:val="15"/>
              </w:rPr>
              <w:t>1</w:t>
            </w:r>
            <w:r w:rsidR="00F4511B" w:rsidRPr="00E9636A">
              <w:rPr>
                <w:rFonts w:ascii="Arial Black" w:hAnsi="Arial Black"/>
                <w:caps/>
                <w:sz w:val="15"/>
              </w:rPr>
              <w:t>9</w:t>
            </w:r>
            <w:r w:rsidR="00E42C7A" w:rsidRPr="00E9636A">
              <w:rPr>
                <w:rFonts w:ascii="Arial Black" w:hAnsi="Arial Black"/>
                <w:caps/>
                <w:sz w:val="15"/>
              </w:rPr>
              <w:t xml:space="preserve"> de juni</w:t>
            </w:r>
            <w:r w:rsidR="00F06C42" w:rsidRPr="00E9636A">
              <w:rPr>
                <w:rFonts w:ascii="Arial Black" w:hAnsi="Arial Black"/>
                <w:caps/>
                <w:sz w:val="15"/>
              </w:rPr>
              <w:t xml:space="preserve">o </w:t>
            </w:r>
            <w:r w:rsidR="00611363" w:rsidRPr="00E9636A">
              <w:rPr>
                <w:rFonts w:ascii="Arial Black" w:hAnsi="Arial Black"/>
                <w:caps/>
                <w:sz w:val="15"/>
              </w:rPr>
              <w:t>de 201</w:t>
            </w:r>
            <w:r w:rsidR="00E6424D" w:rsidRPr="00E9636A">
              <w:rPr>
                <w:rFonts w:ascii="Arial Black" w:hAnsi="Arial Black"/>
                <w:caps/>
                <w:sz w:val="15"/>
              </w:rPr>
              <w:t>3</w:t>
            </w:r>
            <w:r w:rsidR="00F84474" w:rsidRPr="00E9636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9636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E9636A" w:rsidRDefault="008B2CC1" w:rsidP="008B2CC1"/>
    <w:p w:rsidR="008B2CC1" w:rsidRPr="00E9636A" w:rsidRDefault="008B2CC1" w:rsidP="008B2CC1"/>
    <w:p w:rsidR="008B2CC1" w:rsidRPr="00E9636A" w:rsidRDefault="008B2CC1" w:rsidP="008B2CC1"/>
    <w:p w:rsidR="008B2CC1" w:rsidRPr="00E9636A" w:rsidRDefault="008B2CC1" w:rsidP="008B2CC1"/>
    <w:p w:rsidR="008B2CC1" w:rsidRPr="00E9636A" w:rsidRDefault="008B2CC1" w:rsidP="008B2CC1"/>
    <w:p w:rsidR="008B2CC1" w:rsidRPr="00E9636A" w:rsidRDefault="00611363" w:rsidP="008B2CC1">
      <w:pPr>
        <w:rPr>
          <w:b/>
          <w:sz w:val="28"/>
          <w:szCs w:val="28"/>
        </w:rPr>
      </w:pPr>
      <w:r w:rsidRPr="00E9636A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3845C1" w:rsidRPr="00E9636A" w:rsidRDefault="003845C1" w:rsidP="003845C1"/>
    <w:p w:rsidR="001C4DD3" w:rsidRPr="00E9636A" w:rsidRDefault="001C4DD3" w:rsidP="003845C1"/>
    <w:p w:rsidR="00611363" w:rsidRPr="00E9636A" w:rsidRDefault="00611363" w:rsidP="003845C1"/>
    <w:p w:rsidR="00611363" w:rsidRPr="00E9636A" w:rsidRDefault="00611363" w:rsidP="00611363">
      <w:pPr>
        <w:rPr>
          <w:b/>
          <w:sz w:val="24"/>
          <w:szCs w:val="24"/>
        </w:rPr>
      </w:pPr>
      <w:r w:rsidRPr="00E9636A">
        <w:rPr>
          <w:b/>
          <w:sz w:val="24"/>
          <w:szCs w:val="24"/>
        </w:rPr>
        <w:t xml:space="preserve">Vigésima </w:t>
      </w:r>
      <w:r w:rsidR="00547F3E" w:rsidRPr="00E9636A">
        <w:rPr>
          <w:b/>
          <w:sz w:val="24"/>
          <w:szCs w:val="24"/>
        </w:rPr>
        <w:t>quinta</w:t>
      </w:r>
      <w:r w:rsidRPr="00E9636A">
        <w:rPr>
          <w:b/>
          <w:sz w:val="24"/>
          <w:szCs w:val="24"/>
        </w:rPr>
        <w:t xml:space="preserve"> sesión</w:t>
      </w:r>
    </w:p>
    <w:p w:rsidR="00611363" w:rsidRPr="00E9636A" w:rsidRDefault="00611363" w:rsidP="00611363">
      <w:pPr>
        <w:rPr>
          <w:b/>
          <w:sz w:val="24"/>
          <w:szCs w:val="24"/>
        </w:rPr>
      </w:pPr>
      <w:r w:rsidRPr="00E9636A">
        <w:rPr>
          <w:b/>
          <w:sz w:val="24"/>
          <w:szCs w:val="24"/>
        </w:rPr>
        <w:t xml:space="preserve">Ginebra, </w:t>
      </w:r>
      <w:r w:rsidR="00547F3E" w:rsidRPr="00E9636A">
        <w:rPr>
          <w:b/>
          <w:sz w:val="24"/>
          <w:szCs w:val="24"/>
        </w:rPr>
        <w:t>15</w:t>
      </w:r>
      <w:r w:rsidR="00E6424D" w:rsidRPr="00E9636A">
        <w:rPr>
          <w:b/>
          <w:sz w:val="24"/>
          <w:szCs w:val="24"/>
        </w:rPr>
        <w:t xml:space="preserve"> a 2</w:t>
      </w:r>
      <w:r w:rsidR="00547F3E" w:rsidRPr="00E9636A">
        <w:rPr>
          <w:b/>
          <w:sz w:val="24"/>
          <w:szCs w:val="24"/>
        </w:rPr>
        <w:t>4</w:t>
      </w:r>
      <w:r w:rsidR="00E6424D" w:rsidRPr="00E9636A">
        <w:rPr>
          <w:b/>
          <w:sz w:val="24"/>
          <w:szCs w:val="24"/>
        </w:rPr>
        <w:t xml:space="preserve"> de </w:t>
      </w:r>
      <w:r w:rsidR="00547F3E" w:rsidRPr="00E9636A">
        <w:rPr>
          <w:b/>
          <w:sz w:val="24"/>
          <w:szCs w:val="24"/>
        </w:rPr>
        <w:t>julio</w:t>
      </w:r>
      <w:r w:rsidRPr="00E9636A">
        <w:rPr>
          <w:b/>
          <w:sz w:val="24"/>
          <w:szCs w:val="24"/>
        </w:rPr>
        <w:t xml:space="preserve"> de 2013</w:t>
      </w:r>
    </w:p>
    <w:p w:rsidR="00611363" w:rsidRPr="00E9636A" w:rsidRDefault="00611363" w:rsidP="00611363"/>
    <w:p w:rsidR="00E9636A" w:rsidRPr="00E9636A" w:rsidRDefault="00E9636A" w:rsidP="00611363"/>
    <w:p w:rsidR="00E9636A" w:rsidRPr="00E9636A" w:rsidRDefault="00E9636A" w:rsidP="00611363"/>
    <w:p w:rsidR="00503647" w:rsidRPr="00E9636A" w:rsidRDefault="009B19F0" w:rsidP="00503647">
      <w:pPr>
        <w:suppressAutoHyphens/>
        <w:rPr>
          <w:caps/>
          <w:sz w:val="24"/>
          <w:lang w:eastAsia="ar-SA"/>
        </w:rPr>
      </w:pPr>
      <w:r w:rsidRPr="00E9636A">
        <w:rPr>
          <w:caps/>
          <w:sz w:val="24"/>
          <w:lang w:eastAsia="ar-SA"/>
        </w:rPr>
        <w:t xml:space="preserve">NOTA INFORMATIVA PARA LA MESA REDONDA DE LAS COMUNIDADES INDÍGENAS Y </w:t>
      </w:r>
      <w:bookmarkStart w:id="3" w:name="_GoBack"/>
      <w:bookmarkEnd w:id="3"/>
      <w:r w:rsidRPr="00E9636A">
        <w:rPr>
          <w:caps/>
          <w:sz w:val="24"/>
          <w:lang w:eastAsia="ar-SA"/>
        </w:rPr>
        <w:t>LOCALES</w:t>
      </w:r>
    </w:p>
    <w:p w:rsidR="00503647" w:rsidRPr="00E9636A" w:rsidRDefault="00503647" w:rsidP="00503647">
      <w:pPr>
        <w:suppressAutoHyphens/>
        <w:rPr>
          <w:caps/>
          <w:sz w:val="24"/>
          <w:lang w:eastAsia="ar-SA"/>
        </w:rPr>
      </w:pPr>
    </w:p>
    <w:p w:rsidR="00503647" w:rsidRPr="00E9636A" w:rsidRDefault="009B19F0" w:rsidP="00503647">
      <w:pPr>
        <w:suppressAutoHyphens/>
        <w:rPr>
          <w:i/>
          <w:lang w:eastAsia="ar-SA"/>
        </w:rPr>
      </w:pPr>
      <w:bookmarkStart w:id="4" w:name="Prepared"/>
      <w:bookmarkEnd w:id="4"/>
      <w:r w:rsidRPr="00E9636A">
        <w:rPr>
          <w:i/>
          <w:lang w:eastAsia="ar-SA"/>
        </w:rPr>
        <w:t>preparada por la Secretaría</w:t>
      </w:r>
    </w:p>
    <w:p w:rsidR="00503647" w:rsidRPr="00E9636A" w:rsidRDefault="00503647" w:rsidP="00503647">
      <w:pPr>
        <w:suppressAutoHyphens/>
        <w:rPr>
          <w:i/>
          <w:lang w:eastAsia="ar-SA"/>
        </w:rPr>
      </w:pPr>
    </w:p>
    <w:p w:rsidR="00503647" w:rsidRPr="00E9636A" w:rsidRDefault="00503647" w:rsidP="00503647">
      <w:pPr>
        <w:suppressAutoHyphens/>
        <w:rPr>
          <w:i/>
          <w:lang w:eastAsia="ar-SA"/>
        </w:rPr>
      </w:pPr>
    </w:p>
    <w:p w:rsidR="00503647" w:rsidRPr="00E9636A" w:rsidRDefault="009B19F0" w:rsidP="008F5B04">
      <w:pPr>
        <w:pStyle w:val="ONUMFS"/>
        <w:rPr>
          <w:lang w:eastAsia="ar-SA"/>
        </w:rPr>
      </w:pPr>
      <w:r w:rsidRPr="00E9636A">
        <w:rPr>
          <w:lang w:eastAsia="ar-SA"/>
        </w:rPr>
        <w:t xml:space="preserve">En su séptima sesión, el Comité Intergubernamental sobre Propiedad Intelectual y Recursos Genéticos, Conocimientos Tradicionales y Folclore (en lo sucesivo, “el Comité”), </w:t>
      </w:r>
      <w:r w:rsidR="00F142E3" w:rsidRPr="00E9636A">
        <w:rPr>
          <w:lang w:eastAsia="ar-SA"/>
        </w:rPr>
        <w:t xml:space="preserve">acordó </w:t>
      </w:r>
      <w:r w:rsidRPr="00E9636A">
        <w:rPr>
          <w:lang w:eastAsia="ar-SA"/>
        </w:rPr>
        <w:t>que “inmediatamente antes del inicio de sus sesiones, se organizará una mesa redonda que durará medio día y estará presidida por el representant</w:t>
      </w:r>
      <w:r w:rsidR="00F93341" w:rsidRPr="00E9636A">
        <w:rPr>
          <w:lang w:eastAsia="ar-SA"/>
        </w:rPr>
        <w:t>e d</w:t>
      </w:r>
      <w:r w:rsidRPr="00E9636A">
        <w:rPr>
          <w:lang w:eastAsia="ar-SA"/>
        </w:rPr>
        <w:t xml:space="preserve">e una comunidad indígena o local”.  </w:t>
      </w:r>
      <w:r w:rsidR="00F142E3" w:rsidRPr="00E9636A">
        <w:rPr>
          <w:lang w:eastAsia="ar-SA"/>
        </w:rPr>
        <w:t>Desde entonces, en cada sesión del Comité convocada desd</w:t>
      </w:r>
      <w:r w:rsidR="00934F23" w:rsidRPr="00E9636A">
        <w:rPr>
          <w:lang w:eastAsia="ar-SA"/>
        </w:rPr>
        <w:t>e 2</w:t>
      </w:r>
      <w:r w:rsidR="00503647" w:rsidRPr="00E9636A">
        <w:rPr>
          <w:lang w:eastAsia="ar-SA"/>
        </w:rPr>
        <w:t>005</w:t>
      </w:r>
      <w:r w:rsidR="00F142E3" w:rsidRPr="00E9636A">
        <w:rPr>
          <w:lang w:eastAsia="ar-SA"/>
        </w:rPr>
        <w:t xml:space="preserve"> se han organizado esas mesas redondas.</w:t>
      </w:r>
    </w:p>
    <w:p w:rsidR="00503647" w:rsidRPr="00E9636A" w:rsidRDefault="008579AF" w:rsidP="008F5B04">
      <w:pPr>
        <w:pStyle w:val="ONUMFS"/>
        <w:rPr>
          <w:lang w:eastAsia="ar-SA"/>
        </w:rPr>
      </w:pPr>
      <w:r w:rsidRPr="00E9636A">
        <w:rPr>
          <w:lang w:eastAsia="ar-SA"/>
        </w:rPr>
        <w:t>El tema de la mesa redonda de la vigésima quinta sesión es</w:t>
      </w:r>
      <w:r w:rsidR="00503647" w:rsidRPr="00E9636A">
        <w:rPr>
          <w:lang w:eastAsia="ar-SA"/>
        </w:rPr>
        <w:t xml:space="preserve">: </w:t>
      </w:r>
      <w:r w:rsidR="00503647" w:rsidRPr="00E9636A">
        <w:t xml:space="preserve"> “</w:t>
      </w:r>
      <w:r w:rsidRPr="00E9636A">
        <w:t xml:space="preserve">Perspectivas de los pueblos indígenas sobre la protección por propiedad intelectual de </w:t>
      </w:r>
      <w:r w:rsidR="00972B2B" w:rsidRPr="00E9636A">
        <w:t xml:space="preserve">las </w:t>
      </w:r>
      <w:r w:rsidRPr="00E9636A">
        <w:t>expresiones culturales tradicionales:  beneficiarios, materia objeto de protección, derechos y excepciones</w:t>
      </w:r>
      <w:r w:rsidR="00503647" w:rsidRPr="00E9636A">
        <w:t>”.</w:t>
      </w:r>
    </w:p>
    <w:p w:rsidR="00503647" w:rsidRPr="00E9636A" w:rsidRDefault="008579AF" w:rsidP="008F5B04">
      <w:pPr>
        <w:pStyle w:val="ONUMFS"/>
        <w:rPr>
          <w:lang w:eastAsia="ar-SA"/>
        </w:rPr>
      </w:pPr>
      <w:r w:rsidRPr="00E9636A">
        <w:rPr>
          <w:lang w:eastAsia="ar-SA"/>
        </w:rPr>
        <w:t>El Anexo cont</w:t>
      </w:r>
      <w:r w:rsidR="00F142E3" w:rsidRPr="00E9636A">
        <w:rPr>
          <w:lang w:eastAsia="ar-SA"/>
        </w:rPr>
        <w:t>iene el programa provisional de la mesa redonda</w:t>
      </w:r>
      <w:r w:rsidR="00503647" w:rsidRPr="00E9636A">
        <w:rPr>
          <w:lang w:eastAsia="ar-SA"/>
        </w:rPr>
        <w:t>.</w:t>
      </w:r>
    </w:p>
    <w:p w:rsidR="00503647" w:rsidRDefault="00503647" w:rsidP="00503647">
      <w:pPr>
        <w:suppressAutoHyphens/>
        <w:rPr>
          <w:lang w:eastAsia="ar-SA"/>
        </w:rPr>
      </w:pPr>
    </w:p>
    <w:p w:rsidR="00131DB4" w:rsidRPr="00E9636A" w:rsidRDefault="00131DB4" w:rsidP="00503647">
      <w:pPr>
        <w:suppressAutoHyphens/>
        <w:rPr>
          <w:lang w:eastAsia="ar-SA"/>
        </w:rPr>
      </w:pPr>
    </w:p>
    <w:p w:rsidR="00503647" w:rsidRPr="00E9636A" w:rsidRDefault="00503647" w:rsidP="008F5B04">
      <w:pPr>
        <w:pStyle w:val="Endofdocument-Annex"/>
        <w:rPr>
          <w:lang w:val="es-ES" w:eastAsia="ar-SA"/>
        </w:rPr>
      </w:pPr>
      <w:r w:rsidRPr="00E9636A">
        <w:rPr>
          <w:lang w:val="es-ES" w:eastAsia="ar-SA"/>
        </w:rPr>
        <w:t>[</w:t>
      </w:r>
      <w:r w:rsidR="009B19F0" w:rsidRPr="00E9636A">
        <w:rPr>
          <w:lang w:val="es-ES" w:eastAsia="ar-SA"/>
        </w:rPr>
        <w:t>Sigue el Anexo</w:t>
      </w:r>
      <w:r w:rsidRPr="00E9636A">
        <w:rPr>
          <w:lang w:val="es-ES" w:eastAsia="ar-SA"/>
        </w:rPr>
        <w:t>]</w:t>
      </w:r>
    </w:p>
    <w:p w:rsidR="00503647" w:rsidRPr="00E9636A" w:rsidRDefault="00503647" w:rsidP="00503647">
      <w:pPr>
        <w:suppressAutoHyphens/>
        <w:ind w:left="5812"/>
        <w:rPr>
          <w:lang w:eastAsia="ar-SA"/>
        </w:rPr>
      </w:pPr>
    </w:p>
    <w:p w:rsidR="00503647" w:rsidRPr="00E9636A" w:rsidRDefault="00503647" w:rsidP="00503647">
      <w:pPr>
        <w:suppressAutoHyphens/>
        <w:ind w:left="5812"/>
        <w:rPr>
          <w:lang w:eastAsia="ar-SA"/>
        </w:rPr>
        <w:sectPr w:rsidR="00503647" w:rsidRPr="00E9636A">
          <w:headerReference w:type="first" r:id="rId10"/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</w:p>
    <w:p w:rsidR="00503647" w:rsidRPr="00E9636A" w:rsidRDefault="00503647" w:rsidP="00503647">
      <w:pPr>
        <w:suppressAutoHyphens/>
        <w:ind w:left="5534" w:hanging="5534"/>
        <w:rPr>
          <w:lang w:eastAsia="ar-SA"/>
        </w:rPr>
      </w:pPr>
    </w:p>
    <w:p w:rsidR="00503647" w:rsidRPr="00E9636A" w:rsidRDefault="008579AF" w:rsidP="00503647">
      <w:pPr>
        <w:suppressAutoHyphens/>
        <w:ind w:hanging="5"/>
        <w:rPr>
          <w:lang w:eastAsia="ar-SA"/>
        </w:rPr>
      </w:pPr>
      <w:r w:rsidRPr="00E9636A">
        <w:rPr>
          <w:lang w:eastAsia="ar-SA"/>
        </w:rPr>
        <w:t>PROGRAMA PROVISIONAL DE LA MESA REDONDA</w:t>
      </w:r>
    </w:p>
    <w:p w:rsidR="00503647" w:rsidRPr="00E9636A" w:rsidRDefault="00503647" w:rsidP="00503647">
      <w:pPr>
        <w:suppressAutoHyphens/>
        <w:ind w:left="5534" w:hanging="5534"/>
        <w:rPr>
          <w:lang w:eastAsia="ar-SA"/>
        </w:rPr>
      </w:pPr>
    </w:p>
    <w:p w:rsidR="00503647" w:rsidRPr="00E9636A" w:rsidRDefault="00503647" w:rsidP="00503647">
      <w:pPr>
        <w:suppressAutoHyphens/>
        <w:ind w:left="5534" w:hanging="5534"/>
        <w:rPr>
          <w:lang w:eastAsia="ar-SA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8579AF" w:rsidP="00972B2B">
            <w:pPr>
              <w:suppressAutoHyphens/>
              <w:rPr>
                <w:lang w:eastAsia="ar-SA"/>
              </w:rPr>
            </w:pPr>
            <w:r w:rsidRPr="00E9636A">
              <w:rPr>
                <w:u w:val="single"/>
                <w:lang w:eastAsia="ar-SA"/>
              </w:rPr>
              <w:t>Lune</w:t>
            </w:r>
            <w:r w:rsidR="004D716E" w:rsidRPr="00E9636A">
              <w:rPr>
                <w:u w:val="single"/>
                <w:lang w:eastAsia="ar-SA"/>
              </w:rPr>
              <w:t>s 1</w:t>
            </w:r>
            <w:r w:rsidRPr="00E9636A">
              <w:rPr>
                <w:u w:val="single"/>
                <w:lang w:eastAsia="ar-SA"/>
              </w:rPr>
              <w:t xml:space="preserve">5 de </w:t>
            </w:r>
            <w:r w:rsidR="00972B2B" w:rsidRPr="00E9636A">
              <w:rPr>
                <w:u w:val="single"/>
                <w:lang w:eastAsia="ar-SA"/>
              </w:rPr>
              <w:t>j</w:t>
            </w:r>
            <w:r w:rsidRPr="00E9636A">
              <w:rPr>
                <w:u w:val="single"/>
                <w:lang w:eastAsia="ar-SA"/>
              </w:rPr>
              <w:t>ulio d</w:t>
            </w:r>
            <w:r w:rsidR="004D716E" w:rsidRPr="00E9636A">
              <w:rPr>
                <w:u w:val="single"/>
                <w:lang w:eastAsia="ar-SA"/>
              </w:rPr>
              <w:t>e 2</w:t>
            </w:r>
            <w:r w:rsidR="00503647" w:rsidRPr="00E9636A">
              <w:rPr>
                <w:u w:val="single"/>
                <w:lang w:eastAsia="ar-SA"/>
              </w:rPr>
              <w:t>013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u w:val="single"/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11.00 – 11.10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8579AF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Apertura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F142E3" w:rsidP="00F142E3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 xml:space="preserve">Presidente: </w:t>
            </w:r>
            <w:r w:rsidR="00503647" w:rsidRPr="00E9636A">
              <w:rPr>
                <w:lang w:eastAsia="ar-SA"/>
              </w:rPr>
              <w:t xml:space="preserve"> (</w:t>
            </w:r>
            <w:r w:rsidRPr="00E9636A">
              <w:rPr>
                <w:lang w:eastAsia="ar-SA"/>
              </w:rPr>
              <w:t>Pendiente de designación por el Foro de la OMPI de consulta con las comunidades indígenas</w:t>
            </w:r>
            <w:r w:rsidR="00503647" w:rsidRPr="00E9636A">
              <w:rPr>
                <w:lang w:eastAsia="ar-SA"/>
              </w:rPr>
              <w:t>)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11.10 – 11.40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934F23" w:rsidP="002A3856">
            <w:pPr>
              <w:suppressAutoHyphens/>
              <w:rPr>
                <w:szCs w:val="22"/>
                <w:lang w:eastAsia="ar-SA"/>
              </w:rPr>
            </w:pPr>
            <w:r w:rsidRPr="00E9636A">
              <w:rPr>
                <w:lang w:eastAsia="ar-SA"/>
              </w:rPr>
              <w:t>Sra. </w:t>
            </w:r>
            <w:r w:rsidR="00503647" w:rsidRPr="00E9636A">
              <w:rPr>
                <w:szCs w:val="22"/>
                <w:lang w:eastAsia="ar-SA"/>
              </w:rPr>
              <w:t xml:space="preserve">Valmaine Toki, </w:t>
            </w:r>
            <w:r w:rsidR="002A3856" w:rsidRPr="00E9636A">
              <w:rPr>
                <w:lang w:eastAsia="ar-SA"/>
              </w:rPr>
              <w:t>Miembro del Foro Permanente de las Naciones Unidas para las Cuestiones Indígenas nombrada por los pueblos indígenas</w:t>
            </w:r>
            <w:r w:rsidR="00503647" w:rsidRPr="00E9636A">
              <w:rPr>
                <w:bCs/>
                <w:szCs w:val="22"/>
                <w:lang w:eastAsia="ar-SA"/>
              </w:rPr>
              <w:t xml:space="preserve">, </w:t>
            </w:r>
            <w:r w:rsidR="00503647" w:rsidRPr="00E9636A">
              <w:rPr>
                <w:szCs w:val="22"/>
                <w:lang w:eastAsia="ar-SA"/>
              </w:rPr>
              <w:t>Auckland</w:t>
            </w:r>
            <w:r w:rsidR="00503647" w:rsidRPr="00E9636A">
              <w:rPr>
                <w:bCs/>
                <w:szCs w:val="22"/>
                <w:lang w:eastAsia="ar-SA"/>
              </w:rPr>
              <w:t xml:space="preserve"> </w:t>
            </w:r>
            <w:r w:rsidR="002A3856" w:rsidRPr="00E9636A">
              <w:rPr>
                <w:bCs/>
                <w:szCs w:val="22"/>
                <w:lang w:eastAsia="ar-SA"/>
              </w:rPr>
              <w:t>(</w:t>
            </w:r>
            <w:r w:rsidR="00503647" w:rsidRPr="00E9636A">
              <w:rPr>
                <w:szCs w:val="22"/>
                <w:lang w:eastAsia="ar-SA"/>
              </w:rPr>
              <w:t>N</w:t>
            </w:r>
            <w:r w:rsidR="002A3856" w:rsidRPr="00E9636A">
              <w:rPr>
                <w:szCs w:val="22"/>
                <w:lang w:eastAsia="ar-SA"/>
              </w:rPr>
              <w:t>ueva Zelandia)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11.40 – 12.00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934F23" w:rsidP="00503647">
            <w:pPr>
              <w:suppressAutoHyphens/>
              <w:rPr>
                <w:lang w:eastAsia="ar-SA"/>
              </w:rPr>
            </w:pPr>
            <w:r w:rsidRPr="00E9636A">
              <w:rPr>
                <w:szCs w:val="22"/>
                <w:lang w:eastAsia="ar-SA"/>
              </w:rPr>
              <w:t>Sr. </w:t>
            </w:r>
            <w:r w:rsidR="00503647" w:rsidRPr="00E9636A">
              <w:rPr>
                <w:lang w:eastAsia="ar-SA"/>
              </w:rPr>
              <w:t xml:space="preserve">Ramiro Batzin, </w:t>
            </w:r>
            <w:r w:rsidR="002A3856" w:rsidRPr="00E9636A">
              <w:rPr>
                <w:lang w:eastAsia="ar-SA"/>
              </w:rPr>
              <w:t>Director Ejecutivo del</w:t>
            </w:r>
            <w:r w:rsidR="00503647" w:rsidRPr="00E9636A">
              <w:rPr>
                <w:lang w:eastAsia="ar-SA"/>
              </w:rPr>
              <w:t xml:space="preserve"> Centro para la Investigación y Planificación del Desarrollo Maya Sotz’il, Iximulew</w:t>
            </w:r>
            <w:r w:rsidR="002A3856" w:rsidRPr="00E9636A">
              <w:rPr>
                <w:lang w:eastAsia="ar-SA"/>
              </w:rPr>
              <w:t xml:space="preserve"> </w:t>
            </w:r>
            <w:r w:rsidR="00503647" w:rsidRPr="00E9636A">
              <w:rPr>
                <w:lang w:eastAsia="ar-SA"/>
              </w:rPr>
              <w:t xml:space="preserve"> </w:t>
            </w:r>
          </w:p>
          <w:p w:rsidR="00503647" w:rsidRPr="00E9636A" w:rsidRDefault="002A3856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(</w:t>
            </w:r>
            <w:r w:rsidR="00503647" w:rsidRPr="00E9636A">
              <w:rPr>
                <w:lang w:eastAsia="ar-SA"/>
              </w:rPr>
              <w:t>Guatemala</w:t>
            </w:r>
            <w:r w:rsidRPr="00E9636A">
              <w:rPr>
                <w:lang w:eastAsia="ar-SA"/>
              </w:rPr>
              <w:t>)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12.00 – 12.20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934F23" w:rsidP="00972B2B">
            <w:pPr>
              <w:suppressAutoHyphens/>
              <w:rPr>
                <w:lang w:eastAsia="ar-SA"/>
              </w:rPr>
            </w:pPr>
            <w:r w:rsidRPr="00E9636A">
              <w:rPr>
                <w:szCs w:val="22"/>
                <w:lang w:eastAsia="ar-SA"/>
              </w:rPr>
              <w:t>Sra. </w:t>
            </w:r>
            <w:r w:rsidR="00503647" w:rsidRPr="00E9636A">
              <w:rPr>
                <w:szCs w:val="22"/>
                <w:lang w:eastAsia="ar-SA"/>
              </w:rPr>
              <w:t xml:space="preserve">Jennifer Tauli Corpuz, </w:t>
            </w:r>
            <w:r w:rsidR="002A3856" w:rsidRPr="00E9636A">
              <w:rPr>
                <w:szCs w:val="22"/>
                <w:lang w:eastAsia="ar-SA"/>
              </w:rPr>
              <w:t>Coordinador</w:t>
            </w:r>
            <w:r w:rsidR="00972B2B" w:rsidRPr="00E9636A">
              <w:rPr>
                <w:szCs w:val="22"/>
                <w:lang w:eastAsia="ar-SA"/>
              </w:rPr>
              <w:t>a</w:t>
            </w:r>
            <w:r w:rsidR="002A3856" w:rsidRPr="00E9636A">
              <w:rPr>
                <w:szCs w:val="22"/>
                <w:lang w:eastAsia="ar-SA"/>
              </w:rPr>
              <w:t xml:space="preserve"> de la Atención Jurídica</w:t>
            </w:r>
            <w:r w:rsidR="00503647" w:rsidRPr="00E9636A">
              <w:rPr>
                <w:szCs w:val="22"/>
                <w:lang w:eastAsia="ar-SA"/>
              </w:rPr>
              <w:t xml:space="preserve">, </w:t>
            </w:r>
            <w:r w:rsidR="002A3856" w:rsidRPr="00E9636A">
              <w:rPr>
                <w:szCs w:val="22"/>
                <w:lang w:eastAsia="ar-SA"/>
              </w:rPr>
              <w:t xml:space="preserve">Fundación </w:t>
            </w:r>
            <w:r w:rsidR="00503647" w:rsidRPr="00E9636A">
              <w:rPr>
                <w:szCs w:val="22"/>
                <w:lang w:eastAsia="ar-SA"/>
              </w:rPr>
              <w:t>Te</w:t>
            </w:r>
            <w:r w:rsidR="002A3856" w:rsidRPr="00E9636A">
              <w:rPr>
                <w:szCs w:val="22"/>
                <w:lang w:eastAsia="ar-SA"/>
              </w:rPr>
              <w:t xml:space="preserve">btebba, </w:t>
            </w:r>
            <w:r w:rsidR="00972B2B" w:rsidRPr="00E9636A">
              <w:rPr>
                <w:szCs w:val="22"/>
                <w:lang w:eastAsia="ar-SA"/>
              </w:rPr>
              <w:t xml:space="preserve">Ciudad </w:t>
            </w:r>
            <w:r w:rsidR="002A3856" w:rsidRPr="00E9636A">
              <w:rPr>
                <w:szCs w:val="22"/>
                <w:lang w:eastAsia="ar-SA"/>
              </w:rPr>
              <w:t>Quezon (Filipinas)</w:t>
            </w:r>
            <w:r w:rsidR="00503647" w:rsidRPr="00E9636A">
              <w:rPr>
                <w:szCs w:val="22"/>
                <w:lang w:eastAsia="ar-SA"/>
              </w:rPr>
              <w:t xml:space="preserve"> 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12.20 – 12.40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934F23" w:rsidP="002A3856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Sr. </w:t>
            </w:r>
            <w:r w:rsidR="00503647" w:rsidRPr="00E9636A">
              <w:rPr>
                <w:lang w:eastAsia="ar-SA"/>
              </w:rPr>
              <w:t xml:space="preserve">Jon Petter Gintal, </w:t>
            </w:r>
            <w:r w:rsidR="002A3856" w:rsidRPr="00E9636A">
              <w:rPr>
                <w:szCs w:val="22"/>
                <w:lang w:eastAsia="ar-SA"/>
              </w:rPr>
              <w:t>Asesor Principal del Parlamento Sami, Karasjok (Noruega)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12.40 – 13.00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F142E3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Debate</w:t>
            </w: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3" w:type="dxa"/>
            <w:shd w:val="clear" w:color="auto" w:fill="auto"/>
          </w:tcPr>
          <w:p w:rsidR="00503647" w:rsidRPr="00E9636A" w:rsidRDefault="00503647" w:rsidP="0050364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03647" w:rsidRPr="00E9636A" w:rsidTr="00083A33">
        <w:tc>
          <w:tcPr>
            <w:tcW w:w="2898" w:type="dxa"/>
            <w:shd w:val="clear" w:color="auto" w:fill="auto"/>
          </w:tcPr>
          <w:p w:rsidR="00503647" w:rsidRPr="00E9636A" w:rsidRDefault="00503647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13.00</w:t>
            </w:r>
          </w:p>
        </w:tc>
        <w:tc>
          <w:tcPr>
            <w:tcW w:w="6673" w:type="dxa"/>
            <w:shd w:val="clear" w:color="auto" w:fill="auto"/>
          </w:tcPr>
          <w:p w:rsidR="00503647" w:rsidRPr="00E9636A" w:rsidRDefault="00F142E3" w:rsidP="00503647">
            <w:pPr>
              <w:suppressAutoHyphens/>
              <w:rPr>
                <w:lang w:eastAsia="ar-SA"/>
              </w:rPr>
            </w:pPr>
            <w:r w:rsidRPr="00E9636A">
              <w:rPr>
                <w:lang w:eastAsia="ar-SA"/>
              </w:rPr>
              <w:t>Clausura de la mesa redonda</w:t>
            </w:r>
          </w:p>
        </w:tc>
      </w:tr>
    </w:tbl>
    <w:p w:rsidR="00503647" w:rsidRPr="00E9636A" w:rsidRDefault="00503647" w:rsidP="00503647">
      <w:pPr>
        <w:suppressAutoHyphens/>
        <w:ind w:left="5534" w:hanging="5534"/>
        <w:rPr>
          <w:lang w:eastAsia="ar-SA"/>
        </w:rPr>
      </w:pPr>
    </w:p>
    <w:p w:rsidR="00503647" w:rsidRPr="00E9636A" w:rsidRDefault="00503647" w:rsidP="00503647">
      <w:pPr>
        <w:suppressAutoHyphens/>
        <w:ind w:left="5812"/>
        <w:rPr>
          <w:lang w:eastAsia="ar-SA"/>
        </w:rPr>
      </w:pPr>
    </w:p>
    <w:p w:rsidR="00503647" w:rsidRPr="00E9636A" w:rsidRDefault="00503647" w:rsidP="00503647">
      <w:pPr>
        <w:suppressAutoHyphens/>
        <w:ind w:left="5812"/>
        <w:rPr>
          <w:lang w:eastAsia="ar-SA"/>
        </w:rPr>
      </w:pPr>
    </w:p>
    <w:p w:rsidR="00503647" w:rsidRPr="00E9636A" w:rsidRDefault="00503647" w:rsidP="00503647">
      <w:pPr>
        <w:suppressAutoHyphens/>
        <w:ind w:left="5812"/>
        <w:rPr>
          <w:lang w:eastAsia="ar-SA"/>
        </w:rPr>
      </w:pPr>
    </w:p>
    <w:p w:rsidR="00503647" w:rsidRPr="00E9636A" w:rsidRDefault="00503647" w:rsidP="004D716E">
      <w:pPr>
        <w:pStyle w:val="Endofdocument-Annex"/>
        <w:rPr>
          <w:lang w:val="es-ES" w:eastAsia="ar-SA"/>
        </w:rPr>
      </w:pPr>
      <w:r w:rsidRPr="00E9636A">
        <w:rPr>
          <w:lang w:val="es-ES" w:eastAsia="ar-SA"/>
        </w:rPr>
        <w:t>[</w:t>
      </w:r>
      <w:r w:rsidR="00F142E3" w:rsidRPr="00E9636A">
        <w:rPr>
          <w:lang w:val="es-ES" w:eastAsia="ar-SA"/>
        </w:rPr>
        <w:t>Fin del Anexo y del documento</w:t>
      </w:r>
      <w:r w:rsidRPr="00E9636A">
        <w:rPr>
          <w:lang w:val="es-ES" w:eastAsia="ar-SA"/>
        </w:rPr>
        <w:t>]</w:t>
      </w:r>
    </w:p>
    <w:p w:rsidR="00611363" w:rsidRPr="00E9636A" w:rsidRDefault="00611363" w:rsidP="00611363"/>
    <w:sectPr w:rsidR="00611363" w:rsidRPr="00E9636A" w:rsidSect="005352F3">
      <w:headerReference w:type="default" r:id="rId11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09" w:rsidRDefault="00877309">
      <w:r>
        <w:separator/>
      </w:r>
    </w:p>
  </w:endnote>
  <w:endnote w:type="continuationSeparator" w:id="0">
    <w:p w:rsidR="00877309" w:rsidRPr="009D30E6" w:rsidRDefault="0087730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77309" w:rsidRPr="007E663E" w:rsidRDefault="0087730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77309" w:rsidRPr="007E663E" w:rsidRDefault="0087730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09" w:rsidRDefault="00877309">
      <w:r>
        <w:separator/>
      </w:r>
    </w:p>
  </w:footnote>
  <w:footnote w:type="continuationSeparator" w:id="0">
    <w:p w:rsidR="00877309" w:rsidRPr="009D30E6" w:rsidRDefault="0087730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77309" w:rsidRPr="007E663E" w:rsidRDefault="0087730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77309" w:rsidRPr="007E663E" w:rsidRDefault="0087730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6A" w:rsidRDefault="00E9636A" w:rsidP="00E9636A">
    <w:pPr>
      <w:pStyle w:val="Header"/>
      <w:jc w:val="right"/>
    </w:pPr>
    <w:r>
      <w:t>WIPO/GRTKF/IC/25/INF/5</w:t>
    </w:r>
  </w:p>
  <w:p w:rsidR="00E9636A" w:rsidRDefault="00E9636A" w:rsidP="00E9636A">
    <w:pPr>
      <w:pStyle w:val="Header"/>
      <w:jc w:val="right"/>
    </w:pPr>
    <w:r>
      <w:t>ANEXO</w:t>
    </w:r>
  </w:p>
  <w:p w:rsidR="00E9636A" w:rsidRDefault="00E9636A" w:rsidP="00E9636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09" w:rsidRPr="00086C66" w:rsidRDefault="00877309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>
      <w:rPr>
        <w:rStyle w:val="PageNumber"/>
        <w:lang w:val="pt-BR"/>
      </w:rPr>
      <w:t>5/INF/4</w:t>
    </w:r>
  </w:p>
  <w:p w:rsidR="00877309" w:rsidRDefault="00877309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877309" w:rsidRPr="00086C66" w:rsidRDefault="00877309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03.%1."/>
      <w:lvlJc w:val="left"/>
      <w:pPr>
        <w:tabs>
          <w:tab w:val="num" w:pos="567"/>
        </w:tabs>
        <w:ind w:left="0" w:firstLine="0"/>
      </w:pPr>
    </w:lvl>
  </w:abstractNum>
  <w:abstractNum w:abstractNumId="4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7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2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7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8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9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0"/>
  </w:num>
  <w:num w:numId="4">
    <w:abstractNumId w:val="33"/>
  </w:num>
  <w:num w:numId="5">
    <w:abstractNumId w:val="5"/>
  </w:num>
  <w:num w:numId="6">
    <w:abstractNumId w:val="12"/>
  </w:num>
  <w:num w:numId="7">
    <w:abstractNumId w:val="24"/>
  </w:num>
  <w:num w:numId="8">
    <w:abstractNumId w:val="29"/>
  </w:num>
  <w:num w:numId="9">
    <w:abstractNumId w:val="12"/>
  </w:num>
  <w:num w:numId="10">
    <w:abstractNumId w:val="12"/>
  </w:num>
  <w:num w:numId="11">
    <w:abstractNumId w:val="12"/>
  </w:num>
  <w:num w:numId="12">
    <w:abstractNumId w:val="32"/>
  </w:num>
  <w:num w:numId="13">
    <w:abstractNumId w:val="19"/>
  </w:num>
  <w:num w:numId="14">
    <w:abstractNumId w:val="41"/>
  </w:num>
  <w:num w:numId="15">
    <w:abstractNumId w:val="9"/>
  </w:num>
  <w:num w:numId="16">
    <w:abstractNumId w:val="26"/>
  </w:num>
  <w:num w:numId="17">
    <w:abstractNumId w:val="14"/>
  </w:num>
  <w:num w:numId="18">
    <w:abstractNumId w:val="4"/>
  </w:num>
  <w:num w:numId="19">
    <w:abstractNumId w:val="7"/>
  </w:num>
  <w:num w:numId="20">
    <w:abstractNumId w:val="22"/>
  </w:num>
  <w:num w:numId="21">
    <w:abstractNumId w:val="13"/>
  </w:num>
  <w:num w:numId="22">
    <w:abstractNumId w:val="20"/>
  </w:num>
  <w:num w:numId="23">
    <w:abstractNumId w:val="43"/>
  </w:num>
  <w:num w:numId="24">
    <w:abstractNumId w:val="11"/>
  </w:num>
  <w:num w:numId="25">
    <w:abstractNumId w:val="6"/>
  </w:num>
  <w:num w:numId="26">
    <w:abstractNumId w:val="25"/>
  </w:num>
  <w:num w:numId="27">
    <w:abstractNumId w:val="40"/>
  </w:num>
  <w:num w:numId="28">
    <w:abstractNumId w:val="17"/>
  </w:num>
  <w:num w:numId="29">
    <w:abstractNumId w:val="31"/>
  </w:num>
  <w:num w:numId="30">
    <w:abstractNumId w:val="35"/>
  </w:num>
  <w:num w:numId="31">
    <w:abstractNumId w:val="8"/>
  </w:num>
  <w:num w:numId="32">
    <w:abstractNumId w:val="38"/>
  </w:num>
  <w:num w:numId="33">
    <w:abstractNumId w:val="39"/>
  </w:num>
  <w:num w:numId="34">
    <w:abstractNumId w:val="34"/>
  </w:num>
  <w:num w:numId="35">
    <w:abstractNumId w:val="16"/>
  </w:num>
  <w:num w:numId="36">
    <w:abstractNumId w:val="28"/>
  </w:num>
  <w:num w:numId="37">
    <w:abstractNumId w:val="18"/>
  </w:num>
  <w:num w:numId="38">
    <w:abstractNumId w:val="44"/>
  </w:num>
  <w:num w:numId="39">
    <w:abstractNumId w:val="15"/>
  </w:num>
  <w:num w:numId="40">
    <w:abstractNumId w:val="2"/>
  </w:num>
  <w:num w:numId="41">
    <w:abstractNumId w:val="23"/>
  </w:num>
  <w:num w:numId="42">
    <w:abstractNumId w:val="46"/>
  </w:num>
  <w:num w:numId="43">
    <w:abstractNumId w:val="36"/>
  </w:num>
  <w:num w:numId="44">
    <w:abstractNumId w:val="21"/>
  </w:num>
  <w:num w:numId="45">
    <w:abstractNumId w:val="37"/>
  </w:num>
  <w:num w:numId="46">
    <w:abstractNumId w:val="45"/>
  </w:num>
  <w:num w:numId="47">
    <w:abstractNumId w:val="30"/>
  </w:num>
  <w:num w:numId="48">
    <w:abstractNumId w:val="42"/>
  </w:num>
  <w:num w:numId="49">
    <w:abstractNumId w:val="1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83A33"/>
    <w:rsid w:val="000867D5"/>
    <w:rsid w:val="00086C66"/>
    <w:rsid w:val="000942BA"/>
    <w:rsid w:val="00096B02"/>
    <w:rsid w:val="000B0162"/>
    <w:rsid w:val="000C575F"/>
    <w:rsid w:val="000E3B60"/>
    <w:rsid w:val="000E3BB3"/>
    <w:rsid w:val="000F3438"/>
    <w:rsid w:val="000F5E56"/>
    <w:rsid w:val="00131DB4"/>
    <w:rsid w:val="001362EE"/>
    <w:rsid w:val="001365D9"/>
    <w:rsid w:val="00152CEA"/>
    <w:rsid w:val="00153427"/>
    <w:rsid w:val="00161348"/>
    <w:rsid w:val="00166683"/>
    <w:rsid w:val="00181780"/>
    <w:rsid w:val="001832A6"/>
    <w:rsid w:val="001A6A4E"/>
    <w:rsid w:val="001C2CFA"/>
    <w:rsid w:val="001C4BA0"/>
    <w:rsid w:val="001C4DD3"/>
    <w:rsid w:val="001D0B2A"/>
    <w:rsid w:val="00204CD3"/>
    <w:rsid w:val="002130D7"/>
    <w:rsid w:val="00257FF3"/>
    <w:rsid w:val="002634C4"/>
    <w:rsid w:val="00272D6E"/>
    <w:rsid w:val="00293F04"/>
    <w:rsid w:val="002A3856"/>
    <w:rsid w:val="002A6A62"/>
    <w:rsid w:val="002B241D"/>
    <w:rsid w:val="002B719B"/>
    <w:rsid w:val="002C3861"/>
    <w:rsid w:val="002D6084"/>
    <w:rsid w:val="002F4E68"/>
    <w:rsid w:val="003149F7"/>
    <w:rsid w:val="003354C1"/>
    <w:rsid w:val="00354647"/>
    <w:rsid w:val="003757DD"/>
    <w:rsid w:val="00377273"/>
    <w:rsid w:val="0038193A"/>
    <w:rsid w:val="003845C1"/>
    <w:rsid w:val="0038493A"/>
    <w:rsid w:val="00387287"/>
    <w:rsid w:val="003A1FAF"/>
    <w:rsid w:val="003B130C"/>
    <w:rsid w:val="003B77B8"/>
    <w:rsid w:val="003D41D4"/>
    <w:rsid w:val="003E50B6"/>
    <w:rsid w:val="003F6A5A"/>
    <w:rsid w:val="004026D3"/>
    <w:rsid w:val="004144E9"/>
    <w:rsid w:val="00423E3E"/>
    <w:rsid w:val="00426CF8"/>
    <w:rsid w:val="00427AF4"/>
    <w:rsid w:val="0045231F"/>
    <w:rsid w:val="004647DA"/>
    <w:rsid w:val="00477D6B"/>
    <w:rsid w:val="00495859"/>
    <w:rsid w:val="00497D4F"/>
    <w:rsid w:val="004A6C37"/>
    <w:rsid w:val="004A7A03"/>
    <w:rsid w:val="004C1A62"/>
    <w:rsid w:val="004D716E"/>
    <w:rsid w:val="004D77FE"/>
    <w:rsid w:val="00503647"/>
    <w:rsid w:val="00506B74"/>
    <w:rsid w:val="005178D6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D0321"/>
    <w:rsid w:val="00605827"/>
    <w:rsid w:val="00611363"/>
    <w:rsid w:val="006332D4"/>
    <w:rsid w:val="006661C3"/>
    <w:rsid w:val="00675021"/>
    <w:rsid w:val="0068561A"/>
    <w:rsid w:val="00690A1C"/>
    <w:rsid w:val="006A06C6"/>
    <w:rsid w:val="006A0DF4"/>
    <w:rsid w:val="006A58D1"/>
    <w:rsid w:val="006B1657"/>
    <w:rsid w:val="006C4929"/>
    <w:rsid w:val="006C6BB2"/>
    <w:rsid w:val="006E6E1C"/>
    <w:rsid w:val="006F27BF"/>
    <w:rsid w:val="007217C5"/>
    <w:rsid w:val="007338CE"/>
    <w:rsid w:val="00763A16"/>
    <w:rsid w:val="00793080"/>
    <w:rsid w:val="007D6502"/>
    <w:rsid w:val="007E663E"/>
    <w:rsid w:val="00815082"/>
    <w:rsid w:val="00836416"/>
    <w:rsid w:val="008579AF"/>
    <w:rsid w:val="00876F38"/>
    <w:rsid w:val="00877309"/>
    <w:rsid w:val="00880501"/>
    <w:rsid w:val="00891406"/>
    <w:rsid w:val="008A5E02"/>
    <w:rsid w:val="008B2CC1"/>
    <w:rsid w:val="008B6E7F"/>
    <w:rsid w:val="008C2CBE"/>
    <w:rsid w:val="008F014A"/>
    <w:rsid w:val="008F5B04"/>
    <w:rsid w:val="0090731E"/>
    <w:rsid w:val="009216D5"/>
    <w:rsid w:val="00932A1D"/>
    <w:rsid w:val="00934F23"/>
    <w:rsid w:val="00952130"/>
    <w:rsid w:val="00964E37"/>
    <w:rsid w:val="00966A22"/>
    <w:rsid w:val="00972B2B"/>
    <w:rsid w:val="00972F03"/>
    <w:rsid w:val="0099231F"/>
    <w:rsid w:val="00995C14"/>
    <w:rsid w:val="009A0C8B"/>
    <w:rsid w:val="009B19F0"/>
    <w:rsid w:val="009B6241"/>
    <w:rsid w:val="009C18C8"/>
    <w:rsid w:val="009C4254"/>
    <w:rsid w:val="009D0D0E"/>
    <w:rsid w:val="009D24D8"/>
    <w:rsid w:val="009E3F7B"/>
    <w:rsid w:val="00A16FC0"/>
    <w:rsid w:val="00A32C9E"/>
    <w:rsid w:val="00A33804"/>
    <w:rsid w:val="00A5188D"/>
    <w:rsid w:val="00A5226D"/>
    <w:rsid w:val="00A71516"/>
    <w:rsid w:val="00A72B54"/>
    <w:rsid w:val="00A7453D"/>
    <w:rsid w:val="00A84A17"/>
    <w:rsid w:val="00A9561A"/>
    <w:rsid w:val="00AB613D"/>
    <w:rsid w:val="00AF701A"/>
    <w:rsid w:val="00AF7E6E"/>
    <w:rsid w:val="00B002E0"/>
    <w:rsid w:val="00B37504"/>
    <w:rsid w:val="00B65A0A"/>
    <w:rsid w:val="00B70C84"/>
    <w:rsid w:val="00B72D36"/>
    <w:rsid w:val="00B80395"/>
    <w:rsid w:val="00BC244A"/>
    <w:rsid w:val="00BC4164"/>
    <w:rsid w:val="00BC479C"/>
    <w:rsid w:val="00BD102E"/>
    <w:rsid w:val="00BD2DCC"/>
    <w:rsid w:val="00BE1A8C"/>
    <w:rsid w:val="00C12858"/>
    <w:rsid w:val="00C20452"/>
    <w:rsid w:val="00C409A3"/>
    <w:rsid w:val="00C51FE1"/>
    <w:rsid w:val="00C7472C"/>
    <w:rsid w:val="00C75D7A"/>
    <w:rsid w:val="00C90559"/>
    <w:rsid w:val="00CB1361"/>
    <w:rsid w:val="00CC1B44"/>
    <w:rsid w:val="00CF412A"/>
    <w:rsid w:val="00D078B9"/>
    <w:rsid w:val="00D11DCE"/>
    <w:rsid w:val="00D40CF0"/>
    <w:rsid w:val="00D43162"/>
    <w:rsid w:val="00D56C7C"/>
    <w:rsid w:val="00D57D62"/>
    <w:rsid w:val="00D71B4D"/>
    <w:rsid w:val="00D7311B"/>
    <w:rsid w:val="00D75371"/>
    <w:rsid w:val="00D90289"/>
    <w:rsid w:val="00D9084A"/>
    <w:rsid w:val="00D93D55"/>
    <w:rsid w:val="00DA5561"/>
    <w:rsid w:val="00DD756E"/>
    <w:rsid w:val="00E42C7A"/>
    <w:rsid w:val="00E45C84"/>
    <w:rsid w:val="00E504E5"/>
    <w:rsid w:val="00E6424D"/>
    <w:rsid w:val="00E9636A"/>
    <w:rsid w:val="00E97F2A"/>
    <w:rsid w:val="00EA65D3"/>
    <w:rsid w:val="00EB7A3E"/>
    <w:rsid w:val="00EC401A"/>
    <w:rsid w:val="00EF530A"/>
    <w:rsid w:val="00EF6622"/>
    <w:rsid w:val="00F06C42"/>
    <w:rsid w:val="00F142E3"/>
    <w:rsid w:val="00F362F8"/>
    <w:rsid w:val="00F4511B"/>
    <w:rsid w:val="00F55408"/>
    <w:rsid w:val="00F66152"/>
    <w:rsid w:val="00F66A22"/>
    <w:rsid w:val="00F80845"/>
    <w:rsid w:val="00F8228D"/>
    <w:rsid w:val="00F84474"/>
    <w:rsid w:val="00F85571"/>
    <w:rsid w:val="00F93341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05EF-DAD6-43F6-A3DC-F31DC113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Fondo de la OMPI de contribuciones voluntarias para las comunidades indígenas y locales acreditadas:  Nota informativa sobre contribuciones y solicitudes de asistencia</vt:lpstr>
    </vt:vector>
  </TitlesOfParts>
  <Company>WIPO</Company>
  <LinksUpToDate>false</LinksUpToDate>
  <CharactersWithSpaces>2055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 para la mesa redonda de las comunidades indígenas y locales</dc:title>
  <dc:subject>WIPO/GRTKF/IC/25/INF/5</dc:subject>
  <dc:creator>ID</dc:creator>
  <dc:description>ID/nc
01/07/2013</dc:description>
  <cp:lastModifiedBy>CEVALLOS DUQUE Nilo</cp:lastModifiedBy>
  <cp:revision>5</cp:revision>
  <cp:lastPrinted>2013-07-01T09:55:00Z</cp:lastPrinted>
  <dcterms:created xsi:type="dcterms:W3CDTF">2013-07-01T12:43:00Z</dcterms:created>
  <dcterms:modified xsi:type="dcterms:W3CDTF">2013-07-01T12:45:00Z</dcterms:modified>
</cp:coreProperties>
</file>