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D123C">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01E20"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6E3A1F" w:rsidP="00207F08">
            <w:pPr>
              <w:jc w:val="right"/>
              <w:rPr>
                <w:rFonts w:ascii="Arial Black" w:hAnsi="Arial Black"/>
                <w:caps/>
                <w:sz w:val="15"/>
              </w:rPr>
            </w:pPr>
            <w:r>
              <w:rPr>
                <w:rFonts w:ascii="Arial Black" w:hAnsi="Arial Black"/>
                <w:caps/>
                <w:sz w:val="15"/>
              </w:rPr>
              <w:t>WIPO/GRTKF/IC/</w:t>
            </w:r>
            <w:r w:rsidR="00207F08">
              <w:rPr>
                <w:rFonts w:ascii="Arial Black" w:hAnsi="Arial Black"/>
                <w:caps/>
                <w:sz w:val="15"/>
              </w:rPr>
              <w:t>40</w:t>
            </w:r>
            <w:r w:rsidR="00001E20">
              <w:rPr>
                <w:rFonts w:ascii="Arial Black" w:hAnsi="Arial Black"/>
                <w:caps/>
                <w:sz w:val="15"/>
              </w:rPr>
              <w:t>/</w:t>
            </w:r>
            <w:bookmarkStart w:id="0" w:name="Code"/>
            <w:bookmarkEnd w:id="0"/>
            <w:r w:rsidR="00107B7D">
              <w:rPr>
                <w:rFonts w:ascii="Arial Black" w:hAnsi="Arial Black"/>
                <w:caps/>
                <w:sz w:val="15"/>
              </w:rPr>
              <w:t>3</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07B7D">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83F13">
            <w:pPr>
              <w:jc w:val="right"/>
              <w:rPr>
                <w:rFonts w:ascii="Arial Black" w:hAnsi="Arial Black"/>
                <w:caps/>
                <w:sz w:val="15"/>
              </w:rPr>
            </w:pPr>
            <w:r w:rsidRPr="0090731E">
              <w:rPr>
                <w:rFonts w:ascii="Arial Black" w:hAnsi="Arial Black"/>
                <w:caps/>
                <w:sz w:val="15"/>
              </w:rPr>
              <w:t xml:space="preserve">DATE: </w:t>
            </w:r>
            <w:bookmarkStart w:id="2" w:name="Date"/>
            <w:bookmarkEnd w:id="2"/>
            <w:r w:rsidR="000A3B72">
              <w:rPr>
                <w:rFonts w:ascii="Arial Black" w:hAnsi="Arial Black"/>
                <w:caps/>
                <w:sz w:val="15"/>
              </w:rPr>
              <w:t xml:space="preserve"> </w:t>
            </w:r>
            <w:r w:rsidR="00207F08">
              <w:rPr>
                <w:rFonts w:ascii="Arial Black" w:hAnsi="Arial Black"/>
                <w:caps/>
                <w:sz w:val="15"/>
              </w:rPr>
              <w:t xml:space="preserve">May </w:t>
            </w:r>
            <w:r w:rsidR="00B83F13">
              <w:rPr>
                <w:rFonts w:ascii="Arial Black" w:hAnsi="Arial Black"/>
                <w:caps/>
                <w:sz w:val="15"/>
              </w:rPr>
              <w:t>13</w:t>
            </w:r>
            <w:r w:rsidR="00107B7D">
              <w:rPr>
                <w:rFonts w:ascii="Arial Black" w:hAnsi="Arial Black"/>
                <w:caps/>
                <w:sz w:val="15"/>
              </w:rPr>
              <w:t>, 201</w:t>
            </w:r>
            <w:r w:rsidR="00FA6782">
              <w:rPr>
                <w:rFonts w:ascii="Arial Black" w:hAnsi="Arial Black"/>
                <w:caps/>
                <w:sz w:val="15"/>
              </w:rPr>
              <w:t>9</w:t>
            </w:r>
          </w:p>
        </w:tc>
      </w:tr>
    </w:tbl>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rsidR="009D123C" w:rsidRDefault="009D123C" w:rsidP="009D123C"/>
    <w:p w:rsidR="006E3A1F" w:rsidRPr="002D1794" w:rsidRDefault="00207F08" w:rsidP="006E3A1F">
      <w:pPr>
        <w:rPr>
          <w:b/>
          <w:sz w:val="24"/>
          <w:szCs w:val="24"/>
        </w:rPr>
      </w:pPr>
      <w:r w:rsidRPr="00207F08">
        <w:rPr>
          <w:b/>
        </w:rPr>
        <w:t>Fortieth</w:t>
      </w:r>
      <w:r w:rsidR="00336BAA">
        <w:rPr>
          <w:b/>
          <w:sz w:val="24"/>
          <w:szCs w:val="24"/>
        </w:rPr>
        <w:t xml:space="preserve"> </w:t>
      </w:r>
      <w:r w:rsidR="006E3A1F" w:rsidRPr="002D1794">
        <w:rPr>
          <w:b/>
          <w:sz w:val="24"/>
          <w:szCs w:val="24"/>
        </w:rPr>
        <w:t>Session</w:t>
      </w:r>
    </w:p>
    <w:p w:rsidR="009D123C" w:rsidRDefault="006E3A1F" w:rsidP="006E3A1F">
      <w:pPr>
        <w:rPr>
          <w:b/>
          <w:sz w:val="24"/>
          <w:szCs w:val="24"/>
        </w:rPr>
      </w:pPr>
      <w:r w:rsidRPr="002D1794">
        <w:rPr>
          <w:b/>
          <w:sz w:val="24"/>
          <w:szCs w:val="24"/>
        </w:rPr>
        <w:t xml:space="preserve">Geneva, </w:t>
      </w:r>
      <w:r w:rsidR="00207F08">
        <w:rPr>
          <w:b/>
          <w:sz w:val="24"/>
          <w:szCs w:val="24"/>
        </w:rPr>
        <w:t>June 17 to 21</w:t>
      </w:r>
      <w:r w:rsidR="00FA6782">
        <w:rPr>
          <w:b/>
          <w:sz w:val="24"/>
          <w:szCs w:val="24"/>
        </w:rPr>
        <w:t>, 2019</w:t>
      </w:r>
    </w:p>
    <w:p w:rsidR="009D123C" w:rsidRPr="008B2CC1" w:rsidRDefault="009D123C" w:rsidP="009D123C"/>
    <w:p w:rsidR="009D123C" w:rsidRPr="008B2CC1" w:rsidRDefault="009D123C" w:rsidP="009D123C"/>
    <w:p w:rsidR="009D123C" w:rsidRPr="008B2CC1" w:rsidRDefault="009D123C" w:rsidP="009D123C"/>
    <w:p w:rsidR="009D123C" w:rsidRPr="003845C1" w:rsidRDefault="00107B7D" w:rsidP="009D123C">
      <w:pPr>
        <w:rPr>
          <w:caps/>
          <w:sz w:val="24"/>
        </w:rPr>
      </w:pPr>
      <w:bookmarkStart w:id="3" w:name="TitleOfDoc"/>
      <w:bookmarkEnd w:id="3"/>
      <w:r>
        <w:rPr>
          <w:caps/>
          <w:sz w:val="24"/>
        </w:rPr>
        <w:t>PARTICIPATION OF INDIGENOUS AND LOCAL COMMUNITIES:</w:t>
      </w:r>
      <w:r>
        <w:rPr>
          <w:caps/>
          <w:sz w:val="24"/>
        </w:rPr>
        <w:br/>
        <w:t>vOLUNTARY FUND</w:t>
      </w:r>
    </w:p>
    <w:p w:rsidR="009D123C" w:rsidRPr="008B2CC1" w:rsidRDefault="009D123C" w:rsidP="009D123C"/>
    <w:p w:rsidR="009D123C" w:rsidRPr="008B2CC1" w:rsidRDefault="00107B7D" w:rsidP="009D123C">
      <w:pPr>
        <w:rPr>
          <w:i/>
        </w:rPr>
      </w:pPr>
      <w:bookmarkStart w:id="4" w:name="Prepared"/>
      <w:bookmarkEnd w:id="4"/>
      <w:r w:rsidRPr="00107B7D">
        <w:rPr>
          <w:i/>
        </w:rPr>
        <w:t>Document prepared by the Secretariat</w:t>
      </w:r>
    </w:p>
    <w:p w:rsidR="009D123C" w:rsidRDefault="009D123C" w:rsidP="009D123C"/>
    <w:p w:rsidR="009D123C" w:rsidRDefault="009D123C" w:rsidP="009D123C"/>
    <w:p w:rsidR="009D123C" w:rsidRDefault="009D123C" w:rsidP="009D123C"/>
    <w:p w:rsidR="009D123C" w:rsidRDefault="009D123C" w:rsidP="009D123C"/>
    <w:p w:rsidR="00107B7D" w:rsidRPr="00107B7D" w:rsidRDefault="00107B7D" w:rsidP="00276939">
      <w:pPr>
        <w:keepNext/>
        <w:outlineLvl w:val="1"/>
        <w:rPr>
          <w:bCs/>
          <w:iCs/>
          <w:caps/>
          <w:szCs w:val="28"/>
        </w:rPr>
      </w:pPr>
      <w:r w:rsidRPr="00107B7D">
        <w:rPr>
          <w:bCs/>
          <w:iCs/>
          <w:caps/>
          <w:szCs w:val="28"/>
        </w:rPr>
        <w:t>REPLENISHMENT OF THE VOLUNTARY FUND</w:t>
      </w:r>
    </w:p>
    <w:p w:rsidR="00107B7D" w:rsidRPr="00107B7D" w:rsidRDefault="00107B7D" w:rsidP="00276939">
      <w:pPr>
        <w:rPr>
          <w:sz w:val="20"/>
        </w:rPr>
      </w:pPr>
    </w:p>
    <w:p w:rsidR="00107B7D" w:rsidRPr="00107B7D" w:rsidRDefault="00107B7D" w:rsidP="00276939">
      <w:pPr>
        <w:numPr>
          <w:ilvl w:val="0"/>
          <w:numId w:val="22"/>
        </w:numPr>
        <w:ind w:left="0" w:firstLine="0"/>
        <w:contextualSpacing/>
      </w:pPr>
      <w:r w:rsidRPr="00107B7D">
        <w:rPr>
          <w:szCs w:val="22"/>
        </w:rPr>
        <w:t xml:space="preserve">The amount available in the account of the WIPO Voluntary Fund for Accredited </w:t>
      </w:r>
      <w:r w:rsidRPr="00107B7D">
        <w:rPr>
          <w:szCs w:val="22"/>
        </w:rPr>
        <w:br/>
        <w:t xml:space="preserve">Indigenous and Local Communities (“the Fund”) </w:t>
      </w:r>
      <w:r w:rsidRPr="000A3B72">
        <w:rPr>
          <w:szCs w:val="22"/>
        </w:rPr>
        <w:t xml:space="preserve">was </w:t>
      </w:r>
      <w:r w:rsidR="00A262A3">
        <w:rPr>
          <w:szCs w:val="22"/>
        </w:rPr>
        <w:t>18,365.25</w:t>
      </w:r>
      <w:r w:rsidRPr="000A3B72">
        <w:rPr>
          <w:rFonts w:asciiTheme="minorHAnsi" w:eastAsiaTheme="minorHAnsi" w:hAnsiTheme="minorHAnsi" w:cstheme="minorBidi"/>
          <w:szCs w:val="22"/>
          <w:lang w:eastAsia="en-US"/>
        </w:rPr>
        <w:t xml:space="preserve"> </w:t>
      </w:r>
      <w:r w:rsidRPr="000A3B72">
        <w:rPr>
          <w:szCs w:val="22"/>
        </w:rPr>
        <w:t>Swiss</w:t>
      </w:r>
      <w:r w:rsidRPr="00107B7D">
        <w:rPr>
          <w:szCs w:val="22"/>
        </w:rPr>
        <w:t xml:space="preserve"> francs on </w:t>
      </w:r>
      <w:r w:rsidR="00207F08">
        <w:rPr>
          <w:szCs w:val="22"/>
        </w:rPr>
        <w:t xml:space="preserve">May </w:t>
      </w:r>
      <w:r w:rsidR="00A262A3">
        <w:rPr>
          <w:szCs w:val="22"/>
        </w:rPr>
        <w:t>8</w:t>
      </w:r>
      <w:r w:rsidRPr="00107B7D">
        <w:rPr>
          <w:szCs w:val="22"/>
        </w:rPr>
        <w:t>, 201</w:t>
      </w:r>
      <w:r w:rsidR="00FA6782">
        <w:rPr>
          <w:szCs w:val="22"/>
        </w:rPr>
        <w:t>9</w:t>
      </w:r>
      <w:r w:rsidRPr="00107B7D">
        <w:rPr>
          <w:szCs w:val="22"/>
        </w:rPr>
        <w:t>.</w:t>
      </w:r>
    </w:p>
    <w:p w:rsidR="00107B7D" w:rsidRPr="00107B7D" w:rsidRDefault="00107B7D" w:rsidP="00276939">
      <w:pPr>
        <w:contextualSpacing/>
      </w:pPr>
    </w:p>
    <w:p w:rsidR="00107B7D" w:rsidRPr="00107B7D" w:rsidRDefault="00207F08" w:rsidP="00276939">
      <w:pPr>
        <w:numPr>
          <w:ilvl w:val="0"/>
          <w:numId w:val="22"/>
        </w:numPr>
        <w:ind w:left="0" w:firstLine="0"/>
        <w:contextualSpacing/>
      </w:pPr>
      <w:r>
        <w:t xml:space="preserve">Following up on </w:t>
      </w:r>
      <w:r w:rsidR="007708F4">
        <w:t>a pledge</w:t>
      </w:r>
      <w:r>
        <w:t xml:space="preserve"> made at the Thirty-Ninth Session of the Committee, </w:t>
      </w:r>
      <w:r w:rsidR="00107B7D" w:rsidRPr="00107B7D">
        <w:t xml:space="preserve">the Government of </w:t>
      </w:r>
      <w:r>
        <w:t>Canada</w:t>
      </w:r>
      <w:r w:rsidR="00107B7D" w:rsidRPr="00107B7D">
        <w:t xml:space="preserve"> made a substantial contribution to the </w:t>
      </w:r>
      <w:r w:rsidR="00107B7D" w:rsidRPr="00EC52A7">
        <w:t xml:space="preserve">Fund of </w:t>
      </w:r>
      <w:r w:rsidR="00EC52A7" w:rsidRPr="00EC52A7">
        <w:rPr>
          <w:rFonts w:eastAsiaTheme="minorHAnsi"/>
          <w:szCs w:val="22"/>
          <w:lang w:eastAsia="en-US"/>
        </w:rPr>
        <w:t>18,268.75</w:t>
      </w:r>
      <w:r w:rsidR="00107B7D" w:rsidRPr="00107B7D">
        <w:rPr>
          <w:rFonts w:eastAsiaTheme="minorHAnsi"/>
          <w:szCs w:val="22"/>
          <w:lang w:eastAsia="en-US"/>
        </w:rPr>
        <w:t xml:space="preserve"> Swiss francs (the equivalent of </w:t>
      </w:r>
      <w:r>
        <w:rPr>
          <w:rFonts w:eastAsiaTheme="minorHAnsi"/>
          <w:szCs w:val="22"/>
          <w:lang w:eastAsia="en-US"/>
        </w:rPr>
        <w:t>CAD 25</w:t>
      </w:r>
      <w:r w:rsidR="00107B7D" w:rsidRPr="00107B7D">
        <w:rPr>
          <w:rFonts w:eastAsiaTheme="minorHAnsi"/>
          <w:szCs w:val="22"/>
          <w:lang w:eastAsia="en-US"/>
        </w:rPr>
        <w:t>,000 at the date of the transfer operation)</w:t>
      </w:r>
      <w:r w:rsidR="00107B7D" w:rsidRPr="00107B7D">
        <w:t xml:space="preserve">, on </w:t>
      </w:r>
      <w:r w:rsidR="00BA504B">
        <w:t>March 27</w:t>
      </w:r>
      <w:r w:rsidR="00107B7D" w:rsidRPr="00107B7D">
        <w:t xml:space="preserve">, </w:t>
      </w:r>
      <w:r>
        <w:t>2019</w:t>
      </w:r>
      <w:r w:rsidR="00107B7D" w:rsidRPr="00107B7D">
        <w:t xml:space="preserve">.  This </w:t>
      </w:r>
      <w:r w:rsidR="007708F4">
        <w:t>is the most recent contribution made by any donor, after a</w:t>
      </w:r>
      <w:r w:rsidR="00107B7D" w:rsidRPr="00107B7D">
        <w:t xml:space="preserve"> third contribution</w:t>
      </w:r>
      <w:r w:rsidR="007708F4">
        <w:t xml:space="preserve"> made</w:t>
      </w:r>
      <w:r w:rsidR="00107B7D" w:rsidRPr="00107B7D">
        <w:t xml:space="preserve"> by the Government of Australia </w:t>
      </w:r>
      <w:r w:rsidR="007708F4" w:rsidRPr="005832DD">
        <w:t xml:space="preserve">on </w:t>
      </w:r>
      <w:r w:rsidR="007708F4" w:rsidRPr="000C4787">
        <w:t>February 28,</w:t>
      </w:r>
      <w:r w:rsidR="007708F4" w:rsidRPr="005832DD">
        <w:t xml:space="preserve"> 201</w:t>
      </w:r>
      <w:r w:rsidR="007708F4">
        <w:t>7.</w:t>
      </w:r>
    </w:p>
    <w:p w:rsidR="00107B7D" w:rsidRPr="00107B7D" w:rsidRDefault="00107B7D" w:rsidP="00276939">
      <w:pPr>
        <w:contextualSpacing/>
        <w:rPr>
          <w:szCs w:val="22"/>
        </w:rPr>
      </w:pPr>
    </w:p>
    <w:p w:rsidR="007708F4" w:rsidRDefault="007708F4" w:rsidP="00276939">
      <w:pPr>
        <w:numPr>
          <w:ilvl w:val="0"/>
          <w:numId w:val="22"/>
        </w:numPr>
        <w:ind w:left="0" w:firstLine="0"/>
        <w:contextualSpacing/>
      </w:pPr>
      <w:r w:rsidRPr="00B20A72">
        <w:t>Based on past experience and the foreseeable evolution of travel-related costs, th</w:t>
      </w:r>
      <w:r>
        <w:t>e</w:t>
      </w:r>
      <w:r w:rsidRPr="00B20A72">
        <w:t xml:space="preserve"> amount </w:t>
      </w:r>
      <w:r>
        <w:t>available should</w:t>
      </w:r>
      <w:r w:rsidRPr="00B20A72">
        <w:t xml:space="preserve"> allow the Fund to cover</w:t>
      </w:r>
      <w:r>
        <w:t xml:space="preserve"> part of</w:t>
      </w:r>
      <w:r w:rsidRPr="00B20A72">
        <w:t xml:space="preserve"> the expenses related to the recommendation made by the Advisory Board of the Fund on the margins of the </w:t>
      </w:r>
      <w:r>
        <w:t>Thirty-Ninth S</w:t>
      </w:r>
      <w:r w:rsidRPr="00B20A72">
        <w:t>ession of the Committee (see Annex to</w:t>
      </w:r>
      <w:r>
        <w:t xml:space="preserve"> WIPO/GRTKF/IC/39/INF/6) with the view to </w:t>
      </w:r>
      <w:r w:rsidRPr="00B20A72">
        <w:t xml:space="preserve">the </w:t>
      </w:r>
      <w:r>
        <w:t>Fortieth</w:t>
      </w:r>
      <w:r w:rsidRPr="00B20A72">
        <w:t xml:space="preserve"> Session of the Committee in accordance with the rules of the Fund (contained in Annex I</w:t>
      </w:r>
      <w:r>
        <w:rPr>
          <w:rStyle w:val="FootnoteReference"/>
        </w:rPr>
        <w:footnoteReference w:id="2"/>
      </w:r>
      <w:r w:rsidRPr="00B20A72">
        <w:t>)</w:t>
      </w:r>
      <w:r>
        <w:t xml:space="preserve">.  </w:t>
      </w:r>
    </w:p>
    <w:p w:rsidR="00F20045" w:rsidRDefault="00F20045" w:rsidP="00F20045"/>
    <w:p w:rsidR="00107B7D" w:rsidRPr="00107B7D" w:rsidRDefault="007708F4" w:rsidP="00276939">
      <w:pPr>
        <w:numPr>
          <w:ilvl w:val="0"/>
          <w:numId w:val="22"/>
        </w:numPr>
        <w:ind w:left="0" w:firstLine="0"/>
        <w:contextualSpacing/>
      </w:pPr>
      <w:r>
        <w:t xml:space="preserve">The amount that will remain available after all expenses made relating to the Fortieth Session </w:t>
      </w:r>
      <w:r w:rsidR="00107B7D" w:rsidRPr="00107B7D">
        <w:rPr>
          <w:rFonts w:eastAsiaTheme="minorHAnsi"/>
          <w:szCs w:val="22"/>
          <w:lang w:eastAsia="en-US"/>
        </w:rPr>
        <w:t xml:space="preserve">will not be </w:t>
      </w:r>
      <w:r>
        <w:rPr>
          <w:rFonts w:eastAsiaTheme="minorHAnsi"/>
          <w:szCs w:val="22"/>
          <w:lang w:eastAsia="en-US"/>
        </w:rPr>
        <w:t>enable</w:t>
      </w:r>
      <w:r w:rsidR="00376992">
        <w:rPr>
          <w:rFonts w:eastAsiaTheme="minorHAnsi"/>
          <w:szCs w:val="22"/>
          <w:lang w:eastAsia="en-US"/>
        </w:rPr>
        <w:t xml:space="preserve"> the Fund</w:t>
      </w:r>
      <w:r>
        <w:rPr>
          <w:rFonts w:eastAsiaTheme="minorHAnsi"/>
          <w:szCs w:val="22"/>
          <w:lang w:eastAsia="en-US"/>
        </w:rPr>
        <w:t xml:space="preserve"> to cover all the eligible costs related to </w:t>
      </w:r>
      <w:r w:rsidR="00107B7D" w:rsidRPr="00107B7D">
        <w:rPr>
          <w:rFonts w:eastAsiaTheme="minorHAnsi"/>
          <w:szCs w:val="22"/>
          <w:lang w:eastAsia="en-US"/>
        </w:rPr>
        <w:t xml:space="preserve">any applicant that might be recommended for funding by the Advisory Board of the Fund with the view to </w:t>
      </w:r>
      <w:r w:rsidR="00376992">
        <w:rPr>
          <w:rFonts w:eastAsiaTheme="minorHAnsi"/>
          <w:szCs w:val="22"/>
          <w:lang w:eastAsia="en-US"/>
        </w:rPr>
        <w:t xml:space="preserve">the </w:t>
      </w:r>
      <w:r>
        <w:rPr>
          <w:rFonts w:eastAsiaTheme="minorHAnsi"/>
          <w:szCs w:val="22"/>
          <w:lang w:eastAsia="en-US"/>
        </w:rPr>
        <w:t>next</w:t>
      </w:r>
      <w:r w:rsidR="00107B7D" w:rsidRPr="00107B7D">
        <w:rPr>
          <w:rFonts w:eastAsiaTheme="minorHAnsi"/>
          <w:szCs w:val="22"/>
          <w:lang w:eastAsia="en-US"/>
        </w:rPr>
        <w:t xml:space="preserve"> Session of </w:t>
      </w:r>
      <w:r w:rsidR="00107B7D" w:rsidRPr="00107B7D">
        <w:rPr>
          <w:rFonts w:eastAsiaTheme="minorHAnsi"/>
          <w:szCs w:val="22"/>
          <w:lang w:eastAsia="en-US"/>
        </w:rPr>
        <w:lastRenderedPageBreak/>
        <w:t>the Committee</w:t>
      </w:r>
      <w:r>
        <w:rPr>
          <w:rFonts w:eastAsiaTheme="minorHAnsi"/>
          <w:szCs w:val="22"/>
          <w:lang w:eastAsia="en-US"/>
        </w:rPr>
        <w:t xml:space="preserve">, should the mandate of the Committee be renewed by the </w:t>
      </w:r>
      <w:r w:rsidR="00376992">
        <w:rPr>
          <w:rFonts w:eastAsiaTheme="minorHAnsi"/>
          <w:szCs w:val="22"/>
          <w:lang w:eastAsia="en-US"/>
        </w:rPr>
        <w:t>WIPO General Assembly</w:t>
      </w:r>
      <w:r w:rsidR="00107B7D" w:rsidRPr="00107B7D">
        <w:rPr>
          <w:rFonts w:eastAsiaTheme="minorHAnsi"/>
          <w:szCs w:val="22"/>
          <w:lang w:eastAsia="en-US"/>
        </w:rPr>
        <w:t>.</w:t>
      </w:r>
      <w:r w:rsidR="00336BAA">
        <w:rPr>
          <w:rFonts w:eastAsiaTheme="minorHAnsi"/>
          <w:szCs w:val="22"/>
          <w:lang w:eastAsia="en-US"/>
        </w:rPr>
        <w:t xml:space="preserve"> </w:t>
      </w:r>
    </w:p>
    <w:p w:rsidR="00107B7D" w:rsidRPr="00107B7D" w:rsidRDefault="00107B7D" w:rsidP="00276939">
      <w:pPr>
        <w:contextualSpacing/>
      </w:pPr>
    </w:p>
    <w:p w:rsidR="00107B7D" w:rsidRPr="00107B7D" w:rsidRDefault="00107B7D" w:rsidP="00B60664">
      <w:pPr>
        <w:numPr>
          <w:ilvl w:val="0"/>
          <w:numId w:val="22"/>
        </w:numPr>
        <w:tabs>
          <w:tab w:val="num" w:pos="-153"/>
        </w:tabs>
        <w:ind w:left="0" w:firstLine="0"/>
        <w:contextualSpacing/>
      </w:pPr>
      <w:r w:rsidRPr="00107B7D">
        <w:t xml:space="preserve">Under the present rules as </w:t>
      </w:r>
      <w:r w:rsidRPr="00107B7D">
        <w:rPr>
          <w:rFonts w:eastAsiaTheme="minorHAnsi"/>
          <w:szCs w:val="22"/>
          <w:lang w:eastAsia="en-US"/>
        </w:rPr>
        <w:t>contained in Annex I</w:t>
      </w:r>
      <w:r w:rsidRPr="00107B7D">
        <w:rPr>
          <w:rFonts w:eastAsiaTheme="minorHAnsi" w:cs="Times New Roman"/>
          <w:szCs w:val="22"/>
          <w:vertAlign w:val="superscript"/>
          <w:lang w:eastAsia="en-US"/>
        </w:rPr>
        <w:footnoteReference w:id="3"/>
      </w:r>
      <w:r w:rsidRPr="00107B7D">
        <w:t xml:space="preserve">, the extent of support that the Fund can provide depends exclusively on the voluntary contributions made by donors.  It is worth to remind in this regard that </w:t>
      </w:r>
      <w:r w:rsidRPr="00107B7D">
        <w:rPr>
          <w:rFonts w:eastAsiaTheme="minorHAnsi"/>
          <w:szCs w:val="22"/>
          <w:lang w:eastAsia="en-US"/>
        </w:rPr>
        <w:t xml:space="preserve">the Fund, after years of operations, was unable to finance any recommended applicant for funding </w:t>
      </w:r>
      <w:r w:rsidR="00A46CD4">
        <w:rPr>
          <w:rFonts w:eastAsiaTheme="minorHAnsi"/>
          <w:szCs w:val="22"/>
          <w:lang w:eastAsia="en-US"/>
        </w:rPr>
        <w:t xml:space="preserve">respectively </w:t>
      </w:r>
      <w:r w:rsidRPr="00107B7D">
        <w:rPr>
          <w:rFonts w:eastAsiaTheme="minorHAnsi"/>
          <w:szCs w:val="22"/>
          <w:lang w:eastAsia="en-US"/>
        </w:rPr>
        <w:t>from the Twenty-Seventh to the Thirty-Third Sessions</w:t>
      </w:r>
      <w:r w:rsidR="00A46CD4">
        <w:rPr>
          <w:rFonts w:eastAsiaTheme="minorHAnsi"/>
          <w:szCs w:val="22"/>
          <w:lang w:eastAsia="en-US"/>
        </w:rPr>
        <w:t xml:space="preserve"> of</w:t>
      </w:r>
      <w:r w:rsidRPr="00107B7D">
        <w:rPr>
          <w:rFonts w:eastAsiaTheme="minorHAnsi"/>
          <w:szCs w:val="22"/>
          <w:lang w:eastAsia="en-US"/>
        </w:rPr>
        <w:t xml:space="preserve"> the Committee included, </w:t>
      </w:r>
      <w:r w:rsidR="00A46CD4">
        <w:rPr>
          <w:rFonts w:eastAsiaTheme="minorHAnsi"/>
          <w:szCs w:val="22"/>
          <w:lang w:eastAsia="en-US"/>
        </w:rPr>
        <w:t>and for the Thirty-Seventh Session</w:t>
      </w:r>
      <w:r w:rsidR="00376992">
        <w:rPr>
          <w:rFonts w:eastAsiaTheme="minorHAnsi"/>
          <w:szCs w:val="22"/>
          <w:lang w:eastAsia="en-US"/>
        </w:rPr>
        <w:t xml:space="preserve"> and Thirty-Ninth Session</w:t>
      </w:r>
      <w:r w:rsidR="00A46CD4">
        <w:rPr>
          <w:rFonts w:eastAsiaTheme="minorHAnsi"/>
          <w:szCs w:val="22"/>
          <w:lang w:eastAsia="en-US"/>
        </w:rPr>
        <w:t xml:space="preserve">, </w:t>
      </w:r>
      <w:r w:rsidRPr="00107B7D">
        <w:rPr>
          <w:rFonts w:eastAsiaTheme="minorHAnsi"/>
          <w:szCs w:val="22"/>
          <w:lang w:eastAsia="en-US"/>
        </w:rPr>
        <w:t xml:space="preserve">due to a lack of </w:t>
      </w:r>
      <w:r w:rsidR="00A46CD4">
        <w:rPr>
          <w:rFonts w:eastAsiaTheme="minorHAnsi"/>
          <w:szCs w:val="22"/>
          <w:lang w:eastAsia="en-US"/>
        </w:rPr>
        <w:t xml:space="preserve">fresh </w:t>
      </w:r>
      <w:r w:rsidRPr="00107B7D">
        <w:rPr>
          <w:rFonts w:eastAsiaTheme="minorHAnsi"/>
          <w:szCs w:val="22"/>
          <w:lang w:eastAsia="en-US"/>
        </w:rPr>
        <w:t>contributions.</w:t>
      </w:r>
      <w:r w:rsidR="00FA6782">
        <w:rPr>
          <w:rFonts w:eastAsiaTheme="minorHAnsi"/>
          <w:szCs w:val="22"/>
          <w:lang w:eastAsia="en-US"/>
        </w:rPr>
        <w:t xml:space="preserve">  The Fund has been able to finance only partially one recommended applicant with the view to the Thirty-Eighth Session.</w:t>
      </w:r>
    </w:p>
    <w:p w:rsidR="00107B7D" w:rsidRPr="00107B7D" w:rsidRDefault="00107B7D" w:rsidP="00276939">
      <w:pPr>
        <w:contextualSpacing/>
      </w:pPr>
    </w:p>
    <w:p w:rsidR="00107B7D" w:rsidRPr="00107B7D" w:rsidRDefault="00107B7D" w:rsidP="006A104D">
      <w:pPr>
        <w:numPr>
          <w:ilvl w:val="0"/>
          <w:numId w:val="22"/>
        </w:numPr>
        <w:ind w:left="0" w:firstLine="0"/>
        <w:contextualSpacing/>
      </w:pPr>
      <w:r w:rsidRPr="00107B7D">
        <w:t xml:space="preserve">The WIPO Director General and the Chairs of the Committee during the 2012/2013, 2014/2015 and 2016/2017 biennia, as well at the </w:t>
      </w:r>
      <w:r w:rsidRPr="00107B7D">
        <w:rPr>
          <w:rFonts w:eastAsiaTheme="minorHAnsi"/>
          <w:szCs w:val="22"/>
          <w:lang w:eastAsia="en-US"/>
        </w:rPr>
        <w:t>Thirty-Fifth</w:t>
      </w:r>
      <w:r w:rsidR="00A46CD4">
        <w:rPr>
          <w:rFonts w:eastAsiaTheme="minorHAnsi"/>
          <w:szCs w:val="22"/>
          <w:lang w:eastAsia="en-US"/>
        </w:rPr>
        <w:t xml:space="preserve">, </w:t>
      </w:r>
      <w:r w:rsidRPr="00107B7D">
        <w:rPr>
          <w:rFonts w:eastAsiaTheme="minorHAnsi"/>
          <w:szCs w:val="22"/>
          <w:lang w:eastAsia="en-US"/>
        </w:rPr>
        <w:t>Thirty-Sixth</w:t>
      </w:r>
      <w:r w:rsidR="00FA6782">
        <w:rPr>
          <w:rFonts w:eastAsiaTheme="minorHAnsi"/>
          <w:szCs w:val="22"/>
          <w:lang w:eastAsia="en-US"/>
        </w:rPr>
        <w:t>,</w:t>
      </w:r>
      <w:r w:rsidR="00376992">
        <w:rPr>
          <w:rFonts w:eastAsiaTheme="minorHAnsi"/>
          <w:szCs w:val="22"/>
          <w:lang w:eastAsia="en-US"/>
        </w:rPr>
        <w:t xml:space="preserve"> Thirty-Seventh,</w:t>
      </w:r>
      <w:r w:rsidR="00FA6782">
        <w:rPr>
          <w:rFonts w:eastAsiaTheme="minorHAnsi"/>
          <w:szCs w:val="22"/>
          <w:lang w:eastAsia="en-US"/>
        </w:rPr>
        <w:t xml:space="preserve"> Thirty-Eighth </w:t>
      </w:r>
      <w:r w:rsidR="00376992">
        <w:rPr>
          <w:rFonts w:eastAsiaTheme="minorHAnsi"/>
          <w:szCs w:val="22"/>
          <w:lang w:eastAsia="en-US"/>
        </w:rPr>
        <w:t xml:space="preserve">and Thirty-Ninth </w:t>
      </w:r>
      <w:r w:rsidRPr="00107B7D">
        <w:rPr>
          <w:rFonts w:eastAsiaTheme="minorHAnsi"/>
          <w:szCs w:val="22"/>
          <w:lang w:eastAsia="en-US"/>
        </w:rPr>
        <w:t>Sessions</w:t>
      </w:r>
      <w:r w:rsidRPr="00107B7D">
        <w:t xml:space="preserve"> have repeatedly and strongly encouraged Member States of the Committee</w:t>
      </w:r>
      <w:r w:rsidRPr="00107B7D">
        <w:rPr>
          <w:i/>
        </w:rPr>
        <w:t xml:space="preserve"> </w:t>
      </w:r>
      <w:r w:rsidRPr="00107B7D">
        <w:t>and interested public or private entities to contribute to the Fund in view of the crucial and fully recognized need to ensure participation by indigenous and local communities.  In its last report, the Advisory Board of the Fund, “[</w:t>
      </w:r>
      <w:r w:rsidRPr="00107B7D">
        <w:rPr>
          <w:rFonts w:eastAsiaTheme="minorHAnsi"/>
          <w:szCs w:val="22"/>
          <w:lang w:eastAsia="en-US"/>
        </w:rPr>
        <w:t>N]</w:t>
      </w:r>
      <w:r w:rsidR="00433DD9">
        <w:rPr>
          <w:rFonts w:eastAsiaTheme="minorHAnsi"/>
          <w:szCs w:val="22"/>
          <w:lang w:eastAsia="en-US"/>
        </w:rPr>
        <w:t>n</w:t>
      </w:r>
      <w:r w:rsidRPr="00107B7D">
        <w:rPr>
          <w:rFonts w:eastAsiaTheme="minorHAnsi"/>
          <w:szCs w:val="22"/>
          <w:lang w:eastAsia="en-US"/>
        </w:rPr>
        <w:t xml:space="preserve">oting  that the Fund would be unable to support </w:t>
      </w:r>
      <w:r w:rsidR="00376992">
        <w:rPr>
          <w:rFonts w:eastAsiaTheme="minorHAnsi"/>
          <w:szCs w:val="22"/>
          <w:lang w:eastAsia="en-US"/>
        </w:rPr>
        <w:t xml:space="preserve">financially </w:t>
      </w:r>
      <w:r w:rsidRPr="00107B7D">
        <w:rPr>
          <w:rFonts w:eastAsiaTheme="minorHAnsi"/>
          <w:szCs w:val="22"/>
          <w:lang w:eastAsia="en-US"/>
        </w:rPr>
        <w:t>any recommended applicant with the view to the next IGC sessions without fresh contributions to the Fund by donors, […] strongly encouraged WIPO Member States and other potential donors to contribute further to the Fund.”</w:t>
      </w:r>
      <w:r w:rsidRPr="00107B7D">
        <w:t xml:space="preserve">  (See Annex to document WIPO/GRTKF/IC/3</w:t>
      </w:r>
      <w:r w:rsidR="00376992">
        <w:t>9</w:t>
      </w:r>
      <w:r w:rsidRPr="00107B7D">
        <w:t>/INF/6</w:t>
      </w:r>
      <w:r w:rsidR="00FA6782">
        <w:t>)</w:t>
      </w:r>
      <w:r w:rsidRPr="00107B7D">
        <w:t>.</w:t>
      </w:r>
    </w:p>
    <w:p w:rsidR="00107B7D" w:rsidRPr="00107B7D" w:rsidRDefault="00107B7D" w:rsidP="00276939">
      <w:pPr>
        <w:contextualSpacing/>
      </w:pPr>
    </w:p>
    <w:p w:rsidR="00107B7D" w:rsidRPr="00107B7D" w:rsidRDefault="00433DD9" w:rsidP="006A104D">
      <w:pPr>
        <w:numPr>
          <w:ilvl w:val="0"/>
          <w:numId w:val="22"/>
        </w:numPr>
        <w:ind w:left="0" w:firstLine="0"/>
        <w:contextualSpacing/>
      </w:pPr>
      <w:r>
        <w:t xml:space="preserve">The </w:t>
      </w:r>
      <w:r w:rsidR="00107B7D" w:rsidRPr="00107B7D">
        <w:t xml:space="preserve">United Nations Permanent Forum on Indigenous Issues (UNPFII) stated </w:t>
      </w:r>
      <w:r>
        <w:t xml:space="preserve">on its side </w:t>
      </w:r>
      <w:r w:rsidR="00107B7D" w:rsidRPr="00107B7D">
        <w:t>the following in the Report on its Seventeenth Session that</w:t>
      </w:r>
      <w:r w:rsidR="00B60664">
        <w:t xml:space="preserve"> took place from April 16 to 27, </w:t>
      </w:r>
      <w:r w:rsidR="00107B7D" w:rsidRPr="00107B7D">
        <w:t xml:space="preserve">2018 </w:t>
      </w:r>
      <w:r w:rsidR="00107B7D" w:rsidRPr="00107B7D">
        <w:rPr>
          <w:rFonts w:eastAsiaTheme="minorHAnsi"/>
          <w:szCs w:val="22"/>
          <w:lang w:eastAsia="en-US"/>
        </w:rPr>
        <w:t>(see UN Economic and Social Council document E/2018/43*-E/C.19/2018/11*, par</w:t>
      </w:r>
      <w:r w:rsidR="00B60664">
        <w:rPr>
          <w:rFonts w:eastAsiaTheme="minorHAnsi"/>
          <w:szCs w:val="22"/>
          <w:lang w:eastAsia="en-US"/>
        </w:rPr>
        <w:t>a</w:t>
      </w:r>
      <w:r w:rsidR="00107B7D" w:rsidRPr="00107B7D">
        <w:rPr>
          <w:rFonts w:eastAsiaTheme="minorHAnsi"/>
          <w:szCs w:val="22"/>
          <w:lang w:eastAsia="en-US"/>
        </w:rPr>
        <w:t>. 58)</w:t>
      </w:r>
      <w:r w:rsidR="00107B7D" w:rsidRPr="00107B7D">
        <w:t xml:space="preserve">:  </w:t>
      </w:r>
      <w:r w:rsidR="00107B7D" w:rsidRPr="00107B7D">
        <w:rPr>
          <w:rFonts w:eastAsiaTheme="minorHAnsi"/>
          <w:szCs w:val="22"/>
          <w:lang w:eastAsia="en-US"/>
        </w:rPr>
        <w:t>“The Permanent Forum is concerned that the WIPO Voluntary Fund for Accredited Indigenous and Local Communities is depleted, and emphasizes the critical importance of the full and effective participation of indigenous peoples and local communities in the negotiations of the WIPO Intergovernmental Committee on Intellectual Property and Genetic Resources, Traditional Knowledge and Folklore in accordance with article 41 of the [UN Declaration on the Rights of Indigenous Peoples].  To that end, the Forum strongly encourages the Member States of WIPO to contribute to the WIPO Voluntary Fund and invites them to explore and identify innovative ways of raising funds for the Fund, including through use of the regular budget of WIPO.  The Forum also recommends that WIPO increase the number of indigenous participants through the regular budget and allow their full and effective participation in the negotiations”.</w:t>
      </w:r>
    </w:p>
    <w:p w:rsidR="00107B7D" w:rsidRPr="00107B7D" w:rsidRDefault="00107B7D" w:rsidP="00276939">
      <w:pPr>
        <w:contextualSpacing/>
      </w:pPr>
    </w:p>
    <w:p w:rsidR="007D2522" w:rsidRPr="00BC7F72" w:rsidRDefault="00107B7D" w:rsidP="006A104D">
      <w:pPr>
        <w:numPr>
          <w:ilvl w:val="0"/>
          <w:numId w:val="22"/>
        </w:numPr>
        <w:ind w:left="0" w:firstLine="0"/>
        <w:contextualSpacing/>
        <w:rPr>
          <w:u w:val="single"/>
        </w:rPr>
      </w:pPr>
      <w:r w:rsidRPr="00107B7D">
        <w:t>It is recalled that, in view of the financial situation of the Fund at the time, the Chair of the Committee invited the Committee, at its Twenty-Seventh and Twenty-Eighth Sessions, to reflect on new ways to replenish the Fund</w:t>
      </w:r>
      <w:r w:rsidR="00CD29E7">
        <w:t>.</w:t>
      </w:r>
      <w:r w:rsidR="004135A0">
        <w:t xml:space="preserve"> </w:t>
      </w:r>
      <w:r w:rsidR="00CD29E7">
        <w:t xml:space="preserve"> (S</w:t>
      </w:r>
      <w:r w:rsidRPr="00107B7D">
        <w:t>ee document WIPO/GRTKF/IC/29/3</w:t>
      </w:r>
      <w:r w:rsidR="00CD29E7">
        <w:t>.</w:t>
      </w:r>
      <w:r w:rsidRPr="00107B7D">
        <w:t>)</w:t>
      </w:r>
      <w:r w:rsidR="00CD29E7">
        <w:rPr>
          <w:rFonts w:eastAsiaTheme="minorHAnsi"/>
          <w:szCs w:val="22"/>
          <w:lang w:eastAsia="en-US"/>
        </w:rPr>
        <w:t xml:space="preserve"> </w:t>
      </w:r>
    </w:p>
    <w:p w:rsidR="007D2522" w:rsidRPr="00BC7F72" w:rsidRDefault="007D2522" w:rsidP="00BC7F72">
      <w:pPr>
        <w:contextualSpacing/>
        <w:rPr>
          <w:u w:val="single"/>
        </w:rPr>
      </w:pPr>
    </w:p>
    <w:p w:rsidR="00107B7D" w:rsidRPr="00107B7D" w:rsidRDefault="00CD29E7" w:rsidP="006A104D">
      <w:pPr>
        <w:numPr>
          <w:ilvl w:val="0"/>
          <w:numId w:val="22"/>
        </w:numPr>
        <w:ind w:left="0" w:firstLine="0"/>
        <w:contextualSpacing/>
        <w:rPr>
          <w:u w:val="single"/>
        </w:rPr>
      </w:pPr>
      <w:r w:rsidRPr="00887464">
        <w:t>Based on recommendation</w:t>
      </w:r>
      <w:r w:rsidR="00B11D12">
        <w:t>s</w:t>
      </w:r>
      <w:r w:rsidRPr="00887464">
        <w:t xml:space="preserve"> made by the Committee at its Thirty-Seventh Session, the</w:t>
      </w:r>
      <w:r>
        <w:t xml:space="preserve"> 2018</w:t>
      </w:r>
      <w:r w:rsidRPr="00887464">
        <w:t xml:space="preserve"> WIPO General Assembly “</w:t>
      </w:r>
      <w:r w:rsidRPr="00887464">
        <w:rPr>
          <w:bCs/>
        </w:rPr>
        <w:t xml:space="preserve">called upon </w:t>
      </w:r>
      <w:r w:rsidRPr="00887464">
        <w:t xml:space="preserve">the IGC, based on progress made, to </w:t>
      </w:r>
      <w:r w:rsidRPr="00887464">
        <w:rPr>
          <w:bCs/>
        </w:rPr>
        <w:t xml:space="preserve">expedite </w:t>
      </w:r>
      <w:r w:rsidRPr="00887464">
        <w:t>its work in accordance with the mandate of the IGC for the biennium 2018/2019</w:t>
      </w:r>
      <w:r w:rsidR="007D2522">
        <w:t xml:space="preserve">: </w:t>
      </w:r>
      <w:r w:rsidRPr="00887464">
        <w:t xml:space="preserve"> </w:t>
      </w:r>
      <w:r w:rsidR="007D2522">
        <w:t>[</w:t>
      </w:r>
      <w:r w:rsidRPr="00887464">
        <w:t>…</w:t>
      </w:r>
      <w:r w:rsidR="00B11D12">
        <w:t>]</w:t>
      </w:r>
      <w:r w:rsidRPr="00887464">
        <w:t xml:space="preserve"> (f)  </w:t>
      </w:r>
      <w:r w:rsidRPr="00887464">
        <w:rPr>
          <w:bCs/>
        </w:rPr>
        <w:t xml:space="preserve">Recognizing </w:t>
      </w:r>
      <w:r w:rsidRPr="00887464">
        <w:t xml:space="preserve">the importance of the participation of Indigenous peoples and local communities in the work of the IGC, </w:t>
      </w:r>
      <w:r w:rsidRPr="00887464">
        <w:rPr>
          <w:bCs/>
        </w:rPr>
        <w:t xml:space="preserve">noting </w:t>
      </w:r>
      <w:r w:rsidRPr="00887464">
        <w:t xml:space="preserve">that the WIPO Voluntary Fund is depleted, and </w:t>
      </w:r>
      <w:r w:rsidRPr="00887464">
        <w:rPr>
          <w:bCs/>
        </w:rPr>
        <w:t xml:space="preserve">encouraging </w:t>
      </w:r>
      <w:r w:rsidRPr="00887464">
        <w:t>Member States to consider contributing to the Fund and consider other alternative funding arrangements.”</w:t>
      </w:r>
      <w:r>
        <w:t xml:space="preserve">  (See document A/58/10 par</w:t>
      </w:r>
      <w:r w:rsidR="007D2522">
        <w:t>a</w:t>
      </w:r>
      <w:r>
        <w:t>. 43.)</w:t>
      </w:r>
    </w:p>
    <w:p w:rsidR="00107B7D" w:rsidRPr="00107B7D" w:rsidRDefault="00107B7D" w:rsidP="00276939">
      <w:pPr>
        <w:contextualSpacing/>
      </w:pPr>
    </w:p>
    <w:p w:rsidR="00107B7D" w:rsidRPr="00107B7D" w:rsidRDefault="00107B7D" w:rsidP="006A104D">
      <w:pPr>
        <w:numPr>
          <w:ilvl w:val="0"/>
          <w:numId w:val="22"/>
        </w:numPr>
        <w:ind w:left="0" w:firstLine="0"/>
        <w:contextualSpacing/>
        <w:rPr>
          <w:u w:val="single"/>
        </w:rPr>
      </w:pPr>
      <w:r w:rsidRPr="00107B7D">
        <w:t>In accordance with the rules of the Fund, detailed and updated information will be provided in the Information Note WIPO/GRTKF/IC/</w:t>
      </w:r>
      <w:r w:rsidR="00376992">
        <w:t>40</w:t>
      </w:r>
      <w:r w:rsidRPr="00107B7D">
        <w:t xml:space="preserve">/INF/4 that will be communicated to the Committee before its present session.  This Information Note will include </w:t>
      </w:r>
      <w:r w:rsidRPr="00107B7D">
        <w:rPr>
          <w:i/>
        </w:rPr>
        <w:t xml:space="preserve">inter alia </w:t>
      </w:r>
      <w:r w:rsidRPr="00107B7D">
        <w:t xml:space="preserve">the level of the contributions and pledges received as at the date of the Information Note, the amount available in the Fund, the </w:t>
      </w:r>
      <w:r w:rsidRPr="00107B7D">
        <w:lastRenderedPageBreak/>
        <w:t>names of the contributors, the name(s) of the applicant(s) funded for the Thirty-</w:t>
      </w:r>
      <w:r w:rsidR="007B77DA">
        <w:t>Nin</w:t>
      </w:r>
      <w:r w:rsidR="00075D95">
        <w:t>th</w:t>
      </w:r>
      <w:r w:rsidRPr="00107B7D">
        <w:t xml:space="preserve"> and </w:t>
      </w:r>
      <w:r w:rsidR="007B77DA">
        <w:t>Fortieth</w:t>
      </w:r>
      <w:r w:rsidRPr="00107B7D">
        <w:t xml:space="preserve"> Sessions, if any, and, finally, the names of applicants who have applied for funding in view of the next session of the Committee.</w:t>
      </w:r>
    </w:p>
    <w:p w:rsidR="00107B7D" w:rsidRPr="00107B7D" w:rsidRDefault="00107B7D" w:rsidP="00276939">
      <w:pPr>
        <w:contextualSpacing/>
      </w:pPr>
    </w:p>
    <w:p w:rsidR="00107B7D" w:rsidRPr="00107B7D" w:rsidRDefault="00107B7D" w:rsidP="00276939">
      <w:pPr>
        <w:keepNext/>
        <w:outlineLvl w:val="1"/>
        <w:rPr>
          <w:bCs/>
          <w:iCs/>
          <w:caps/>
          <w:szCs w:val="28"/>
        </w:rPr>
      </w:pPr>
      <w:r w:rsidRPr="00107B7D">
        <w:rPr>
          <w:bCs/>
          <w:iCs/>
          <w:caps/>
          <w:szCs w:val="28"/>
        </w:rPr>
        <w:t>APPOINTMENT OF THE ADVISORY BOARD</w:t>
      </w:r>
    </w:p>
    <w:p w:rsidR="00107B7D" w:rsidRPr="00107B7D" w:rsidRDefault="00107B7D" w:rsidP="00276939">
      <w:pPr>
        <w:keepNext/>
        <w:rPr>
          <w:sz w:val="20"/>
        </w:rPr>
      </w:pPr>
    </w:p>
    <w:p w:rsidR="00107B7D" w:rsidRPr="00107B7D" w:rsidRDefault="00107B7D" w:rsidP="006A104D">
      <w:pPr>
        <w:numPr>
          <w:ilvl w:val="0"/>
          <w:numId w:val="22"/>
        </w:numPr>
        <w:ind w:left="0" w:firstLine="0"/>
        <w:contextualSpacing/>
      </w:pPr>
      <w:r w:rsidRPr="00107B7D">
        <w:t xml:space="preserve">The decision setting out the objectives and operation of the Fund provides that “[a]part from the </w:t>
      </w:r>
      <w:r w:rsidRPr="00107B7D">
        <w:rPr>
          <w:i/>
        </w:rPr>
        <w:t>ex officio</w:t>
      </w:r>
      <w:r w:rsidRPr="00107B7D">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107B7D">
        <w:rPr>
          <w:i/>
        </w:rPr>
        <w:t>ex officio</w:t>
      </w:r>
      <w:r w:rsidRPr="00107B7D">
        <w:t xml:space="preserve"> member, their mandates will expire with the opening of the following Committee session” (Article 8).</w:t>
      </w:r>
    </w:p>
    <w:p w:rsidR="00107B7D" w:rsidRPr="00107B7D" w:rsidRDefault="00107B7D" w:rsidP="00276939">
      <w:pPr>
        <w:contextualSpacing/>
      </w:pPr>
    </w:p>
    <w:p w:rsidR="00107B7D" w:rsidRPr="00107B7D" w:rsidRDefault="00107B7D" w:rsidP="00B60664">
      <w:pPr>
        <w:numPr>
          <w:ilvl w:val="0"/>
          <w:numId w:val="22"/>
        </w:numPr>
        <w:tabs>
          <w:tab w:val="num" w:pos="207"/>
        </w:tabs>
        <w:ind w:left="0" w:firstLine="0"/>
        <w:contextualSpacing/>
      </w:pPr>
      <w:r w:rsidRPr="00107B7D">
        <w:t>At its Thirty-</w:t>
      </w:r>
      <w:r w:rsidR="007B77DA">
        <w:t>Nin</w:t>
      </w:r>
      <w:r w:rsidR="00075D95">
        <w:t>th</w:t>
      </w:r>
      <w:r w:rsidRPr="00107B7D">
        <w:t xml:space="preserve"> Session, the Chair proposed, and the Committee elected by acclaim, the following eight members of the Advisory Board to serve in an individual capacity:</w:t>
      </w:r>
    </w:p>
    <w:p w:rsidR="00107B7D" w:rsidRPr="00107B7D" w:rsidRDefault="00107B7D" w:rsidP="00276939">
      <w:pPr>
        <w:rPr>
          <w:sz w:val="20"/>
        </w:rPr>
      </w:pPr>
    </w:p>
    <w:p w:rsidR="00107B7D" w:rsidRPr="00107B7D" w:rsidRDefault="00107B7D" w:rsidP="00276939">
      <w:pPr>
        <w:ind w:left="1100" w:hanging="550"/>
        <w:rPr>
          <w:rFonts w:eastAsiaTheme="minorHAnsi"/>
          <w:szCs w:val="22"/>
          <w:lang w:eastAsia="en-US"/>
        </w:rPr>
      </w:pPr>
      <w:r w:rsidRPr="00107B7D">
        <w:t>(i)</w:t>
      </w:r>
      <w:r w:rsidRPr="00107B7D">
        <w:tab/>
        <w:t>as members of delegations of WIPO Member States:</w:t>
      </w:r>
      <w:r w:rsidRPr="00107B7D">
        <w:br/>
      </w:r>
      <w:r w:rsidR="007B77DA" w:rsidRPr="003C38FC">
        <w:rPr>
          <w:szCs w:val="22"/>
        </w:rPr>
        <w:t>Mr. Martín CORREA, Counsellor, Permanent Mission of Chile, Geneva</w:t>
      </w:r>
      <w:r w:rsidR="00CD29E7">
        <w:rPr>
          <w:szCs w:val="22"/>
        </w:rPr>
        <w:t xml:space="preserve">;  </w:t>
      </w:r>
      <w:r w:rsidR="007B77DA" w:rsidRPr="003C38FC">
        <w:rPr>
          <w:szCs w:val="22"/>
        </w:rPr>
        <w:t>Mr. Alexander DA COSTA, Minister Counsellor and Deputy Permanen</w:t>
      </w:r>
      <w:r w:rsidR="007B77DA">
        <w:rPr>
          <w:szCs w:val="22"/>
        </w:rPr>
        <w:t xml:space="preserve">t Representative, Embassy of the </w:t>
      </w:r>
      <w:r w:rsidR="007B77DA" w:rsidRPr="003C38FC">
        <w:rPr>
          <w:szCs w:val="22"/>
        </w:rPr>
        <w:t>Gambia to Switzerla</w:t>
      </w:r>
      <w:r w:rsidR="007B77DA">
        <w:rPr>
          <w:szCs w:val="22"/>
        </w:rPr>
        <w:t xml:space="preserve">nd and Permanent Mission of the </w:t>
      </w:r>
      <w:r w:rsidR="007B77DA" w:rsidRPr="003C38FC">
        <w:rPr>
          <w:szCs w:val="22"/>
        </w:rPr>
        <w:t>Gambia, Geneva</w:t>
      </w:r>
      <w:r w:rsidR="00CD29E7">
        <w:rPr>
          <w:rFonts w:eastAsiaTheme="minorHAnsi"/>
          <w:szCs w:val="22"/>
          <w:lang w:eastAsia="en-US"/>
        </w:rPr>
        <w:t xml:space="preserve">;  </w:t>
      </w:r>
      <w:r w:rsidR="00F20045">
        <w:rPr>
          <w:szCs w:val="22"/>
        </w:rPr>
        <w:t>Ms. </w:t>
      </w:r>
      <w:r w:rsidR="007B77DA" w:rsidRPr="00F20045">
        <w:rPr>
          <w:szCs w:val="22"/>
        </w:rPr>
        <w:t xml:space="preserve">Shelley ROWE, </w:t>
      </w:r>
      <w:r w:rsidR="007B77DA" w:rsidRPr="0021042F">
        <w:rPr>
          <w:szCs w:val="22"/>
        </w:rPr>
        <w:t>Senior Project Leader, Innovation, Science and Economic Development Canada (ISED), Canada</w:t>
      </w:r>
      <w:r w:rsidR="00CD29E7">
        <w:rPr>
          <w:szCs w:val="22"/>
        </w:rPr>
        <w:t xml:space="preserve">;  </w:t>
      </w:r>
      <w:r w:rsidR="007B77DA" w:rsidRPr="003C38FC">
        <w:rPr>
          <w:szCs w:val="22"/>
        </w:rPr>
        <w:t>Mr. Gaziz SEITZHANOV</w:t>
      </w:r>
      <w:r w:rsidR="007B77DA" w:rsidRPr="003C38FC">
        <w:rPr>
          <w:bCs/>
          <w:szCs w:val="22"/>
        </w:rPr>
        <w:t xml:space="preserve">, </w:t>
      </w:r>
      <w:r w:rsidR="007B77DA" w:rsidRPr="003C38FC">
        <w:rPr>
          <w:szCs w:val="22"/>
        </w:rPr>
        <w:t>Third Secretary, Permanent Mission of Kazakhstan, Geneva</w:t>
      </w:r>
      <w:r w:rsidR="00CD29E7">
        <w:rPr>
          <w:szCs w:val="22"/>
        </w:rPr>
        <w:t xml:space="preserve">;  </w:t>
      </w:r>
      <w:r w:rsidR="007B77DA" w:rsidRPr="003C38FC">
        <w:rPr>
          <w:szCs w:val="22"/>
        </w:rPr>
        <w:t>Ms. Navarat TANKAMALAS, Minister Counsellor, Permanent Mission of Thailand, Geneva</w:t>
      </w:r>
      <w:r w:rsidRPr="00413570">
        <w:rPr>
          <w:rFonts w:eastAsiaTheme="minorHAnsi"/>
          <w:szCs w:val="22"/>
          <w:lang w:eastAsia="en-US"/>
        </w:rPr>
        <w:t>;</w:t>
      </w:r>
    </w:p>
    <w:p w:rsidR="00107B7D" w:rsidRPr="00107B7D" w:rsidRDefault="00107B7D" w:rsidP="00276939">
      <w:pPr>
        <w:ind w:left="550" w:hanging="566"/>
        <w:rPr>
          <w:sz w:val="20"/>
        </w:rPr>
      </w:pPr>
    </w:p>
    <w:p w:rsidR="00107B7D" w:rsidRPr="00107B7D" w:rsidRDefault="00107B7D" w:rsidP="00276939">
      <w:pPr>
        <w:ind w:left="1100" w:hanging="550"/>
        <w:rPr>
          <w:rFonts w:eastAsiaTheme="minorHAnsi"/>
          <w:szCs w:val="22"/>
          <w:lang w:eastAsia="en-US"/>
        </w:rPr>
      </w:pPr>
      <w:r w:rsidRPr="00107B7D">
        <w:t>(ii)</w:t>
      </w:r>
      <w:r w:rsidRPr="00107B7D">
        <w:tab/>
        <w:t>as members of accredited observers representing indigenous and local communities or other customary holders or custodians of traditional knowledge or traditional cultural expressions</w:t>
      </w:r>
      <w:r w:rsidRPr="00107B7D">
        <w:rPr>
          <w:szCs w:val="22"/>
        </w:rPr>
        <w:t xml:space="preserve">:  </w:t>
      </w:r>
      <w:r w:rsidRPr="00107B7D">
        <w:rPr>
          <w:szCs w:val="22"/>
        </w:rPr>
        <w:br/>
      </w:r>
      <w:r w:rsidR="007B77DA" w:rsidRPr="003C38FC">
        <w:rPr>
          <w:szCs w:val="22"/>
        </w:rPr>
        <w:t xml:space="preserve">Ms. Jessica FORERO, Representative, </w:t>
      </w:r>
      <w:r w:rsidR="007B77DA" w:rsidRPr="003C38FC">
        <w:rPr>
          <w:i/>
          <w:iCs/>
          <w:szCs w:val="22"/>
        </w:rPr>
        <w:t>Comisión Jurídica para el Autodesarrollo de los Pueblos Originarios Andinos (CAPAJ)</w:t>
      </w:r>
      <w:r w:rsidR="007B77DA" w:rsidRPr="003C38FC">
        <w:rPr>
          <w:iCs/>
          <w:szCs w:val="22"/>
        </w:rPr>
        <w:t>, Peru</w:t>
      </w:r>
      <w:r w:rsidR="00CD29E7">
        <w:rPr>
          <w:szCs w:val="22"/>
        </w:rPr>
        <w:t xml:space="preserve">;  </w:t>
      </w:r>
      <w:r w:rsidR="007B77DA" w:rsidRPr="00F20045">
        <w:rPr>
          <w:szCs w:val="22"/>
        </w:rPr>
        <w:t>Mr. Jeremy KOLODZIEJ, Representative, Assembly of First Nations, Canad</w:t>
      </w:r>
      <w:r w:rsidR="00CD29E7">
        <w:rPr>
          <w:szCs w:val="22"/>
        </w:rPr>
        <w:t xml:space="preserve">;  </w:t>
      </w:r>
      <w:r w:rsidR="007B77DA" w:rsidRPr="00F20045">
        <w:rPr>
          <w:szCs w:val="22"/>
        </w:rPr>
        <w:t>Ms. Geise PERRELET, Representative, Indian Council of South America (CISA), Switzerland</w:t>
      </w:r>
      <w:r w:rsidR="00413570">
        <w:rPr>
          <w:szCs w:val="22"/>
        </w:rPr>
        <w:t>.</w:t>
      </w:r>
    </w:p>
    <w:p w:rsidR="00107B7D" w:rsidRPr="00107B7D" w:rsidRDefault="00107B7D" w:rsidP="00276939">
      <w:pPr>
        <w:ind w:left="1100" w:hanging="550"/>
      </w:pPr>
    </w:p>
    <w:p w:rsidR="00107B7D" w:rsidRPr="00107B7D" w:rsidRDefault="00107B7D" w:rsidP="00276939">
      <w:pPr>
        <w:numPr>
          <w:ilvl w:val="0"/>
          <w:numId w:val="22"/>
        </w:numPr>
        <w:ind w:left="0" w:firstLine="0"/>
        <w:contextualSpacing/>
        <w:rPr>
          <w:sz w:val="20"/>
        </w:rPr>
      </w:pPr>
      <w:r w:rsidRPr="00107B7D">
        <w:rPr>
          <w:szCs w:val="22"/>
        </w:rPr>
        <w:t xml:space="preserve">The Chair of the Committee nominated </w:t>
      </w:r>
      <w:r w:rsidRPr="00107B7D">
        <w:rPr>
          <w:rFonts w:eastAsiaTheme="minorHAnsi"/>
          <w:szCs w:val="22"/>
          <w:lang w:eastAsia="en-US"/>
        </w:rPr>
        <w:t xml:space="preserve">Mr. Faizal Chery SIDHARTA, </w:t>
      </w:r>
      <w:r w:rsidR="00413570">
        <w:rPr>
          <w:rFonts w:eastAsiaTheme="minorHAnsi"/>
          <w:szCs w:val="22"/>
          <w:lang w:eastAsia="en-US"/>
        </w:rPr>
        <w:t xml:space="preserve">Minister </w:t>
      </w:r>
      <w:r w:rsidRPr="00107B7D">
        <w:rPr>
          <w:rFonts w:eastAsiaTheme="minorHAnsi"/>
          <w:szCs w:val="22"/>
          <w:lang w:eastAsia="en-US"/>
        </w:rPr>
        <w:t>Counsellor, Permanent Mission of Indonesia in Geneva, Vice-Chair of the Committee</w:t>
      </w:r>
      <w:r w:rsidRPr="00107B7D">
        <w:rPr>
          <w:szCs w:val="22"/>
        </w:rPr>
        <w:t>, to serve as the Chair of the Advisory Board.</w:t>
      </w:r>
    </w:p>
    <w:p w:rsidR="00107B7D" w:rsidRPr="00107B7D" w:rsidRDefault="00107B7D" w:rsidP="00276939">
      <w:pPr>
        <w:rPr>
          <w:sz w:val="20"/>
        </w:rPr>
      </w:pPr>
    </w:p>
    <w:p w:rsidR="00107B7D" w:rsidRPr="00107B7D" w:rsidRDefault="00107B7D" w:rsidP="00276939">
      <w:pPr>
        <w:numPr>
          <w:ilvl w:val="0"/>
          <w:numId w:val="22"/>
        </w:numPr>
        <w:ind w:left="0" w:firstLine="0"/>
        <w:contextualSpacing/>
      </w:pPr>
      <w:r w:rsidRPr="00107B7D">
        <w:t xml:space="preserve">Since the mandate of the current members of the Advisory Board will expire at the beginning of its </w:t>
      </w:r>
      <w:r w:rsidR="007B77DA">
        <w:t>Fortieth</w:t>
      </w:r>
      <w:r w:rsidRPr="00107B7D">
        <w:t xml:space="preserve"> Session, the Committee would need, on or befo</w:t>
      </w:r>
      <w:r w:rsidR="00E101F4">
        <w:t>re the second day of its </w:t>
      </w:r>
      <w:r w:rsidR="007B77DA">
        <w:t>Fortieth</w:t>
      </w:r>
      <w:r w:rsidR="00A46CD4">
        <w:t xml:space="preserve"> </w:t>
      </w:r>
      <w:r w:rsidRPr="00107B7D">
        <w:t>Session, to elect the members of the Advisory Board.  The rules governing the Fund leave open the possibility of past members being eligible for re-election.</w:t>
      </w:r>
    </w:p>
    <w:p w:rsidR="00107B7D" w:rsidRPr="00107B7D" w:rsidRDefault="00107B7D" w:rsidP="00276939"/>
    <w:p w:rsidR="00107B7D" w:rsidRPr="00F20045" w:rsidRDefault="00107B7D" w:rsidP="00F20045">
      <w:pPr>
        <w:pStyle w:val="ListParagraph"/>
        <w:numPr>
          <w:ilvl w:val="0"/>
          <w:numId w:val="22"/>
        </w:numPr>
        <w:tabs>
          <w:tab w:val="left" w:pos="6120"/>
        </w:tabs>
        <w:ind w:firstLine="5130"/>
        <w:rPr>
          <w:i/>
        </w:rPr>
      </w:pPr>
      <w:r w:rsidRPr="00F20045">
        <w:rPr>
          <w:i/>
        </w:rPr>
        <w:t xml:space="preserve">The Committee is invited: </w:t>
      </w:r>
    </w:p>
    <w:p w:rsidR="00107B7D" w:rsidRPr="00B60664" w:rsidRDefault="00107B7D" w:rsidP="00B60664">
      <w:pPr>
        <w:tabs>
          <w:tab w:val="left" w:pos="5940"/>
        </w:tabs>
        <w:ind w:left="5533" w:hanging="33"/>
        <w:rPr>
          <w:i/>
          <w:szCs w:val="22"/>
        </w:rPr>
      </w:pPr>
    </w:p>
    <w:p w:rsidR="00107B7D" w:rsidRPr="00B60664" w:rsidRDefault="00B60664" w:rsidP="00B60664">
      <w:pPr>
        <w:ind w:left="5533"/>
        <w:rPr>
          <w:i/>
          <w:szCs w:val="22"/>
        </w:rPr>
      </w:pPr>
      <w:r w:rsidRPr="00B60664">
        <w:rPr>
          <w:i/>
          <w:szCs w:val="22"/>
        </w:rPr>
        <w:t>(i)</w:t>
      </w:r>
      <w:r w:rsidRPr="00B60664">
        <w:rPr>
          <w:i/>
          <w:szCs w:val="22"/>
        </w:rPr>
        <w:tab/>
      </w:r>
      <w:r w:rsidR="00107B7D" w:rsidRPr="00B60664">
        <w:rPr>
          <w:i/>
          <w:szCs w:val="22"/>
        </w:rPr>
        <w:t>to strongly encourage its members and all interested public or private entities to contribute to the Fund in order to ensure the Fund’s operation;  and</w:t>
      </w:r>
    </w:p>
    <w:p w:rsidR="00F20045" w:rsidRPr="00B60664" w:rsidRDefault="00F20045" w:rsidP="00B60664">
      <w:pPr>
        <w:ind w:left="5533" w:hanging="33"/>
        <w:rPr>
          <w:i/>
          <w:szCs w:val="22"/>
        </w:rPr>
      </w:pPr>
    </w:p>
    <w:p w:rsidR="00107B7D" w:rsidRPr="00B60664" w:rsidRDefault="00B60664" w:rsidP="00B60664">
      <w:pPr>
        <w:tabs>
          <w:tab w:val="left" w:pos="540"/>
        </w:tabs>
        <w:ind w:left="5533"/>
        <w:rPr>
          <w:i/>
          <w:szCs w:val="22"/>
        </w:rPr>
      </w:pPr>
      <w:r w:rsidRPr="00B60664">
        <w:rPr>
          <w:i/>
          <w:szCs w:val="22"/>
        </w:rPr>
        <w:t>(ii)</w:t>
      </w:r>
      <w:r w:rsidRPr="00B60664">
        <w:rPr>
          <w:i/>
          <w:szCs w:val="22"/>
        </w:rPr>
        <w:tab/>
      </w:r>
      <w:r w:rsidR="00107B7D" w:rsidRPr="00B60664">
        <w:rPr>
          <w:i/>
          <w:szCs w:val="22"/>
        </w:rPr>
        <w:t>to undertake the election of the members of the Advisory Board of the Fund on the basis of the proposal of the Chair on or before the second day of its session.</w:t>
      </w:r>
    </w:p>
    <w:p w:rsidR="00107B7D" w:rsidRPr="00107B7D" w:rsidRDefault="00107B7D" w:rsidP="00B60664">
      <w:pPr>
        <w:ind w:left="774" w:hanging="1275"/>
        <w:rPr>
          <w:i/>
          <w:szCs w:val="22"/>
        </w:rPr>
      </w:pPr>
    </w:p>
    <w:p w:rsidR="00F20045" w:rsidRDefault="00107B7D" w:rsidP="00F20045">
      <w:pPr>
        <w:ind w:left="5490"/>
        <w:contextualSpacing/>
        <w:rPr>
          <w:sz w:val="20"/>
        </w:rPr>
      </w:pPr>
      <w:r w:rsidRPr="00107B7D">
        <w:rPr>
          <w:rFonts w:eastAsia="Times New Roman" w:cs="Times New Roman"/>
          <w:szCs w:val="22"/>
          <w:lang w:eastAsia="en-US"/>
        </w:rPr>
        <w:t>[Annexes follow]</w:t>
      </w:r>
      <w:r w:rsidR="00F20045">
        <w:rPr>
          <w:rFonts w:eastAsia="Times New Roman" w:cs="Times New Roman"/>
          <w:szCs w:val="22"/>
          <w:lang w:eastAsia="en-US"/>
        </w:rPr>
        <w:t xml:space="preserve"> </w:t>
      </w:r>
    </w:p>
    <w:p w:rsidR="00F20045" w:rsidRPr="00107B7D" w:rsidRDefault="00F20045" w:rsidP="00276939">
      <w:pPr>
        <w:ind w:left="5529"/>
        <w:rPr>
          <w:sz w:val="20"/>
        </w:rPr>
        <w:sectPr w:rsidR="00F20045" w:rsidRPr="00107B7D" w:rsidSect="000879E6">
          <w:headerReference w:type="default" r:id="rId9"/>
          <w:pgSz w:w="11907" w:h="16840" w:code="9"/>
          <w:pgMar w:top="510" w:right="850" w:bottom="1418" w:left="1418" w:header="510" w:footer="1021" w:gutter="0"/>
          <w:pgNumType w:start="1"/>
          <w:cols w:space="720"/>
          <w:titlePg/>
        </w:sectPr>
      </w:pPr>
    </w:p>
    <w:p w:rsidR="00107B7D" w:rsidRPr="00107B7D" w:rsidRDefault="00107B7D" w:rsidP="00276939">
      <w:pPr>
        <w:keepNext/>
        <w:jc w:val="center"/>
        <w:outlineLvl w:val="6"/>
        <w:rPr>
          <w:rFonts w:eastAsia="Times New Roman"/>
          <w:sz w:val="20"/>
          <w:u w:val="single"/>
          <w:lang w:eastAsia="en-US"/>
        </w:rPr>
        <w:sectPr w:rsidR="00107B7D" w:rsidRPr="00107B7D" w:rsidSect="000879E6">
          <w:headerReference w:type="default" r:id="rId10"/>
          <w:headerReference w:type="first" r:id="rId11"/>
          <w:footnotePr>
            <w:numRestart w:val="eachSect"/>
          </w:footnotePr>
          <w:type w:val="continuous"/>
          <w:pgSz w:w="11907" w:h="16840" w:code="9"/>
          <w:pgMar w:top="1440" w:right="851" w:bottom="1440" w:left="1430" w:header="709" w:footer="709" w:gutter="0"/>
          <w:pgNumType w:start="2"/>
          <w:cols w:space="708"/>
          <w:titlePg/>
          <w:docGrid w:linePitch="360"/>
        </w:sectPr>
      </w:pPr>
    </w:p>
    <w:p w:rsidR="00107B7D" w:rsidRPr="00107B7D" w:rsidRDefault="00107B7D" w:rsidP="00276939">
      <w:pPr>
        <w:keepNext/>
        <w:jc w:val="center"/>
        <w:outlineLvl w:val="6"/>
        <w:rPr>
          <w:rFonts w:eastAsia="Times New Roman"/>
          <w:sz w:val="20"/>
          <w:u w:val="single"/>
          <w:lang w:eastAsia="en-US"/>
        </w:rPr>
      </w:pPr>
    </w:p>
    <w:p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t>Establishment of the WIPO Voluntary Fund</w:t>
      </w:r>
    </w:p>
    <w:p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t>for Accredited Indigenous and Local Communities</w:t>
      </w:r>
    </w:p>
    <w:p w:rsidR="00107B7D" w:rsidRPr="00107B7D" w:rsidRDefault="00107B7D" w:rsidP="00276939">
      <w:pPr>
        <w:jc w:val="center"/>
        <w:rPr>
          <w:rFonts w:eastAsia="Times New Roman"/>
          <w:szCs w:val="22"/>
          <w:u w:val="single"/>
          <w:lang w:eastAsia="en-US"/>
        </w:rPr>
      </w:pPr>
      <w:r w:rsidRPr="00107B7D">
        <w:rPr>
          <w:rFonts w:eastAsia="Times New Roman"/>
          <w:szCs w:val="22"/>
          <w:u w:val="single"/>
          <w:lang w:eastAsia="en-US"/>
        </w:rPr>
        <w:t>as approved by the WIPO General Assembly (32</w:t>
      </w:r>
      <w:r w:rsidRPr="00107B7D">
        <w:rPr>
          <w:rFonts w:eastAsia="Times New Roman"/>
          <w:szCs w:val="22"/>
          <w:u w:val="single"/>
          <w:vertAlign w:val="superscript"/>
          <w:lang w:eastAsia="en-US"/>
        </w:rPr>
        <w:t>nd</w:t>
      </w:r>
      <w:r w:rsidRPr="00107B7D">
        <w:rPr>
          <w:rFonts w:eastAsia="Times New Roman"/>
          <w:szCs w:val="22"/>
          <w:u w:val="single"/>
          <w:lang w:eastAsia="en-US"/>
        </w:rPr>
        <w:t xml:space="preserve"> session) and as subsequently amended </w:t>
      </w:r>
      <w:r w:rsidRPr="00107B7D">
        <w:rPr>
          <w:rFonts w:eastAsia="Times New Roman"/>
          <w:szCs w:val="22"/>
          <w:u w:val="single"/>
          <w:lang w:eastAsia="en-US"/>
        </w:rPr>
        <w:br/>
        <w:t>by WIPO General Assembly (39</w:t>
      </w:r>
      <w:r w:rsidRPr="00107B7D">
        <w:rPr>
          <w:rFonts w:eastAsia="Times New Roman"/>
          <w:szCs w:val="22"/>
          <w:u w:val="single"/>
          <w:vertAlign w:val="superscript"/>
          <w:lang w:eastAsia="en-US"/>
        </w:rPr>
        <w:t>th</w:t>
      </w:r>
      <w:r w:rsidRPr="00107B7D">
        <w:rPr>
          <w:rFonts w:eastAsia="Times New Roman"/>
          <w:szCs w:val="22"/>
          <w:u w:val="single"/>
          <w:lang w:eastAsia="en-US"/>
        </w:rPr>
        <w:t xml:space="preserve"> session)</w:t>
      </w:r>
    </w:p>
    <w:p w:rsidR="00107B7D" w:rsidRPr="00107B7D" w:rsidRDefault="00107B7D" w:rsidP="00276939">
      <w:pPr>
        <w:rPr>
          <w:szCs w:val="22"/>
        </w:rPr>
      </w:pPr>
    </w:p>
    <w:p w:rsidR="00107B7D" w:rsidRPr="00107B7D" w:rsidRDefault="00107B7D" w:rsidP="00276939">
      <w:pPr>
        <w:rPr>
          <w:i/>
          <w:szCs w:val="22"/>
        </w:rPr>
      </w:pPr>
    </w:p>
    <w:p w:rsidR="00107B7D" w:rsidRDefault="00107B7D" w:rsidP="00276939">
      <w:r w:rsidRPr="00107B7D">
        <w:rPr>
          <w:i/>
        </w:rPr>
        <w:t xml:space="preserve">Resolved </w:t>
      </w:r>
      <w:r w:rsidRPr="00107B7D">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rsidR="00276939" w:rsidRPr="00107B7D" w:rsidRDefault="00276939" w:rsidP="00276939"/>
    <w:p w:rsidR="00107B7D" w:rsidRDefault="00107B7D" w:rsidP="00276939">
      <w:r w:rsidRPr="00107B7D">
        <w:rPr>
          <w:i/>
        </w:rPr>
        <w:t xml:space="preserve">Recognizing </w:t>
      </w:r>
      <w:r w:rsidRPr="00107B7D">
        <w:t>that the effectiveness of these measures depends in particular on appropriate financial support;</w:t>
      </w:r>
    </w:p>
    <w:p w:rsidR="00276939" w:rsidRPr="00107B7D" w:rsidRDefault="00276939" w:rsidP="00276939"/>
    <w:p w:rsidR="00107B7D" w:rsidRDefault="00107B7D" w:rsidP="00276939">
      <w:r w:rsidRPr="00107B7D">
        <w:rPr>
          <w:i/>
        </w:rPr>
        <w:t xml:space="preserve">Recognizing </w:t>
      </w:r>
      <w:r w:rsidRPr="00107B7D">
        <w:t>moreover that the existence of an appropriate coordinated framework aimed at financing this participation would encourage such contributions;</w:t>
      </w:r>
    </w:p>
    <w:p w:rsidR="00276939" w:rsidRPr="00107B7D" w:rsidRDefault="00276939" w:rsidP="00276939"/>
    <w:p w:rsidR="00107B7D" w:rsidRPr="00107B7D" w:rsidRDefault="00107B7D" w:rsidP="00276939">
      <w:r w:rsidRPr="00107B7D">
        <w:t>[</w:t>
      </w:r>
      <w:r w:rsidRPr="00107B7D">
        <w:rPr>
          <w:i/>
        </w:rPr>
        <w:t xml:space="preserve">If </w:t>
      </w:r>
      <w:r w:rsidRPr="00107B7D">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107B7D">
        <w:rPr>
          <w:rFonts w:cs="Times New Roman"/>
          <w:szCs w:val="22"/>
          <w:vertAlign w:val="superscript"/>
        </w:rPr>
        <w:footnoteReference w:id="4"/>
      </w:r>
      <w:r w:rsidRPr="00107B7D">
        <w:t xml:space="preserve"> </w:t>
      </w:r>
      <w:r w:rsidRPr="00107B7D">
        <w:rPr>
          <w:i/>
          <w:u w:val="single"/>
        </w:rPr>
        <w:t>then</w:t>
      </w:r>
      <w:r w:rsidRPr="00107B7D">
        <w:t xml:space="preserve"> in that it is recommended that the Assembly [should decide]</w:t>
      </w:r>
      <w:r w:rsidRPr="00107B7D">
        <w:rPr>
          <w:rFonts w:cs="Times New Roman"/>
          <w:szCs w:val="22"/>
          <w:vertAlign w:val="superscript"/>
        </w:rPr>
        <w:footnoteReference w:id="5"/>
      </w:r>
      <w:r w:rsidRPr="00107B7D">
        <w:t xml:space="preserve"> to create a voluntary contribution fund, the name, objective, criteria for support and operation of which would be as follows: </w:t>
      </w:r>
    </w:p>
    <w:p w:rsidR="00107B7D" w:rsidRPr="00107B7D" w:rsidRDefault="00107B7D" w:rsidP="00276939"/>
    <w:p w:rsidR="00107B7D" w:rsidRPr="00107B7D" w:rsidRDefault="00107B7D" w:rsidP="00276939">
      <w:r w:rsidRPr="00107B7D">
        <w:t>I.</w:t>
      </w:r>
      <w:r w:rsidRPr="00107B7D">
        <w:tab/>
        <w:t>NAME</w:t>
      </w:r>
    </w:p>
    <w:p w:rsidR="00107B7D" w:rsidRPr="00107B7D" w:rsidRDefault="00107B7D" w:rsidP="00276939">
      <w:pPr>
        <w:rPr>
          <w:szCs w:val="22"/>
        </w:rPr>
      </w:pPr>
    </w:p>
    <w:p w:rsidR="00107B7D" w:rsidRPr="00107B7D" w:rsidRDefault="00107B7D" w:rsidP="00276939">
      <w:pPr>
        <w:numPr>
          <w:ilvl w:val="0"/>
          <w:numId w:val="20"/>
        </w:numPr>
        <w:tabs>
          <w:tab w:val="clear" w:pos="360"/>
        </w:tabs>
        <w:ind w:left="0" w:firstLine="0"/>
      </w:pPr>
      <w:r w:rsidRPr="00107B7D">
        <w:t>The Fund will be known as the “WIPO Voluntary Fund for Accredited Indigenous and Local Communities”, hereinafter the “Fund”.</w:t>
      </w:r>
    </w:p>
    <w:p w:rsidR="00107B7D" w:rsidRPr="00107B7D" w:rsidRDefault="00107B7D" w:rsidP="00276939"/>
    <w:p w:rsidR="00107B7D" w:rsidRPr="00107B7D" w:rsidRDefault="00107B7D" w:rsidP="00276939">
      <w:bookmarkStart w:id="5" w:name="_GoBack"/>
      <w:bookmarkEnd w:id="5"/>
      <w:r w:rsidRPr="00107B7D">
        <w:t>II.</w:t>
      </w:r>
      <w:r w:rsidRPr="00107B7D">
        <w:tab/>
        <w:t>OBJECTIVE AND SCOPE</w:t>
      </w:r>
    </w:p>
    <w:p w:rsidR="00107B7D" w:rsidRPr="00107B7D" w:rsidRDefault="00107B7D" w:rsidP="00276939"/>
    <w:p w:rsidR="00107B7D" w:rsidRPr="00107B7D" w:rsidRDefault="00107B7D" w:rsidP="00276939">
      <w:pPr>
        <w:tabs>
          <w:tab w:val="left" w:pos="550"/>
        </w:tabs>
      </w:pPr>
      <w:r w:rsidRPr="00107B7D">
        <w:t>2.</w:t>
      </w:r>
      <w:r w:rsidRPr="00107B7D">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rsidR="00107B7D" w:rsidRPr="00107B7D" w:rsidRDefault="00107B7D" w:rsidP="00276939">
      <w:pPr>
        <w:rPr>
          <w:szCs w:val="22"/>
        </w:rPr>
      </w:pPr>
    </w:p>
    <w:p w:rsidR="00107B7D" w:rsidRPr="00107B7D" w:rsidRDefault="00107B7D" w:rsidP="00276939">
      <w:r w:rsidRPr="00107B7D">
        <w:t xml:space="preserve">2 </w:t>
      </w:r>
      <w:r w:rsidRPr="00107B7D">
        <w:rPr>
          <w:i/>
          <w:iCs/>
        </w:rPr>
        <w:t>bis</w:t>
      </w:r>
      <w:r w:rsidRPr="00107B7D">
        <w:t>.  Intersessional Working Group meetings that are part of the Committee’s work program as referred to by the General Assembly, hereinafter “IWG meetings”, will be considered as a related activity of WIPO within the scope of Article 2.</w:t>
      </w:r>
    </w:p>
    <w:p w:rsidR="00107B7D" w:rsidRPr="00107B7D" w:rsidRDefault="00107B7D" w:rsidP="00276939">
      <w:pPr>
        <w:rPr>
          <w:szCs w:val="22"/>
        </w:rPr>
      </w:pPr>
    </w:p>
    <w:p w:rsidR="00107B7D" w:rsidRPr="00107B7D" w:rsidRDefault="00107B7D" w:rsidP="00276939">
      <w:r w:rsidRPr="00107B7D">
        <w:rPr>
          <w:szCs w:val="22"/>
        </w:rPr>
        <w:t>3.</w:t>
      </w:r>
      <w:r w:rsidRPr="00107B7D">
        <w:rPr>
          <w:szCs w:val="22"/>
        </w:rPr>
        <w:tab/>
      </w:r>
      <w:r w:rsidRPr="00107B7D">
        <w:t>Since participation in the Committee’s work is restricted by its rules of procedure to its 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rsidR="00107B7D" w:rsidRPr="00107B7D" w:rsidRDefault="00107B7D" w:rsidP="00276939">
      <w:pPr>
        <w:ind w:left="567" w:hanging="567"/>
        <w:rPr>
          <w:szCs w:val="22"/>
        </w:rPr>
      </w:pPr>
    </w:p>
    <w:p w:rsidR="00107B7D" w:rsidRPr="00107B7D" w:rsidRDefault="00107B7D" w:rsidP="00276939">
      <w:r w:rsidRPr="00107B7D">
        <w:rPr>
          <w:szCs w:val="22"/>
        </w:rPr>
        <w:lastRenderedPageBreak/>
        <w:t>4.</w:t>
      </w:r>
      <w:r w:rsidRPr="00107B7D">
        <w:rPr>
          <w:szCs w:val="22"/>
        </w:rPr>
        <w:tab/>
      </w:r>
      <w:r w:rsidRPr="00107B7D">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107B7D">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rsidR="00107B7D" w:rsidRPr="00107B7D" w:rsidRDefault="00107B7D" w:rsidP="00276939"/>
    <w:p w:rsidR="00107B7D" w:rsidRPr="00107B7D" w:rsidRDefault="00107B7D" w:rsidP="00276939">
      <w:r w:rsidRPr="00107B7D">
        <w:t>III.</w:t>
      </w:r>
      <w:r w:rsidRPr="00107B7D">
        <w:tab/>
        <w:t>CRITERIA FOR FINANCIAL SUPPORT</w:t>
      </w:r>
    </w:p>
    <w:p w:rsidR="00107B7D" w:rsidRPr="00107B7D" w:rsidRDefault="00107B7D" w:rsidP="00276939"/>
    <w:p w:rsidR="00107B7D" w:rsidRPr="00107B7D" w:rsidRDefault="00107B7D" w:rsidP="00276939">
      <w:r w:rsidRPr="00107B7D">
        <w:t>5.</w:t>
      </w:r>
      <w:r w:rsidRPr="00107B7D">
        <w:tab/>
        <w:t xml:space="preserve">Financial support from the Fund will correspond exclusively to the objective set out in </w:t>
      </w:r>
      <w:r w:rsidRPr="00107B7D">
        <w:br/>
        <w:t xml:space="preserve">Article 2 and 2 </w:t>
      </w:r>
      <w:r w:rsidRPr="00107B7D">
        <w:rPr>
          <w:i/>
        </w:rPr>
        <w:t>bis</w:t>
      </w:r>
      <w:r w:rsidRPr="00107B7D">
        <w:t xml:space="preserve"> and to the following conditions: </w:t>
      </w:r>
    </w:p>
    <w:p w:rsidR="00107B7D" w:rsidRPr="00107B7D" w:rsidRDefault="00107B7D" w:rsidP="00276939">
      <w:pPr>
        <w:rPr>
          <w:szCs w:val="22"/>
        </w:rPr>
      </w:pPr>
    </w:p>
    <w:p w:rsidR="00107B7D" w:rsidRPr="00107B7D" w:rsidRDefault="00107B7D" w:rsidP="00276939">
      <w:pPr>
        <w:ind w:left="1134" w:hanging="568"/>
      </w:pPr>
      <w:r w:rsidRPr="00107B7D">
        <w:t>(a)</w:t>
      </w:r>
      <w:r w:rsidRPr="00107B7D">
        <w:tab/>
        <w:t>support from the Fund will be strictly limited to the maximum resources actually available in the Fund;</w:t>
      </w:r>
    </w:p>
    <w:p w:rsidR="00107B7D" w:rsidRPr="00107B7D" w:rsidRDefault="00107B7D" w:rsidP="00276939">
      <w:pPr>
        <w:ind w:left="849" w:hanging="283"/>
      </w:pPr>
    </w:p>
    <w:p w:rsidR="00107B7D" w:rsidRPr="00107B7D" w:rsidRDefault="00107B7D" w:rsidP="00276939">
      <w:pPr>
        <w:ind w:left="1134" w:hanging="584"/>
      </w:pPr>
      <w:r w:rsidRPr="00107B7D">
        <w:t>(b)</w:t>
      </w:r>
      <w:r w:rsidRPr="00107B7D">
        <w:tab/>
        <w:t>each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rsidR="00107B7D" w:rsidRPr="00107B7D" w:rsidRDefault="00107B7D" w:rsidP="00276939">
      <w:pPr>
        <w:ind w:left="849" w:hanging="283"/>
      </w:pPr>
    </w:p>
    <w:p w:rsidR="00107B7D" w:rsidRPr="00107B7D" w:rsidRDefault="00107B7D" w:rsidP="00276939">
      <w:pPr>
        <w:ind w:left="1100" w:hanging="534"/>
      </w:pPr>
      <w:r w:rsidRPr="00107B7D">
        <w:t>(c)</w:t>
      </w:r>
      <w:r w:rsidRPr="00107B7D">
        <w:tab/>
        <w:t>to be eligible for financial support, persons would need to satisfy each of the following criteria:</w:t>
      </w:r>
    </w:p>
    <w:p w:rsidR="00107B7D" w:rsidRPr="00107B7D" w:rsidRDefault="00107B7D" w:rsidP="00276939">
      <w:pPr>
        <w:ind w:left="1701"/>
        <w:rPr>
          <w:szCs w:val="22"/>
        </w:rPr>
      </w:pPr>
    </w:p>
    <w:p w:rsidR="00107B7D" w:rsidRPr="00107B7D" w:rsidRDefault="00107B7D" w:rsidP="00276939">
      <w:pPr>
        <w:numPr>
          <w:ilvl w:val="0"/>
          <w:numId w:val="16"/>
        </w:numPr>
        <w:tabs>
          <w:tab w:val="num" w:pos="1004"/>
        </w:tabs>
        <w:ind w:left="1710" w:hanging="630"/>
        <w:rPr>
          <w:szCs w:val="22"/>
        </w:rPr>
      </w:pPr>
      <w:r w:rsidRPr="00107B7D">
        <w:rPr>
          <w:szCs w:val="22"/>
        </w:rPr>
        <w:t>be a natural person;</w:t>
      </w:r>
    </w:p>
    <w:p w:rsidR="00107B7D" w:rsidRPr="00107B7D" w:rsidRDefault="00107B7D" w:rsidP="00276939">
      <w:pPr>
        <w:ind w:left="1100"/>
        <w:rPr>
          <w:szCs w:val="22"/>
        </w:rPr>
      </w:pPr>
    </w:p>
    <w:p w:rsidR="00107B7D" w:rsidRPr="00107B7D" w:rsidRDefault="00107B7D" w:rsidP="00276939">
      <w:pPr>
        <w:numPr>
          <w:ilvl w:val="0"/>
          <w:numId w:val="16"/>
        </w:numPr>
        <w:ind w:left="1701" w:hanging="601"/>
        <w:rPr>
          <w:szCs w:val="22"/>
        </w:rPr>
      </w:pPr>
      <w:r w:rsidRPr="00107B7D">
        <w:rPr>
          <w:szCs w:val="22"/>
        </w:rPr>
        <w:t>belong, as a member, to an accredited observer which represents indigenous or local communities, or otherwise represents customary holders or custodians of traditional knowledge or traditional cultural expressions;</w:t>
      </w:r>
    </w:p>
    <w:p w:rsidR="00107B7D" w:rsidRPr="00107B7D" w:rsidRDefault="00107B7D" w:rsidP="00276939">
      <w:pPr>
        <w:tabs>
          <w:tab w:val="left" w:pos="1701"/>
        </w:tabs>
        <w:ind w:left="1100"/>
        <w:rPr>
          <w:szCs w:val="22"/>
        </w:rPr>
      </w:pPr>
    </w:p>
    <w:p w:rsidR="00107B7D" w:rsidRPr="00107B7D" w:rsidRDefault="00107B7D" w:rsidP="00276939">
      <w:pPr>
        <w:numPr>
          <w:ilvl w:val="0"/>
          <w:numId w:val="16"/>
        </w:numPr>
        <w:ind w:left="1710" w:hanging="610"/>
        <w:rPr>
          <w:szCs w:val="22"/>
        </w:rPr>
      </w:pPr>
      <w:r w:rsidRPr="00107B7D">
        <w:rPr>
          <w:szCs w:val="22"/>
        </w:rPr>
        <w:t>have been duly nominated in writing by the observer to represent it at the Committee session and/or the IWG meeting designated for the support and as possible beneficiary of support from the Fund;</w:t>
      </w:r>
    </w:p>
    <w:p w:rsidR="00107B7D" w:rsidRPr="00107B7D" w:rsidRDefault="00107B7D" w:rsidP="00276939">
      <w:pPr>
        <w:tabs>
          <w:tab w:val="left" w:pos="1701"/>
        </w:tabs>
        <w:ind w:left="1100"/>
        <w:rPr>
          <w:szCs w:val="22"/>
        </w:rPr>
      </w:pPr>
    </w:p>
    <w:p w:rsidR="00107B7D" w:rsidRPr="00107B7D" w:rsidRDefault="00107B7D" w:rsidP="00276939">
      <w:pPr>
        <w:numPr>
          <w:ilvl w:val="0"/>
          <w:numId w:val="16"/>
        </w:numPr>
        <w:ind w:left="1710" w:hanging="610"/>
        <w:rPr>
          <w:szCs w:val="22"/>
        </w:rPr>
      </w:pPr>
      <w:r w:rsidRPr="00107B7D">
        <w:rPr>
          <w:szCs w:val="22"/>
        </w:rPr>
        <w:t>be able to participate effectively and contribute to the Committee session and/or the IWG meeting intended for the support, such as t</w:t>
      </w:r>
      <w:r w:rsidR="006A1FBF">
        <w:rPr>
          <w:szCs w:val="22"/>
        </w:rPr>
        <w:t>hrough expressing experience in</w:t>
      </w:r>
      <w:r w:rsidRPr="00107B7D">
        <w:rPr>
          <w:szCs w:val="22"/>
        </w:rPr>
        <w:t xml:space="preserve"> the field and the concerns of indigenous and local communities and other customary holders and custodians of traditional knowledge or traditional cultural expressions;  and</w:t>
      </w:r>
    </w:p>
    <w:p w:rsidR="00107B7D" w:rsidRPr="00107B7D" w:rsidRDefault="00107B7D" w:rsidP="00276939">
      <w:pPr>
        <w:tabs>
          <w:tab w:val="left" w:pos="1701"/>
        </w:tabs>
        <w:ind w:left="1100"/>
        <w:rPr>
          <w:szCs w:val="22"/>
        </w:rPr>
      </w:pPr>
    </w:p>
    <w:p w:rsidR="00107B7D" w:rsidRPr="00107B7D" w:rsidRDefault="00107B7D" w:rsidP="00276939">
      <w:pPr>
        <w:numPr>
          <w:ilvl w:val="0"/>
          <w:numId w:val="16"/>
        </w:numPr>
        <w:ind w:left="1710" w:hanging="630"/>
        <w:rPr>
          <w:szCs w:val="22"/>
        </w:rPr>
      </w:pPr>
      <w:r w:rsidRPr="00107B7D">
        <w:rPr>
          <w:szCs w:val="22"/>
        </w:rPr>
        <w:t>and whom the Advisory Board considers would not be able to take part in the Committee session and/or the IWG meeting concerned without support from the Fund, owing to a lack of alternative financial resources.</w:t>
      </w:r>
    </w:p>
    <w:p w:rsidR="00107B7D" w:rsidRDefault="00107B7D" w:rsidP="00276939">
      <w:pPr>
        <w:ind w:left="550"/>
        <w:rPr>
          <w:szCs w:val="22"/>
        </w:rPr>
      </w:pPr>
    </w:p>
    <w:p w:rsidR="00276939" w:rsidRPr="00107B7D" w:rsidRDefault="00276939" w:rsidP="00276939">
      <w:pPr>
        <w:ind w:left="550"/>
        <w:rPr>
          <w:szCs w:val="22"/>
        </w:rPr>
        <w:sectPr w:rsidR="00276939" w:rsidRPr="00107B7D" w:rsidSect="000879E6">
          <w:footnotePr>
            <w:numRestart w:val="eachSect"/>
          </w:footnotePr>
          <w:pgSz w:w="11907" w:h="16840" w:code="9"/>
          <w:pgMar w:top="1440" w:right="851" w:bottom="1440" w:left="1430" w:header="709" w:footer="709" w:gutter="0"/>
          <w:pgNumType w:start="2"/>
          <w:cols w:space="708"/>
          <w:titlePg/>
          <w:docGrid w:linePitch="360"/>
        </w:sectPr>
      </w:pPr>
    </w:p>
    <w:p w:rsidR="00107B7D" w:rsidRPr="00107B7D" w:rsidRDefault="00107B7D" w:rsidP="00276939">
      <w:pPr>
        <w:ind w:left="1100" w:hanging="550"/>
      </w:pPr>
      <w:r w:rsidRPr="00107B7D">
        <w:lastRenderedPageBreak/>
        <w:t>(d)</w:t>
      </w:r>
      <w:r w:rsidRPr="00107B7D">
        <w:tab/>
        <w:t>in ensuring a broad geographical spread of participation among the seven geo</w:t>
      </w:r>
      <w:r w:rsidRPr="00107B7D">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rsidR="00107B7D" w:rsidRPr="00107B7D" w:rsidRDefault="00107B7D" w:rsidP="00276939">
      <w:pPr>
        <w:ind w:left="550"/>
        <w:rPr>
          <w:szCs w:val="22"/>
        </w:rPr>
      </w:pPr>
    </w:p>
    <w:p w:rsidR="00107B7D" w:rsidRPr="00107B7D" w:rsidRDefault="00107B7D" w:rsidP="00276939">
      <w:pPr>
        <w:tabs>
          <w:tab w:val="left" w:pos="1080"/>
        </w:tabs>
        <w:ind w:left="567" w:hanging="17"/>
        <w:rPr>
          <w:szCs w:val="22"/>
        </w:rPr>
      </w:pPr>
      <w:r w:rsidRPr="00107B7D">
        <w:rPr>
          <w:szCs w:val="22"/>
        </w:rPr>
        <w:t>(e)</w:t>
      </w:r>
      <w:r w:rsidRPr="00107B7D">
        <w:rPr>
          <w:szCs w:val="22"/>
        </w:rPr>
        <w:tab/>
        <w:t>the financial support granted by the Fund will cover:</w:t>
      </w:r>
    </w:p>
    <w:p w:rsidR="00107B7D" w:rsidRPr="00107B7D" w:rsidRDefault="00107B7D" w:rsidP="00276939">
      <w:pPr>
        <w:ind w:left="567" w:firstLine="567"/>
        <w:rPr>
          <w:szCs w:val="22"/>
        </w:rPr>
      </w:pPr>
    </w:p>
    <w:p w:rsidR="00107B7D" w:rsidRPr="00107B7D" w:rsidRDefault="00107B7D" w:rsidP="00276939">
      <w:pPr>
        <w:ind w:left="1650" w:hanging="550"/>
        <w:rPr>
          <w:szCs w:val="22"/>
        </w:rPr>
      </w:pPr>
      <w:r w:rsidRPr="00107B7D">
        <w:rPr>
          <w:szCs w:val="22"/>
        </w:rPr>
        <w:t>(i)</w:t>
      </w:r>
      <w:r w:rsidRPr="00107B7D">
        <w:rPr>
          <w:szCs w:val="22"/>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rsidR="00107B7D" w:rsidRPr="00107B7D" w:rsidRDefault="00107B7D" w:rsidP="00276939">
      <w:pPr>
        <w:ind w:left="1100"/>
        <w:rPr>
          <w:szCs w:val="22"/>
        </w:rPr>
      </w:pPr>
    </w:p>
    <w:p w:rsidR="00107B7D" w:rsidRPr="00107B7D" w:rsidRDefault="00107B7D" w:rsidP="00276939">
      <w:pPr>
        <w:ind w:left="1650" w:hanging="550"/>
        <w:rPr>
          <w:szCs w:val="22"/>
        </w:rPr>
      </w:pPr>
      <w:r w:rsidRPr="00107B7D">
        <w:rPr>
          <w:szCs w:val="22"/>
        </w:rPr>
        <w:t>(ii)</w:t>
      </w:r>
      <w:r w:rsidRPr="00107B7D">
        <w:rPr>
          <w:szCs w:val="22"/>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rsidR="00107B7D" w:rsidRPr="00107B7D" w:rsidRDefault="00107B7D" w:rsidP="00276939">
      <w:pPr>
        <w:ind w:left="1100"/>
        <w:rPr>
          <w:szCs w:val="22"/>
        </w:rPr>
      </w:pPr>
    </w:p>
    <w:p w:rsidR="00107B7D" w:rsidRPr="00107B7D" w:rsidRDefault="00107B7D" w:rsidP="00276939">
      <w:pPr>
        <w:ind w:left="1650" w:hanging="550"/>
        <w:rPr>
          <w:szCs w:val="22"/>
        </w:rPr>
      </w:pPr>
      <w:r w:rsidRPr="00107B7D">
        <w:rPr>
          <w:szCs w:val="22"/>
        </w:rPr>
        <w:t>(iii)</w:t>
      </w:r>
      <w:r w:rsidRPr="00107B7D">
        <w:rPr>
          <w:szCs w:val="22"/>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  and</w:t>
      </w:r>
    </w:p>
    <w:p w:rsidR="00107B7D" w:rsidRPr="00107B7D" w:rsidRDefault="00107B7D" w:rsidP="00276939">
      <w:pPr>
        <w:ind w:left="1100"/>
        <w:rPr>
          <w:szCs w:val="22"/>
        </w:rPr>
      </w:pPr>
    </w:p>
    <w:p w:rsidR="00107B7D" w:rsidRPr="00107B7D" w:rsidRDefault="00107B7D" w:rsidP="00276939">
      <w:pPr>
        <w:ind w:left="1650" w:hanging="550"/>
        <w:rPr>
          <w:szCs w:val="22"/>
        </w:rPr>
      </w:pPr>
      <w:r w:rsidRPr="00107B7D">
        <w:rPr>
          <w:szCs w:val="22"/>
        </w:rPr>
        <w:t>(iv)</w:t>
      </w:r>
      <w:r w:rsidRPr="00107B7D">
        <w:rPr>
          <w:szCs w:val="22"/>
        </w:rPr>
        <w:tab/>
        <w:t>all other expenses related to the participation of the beneficiaries in the Committee session or/and the IWG meeting concerned will be excluded from the Fund’s support.</w:t>
      </w:r>
    </w:p>
    <w:p w:rsidR="00107B7D" w:rsidRPr="00107B7D" w:rsidRDefault="00107B7D" w:rsidP="00276939">
      <w:pPr>
        <w:ind w:left="1134"/>
        <w:rPr>
          <w:szCs w:val="22"/>
        </w:rPr>
      </w:pPr>
    </w:p>
    <w:p w:rsidR="00107B7D" w:rsidRPr="00107B7D" w:rsidRDefault="00107B7D" w:rsidP="00276939">
      <w:pPr>
        <w:ind w:left="1100" w:hanging="550"/>
        <w:rPr>
          <w:szCs w:val="22"/>
        </w:rPr>
      </w:pPr>
      <w:r w:rsidRPr="00107B7D">
        <w:rPr>
          <w:szCs w:val="22"/>
        </w:rPr>
        <w:t>(f)</w:t>
      </w:r>
      <w:r w:rsidRPr="00107B7D">
        <w:rPr>
          <w:szCs w:val="22"/>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rsidR="00107B7D" w:rsidRPr="00107B7D" w:rsidRDefault="00107B7D" w:rsidP="00276939">
      <w:pPr>
        <w:rPr>
          <w:szCs w:val="22"/>
        </w:rPr>
      </w:pPr>
    </w:p>
    <w:p w:rsidR="00107B7D" w:rsidRPr="00107B7D" w:rsidRDefault="00107B7D" w:rsidP="00276939">
      <w:pPr>
        <w:keepNext/>
        <w:outlineLvl w:val="1"/>
        <w:rPr>
          <w:bCs/>
          <w:iCs/>
          <w:caps/>
          <w:szCs w:val="22"/>
        </w:rPr>
      </w:pPr>
      <w:r w:rsidRPr="00107B7D">
        <w:rPr>
          <w:bCs/>
          <w:iCs/>
          <w:caps/>
          <w:szCs w:val="22"/>
        </w:rPr>
        <w:t>IV.</w:t>
      </w:r>
      <w:r w:rsidRPr="00107B7D">
        <w:rPr>
          <w:bCs/>
          <w:iCs/>
          <w:caps/>
          <w:szCs w:val="22"/>
        </w:rPr>
        <w:tab/>
        <w:t>OPERATING MECHANISM</w:t>
      </w:r>
    </w:p>
    <w:p w:rsidR="00107B7D" w:rsidRPr="00107B7D" w:rsidRDefault="00107B7D" w:rsidP="00276939">
      <w:pPr>
        <w:rPr>
          <w:szCs w:val="22"/>
        </w:rPr>
      </w:pPr>
    </w:p>
    <w:p w:rsidR="00107B7D" w:rsidRPr="00107B7D" w:rsidRDefault="00107B7D" w:rsidP="00276939">
      <w:pPr>
        <w:rPr>
          <w:szCs w:val="22"/>
        </w:rPr>
      </w:pPr>
      <w:r w:rsidRPr="00107B7D">
        <w:rPr>
          <w:szCs w:val="22"/>
        </w:rPr>
        <w:t>6.</w:t>
      </w:r>
      <w:r w:rsidRPr="00107B7D">
        <w:rPr>
          <w:szCs w:val="22"/>
        </w:rPr>
        <w:tab/>
        <w:t>The Fund will operate as follows:</w:t>
      </w:r>
    </w:p>
    <w:p w:rsidR="00107B7D" w:rsidRPr="00107B7D" w:rsidRDefault="00107B7D" w:rsidP="00276939">
      <w:pPr>
        <w:ind w:left="567"/>
        <w:rPr>
          <w:szCs w:val="22"/>
        </w:rPr>
      </w:pPr>
    </w:p>
    <w:p w:rsidR="00107B7D" w:rsidRPr="00107B7D" w:rsidRDefault="00107B7D" w:rsidP="00276939">
      <w:pPr>
        <w:ind w:left="1100" w:hanging="550"/>
        <w:rPr>
          <w:szCs w:val="22"/>
        </w:rPr>
      </w:pPr>
      <w:r w:rsidRPr="00107B7D">
        <w:rPr>
          <w:szCs w:val="22"/>
        </w:rPr>
        <w:t>(a)</w:t>
      </w:r>
      <w:r w:rsidRPr="00107B7D">
        <w:rPr>
          <w:szCs w:val="22"/>
        </w:rPr>
        <w:tab/>
        <w:t>fund resources will come exclusively from voluntary contributions by governments, NGOs and other private or public entities, and specifically shall not be drawn from the regular WIPO budget;</w:t>
      </w:r>
    </w:p>
    <w:p w:rsidR="00107B7D" w:rsidRPr="00107B7D" w:rsidRDefault="00107B7D" w:rsidP="00276939">
      <w:pPr>
        <w:ind w:left="550"/>
        <w:rPr>
          <w:szCs w:val="22"/>
        </w:rPr>
      </w:pPr>
    </w:p>
    <w:p w:rsidR="00107B7D" w:rsidRPr="00107B7D" w:rsidRDefault="00107B7D" w:rsidP="00276939">
      <w:pPr>
        <w:ind w:left="1100" w:hanging="550"/>
        <w:rPr>
          <w:szCs w:val="22"/>
        </w:rPr>
      </w:pPr>
      <w:r w:rsidRPr="00107B7D">
        <w:rPr>
          <w:szCs w:val="22"/>
        </w:rPr>
        <w:t>(b)</w:t>
      </w:r>
      <w:r w:rsidRPr="00107B7D">
        <w:rPr>
          <w:szCs w:val="22"/>
        </w:rPr>
        <w:tab/>
        <w:t>the administrative costs associated with the operation of the Fund shall be kept to a strict minimum and shall not entail the drawing of specific funds in credit from the regular WIPO budget;</w:t>
      </w:r>
    </w:p>
    <w:p w:rsidR="00107B7D" w:rsidRPr="00107B7D" w:rsidRDefault="00107B7D" w:rsidP="00276939">
      <w:pPr>
        <w:ind w:left="550"/>
        <w:rPr>
          <w:szCs w:val="22"/>
        </w:rPr>
      </w:pPr>
    </w:p>
    <w:p w:rsidR="00107B7D" w:rsidRPr="00107B7D" w:rsidRDefault="00107B7D" w:rsidP="00276939">
      <w:pPr>
        <w:ind w:left="1100" w:hanging="550"/>
        <w:rPr>
          <w:szCs w:val="22"/>
        </w:rPr>
      </w:pPr>
      <w:r w:rsidRPr="00107B7D">
        <w:rPr>
          <w:szCs w:val="22"/>
        </w:rPr>
        <w:t>(c)</w:t>
      </w:r>
      <w:r w:rsidRPr="00107B7D">
        <w:rPr>
          <w:szCs w:val="22"/>
        </w:rPr>
        <w:tab/>
        <w:t xml:space="preserve">the voluntary contributions paid into the Fund will be managed by the WIPO Director General, assisted by an Advisory Board.  In this respect, the financial administration by the WIPO Director General and the auditing of the Fund accounts by the WIPO auditor </w:t>
      </w:r>
      <w:r w:rsidRPr="00107B7D">
        <w:rPr>
          <w:szCs w:val="22"/>
        </w:rPr>
        <w:lastRenderedPageBreak/>
        <w:t>will be undertaken in line with the procedures established, in accordance with the WIPO Financial Regulations, for the funds</w:t>
      </w:r>
      <w:r w:rsidRPr="00107B7D">
        <w:rPr>
          <w:szCs w:val="22"/>
        </w:rPr>
        <w:noBreakHyphen/>
        <w:t>in</w:t>
      </w:r>
      <w:r w:rsidRPr="00107B7D">
        <w:rPr>
          <w:szCs w:val="22"/>
        </w:rPr>
        <w:noBreakHyphen/>
        <w:t>trust set up to finance certain development cooperation activities conducted by WIPO;</w:t>
      </w:r>
    </w:p>
    <w:p w:rsidR="00107B7D" w:rsidRPr="00107B7D" w:rsidRDefault="00107B7D" w:rsidP="00276939">
      <w:pPr>
        <w:ind w:left="1134"/>
        <w:rPr>
          <w:szCs w:val="22"/>
        </w:rPr>
      </w:pPr>
    </w:p>
    <w:p w:rsidR="00107B7D" w:rsidRPr="00107B7D" w:rsidRDefault="00107B7D" w:rsidP="00276939">
      <w:pPr>
        <w:ind w:left="1100" w:hanging="550"/>
        <w:rPr>
          <w:szCs w:val="22"/>
        </w:rPr>
      </w:pPr>
      <w:r w:rsidRPr="00107B7D">
        <w:rPr>
          <w:szCs w:val="22"/>
        </w:rPr>
        <w:t>(d)</w:t>
      </w:r>
      <w:r w:rsidRPr="00107B7D">
        <w:rPr>
          <w:szCs w:val="22"/>
        </w:rPr>
        <w:tab/>
        <w:t>decisions to extend financial support will be taken, for formal purposes, by the WIPO Director General, following an express recommendation by the Advisory Board.  The recommendations made by the Advisory Board relating to the choice of beneficiaries will be binding on the Director General and not subject to appeal;  and</w:t>
      </w:r>
    </w:p>
    <w:p w:rsidR="00107B7D" w:rsidRPr="00107B7D" w:rsidRDefault="00107B7D" w:rsidP="00276939">
      <w:pPr>
        <w:ind w:left="550"/>
        <w:rPr>
          <w:szCs w:val="22"/>
        </w:rPr>
      </w:pPr>
    </w:p>
    <w:p w:rsidR="00107B7D" w:rsidRPr="00107B7D" w:rsidRDefault="00107B7D" w:rsidP="00276939">
      <w:pPr>
        <w:tabs>
          <w:tab w:val="left" w:pos="1080"/>
        </w:tabs>
        <w:ind w:left="550"/>
        <w:rPr>
          <w:szCs w:val="22"/>
        </w:rPr>
      </w:pPr>
      <w:r w:rsidRPr="00107B7D">
        <w:rPr>
          <w:szCs w:val="22"/>
        </w:rPr>
        <w:t>(e)</w:t>
      </w:r>
      <w:r w:rsidRPr="00107B7D">
        <w:rPr>
          <w:szCs w:val="22"/>
        </w:rPr>
        <w:tab/>
        <w:t xml:space="preserve">deadline for submission will be settled as follows:  </w:t>
      </w:r>
    </w:p>
    <w:p w:rsidR="00107B7D" w:rsidRPr="00107B7D" w:rsidRDefault="00107B7D" w:rsidP="00276939">
      <w:pPr>
        <w:ind w:left="567" w:firstLine="567"/>
        <w:rPr>
          <w:szCs w:val="22"/>
        </w:rPr>
      </w:pPr>
    </w:p>
    <w:p w:rsidR="00107B7D" w:rsidRPr="00107B7D" w:rsidRDefault="00107B7D" w:rsidP="00276939">
      <w:pPr>
        <w:numPr>
          <w:ilvl w:val="0"/>
          <w:numId w:val="19"/>
        </w:numPr>
        <w:ind w:left="1650" w:hanging="550"/>
        <w:rPr>
          <w:szCs w:val="22"/>
        </w:rPr>
      </w:pPr>
      <w:r w:rsidRPr="00107B7D">
        <w:rPr>
          <w:szCs w:val="22"/>
        </w:rPr>
        <w:t>duly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rsidR="00107B7D" w:rsidRPr="00107B7D" w:rsidRDefault="00107B7D" w:rsidP="00276939">
      <w:pPr>
        <w:ind w:left="1100"/>
        <w:rPr>
          <w:szCs w:val="22"/>
        </w:rPr>
      </w:pPr>
    </w:p>
    <w:p w:rsidR="00107B7D" w:rsidRPr="00107B7D" w:rsidRDefault="00107B7D" w:rsidP="00276939">
      <w:pPr>
        <w:numPr>
          <w:ilvl w:val="0"/>
          <w:numId w:val="19"/>
        </w:numPr>
        <w:ind w:left="1650" w:hanging="550"/>
        <w:rPr>
          <w:szCs w:val="22"/>
        </w:rPr>
      </w:pPr>
      <w:r w:rsidRPr="00107B7D">
        <w:rPr>
          <w:szCs w:val="22"/>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rsidR="00107B7D" w:rsidRPr="00107B7D" w:rsidRDefault="00107B7D" w:rsidP="00276939">
      <w:pPr>
        <w:ind w:left="550"/>
        <w:rPr>
          <w:szCs w:val="22"/>
        </w:rPr>
      </w:pPr>
    </w:p>
    <w:p w:rsidR="00107B7D" w:rsidRPr="00107B7D" w:rsidRDefault="00107B7D" w:rsidP="00276939">
      <w:pPr>
        <w:numPr>
          <w:ilvl w:val="0"/>
          <w:numId w:val="18"/>
        </w:numPr>
        <w:ind w:left="1100" w:hanging="550"/>
        <w:rPr>
          <w:rFonts w:eastAsia="Times New Roman"/>
          <w:szCs w:val="22"/>
          <w:lang w:eastAsia="en-US"/>
        </w:rPr>
      </w:pPr>
      <w:r w:rsidRPr="00107B7D">
        <w:rPr>
          <w:rFonts w:eastAsia="Times New Roman"/>
          <w:szCs w:val="22"/>
          <w:lang w:eastAsia="en-US"/>
        </w:rPr>
        <w:t>before each Committee session, the WIPO Director General will communicate for the information of participants an information note setting out:</w:t>
      </w:r>
    </w:p>
    <w:p w:rsidR="00107B7D" w:rsidRPr="00107B7D" w:rsidRDefault="00107B7D" w:rsidP="00276939">
      <w:pPr>
        <w:ind w:left="1100"/>
        <w:rPr>
          <w:rFonts w:eastAsia="Times New Roman"/>
          <w:szCs w:val="22"/>
          <w:lang w:eastAsia="en-US"/>
        </w:rPr>
      </w:pPr>
    </w:p>
    <w:p w:rsidR="00107B7D" w:rsidRPr="00107B7D" w:rsidRDefault="00107B7D" w:rsidP="00276939">
      <w:pPr>
        <w:numPr>
          <w:ilvl w:val="2"/>
          <w:numId w:val="17"/>
        </w:numPr>
        <w:ind w:left="1650" w:hanging="550"/>
        <w:rPr>
          <w:szCs w:val="22"/>
        </w:rPr>
      </w:pPr>
      <w:r w:rsidRPr="00107B7D">
        <w:rPr>
          <w:szCs w:val="22"/>
        </w:rPr>
        <w:t>the level of the voluntary contributions paid into the Fund on the date on which the document was drafted;</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650" w:hanging="550"/>
        <w:rPr>
          <w:szCs w:val="22"/>
        </w:rPr>
      </w:pPr>
      <w:r w:rsidRPr="00107B7D">
        <w:rPr>
          <w:szCs w:val="22"/>
        </w:rPr>
        <w:t>the identity of the contributors (unless individual contributors have expressly requested to remain anonymous);</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100" w:hanging="20"/>
        <w:rPr>
          <w:szCs w:val="22"/>
        </w:rPr>
      </w:pPr>
      <w:r w:rsidRPr="00107B7D">
        <w:rPr>
          <w:szCs w:val="22"/>
        </w:rPr>
        <w:t>the amount of the resources available taking into account the funds disbursed;</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650" w:hanging="550"/>
        <w:rPr>
          <w:szCs w:val="22"/>
        </w:rPr>
      </w:pPr>
      <w:r w:rsidRPr="00107B7D">
        <w:rPr>
          <w:szCs w:val="22"/>
        </w:rPr>
        <w:t>the list of people who have benefited from the Fund’s support since the previous information memorandum;</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100" w:hanging="20"/>
        <w:rPr>
          <w:szCs w:val="22"/>
        </w:rPr>
      </w:pPr>
      <w:r w:rsidRPr="00107B7D">
        <w:rPr>
          <w:szCs w:val="22"/>
        </w:rPr>
        <w:t>the people chosen to benefit from the Fund but who withdrew;</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100" w:hanging="20"/>
        <w:rPr>
          <w:szCs w:val="22"/>
        </w:rPr>
      </w:pPr>
      <w:r w:rsidRPr="00107B7D">
        <w:rPr>
          <w:szCs w:val="22"/>
        </w:rPr>
        <w:t>the amount of the support allocated to each beneficiary;  and</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650" w:hanging="550"/>
        <w:rPr>
          <w:szCs w:val="22"/>
        </w:rPr>
      </w:pPr>
      <w:r w:rsidRPr="00107B7D">
        <w:rPr>
          <w:szCs w:val="22"/>
        </w:rPr>
        <w:t>a sufficiently detailed description of the applicants seeking support for the following session or/and following IWG meeting(s).</w:t>
      </w:r>
    </w:p>
    <w:p w:rsidR="00107B7D" w:rsidRPr="00107B7D" w:rsidRDefault="00107B7D" w:rsidP="00276939">
      <w:pPr>
        <w:ind w:left="1100"/>
        <w:rPr>
          <w:szCs w:val="22"/>
        </w:rPr>
      </w:pPr>
    </w:p>
    <w:p w:rsidR="00107B7D" w:rsidRPr="00107B7D" w:rsidRDefault="00107B7D" w:rsidP="00276939">
      <w:pPr>
        <w:rPr>
          <w:szCs w:val="22"/>
        </w:rPr>
      </w:pPr>
      <w:r w:rsidRPr="00107B7D">
        <w:rPr>
          <w:szCs w:val="22"/>
        </w:rPr>
        <w:t>This document will also be addressed by name to the members of the Advisory Board for examination and deliberation.</w:t>
      </w:r>
    </w:p>
    <w:p w:rsidR="00107B7D" w:rsidRPr="00107B7D" w:rsidRDefault="00107B7D" w:rsidP="00276939">
      <w:pPr>
        <w:ind w:left="1701" w:hanging="567"/>
        <w:rPr>
          <w:szCs w:val="22"/>
        </w:rPr>
        <w:sectPr w:rsidR="00107B7D" w:rsidRPr="00107B7D" w:rsidSect="000879E6">
          <w:headerReference w:type="default" r:id="rId12"/>
          <w:headerReference w:type="first" r:id="rId13"/>
          <w:pgSz w:w="11907" w:h="16840" w:code="9"/>
          <w:pgMar w:top="1440" w:right="851" w:bottom="1440" w:left="1430" w:header="709" w:footer="709" w:gutter="0"/>
          <w:pgNumType w:start="2"/>
          <w:cols w:space="708"/>
          <w:titlePg/>
          <w:docGrid w:linePitch="360"/>
        </w:sectPr>
      </w:pPr>
    </w:p>
    <w:p w:rsidR="00107B7D" w:rsidRPr="00107B7D" w:rsidRDefault="00107B7D" w:rsidP="00276939">
      <w:pPr>
        <w:ind w:left="1100" w:hanging="550"/>
        <w:rPr>
          <w:szCs w:val="22"/>
        </w:rPr>
      </w:pPr>
      <w:r w:rsidRPr="00107B7D">
        <w:rPr>
          <w:szCs w:val="22"/>
        </w:rPr>
        <w:lastRenderedPageBreak/>
        <w:t>(g)</w:t>
      </w:r>
      <w:r w:rsidRPr="00107B7D">
        <w:rPr>
          <w:szCs w:val="22"/>
        </w:rPr>
        <w:tab/>
        <w:t>following the election of its members, the Advisory Board will be convened by the WIPO 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rsidR="00107B7D" w:rsidRPr="00107B7D" w:rsidRDefault="00107B7D" w:rsidP="00276939">
      <w:pPr>
        <w:ind w:left="1100" w:hanging="550"/>
        <w:rPr>
          <w:szCs w:val="22"/>
        </w:rPr>
      </w:pPr>
    </w:p>
    <w:p w:rsidR="00107B7D" w:rsidRPr="00107B7D" w:rsidRDefault="00107B7D" w:rsidP="00276939">
      <w:pPr>
        <w:ind w:left="1100" w:hanging="550"/>
        <w:rPr>
          <w:szCs w:val="22"/>
        </w:rPr>
      </w:pPr>
      <w:r w:rsidRPr="00107B7D">
        <w:rPr>
          <w:szCs w:val="22"/>
        </w:rPr>
        <w:t>(h)</w:t>
      </w:r>
      <w:r w:rsidRPr="00107B7D">
        <w:rPr>
          <w:szCs w:val="22"/>
        </w:rPr>
        <w:tab/>
        <w:t>the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rsidR="00107B7D" w:rsidRPr="00107B7D" w:rsidRDefault="00107B7D" w:rsidP="00276939">
      <w:pPr>
        <w:tabs>
          <w:tab w:val="left" w:pos="1560"/>
        </w:tabs>
        <w:ind w:left="550"/>
        <w:rPr>
          <w:szCs w:val="22"/>
        </w:rPr>
      </w:pPr>
    </w:p>
    <w:p w:rsidR="00107B7D" w:rsidRPr="00107B7D" w:rsidRDefault="00107B7D" w:rsidP="00276939">
      <w:pPr>
        <w:numPr>
          <w:ilvl w:val="0"/>
          <w:numId w:val="14"/>
        </w:numPr>
        <w:ind w:left="1650" w:hanging="550"/>
        <w:rPr>
          <w:szCs w:val="22"/>
        </w:rPr>
      </w:pPr>
      <w:r w:rsidRPr="00107B7D">
        <w:rPr>
          <w:szCs w:val="22"/>
        </w:rPr>
        <w:t>a balance is maintained between the male and female beneficiaries, and between the geo</w:t>
      </w:r>
      <w:r w:rsidRPr="00107B7D">
        <w:rPr>
          <w:szCs w:val="22"/>
        </w:rPr>
        <w:noBreakHyphen/>
        <w:t>cultural regions from which they come, in successive Committee sessions or/and IWG meetings insofar as is possible;  and</w:t>
      </w:r>
    </w:p>
    <w:p w:rsidR="00107B7D" w:rsidRPr="00107B7D" w:rsidRDefault="00107B7D" w:rsidP="00276939">
      <w:pPr>
        <w:ind w:left="1100"/>
        <w:rPr>
          <w:szCs w:val="22"/>
        </w:rPr>
      </w:pPr>
    </w:p>
    <w:p w:rsidR="00107B7D" w:rsidRPr="00107B7D" w:rsidRDefault="00107B7D" w:rsidP="00276939">
      <w:pPr>
        <w:numPr>
          <w:ilvl w:val="0"/>
          <w:numId w:val="14"/>
        </w:numPr>
        <w:ind w:left="1650" w:hanging="550"/>
        <w:rPr>
          <w:szCs w:val="22"/>
        </w:rPr>
      </w:pPr>
      <w:r w:rsidRPr="00107B7D">
        <w:rPr>
          <w:szCs w:val="22"/>
        </w:rPr>
        <w:t>where necessary, the benefits are taken into account which the Committee’s work may derive from the repeated participation in its sessions of the same beneficiary.</w:t>
      </w:r>
    </w:p>
    <w:p w:rsidR="00107B7D" w:rsidRPr="00107B7D" w:rsidRDefault="00107B7D" w:rsidP="00276939">
      <w:pPr>
        <w:ind w:left="567"/>
        <w:rPr>
          <w:szCs w:val="22"/>
        </w:rPr>
      </w:pPr>
    </w:p>
    <w:p w:rsidR="00107B7D" w:rsidRPr="00107B7D" w:rsidRDefault="00107B7D" w:rsidP="00276939">
      <w:pPr>
        <w:rPr>
          <w:szCs w:val="22"/>
        </w:rPr>
      </w:pPr>
      <w:r w:rsidRPr="00107B7D">
        <w:rPr>
          <w:szCs w:val="22"/>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rsidR="00107B7D" w:rsidRPr="00107B7D" w:rsidRDefault="00107B7D" w:rsidP="00276939">
      <w:pPr>
        <w:rPr>
          <w:szCs w:val="22"/>
        </w:rPr>
      </w:pPr>
    </w:p>
    <w:p w:rsidR="00107B7D" w:rsidRPr="00107B7D" w:rsidRDefault="00107B7D" w:rsidP="00276939">
      <w:pPr>
        <w:rPr>
          <w:szCs w:val="22"/>
        </w:rPr>
      </w:pPr>
      <w:r w:rsidRPr="00107B7D">
        <w:rPr>
          <w:szCs w:val="22"/>
        </w:rPr>
        <w:t>The Advisory Board will be provided with administrative assistance for its deliberations by the WIPO International Bureau, in accordance with Article 6(b).</w:t>
      </w:r>
    </w:p>
    <w:p w:rsidR="00107B7D" w:rsidRPr="00107B7D" w:rsidRDefault="00107B7D" w:rsidP="00276939">
      <w:pPr>
        <w:ind w:left="567"/>
        <w:rPr>
          <w:szCs w:val="22"/>
        </w:rPr>
      </w:pPr>
    </w:p>
    <w:p w:rsidR="00107B7D" w:rsidRPr="00107B7D" w:rsidRDefault="00107B7D" w:rsidP="00276939">
      <w:pPr>
        <w:ind w:left="1100" w:hanging="533"/>
        <w:rPr>
          <w:szCs w:val="22"/>
        </w:rPr>
      </w:pPr>
      <w:r w:rsidRPr="00107B7D">
        <w:rPr>
          <w:szCs w:val="22"/>
        </w:rPr>
        <w:t>(i)</w:t>
      </w:r>
      <w:r w:rsidRPr="00107B7D">
        <w:rPr>
          <w:szCs w:val="22"/>
        </w:rPr>
        <w:tab/>
        <w:t>the Advisory Board will adopt its recommendation before the end of the Committee session on the margins of which it meets.  This recommendation will identify:</w:t>
      </w:r>
    </w:p>
    <w:p w:rsidR="00107B7D" w:rsidRPr="00107B7D" w:rsidRDefault="00107B7D" w:rsidP="00276939">
      <w:pPr>
        <w:tabs>
          <w:tab w:val="left" w:pos="1100"/>
        </w:tabs>
        <w:ind w:left="1100"/>
        <w:rPr>
          <w:szCs w:val="22"/>
        </w:rPr>
      </w:pPr>
    </w:p>
    <w:p w:rsidR="00107B7D" w:rsidRPr="00107B7D" w:rsidRDefault="00107B7D" w:rsidP="00276939">
      <w:pPr>
        <w:numPr>
          <w:ilvl w:val="1"/>
          <w:numId w:val="18"/>
        </w:numPr>
        <w:ind w:left="1650" w:hanging="550"/>
        <w:rPr>
          <w:szCs w:val="22"/>
        </w:rPr>
      </w:pPr>
      <w:r w:rsidRPr="00107B7D">
        <w:rPr>
          <w:szCs w:val="22"/>
        </w:rPr>
        <w:t xml:space="preserve">the subsequent Committee session and, should the case arise, the </w:t>
      </w:r>
      <w:r w:rsidRPr="00107B7D">
        <w:rPr>
          <w:szCs w:val="22"/>
        </w:rPr>
        <w:br/>
        <w:t>IWG meeting(s) intended for financial support (i.e. the subsequent session of the Committee);</w:t>
      </w:r>
    </w:p>
    <w:p w:rsidR="00107B7D" w:rsidRPr="00107B7D" w:rsidRDefault="00107B7D" w:rsidP="00276939">
      <w:pPr>
        <w:tabs>
          <w:tab w:val="left" w:pos="1100"/>
          <w:tab w:val="num" w:pos="3141"/>
        </w:tabs>
        <w:ind w:left="1100"/>
        <w:rPr>
          <w:szCs w:val="22"/>
        </w:rPr>
      </w:pPr>
    </w:p>
    <w:p w:rsidR="00107B7D" w:rsidRPr="00107B7D" w:rsidRDefault="00107B7D" w:rsidP="00276939">
      <w:pPr>
        <w:numPr>
          <w:ilvl w:val="1"/>
          <w:numId w:val="18"/>
        </w:numPr>
        <w:ind w:left="1650" w:hanging="550"/>
        <w:rPr>
          <w:szCs w:val="22"/>
        </w:rPr>
      </w:pPr>
      <w:r w:rsidRPr="00107B7D">
        <w:rPr>
          <w:szCs w:val="22"/>
        </w:rPr>
        <w:t>the applicants whom the Advisory Board agrees should be supported for that Committee session and/or the IWG meeting(s), for whom funds are available;</w:t>
      </w:r>
    </w:p>
    <w:p w:rsidR="00107B7D" w:rsidRPr="00107B7D" w:rsidRDefault="00107B7D" w:rsidP="00276939">
      <w:pPr>
        <w:tabs>
          <w:tab w:val="left" w:pos="1100"/>
          <w:tab w:val="num" w:pos="3141"/>
        </w:tabs>
        <w:ind w:left="1100"/>
        <w:rPr>
          <w:szCs w:val="22"/>
        </w:rPr>
      </w:pPr>
    </w:p>
    <w:p w:rsidR="00107B7D" w:rsidRPr="00107B7D" w:rsidRDefault="00107B7D" w:rsidP="00276939">
      <w:pPr>
        <w:numPr>
          <w:ilvl w:val="1"/>
          <w:numId w:val="18"/>
        </w:numPr>
        <w:ind w:left="1650" w:hanging="550"/>
        <w:rPr>
          <w:szCs w:val="22"/>
        </w:rPr>
      </w:pPr>
      <w:r w:rsidRPr="00107B7D">
        <w:rPr>
          <w:szCs w:val="22"/>
        </w:rPr>
        <w:t>any applicant or applicants whom the Advisory Board agrees should be supported in principle but for whom insufficient funds are available;</w:t>
      </w:r>
    </w:p>
    <w:p w:rsidR="00107B7D" w:rsidRPr="00107B7D" w:rsidRDefault="00107B7D" w:rsidP="00276939">
      <w:pPr>
        <w:tabs>
          <w:tab w:val="num" w:pos="3141"/>
        </w:tabs>
        <w:ind w:left="1650" w:hanging="550"/>
        <w:rPr>
          <w:szCs w:val="22"/>
        </w:rPr>
      </w:pPr>
    </w:p>
    <w:p w:rsidR="00107B7D" w:rsidRPr="00107B7D" w:rsidRDefault="00107B7D" w:rsidP="00276939">
      <w:pPr>
        <w:numPr>
          <w:ilvl w:val="1"/>
          <w:numId w:val="18"/>
        </w:numPr>
        <w:ind w:left="1650" w:hanging="550"/>
        <w:rPr>
          <w:szCs w:val="22"/>
        </w:rPr>
      </w:pPr>
      <w:r w:rsidRPr="00107B7D">
        <w:rPr>
          <w:szCs w:val="22"/>
        </w:rPr>
        <w:t>any applicant or applicants whose application has been rejected in accordance with the procedure in Article 10;  and</w:t>
      </w:r>
    </w:p>
    <w:p w:rsidR="00107B7D" w:rsidRPr="00107B7D" w:rsidRDefault="00107B7D" w:rsidP="00276939">
      <w:pPr>
        <w:tabs>
          <w:tab w:val="left" w:pos="1100"/>
          <w:tab w:val="num" w:pos="2727"/>
        </w:tabs>
        <w:ind w:left="1100"/>
        <w:rPr>
          <w:szCs w:val="22"/>
        </w:rPr>
      </w:pPr>
    </w:p>
    <w:p w:rsidR="00107B7D" w:rsidRPr="00107B7D" w:rsidRDefault="00107B7D" w:rsidP="00276939">
      <w:pPr>
        <w:numPr>
          <w:ilvl w:val="1"/>
          <w:numId w:val="18"/>
        </w:numPr>
        <w:ind w:left="1650" w:hanging="550"/>
        <w:rPr>
          <w:szCs w:val="22"/>
        </w:rPr>
      </w:pPr>
      <w:r w:rsidRPr="00107B7D">
        <w:rPr>
          <w:szCs w:val="22"/>
        </w:rPr>
        <w:t xml:space="preserve">any applicant or applicants whose application has been postponed for further consideration until the next Committee in accordance with the procedure in </w:t>
      </w:r>
      <w:r w:rsidRPr="00107B7D">
        <w:rPr>
          <w:szCs w:val="22"/>
        </w:rPr>
        <w:br/>
        <w:t>Article 10.</w:t>
      </w:r>
    </w:p>
    <w:p w:rsidR="00107B7D" w:rsidRPr="00107B7D" w:rsidRDefault="00107B7D" w:rsidP="00276939">
      <w:pPr>
        <w:ind w:left="567"/>
        <w:rPr>
          <w:szCs w:val="22"/>
        </w:rPr>
      </w:pPr>
    </w:p>
    <w:p w:rsidR="00107B7D" w:rsidRPr="00107B7D" w:rsidRDefault="00107B7D" w:rsidP="00276939">
      <w:pPr>
        <w:rPr>
          <w:szCs w:val="22"/>
        </w:rPr>
      </w:pPr>
      <w:r w:rsidRPr="00107B7D">
        <w:rPr>
          <w:szCs w:val="22"/>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rsidR="00107B7D" w:rsidRPr="00107B7D" w:rsidRDefault="00107B7D" w:rsidP="00276939">
      <w:pPr>
        <w:ind w:left="567"/>
        <w:rPr>
          <w:szCs w:val="22"/>
        </w:rPr>
        <w:sectPr w:rsidR="00107B7D" w:rsidRPr="00107B7D" w:rsidSect="000879E6">
          <w:headerReference w:type="default" r:id="rId14"/>
          <w:headerReference w:type="first" r:id="rId15"/>
          <w:pgSz w:w="11907" w:h="16840" w:code="9"/>
          <w:pgMar w:top="1440" w:right="851" w:bottom="1440" w:left="1430" w:header="709" w:footer="709" w:gutter="0"/>
          <w:pgNumType w:start="2"/>
          <w:cols w:space="708"/>
          <w:titlePg/>
          <w:docGrid w:linePitch="360"/>
        </w:sectPr>
      </w:pPr>
    </w:p>
    <w:p w:rsidR="00107B7D" w:rsidRPr="00107B7D" w:rsidRDefault="00107B7D" w:rsidP="00276939">
      <w:pPr>
        <w:ind w:left="1100" w:hanging="550"/>
        <w:rPr>
          <w:szCs w:val="22"/>
        </w:rPr>
      </w:pPr>
      <w:r w:rsidRPr="00107B7D">
        <w:rPr>
          <w:szCs w:val="22"/>
        </w:rPr>
        <w:lastRenderedPageBreak/>
        <w:t>(j)</w:t>
      </w:r>
      <w:r w:rsidRPr="00107B7D">
        <w:rPr>
          <w:szCs w:val="22"/>
        </w:rPr>
        <w:tab/>
        <w:t xml:space="preserve">the WIPO Director General will take the administrative measures necessary to implement his decision for the Committee session and, should the case arise, for the </w:t>
      </w:r>
      <w:r w:rsidRPr="00107B7D">
        <w:rPr>
          <w:szCs w:val="22"/>
        </w:rPr>
        <w:br/>
        <w:t>IWG meeting(s) concerned, in accordance with Article 6(b).</w:t>
      </w:r>
    </w:p>
    <w:p w:rsidR="00107B7D" w:rsidRPr="00107B7D" w:rsidRDefault="00107B7D" w:rsidP="00276939">
      <w:pPr>
        <w:ind w:left="567"/>
        <w:rPr>
          <w:szCs w:val="22"/>
        </w:rPr>
      </w:pPr>
    </w:p>
    <w:p w:rsidR="00107B7D" w:rsidRPr="00107B7D" w:rsidRDefault="00107B7D" w:rsidP="00276939">
      <w:pPr>
        <w:keepNext/>
        <w:outlineLvl w:val="1"/>
        <w:rPr>
          <w:bCs/>
          <w:iCs/>
          <w:caps/>
          <w:szCs w:val="22"/>
        </w:rPr>
      </w:pPr>
      <w:r w:rsidRPr="00107B7D">
        <w:rPr>
          <w:bCs/>
          <w:iCs/>
          <w:caps/>
          <w:szCs w:val="22"/>
        </w:rPr>
        <w:t>V.</w:t>
      </w:r>
      <w:r w:rsidRPr="00107B7D">
        <w:rPr>
          <w:bCs/>
          <w:iCs/>
          <w:caps/>
          <w:szCs w:val="22"/>
        </w:rPr>
        <w:tab/>
        <w:t>OTHER PROVISIONS RELATING TO THE ADVISORY BOARD</w:t>
      </w:r>
    </w:p>
    <w:p w:rsidR="00107B7D" w:rsidRPr="00107B7D" w:rsidRDefault="00107B7D" w:rsidP="00276939">
      <w:pPr>
        <w:keepNext/>
        <w:rPr>
          <w:szCs w:val="22"/>
        </w:rPr>
      </w:pPr>
    </w:p>
    <w:p w:rsidR="00107B7D" w:rsidRPr="00107B7D" w:rsidRDefault="00107B7D" w:rsidP="00276939">
      <w:pPr>
        <w:rPr>
          <w:szCs w:val="22"/>
        </w:rPr>
      </w:pPr>
      <w:r w:rsidRPr="00107B7D">
        <w:rPr>
          <w:szCs w:val="22"/>
        </w:rPr>
        <w:t>7.</w:t>
      </w:r>
      <w:r w:rsidRPr="00107B7D">
        <w:rPr>
          <w:szCs w:val="22"/>
        </w:rPr>
        <w:tab/>
        <w:t>The Advisory Board will comprise nine members, including:</w:t>
      </w:r>
    </w:p>
    <w:p w:rsidR="00107B7D" w:rsidRPr="00107B7D" w:rsidRDefault="00107B7D" w:rsidP="00276939">
      <w:pPr>
        <w:rPr>
          <w:szCs w:val="22"/>
        </w:rPr>
      </w:pPr>
    </w:p>
    <w:p w:rsidR="00107B7D" w:rsidRPr="00107B7D" w:rsidRDefault="00107B7D" w:rsidP="00276939">
      <w:pPr>
        <w:numPr>
          <w:ilvl w:val="2"/>
          <w:numId w:val="15"/>
        </w:numPr>
        <w:tabs>
          <w:tab w:val="num" w:pos="1100"/>
        </w:tabs>
        <w:ind w:left="1100" w:hanging="550"/>
        <w:rPr>
          <w:szCs w:val="22"/>
        </w:rPr>
      </w:pPr>
      <w:r w:rsidRPr="00107B7D">
        <w:rPr>
          <w:szCs w:val="22"/>
        </w:rPr>
        <w:t xml:space="preserve">the Chair of the Committee, appointed </w:t>
      </w:r>
      <w:r w:rsidRPr="00107B7D">
        <w:rPr>
          <w:i/>
          <w:szCs w:val="22"/>
        </w:rPr>
        <w:t xml:space="preserve">ex officio </w:t>
      </w:r>
      <w:r w:rsidRPr="00107B7D">
        <w:rPr>
          <w:szCs w:val="22"/>
        </w:rPr>
        <w:t>or, where that proves to be impossible, one of the Vice</w:t>
      </w:r>
      <w:r w:rsidRPr="00107B7D">
        <w:rPr>
          <w:szCs w:val="22"/>
        </w:rPr>
        <w:noBreakHyphen/>
        <w:t xml:space="preserve">Chairs nominated by the Chair as his or her deputy; </w:t>
      </w:r>
    </w:p>
    <w:p w:rsidR="00107B7D" w:rsidRPr="00107B7D" w:rsidRDefault="00107B7D" w:rsidP="00276939">
      <w:pPr>
        <w:tabs>
          <w:tab w:val="num" w:pos="1100"/>
        </w:tabs>
        <w:ind w:left="550"/>
        <w:rPr>
          <w:szCs w:val="22"/>
        </w:rPr>
      </w:pPr>
    </w:p>
    <w:p w:rsidR="00107B7D" w:rsidRPr="00107B7D" w:rsidRDefault="00107B7D" w:rsidP="00276939">
      <w:pPr>
        <w:numPr>
          <w:ilvl w:val="1"/>
          <w:numId w:val="15"/>
        </w:numPr>
        <w:tabs>
          <w:tab w:val="num" w:pos="1100"/>
        </w:tabs>
        <w:ind w:left="1100" w:hanging="550"/>
        <w:rPr>
          <w:szCs w:val="22"/>
        </w:rPr>
      </w:pPr>
      <w:r w:rsidRPr="00107B7D">
        <w:rPr>
          <w:szCs w:val="22"/>
        </w:rPr>
        <w:t>five members from the delegations of WIPO Member States taking part in the Committee, reflecting an appropriate geographical balance;  and</w:t>
      </w:r>
    </w:p>
    <w:p w:rsidR="00107B7D" w:rsidRPr="00107B7D" w:rsidRDefault="00107B7D" w:rsidP="00276939">
      <w:pPr>
        <w:tabs>
          <w:tab w:val="num" w:pos="1100"/>
        </w:tabs>
        <w:ind w:left="550"/>
        <w:rPr>
          <w:szCs w:val="22"/>
        </w:rPr>
      </w:pPr>
    </w:p>
    <w:p w:rsidR="00107B7D" w:rsidRPr="00107B7D" w:rsidRDefault="00107B7D" w:rsidP="00276939">
      <w:pPr>
        <w:numPr>
          <w:ilvl w:val="1"/>
          <w:numId w:val="15"/>
        </w:numPr>
        <w:tabs>
          <w:tab w:val="num" w:pos="1100"/>
        </w:tabs>
        <w:ind w:left="1100" w:hanging="550"/>
        <w:rPr>
          <w:szCs w:val="22"/>
        </w:rPr>
      </w:pPr>
      <w:r w:rsidRPr="00107B7D">
        <w:rPr>
          <w:szCs w:val="22"/>
        </w:rPr>
        <w:t>three members from accredited observers representing indigenous and local communities or other customary holders or custodians of TK or TCEs.</w:t>
      </w:r>
    </w:p>
    <w:p w:rsidR="00107B7D" w:rsidRPr="00107B7D" w:rsidRDefault="00107B7D" w:rsidP="00276939">
      <w:pPr>
        <w:rPr>
          <w:szCs w:val="22"/>
        </w:rPr>
      </w:pPr>
    </w:p>
    <w:p w:rsidR="00107B7D" w:rsidRPr="00107B7D" w:rsidRDefault="00107B7D" w:rsidP="00276939">
      <w:pPr>
        <w:rPr>
          <w:szCs w:val="22"/>
        </w:rPr>
      </w:pPr>
      <w:r w:rsidRPr="00107B7D">
        <w:rPr>
          <w:szCs w:val="22"/>
        </w:rPr>
        <w:t>The members will serve on an individual basis and will conduct their deliberations independently, notwithstanding any consultations that they might consider as appropriate.</w:t>
      </w:r>
    </w:p>
    <w:p w:rsidR="00107B7D" w:rsidRPr="00107B7D" w:rsidRDefault="00107B7D" w:rsidP="00276939">
      <w:pPr>
        <w:rPr>
          <w:szCs w:val="22"/>
        </w:rPr>
      </w:pPr>
    </w:p>
    <w:p w:rsidR="00107B7D" w:rsidRPr="00107B7D" w:rsidRDefault="00107B7D" w:rsidP="00276939">
      <w:pPr>
        <w:rPr>
          <w:szCs w:val="22"/>
        </w:rPr>
      </w:pPr>
      <w:r w:rsidRPr="00107B7D">
        <w:rPr>
          <w:szCs w:val="22"/>
        </w:rPr>
        <w:t>8.</w:t>
      </w:r>
      <w:r w:rsidRPr="00107B7D">
        <w:rPr>
          <w:szCs w:val="22"/>
        </w:rPr>
        <w:tab/>
        <w:t xml:space="preserve">Apart from the </w:t>
      </w:r>
      <w:r w:rsidRPr="00107B7D">
        <w:rPr>
          <w:i/>
          <w:szCs w:val="22"/>
        </w:rPr>
        <w:t>ex officio</w:t>
      </w:r>
      <w:r w:rsidRPr="00107B7D">
        <w:rPr>
          <w:szCs w:val="22"/>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107B7D">
        <w:rPr>
          <w:i/>
          <w:szCs w:val="22"/>
        </w:rPr>
        <w:t>ex officio</w:t>
      </w:r>
      <w:r w:rsidRPr="00107B7D">
        <w:rPr>
          <w:szCs w:val="22"/>
        </w:rPr>
        <w:t xml:space="preserve"> member, their mandates will expire with the opening of the following Committee session.</w:t>
      </w:r>
    </w:p>
    <w:p w:rsidR="00107B7D" w:rsidRPr="00107B7D" w:rsidRDefault="00107B7D" w:rsidP="00276939">
      <w:pPr>
        <w:rPr>
          <w:szCs w:val="22"/>
        </w:rPr>
      </w:pPr>
    </w:p>
    <w:p w:rsidR="00107B7D" w:rsidRPr="00107B7D" w:rsidRDefault="00107B7D" w:rsidP="00276939">
      <w:pPr>
        <w:rPr>
          <w:szCs w:val="22"/>
        </w:rPr>
      </w:pPr>
      <w:r w:rsidRPr="00107B7D">
        <w:rPr>
          <w:szCs w:val="22"/>
        </w:rPr>
        <w:t>9.</w:t>
      </w:r>
      <w:r w:rsidRPr="00107B7D">
        <w:rPr>
          <w:szCs w:val="22"/>
        </w:rPr>
        <w:tab/>
        <w:t>The Advisory Board will meet regularly on the margins of Committee sessions, subject to the requirement that a quorum of seven members, including the Chair or one of the Vice</w:t>
      </w:r>
      <w:r w:rsidRPr="00107B7D">
        <w:rPr>
          <w:szCs w:val="22"/>
        </w:rPr>
        <w:noBreakHyphen/>
        <w:t>Chairs, should be present.</w:t>
      </w:r>
    </w:p>
    <w:p w:rsidR="00107B7D" w:rsidRPr="00107B7D" w:rsidRDefault="00107B7D" w:rsidP="00276939">
      <w:pPr>
        <w:rPr>
          <w:szCs w:val="22"/>
        </w:rPr>
      </w:pPr>
    </w:p>
    <w:p w:rsidR="00107B7D" w:rsidRPr="00107B7D" w:rsidRDefault="00107B7D" w:rsidP="00276939">
      <w:pPr>
        <w:rPr>
          <w:szCs w:val="22"/>
        </w:rPr>
      </w:pPr>
      <w:r w:rsidRPr="00107B7D">
        <w:rPr>
          <w:szCs w:val="22"/>
        </w:rPr>
        <w:t>10.</w:t>
      </w:r>
      <w:r w:rsidRPr="00107B7D">
        <w:rPr>
          <w:szCs w:val="22"/>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rsidR="00107B7D" w:rsidRPr="00107B7D" w:rsidRDefault="00107B7D" w:rsidP="00276939">
      <w:pPr>
        <w:rPr>
          <w:szCs w:val="22"/>
        </w:rPr>
      </w:pPr>
    </w:p>
    <w:p w:rsidR="00107B7D" w:rsidRPr="00107B7D" w:rsidRDefault="00107B7D" w:rsidP="00276939">
      <w:pPr>
        <w:rPr>
          <w:szCs w:val="22"/>
        </w:rPr>
      </w:pPr>
      <w:r w:rsidRPr="00107B7D">
        <w:rPr>
          <w:szCs w:val="22"/>
        </w:rPr>
        <w:t>11.</w:t>
      </w:r>
      <w:r w:rsidRPr="00107B7D">
        <w:rPr>
          <w:szCs w:val="22"/>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rsidR="00107B7D" w:rsidRPr="00107B7D" w:rsidRDefault="00107B7D" w:rsidP="00276939">
      <w:pPr>
        <w:ind w:left="567"/>
        <w:rPr>
          <w:szCs w:val="22"/>
        </w:rPr>
      </w:pPr>
    </w:p>
    <w:p w:rsidR="00107B7D" w:rsidRPr="00107B7D" w:rsidRDefault="00107B7D" w:rsidP="00276939">
      <w:pPr>
        <w:ind w:left="5534"/>
        <w:contextualSpacing/>
        <w:rPr>
          <w:rFonts w:eastAsia="Times New Roman"/>
          <w:szCs w:val="22"/>
          <w:lang w:eastAsia="en-US"/>
        </w:rPr>
      </w:pPr>
      <w:r w:rsidRPr="00107B7D">
        <w:rPr>
          <w:rFonts w:eastAsia="Times New Roman"/>
          <w:szCs w:val="22"/>
          <w:lang w:eastAsia="en-US"/>
        </w:rPr>
        <w:t>[Annex II follows]</w:t>
      </w:r>
    </w:p>
    <w:p w:rsidR="00107B7D" w:rsidRPr="00107B7D" w:rsidRDefault="00107B7D" w:rsidP="00276939">
      <w:pPr>
        <w:ind w:left="567"/>
        <w:jc w:val="center"/>
        <w:rPr>
          <w:szCs w:val="22"/>
        </w:rPr>
        <w:sectPr w:rsidR="00107B7D" w:rsidRPr="00107B7D" w:rsidSect="000879E6">
          <w:headerReference w:type="default" r:id="rId16"/>
          <w:headerReference w:type="first" r:id="rId17"/>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107B7D" w:rsidRPr="00107B7D" w:rsidRDefault="00107B7D" w:rsidP="00276939">
      <w:pPr>
        <w:ind w:left="567"/>
        <w:jc w:val="center"/>
        <w:rPr>
          <w:szCs w:val="22"/>
        </w:rPr>
      </w:pPr>
    </w:p>
    <w:p w:rsidR="00107B7D" w:rsidRPr="00107B7D" w:rsidRDefault="00107B7D" w:rsidP="00276939">
      <w:pPr>
        <w:jc w:val="center"/>
        <w:rPr>
          <w:szCs w:val="22"/>
          <w:u w:val="single"/>
        </w:rPr>
      </w:pPr>
      <w:r w:rsidRPr="00107B7D">
        <w:rPr>
          <w:szCs w:val="22"/>
          <w:u w:val="single"/>
        </w:rPr>
        <w:t>WIPO Voluntary Fund for Accredited Indigenous and Local Communities</w:t>
      </w:r>
    </w:p>
    <w:p w:rsidR="00107B7D" w:rsidRPr="00107B7D" w:rsidRDefault="00107B7D" w:rsidP="00276939">
      <w:pPr>
        <w:jc w:val="center"/>
        <w:rPr>
          <w:szCs w:val="22"/>
          <w:u w:val="single"/>
        </w:rPr>
      </w:pPr>
    </w:p>
    <w:p w:rsidR="00107B7D" w:rsidRPr="00107B7D" w:rsidRDefault="00107B7D" w:rsidP="00276939">
      <w:pPr>
        <w:jc w:val="center"/>
        <w:rPr>
          <w:szCs w:val="22"/>
          <w:u w:val="single"/>
        </w:rPr>
      </w:pPr>
      <w:r w:rsidRPr="00107B7D">
        <w:rPr>
          <w:szCs w:val="22"/>
          <w:u w:val="single"/>
        </w:rPr>
        <w:t>FUND-RAISING</w:t>
      </w:r>
    </w:p>
    <w:p w:rsidR="00107B7D" w:rsidRPr="00107B7D" w:rsidRDefault="00107B7D" w:rsidP="00276939">
      <w:pPr>
        <w:jc w:val="center"/>
        <w:rPr>
          <w:szCs w:val="22"/>
          <w:u w:val="single"/>
        </w:rPr>
      </w:pPr>
    </w:p>
    <w:p w:rsidR="00107B7D" w:rsidRPr="00107B7D" w:rsidRDefault="00107B7D" w:rsidP="00276939">
      <w:pPr>
        <w:jc w:val="center"/>
        <w:rPr>
          <w:szCs w:val="22"/>
          <w:u w:val="single"/>
        </w:rPr>
      </w:pPr>
      <w:r w:rsidRPr="00107B7D">
        <w:rPr>
          <w:szCs w:val="22"/>
          <w:u w:val="single"/>
        </w:rPr>
        <w:t>CASE FOR SUPPORT</w:t>
      </w:r>
    </w:p>
    <w:p w:rsidR="00107B7D" w:rsidRPr="00107B7D" w:rsidRDefault="00107B7D" w:rsidP="00276939">
      <w:pPr>
        <w:jc w:val="center"/>
        <w:rPr>
          <w:szCs w:val="22"/>
          <w:u w:val="single"/>
        </w:rPr>
      </w:pPr>
    </w:p>
    <w:p w:rsidR="00107B7D" w:rsidRPr="00107B7D" w:rsidRDefault="00107B7D" w:rsidP="00276939">
      <w:pPr>
        <w:ind w:left="567"/>
        <w:jc w:val="center"/>
        <w:rPr>
          <w:szCs w:val="22"/>
        </w:rPr>
      </w:pPr>
    </w:p>
    <w:p w:rsidR="00107B7D" w:rsidRPr="00107B7D" w:rsidRDefault="00107B7D" w:rsidP="00276939">
      <w:pPr>
        <w:ind w:left="567"/>
        <w:jc w:val="center"/>
        <w:rPr>
          <w:szCs w:val="22"/>
        </w:rPr>
      </w:pPr>
    </w:p>
    <w:p w:rsidR="00107B7D" w:rsidRPr="00107B7D" w:rsidRDefault="00107B7D" w:rsidP="00276939">
      <w:pPr>
        <w:rPr>
          <w:szCs w:val="22"/>
          <w:u w:val="single"/>
        </w:rPr>
      </w:pPr>
      <w:r w:rsidRPr="00107B7D">
        <w:rPr>
          <w:szCs w:val="22"/>
        </w:rPr>
        <w:t>I.</w:t>
      </w:r>
      <w:r w:rsidRPr="00107B7D">
        <w:rPr>
          <w:szCs w:val="22"/>
        </w:rPr>
        <w:tab/>
      </w:r>
      <w:r w:rsidRPr="00107B7D">
        <w:rPr>
          <w:b/>
          <w:szCs w:val="22"/>
        </w:rPr>
        <w:t>CONTEXT</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107B7D">
        <w:rPr>
          <w:b/>
          <w:szCs w:val="22"/>
        </w:rPr>
        <w:t xml:space="preserve"> </w:t>
      </w:r>
      <w:r w:rsidRPr="00107B7D">
        <w:rPr>
          <w:szCs w:val="22"/>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107B7D">
        <w:rPr>
          <w:szCs w:val="22"/>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rsidR="00107B7D" w:rsidRPr="00107B7D" w:rsidRDefault="00107B7D" w:rsidP="00276939">
      <w:pPr>
        <w:rPr>
          <w:szCs w:val="22"/>
        </w:rPr>
      </w:pPr>
    </w:p>
    <w:p w:rsidR="00107B7D" w:rsidRPr="00107B7D" w:rsidRDefault="00107B7D" w:rsidP="00276939">
      <w:pPr>
        <w:rPr>
          <w:b/>
          <w:szCs w:val="22"/>
        </w:rPr>
      </w:pPr>
      <w:r w:rsidRPr="00107B7D">
        <w:rPr>
          <w:b/>
          <w:i/>
          <w:szCs w:val="22"/>
        </w:rPr>
        <w:t>A need to facilitate the effective participation of indigenous peoples and local communities in the WIPO IGC</w:t>
      </w:r>
    </w:p>
    <w:p w:rsidR="00107B7D" w:rsidRPr="00107B7D" w:rsidRDefault="00107B7D" w:rsidP="00276939">
      <w:pPr>
        <w:rPr>
          <w:szCs w:val="22"/>
        </w:rPr>
      </w:pPr>
    </w:p>
    <w:p w:rsidR="00107B7D" w:rsidRPr="00107B7D" w:rsidRDefault="00107B7D" w:rsidP="00276939">
      <w:pPr>
        <w:rPr>
          <w:szCs w:val="22"/>
        </w:rPr>
      </w:pPr>
      <w:r w:rsidRPr="00107B7D">
        <w:rPr>
          <w:szCs w:val="22"/>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rsidR="00107B7D" w:rsidRPr="00107B7D" w:rsidRDefault="00107B7D" w:rsidP="00276939">
      <w:pPr>
        <w:rPr>
          <w:szCs w:val="22"/>
        </w:rPr>
      </w:pPr>
    </w:p>
    <w:p w:rsidR="00107B7D" w:rsidRPr="00107B7D" w:rsidRDefault="00107B7D" w:rsidP="00276939">
      <w:pPr>
        <w:rPr>
          <w:szCs w:val="22"/>
        </w:rPr>
      </w:pPr>
      <w:r w:rsidRPr="00107B7D">
        <w:rPr>
          <w:szCs w:val="22"/>
        </w:rPr>
        <w:t>Indigenous peoples and local communities provide the IGC with experience, information, comments and suggestions which are essential to ensuring that the decisions taken meet the needs and expectations of beneficiaries.</w:t>
      </w:r>
    </w:p>
    <w:p w:rsidR="00107B7D" w:rsidRPr="00107B7D" w:rsidRDefault="00107B7D" w:rsidP="00276939">
      <w:pPr>
        <w:rPr>
          <w:szCs w:val="22"/>
        </w:rPr>
      </w:pPr>
    </w:p>
    <w:p w:rsidR="00107B7D" w:rsidRPr="00107B7D" w:rsidRDefault="00107B7D" w:rsidP="00276939">
      <w:pPr>
        <w:rPr>
          <w:szCs w:val="22"/>
        </w:rPr>
      </w:pPr>
      <w:r w:rsidRPr="00107B7D">
        <w:rPr>
          <w:szCs w:val="22"/>
        </w:rPr>
        <w:t>The government delegations in the IGC have therefore unanimously recognized that “the participation of indigenous and local communities is of great importance for the work of the Committee”.</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The need to facilitate participation has been even more pressing since December 2009, when the IGC embarked on </w:t>
      </w:r>
      <w:r w:rsidRPr="00107B7D">
        <w:rPr>
          <w:b/>
          <w:szCs w:val="22"/>
        </w:rPr>
        <w:t>intense negotiations</w:t>
      </w:r>
      <w:r w:rsidRPr="00107B7D">
        <w:rPr>
          <w:szCs w:val="22"/>
        </w:rPr>
        <w:t xml:space="preserve"> on one or more international legal instruments to provide effective protection.</w:t>
      </w:r>
    </w:p>
    <w:p w:rsidR="00107B7D" w:rsidRPr="00107B7D" w:rsidRDefault="00107B7D" w:rsidP="00276939">
      <w:pPr>
        <w:rPr>
          <w:szCs w:val="22"/>
        </w:rPr>
      </w:pPr>
      <w:r w:rsidRPr="00107B7D">
        <w:rPr>
          <w:szCs w:val="22"/>
        </w:rPr>
        <w:br w:type="page"/>
      </w:r>
    </w:p>
    <w:p w:rsidR="00107B7D" w:rsidRPr="00107B7D" w:rsidRDefault="00107B7D" w:rsidP="00276939">
      <w:pPr>
        <w:rPr>
          <w:szCs w:val="22"/>
          <w:u w:val="single"/>
        </w:rPr>
      </w:pPr>
      <w:r w:rsidRPr="00107B7D">
        <w:rPr>
          <w:szCs w:val="22"/>
        </w:rPr>
        <w:lastRenderedPageBreak/>
        <w:t>II.</w:t>
      </w:r>
      <w:r w:rsidRPr="00107B7D">
        <w:rPr>
          <w:szCs w:val="22"/>
        </w:rPr>
        <w:tab/>
      </w:r>
      <w:r w:rsidRPr="00107B7D">
        <w:rPr>
          <w:b/>
          <w:szCs w:val="22"/>
        </w:rPr>
        <w:t>THE VOLUNTARY FUND:</w:t>
      </w:r>
      <w:r w:rsidRPr="00107B7D">
        <w:rPr>
          <w:szCs w:val="22"/>
        </w:rPr>
        <w:t xml:space="preserve">  </w:t>
      </w:r>
      <w:r w:rsidRPr="00107B7D">
        <w:rPr>
          <w:b/>
          <w:szCs w:val="22"/>
        </w:rPr>
        <w:t>OBJECTIVES, OPERATION AND RESULTS</w:t>
      </w:r>
    </w:p>
    <w:p w:rsidR="00107B7D" w:rsidRPr="00107B7D" w:rsidRDefault="00107B7D" w:rsidP="00276939">
      <w:pPr>
        <w:rPr>
          <w:i/>
          <w:szCs w:val="22"/>
        </w:rPr>
      </w:pPr>
    </w:p>
    <w:p w:rsidR="00107B7D" w:rsidRPr="00107B7D" w:rsidRDefault="00107B7D" w:rsidP="00276939">
      <w:pPr>
        <w:rPr>
          <w:szCs w:val="22"/>
        </w:rPr>
      </w:pPr>
      <w:r w:rsidRPr="00107B7D">
        <w:rPr>
          <w:szCs w:val="22"/>
        </w:rPr>
        <w:t>Concrete measures have been taken by the WIPO Member States to ensure the effective and active participation of indigenous peoples and local communities as observers in the IGC.</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Since April 2001, a fast-track accreditation procedure has been in operation in the IGC for all </w:t>
      </w:r>
      <w:r w:rsidRPr="00107B7D">
        <w:rPr>
          <w:szCs w:val="22"/>
        </w:rPr>
        <w:br/>
        <w:t xml:space="preserve">non-governmental and intergovernmental organizations;  the IGC currently has more than </w:t>
      </w:r>
      <w:r w:rsidRPr="00107B7D">
        <w:rPr>
          <w:szCs w:val="22"/>
        </w:rPr>
        <w:br/>
        <w:t>300 accredited observers, many of whom represent indigenous and local communities.  IGC sessions are opened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parallel, many indigenous peoples and local communities have stressed and still stress that they encountered </w:t>
      </w:r>
      <w:r w:rsidRPr="00107B7D">
        <w:rPr>
          <w:b/>
          <w:szCs w:val="22"/>
        </w:rPr>
        <w:t>insurmountable difficulties in financing the travel and accommodation costs</w:t>
      </w:r>
      <w:r w:rsidRPr="00107B7D">
        <w:rPr>
          <w:szCs w:val="22"/>
        </w:rPr>
        <w:t xml:space="preserve"> of their representatives during IGC meetings, and that those costs prevent them from participating effectively.</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order to address this legitimate concern, and following extensive consultations and a review of best practices prevailing within the United Nations system, </w:t>
      </w:r>
      <w:r w:rsidRPr="00107B7D">
        <w:rPr>
          <w:b/>
          <w:szCs w:val="22"/>
        </w:rPr>
        <w:t>the WIPO General Assembly took the decision in 2005 to create the WIPO Voluntary Fund</w:t>
      </w:r>
      <w:r w:rsidRPr="00107B7D">
        <w:rPr>
          <w:szCs w:val="22"/>
        </w:rPr>
        <w:t xml:space="preserve"> for Accredited Indigenous and Local Communities</w:t>
      </w:r>
      <w:r w:rsidRPr="00107B7D">
        <w:rPr>
          <w:b/>
          <w:szCs w:val="22"/>
        </w:rPr>
        <w:t xml:space="preserve"> </w:t>
      </w:r>
      <w:r w:rsidRPr="00107B7D">
        <w:rPr>
          <w:szCs w:val="22"/>
        </w:rPr>
        <w:t>in order to finance the participation in the IGC of accredited observers representing indigenous and local communities.</w:t>
      </w:r>
    </w:p>
    <w:p w:rsidR="00107B7D" w:rsidRPr="00107B7D" w:rsidRDefault="00107B7D" w:rsidP="00276939">
      <w:pPr>
        <w:rPr>
          <w:szCs w:val="22"/>
        </w:rPr>
      </w:pPr>
    </w:p>
    <w:p w:rsidR="00107B7D" w:rsidRPr="00107B7D" w:rsidRDefault="00107B7D" w:rsidP="00276939">
      <w:pPr>
        <w:rPr>
          <w:szCs w:val="22"/>
        </w:rPr>
      </w:pPr>
      <w:r w:rsidRPr="00107B7D">
        <w:rPr>
          <w:szCs w:val="22"/>
        </w:rPr>
        <w:t>The objective of this indispensable financing instrument and its rules of operation were clearly set out by the General Assembly, in formal decisions that provide the legal basis of the Fund</w:t>
      </w:r>
      <w:r w:rsidRPr="00107B7D">
        <w:rPr>
          <w:rFonts w:cs="Times New Roman"/>
          <w:szCs w:val="22"/>
          <w:vertAlign w:val="superscript"/>
        </w:rPr>
        <w:footnoteReference w:id="6"/>
      </w:r>
      <w:r w:rsidRPr="00107B7D">
        <w:rPr>
          <w:szCs w:val="22"/>
        </w:rPr>
        <w:t>.</w:t>
      </w:r>
    </w:p>
    <w:p w:rsidR="00107B7D" w:rsidRPr="00107B7D" w:rsidRDefault="00107B7D" w:rsidP="00276939">
      <w:pPr>
        <w:rPr>
          <w:szCs w:val="22"/>
        </w:rPr>
      </w:pPr>
    </w:p>
    <w:p w:rsidR="00107B7D" w:rsidRPr="00107B7D" w:rsidRDefault="00107B7D" w:rsidP="00276939">
      <w:pPr>
        <w:rPr>
          <w:szCs w:val="22"/>
        </w:rPr>
      </w:pPr>
      <w:r w:rsidRPr="00107B7D">
        <w:rPr>
          <w:i/>
          <w:szCs w:val="22"/>
        </w:rPr>
        <w:t>Objective of the Fund</w:t>
      </w:r>
    </w:p>
    <w:p w:rsidR="00107B7D" w:rsidRPr="00107B7D" w:rsidRDefault="00107B7D" w:rsidP="00276939">
      <w:pPr>
        <w:rPr>
          <w:szCs w:val="22"/>
        </w:rPr>
      </w:pPr>
    </w:p>
    <w:p w:rsidR="00107B7D" w:rsidRPr="00107B7D" w:rsidRDefault="00107B7D" w:rsidP="00276939">
      <w:pPr>
        <w:rPr>
          <w:szCs w:val="22"/>
        </w:rPr>
      </w:pPr>
      <w:r w:rsidRPr="00107B7D">
        <w:rPr>
          <w:szCs w:val="22"/>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rsidR="00107B7D" w:rsidRPr="00107B7D" w:rsidRDefault="00107B7D" w:rsidP="00276939">
      <w:pPr>
        <w:rPr>
          <w:szCs w:val="22"/>
        </w:rPr>
      </w:pPr>
    </w:p>
    <w:p w:rsidR="00107B7D" w:rsidRPr="00107B7D" w:rsidRDefault="00107B7D" w:rsidP="00276939">
      <w:pPr>
        <w:rPr>
          <w:i/>
          <w:szCs w:val="22"/>
        </w:rPr>
      </w:pPr>
      <w:r w:rsidRPr="00107B7D">
        <w:rPr>
          <w:i/>
          <w:szCs w:val="22"/>
        </w:rPr>
        <w:t>Source of funding</w:t>
      </w:r>
    </w:p>
    <w:p w:rsidR="00107B7D" w:rsidRPr="00107B7D" w:rsidRDefault="00107B7D" w:rsidP="00276939">
      <w:pPr>
        <w:rPr>
          <w:i/>
          <w:szCs w:val="22"/>
        </w:rPr>
      </w:pPr>
    </w:p>
    <w:p w:rsidR="00107B7D" w:rsidRPr="00107B7D" w:rsidRDefault="00107B7D" w:rsidP="00276939">
      <w:pPr>
        <w:rPr>
          <w:szCs w:val="22"/>
        </w:rPr>
      </w:pPr>
      <w:r w:rsidRPr="00107B7D">
        <w:rPr>
          <w:szCs w:val="22"/>
        </w:rPr>
        <w:t xml:space="preserve">The WIPO Secretariat is not authorized to draw on the WIPO budget to keep the Fund in operation.  </w:t>
      </w:r>
      <w:r w:rsidRPr="00107B7D">
        <w:rPr>
          <w:b/>
          <w:szCs w:val="22"/>
        </w:rPr>
        <w:t>The Fund relies exclusively on voluntary contributions from donors</w:t>
      </w:r>
      <w:r w:rsidRPr="00107B7D">
        <w:rPr>
          <w:szCs w:val="22"/>
        </w:rPr>
        <w:t xml:space="preserve">.  That means that the Fund cannot operate unless it receives contributions from donors. </w:t>
      </w:r>
    </w:p>
    <w:p w:rsidR="00107B7D" w:rsidRPr="00107B7D" w:rsidRDefault="00107B7D" w:rsidP="00276939">
      <w:pPr>
        <w:rPr>
          <w:szCs w:val="22"/>
        </w:rPr>
      </w:pPr>
    </w:p>
    <w:p w:rsidR="00107B7D" w:rsidRPr="00107B7D" w:rsidRDefault="00107B7D" w:rsidP="00276939">
      <w:pPr>
        <w:rPr>
          <w:szCs w:val="22"/>
        </w:rPr>
      </w:pPr>
      <w:r w:rsidRPr="00107B7D">
        <w:rPr>
          <w:i/>
          <w:szCs w:val="22"/>
        </w:rPr>
        <w:t>Operation of the Fund</w:t>
      </w:r>
    </w:p>
    <w:p w:rsidR="00107B7D" w:rsidRPr="00107B7D" w:rsidRDefault="00107B7D" w:rsidP="00276939">
      <w:pPr>
        <w:rPr>
          <w:szCs w:val="22"/>
        </w:rPr>
      </w:pPr>
    </w:p>
    <w:p w:rsidR="00107B7D" w:rsidRPr="00107B7D" w:rsidRDefault="00107B7D" w:rsidP="00276939">
      <w:pPr>
        <w:numPr>
          <w:ilvl w:val="0"/>
          <w:numId w:val="7"/>
        </w:numPr>
        <w:ind w:left="540" w:hanging="540"/>
        <w:rPr>
          <w:szCs w:val="22"/>
        </w:rPr>
      </w:pPr>
      <w:r w:rsidRPr="00107B7D">
        <w:rPr>
          <w:b/>
          <w:szCs w:val="22"/>
        </w:rPr>
        <w:t>Transparency</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The list of contributors and amount of donations, the financial situation of the Fund, the list of candidates for financial support and the list of funded participants with the </w:t>
      </w:r>
      <w:r w:rsidRPr="00107B7D">
        <w:rPr>
          <w:szCs w:val="22"/>
        </w:rPr>
        <w:lastRenderedPageBreak/>
        <w:t>amount spent for each of them are communicated to the IGC at each of its sessions through an official Information Note</w:t>
      </w:r>
      <w:r w:rsidRPr="00107B7D">
        <w:rPr>
          <w:rFonts w:cs="Times New Roman"/>
          <w:szCs w:val="22"/>
          <w:vertAlign w:val="superscript"/>
        </w:rPr>
        <w:footnoteReference w:id="7"/>
      </w:r>
      <w:r w:rsidRPr="00107B7D">
        <w:rPr>
          <w:szCs w:val="22"/>
        </w:rPr>
        <w:t>;</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which selects candidates to receive funding, are elected by the IGC plenary on the proposal of its Chairperson.  Their mandate expires in practice at the end of the IGC session which elected them; </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funding criteria, including geographical balance criteria, as well as the conditions governing financial support from the Fund, are clearly established by the Fund’s rules;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WIPO Advisory Board adopts a formal report at the end of each of its meeting;  the content of the report is sent to the WIPO Director General and communicated by him to the IGC through an official Information Note in an expeditious manner</w:t>
      </w:r>
      <w:r w:rsidRPr="00107B7D">
        <w:rPr>
          <w:rFonts w:cs="Times New Roman"/>
          <w:szCs w:val="22"/>
          <w:vertAlign w:val="superscript"/>
        </w:rPr>
        <w:footnoteReference w:id="8"/>
      </w:r>
      <w:r w:rsidRPr="00107B7D">
        <w:rPr>
          <w:szCs w:val="22"/>
        </w:rPr>
        <w:t>.</w:t>
      </w:r>
    </w:p>
    <w:p w:rsidR="00107B7D" w:rsidRPr="00107B7D" w:rsidRDefault="00107B7D" w:rsidP="00276939">
      <w:pPr>
        <w:rPr>
          <w:szCs w:val="22"/>
        </w:rPr>
      </w:pPr>
    </w:p>
    <w:p w:rsidR="00107B7D" w:rsidRPr="00107B7D" w:rsidRDefault="00107B7D" w:rsidP="00276939">
      <w:pPr>
        <w:numPr>
          <w:ilvl w:val="0"/>
          <w:numId w:val="8"/>
        </w:numPr>
        <w:ind w:left="540" w:hanging="540"/>
        <w:rPr>
          <w:szCs w:val="22"/>
        </w:rPr>
      </w:pPr>
      <w:r w:rsidRPr="00107B7D">
        <w:rPr>
          <w:b/>
          <w:szCs w:val="22"/>
        </w:rPr>
        <w:t>Independence and inclusiveness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serve independently and take their decisions in their personal capacity; </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candidates for funding are required to provide documents to support their application, in practice in the form of an application form and </w:t>
      </w:r>
      <w:r w:rsidRPr="00107B7D">
        <w:rPr>
          <w:i/>
          <w:szCs w:val="22"/>
        </w:rPr>
        <w:t>curriculum vitae</w:t>
      </w:r>
      <w:r w:rsidRPr="00107B7D">
        <w:rPr>
          <w:szCs w:val="22"/>
        </w:rPr>
        <w:t>, which facilitates the review of their application based on the funding criteria;</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Advisory Board’s recommendations are binding on the WIPO Secretariat which merely provides the necessary administrative support and implements these recommendations in strict conformity with the Fund’s rules;  and,</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three members of the Advisory Board are from accredited observers representing one or more indigenous or local communities.</w:t>
      </w:r>
    </w:p>
    <w:p w:rsidR="00107B7D" w:rsidRPr="00107B7D" w:rsidRDefault="00107B7D" w:rsidP="00276939">
      <w:pPr>
        <w:rPr>
          <w:szCs w:val="22"/>
        </w:rPr>
      </w:pPr>
    </w:p>
    <w:p w:rsidR="00107B7D" w:rsidRPr="00107B7D" w:rsidRDefault="00107B7D" w:rsidP="00276939">
      <w:pPr>
        <w:numPr>
          <w:ilvl w:val="0"/>
          <w:numId w:val="9"/>
        </w:numPr>
        <w:ind w:left="540" w:hanging="540"/>
        <w:rPr>
          <w:szCs w:val="22"/>
        </w:rPr>
      </w:pPr>
      <w:r w:rsidRPr="00107B7D">
        <w:rPr>
          <w:b/>
          <w:szCs w:val="22"/>
        </w:rPr>
        <w:t>Efficiency:  no deductions from the Fund for administrative costs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members of the Advisory Board meet on the margins of the IGC session in which they are participating.  They are not paid or compensated for the tasks that they carry out;</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Advisory Board is required to conclude its deliberations before the end of the session during which it meets;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WIPO Secretariat is not authorized to draw on the Fund to cover any administrative costs; and,</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a specific clause in the Fund’s rules is designed to keep administrative costs to a strict minimum.</w:t>
      </w:r>
    </w:p>
    <w:p w:rsidR="00107B7D" w:rsidRPr="00107B7D" w:rsidRDefault="00107B7D" w:rsidP="00276939">
      <w:pPr>
        <w:rPr>
          <w:szCs w:val="22"/>
        </w:rPr>
      </w:pPr>
      <w:r w:rsidRPr="00107B7D">
        <w:rPr>
          <w:szCs w:val="22"/>
        </w:rPr>
        <w:br w:type="page"/>
      </w:r>
    </w:p>
    <w:p w:rsidR="00BE534B" w:rsidRDefault="00BE534B" w:rsidP="00BE534B">
      <w:pPr>
        <w:rPr>
          <w:i/>
          <w:szCs w:val="22"/>
        </w:rPr>
      </w:pPr>
      <w:r>
        <w:rPr>
          <w:b/>
          <w:i/>
          <w:szCs w:val="22"/>
        </w:rPr>
        <w:lastRenderedPageBreak/>
        <w:t>Results</w:t>
      </w:r>
      <w:r>
        <w:rPr>
          <w:i/>
          <w:szCs w:val="22"/>
        </w:rPr>
        <w:t xml:space="preserve"> (April 2006 – </w:t>
      </w:r>
      <w:r w:rsidR="005F4435">
        <w:rPr>
          <w:i/>
          <w:szCs w:val="22"/>
        </w:rPr>
        <w:t>May 8</w:t>
      </w:r>
      <w:r w:rsidR="00D64F61">
        <w:rPr>
          <w:i/>
          <w:szCs w:val="22"/>
        </w:rPr>
        <w:t>, 2019</w:t>
      </w:r>
      <w:r>
        <w:rPr>
          <w:i/>
          <w:szCs w:val="22"/>
        </w:rPr>
        <w:t>)</w:t>
      </w:r>
    </w:p>
    <w:p w:rsidR="00BE534B" w:rsidRDefault="00BE534B" w:rsidP="00BE534B">
      <w:pPr>
        <w:rPr>
          <w:i/>
          <w:szCs w:val="22"/>
        </w:rPr>
      </w:pPr>
    </w:p>
    <w:p w:rsidR="00BE534B" w:rsidRDefault="00BE534B" w:rsidP="00BE534B">
      <w:pPr>
        <w:ind w:left="720"/>
        <w:rPr>
          <w:szCs w:val="22"/>
        </w:rPr>
      </w:pPr>
      <w:r>
        <w:rPr>
          <w:szCs w:val="22"/>
        </w:rPr>
        <w:t>A total of 6</w:t>
      </w:r>
      <w:r w:rsidR="005F4435">
        <w:rPr>
          <w:szCs w:val="22"/>
        </w:rPr>
        <w:t>4</w:t>
      </w:r>
      <w:r w:rsidR="00D64F61">
        <w:rPr>
          <w:szCs w:val="22"/>
        </w:rPr>
        <w:t>2</w:t>
      </w:r>
      <w:r>
        <w:rPr>
          <w:szCs w:val="22"/>
        </w:rPr>
        <w:t xml:space="preserve"> applications</w:t>
      </w:r>
      <w:r>
        <w:rPr>
          <w:szCs w:val="22"/>
          <w:vertAlign w:val="superscript"/>
        </w:rPr>
        <w:footnoteReference w:id="9"/>
      </w:r>
      <w:r>
        <w:rPr>
          <w:szCs w:val="22"/>
        </w:rPr>
        <w:t xml:space="preserve"> for funding in view of </w:t>
      </w:r>
      <w:r w:rsidR="005F4435">
        <w:rPr>
          <w:szCs w:val="22"/>
        </w:rPr>
        <w:t>31</w:t>
      </w:r>
      <w:r>
        <w:rPr>
          <w:szCs w:val="22"/>
        </w:rPr>
        <w:t xml:space="preserve"> sessions of the IGC (</w:t>
      </w:r>
      <w:r w:rsidR="005F4435">
        <w:rPr>
          <w:szCs w:val="22"/>
        </w:rPr>
        <w:t>Fortieth</w:t>
      </w:r>
      <w:r>
        <w:rPr>
          <w:szCs w:val="22"/>
        </w:rPr>
        <w:t xml:space="preserve"> Session of the IGC included) and 2 meetings of the Intersessional Working Group (IWG) have been processed so far during </w:t>
      </w:r>
      <w:r w:rsidR="005F4435">
        <w:rPr>
          <w:szCs w:val="22"/>
        </w:rPr>
        <w:t>31</w:t>
      </w:r>
      <w:r>
        <w:rPr>
          <w:szCs w:val="22"/>
        </w:rPr>
        <w:t xml:space="preserve"> meetings of the Fund’s Advisory Board. </w:t>
      </w:r>
    </w:p>
    <w:p w:rsidR="00BE534B" w:rsidRDefault="00BE534B" w:rsidP="00BE534B">
      <w:pPr>
        <w:ind w:left="720"/>
        <w:rPr>
          <w:szCs w:val="22"/>
          <w:highlight w:val="yellow"/>
        </w:rPr>
      </w:pPr>
    </w:p>
    <w:p w:rsidR="00BE534B" w:rsidRDefault="00BE534B" w:rsidP="00BE534B">
      <w:pPr>
        <w:ind w:left="720"/>
        <w:rPr>
          <w:szCs w:val="22"/>
        </w:rPr>
      </w:pPr>
      <w:r>
        <w:rPr>
          <w:szCs w:val="22"/>
        </w:rPr>
        <w:t>From the Tenth until the Thirty-</w:t>
      </w:r>
      <w:r w:rsidR="005F4435">
        <w:rPr>
          <w:szCs w:val="22"/>
        </w:rPr>
        <w:t>Nin</w:t>
      </w:r>
      <w:r>
        <w:rPr>
          <w:szCs w:val="22"/>
        </w:rPr>
        <w:t xml:space="preserve">th Session of the IGC included and </w:t>
      </w:r>
      <w:r w:rsidR="00B45F34">
        <w:rPr>
          <w:szCs w:val="22"/>
        </w:rPr>
        <w:t>two</w:t>
      </w:r>
      <w:r>
        <w:rPr>
          <w:szCs w:val="22"/>
        </w:rPr>
        <w:t xml:space="preserve"> meetings of the IWG, out of the 20</w:t>
      </w:r>
      <w:r w:rsidR="005F4435">
        <w:rPr>
          <w:szCs w:val="22"/>
        </w:rPr>
        <w:t>9</w:t>
      </w:r>
      <w:r>
        <w:rPr>
          <w:szCs w:val="22"/>
        </w:rPr>
        <w:t xml:space="preserve"> applications recommended for funding by the Advisory Board, 14</w:t>
      </w:r>
      <w:r w:rsidR="00D64F61">
        <w:rPr>
          <w:szCs w:val="22"/>
        </w:rPr>
        <w:t>6</w:t>
      </w:r>
      <w:r>
        <w:rPr>
          <w:szCs w:val="22"/>
        </w:rPr>
        <w:t xml:space="preserve"> applications were funded by the Voluntary Fund, in support of the participation of 75 different representatives of various indigenous and local communities</w:t>
      </w:r>
      <w:r>
        <w:rPr>
          <w:rStyle w:val="FootnoteReference"/>
          <w:szCs w:val="22"/>
        </w:rPr>
        <w:footnoteReference w:id="10"/>
      </w:r>
      <w:r>
        <w:rPr>
          <w:szCs w:val="22"/>
        </w:rPr>
        <w:t>.</w:t>
      </w:r>
    </w:p>
    <w:p w:rsidR="00BE534B" w:rsidRDefault="00BE534B" w:rsidP="00BE534B">
      <w:pPr>
        <w:ind w:left="720"/>
        <w:rPr>
          <w:szCs w:val="22"/>
        </w:rPr>
      </w:pPr>
    </w:p>
    <w:p w:rsidR="00107B7D" w:rsidRPr="00107B7D" w:rsidRDefault="00107B7D" w:rsidP="00276939">
      <w:pPr>
        <w:rPr>
          <w:szCs w:val="22"/>
          <w:u w:val="single"/>
        </w:rPr>
      </w:pPr>
      <w:r w:rsidRPr="00107B7D">
        <w:rPr>
          <w:szCs w:val="22"/>
        </w:rPr>
        <w:t>III.</w:t>
      </w:r>
      <w:r w:rsidRPr="00107B7D">
        <w:rPr>
          <w:szCs w:val="22"/>
        </w:rPr>
        <w:tab/>
      </w:r>
      <w:r w:rsidRPr="00107B7D">
        <w:rPr>
          <w:b/>
          <w:szCs w:val="22"/>
        </w:rPr>
        <w:t>CONTRIBUTIONS TO THE FUND</w:t>
      </w:r>
    </w:p>
    <w:p w:rsidR="00107B7D" w:rsidRPr="00107B7D" w:rsidRDefault="00107B7D" w:rsidP="00276939">
      <w:pPr>
        <w:rPr>
          <w:szCs w:val="22"/>
        </w:rPr>
      </w:pPr>
    </w:p>
    <w:p w:rsidR="00107B7D" w:rsidRPr="00107B7D" w:rsidRDefault="00107B7D" w:rsidP="00276939">
      <w:pPr>
        <w:rPr>
          <w:i/>
          <w:szCs w:val="22"/>
        </w:rPr>
      </w:pPr>
      <w:r w:rsidRPr="00107B7D">
        <w:rPr>
          <w:i/>
          <w:szCs w:val="22"/>
        </w:rPr>
        <w:t>Provisions relating to contributions</w:t>
      </w:r>
    </w:p>
    <w:p w:rsidR="00107B7D" w:rsidRPr="00107B7D" w:rsidRDefault="00107B7D" w:rsidP="00276939">
      <w:pPr>
        <w:rPr>
          <w:i/>
          <w:szCs w:val="22"/>
        </w:rPr>
      </w:pPr>
    </w:p>
    <w:p w:rsidR="00107B7D" w:rsidRPr="00107B7D" w:rsidRDefault="00107B7D" w:rsidP="00276939">
      <w:pPr>
        <w:numPr>
          <w:ilvl w:val="0"/>
          <w:numId w:val="11"/>
        </w:numPr>
        <w:tabs>
          <w:tab w:val="left" w:pos="567"/>
          <w:tab w:val="num" w:pos="1350"/>
        </w:tabs>
        <w:ind w:left="1350" w:hanging="630"/>
        <w:rPr>
          <w:szCs w:val="22"/>
        </w:rPr>
      </w:pPr>
      <w:r w:rsidRPr="00107B7D">
        <w:rPr>
          <w:szCs w:val="22"/>
        </w:rPr>
        <w:t>There are no restrictions regarding the minimum or maximum amount of a donation;</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1"/>
        </w:numPr>
        <w:tabs>
          <w:tab w:val="num" w:pos="1350"/>
        </w:tabs>
        <w:ind w:left="1350" w:hanging="630"/>
        <w:rPr>
          <w:szCs w:val="22"/>
        </w:rPr>
      </w:pPr>
      <w:r w:rsidRPr="00107B7D">
        <w:rPr>
          <w:szCs w:val="22"/>
        </w:rPr>
        <w:t>the names of the contributors and the level of contributions and pledges received are publicized by an Information Note before each IGC session.  Further modalities of acknowledgment can be discussed with contributors.  However, donors may remain anonymous if they so wish;</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2"/>
        </w:numPr>
        <w:tabs>
          <w:tab w:val="num" w:pos="1350"/>
        </w:tabs>
        <w:ind w:left="1350" w:hanging="630"/>
        <w:rPr>
          <w:szCs w:val="22"/>
        </w:rPr>
      </w:pPr>
      <w:r w:rsidRPr="00107B7D">
        <w:rPr>
          <w:szCs w:val="22"/>
        </w:rPr>
        <w:t>all contributions are allocated directly and exclusively to financing the participation of accredited indigenous and local communities in the sessions of the IGC;  no administrative costs are borne by the Fund;</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2"/>
        </w:numPr>
        <w:tabs>
          <w:tab w:val="num" w:pos="1350"/>
        </w:tabs>
        <w:ind w:left="1350" w:hanging="630"/>
        <w:rPr>
          <w:szCs w:val="22"/>
        </w:rPr>
      </w:pPr>
      <w:r w:rsidRPr="00107B7D">
        <w:rPr>
          <w:szCs w:val="22"/>
        </w:rPr>
        <w:t>taking into account that it is a collective Fund, it is not possible to depart from the Fund’s rules in relation to any particular contribution;  contributions cannot be earmarked by the donor for a particular category of beneficiary or expense;</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3"/>
        </w:numPr>
        <w:tabs>
          <w:tab w:val="num" w:pos="1350"/>
        </w:tabs>
        <w:ind w:left="1350" w:hanging="630"/>
        <w:rPr>
          <w:szCs w:val="22"/>
        </w:rPr>
      </w:pPr>
      <w:r w:rsidRPr="00107B7D">
        <w:rPr>
          <w:szCs w:val="22"/>
        </w:rPr>
        <w:t>the Fund’s Advisory Board independently selects candidates for support;  if a contributor is represented within the IGC as a Member State, it may stand for election as a member of the Fund’s Advisory Board;</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3"/>
        </w:numPr>
        <w:tabs>
          <w:tab w:val="num" w:pos="1350"/>
        </w:tabs>
        <w:ind w:left="1350" w:hanging="630"/>
        <w:rPr>
          <w:szCs w:val="22"/>
        </w:rPr>
      </w:pPr>
      <w:r w:rsidRPr="00107B7D">
        <w:rPr>
          <w:szCs w:val="22"/>
        </w:rPr>
        <w:t>contributions are used in the order received in the Fund’s bank account.</w:t>
      </w:r>
    </w:p>
    <w:p w:rsidR="00107B7D" w:rsidRPr="00107B7D" w:rsidRDefault="00107B7D" w:rsidP="00276939">
      <w:pPr>
        <w:rPr>
          <w:szCs w:val="22"/>
        </w:rPr>
      </w:pPr>
    </w:p>
    <w:p w:rsidR="00107B7D" w:rsidRPr="00107B7D" w:rsidRDefault="00107B7D" w:rsidP="00276939">
      <w:pPr>
        <w:rPr>
          <w:b/>
          <w:i/>
          <w:szCs w:val="22"/>
        </w:rPr>
      </w:pPr>
      <w:r w:rsidRPr="00107B7D">
        <w:rPr>
          <w:b/>
          <w:i/>
          <w:szCs w:val="22"/>
        </w:rPr>
        <w:t>Reporting to donors</w:t>
      </w:r>
    </w:p>
    <w:p w:rsidR="00107B7D" w:rsidRPr="00107B7D" w:rsidRDefault="00107B7D" w:rsidP="00276939">
      <w:pPr>
        <w:rPr>
          <w:szCs w:val="22"/>
        </w:rPr>
      </w:pPr>
    </w:p>
    <w:p w:rsidR="00107B7D" w:rsidRPr="00107B7D" w:rsidRDefault="00107B7D" w:rsidP="00276939">
      <w:pPr>
        <w:rPr>
          <w:szCs w:val="22"/>
        </w:rPr>
      </w:pPr>
      <w:r w:rsidRPr="00107B7D">
        <w:rPr>
          <w:szCs w:val="22"/>
        </w:rPr>
        <w:t>Standard and public reporting regarding the use of the Fund is provided through an Information Note.</w:t>
      </w:r>
    </w:p>
    <w:p w:rsidR="00107B7D" w:rsidRPr="00107B7D" w:rsidRDefault="00107B7D" w:rsidP="00276939">
      <w:pPr>
        <w:rPr>
          <w:szCs w:val="22"/>
        </w:rPr>
      </w:pPr>
    </w:p>
    <w:p w:rsidR="00107B7D" w:rsidRPr="00107B7D" w:rsidRDefault="00107B7D" w:rsidP="00276939">
      <w:pPr>
        <w:rPr>
          <w:szCs w:val="22"/>
        </w:rPr>
      </w:pPr>
      <w:r w:rsidRPr="00107B7D">
        <w:rPr>
          <w:szCs w:val="22"/>
        </w:rPr>
        <w:lastRenderedPageBreak/>
        <w:t>Additionally, the exchange of letters formalizing the contribution agreement between the donor and WIPO may include a clause for a more detailed periodic financial report on the use of the contribution.</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The operation of the Fund is also subject to internal auditing. </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IV. </w:t>
      </w:r>
      <w:r w:rsidRPr="00107B7D">
        <w:rPr>
          <w:szCs w:val="22"/>
        </w:rPr>
        <w:tab/>
      </w:r>
      <w:r w:rsidRPr="00107B7D">
        <w:rPr>
          <w:b/>
          <w:szCs w:val="22"/>
        </w:rPr>
        <w:t>NEED FOR REPLENISHMENT</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Since its creation in 2005, the Voluntary Fund </w:t>
      </w:r>
      <w:r w:rsidRPr="00107B7D">
        <w:rPr>
          <w:b/>
          <w:szCs w:val="22"/>
        </w:rPr>
        <w:t>has benefited from a wide range of contributions</w:t>
      </w:r>
      <w:r w:rsidRPr="00107B7D">
        <w:rPr>
          <w:szCs w:val="22"/>
        </w:rPr>
        <w:t xml:space="preserve">: </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chronological order, </w:t>
      </w:r>
    </w:p>
    <w:p w:rsidR="00107B7D" w:rsidRPr="00107B7D" w:rsidRDefault="00107B7D" w:rsidP="00276939">
      <w:pPr>
        <w:rPr>
          <w:szCs w:val="22"/>
        </w:rPr>
      </w:pPr>
    </w:p>
    <w:p w:rsidR="00107B7D" w:rsidRPr="00107B7D" w:rsidRDefault="00107B7D" w:rsidP="00276939">
      <w:pPr>
        <w:numPr>
          <w:ilvl w:val="2"/>
          <w:numId w:val="10"/>
        </w:numPr>
        <w:tabs>
          <w:tab w:val="num" w:pos="1260"/>
        </w:tabs>
        <w:ind w:left="1170" w:hanging="450"/>
        <w:rPr>
          <w:szCs w:val="22"/>
        </w:rPr>
      </w:pPr>
      <w:r w:rsidRPr="00107B7D">
        <w:rPr>
          <w:szCs w:val="22"/>
        </w:rPr>
        <w:t xml:space="preserve">the Swedish International Biodiversity Programme (SwedBio/CBM) </w:t>
      </w:r>
      <w:r w:rsidRPr="00107B7D">
        <w:rPr>
          <w:szCs w:val="22"/>
        </w:rPr>
        <w:br/>
        <w:t>(the equivalent of 86,092.60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France (the equivalent of 31,684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the Christensen Fund (the equivalent of 29,992.50 Swiss francs)</w:t>
      </w:r>
    </w:p>
    <w:p w:rsidR="00107B7D" w:rsidRPr="00107B7D" w:rsidRDefault="00107B7D" w:rsidP="00276939">
      <w:pPr>
        <w:numPr>
          <w:ilvl w:val="2"/>
          <w:numId w:val="10"/>
        </w:numPr>
        <w:tabs>
          <w:tab w:val="num" w:pos="1260"/>
        </w:tabs>
        <w:ind w:left="1170" w:hanging="450"/>
        <w:rPr>
          <w:szCs w:val="22"/>
        </w:rPr>
      </w:pPr>
      <w:r w:rsidRPr="00107B7D">
        <w:rPr>
          <w:szCs w:val="22"/>
        </w:rPr>
        <w:t xml:space="preserve">Switzerland (the Swiss Federal Institute of Intellectual Property) </w:t>
      </w:r>
      <w:r w:rsidRPr="00107B7D">
        <w:rPr>
          <w:szCs w:val="22"/>
        </w:rPr>
        <w:br/>
        <w:t>(250,000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South Africa (the equivalent of 18,465.27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 xml:space="preserve">Norway (the equivalent of 98,255.16 Swiss francs) </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Anonymous donor (500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89,500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14,217.78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New Zealand (the equivalent of 4,694 Swiss francs); and</w:t>
      </w:r>
    </w:p>
    <w:p w:rsidR="00107B7D" w:rsidRDefault="00107B7D" w:rsidP="00276939">
      <w:pPr>
        <w:numPr>
          <w:ilvl w:val="2"/>
          <w:numId w:val="10"/>
        </w:numPr>
        <w:tabs>
          <w:tab w:val="num" w:pos="440"/>
          <w:tab w:val="num" w:pos="1260"/>
        </w:tabs>
        <w:ind w:left="1170" w:hanging="450"/>
        <w:rPr>
          <w:szCs w:val="22"/>
        </w:rPr>
      </w:pPr>
      <w:r w:rsidRPr="00107B7D">
        <w:rPr>
          <w:szCs w:val="22"/>
        </w:rPr>
        <w:t>Australia (the equivalent of 37,835 Swiss francs)</w:t>
      </w:r>
    </w:p>
    <w:p w:rsidR="00B806C1" w:rsidRPr="00107B7D" w:rsidRDefault="00B806C1" w:rsidP="00276939">
      <w:pPr>
        <w:numPr>
          <w:ilvl w:val="2"/>
          <w:numId w:val="10"/>
        </w:numPr>
        <w:tabs>
          <w:tab w:val="num" w:pos="440"/>
          <w:tab w:val="num" w:pos="1260"/>
        </w:tabs>
        <w:ind w:left="1170" w:hanging="450"/>
        <w:rPr>
          <w:szCs w:val="22"/>
        </w:rPr>
      </w:pPr>
      <w:r>
        <w:rPr>
          <w:szCs w:val="22"/>
        </w:rPr>
        <w:t>Canada (the equivalent of 18,268.75 Swiss francs)</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totaling </w:t>
      </w:r>
      <w:r w:rsidRPr="00107B7D">
        <w:rPr>
          <w:rFonts w:eastAsiaTheme="minorHAnsi"/>
          <w:szCs w:val="22"/>
          <w:lang w:eastAsia="en-US"/>
        </w:rPr>
        <w:t>6</w:t>
      </w:r>
      <w:r w:rsidR="00671205">
        <w:rPr>
          <w:rFonts w:eastAsiaTheme="minorHAnsi"/>
          <w:szCs w:val="22"/>
          <w:lang w:eastAsia="en-US"/>
        </w:rPr>
        <w:t>79,</w:t>
      </w:r>
      <w:r w:rsidR="002060DE">
        <w:rPr>
          <w:rFonts w:eastAsiaTheme="minorHAnsi"/>
          <w:szCs w:val="22"/>
          <w:lang w:eastAsia="en-US"/>
        </w:rPr>
        <w:t>505.46</w:t>
      </w:r>
      <w:r w:rsidRPr="00107B7D">
        <w:rPr>
          <w:szCs w:val="22"/>
        </w:rPr>
        <w:t xml:space="preserve"> Swiss francs.</w:t>
      </w:r>
    </w:p>
    <w:p w:rsidR="00107B7D" w:rsidRPr="00107B7D" w:rsidRDefault="00107B7D" w:rsidP="00276939">
      <w:pPr>
        <w:rPr>
          <w:szCs w:val="22"/>
        </w:rPr>
      </w:pP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107B7D">
        <w:rPr>
          <w:b/>
          <w:szCs w:val="22"/>
        </w:rPr>
        <w:t xml:space="preserve">The balance of the </w:t>
      </w:r>
      <w:r w:rsidRPr="000A3B72">
        <w:rPr>
          <w:b/>
          <w:szCs w:val="22"/>
        </w:rPr>
        <w:t xml:space="preserve">Fund as of </w:t>
      </w:r>
      <w:r w:rsidR="00EC52A7">
        <w:rPr>
          <w:b/>
          <w:szCs w:val="22"/>
        </w:rPr>
        <w:t>May 8,</w:t>
      </w:r>
      <w:r w:rsidR="000A3B72" w:rsidRPr="000A3B72">
        <w:rPr>
          <w:b/>
          <w:szCs w:val="22"/>
        </w:rPr>
        <w:t xml:space="preserve"> </w:t>
      </w:r>
      <w:r w:rsidR="00AD4CD3" w:rsidRPr="000A3B72">
        <w:rPr>
          <w:b/>
          <w:szCs w:val="22"/>
        </w:rPr>
        <w:t>201</w:t>
      </w:r>
      <w:r w:rsidR="00373217" w:rsidRPr="000A3B72">
        <w:rPr>
          <w:b/>
          <w:szCs w:val="22"/>
        </w:rPr>
        <w:t>9</w:t>
      </w:r>
      <w:r w:rsidR="00AD4CD3" w:rsidRPr="000A3B72">
        <w:rPr>
          <w:b/>
          <w:szCs w:val="22"/>
        </w:rPr>
        <w:t xml:space="preserve"> </w:t>
      </w:r>
      <w:r w:rsidRPr="000A3B72">
        <w:rPr>
          <w:b/>
          <w:szCs w:val="22"/>
        </w:rPr>
        <w:t xml:space="preserve">was </w:t>
      </w:r>
      <w:r w:rsidR="00EC52A7">
        <w:rPr>
          <w:b/>
          <w:szCs w:val="22"/>
        </w:rPr>
        <w:t>18,365.25</w:t>
      </w:r>
      <w:r w:rsidR="00AD4CD3" w:rsidRPr="000A3B72">
        <w:rPr>
          <w:b/>
          <w:szCs w:val="22"/>
        </w:rPr>
        <w:t xml:space="preserve"> </w:t>
      </w:r>
      <w:r w:rsidRPr="000A3B72">
        <w:rPr>
          <w:b/>
          <w:szCs w:val="22"/>
        </w:rPr>
        <w:t>Swiss francs.</w:t>
      </w: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107B7D">
        <w:rPr>
          <w:rFonts w:eastAsiaTheme="minorHAnsi"/>
          <w:szCs w:val="22"/>
          <w:lang w:eastAsia="en-US"/>
        </w:rPr>
        <w:t xml:space="preserve">Given the </w:t>
      </w:r>
      <w:r w:rsidR="00650F5B">
        <w:rPr>
          <w:rFonts w:eastAsiaTheme="minorHAnsi"/>
          <w:szCs w:val="22"/>
          <w:lang w:eastAsia="en-US"/>
        </w:rPr>
        <w:t>expenses that the Fund will make with the view to the Fortieth Session</w:t>
      </w:r>
      <w:r w:rsidRPr="00107B7D">
        <w:rPr>
          <w:rFonts w:eastAsiaTheme="minorHAnsi"/>
          <w:szCs w:val="22"/>
          <w:lang w:eastAsia="en-US"/>
        </w:rPr>
        <w:t xml:space="preserve">, </w:t>
      </w:r>
      <w:r w:rsidRPr="00107B7D">
        <w:rPr>
          <w:rFonts w:eastAsiaTheme="minorHAnsi"/>
          <w:b/>
          <w:szCs w:val="22"/>
          <w:lang w:eastAsia="en-US"/>
        </w:rPr>
        <w:t>the Fund will not be able to finance any applicant that is or might be recommended for funding by the Advisory Board o</w:t>
      </w:r>
      <w:r w:rsidR="00650F5B">
        <w:rPr>
          <w:rFonts w:eastAsiaTheme="minorHAnsi"/>
          <w:b/>
          <w:szCs w:val="22"/>
          <w:lang w:eastAsia="en-US"/>
        </w:rPr>
        <w:t>f the Fund with the view to the subsequent</w:t>
      </w:r>
      <w:r w:rsidRPr="00107B7D">
        <w:rPr>
          <w:rFonts w:eastAsiaTheme="minorHAnsi"/>
          <w:b/>
          <w:szCs w:val="22"/>
          <w:lang w:eastAsia="en-US"/>
        </w:rPr>
        <w:t xml:space="preserve"> Session of the Committee and beyond unless the Fund is replenished with fresh contributions in due time</w:t>
      </w:r>
      <w:r w:rsidRPr="00107B7D">
        <w:rPr>
          <w:b/>
          <w:szCs w:val="22"/>
        </w:rPr>
        <w:t>.</w:t>
      </w: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rsidR="00107B7D" w:rsidRPr="00107B7D" w:rsidRDefault="00107B7D" w:rsidP="00276939">
      <w:pPr>
        <w:rPr>
          <w:rFonts w:eastAsia="Times New Roman" w:cs="Times New Roman"/>
          <w:i/>
          <w:iCs/>
          <w:szCs w:val="22"/>
          <w:lang w:eastAsia="en-US"/>
        </w:rPr>
      </w:pPr>
      <w:r w:rsidRPr="00107B7D">
        <w:rPr>
          <w:rFonts w:eastAsia="Times New Roman" w:cs="Times New Roman"/>
          <w:i/>
          <w:iCs/>
          <w:szCs w:val="22"/>
          <w:lang w:eastAsia="en-US"/>
        </w:rPr>
        <w:br w:type="page"/>
      </w:r>
      <w:r w:rsidRPr="00107B7D">
        <w:rPr>
          <w:rFonts w:eastAsia="Times New Roman" w:cs="Times New Roman"/>
          <w:i/>
          <w:iCs/>
          <w:szCs w:val="22"/>
          <w:lang w:eastAsia="en-US"/>
        </w:rPr>
        <w:lastRenderedPageBreak/>
        <w:t>For more information</w:t>
      </w:r>
    </w:p>
    <w:p w:rsidR="00107B7D" w:rsidRPr="00107B7D" w:rsidRDefault="00107B7D" w:rsidP="00276939">
      <w:pPr>
        <w:contextualSpacing/>
        <w:rPr>
          <w:rFonts w:eastAsia="Times New Roman" w:cs="Times New Roman"/>
          <w:i/>
          <w:iCs/>
          <w:szCs w:val="22"/>
          <w:lang w:eastAsia="en-US"/>
        </w:rPr>
      </w:pPr>
    </w:p>
    <w:p w:rsidR="00107B7D" w:rsidRPr="00107B7D" w:rsidRDefault="00107B7D" w:rsidP="00276939">
      <w:pPr>
        <w:contextualSpacing/>
        <w:rPr>
          <w:rFonts w:eastAsia="Times New Roman" w:cs="Times New Roman"/>
          <w:i/>
          <w:iCs/>
          <w:szCs w:val="22"/>
          <w:lang w:eastAsia="en-US"/>
        </w:rPr>
      </w:pPr>
      <w:r w:rsidRPr="00107B7D">
        <w:rPr>
          <w:rFonts w:eastAsia="Times New Roman" w:cs="Times New Roman"/>
          <w:szCs w:val="22"/>
          <w:u w:val="single"/>
          <w:lang w:eastAsia="en-US"/>
        </w:rPr>
        <w:t>Rules concerning the objective and operation of the Voluntary Fund</w:t>
      </w:r>
    </w:p>
    <w:p w:rsidR="00107B7D" w:rsidRPr="00107B7D" w:rsidRDefault="00107B7D" w:rsidP="00276939">
      <w:pPr>
        <w:contextualSpacing/>
        <w:rPr>
          <w:rFonts w:eastAsia="Times New Roman" w:cs="Times New Roman"/>
          <w:iCs/>
          <w:szCs w:val="22"/>
          <w:lang w:eastAsia="en-US"/>
        </w:rPr>
      </w:pPr>
    </w:p>
    <w:p w:rsidR="00107B7D" w:rsidRPr="00107B7D" w:rsidRDefault="00BE3DDE" w:rsidP="00276939">
      <w:pPr>
        <w:contextualSpacing/>
        <w:rPr>
          <w:rFonts w:eastAsia="Times New Roman" w:cs="Times New Roman"/>
          <w:iCs/>
          <w:szCs w:val="22"/>
          <w:lang w:eastAsia="en-US"/>
        </w:rPr>
      </w:pPr>
      <w:hyperlink r:id="rId18" w:history="1">
        <w:r w:rsidR="00107B7D" w:rsidRPr="00107B7D">
          <w:rPr>
            <w:rFonts w:eastAsiaTheme="minorHAnsi"/>
            <w:szCs w:val="22"/>
            <w:lang w:eastAsia="en-US"/>
          </w:rPr>
          <w:t>http</w:t>
        </w:r>
        <w:r w:rsidR="005750D4">
          <w:rPr>
            <w:rFonts w:eastAsiaTheme="minorHAnsi"/>
            <w:szCs w:val="22"/>
            <w:lang w:eastAsia="en-US"/>
          </w:rPr>
          <w:t>s</w:t>
        </w:r>
        <w:r w:rsidR="00107B7D" w:rsidRPr="00107B7D">
          <w:rPr>
            <w:rFonts w:eastAsiaTheme="minorHAnsi"/>
            <w:szCs w:val="22"/>
            <w:lang w:eastAsia="en-US"/>
          </w:rPr>
          <w:t>://www.wipo.int/export/sites/www/tk/en/igc/pdf/vf_rules.pdf</w:t>
        </w:r>
      </w:hyperlink>
    </w:p>
    <w:p w:rsidR="00107B7D" w:rsidRPr="00107B7D" w:rsidRDefault="00107B7D" w:rsidP="00276939">
      <w:pPr>
        <w:contextualSpacing/>
        <w:rPr>
          <w:rFonts w:eastAsia="Times New Roman" w:cs="Times New Roman"/>
          <w:i/>
          <w:iCs/>
          <w:szCs w:val="22"/>
          <w:lang w:eastAsia="en-US"/>
        </w:rPr>
      </w:pPr>
    </w:p>
    <w:p w:rsidR="00107B7D" w:rsidRPr="00107B7D" w:rsidRDefault="00107B7D" w:rsidP="00276939">
      <w:pPr>
        <w:contextualSpacing/>
        <w:rPr>
          <w:rFonts w:eastAsia="Times New Roman" w:cs="Times New Roman"/>
          <w:szCs w:val="22"/>
          <w:u w:val="single"/>
          <w:lang w:eastAsia="en-US"/>
        </w:rPr>
      </w:pPr>
      <w:r w:rsidRPr="00107B7D">
        <w:rPr>
          <w:rFonts w:eastAsia="Times New Roman" w:cs="Times New Roman"/>
          <w:szCs w:val="22"/>
          <w:u w:val="single"/>
          <w:lang w:eastAsia="en-US"/>
        </w:rPr>
        <w:t>Details regarding the Voluntary Fund available online</w:t>
      </w:r>
    </w:p>
    <w:p w:rsidR="00107B7D" w:rsidRPr="00107B7D" w:rsidRDefault="00107B7D" w:rsidP="00276939">
      <w:pPr>
        <w:contextualSpacing/>
        <w:rPr>
          <w:rFonts w:eastAsia="Times New Roman" w:cs="Times New Roman"/>
          <w:i/>
          <w:iCs/>
          <w:szCs w:val="22"/>
          <w:u w:val="single"/>
          <w:lang w:eastAsia="en-US"/>
        </w:rPr>
      </w:pPr>
    </w:p>
    <w:p w:rsidR="00107B7D" w:rsidRPr="00107B7D" w:rsidRDefault="005750D4" w:rsidP="00276939">
      <w:pPr>
        <w:contextualSpacing/>
        <w:rPr>
          <w:rFonts w:eastAsia="Times New Roman"/>
          <w:iCs/>
          <w:szCs w:val="22"/>
          <w:lang w:eastAsia="en-US"/>
        </w:rPr>
      </w:pPr>
      <w:r w:rsidRPr="005750D4">
        <w:rPr>
          <w:rFonts w:eastAsiaTheme="minorHAnsi"/>
          <w:szCs w:val="22"/>
          <w:lang w:eastAsia="en-US"/>
        </w:rPr>
        <w:t>https://www.wipo.int/tk/en/igc/participation.html</w:t>
      </w:r>
      <w:r w:rsidR="00107B7D" w:rsidRPr="00107B7D">
        <w:rPr>
          <w:rFonts w:eastAsiaTheme="minorHAnsi"/>
          <w:szCs w:val="22"/>
          <w:lang w:eastAsia="en-US"/>
        </w:rPr>
        <w:t xml:space="preserve"> </w:t>
      </w:r>
    </w:p>
    <w:p w:rsidR="00107B7D" w:rsidRPr="00107B7D" w:rsidRDefault="00107B7D" w:rsidP="00276939">
      <w:pPr>
        <w:contextualSpacing/>
        <w:rPr>
          <w:rFonts w:eastAsia="Times New Roman" w:cs="Times New Roman"/>
          <w:szCs w:val="22"/>
          <w:u w:val="single"/>
          <w:lang w:eastAsia="en-US"/>
        </w:rPr>
      </w:pPr>
    </w:p>
    <w:p w:rsidR="00107B7D" w:rsidRPr="00107B7D" w:rsidRDefault="00107B7D" w:rsidP="00276939">
      <w:pPr>
        <w:contextualSpacing/>
        <w:rPr>
          <w:rFonts w:eastAsia="Times New Roman" w:cs="Times New Roman"/>
          <w:szCs w:val="22"/>
          <w:u w:val="single"/>
          <w:lang w:eastAsia="en-US"/>
        </w:rPr>
      </w:pPr>
    </w:p>
    <w:p w:rsidR="00107B7D" w:rsidRPr="00107B7D" w:rsidRDefault="00107B7D" w:rsidP="00276939">
      <w:pPr>
        <w:rPr>
          <w:szCs w:val="22"/>
        </w:rPr>
      </w:pPr>
    </w:p>
    <w:p w:rsidR="00107B7D" w:rsidRPr="00107B7D" w:rsidRDefault="00107B7D" w:rsidP="00276939">
      <w:pPr>
        <w:ind w:left="5534"/>
        <w:contextualSpacing/>
        <w:rPr>
          <w:rFonts w:asciiTheme="minorHAnsi" w:eastAsiaTheme="minorHAnsi" w:hAnsiTheme="minorHAnsi" w:cstheme="minorBidi"/>
          <w:szCs w:val="22"/>
          <w:lang w:eastAsia="en-US"/>
        </w:rPr>
      </w:pPr>
      <w:r w:rsidRPr="00107B7D">
        <w:rPr>
          <w:rFonts w:eastAsia="Times New Roman" w:cs="Times New Roman"/>
          <w:szCs w:val="22"/>
          <w:lang w:eastAsia="en-US"/>
        </w:rPr>
        <w:t>[End of Annexes and of document]</w:t>
      </w:r>
    </w:p>
    <w:p w:rsidR="002928D3" w:rsidRDefault="002928D3" w:rsidP="00276939"/>
    <w:sectPr w:rsidR="002928D3" w:rsidSect="00081ABF">
      <w:headerReference w:type="default" r:id="rId19"/>
      <w:headerReference w:type="first" r:id="rId20"/>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3CF" w:rsidRDefault="003563CF">
      <w:r>
        <w:separator/>
      </w:r>
    </w:p>
  </w:endnote>
  <w:endnote w:type="continuationSeparator" w:id="0">
    <w:p w:rsidR="003563CF" w:rsidRDefault="003563CF" w:rsidP="003B38C1">
      <w:r>
        <w:separator/>
      </w:r>
    </w:p>
    <w:p w:rsidR="003563CF" w:rsidRPr="003B38C1" w:rsidRDefault="003563CF" w:rsidP="003B38C1">
      <w:pPr>
        <w:spacing w:after="60"/>
        <w:rPr>
          <w:sz w:val="17"/>
        </w:rPr>
      </w:pPr>
      <w:r>
        <w:rPr>
          <w:sz w:val="17"/>
        </w:rPr>
        <w:t>[Endnote continued from previous page]</w:t>
      </w:r>
    </w:p>
  </w:endnote>
  <w:endnote w:type="continuationNotice" w:id="1">
    <w:p w:rsidR="003563CF" w:rsidRPr="003B38C1" w:rsidRDefault="003563C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3CF" w:rsidRDefault="003563CF">
      <w:r>
        <w:separator/>
      </w:r>
    </w:p>
  </w:footnote>
  <w:footnote w:type="continuationSeparator" w:id="0">
    <w:p w:rsidR="003563CF" w:rsidRDefault="003563CF" w:rsidP="008B60B2">
      <w:r>
        <w:separator/>
      </w:r>
    </w:p>
    <w:p w:rsidR="003563CF" w:rsidRPr="00ED77FB" w:rsidRDefault="003563CF" w:rsidP="008B60B2">
      <w:pPr>
        <w:spacing w:after="60"/>
        <w:rPr>
          <w:sz w:val="17"/>
          <w:szCs w:val="17"/>
        </w:rPr>
      </w:pPr>
      <w:r w:rsidRPr="00ED77FB">
        <w:rPr>
          <w:sz w:val="17"/>
          <w:szCs w:val="17"/>
        </w:rPr>
        <w:t>[Footnote continued from previous page]</w:t>
      </w:r>
    </w:p>
  </w:footnote>
  <w:footnote w:type="continuationNotice" w:id="1">
    <w:p w:rsidR="003563CF" w:rsidRPr="00ED77FB" w:rsidRDefault="003563CF" w:rsidP="008B60B2">
      <w:pPr>
        <w:spacing w:before="60"/>
        <w:jc w:val="right"/>
        <w:rPr>
          <w:sz w:val="17"/>
          <w:szCs w:val="17"/>
        </w:rPr>
      </w:pPr>
      <w:r w:rsidRPr="00ED77FB">
        <w:rPr>
          <w:sz w:val="17"/>
          <w:szCs w:val="17"/>
        </w:rPr>
        <w:t>[Footnote continued on next page]</w:t>
      </w:r>
    </w:p>
  </w:footnote>
  <w:footnote w:id="2">
    <w:p w:rsidR="007708F4" w:rsidRPr="0098290E" w:rsidRDefault="007708F4" w:rsidP="007708F4">
      <w:pPr>
        <w:pStyle w:val="FootnoteText"/>
      </w:pPr>
      <w:r>
        <w:rPr>
          <w:rStyle w:val="FootnoteReference"/>
        </w:rPr>
        <w:footnoteRef/>
      </w:r>
      <w:r>
        <w:t xml:space="preserve"> </w:t>
      </w:r>
      <w:r w:rsidRPr="0098290E">
        <w:rPr>
          <w:szCs w:val="18"/>
        </w:rPr>
        <w:t xml:space="preserve">The rules of the Fund, all practical details on the Fund, its operation, and the application procedure, </w:t>
      </w:r>
      <w:r>
        <w:rPr>
          <w:szCs w:val="18"/>
        </w:rPr>
        <w:t xml:space="preserve">are </w:t>
      </w:r>
      <w:r w:rsidR="00B83F13">
        <w:rPr>
          <w:szCs w:val="18"/>
        </w:rPr>
        <w:t xml:space="preserve">also </w:t>
      </w:r>
      <w:r>
        <w:rPr>
          <w:szCs w:val="18"/>
        </w:rPr>
        <w:t xml:space="preserve">available </w:t>
      </w:r>
      <w:r w:rsidRPr="0098290E">
        <w:rPr>
          <w:szCs w:val="18"/>
        </w:rPr>
        <w:t xml:space="preserve">on the </w:t>
      </w:r>
      <w:r>
        <w:rPr>
          <w:szCs w:val="18"/>
        </w:rPr>
        <w:t xml:space="preserve">WIPO </w:t>
      </w:r>
      <w:r w:rsidRPr="0098290E">
        <w:rPr>
          <w:szCs w:val="18"/>
        </w:rPr>
        <w:t xml:space="preserve">website:  </w:t>
      </w:r>
      <w:hyperlink r:id="rId1" w:history="1">
        <w:r w:rsidRPr="00F20045">
          <w:rPr>
            <w:rStyle w:val="Hyperlink"/>
            <w:color w:val="auto"/>
            <w:szCs w:val="18"/>
            <w:u w:val="none"/>
          </w:rPr>
          <w:t>https://www.wipo.int/tk/en/igc/participation.html</w:t>
        </w:r>
      </w:hyperlink>
      <w:r w:rsidRPr="00F20045">
        <w:rPr>
          <w:szCs w:val="18"/>
        </w:rPr>
        <w:t>.</w:t>
      </w:r>
    </w:p>
  </w:footnote>
  <w:footnote w:id="3">
    <w:p w:rsidR="00107B7D" w:rsidRPr="0098290E" w:rsidRDefault="00107B7D" w:rsidP="00107B7D">
      <w:pPr>
        <w:pStyle w:val="FootnoteText"/>
      </w:pPr>
      <w:r>
        <w:rPr>
          <w:rStyle w:val="FootnoteReference"/>
        </w:rPr>
        <w:footnoteRef/>
      </w:r>
      <w:r>
        <w:t xml:space="preserve"> </w:t>
      </w:r>
      <w:r w:rsidR="00623167">
        <w:t xml:space="preserve"> </w:t>
      </w:r>
      <w:r w:rsidRPr="00563123">
        <w:rPr>
          <w:szCs w:val="18"/>
        </w:rPr>
        <w:t xml:space="preserve">The rules of the Fund, all practical details on the Fund, its operation, and the application procedure, are available on the WIPO website:  </w:t>
      </w:r>
      <w:hyperlink r:id="rId2" w:history="1">
        <w:r w:rsidR="00F660C6" w:rsidRPr="00623167">
          <w:rPr>
            <w:rStyle w:val="Hyperlink"/>
            <w:color w:val="000000" w:themeColor="text1"/>
            <w:szCs w:val="18"/>
            <w:u w:val="none"/>
          </w:rPr>
          <w:t>https://www.wipo.int/tk/en/igc/participation.html</w:t>
        </w:r>
      </w:hyperlink>
      <w:r w:rsidRPr="00623167">
        <w:rPr>
          <w:color w:val="000000" w:themeColor="text1"/>
          <w:szCs w:val="18"/>
        </w:rPr>
        <w:t>.</w:t>
      </w:r>
    </w:p>
  </w:footnote>
  <w:footnote w:id="4">
    <w:p w:rsidR="00107B7D" w:rsidRPr="00563123" w:rsidRDefault="00107B7D" w:rsidP="00107B7D">
      <w:pPr>
        <w:pStyle w:val="FootnoteText"/>
        <w:rPr>
          <w:szCs w:val="18"/>
        </w:rPr>
      </w:pPr>
      <w:r w:rsidRPr="0096086F">
        <w:rPr>
          <w:rStyle w:val="FootnoteReference"/>
          <w:szCs w:val="18"/>
        </w:rPr>
        <w:footnoteRef/>
      </w:r>
      <w:r>
        <w:rPr>
          <w:szCs w:val="18"/>
        </w:rPr>
        <w:t xml:space="preserve">  </w:t>
      </w:r>
      <w:r w:rsidRPr="00563123">
        <w:rPr>
          <w:szCs w:val="18"/>
        </w:rPr>
        <w:t xml:space="preserve">Note from the Secretariat:  the General Assembly has taken such a decision.  See par. 202 of the report of its </w:t>
      </w:r>
      <w:r w:rsidRPr="00563123">
        <w:rPr>
          <w:szCs w:val="18"/>
        </w:rPr>
        <w:br/>
        <w:t>Thirty-Second Session (document WO/GA/32/13)</w:t>
      </w:r>
    </w:p>
  </w:footnote>
  <w:footnote w:id="5">
    <w:p w:rsidR="00107B7D" w:rsidRPr="00027E43" w:rsidRDefault="00107B7D" w:rsidP="00107B7D">
      <w:pPr>
        <w:pStyle w:val="FootnoteText"/>
      </w:pPr>
      <w:r w:rsidRPr="00563123">
        <w:rPr>
          <w:rStyle w:val="FootnoteReference"/>
          <w:szCs w:val="18"/>
        </w:rPr>
        <w:footnoteRef/>
      </w:r>
      <w:r w:rsidRPr="00563123">
        <w:rPr>
          <w:szCs w:val="18"/>
        </w:rPr>
        <w:t xml:space="preserve">  Note from the Secretariat:  the General Assembly has taken such a decision.  See par. 168 of the report of its </w:t>
      </w:r>
      <w:r w:rsidRPr="00563123">
        <w:rPr>
          <w:szCs w:val="18"/>
        </w:rPr>
        <w:br/>
        <w:t>Thirty-Second Session (document WO/GA/32/13)</w:t>
      </w:r>
    </w:p>
  </w:footnote>
  <w:footnote w:id="6">
    <w:p w:rsidR="00107B7D" w:rsidRPr="0096086F" w:rsidRDefault="00107B7D" w:rsidP="00107B7D">
      <w:pPr>
        <w:pStyle w:val="FootnoteText"/>
        <w:tabs>
          <w:tab w:val="left" w:pos="1620"/>
        </w:tabs>
        <w:rPr>
          <w:szCs w:val="18"/>
        </w:rPr>
      </w:pPr>
      <w:r w:rsidRPr="0096086F">
        <w:rPr>
          <w:rStyle w:val="FootnoteReference"/>
          <w:szCs w:val="18"/>
        </w:rPr>
        <w:footnoteRef/>
      </w:r>
      <w:r w:rsidRPr="0096086F">
        <w:rPr>
          <w:szCs w:val="18"/>
        </w:rPr>
        <w:t xml:space="preserve"> </w:t>
      </w:r>
      <w:r>
        <w:rPr>
          <w:szCs w:val="18"/>
        </w:rPr>
        <w:t xml:space="preserve"> </w:t>
      </w:r>
      <w:r w:rsidRPr="0096086F">
        <w:rPr>
          <w:szCs w:val="18"/>
        </w:rPr>
        <w:t>See the Annex to document WO/GA/32/6 as approved by the WIPO General Assembly (32</w:t>
      </w:r>
      <w:r w:rsidRPr="0096086F">
        <w:rPr>
          <w:szCs w:val="18"/>
          <w:vertAlign w:val="superscript"/>
        </w:rPr>
        <w:t>nd</w:t>
      </w:r>
      <w:r w:rsidRPr="0096086F">
        <w:rPr>
          <w:szCs w:val="18"/>
        </w:rPr>
        <w:t xml:space="preserve"> session) and as subsequently amended by WIPO General Assembly (39</w:t>
      </w:r>
      <w:r w:rsidRPr="0096086F">
        <w:rPr>
          <w:szCs w:val="18"/>
          <w:vertAlign w:val="superscript"/>
        </w:rPr>
        <w:t>th</w:t>
      </w:r>
      <w:r w:rsidRPr="0096086F">
        <w:rPr>
          <w:szCs w:val="18"/>
        </w:rPr>
        <w:t xml:space="preserve"> session).  The rules of the Fund are available on </w:t>
      </w:r>
      <w:hyperlink r:id="rId3" w:history="1">
        <w:r w:rsidR="00F660C6" w:rsidRPr="00623167">
          <w:rPr>
            <w:rStyle w:val="Hyperlink"/>
            <w:color w:val="000000" w:themeColor="text1"/>
            <w:szCs w:val="18"/>
            <w:u w:val="none"/>
          </w:rPr>
          <w:t>https://www.wipo.int/export/sites/www/tk/en/igc/pdf/vf_rules.pdf</w:t>
        </w:r>
      </w:hyperlink>
      <w:r w:rsidRPr="00623167">
        <w:rPr>
          <w:iCs/>
          <w:color w:val="000000" w:themeColor="text1"/>
          <w:szCs w:val="18"/>
        </w:rPr>
        <w:t xml:space="preserve">.  </w:t>
      </w:r>
    </w:p>
  </w:footnote>
  <w:footnote w:id="7">
    <w:p w:rsidR="00107B7D" w:rsidRPr="006A1FBF" w:rsidRDefault="00107B7D" w:rsidP="00107B7D">
      <w:pPr>
        <w:pStyle w:val="FootnoteText"/>
        <w:rPr>
          <w:szCs w:val="18"/>
        </w:rPr>
      </w:pPr>
      <w:r w:rsidRPr="00541478">
        <w:rPr>
          <w:rStyle w:val="FootnoteReference"/>
          <w:szCs w:val="18"/>
        </w:rPr>
        <w:footnoteRef/>
      </w:r>
      <w:r w:rsidRPr="00541478">
        <w:rPr>
          <w:szCs w:val="18"/>
        </w:rPr>
        <w:t xml:space="preserve">  See for example WIPO Information Note WIPO/GRTKF/IC/3</w:t>
      </w:r>
      <w:r w:rsidR="005F4435">
        <w:rPr>
          <w:szCs w:val="18"/>
        </w:rPr>
        <w:t>9</w:t>
      </w:r>
      <w:r w:rsidRPr="00541478">
        <w:rPr>
          <w:szCs w:val="18"/>
        </w:rPr>
        <w:t xml:space="preserve">/INF/4 dated </w:t>
      </w:r>
      <w:r w:rsidR="005F4435">
        <w:rPr>
          <w:szCs w:val="18"/>
        </w:rPr>
        <w:t>February 4</w:t>
      </w:r>
      <w:r w:rsidR="00433DD9">
        <w:rPr>
          <w:szCs w:val="18"/>
        </w:rPr>
        <w:t>, 201</w:t>
      </w:r>
      <w:r w:rsidR="005F4435">
        <w:rPr>
          <w:szCs w:val="18"/>
        </w:rPr>
        <w:t>9</w:t>
      </w:r>
      <w:r w:rsidRPr="00541478">
        <w:rPr>
          <w:szCs w:val="18"/>
        </w:rPr>
        <w:t xml:space="preserve"> available on </w:t>
      </w:r>
      <w:r w:rsidR="005F4435" w:rsidRPr="005F4435">
        <w:rPr>
          <w:rStyle w:val="Hyperlink"/>
          <w:color w:val="auto"/>
          <w:szCs w:val="18"/>
          <w:u w:val="none"/>
        </w:rPr>
        <w:t>https://www.wipo.int/edocs/mdocs/tk/en/wipo_grtkf_ic_39/wipo_grtkf_ic_39_inf_4.pdf</w:t>
      </w:r>
      <w:r w:rsidRPr="006A1FBF">
        <w:rPr>
          <w:szCs w:val="18"/>
        </w:rPr>
        <w:t xml:space="preserve">. </w:t>
      </w:r>
    </w:p>
  </w:footnote>
  <w:footnote w:id="8">
    <w:p w:rsidR="00107B7D" w:rsidRPr="006A1FBF" w:rsidRDefault="00107B7D" w:rsidP="00107B7D">
      <w:pPr>
        <w:pStyle w:val="FootnoteText"/>
        <w:rPr>
          <w:szCs w:val="18"/>
        </w:rPr>
      </w:pPr>
      <w:r w:rsidRPr="006A1FBF">
        <w:rPr>
          <w:rStyle w:val="FootnoteReference"/>
          <w:szCs w:val="18"/>
        </w:rPr>
        <w:footnoteRef/>
      </w:r>
      <w:r w:rsidRPr="006A1FBF">
        <w:rPr>
          <w:szCs w:val="18"/>
        </w:rPr>
        <w:t xml:space="preserve">  See for example WIPO Information Note WIPO/GRTKF/IC/3</w:t>
      </w:r>
      <w:r w:rsidR="005F4435">
        <w:rPr>
          <w:szCs w:val="18"/>
        </w:rPr>
        <w:t>9</w:t>
      </w:r>
      <w:r w:rsidRPr="006A1FBF">
        <w:rPr>
          <w:szCs w:val="18"/>
        </w:rPr>
        <w:t xml:space="preserve">/INF/6 dated </w:t>
      </w:r>
      <w:r w:rsidR="005F4435">
        <w:rPr>
          <w:szCs w:val="18"/>
        </w:rPr>
        <w:t>March 21, 2019</w:t>
      </w:r>
      <w:r w:rsidRPr="006A1FBF">
        <w:rPr>
          <w:szCs w:val="18"/>
        </w:rPr>
        <w:t xml:space="preserve"> available on</w:t>
      </w:r>
    </w:p>
    <w:p w:rsidR="00107B7D" w:rsidRPr="002957DF" w:rsidRDefault="005F4435" w:rsidP="00107B7D">
      <w:pPr>
        <w:pStyle w:val="FootnoteText"/>
        <w:rPr>
          <w:szCs w:val="18"/>
        </w:rPr>
      </w:pPr>
      <w:r w:rsidRPr="005F4435">
        <w:rPr>
          <w:rStyle w:val="Hyperlink"/>
          <w:color w:val="auto"/>
          <w:szCs w:val="18"/>
          <w:u w:val="none"/>
        </w:rPr>
        <w:t>https://www.wipo.int/edocs/mdocs/tk/en/wipo_grtkf_ic_39/wipo_grtkf_ic_39_inf_6.pdf</w:t>
      </w:r>
      <w:r w:rsidR="00107B7D" w:rsidRPr="006A1FBF">
        <w:rPr>
          <w:szCs w:val="18"/>
        </w:rPr>
        <w:t xml:space="preserve">. </w:t>
      </w:r>
    </w:p>
  </w:footnote>
  <w:footnote w:id="9">
    <w:p w:rsidR="00BE534B" w:rsidRDefault="00BE534B" w:rsidP="00BE534B">
      <w:pPr>
        <w:pStyle w:val="FootnoteText"/>
        <w:rPr>
          <w:szCs w:val="18"/>
        </w:rPr>
      </w:pPr>
      <w:r>
        <w:rPr>
          <w:rStyle w:val="FootnoteReference"/>
          <w:szCs w:val="18"/>
        </w:rPr>
        <w:footnoteRef/>
      </w:r>
      <w:r>
        <w:rPr>
          <w:szCs w:val="18"/>
        </w:rPr>
        <w:t xml:space="preserve">  For the purpose of the present “Case for support”, any application which was re-submitted to the Advisory Board as a result of a previous postponement of its consideration by the Board is assimilated with an application that is different from the application that had been postponed. </w:t>
      </w:r>
    </w:p>
  </w:footnote>
  <w:footnote w:id="10">
    <w:p w:rsidR="00BE534B" w:rsidRPr="0030167C" w:rsidRDefault="00BE534B" w:rsidP="00BE534B">
      <w:pPr>
        <w:pStyle w:val="FootnoteText"/>
        <w:rPr>
          <w:lang w:val="en-GB"/>
        </w:rPr>
      </w:pPr>
      <w:r>
        <w:rPr>
          <w:rStyle w:val="FootnoteReference"/>
        </w:rPr>
        <w:footnoteRef/>
      </w:r>
      <w:r>
        <w:t xml:space="preserve"> </w:t>
      </w:r>
      <w:r w:rsidR="0039072F">
        <w:t xml:space="preserve"> </w:t>
      </w:r>
      <w:r>
        <w:rPr>
          <w:szCs w:val="22"/>
        </w:rPr>
        <w:t xml:space="preserve">During this period, 24 applications were withdrawn by the relevant applicants. </w:t>
      </w:r>
      <w:bookmarkStart w:id="6" w:name="_Hlk527730897"/>
      <w:r>
        <w:rPr>
          <w:szCs w:val="22"/>
        </w:rPr>
        <w:t>3</w:t>
      </w:r>
      <w:r w:rsidR="005F4435">
        <w:rPr>
          <w:szCs w:val="22"/>
        </w:rPr>
        <w:t>7</w:t>
      </w:r>
      <w:r>
        <w:rPr>
          <w:szCs w:val="22"/>
        </w:rPr>
        <w:t xml:space="preserve"> applications recommended for funding by the Advisory Board could not be funded due to a lack of sufficient means in the Fund with the view respectively to the Nineteenth Session (one applicant), Twenty-Fourth Session (one applicant), Twenty-Sixth (four applicants), Twenty-Eighth to T</w:t>
      </w:r>
      <w:r w:rsidR="00602CB3">
        <w:rPr>
          <w:szCs w:val="22"/>
        </w:rPr>
        <w:t>hirty</w:t>
      </w:r>
      <w:r>
        <w:rPr>
          <w:szCs w:val="22"/>
        </w:rPr>
        <w:t xml:space="preserve">-Third Sessions (twenty-one applicants), Thirty-Sixth </w:t>
      </w:r>
      <w:r w:rsidR="00D64F61">
        <w:rPr>
          <w:szCs w:val="22"/>
        </w:rPr>
        <w:t xml:space="preserve">Session (three applicants), </w:t>
      </w:r>
      <w:r>
        <w:rPr>
          <w:szCs w:val="22"/>
        </w:rPr>
        <w:t>Thirty-Seventh Session (</w:t>
      </w:r>
      <w:r w:rsidR="002D28BF">
        <w:rPr>
          <w:szCs w:val="22"/>
        </w:rPr>
        <w:t>three</w:t>
      </w:r>
      <w:r>
        <w:rPr>
          <w:szCs w:val="22"/>
        </w:rPr>
        <w:t xml:space="preserve"> applicants)</w:t>
      </w:r>
      <w:r w:rsidR="005F4435">
        <w:rPr>
          <w:szCs w:val="22"/>
        </w:rPr>
        <w:t xml:space="preserve">, </w:t>
      </w:r>
      <w:r w:rsidR="00D64F61">
        <w:rPr>
          <w:szCs w:val="22"/>
        </w:rPr>
        <w:t>Thirty-Eighth Session (two applicants)</w:t>
      </w:r>
      <w:r w:rsidR="005F4435">
        <w:rPr>
          <w:szCs w:val="22"/>
        </w:rPr>
        <w:t xml:space="preserve"> and Thirty-Ninth Session (two applicants)</w:t>
      </w:r>
      <w:r>
        <w:rPr>
          <w:szCs w:val="22"/>
        </w:rPr>
        <w:t>.</w:t>
      </w:r>
      <w:bookmarkEnd w:id="6"/>
      <w:r>
        <w:rPr>
          <w:szCs w:val="22"/>
        </w:rPr>
        <w:t xml:space="preserve"> </w:t>
      </w:r>
      <w:r w:rsidR="00623167">
        <w:rPr>
          <w:szCs w:val="22"/>
        </w:rPr>
        <w:t xml:space="preserve"> </w:t>
      </w:r>
      <w:r w:rsidR="00D64F61">
        <w:rPr>
          <w:szCs w:val="22"/>
        </w:rPr>
        <w:t>One recommended applicant, who was first in the order of priority, was offered partial funding with the view to the Thirty-Eighth Session but declined the offer</w:t>
      </w:r>
      <w:r w:rsidR="00B45F34">
        <w:rPr>
          <w:szCs w:val="22"/>
        </w:rPr>
        <w:t xml:space="preserve"> and was not funded</w:t>
      </w:r>
      <w:r w:rsidR="00D64F61">
        <w:rPr>
          <w:szCs w:val="22"/>
        </w:rPr>
        <w:t xml:space="preserve">. </w:t>
      </w:r>
      <w:r w:rsidR="00623167">
        <w:rPr>
          <w:szCs w:val="22"/>
        </w:rPr>
        <w:t xml:space="preserve"> </w:t>
      </w:r>
      <w:r w:rsidR="00373217">
        <w:rPr>
          <w:szCs w:val="22"/>
        </w:rPr>
        <w:t>The recommended applicant who was second in th</w:t>
      </w:r>
      <w:r w:rsidR="00B45F34">
        <w:rPr>
          <w:szCs w:val="22"/>
        </w:rPr>
        <w:t>e order of priority accepted this</w:t>
      </w:r>
      <w:r w:rsidR="00373217">
        <w:rPr>
          <w:szCs w:val="22"/>
        </w:rPr>
        <w:t xml:space="preserve"> offer and was partially funded with the view to the Thirty-Eighth Session.  One </w:t>
      </w:r>
      <w:r>
        <w:rPr>
          <w:szCs w:val="22"/>
        </w:rPr>
        <w:t xml:space="preserve">recommended applicant deceased </w:t>
      </w:r>
      <w:r w:rsidR="009B75B8">
        <w:rPr>
          <w:szCs w:val="22"/>
        </w:rPr>
        <w:t xml:space="preserve">before benefitting </w:t>
      </w:r>
      <w:r>
        <w:rPr>
          <w:szCs w:val="22"/>
        </w:rPr>
        <w:t>from the support of the Fund.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9B5123" w:rsidRDefault="00107B7D" w:rsidP="000879E6">
    <w:pPr>
      <w:pStyle w:val="Header"/>
      <w:jc w:val="right"/>
      <w:rPr>
        <w:rStyle w:val="PageNumber"/>
      </w:rPr>
    </w:pPr>
    <w:r w:rsidRPr="009B5123">
      <w:rPr>
        <w:rStyle w:val="PageNumber"/>
      </w:rPr>
      <w:t>WIPO/GRTKF/IC/</w:t>
    </w:r>
    <w:r w:rsidR="00376992">
      <w:rPr>
        <w:rStyle w:val="PageNumber"/>
      </w:rPr>
      <w:t>40</w:t>
    </w:r>
    <w:r w:rsidRPr="009B5123">
      <w:rPr>
        <w:rStyle w:val="PageNumber"/>
      </w:rPr>
      <w:t>/3</w:t>
    </w:r>
  </w:p>
  <w:p w:rsidR="00107B7D" w:rsidRPr="009B5123" w:rsidRDefault="00107B7D" w:rsidP="000879E6">
    <w:pPr>
      <w:pStyle w:val="Header"/>
      <w:jc w:val="right"/>
      <w:rPr>
        <w:rStyle w:val="PageNumber"/>
      </w:rPr>
    </w:pPr>
    <w:r w:rsidRPr="009B5123">
      <w:rPr>
        <w:rStyle w:val="PageNumber"/>
      </w:rPr>
      <w:t xml:space="preserve">page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BE3DDE">
      <w:rPr>
        <w:rStyle w:val="PageNumber"/>
        <w:noProof/>
      </w:rPr>
      <w:t>3</w:t>
    </w:r>
    <w:r w:rsidRPr="009B5123">
      <w:rPr>
        <w:rStyle w:val="PageNumber"/>
      </w:rPr>
      <w:fldChar w:fldCharType="end"/>
    </w:r>
  </w:p>
  <w:p w:rsidR="00107B7D" w:rsidRDefault="00107B7D" w:rsidP="000879E6">
    <w:pPr>
      <w:pStyle w:val="Header"/>
      <w:jc w:val="right"/>
      <w:rPr>
        <w:rStyle w:val="PageNumbe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336BAA" w:rsidRDefault="00107B7D" w:rsidP="00477D6B">
    <w:pPr>
      <w:jc w:val="right"/>
      <w:rPr>
        <w:lang w:val="fr-CH"/>
      </w:rPr>
    </w:pPr>
    <w:bookmarkStart w:id="7" w:name="Code2"/>
    <w:bookmarkEnd w:id="7"/>
    <w:r w:rsidRPr="00336BAA">
      <w:rPr>
        <w:lang w:val="fr-CH"/>
      </w:rPr>
      <w:t>W</w:t>
    </w:r>
    <w:r w:rsidR="00B9439A">
      <w:rPr>
        <w:lang w:val="fr-CH"/>
      </w:rPr>
      <w:t>IPO/G</w:t>
    </w:r>
    <w:r w:rsidRPr="00336BAA">
      <w:rPr>
        <w:lang w:val="fr-CH"/>
      </w:rPr>
      <w:t>RTKF/IC/</w:t>
    </w:r>
    <w:r w:rsidR="00DC4FB4">
      <w:rPr>
        <w:lang w:val="fr-CH"/>
      </w:rPr>
      <w:t>40</w:t>
    </w:r>
    <w:r w:rsidRPr="00336BAA">
      <w:rPr>
        <w:lang w:val="fr-CH"/>
      </w:rPr>
      <w:t>/3</w:t>
    </w:r>
  </w:p>
  <w:p w:rsidR="00EC4E49" w:rsidRPr="00336BAA" w:rsidRDefault="00081ABF" w:rsidP="00477D6B">
    <w:pPr>
      <w:jc w:val="right"/>
      <w:rPr>
        <w:lang w:val="fr-CH"/>
      </w:rPr>
    </w:pPr>
    <w:r w:rsidRPr="00336BAA">
      <w:rPr>
        <w:lang w:val="fr-CH"/>
      </w:rPr>
      <w:t xml:space="preserve">Annex II, </w:t>
    </w:r>
    <w:r w:rsidR="00EC4E49" w:rsidRPr="00336BAA">
      <w:rPr>
        <w:lang w:val="fr-CH"/>
      </w:rPr>
      <w:t xml:space="preserve">page </w:t>
    </w:r>
    <w:r w:rsidR="00EC4E49">
      <w:fldChar w:fldCharType="begin"/>
    </w:r>
    <w:r w:rsidR="00EC4E49" w:rsidRPr="00336BAA">
      <w:rPr>
        <w:lang w:val="fr-CH"/>
      </w:rPr>
      <w:instrText xml:space="preserve"> PAGE  \* MERGEFORMAT </w:instrText>
    </w:r>
    <w:r w:rsidR="00EC4E49">
      <w:fldChar w:fldCharType="separate"/>
    </w:r>
    <w:r w:rsidR="00BE3DDE">
      <w:rPr>
        <w:noProof/>
        <w:lang w:val="fr-CH"/>
      </w:rPr>
      <w:t>6</w:t>
    </w:r>
    <w:r w:rsidR="00EC4E49">
      <w:fldChar w:fldCharType="end"/>
    </w:r>
  </w:p>
  <w:p w:rsidR="00EC4E49" w:rsidRPr="00336BAA" w:rsidRDefault="00EC4E49" w:rsidP="00477D6B">
    <w:pPr>
      <w:jc w:val="right"/>
      <w:rPr>
        <w:lang w:val="fr-CH"/>
      </w:rPr>
    </w:pPr>
  </w:p>
  <w:p w:rsidR="00AD6A7D" w:rsidRPr="00336BAA" w:rsidRDefault="00AD6A7D" w:rsidP="00477D6B">
    <w:pPr>
      <w:jc w:val="right"/>
      <w:rPr>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ABF" w:rsidRPr="002526D0" w:rsidRDefault="00081ABF" w:rsidP="000879E6">
    <w:pPr>
      <w:pStyle w:val="Header"/>
      <w:jc w:val="right"/>
      <w:rPr>
        <w:rStyle w:val="PageNumber"/>
      </w:rPr>
    </w:pPr>
    <w:r w:rsidRPr="002526D0">
      <w:rPr>
        <w:rStyle w:val="PageNumber"/>
      </w:rPr>
      <w:t>WIPO/GRTKF/IC/</w:t>
    </w:r>
    <w:r w:rsidR="00DC4FB4">
      <w:rPr>
        <w:rStyle w:val="PageNumber"/>
      </w:rPr>
      <w:t>40</w:t>
    </w:r>
    <w:r w:rsidRPr="002526D0">
      <w:rPr>
        <w:rStyle w:val="PageNumber"/>
      </w:rPr>
      <w:t>/3</w:t>
    </w:r>
  </w:p>
  <w:p w:rsidR="00081ABF" w:rsidRPr="002526D0" w:rsidRDefault="00081ABF" w:rsidP="000879E6">
    <w:pPr>
      <w:pStyle w:val="Header"/>
      <w:jc w:val="right"/>
      <w:rPr>
        <w:sz w:val="20"/>
      </w:rPr>
    </w:pPr>
    <w:r>
      <w:rPr>
        <w:rStyle w:val="PageNumber"/>
      </w:rPr>
      <w:t>ANNEX II</w:t>
    </w:r>
  </w:p>
  <w:p w:rsidR="00081ABF" w:rsidRPr="00FD1CA9" w:rsidRDefault="00081ABF" w:rsidP="000879E6">
    <w:pPr>
      <w:pStyle w:val="Header"/>
      <w:jc w:val="right"/>
      <w:rPr>
        <w:sz w:val="20"/>
      </w:rPr>
    </w:pPr>
  </w:p>
  <w:p w:rsidR="00081ABF" w:rsidRPr="00FD1CA9" w:rsidRDefault="00081ABF" w:rsidP="000879E6">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sidR="00DC4FB4">
      <w:rPr>
        <w:rStyle w:val="PageNumber"/>
      </w:rPr>
      <w:t>40</w:t>
    </w:r>
    <w:r w:rsidRPr="002526D0">
      <w:rPr>
        <w:rStyle w:val="PageNumber"/>
      </w:rPr>
      <w:t>/3</w:t>
    </w:r>
  </w:p>
  <w:p w:rsidR="00107B7D" w:rsidRPr="002526D0" w:rsidRDefault="00107B7D" w:rsidP="000879E6">
    <w:pPr>
      <w:pStyle w:val="Header"/>
      <w:jc w:val="right"/>
      <w:rPr>
        <w:rStyle w:val="PageNumber"/>
        <w:sz w:val="20"/>
      </w:rPr>
    </w:pPr>
    <w:r w:rsidRPr="002526D0">
      <w:rPr>
        <w:rStyle w:val="PageNumber"/>
      </w:rPr>
      <w:t>Annex I, page 2</w:t>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9B5123" w:rsidRDefault="00107B7D" w:rsidP="000879E6">
    <w:pPr>
      <w:pStyle w:val="Header"/>
      <w:jc w:val="right"/>
      <w:rPr>
        <w:rStyle w:val="PageNumber"/>
      </w:rPr>
    </w:pPr>
    <w:r w:rsidRPr="009B5123">
      <w:rPr>
        <w:rStyle w:val="PageNumber"/>
      </w:rPr>
      <w:t>WIPO/GRTKF/IC/</w:t>
    </w:r>
    <w:r w:rsidR="00DC4FB4">
      <w:rPr>
        <w:rStyle w:val="PageNumber"/>
      </w:rPr>
      <w:t>40</w:t>
    </w:r>
    <w:r w:rsidRPr="009B5123">
      <w:rPr>
        <w:rStyle w:val="PageNumber"/>
      </w:rPr>
      <w:t>/3</w:t>
    </w:r>
  </w:p>
  <w:p w:rsidR="00107B7D" w:rsidRPr="009B5123" w:rsidRDefault="00107B7D" w:rsidP="000879E6">
    <w:pPr>
      <w:pStyle w:val="Header"/>
      <w:jc w:val="right"/>
      <w:rPr>
        <w:sz w:val="20"/>
      </w:rPr>
    </w:pPr>
    <w:r w:rsidRPr="009B5123">
      <w:rPr>
        <w:rStyle w:val="PageNumber"/>
      </w:rPr>
      <w:t>ANNEX I</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sidR="00DC4FB4">
      <w:rPr>
        <w:rStyle w:val="PageNumber"/>
      </w:rPr>
      <w:t>40</w:t>
    </w:r>
    <w:r w:rsidRPr="002526D0">
      <w:rPr>
        <w:rStyle w:val="PageNumber"/>
      </w:rPr>
      <w:t>/3</w:t>
    </w:r>
  </w:p>
  <w:p w:rsidR="00107B7D" w:rsidRPr="002526D0" w:rsidRDefault="00107B7D" w:rsidP="000879E6">
    <w:pPr>
      <w:pStyle w:val="Header"/>
      <w:jc w:val="right"/>
      <w:rPr>
        <w:rStyle w:val="PageNumber"/>
        <w:sz w:val="20"/>
      </w:rPr>
    </w:pPr>
    <w:r w:rsidRPr="002526D0">
      <w:rPr>
        <w:rStyle w:val="PageNumber"/>
      </w:rPr>
      <w:t>Annex I, page 4</w:t>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sidR="00DC4FB4">
      <w:rPr>
        <w:rStyle w:val="PageNumber"/>
      </w:rPr>
      <w:t>40</w:t>
    </w:r>
    <w:r w:rsidRPr="002526D0">
      <w:rPr>
        <w:rStyle w:val="PageNumber"/>
      </w:rPr>
      <w:t>/3</w:t>
    </w:r>
  </w:p>
  <w:p w:rsidR="00107B7D" w:rsidRPr="00FD1CA9" w:rsidRDefault="00107B7D" w:rsidP="000879E6">
    <w:pPr>
      <w:pStyle w:val="Header"/>
      <w:jc w:val="right"/>
      <w:rPr>
        <w:sz w:val="20"/>
      </w:rPr>
    </w:pPr>
    <w:r w:rsidRPr="002526D0">
      <w:rPr>
        <w:rStyle w:val="PageNumber"/>
      </w:rPr>
      <w:t xml:space="preserve">Annex I, page 3 </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1B214B" w:rsidRDefault="00107B7D" w:rsidP="000879E6">
    <w:pPr>
      <w:pStyle w:val="Header"/>
      <w:jc w:val="right"/>
      <w:rPr>
        <w:rStyle w:val="PageNumber"/>
      </w:rPr>
    </w:pPr>
    <w:r w:rsidRPr="001B214B">
      <w:rPr>
        <w:rStyle w:val="PageNumber"/>
      </w:rPr>
      <w:t>WIPO/GRTKF/IC/20/3</w:t>
    </w:r>
  </w:p>
  <w:p w:rsidR="00107B7D" w:rsidRPr="0094363B" w:rsidRDefault="00107B7D" w:rsidP="000879E6">
    <w:pPr>
      <w:pStyle w:val="Header"/>
      <w:jc w:val="right"/>
      <w:rPr>
        <w:rStyle w:val="PageNumber"/>
        <w:sz w:val="20"/>
      </w:rPr>
    </w:pPr>
    <w:r w:rsidRPr="001B214B">
      <w:rPr>
        <w:rStyle w:val="PageNumber"/>
      </w:rPr>
      <w:t xml:space="preserve">Annex I, page </w:t>
    </w:r>
    <w:r>
      <w:rPr>
        <w:rStyle w:val="PageNumber"/>
      </w:rPr>
      <w:t>5</w:t>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A843EA" w:rsidRDefault="00107B7D" w:rsidP="000879E6">
    <w:pPr>
      <w:pStyle w:val="Header"/>
      <w:jc w:val="right"/>
      <w:rPr>
        <w:rStyle w:val="PageNumber"/>
      </w:rPr>
    </w:pPr>
    <w:r w:rsidRPr="00A843EA">
      <w:rPr>
        <w:rStyle w:val="PageNumber"/>
      </w:rPr>
      <w:t>WIPO/GRTKF/IC/</w:t>
    </w:r>
    <w:r w:rsidR="00DC4FB4">
      <w:rPr>
        <w:rStyle w:val="PageNumber"/>
      </w:rPr>
      <w:t>40</w:t>
    </w:r>
    <w:r w:rsidRPr="00A843EA">
      <w:rPr>
        <w:rStyle w:val="PageNumber"/>
      </w:rPr>
      <w:t>/3</w:t>
    </w:r>
  </w:p>
  <w:p w:rsidR="00107B7D" w:rsidRPr="00A843EA" w:rsidRDefault="00107B7D" w:rsidP="000879E6">
    <w:pPr>
      <w:pStyle w:val="Header"/>
      <w:jc w:val="right"/>
      <w:rPr>
        <w:sz w:val="20"/>
      </w:rPr>
    </w:pPr>
    <w:r w:rsidRPr="00A843EA">
      <w:rPr>
        <w:rStyle w:val="PageNumber"/>
      </w:rPr>
      <w:t>Annex I, page 5</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2526D0">
    <w:pPr>
      <w:jc w:val="right"/>
    </w:pPr>
    <w:r w:rsidRPr="002526D0">
      <w:t>WIPO/GRTKF/IC/</w:t>
    </w:r>
    <w:r>
      <w:t>37</w:t>
    </w:r>
    <w:r w:rsidRPr="002526D0">
      <w:t>/3</w:t>
    </w:r>
  </w:p>
  <w:p w:rsidR="00107B7D" w:rsidRPr="002526D0" w:rsidRDefault="00107B7D" w:rsidP="002526D0">
    <w:pPr>
      <w:jc w:val="right"/>
    </w:pPr>
    <w:r w:rsidRPr="002526D0">
      <w:t xml:space="preserve">Annex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sidR="00693370">
      <w:rPr>
        <w:rStyle w:val="PageNumber"/>
        <w:noProof/>
      </w:rPr>
      <w:t>6</w:t>
    </w:r>
    <w:r w:rsidRPr="002526D0">
      <w:rPr>
        <w:rStyle w:val="PageNumber"/>
      </w:rPr>
      <w:fldChar w:fldCharType="end"/>
    </w:r>
  </w:p>
  <w:p w:rsidR="00107B7D" w:rsidRDefault="00107B7D" w:rsidP="000879E6">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sidR="00DC4FB4">
      <w:rPr>
        <w:rStyle w:val="PageNumber"/>
      </w:rPr>
      <w:t>40</w:t>
    </w:r>
    <w:r w:rsidRPr="002526D0">
      <w:rPr>
        <w:rStyle w:val="PageNumber"/>
      </w:rPr>
      <w:t>/3</w:t>
    </w:r>
  </w:p>
  <w:p w:rsidR="00107B7D" w:rsidRPr="002526D0" w:rsidRDefault="00107B7D" w:rsidP="000879E6">
    <w:pPr>
      <w:pStyle w:val="Header"/>
      <w:jc w:val="right"/>
      <w:rPr>
        <w:sz w:val="20"/>
      </w:rPr>
    </w:pPr>
    <w:r w:rsidRPr="002526D0">
      <w:rPr>
        <w:rStyle w:val="PageNumber"/>
      </w:rPr>
      <w:t>Annex I, page 6</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097E7F96"/>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7"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8"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6"/>
  </w:num>
  <w:num w:numId="8">
    <w:abstractNumId w:val="22"/>
  </w:num>
  <w:num w:numId="9">
    <w:abstractNumId w:val="18"/>
  </w:num>
  <w:num w:numId="10">
    <w:abstractNumId w:val="7"/>
  </w:num>
  <w:num w:numId="11">
    <w:abstractNumId w:val="21"/>
  </w:num>
  <w:num w:numId="12">
    <w:abstractNumId w:val="2"/>
  </w:num>
  <w:num w:numId="13">
    <w:abstractNumId w:val="8"/>
  </w:num>
  <w:num w:numId="14">
    <w:abstractNumId w:val="15"/>
  </w:num>
  <w:num w:numId="15">
    <w:abstractNumId w:val="10"/>
  </w:num>
  <w:num w:numId="16">
    <w:abstractNumId w:val="17"/>
  </w:num>
  <w:num w:numId="17">
    <w:abstractNumId w:val="9"/>
  </w:num>
  <w:num w:numId="18">
    <w:abstractNumId w:val="11"/>
  </w:num>
  <w:num w:numId="19">
    <w:abstractNumId w:val="3"/>
  </w:num>
  <w:num w:numId="20">
    <w:abstractNumId w:val="20"/>
  </w:num>
  <w:num w:numId="21">
    <w:abstractNumId w:val="19"/>
  </w:num>
  <w:num w:numId="22">
    <w:abstractNumId w:val="1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7D"/>
    <w:rsid w:val="00001E20"/>
    <w:rsid w:val="00043CAA"/>
    <w:rsid w:val="00075432"/>
    <w:rsid w:val="00075D95"/>
    <w:rsid w:val="00081ABF"/>
    <w:rsid w:val="000968ED"/>
    <w:rsid w:val="000A3B72"/>
    <w:rsid w:val="000F5E56"/>
    <w:rsid w:val="00107B7D"/>
    <w:rsid w:val="001362EE"/>
    <w:rsid w:val="00137303"/>
    <w:rsid w:val="001832A6"/>
    <w:rsid w:val="001C6003"/>
    <w:rsid w:val="001F6FE6"/>
    <w:rsid w:val="002060DE"/>
    <w:rsid w:val="00207F08"/>
    <w:rsid w:val="0021217E"/>
    <w:rsid w:val="0021747D"/>
    <w:rsid w:val="002634C4"/>
    <w:rsid w:val="00276939"/>
    <w:rsid w:val="002928D3"/>
    <w:rsid w:val="002B706E"/>
    <w:rsid w:val="002D28BF"/>
    <w:rsid w:val="002F1FE6"/>
    <w:rsid w:val="002F4E68"/>
    <w:rsid w:val="00312F7F"/>
    <w:rsid w:val="00336BAA"/>
    <w:rsid w:val="003563CF"/>
    <w:rsid w:val="00361450"/>
    <w:rsid w:val="003673CF"/>
    <w:rsid w:val="003720B3"/>
    <w:rsid w:val="00373217"/>
    <w:rsid w:val="00376992"/>
    <w:rsid w:val="003845C1"/>
    <w:rsid w:val="0039072F"/>
    <w:rsid w:val="003A6F89"/>
    <w:rsid w:val="003B38C1"/>
    <w:rsid w:val="00410ED8"/>
    <w:rsid w:val="00413570"/>
    <w:rsid w:val="004135A0"/>
    <w:rsid w:val="00423E3E"/>
    <w:rsid w:val="00427AF4"/>
    <w:rsid w:val="00433DD9"/>
    <w:rsid w:val="004647DA"/>
    <w:rsid w:val="00474062"/>
    <w:rsid w:val="00477D6B"/>
    <w:rsid w:val="005019FF"/>
    <w:rsid w:val="0053057A"/>
    <w:rsid w:val="00531970"/>
    <w:rsid w:val="00534B39"/>
    <w:rsid w:val="0053591E"/>
    <w:rsid w:val="00541478"/>
    <w:rsid w:val="00560A29"/>
    <w:rsid w:val="005750D4"/>
    <w:rsid w:val="005C6649"/>
    <w:rsid w:val="005F13F9"/>
    <w:rsid w:val="005F4435"/>
    <w:rsid w:val="006027FD"/>
    <w:rsid w:val="00602CB3"/>
    <w:rsid w:val="00605827"/>
    <w:rsid w:val="00623167"/>
    <w:rsid w:val="00646050"/>
    <w:rsid w:val="00650F5B"/>
    <w:rsid w:val="00664707"/>
    <w:rsid w:val="00671205"/>
    <w:rsid w:val="006713CA"/>
    <w:rsid w:val="0067626F"/>
    <w:rsid w:val="00676C5C"/>
    <w:rsid w:val="00693370"/>
    <w:rsid w:val="006A104D"/>
    <w:rsid w:val="006A1FBF"/>
    <w:rsid w:val="006A3F6E"/>
    <w:rsid w:val="006E3A1F"/>
    <w:rsid w:val="006F6E18"/>
    <w:rsid w:val="007708F4"/>
    <w:rsid w:val="007B77DA"/>
    <w:rsid w:val="007D1613"/>
    <w:rsid w:val="007D2522"/>
    <w:rsid w:val="007E4C0E"/>
    <w:rsid w:val="0080735E"/>
    <w:rsid w:val="00833F04"/>
    <w:rsid w:val="008B2CC1"/>
    <w:rsid w:val="008B60B2"/>
    <w:rsid w:val="0090731E"/>
    <w:rsid w:val="00916EE2"/>
    <w:rsid w:val="00966A22"/>
    <w:rsid w:val="0096722F"/>
    <w:rsid w:val="00980843"/>
    <w:rsid w:val="009B75B8"/>
    <w:rsid w:val="009D123C"/>
    <w:rsid w:val="009E2791"/>
    <w:rsid w:val="009E3F6F"/>
    <w:rsid w:val="009F499F"/>
    <w:rsid w:val="00A262A3"/>
    <w:rsid w:val="00A42DAF"/>
    <w:rsid w:val="00A45BD8"/>
    <w:rsid w:val="00A46CD4"/>
    <w:rsid w:val="00A869B7"/>
    <w:rsid w:val="00A87025"/>
    <w:rsid w:val="00AC205C"/>
    <w:rsid w:val="00AD4CD3"/>
    <w:rsid w:val="00AD6A7D"/>
    <w:rsid w:val="00AF0A6B"/>
    <w:rsid w:val="00B00650"/>
    <w:rsid w:val="00B05A69"/>
    <w:rsid w:val="00B11D12"/>
    <w:rsid w:val="00B45F34"/>
    <w:rsid w:val="00B60664"/>
    <w:rsid w:val="00B806C1"/>
    <w:rsid w:val="00B83F13"/>
    <w:rsid w:val="00B9439A"/>
    <w:rsid w:val="00B9734B"/>
    <w:rsid w:val="00BA30E2"/>
    <w:rsid w:val="00BA504B"/>
    <w:rsid w:val="00BC7F72"/>
    <w:rsid w:val="00BE3DDE"/>
    <w:rsid w:val="00BE534B"/>
    <w:rsid w:val="00C11BFE"/>
    <w:rsid w:val="00C47A9D"/>
    <w:rsid w:val="00C5068F"/>
    <w:rsid w:val="00CB1DF6"/>
    <w:rsid w:val="00CD04F1"/>
    <w:rsid w:val="00CD07E1"/>
    <w:rsid w:val="00CD29E7"/>
    <w:rsid w:val="00D45252"/>
    <w:rsid w:val="00D64F61"/>
    <w:rsid w:val="00D71B4D"/>
    <w:rsid w:val="00D769D9"/>
    <w:rsid w:val="00D93D55"/>
    <w:rsid w:val="00D964DD"/>
    <w:rsid w:val="00DB28AD"/>
    <w:rsid w:val="00DC4FB4"/>
    <w:rsid w:val="00E101F4"/>
    <w:rsid w:val="00E15015"/>
    <w:rsid w:val="00E2731B"/>
    <w:rsid w:val="00E335FE"/>
    <w:rsid w:val="00EB1AB9"/>
    <w:rsid w:val="00EC4E49"/>
    <w:rsid w:val="00EC52A7"/>
    <w:rsid w:val="00ED77FB"/>
    <w:rsid w:val="00EE45FA"/>
    <w:rsid w:val="00F20045"/>
    <w:rsid w:val="00F660C6"/>
    <w:rsid w:val="00F66152"/>
    <w:rsid w:val="00F868A4"/>
    <w:rsid w:val="00FA678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semiHidden/>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uiPriority w:val="99"/>
    <w:semiHidden/>
    <w:rsid w:val="00BE534B"/>
    <w:rPr>
      <w:rFonts w:ascii="Arial" w:eastAsia="SimSun" w:hAnsi="Arial" w:cs="Arial"/>
      <w:sz w:val="18"/>
      <w:lang w:val="en-US"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www.wipo.int/export/sites/www/tk/en/ngoparticipation/voluntary_fund/amended_rules.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xport/sites/www/tk/en/igc/pdf/vf_rules.pdf" TargetMode="External"/><Relationship Id="rId2" Type="http://schemas.openxmlformats.org/officeDocument/2006/relationships/hyperlink" Target="https://www.wipo.int/tk/en/igc/participation.html" TargetMode="External"/><Relationship Id="rId1" Type="http://schemas.openxmlformats.org/officeDocument/2006/relationships/hyperlink" Target="https://www.wipo.int/tk/en/igc/particip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A6FF4-637E-4EF9-BED4-8914E9CF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15</Pages>
  <Words>5333</Words>
  <Characters>30399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MORENO PALESTINI Maria Del Pilar</cp:lastModifiedBy>
  <cp:revision>46</cp:revision>
  <cp:lastPrinted>2019-05-15T12:53:00Z</cp:lastPrinted>
  <dcterms:created xsi:type="dcterms:W3CDTF">2018-07-09T13:39:00Z</dcterms:created>
  <dcterms:modified xsi:type="dcterms:W3CDTF">2019-05-16T09:13:00Z</dcterms:modified>
</cp:coreProperties>
</file>