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E6BDF" w14:textId="58F2A2CF" w:rsidR="000B58E4" w:rsidRPr="00235D0C" w:rsidRDefault="00481273" w:rsidP="007330CE">
      <w:pPr>
        <w:ind w:left="-360"/>
        <w:jc w:val="center"/>
        <w:rPr>
          <w:rFonts w:ascii="Arial" w:hAnsi="Arial" w:cs="Arial"/>
          <w:b/>
          <w:sz w:val="22"/>
          <w:szCs w:val="22"/>
        </w:rPr>
      </w:pPr>
      <w:r w:rsidRPr="00235D0C">
        <w:rPr>
          <w:rFonts w:ascii="Arial" w:hAnsi="Arial" w:cs="Arial"/>
          <w:b/>
          <w:sz w:val="22"/>
          <w:szCs w:val="22"/>
        </w:rPr>
        <w:t>Information Note</w:t>
      </w:r>
      <w:r w:rsidR="00734E76">
        <w:rPr>
          <w:rStyle w:val="FootnoteReference"/>
          <w:rFonts w:ascii="Arial" w:hAnsi="Arial" w:cs="Arial"/>
          <w:b/>
          <w:sz w:val="22"/>
          <w:szCs w:val="22"/>
        </w:rPr>
        <w:footnoteReference w:id="2"/>
      </w:r>
    </w:p>
    <w:p w14:paraId="6D4D1038" w14:textId="77777777" w:rsidR="00481273" w:rsidRPr="00235D0C" w:rsidRDefault="00481273" w:rsidP="007330CE">
      <w:pPr>
        <w:ind w:left="-360"/>
        <w:jc w:val="center"/>
        <w:rPr>
          <w:rFonts w:ascii="Arial" w:hAnsi="Arial" w:cs="Arial"/>
          <w:b/>
          <w:sz w:val="22"/>
          <w:szCs w:val="22"/>
        </w:rPr>
      </w:pPr>
      <w:proofErr w:type="gramStart"/>
      <w:r w:rsidRPr="00235D0C">
        <w:rPr>
          <w:rFonts w:ascii="Arial" w:hAnsi="Arial" w:cs="Arial"/>
          <w:b/>
          <w:sz w:val="22"/>
          <w:szCs w:val="22"/>
        </w:rPr>
        <w:t>for</w:t>
      </w:r>
      <w:proofErr w:type="gramEnd"/>
      <w:r w:rsidRPr="00235D0C">
        <w:rPr>
          <w:rFonts w:ascii="Arial" w:hAnsi="Arial" w:cs="Arial"/>
          <w:b/>
          <w:sz w:val="22"/>
          <w:szCs w:val="22"/>
        </w:rPr>
        <w:t xml:space="preserve"> IGC 3</w:t>
      </w:r>
      <w:r w:rsidR="004974EB">
        <w:rPr>
          <w:rFonts w:ascii="Arial" w:hAnsi="Arial" w:cs="Arial"/>
          <w:b/>
          <w:sz w:val="22"/>
          <w:szCs w:val="22"/>
        </w:rPr>
        <w:t>2</w:t>
      </w:r>
    </w:p>
    <w:p w14:paraId="407415C0" w14:textId="77777777" w:rsidR="00481273" w:rsidRPr="00235D0C" w:rsidRDefault="00481273" w:rsidP="007330CE">
      <w:pPr>
        <w:ind w:left="-360"/>
        <w:jc w:val="center"/>
        <w:rPr>
          <w:rFonts w:ascii="Arial" w:hAnsi="Arial" w:cs="Arial"/>
          <w:sz w:val="22"/>
          <w:szCs w:val="22"/>
        </w:rPr>
      </w:pPr>
    </w:p>
    <w:p w14:paraId="407345AF" w14:textId="77777777" w:rsidR="00481273" w:rsidRDefault="00481273" w:rsidP="007330CE">
      <w:pPr>
        <w:ind w:left="-360"/>
        <w:jc w:val="center"/>
        <w:rPr>
          <w:rFonts w:ascii="Arial" w:hAnsi="Arial" w:cs="Arial"/>
          <w:sz w:val="22"/>
          <w:szCs w:val="22"/>
        </w:rPr>
      </w:pPr>
      <w:r w:rsidRPr="00235D0C">
        <w:rPr>
          <w:rFonts w:ascii="Arial" w:hAnsi="Arial" w:cs="Arial"/>
          <w:sz w:val="22"/>
          <w:szCs w:val="22"/>
        </w:rPr>
        <w:t>Prepared by Mr. Ian Goss, the IGC Chair</w:t>
      </w:r>
    </w:p>
    <w:p w14:paraId="214529BC" w14:textId="77777777" w:rsidR="00513BD3" w:rsidRDefault="00513BD3" w:rsidP="007330CE">
      <w:pPr>
        <w:ind w:left="-360"/>
        <w:jc w:val="center"/>
        <w:rPr>
          <w:rFonts w:ascii="Arial" w:hAnsi="Arial" w:cs="Arial"/>
          <w:sz w:val="22"/>
          <w:szCs w:val="22"/>
        </w:rPr>
      </w:pPr>
    </w:p>
    <w:p w14:paraId="755EDEFF" w14:textId="24FBC678" w:rsidR="00513BD3" w:rsidRPr="00235D0C" w:rsidRDefault="00403EB8" w:rsidP="007330CE">
      <w:pPr>
        <w:ind w:left="-360"/>
        <w:jc w:val="center"/>
        <w:rPr>
          <w:rFonts w:ascii="Arial" w:hAnsi="Arial" w:cs="Arial"/>
          <w:sz w:val="22"/>
          <w:szCs w:val="22"/>
        </w:rPr>
      </w:pPr>
      <w:r>
        <w:rPr>
          <w:rFonts w:ascii="Arial" w:hAnsi="Arial" w:cs="Arial"/>
          <w:sz w:val="22"/>
          <w:szCs w:val="22"/>
        </w:rPr>
        <w:t xml:space="preserve">November </w:t>
      </w:r>
      <w:r w:rsidR="005F0A88">
        <w:rPr>
          <w:rFonts w:ascii="Arial" w:hAnsi="Arial" w:cs="Arial"/>
          <w:sz w:val="22"/>
          <w:szCs w:val="22"/>
        </w:rPr>
        <w:t>3</w:t>
      </w:r>
      <w:r w:rsidR="00513BD3">
        <w:rPr>
          <w:rFonts w:ascii="Arial" w:hAnsi="Arial" w:cs="Arial"/>
          <w:sz w:val="22"/>
          <w:szCs w:val="22"/>
        </w:rPr>
        <w:t>, 2016</w:t>
      </w:r>
    </w:p>
    <w:p w14:paraId="539DC456" w14:textId="77777777" w:rsidR="007330CE" w:rsidRPr="00235D0C" w:rsidRDefault="007330CE" w:rsidP="007330CE">
      <w:pPr>
        <w:ind w:left="-360"/>
        <w:rPr>
          <w:rFonts w:ascii="Arial" w:hAnsi="Arial" w:cs="Arial"/>
          <w:sz w:val="22"/>
          <w:szCs w:val="22"/>
        </w:rPr>
      </w:pPr>
    </w:p>
    <w:p w14:paraId="66820011" w14:textId="77777777" w:rsidR="000E29F2" w:rsidRPr="00506F01" w:rsidRDefault="000E29F2" w:rsidP="007330CE">
      <w:pPr>
        <w:rPr>
          <w:rFonts w:ascii="Arial" w:hAnsi="Arial" w:cs="Arial"/>
          <w:b/>
          <w:sz w:val="22"/>
          <w:szCs w:val="22"/>
        </w:rPr>
      </w:pPr>
      <w:r w:rsidRPr="00235D0C">
        <w:rPr>
          <w:rFonts w:ascii="Arial" w:hAnsi="Arial" w:cs="Arial"/>
          <w:b/>
          <w:sz w:val="22"/>
          <w:szCs w:val="22"/>
        </w:rPr>
        <w:t>Introduction</w:t>
      </w:r>
    </w:p>
    <w:p w14:paraId="24496A70" w14:textId="77777777" w:rsidR="000E29F2" w:rsidRPr="00235D0C" w:rsidRDefault="000E29F2" w:rsidP="007330CE">
      <w:pPr>
        <w:rPr>
          <w:rFonts w:ascii="Arial" w:hAnsi="Arial" w:cs="Arial"/>
          <w:sz w:val="22"/>
          <w:szCs w:val="22"/>
        </w:rPr>
      </w:pPr>
    </w:p>
    <w:p w14:paraId="2F85117F" w14:textId="77777777" w:rsidR="00961AAA" w:rsidRPr="00506F01" w:rsidRDefault="007E26AD"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961AAA" w:rsidRPr="00506F01">
        <w:rPr>
          <w:rFonts w:ascii="Arial" w:hAnsi="Arial" w:cs="Arial"/>
          <w:sz w:val="22"/>
          <w:szCs w:val="22"/>
        </w:rPr>
        <w:t xml:space="preserve">To assist </w:t>
      </w:r>
      <w:r w:rsidR="003D495F">
        <w:rPr>
          <w:rFonts w:ascii="Arial" w:hAnsi="Arial" w:cs="Arial"/>
          <w:sz w:val="22"/>
          <w:szCs w:val="22"/>
        </w:rPr>
        <w:t>M</w:t>
      </w:r>
      <w:r w:rsidR="00961AAA" w:rsidRPr="00506F01">
        <w:rPr>
          <w:rFonts w:ascii="Arial" w:hAnsi="Arial" w:cs="Arial"/>
          <w:sz w:val="22"/>
          <w:szCs w:val="22"/>
        </w:rPr>
        <w:t xml:space="preserve">ember </w:t>
      </w:r>
      <w:r w:rsidR="003D495F">
        <w:rPr>
          <w:rFonts w:ascii="Arial" w:hAnsi="Arial" w:cs="Arial"/>
          <w:sz w:val="22"/>
          <w:szCs w:val="22"/>
        </w:rPr>
        <w:t>S</w:t>
      </w:r>
      <w:r w:rsidR="00961AAA" w:rsidRPr="00506F01">
        <w:rPr>
          <w:rFonts w:ascii="Arial" w:hAnsi="Arial" w:cs="Arial"/>
          <w:sz w:val="22"/>
          <w:szCs w:val="22"/>
        </w:rPr>
        <w:t xml:space="preserve">tates </w:t>
      </w:r>
      <w:r w:rsidR="003D495F">
        <w:rPr>
          <w:rFonts w:ascii="Arial" w:hAnsi="Arial" w:cs="Arial"/>
          <w:sz w:val="22"/>
          <w:szCs w:val="22"/>
        </w:rPr>
        <w:t xml:space="preserve">in their </w:t>
      </w:r>
      <w:r w:rsidR="00961AAA" w:rsidRPr="00506F01">
        <w:rPr>
          <w:rFonts w:ascii="Arial" w:hAnsi="Arial" w:cs="Arial"/>
          <w:sz w:val="22"/>
          <w:szCs w:val="22"/>
        </w:rPr>
        <w:t xml:space="preserve">preparations </w:t>
      </w:r>
      <w:r w:rsidR="001F1164" w:rsidRPr="00506F01">
        <w:rPr>
          <w:rFonts w:ascii="Arial" w:hAnsi="Arial" w:cs="Arial"/>
          <w:sz w:val="22"/>
          <w:szCs w:val="22"/>
        </w:rPr>
        <w:t>for</w:t>
      </w:r>
      <w:r w:rsidR="009F1C0E" w:rsidRPr="00506F01">
        <w:rPr>
          <w:rFonts w:ascii="Arial" w:hAnsi="Arial" w:cs="Arial"/>
          <w:sz w:val="22"/>
          <w:szCs w:val="22"/>
        </w:rPr>
        <w:t xml:space="preserve"> IGC 3</w:t>
      </w:r>
      <w:r w:rsidR="00F43CBC">
        <w:rPr>
          <w:rFonts w:ascii="Arial" w:hAnsi="Arial" w:cs="Arial"/>
          <w:sz w:val="22"/>
          <w:szCs w:val="22"/>
        </w:rPr>
        <w:t>2</w:t>
      </w:r>
      <w:r w:rsidR="009F1C0E" w:rsidRPr="00506F01">
        <w:rPr>
          <w:rFonts w:ascii="Arial" w:hAnsi="Arial" w:cs="Arial"/>
          <w:sz w:val="22"/>
          <w:szCs w:val="22"/>
        </w:rPr>
        <w:t xml:space="preserve">, </w:t>
      </w:r>
      <w:r w:rsidR="000F75BA" w:rsidRPr="00506F01">
        <w:rPr>
          <w:rFonts w:ascii="Arial" w:hAnsi="Arial" w:cs="Arial"/>
          <w:sz w:val="22"/>
          <w:szCs w:val="22"/>
        </w:rPr>
        <w:t xml:space="preserve">I </w:t>
      </w:r>
      <w:r w:rsidR="000F75BA" w:rsidRPr="00212253">
        <w:rPr>
          <w:rFonts w:ascii="Arial" w:hAnsi="Arial" w:cs="Arial"/>
          <w:sz w:val="22"/>
          <w:szCs w:val="22"/>
        </w:rPr>
        <w:t xml:space="preserve">have </w:t>
      </w:r>
      <w:r w:rsidR="00EB3C60" w:rsidRPr="00212253">
        <w:rPr>
          <w:rFonts w:ascii="Arial" w:hAnsi="Arial" w:cs="Arial"/>
          <w:sz w:val="22"/>
          <w:szCs w:val="22"/>
        </w:rPr>
        <w:t>prepared an information note building upon the information note I prepared for IGC 31, after careful consideration of the discussions that took place in IGC 31 and of document</w:t>
      </w:r>
      <w:r w:rsidR="00EB3C60" w:rsidRPr="00B6665C">
        <w:rPr>
          <w:rFonts w:ascii="Arial" w:hAnsi="Arial" w:cs="Arial"/>
          <w:sz w:val="22"/>
          <w:szCs w:val="22"/>
        </w:rPr>
        <w:t xml:space="preserve"> WIPO/GRTKF/IC/32/4</w:t>
      </w:r>
      <w:r w:rsidR="00EB3C60">
        <w:rPr>
          <w:rFonts w:ascii="Arial" w:hAnsi="Arial" w:cs="Arial"/>
          <w:sz w:val="22"/>
          <w:szCs w:val="22"/>
        </w:rPr>
        <w:t xml:space="preserve">.  </w:t>
      </w:r>
      <w:r w:rsidR="0039045A">
        <w:rPr>
          <w:rFonts w:ascii="Arial" w:hAnsi="Arial" w:cs="Arial"/>
          <w:sz w:val="22"/>
          <w:szCs w:val="22"/>
        </w:rPr>
        <w:t xml:space="preserve">This </w:t>
      </w:r>
      <w:r w:rsidR="000F75BA" w:rsidRPr="00506F01">
        <w:rPr>
          <w:rFonts w:ascii="Arial" w:hAnsi="Arial" w:cs="Arial"/>
          <w:sz w:val="22"/>
          <w:szCs w:val="22"/>
        </w:rPr>
        <w:t>short information note</w:t>
      </w:r>
      <w:r w:rsidR="00961AAA" w:rsidRPr="00506F01">
        <w:rPr>
          <w:rFonts w:ascii="Arial" w:hAnsi="Arial" w:cs="Arial"/>
          <w:sz w:val="22"/>
          <w:szCs w:val="22"/>
        </w:rPr>
        <w:t xml:space="preserve"> includes:</w:t>
      </w:r>
    </w:p>
    <w:p w14:paraId="1EFD0191" w14:textId="77777777" w:rsidR="00961AAA" w:rsidRPr="00506F01" w:rsidRDefault="00961AAA" w:rsidP="007330CE">
      <w:pPr>
        <w:rPr>
          <w:rFonts w:ascii="Arial" w:hAnsi="Arial" w:cs="Arial"/>
          <w:sz w:val="22"/>
          <w:szCs w:val="22"/>
        </w:rPr>
      </w:pPr>
    </w:p>
    <w:p w14:paraId="6B31D5A4" w14:textId="09873B6E" w:rsidR="00961AAA" w:rsidRDefault="00961AAA" w:rsidP="002365A6">
      <w:pPr>
        <w:numPr>
          <w:ilvl w:val="0"/>
          <w:numId w:val="13"/>
        </w:numPr>
        <w:ind w:left="720" w:hanging="450"/>
        <w:rPr>
          <w:rFonts w:ascii="Arial" w:hAnsi="Arial" w:cs="Arial"/>
          <w:sz w:val="22"/>
          <w:szCs w:val="22"/>
        </w:rPr>
      </w:pPr>
      <w:r w:rsidRPr="00506F01">
        <w:rPr>
          <w:rFonts w:ascii="Arial" w:hAnsi="Arial" w:cs="Arial"/>
          <w:sz w:val="22"/>
          <w:szCs w:val="22"/>
        </w:rPr>
        <w:t>K</w:t>
      </w:r>
      <w:r w:rsidR="007E0617" w:rsidRPr="00506F01">
        <w:rPr>
          <w:rFonts w:ascii="Arial" w:hAnsi="Arial" w:cs="Arial"/>
          <w:sz w:val="22"/>
          <w:szCs w:val="22"/>
        </w:rPr>
        <w:t xml:space="preserve">ey elements of the </w:t>
      </w:r>
      <w:r w:rsidRPr="00506F01">
        <w:rPr>
          <w:rFonts w:ascii="Arial" w:hAnsi="Arial" w:cs="Arial"/>
          <w:sz w:val="22"/>
          <w:szCs w:val="22"/>
        </w:rPr>
        <w:t xml:space="preserve">2016-2017 </w:t>
      </w:r>
      <w:r w:rsidR="00F5292C">
        <w:rPr>
          <w:rFonts w:ascii="Arial" w:hAnsi="Arial" w:cs="Arial"/>
          <w:sz w:val="22"/>
          <w:szCs w:val="22"/>
        </w:rPr>
        <w:t>m</w:t>
      </w:r>
      <w:r w:rsidR="009410D5" w:rsidRPr="00506F01">
        <w:rPr>
          <w:rFonts w:ascii="Arial" w:hAnsi="Arial" w:cs="Arial"/>
          <w:sz w:val="22"/>
          <w:szCs w:val="22"/>
        </w:rPr>
        <w:t>andate</w:t>
      </w:r>
      <w:r w:rsidR="00467FBB">
        <w:rPr>
          <w:rFonts w:ascii="Arial" w:hAnsi="Arial" w:cs="Arial"/>
          <w:sz w:val="22"/>
          <w:szCs w:val="22"/>
        </w:rPr>
        <w:t>.</w:t>
      </w:r>
    </w:p>
    <w:p w14:paraId="71DDD6BB" w14:textId="21C410F9" w:rsidR="000C007C" w:rsidRPr="00506F01" w:rsidRDefault="000C007C" w:rsidP="002365A6">
      <w:pPr>
        <w:numPr>
          <w:ilvl w:val="0"/>
          <w:numId w:val="13"/>
        </w:numPr>
        <w:ind w:left="720" w:hanging="450"/>
        <w:rPr>
          <w:rFonts w:ascii="Arial" w:hAnsi="Arial" w:cs="Arial"/>
          <w:sz w:val="22"/>
          <w:szCs w:val="22"/>
        </w:rPr>
      </w:pPr>
      <w:r>
        <w:rPr>
          <w:rFonts w:ascii="Arial" w:hAnsi="Arial" w:cs="Arial"/>
          <w:sz w:val="22"/>
          <w:szCs w:val="22"/>
        </w:rPr>
        <w:t>Reflections on IGC 31</w:t>
      </w:r>
      <w:r w:rsidR="00467FBB">
        <w:rPr>
          <w:rFonts w:ascii="Arial" w:hAnsi="Arial" w:cs="Arial"/>
          <w:sz w:val="22"/>
          <w:szCs w:val="22"/>
        </w:rPr>
        <w:t>.</w:t>
      </w:r>
    </w:p>
    <w:p w14:paraId="6683C256" w14:textId="77777777" w:rsidR="00E70F9D" w:rsidRPr="00506F01" w:rsidRDefault="00961AAA" w:rsidP="002365A6">
      <w:pPr>
        <w:numPr>
          <w:ilvl w:val="0"/>
          <w:numId w:val="13"/>
        </w:numPr>
        <w:ind w:left="720" w:hanging="450"/>
        <w:rPr>
          <w:rFonts w:ascii="Arial" w:hAnsi="Arial" w:cs="Arial"/>
          <w:sz w:val="22"/>
          <w:szCs w:val="22"/>
        </w:rPr>
      </w:pPr>
      <w:r w:rsidRPr="00506F01">
        <w:rPr>
          <w:rFonts w:ascii="Arial" w:hAnsi="Arial" w:cs="Arial"/>
          <w:sz w:val="22"/>
          <w:szCs w:val="22"/>
        </w:rPr>
        <w:t>A</w:t>
      </w:r>
      <w:r w:rsidR="00B65782" w:rsidRPr="00506F01">
        <w:rPr>
          <w:rFonts w:ascii="Arial" w:hAnsi="Arial" w:cs="Arial"/>
          <w:sz w:val="22"/>
          <w:szCs w:val="22"/>
        </w:rPr>
        <w:t xml:space="preserve"> summary of the </w:t>
      </w:r>
      <w:r w:rsidR="000E29F2" w:rsidRPr="00506F01">
        <w:rPr>
          <w:rFonts w:ascii="Arial" w:hAnsi="Arial" w:cs="Arial"/>
          <w:sz w:val="22"/>
          <w:szCs w:val="22"/>
        </w:rPr>
        <w:t>core</w:t>
      </w:r>
      <w:r w:rsidR="00B65782" w:rsidRPr="00506F01">
        <w:rPr>
          <w:rFonts w:ascii="Arial" w:hAnsi="Arial" w:cs="Arial"/>
          <w:sz w:val="22"/>
          <w:szCs w:val="22"/>
        </w:rPr>
        <w:t xml:space="preserve"> issues </w:t>
      </w:r>
      <w:r w:rsidRPr="00506F01">
        <w:rPr>
          <w:rFonts w:ascii="Arial" w:hAnsi="Arial" w:cs="Arial"/>
          <w:sz w:val="22"/>
          <w:szCs w:val="22"/>
        </w:rPr>
        <w:t xml:space="preserve">I believe </w:t>
      </w:r>
      <w:r w:rsidR="00095786">
        <w:rPr>
          <w:rFonts w:ascii="Arial" w:hAnsi="Arial" w:cs="Arial"/>
          <w:sz w:val="22"/>
          <w:szCs w:val="22"/>
        </w:rPr>
        <w:t>Member States</w:t>
      </w:r>
      <w:r w:rsidRPr="00506F01">
        <w:rPr>
          <w:rFonts w:ascii="Arial" w:hAnsi="Arial" w:cs="Arial"/>
          <w:sz w:val="22"/>
          <w:szCs w:val="22"/>
        </w:rPr>
        <w:t xml:space="preserve"> should </w:t>
      </w:r>
      <w:r w:rsidR="000E29F2" w:rsidRPr="00506F01">
        <w:rPr>
          <w:rFonts w:ascii="Arial" w:hAnsi="Arial" w:cs="Arial"/>
          <w:sz w:val="22"/>
          <w:szCs w:val="22"/>
        </w:rPr>
        <w:t xml:space="preserve">consider </w:t>
      </w:r>
      <w:r w:rsidR="002365A6">
        <w:rPr>
          <w:rFonts w:ascii="Arial" w:hAnsi="Arial" w:cs="Arial"/>
          <w:sz w:val="22"/>
          <w:szCs w:val="22"/>
        </w:rPr>
        <w:t>during IGC 3</w:t>
      </w:r>
      <w:r w:rsidR="00E6372C">
        <w:rPr>
          <w:rFonts w:ascii="Arial" w:hAnsi="Arial" w:cs="Arial"/>
          <w:sz w:val="22"/>
          <w:szCs w:val="22"/>
        </w:rPr>
        <w:t>2</w:t>
      </w:r>
      <w:r w:rsidR="00467FBB">
        <w:rPr>
          <w:rFonts w:ascii="Arial" w:hAnsi="Arial" w:cs="Arial"/>
          <w:sz w:val="22"/>
          <w:szCs w:val="22"/>
        </w:rPr>
        <w:t>.</w:t>
      </w:r>
    </w:p>
    <w:p w14:paraId="67C34790" w14:textId="77777777" w:rsidR="00961AAA" w:rsidRPr="00506F01" w:rsidRDefault="00E70F9D" w:rsidP="002365A6">
      <w:pPr>
        <w:numPr>
          <w:ilvl w:val="0"/>
          <w:numId w:val="13"/>
        </w:numPr>
        <w:ind w:left="720" w:hanging="450"/>
        <w:rPr>
          <w:rFonts w:ascii="Arial" w:hAnsi="Arial" w:cs="Arial"/>
          <w:sz w:val="22"/>
          <w:szCs w:val="22"/>
        </w:rPr>
      </w:pPr>
      <w:r w:rsidRPr="00506F01">
        <w:rPr>
          <w:rFonts w:ascii="Arial" w:hAnsi="Arial" w:cs="Arial"/>
          <w:sz w:val="22"/>
          <w:szCs w:val="22"/>
        </w:rPr>
        <w:t>A summary of other issues that IGC 3</w:t>
      </w:r>
      <w:r w:rsidR="00E6372C">
        <w:rPr>
          <w:rFonts w:ascii="Arial" w:hAnsi="Arial" w:cs="Arial"/>
          <w:sz w:val="22"/>
          <w:szCs w:val="22"/>
        </w:rPr>
        <w:t>2</w:t>
      </w:r>
      <w:r w:rsidRPr="00506F01">
        <w:rPr>
          <w:rFonts w:ascii="Arial" w:hAnsi="Arial" w:cs="Arial"/>
          <w:sz w:val="22"/>
          <w:szCs w:val="22"/>
        </w:rPr>
        <w:t xml:space="preserve"> </w:t>
      </w:r>
      <w:r w:rsidR="00E6372C">
        <w:rPr>
          <w:rFonts w:ascii="Arial" w:hAnsi="Arial" w:cs="Arial"/>
          <w:sz w:val="22"/>
          <w:szCs w:val="22"/>
        </w:rPr>
        <w:t>should also</w:t>
      </w:r>
      <w:r w:rsidRPr="00506F01">
        <w:rPr>
          <w:rFonts w:ascii="Arial" w:hAnsi="Arial" w:cs="Arial"/>
          <w:sz w:val="22"/>
          <w:szCs w:val="22"/>
        </w:rPr>
        <w:t xml:space="preserve"> consider, noting they are</w:t>
      </w:r>
      <w:r w:rsidR="00981888" w:rsidRPr="00F30423">
        <w:rPr>
          <w:rFonts w:ascii="Arial" w:hAnsi="Arial" w:cs="Arial"/>
          <w:sz w:val="22"/>
          <w:szCs w:val="22"/>
        </w:rPr>
        <w:t xml:space="preserve">, </w:t>
      </w:r>
      <w:r w:rsidR="00981888" w:rsidRPr="00B9008D">
        <w:rPr>
          <w:rFonts w:ascii="Arial" w:hAnsi="Arial" w:cs="Arial"/>
          <w:sz w:val="22"/>
          <w:szCs w:val="22"/>
        </w:rPr>
        <w:t>in my view,</w:t>
      </w:r>
      <w:r w:rsidR="00981888">
        <w:rPr>
          <w:rFonts w:ascii="Arial" w:hAnsi="Arial" w:cs="Arial"/>
          <w:sz w:val="22"/>
          <w:szCs w:val="22"/>
        </w:rPr>
        <w:t xml:space="preserve"> </w:t>
      </w:r>
      <w:r w:rsidRPr="00506F01">
        <w:rPr>
          <w:rFonts w:ascii="Arial" w:hAnsi="Arial" w:cs="Arial"/>
          <w:sz w:val="22"/>
          <w:szCs w:val="22"/>
        </w:rPr>
        <w:t>sec</w:t>
      </w:r>
      <w:r w:rsidR="00AF0B2D" w:rsidRPr="00506F01">
        <w:rPr>
          <w:rFonts w:ascii="Arial" w:hAnsi="Arial" w:cs="Arial"/>
          <w:sz w:val="22"/>
          <w:szCs w:val="22"/>
        </w:rPr>
        <w:t xml:space="preserve">ondary to resolution of the </w:t>
      </w:r>
      <w:r w:rsidRPr="00506F01">
        <w:rPr>
          <w:rFonts w:ascii="Arial" w:hAnsi="Arial" w:cs="Arial"/>
          <w:sz w:val="22"/>
          <w:szCs w:val="22"/>
        </w:rPr>
        <w:t>core issues.</w:t>
      </w:r>
      <w:r w:rsidR="000F75BA" w:rsidRPr="00506F01">
        <w:rPr>
          <w:rFonts w:ascii="Arial" w:hAnsi="Arial" w:cs="Arial"/>
          <w:sz w:val="22"/>
          <w:szCs w:val="22"/>
        </w:rPr>
        <w:t xml:space="preserve">  </w:t>
      </w:r>
    </w:p>
    <w:p w14:paraId="499D55D9" w14:textId="77777777" w:rsidR="00961AAA" w:rsidRPr="00506F01" w:rsidRDefault="00961AAA" w:rsidP="007330CE">
      <w:pPr>
        <w:rPr>
          <w:rFonts w:ascii="Arial" w:hAnsi="Arial" w:cs="Arial"/>
          <w:sz w:val="22"/>
          <w:szCs w:val="22"/>
        </w:rPr>
      </w:pPr>
    </w:p>
    <w:p w14:paraId="33F34D4F" w14:textId="77777777" w:rsidR="009F1C0E" w:rsidRPr="00506F01" w:rsidRDefault="00D01330"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F75BA" w:rsidRPr="00506F01">
        <w:rPr>
          <w:rFonts w:ascii="Arial" w:hAnsi="Arial" w:cs="Arial"/>
          <w:sz w:val="22"/>
          <w:szCs w:val="22"/>
        </w:rPr>
        <w:t xml:space="preserve">This note is informal and has no status.  </w:t>
      </w:r>
      <w:r w:rsidR="000F75BA" w:rsidRPr="00506F01">
        <w:rPr>
          <w:rFonts w:ascii="Arial" w:hAnsi="Arial" w:cs="Arial"/>
          <w:b/>
          <w:sz w:val="22"/>
          <w:szCs w:val="22"/>
        </w:rPr>
        <w:t xml:space="preserve">I emphasize that </w:t>
      </w:r>
      <w:r w:rsidR="001F1164" w:rsidRPr="00506F01">
        <w:rPr>
          <w:rFonts w:ascii="Arial" w:hAnsi="Arial" w:cs="Arial"/>
          <w:b/>
          <w:sz w:val="22"/>
          <w:szCs w:val="22"/>
        </w:rPr>
        <w:t xml:space="preserve">any </w:t>
      </w:r>
      <w:r w:rsidR="000F75BA" w:rsidRPr="00506F01">
        <w:rPr>
          <w:rFonts w:ascii="Arial" w:hAnsi="Arial" w:cs="Arial"/>
          <w:b/>
          <w:sz w:val="22"/>
          <w:szCs w:val="22"/>
        </w:rPr>
        <w:t xml:space="preserve">views </w:t>
      </w:r>
      <w:r w:rsidR="001F1164" w:rsidRPr="00506F01">
        <w:rPr>
          <w:rFonts w:ascii="Arial" w:hAnsi="Arial" w:cs="Arial"/>
          <w:b/>
          <w:sz w:val="22"/>
          <w:szCs w:val="22"/>
        </w:rPr>
        <w:t xml:space="preserve">that may be expressed </w:t>
      </w:r>
      <w:r w:rsidR="000F75BA" w:rsidRPr="00506F01">
        <w:rPr>
          <w:rFonts w:ascii="Arial" w:hAnsi="Arial" w:cs="Arial"/>
          <w:b/>
          <w:sz w:val="22"/>
          <w:szCs w:val="22"/>
        </w:rPr>
        <w:t xml:space="preserve">in this note are mine alone and are without prejudice to any </w:t>
      </w:r>
      <w:r w:rsidR="00095786">
        <w:rPr>
          <w:rFonts w:ascii="Arial" w:hAnsi="Arial" w:cs="Arial"/>
          <w:b/>
          <w:sz w:val="22"/>
          <w:szCs w:val="22"/>
        </w:rPr>
        <w:t>Member States</w:t>
      </w:r>
      <w:r w:rsidR="000F75BA" w:rsidRPr="00506F01">
        <w:rPr>
          <w:rFonts w:ascii="Arial" w:hAnsi="Arial" w:cs="Arial"/>
          <w:b/>
          <w:sz w:val="22"/>
          <w:szCs w:val="22"/>
        </w:rPr>
        <w:t>’ positions on the issues discussed</w:t>
      </w:r>
      <w:r w:rsidR="000F75BA" w:rsidRPr="00506F01">
        <w:rPr>
          <w:rFonts w:ascii="Arial" w:hAnsi="Arial" w:cs="Arial"/>
          <w:sz w:val="22"/>
          <w:szCs w:val="22"/>
        </w:rPr>
        <w:t xml:space="preserve">.  </w:t>
      </w:r>
    </w:p>
    <w:p w14:paraId="17E9A39F" w14:textId="77777777" w:rsidR="002365A6" w:rsidRPr="00506F01" w:rsidRDefault="002365A6" w:rsidP="007330CE">
      <w:pPr>
        <w:rPr>
          <w:rFonts w:ascii="Arial" w:hAnsi="Arial" w:cs="Arial"/>
          <w:sz w:val="22"/>
          <w:szCs w:val="22"/>
        </w:rPr>
      </w:pPr>
    </w:p>
    <w:p w14:paraId="7936CF05" w14:textId="77777777" w:rsidR="00227AB8" w:rsidRPr="00506F01" w:rsidRDefault="00227AB8" w:rsidP="007330CE">
      <w:pPr>
        <w:rPr>
          <w:rFonts w:ascii="Arial" w:hAnsi="Arial" w:cs="Arial"/>
          <w:b/>
          <w:sz w:val="22"/>
          <w:szCs w:val="22"/>
        </w:rPr>
      </w:pPr>
      <w:r w:rsidRPr="00506F01">
        <w:rPr>
          <w:rFonts w:ascii="Arial" w:hAnsi="Arial" w:cs="Arial"/>
          <w:b/>
          <w:sz w:val="22"/>
          <w:szCs w:val="22"/>
        </w:rPr>
        <w:t>The mandate for the 2016/2017 biennium</w:t>
      </w:r>
    </w:p>
    <w:p w14:paraId="46B0DEDD" w14:textId="77777777" w:rsidR="00227AB8" w:rsidRPr="00506F01" w:rsidRDefault="00227AB8" w:rsidP="007330CE">
      <w:pPr>
        <w:rPr>
          <w:rFonts w:ascii="Arial" w:hAnsi="Arial" w:cs="Arial"/>
          <w:sz w:val="22"/>
          <w:szCs w:val="22"/>
        </w:rPr>
      </w:pPr>
    </w:p>
    <w:p w14:paraId="0A629B6E" w14:textId="77777777" w:rsidR="00227AB8" w:rsidRPr="00C422E3" w:rsidRDefault="00817B9B"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21B54" w:rsidRPr="00235D0C">
        <w:rPr>
          <w:rFonts w:ascii="Arial" w:hAnsi="Arial" w:cs="Arial"/>
          <w:sz w:val="22"/>
          <w:szCs w:val="22"/>
        </w:rPr>
        <w:t xml:space="preserve">In </w:t>
      </w:r>
      <w:r w:rsidR="00A32D04" w:rsidRPr="00235D0C">
        <w:rPr>
          <w:rFonts w:ascii="Arial" w:hAnsi="Arial" w:cs="Arial"/>
          <w:sz w:val="22"/>
          <w:szCs w:val="22"/>
        </w:rPr>
        <w:t>considering the focus of our work for the next session</w:t>
      </w:r>
      <w:r w:rsidR="00740E3C">
        <w:rPr>
          <w:rFonts w:ascii="Arial" w:hAnsi="Arial" w:cs="Arial"/>
          <w:sz w:val="22"/>
          <w:szCs w:val="22"/>
        </w:rPr>
        <w:t>,</w:t>
      </w:r>
      <w:r w:rsidR="00A32D04" w:rsidRPr="00235D0C">
        <w:rPr>
          <w:rFonts w:ascii="Arial" w:hAnsi="Arial" w:cs="Arial"/>
          <w:sz w:val="22"/>
          <w:szCs w:val="22"/>
        </w:rPr>
        <w:t xml:space="preserve"> </w:t>
      </w:r>
      <w:r w:rsidR="00095786">
        <w:rPr>
          <w:rFonts w:ascii="Arial" w:hAnsi="Arial" w:cs="Arial"/>
          <w:sz w:val="22"/>
          <w:szCs w:val="22"/>
        </w:rPr>
        <w:t>Member States</w:t>
      </w:r>
      <w:r w:rsidR="00A32D04" w:rsidRPr="00212253">
        <w:rPr>
          <w:rFonts w:ascii="Arial" w:hAnsi="Arial" w:cs="Arial"/>
          <w:sz w:val="22"/>
          <w:szCs w:val="22"/>
        </w:rPr>
        <w:t xml:space="preserve"> should</w:t>
      </w:r>
      <w:r w:rsidR="00A32D04" w:rsidRPr="00235D0C">
        <w:rPr>
          <w:rFonts w:ascii="Arial" w:hAnsi="Arial" w:cs="Arial"/>
          <w:sz w:val="22"/>
          <w:szCs w:val="22"/>
        </w:rPr>
        <w:t xml:space="preserve"> note </w:t>
      </w:r>
      <w:r w:rsidR="005D0B72" w:rsidRPr="00FF1476">
        <w:rPr>
          <w:rFonts w:ascii="Arial" w:hAnsi="Arial" w:cs="Arial"/>
          <w:sz w:val="22"/>
          <w:szCs w:val="22"/>
        </w:rPr>
        <w:t xml:space="preserve">the following key elements </w:t>
      </w:r>
      <w:r w:rsidR="00621B54" w:rsidRPr="005B68B1">
        <w:rPr>
          <w:rFonts w:ascii="Arial" w:hAnsi="Arial" w:cs="Arial"/>
          <w:sz w:val="22"/>
          <w:szCs w:val="22"/>
        </w:rPr>
        <w:t>in the current IGC</w:t>
      </w:r>
      <w:r w:rsidR="00665A36" w:rsidRPr="00DB6C34">
        <w:rPr>
          <w:rFonts w:ascii="Arial" w:hAnsi="Arial" w:cs="Arial"/>
          <w:sz w:val="22"/>
          <w:szCs w:val="22"/>
        </w:rPr>
        <w:t xml:space="preserve"> mandate</w:t>
      </w:r>
      <w:r w:rsidR="005D0B72" w:rsidRPr="00DB6C34">
        <w:rPr>
          <w:rFonts w:ascii="Arial" w:hAnsi="Arial" w:cs="Arial"/>
          <w:sz w:val="22"/>
          <w:szCs w:val="22"/>
        </w:rPr>
        <w:t>:</w:t>
      </w:r>
      <w:r w:rsidR="005E4E4F" w:rsidRPr="00DB6C34">
        <w:rPr>
          <w:rFonts w:ascii="Arial" w:hAnsi="Arial" w:cs="Arial"/>
          <w:sz w:val="22"/>
          <w:szCs w:val="22"/>
        </w:rPr>
        <w:br/>
      </w:r>
    </w:p>
    <w:p w14:paraId="03F187F5" w14:textId="77777777" w:rsidR="00665A36" w:rsidRPr="00506F01" w:rsidRDefault="00260006" w:rsidP="002365A6">
      <w:pPr>
        <w:pStyle w:val="Default"/>
        <w:numPr>
          <w:ilvl w:val="0"/>
          <w:numId w:val="1"/>
        </w:numPr>
        <w:ind w:hanging="450"/>
        <w:rPr>
          <w:sz w:val="22"/>
          <w:szCs w:val="22"/>
        </w:rPr>
      </w:pPr>
      <w:r w:rsidRPr="00506F01">
        <w:rPr>
          <w:sz w:val="22"/>
          <w:szCs w:val="22"/>
        </w:rPr>
        <w:t>“</w:t>
      </w:r>
      <w:r w:rsidR="00227AB8" w:rsidRPr="00506F01">
        <w:rPr>
          <w:sz w:val="22"/>
          <w:szCs w:val="22"/>
        </w:rPr>
        <w:t>focus on narrowing existing gaps</w:t>
      </w:r>
      <w:r w:rsidRPr="00506F01">
        <w:rPr>
          <w:sz w:val="22"/>
          <w:szCs w:val="22"/>
        </w:rPr>
        <w:t>”</w:t>
      </w:r>
      <w:r w:rsidR="008C67B0" w:rsidRPr="00506F01">
        <w:rPr>
          <w:sz w:val="22"/>
          <w:szCs w:val="22"/>
        </w:rPr>
        <w:t>;</w:t>
      </w:r>
    </w:p>
    <w:p w14:paraId="63F96FEF" w14:textId="77777777" w:rsidR="00665A36" w:rsidRPr="00FF1476" w:rsidRDefault="008C67B0" w:rsidP="002365A6">
      <w:pPr>
        <w:pStyle w:val="Default"/>
        <w:numPr>
          <w:ilvl w:val="0"/>
          <w:numId w:val="1"/>
        </w:numPr>
        <w:ind w:hanging="450"/>
        <w:rPr>
          <w:sz w:val="22"/>
          <w:szCs w:val="22"/>
        </w:rPr>
      </w:pPr>
      <w:r w:rsidRPr="00506F01">
        <w:rPr>
          <w:sz w:val="22"/>
          <w:szCs w:val="22"/>
        </w:rPr>
        <w:t>“</w:t>
      </w:r>
      <w:r w:rsidR="00227AB8" w:rsidRPr="00506F01">
        <w:rPr>
          <w:sz w:val="22"/>
          <w:szCs w:val="22"/>
        </w:rPr>
        <w:t xml:space="preserve">with the objective of reaching an agreement on an international legal instrument(s) </w:t>
      </w:r>
      <w:r w:rsidR="00227AB8" w:rsidRPr="00506F01">
        <w:rPr>
          <w:sz w:val="22"/>
          <w:szCs w:val="22"/>
          <w:u w:val="single"/>
        </w:rPr>
        <w:t>relating to intellectual property</w:t>
      </w:r>
      <w:r w:rsidR="00227AB8" w:rsidRPr="00235D0C">
        <w:rPr>
          <w:sz w:val="22"/>
          <w:szCs w:val="22"/>
        </w:rPr>
        <w:t xml:space="preserve"> which will ensure </w:t>
      </w:r>
      <w:r w:rsidR="00227AB8" w:rsidRPr="00506F01">
        <w:rPr>
          <w:sz w:val="22"/>
          <w:szCs w:val="22"/>
          <w:u w:val="single"/>
        </w:rPr>
        <w:t>the balanced and effective</w:t>
      </w:r>
      <w:r w:rsidR="00227AB8" w:rsidRPr="00235D0C">
        <w:rPr>
          <w:sz w:val="22"/>
          <w:szCs w:val="22"/>
        </w:rPr>
        <w:t xml:space="preserve"> protection of genetic resources (GRs), traditional knowledge (TK) and tradition</w:t>
      </w:r>
      <w:r w:rsidRPr="00FF1476">
        <w:rPr>
          <w:sz w:val="22"/>
          <w:szCs w:val="22"/>
        </w:rPr>
        <w:t>al cultural expressions (TCEs</w:t>
      </w:r>
      <w:r w:rsidRPr="00F30423">
        <w:rPr>
          <w:sz w:val="22"/>
          <w:szCs w:val="22"/>
        </w:rPr>
        <w:t>)”</w:t>
      </w:r>
      <w:r w:rsidR="00981888" w:rsidRPr="00F30423">
        <w:rPr>
          <w:sz w:val="22"/>
          <w:szCs w:val="22"/>
        </w:rPr>
        <w:t xml:space="preserve"> </w:t>
      </w:r>
      <w:r w:rsidR="00981888" w:rsidRPr="00B9008D">
        <w:rPr>
          <w:sz w:val="22"/>
          <w:szCs w:val="22"/>
        </w:rPr>
        <w:t>(my underlining)</w:t>
      </w:r>
      <w:r w:rsidRPr="00F30423">
        <w:rPr>
          <w:sz w:val="22"/>
          <w:szCs w:val="22"/>
        </w:rPr>
        <w:t>;</w:t>
      </w:r>
      <w:r w:rsidRPr="00FF1476">
        <w:rPr>
          <w:sz w:val="22"/>
          <w:szCs w:val="22"/>
        </w:rPr>
        <w:t xml:space="preserve"> </w:t>
      </w:r>
    </w:p>
    <w:p w14:paraId="73480AEC" w14:textId="77777777" w:rsidR="00665A36" w:rsidRPr="00506F01" w:rsidRDefault="008C67B0" w:rsidP="002365A6">
      <w:pPr>
        <w:pStyle w:val="Default"/>
        <w:numPr>
          <w:ilvl w:val="0"/>
          <w:numId w:val="1"/>
        </w:numPr>
        <w:ind w:hanging="450"/>
        <w:rPr>
          <w:sz w:val="22"/>
          <w:szCs w:val="22"/>
        </w:rPr>
      </w:pPr>
      <w:r w:rsidRPr="005B68B1">
        <w:rPr>
          <w:sz w:val="22"/>
          <w:szCs w:val="22"/>
        </w:rPr>
        <w:t>“</w:t>
      </w:r>
      <w:r w:rsidR="00227AB8" w:rsidRPr="005B68B1">
        <w:rPr>
          <w:sz w:val="22"/>
          <w:szCs w:val="22"/>
        </w:rPr>
        <w:t>a primary focus on reaching a common understanding on core issues, including definition of misappropriation, beneficiaries</w:t>
      </w:r>
      <w:r w:rsidR="00227AB8" w:rsidRPr="00DB6C34">
        <w:rPr>
          <w:sz w:val="22"/>
          <w:szCs w:val="22"/>
        </w:rPr>
        <w:t>, subject matter, objectives, and what TK/TCEs sub</w:t>
      </w:r>
      <w:r w:rsidR="00227AB8" w:rsidRPr="00C422E3">
        <w:rPr>
          <w:sz w:val="22"/>
          <w:szCs w:val="22"/>
        </w:rPr>
        <w:t>ject matter is entitled to protection at an international level, including consideration of exceptions and limitations and the relat</w:t>
      </w:r>
      <w:r w:rsidRPr="00506F01">
        <w:rPr>
          <w:sz w:val="22"/>
          <w:szCs w:val="22"/>
        </w:rPr>
        <w:t>ionship with the public domain</w:t>
      </w:r>
      <w:r w:rsidR="00BF4AAD">
        <w:rPr>
          <w:sz w:val="22"/>
          <w:szCs w:val="22"/>
        </w:rPr>
        <w:t>”</w:t>
      </w:r>
      <w:r w:rsidRPr="00506F01">
        <w:rPr>
          <w:sz w:val="22"/>
          <w:szCs w:val="22"/>
        </w:rPr>
        <w:t>;</w:t>
      </w:r>
    </w:p>
    <w:p w14:paraId="2DD7FD8A" w14:textId="79CBDBCC" w:rsidR="00E079E4" w:rsidRPr="00506F01" w:rsidRDefault="008C67B0" w:rsidP="002365A6">
      <w:pPr>
        <w:pStyle w:val="Default"/>
        <w:numPr>
          <w:ilvl w:val="0"/>
          <w:numId w:val="1"/>
        </w:numPr>
        <w:ind w:hanging="450"/>
        <w:rPr>
          <w:sz w:val="22"/>
          <w:szCs w:val="22"/>
        </w:rPr>
      </w:pPr>
      <w:r w:rsidRPr="00506F01">
        <w:rPr>
          <w:sz w:val="22"/>
          <w:szCs w:val="22"/>
        </w:rPr>
        <w:t>“</w:t>
      </w:r>
      <w:r w:rsidR="00227AB8" w:rsidRPr="00506F01">
        <w:rPr>
          <w:sz w:val="22"/>
          <w:szCs w:val="22"/>
        </w:rPr>
        <w:t>using an evidence-based approach</w:t>
      </w:r>
      <w:r w:rsidRPr="00506F01">
        <w:rPr>
          <w:sz w:val="22"/>
          <w:szCs w:val="22"/>
        </w:rPr>
        <w:t>”; and</w:t>
      </w:r>
    </w:p>
    <w:p w14:paraId="52267012" w14:textId="77777777" w:rsidR="00227AB8" w:rsidRPr="00506F01" w:rsidRDefault="008C67B0" w:rsidP="002365A6">
      <w:pPr>
        <w:pStyle w:val="Default"/>
        <w:numPr>
          <w:ilvl w:val="0"/>
          <w:numId w:val="1"/>
        </w:numPr>
        <w:ind w:hanging="450"/>
        <w:rPr>
          <w:sz w:val="22"/>
          <w:szCs w:val="22"/>
        </w:rPr>
      </w:pPr>
      <w:r w:rsidRPr="00506F01">
        <w:rPr>
          <w:sz w:val="22"/>
          <w:szCs w:val="22"/>
        </w:rPr>
        <w:t>“</w:t>
      </w:r>
      <w:proofErr w:type="gramStart"/>
      <w:r w:rsidR="00E079E4" w:rsidRPr="00506F01">
        <w:rPr>
          <w:sz w:val="22"/>
          <w:szCs w:val="22"/>
        </w:rPr>
        <w:t>i</w:t>
      </w:r>
      <w:r w:rsidR="00227AB8" w:rsidRPr="00506F01">
        <w:rPr>
          <w:sz w:val="22"/>
          <w:szCs w:val="22"/>
        </w:rPr>
        <w:t>nter-sessional</w:t>
      </w:r>
      <w:proofErr w:type="gramEnd"/>
      <w:r w:rsidR="00227AB8" w:rsidRPr="00506F01">
        <w:rPr>
          <w:sz w:val="22"/>
          <w:szCs w:val="22"/>
        </w:rPr>
        <w:t xml:space="preserve"> seminars and workshops to build regional and cross-regional knowledge and consensus on issues related to IP and GRs, TK and TCEs with a focus on unresolved issues</w:t>
      </w:r>
      <w:r w:rsidRPr="00506F01">
        <w:rPr>
          <w:sz w:val="22"/>
          <w:szCs w:val="22"/>
        </w:rPr>
        <w:t>”</w:t>
      </w:r>
      <w:r w:rsidR="00227AB8" w:rsidRPr="00506F01">
        <w:rPr>
          <w:sz w:val="22"/>
          <w:szCs w:val="22"/>
        </w:rPr>
        <w:t xml:space="preserve">. </w:t>
      </w:r>
    </w:p>
    <w:p w14:paraId="27A653AF" w14:textId="77777777" w:rsidR="00665A36" w:rsidRPr="00506F01" w:rsidRDefault="00665A36" w:rsidP="007330CE">
      <w:pPr>
        <w:pStyle w:val="Default"/>
        <w:rPr>
          <w:sz w:val="22"/>
          <w:szCs w:val="22"/>
        </w:rPr>
      </w:pPr>
    </w:p>
    <w:p w14:paraId="32E51EB1" w14:textId="77777777" w:rsidR="00C12BA0" w:rsidRPr="00506F01" w:rsidRDefault="00817B9B" w:rsidP="00C92CE8">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5A36" w:rsidRPr="00235D0C">
        <w:rPr>
          <w:rFonts w:ascii="Arial" w:hAnsi="Arial" w:cs="Arial"/>
          <w:sz w:val="22"/>
          <w:szCs w:val="22"/>
        </w:rPr>
        <w:t>IGC 3</w:t>
      </w:r>
      <w:r w:rsidR="0039045A">
        <w:rPr>
          <w:rFonts w:ascii="Arial" w:hAnsi="Arial" w:cs="Arial"/>
          <w:sz w:val="22"/>
          <w:szCs w:val="22"/>
        </w:rPr>
        <w:t>2</w:t>
      </w:r>
      <w:r w:rsidR="00665A36" w:rsidRPr="00235D0C">
        <w:rPr>
          <w:rFonts w:ascii="Arial" w:hAnsi="Arial" w:cs="Arial"/>
          <w:sz w:val="22"/>
          <w:szCs w:val="22"/>
        </w:rPr>
        <w:t xml:space="preserve"> will be the </w:t>
      </w:r>
      <w:r w:rsidR="0039045A">
        <w:rPr>
          <w:rFonts w:ascii="Arial" w:hAnsi="Arial" w:cs="Arial"/>
          <w:sz w:val="22"/>
          <w:szCs w:val="22"/>
        </w:rPr>
        <w:t>second</w:t>
      </w:r>
      <w:r w:rsidR="00665A36" w:rsidRPr="00235D0C">
        <w:rPr>
          <w:rFonts w:ascii="Arial" w:hAnsi="Arial" w:cs="Arial"/>
          <w:sz w:val="22"/>
          <w:szCs w:val="22"/>
        </w:rPr>
        <w:t xml:space="preserve"> </w:t>
      </w:r>
      <w:r w:rsidR="00D574D1" w:rsidRPr="00235D0C">
        <w:rPr>
          <w:rFonts w:ascii="Arial" w:hAnsi="Arial" w:cs="Arial"/>
          <w:sz w:val="22"/>
          <w:szCs w:val="22"/>
        </w:rPr>
        <w:t xml:space="preserve">of two </w:t>
      </w:r>
      <w:r w:rsidR="00665A36" w:rsidRPr="00235D0C">
        <w:rPr>
          <w:rFonts w:ascii="Arial" w:hAnsi="Arial" w:cs="Arial"/>
          <w:sz w:val="22"/>
          <w:szCs w:val="22"/>
        </w:rPr>
        <w:t>session</w:t>
      </w:r>
      <w:r w:rsidR="00D574D1" w:rsidRPr="00235D0C">
        <w:rPr>
          <w:rFonts w:ascii="Arial" w:hAnsi="Arial" w:cs="Arial"/>
          <w:sz w:val="22"/>
          <w:szCs w:val="22"/>
        </w:rPr>
        <w:t xml:space="preserve">s this </w:t>
      </w:r>
      <w:r w:rsidR="00617B26" w:rsidRPr="00212253">
        <w:rPr>
          <w:rFonts w:ascii="Arial" w:hAnsi="Arial" w:cs="Arial"/>
          <w:sz w:val="22"/>
          <w:szCs w:val="22"/>
        </w:rPr>
        <w:t>year</w:t>
      </w:r>
      <w:r w:rsidR="00665A36" w:rsidRPr="00212253">
        <w:rPr>
          <w:rFonts w:ascii="Arial" w:hAnsi="Arial" w:cs="Arial"/>
          <w:sz w:val="22"/>
          <w:szCs w:val="22"/>
        </w:rPr>
        <w:t xml:space="preserve"> o</w:t>
      </w:r>
      <w:r w:rsidR="00665A36" w:rsidRPr="00235D0C">
        <w:rPr>
          <w:rFonts w:ascii="Arial" w:hAnsi="Arial" w:cs="Arial"/>
          <w:sz w:val="22"/>
          <w:szCs w:val="22"/>
        </w:rPr>
        <w:t>n TK.</w:t>
      </w:r>
      <w:r w:rsidR="00C12BA0" w:rsidRPr="00235D0C">
        <w:rPr>
          <w:rFonts w:ascii="Arial" w:hAnsi="Arial" w:cs="Arial"/>
          <w:sz w:val="22"/>
          <w:szCs w:val="22"/>
        </w:rPr>
        <w:t xml:space="preserve">  As </w:t>
      </w:r>
      <w:r w:rsidR="005D0B72" w:rsidRPr="00FF1476">
        <w:rPr>
          <w:rFonts w:ascii="Arial" w:hAnsi="Arial" w:cs="Arial"/>
          <w:sz w:val="22"/>
          <w:szCs w:val="22"/>
        </w:rPr>
        <w:t xml:space="preserve">detailed </w:t>
      </w:r>
      <w:r w:rsidR="00C12BA0" w:rsidRPr="005B68B1">
        <w:rPr>
          <w:rFonts w:ascii="Arial" w:hAnsi="Arial" w:cs="Arial"/>
          <w:sz w:val="22"/>
          <w:szCs w:val="22"/>
        </w:rPr>
        <w:t>in the work program, IGC 3</w:t>
      </w:r>
      <w:r w:rsidR="0039045A">
        <w:rPr>
          <w:rFonts w:ascii="Arial" w:hAnsi="Arial" w:cs="Arial"/>
          <w:sz w:val="22"/>
          <w:szCs w:val="22"/>
        </w:rPr>
        <w:t>2</w:t>
      </w:r>
      <w:r w:rsidR="00C12BA0" w:rsidRPr="005B68B1">
        <w:rPr>
          <w:rFonts w:ascii="Arial" w:hAnsi="Arial" w:cs="Arial"/>
          <w:sz w:val="22"/>
          <w:szCs w:val="22"/>
        </w:rPr>
        <w:t xml:space="preserve"> should</w:t>
      </w:r>
      <w:r w:rsidR="0039045A">
        <w:rPr>
          <w:rFonts w:ascii="Arial" w:hAnsi="Arial" w:cs="Arial"/>
          <w:sz w:val="22"/>
          <w:szCs w:val="22"/>
        </w:rPr>
        <w:t xml:space="preserve"> u</w:t>
      </w:r>
      <w:r w:rsidR="00C12BA0" w:rsidRPr="00C422E3">
        <w:rPr>
          <w:rFonts w:ascii="Arial" w:hAnsi="Arial" w:cs="Arial"/>
          <w:sz w:val="22"/>
          <w:szCs w:val="22"/>
        </w:rPr>
        <w:t>ndertake negotiations on TK with a focus on addressing unresolved issues and considering options for a draft legal instrument</w:t>
      </w:r>
      <w:r w:rsidR="00C12BA0" w:rsidRPr="00506F01">
        <w:rPr>
          <w:rFonts w:ascii="Arial" w:hAnsi="Arial" w:cs="Arial"/>
          <w:sz w:val="22"/>
          <w:szCs w:val="22"/>
        </w:rPr>
        <w:t>.</w:t>
      </w:r>
    </w:p>
    <w:p w14:paraId="1AD73608" w14:textId="77777777" w:rsidR="00C12BA0" w:rsidRPr="00506F01" w:rsidRDefault="00C12BA0" w:rsidP="007330CE">
      <w:pPr>
        <w:rPr>
          <w:rFonts w:ascii="Arial" w:hAnsi="Arial" w:cs="Arial"/>
          <w:sz w:val="22"/>
          <w:szCs w:val="22"/>
        </w:rPr>
      </w:pPr>
    </w:p>
    <w:p w14:paraId="7068DBB1" w14:textId="77777777" w:rsidR="00734E76" w:rsidRDefault="00734E76" w:rsidP="007330CE">
      <w:pPr>
        <w:rPr>
          <w:rFonts w:ascii="Arial" w:hAnsi="Arial" w:cs="Arial"/>
          <w:sz w:val="22"/>
          <w:szCs w:val="22"/>
        </w:rPr>
        <w:sectPr w:rsidR="00734E76" w:rsidSect="007330CE">
          <w:headerReference w:type="default" r:id="rId9"/>
          <w:footerReference w:type="default" r:id="rId10"/>
          <w:footnotePr>
            <w:numFmt w:val="chicago"/>
            <w:numRestart w:val="eachSect"/>
          </w:footnotePr>
          <w:pgSz w:w="11909" w:h="16834" w:code="9"/>
          <w:pgMar w:top="1440" w:right="1199" w:bottom="1440" w:left="1440" w:header="720" w:footer="720" w:gutter="0"/>
          <w:cols w:space="720"/>
          <w:docGrid w:linePitch="360"/>
        </w:sectPr>
      </w:pPr>
    </w:p>
    <w:p w14:paraId="1816E8AA" w14:textId="77777777" w:rsidR="00734E76" w:rsidRDefault="00734E76" w:rsidP="00734E76">
      <w:pPr>
        <w:rPr>
          <w:rFonts w:ascii="Arial" w:hAnsi="Arial" w:cs="Arial"/>
          <w:b/>
          <w:sz w:val="22"/>
          <w:szCs w:val="22"/>
        </w:rPr>
      </w:pPr>
      <w:r>
        <w:rPr>
          <w:rFonts w:ascii="Arial" w:hAnsi="Arial" w:cs="Arial"/>
          <w:b/>
          <w:sz w:val="22"/>
          <w:szCs w:val="22"/>
        </w:rPr>
        <w:lastRenderedPageBreak/>
        <w:t>Reflections on IGC 31</w:t>
      </w:r>
    </w:p>
    <w:p w14:paraId="41E87409" w14:textId="77777777" w:rsidR="00734E76" w:rsidRDefault="00734E76" w:rsidP="00734E76">
      <w:pPr>
        <w:rPr>
          <w:rFonts w:ascii="Arial" w:hAnsi="Arial" w:cs="Arial"/>
          <w:b/>
          <w:sz w:val="22"/>
          <w:szCs w:val="22"/>
        </w:rPr>
      </w:pPr>
    </w:p>
    <w:p w14:paraId="4CB82DC1" w14:textId="734346BB" w:rsidR="006B1054" w:rsidRDefault="00734E76"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C92CE8">
        <w:rPr>
          <w:rFonts w:ascii="Arial" w:hAnsi="Arial" w:cs="Arial"/>
          <w:sz w:val="22"/>
          <w:szCs w:val="22"/>
        </w:rPr>
        <w:t>IGC</w:t>
      </w:r>
      <w:r>
        <w:rPr>
          <w:rFonts w:ascii="Arial" w:hAnsi="Arial" w:cs="Arial"/>
          <w:sz w:val="22"/>
          <w:szCs w:val="22"/>
        </w:rPr>
        <w:t xml:space="preserve"> 31 involved a comprehensive discussion on most of the core issues identified in the mandate, namely objectives, beneficiaries, subject matter, scope of protection and the meaning of “misappropriation”.</w:t>
      </w:r>
    </w:p>
    <w:p w14:paraId="76FD6286" w14:textId="77777777" w:rsidR="00734E76" w:rsidRDefault="00734E76" w:rsidP="007330CE">
      <w:pPr>
        <w:rPr>
          <w:rFonts w:ascii="Arial" w:hAnsi="Arial" w:cs="Arial"/>
          <w:sz w:val="22"/>
          <w:szCs w:val="22"/>
        </w:rPr>
      </w:pPr>
    </w:p>
    <w:p w14:paraId="50C02373" w14:textId="402E0BD1" w:rsidR="006B1054" w:rsidRDefault="006B1054"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As foreseen in the agreed methodology for IGC 31, the </w:t>
      </w:r>
      <w:r w:rsidR="00EC4199">
        <w:rPr>
          <w:rFonts w:ascii="Arial" w:hAnsi="Arial" w:cs="Arial"/>
          <w:sz w:val="22"/>
          <w:szCs w:val="22"/>
        </w:rPr>
        <w:t xml:space="preserve">facilitators </w:t>
      </w:r>
      <w:r>
        <w:rPr>
          <w:rFonts w:ascii="Arial" w:hAnsi="Arial" w:cs="Arial"/>
          <w:sz w:val="22"/>
          <w:szCs w:val="22"/>
        </w:rPr>
        <w:t>prepared a Rev. 2, which ha</w:t>
      </w:r>
      <w:r w:rsidR="00EC4199">
        <w:rPr>
          <w:rFonts w:ascii="Arial" w:hAnsi="Arial" w:cs="Arial"/>
          <w:sz w:val="22"/>
          <w:szCs w:val="22"/>
        </w:rPr>
        <w:t>s</w:t>
      </w:r>
      <w:r>
        <w:rPr>
          <w:rFonts w:ascii="Arial" w:hAnsi="Arial" w:cs="Arial"/>
          <w:sz w:val="22"/>
          <w:szCs w:val="22"/>
        </w:rPr>
        <w:t xml:space="preserve"> become document WIPO/GRTKF/IC/32/4.  </w:t>
      </w:r>
      <w:r w:rsidR="00817B9B">
        <w:rPr>
          <w:rFonts w:ascii="Arial" w:hAnsi="Arial" w:cs="Arial"/>
          <w:sz w:val="22"/>
          <w:szCs w:val="22"/>
        </w:rPr>
        <w:t>In my view, t</w:t>
      </w:r>
      <w:r>
        <w:rPr>
          <w:rFonts w:ascii="Arial" w:hAnsi="Arial" w:cs="Arial"/>
          <w:sz w:val="22"/>
          <w:szCs w:val="22"/>
        </w:rPr>
        <w:t>hey managed to include in this document all the views expressed on the core issues discussed in IGC 31 in a streamlined and orderly way.</w:t>
      </w:r>
      <w:r w:rsidR="008F7D61">
        <w:rPr>
          <w:rFonts w:ascii="Arial" w:hAnsi="Arial" w:cs="Arial"/>
          <w:sz w:val="22"/>
          <w:szCs w:val="22"/>
        </w:rPr>
        <w:t xml:space="preserve"> </w:t>
      </w:r>
      <w:r w:rsidR="00AC0634">
        <w:rPr>
          <w:rFonts w:ascii="Arial" w:hAnsi="Arial" w:cs="Arial"/>
          <w:sz w:val="22"/>
          <w:szCs w:val="22"/>
        </w:rPr>
        <w:t xml:space="preserve"> </w:t>
      </w:r>
      <w:r w:rsidR="008F7D61">
        <w:rPr>
          <w:rFonts w:ascii="Arial" w:hAnsi="Arial" w:cs="Arial"/>
          <w:sz w:val="22"/>
          <w:szCs w:val="22"/>
        </w:rPr>
        <w:t xml:space="preserve">In particular, they gave clarity to the different positions of </w:t>
      </w:r>
      <w:r w:rsidR="008F7DF8">
        <w:rPr>
          <w:rFonts w:ascii="Arial" w:hAnsi="Arial" w:cs="Arial"/>
          <w:sz w:val="22"/>
          <w:szCs w:val="22"/>
        </w:rPr>
        <w:t>M</w:t>
      </w:r>
      <w:r w:rsidR="008F7D61">
        <w:rPr>
          <w:rFonts w:ascii="Arial" w:hAnsi="Arial" w:cs="Arial"/>
          <w:sz w:val="22"/>
          <w:szCs w:val="22"/>
        </w:rPr>
        <w:t>e</w:t>
      </w:r>
      <w:r w:rsidR="00467FBB">
        <w:rPr>
          <w:rFonts w:ascii="Arial" w:hAnsi="Arial" w:cs="Arial"/>
          <w:sz w:val="22"/>
          <w:szCs w:val="22"/>
        </w:rPr>
        <w:t xml:space="preserve">mber </w:t>
      </w:r>
      <w:r w:rsidR="008F7DF8">
        <w:rPr>
          <w:rFonts w:ascii="Arial" w:hAnsi="Arial" w:cs="Arial"/>
          <w:sz w:val="22"/>
          <w:szCs w:val="22"/>
        </w:rPr>
        <w:t>S</w:t>
      </w:r>
      <w:r w:rsidR="00467FBB">
        <w:rPr>
          <w:rFonts w:ascii="Arial" w:hAnsi="Arial" w:cs="Arial"/>
          <w:sz w:val="22"/>
          <w:szCs w:val="22"/>
        </w:rPr>
        <w:t>tates expressed as alternatives</w:t>
      </w:r>
      <w:r w:rsidR="008F7D61">
        <w:rPr>
          <w:rFonts w:ascii="Arial" w:hAnsi="Arial" w:cs="Arial"/>
          <w:sz w:val="22"/>
          <w:szCs w:val="22"/>
        </w:rPr>
        <w:t xml:space="preserve"> within the text. </w:t>
      </w:r>
      <w:r w:rsidR="00AC0634">
        <w:rPr>
          <w:rFonts w:ascii="Arial" w:hAnsi="Arial" w:cs="Arial"/>
          <w:sz w:val="22"/>
          <w:szCs w:val="22"/>
        </w:rPr>
        <w:t xml:space="preserve"> </w:t>
      </w:r>
      <w:r w:rsidR="008F7D61">
        <w:rPr>
          <w:rFonts w:ascii="Arial" w:hAnsi="Arial" w:cs="Arial"/>
          <w:sz w:val="22"/>
          <w:szCs w:val="22"/>
        </w:rPr>
        <w:t xml:space="preserve">It will be important during IGC 32 </w:t>
      </w:r>
      <w:r w:rsidR="008F7D61" w:rsidRPr="000A5CFA">
        <w:rPr>
          <w:rFonts w:ascii="Arial" w:hAnsi="Arial" w:cs="Arial"/>
          <w:sz w:val="22"/>
          <w:szCs w:val="22"/>
        </w:rPr>
        <w:t>that we</w:t>
      </w:r>
      <w:r w:rsidR="00467FBB" w:rsidRPr="000A5CFA">
        <w:rPr>
          <w:rFonts w:ascii="Arial" w:hAnsi="Arial" w:cs="Arial"/>
          <w:sz w:val="22"/>
          <w:szCs w:val="22"/>
        </w:rPr>
        <w:t xml:space="preserve"> attempt to narrow these positions</w:t>
      </w:r>
      <w:r w:rsidR="008F7D61">
        <w:rPr>
          <w:rFonts w:ascii="Arial" w:hAnsi="Arial" w:cs="Arial"/>
          <w:sz w:val="22"/>
          <w:szCs w:val="22"/>
        </w:rPr>
        <w:t>, in accord</w:t>
      </w:r>
      <w:r w:rsidR="000A5CFA">
        <w:rPr>
          <w:rFonts w:ascii="Arial" w:hAnsi="Arial" w:cs="Arial"/>
          <w:sz w:val="22"/>
          <w:szCs w:val="22"/>
        </w:rPr>
        <w:t>ance</w:t>
      </w:r>
      <w:r w:rsidR="003C4AD1">
        <w:rPr>
          <w:rFonts w:ascii="Arial" w:hAnsi="Arial" w:cs="Arial"/>
          <w:sz w:val="22"/>
          <w:szCs w:val="22"/>
        </w:rPr>
        <w:t xml:space="preserve"> with the m</w:t>
      </w:r>
      <w:r w:rsidR="008F7D61">
        <w:rPr>
          <w:rFonts w:ascii="Arial" w:hAnsi="Arial" w:cs="Arial"/>
          <w:sz w:val="22"/>
          <w:szCs w:val="22"/>
        </w:rPr>
        <w:t>andate.</w:t>
      </w:r>
    </w:p>
    <w:p w14:paraId="761CC08D" w14:textId="77777777" w:rsidR="002D3546" w:rsidRDefault="002D3546" w:rsidP="007330CE">
      <w:pPr>
        <w:rPr>
          <w:rFonts w:ascii="Arial" w:hAnsi="Arial" w:cs="Arial"/>
          <w:sz w:val="22"/>
          <w:szCs w:val="22"/>
        </w:rPr>
      </w:pPr>
    </w:p>
    <w:p w14:paraId="4813CFE4" w14:textId="7BB781E0" w:rsidR="00617B26" w:rsidRDefault="002D3546"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As you may recall, I prepared an “Indicative List of Outstanding/Pending Issues to be Tackled/Solved at the Next Session”</w:t>
      </w:r>
      <w:r w:rsidR="00B6665C">
        <w:rPr>
          <w:rFonts w:ascii="Arial" w:hAnsi="Arial" w:cs="Arial"/>
          <w:sz w:val="22"/>
          <w:szCs w:val="22"/>
        </w:rPr>
        <w:t xml:space="preserve">, which </w:t>
      </w:r>
      <w:r w:rsidR="008A03C6">
        <w:rPr>
          <w:rFonts w:ascii="Arial" w:hAnsi="Arial" w:cs="Arial"/>
          <w:sz w:val="22"/>
          <w:szCs w:val="22"/>
        </w:rPr>
        <w:t>was</w:t>
      </w:r>
      <w:r w:rsidR="000E3E72">
        <w:rPr>
          <w:rFonts w:ascii="Arial" w:hAnsi="Arial" w:cs="Arial"/>
          <w:sz w:val="22"/>
          <w:szCs w:val="22"/>
        </w:rPr>
        <w:t xml:space="preserve"> </w:t>
      </w:r>
      <w:r w:rsidR="008A03C6">
        <w:rPr>
          <w:rFonts w:ascii="Arial" w:hAnsi="Arial" w:cs="Arial"/>
          <w:sz w:val="22"/>
          <w:szCs w:val="22"/>
        </w:rPr>
        <w:t xml:space="preserve">transmitted by IGC 31 to IGC 32 and </w:t>
      </w:r>
      <w:r w:rsidR="00B6665C">
        <w:rPr>
          <w:rFonts w:ascii="Arial" w:hAnsi="Arial" w:cs="Arial"/>
          <w:sz w:val="22"/>
          <w:szCs w:val="22"/>
        </w:rPr>
        <w:t>has been issued as document WIPO/GRTKF/IC/32/5</w:t>
      </w:r>
      <w:r>
        <w:rPr>
          <w:rFonts w:ascii="Arial" w:hAnsi="Arial" w:cs="Arial"/>
          <w:sz w:val="22"/>
          <w:szCs w:val="22"/>
        </w:rPr>
        <w:t xml:space="preserve">.  </w:t>
      </w:r>
      <w:r w:rsidR="00947B4F" w:rsidRPr="00B9008D">
        <w:rPr>
          <w:rFonts w:ascii="Arial" w:hAnsi="Arial" w:cs="Arial"/>
          <w:sz w:val="22"/>
          <w:szCs w:val="22"/>
        </w:rPr>
        <w:t>This is simply to guide our work at IGC 32, and I do</w:t>
      </w:r>
      <w:r w:rsidR="00617B26" w:rsidRPr="00617B26">
        <w:rPr>
          <w:rFonts w:ascii="Arial" w:hAnsi="Arial" w:cs="Arial"/>
          <w:sz w:val="22"/>
          <w:szCs w:val="22"/>
        </w:rPr>
        <w:t xml:space="preserve"> not</w:t>
      </w:r>
      <w:r w:rsidR="00947B4F" w:rsidRPr="00B9008D">
        <w:rPr>
          <w:rFonts w:ascii="Arial" w:hAnsi="Arial" w:cs="Arial"/>
          <w:sz w:val="22"/>
          <w:szCs w:val="22"/>
        </w:rPr>
        <w:t xml:space="preserve"> intend to re-open discussion of it.  At the end of IGC 31, some comments were made on </w:t>
      </w:r>
      <w:r w:rsidR="00947B4F" w:rsidRPr="00C92CE8">
        <w:rPr>
          <w:rFonts w:ascii="Arial" w:hAnsi="Arial" w:cs="Arial"/>
          <w:sz w:val="22"/>
          <w:szCs w:val="22"/>
        </w:rPr>
        <w:t>it, which I thought were useful and I summarize them here</w:t>
      </w:r>
      <w:r w:rsidR="00D336B4">
        <w:rPr>
          <w:rFonts w:ascii="Arial" w:hAnsi="Arial" w:cs="Arial"/>
          <w:sz w:val="22"/>
          <w:szCs w:val="22"/>
        </w:rPr>
        <w:t>:</w:t>
      </w:r>
    </w:p>
    <w:p w14:paraId="3B1B429B" w14:textId="77777777" w:rsidR="00617B26" w:rsidRDefault="00617B26" w:rsidP="007330CE">
      <w:pPr>
        <w:rPr>
          <w:rFonts w:ascii="Arial" w:hAnsi="Arial" w:cs="Arial"/>
          <w:sz w:val="22"/>
          <w:szCs w:val="22"/>
        </w:rPr>
      </w:pPr>
    </w:p>
    <w:p w14:paraId="1FD719EA" w14:textId="3D82AA37" w:rsidR="00212253" w:rsidRPr="00212253" w:rsidRDefault="00212253" w:rsidP="00212253">
      <w:pPr>
        <w:numPr>
          <w:ilvl w:val="0"/>
          <w:numId w:val="23"/>
        </w:numPr>
        <w:rPr>
          <w:rFonts w:ascii="Arial" w:hAnsi="Arial" w:cs="Arial"/>
          <w:sz w:val="22"/>
          <w:szCs w:val="22"/>
        </w:rPr>
      </w:pPr>
      <w:r w:rsidRPr="00212253">
        <w:rPr>
          <w:rFonts w:ascii="Arial" w:hAnsi="Arial" w:cs="Arial"/>
          <w:sz w:val="22"/>
          <w:szCs w:val="22"/>
        </w:rPr>
        <w:t>GRULAC noted that there should not be brackets around “indigenous peoples”.</w:t>
      </w:r>
      <w:r>
        <w:rPr>
          <w:rFonts w:ascii="Arial" w:hAnsi="Arial" w:cs="Arial"/>
          <w:sz w:val="22"/>
          <w:szCs w:val="22"/>
        </w:rPr>
        <w:t xml:space="preserve">  It pointed out that it would be more accurate to replace, in </w:t>
      </w:r>
      <w:r w:rsidR="00C2262E">
        <w:rPr>
          <w:rFonts w:ascii="Arial" w:hAnsi="Arial" w:cs="Arial"/>
          <w:sz w:val="22"/>
          <w:szCs w:val="22"/>
        </w:rPr>
        <w:t xml:space="preserve">point </w:t>
      </w:r>
      <w:r>
        <w:rPr>
          <w:rFonts w:ascii="Arial" w:hAnsi="Arial" w:cs="Arial"/>
          <w:sz w:val="22"/>
          <w:szCs w:val="22"/>
        </w:rPr>
        <w:t xml:space="preserve">2. Subject matter, “Where and how to include criteria for eligibility” </w:t>
      </w:r>
      <w:r w:rsidRPr="00B9008D">
        <w:rPr>
          <w:rFonts w:ascii="Arial" w:hAnsi="Arial" w:cs="Arial"/>
          <w:sz w:val="22"/>
          <w:szCs w:val="22"/>
        </w:rPr>
        <w:t>with</w:t>
      </w:r>
      <w:r>
        <w:rPr>
          <w:rFonts w:ascii="Arial" w:hAnsi="Arial" w:cs="Arial"/>
          <w:sz w:val="22"/>
          <w:szCs w:val="22"/>
        </w:rPr>
        <w:t xml:space="preserve"> “Whether to include criteria for eligibility”.  It </w:t>
      </w:r>
      <w:r w:rsidRPr="00212253">
        <w:rPr>
          <w:rFonts w:ascii="Arial" w:hAnsi="Arial" w:cs="Arial"/>
          <w:sz w:val="22"/>
          <w:szCs w:val="22"/>
        </w:rPr>
        <w:t>suggested add</w:t>
      </w:r>
      <w:r w:rsidR="007A0B33">
        <w:rPr>
          <w:rFonts w:ascii="Arial" w:hAnsi="Arial" w:cs="Arial"/>
          <w:sz w:val="22"/>
          <w:szCs w:val="22"/>
        </w:rPr>
        <w:t>ing</w:t>
      </w:r>
      <w:r w:rsidRPr="00212253">
        <w:rPr>
          <w:rFonts w:ascii="Arial" w:hAnsi="Arial" w:cs="Arial"/>
          <w:sz w:val="22"/>
          <w:szCs w:val="22"/>
        </w:rPr>
        <w:t xml:space="preserve"> an element for consideration:  “Consider the overlap between TK and TCEs”.  </w:t>
      </w:r>
    </w:p>
    <w:p w14:paraId="1A09E52D" w14:textId="77777777" w:rsidR="00212253" w:rsidRPr="00212253" w:rsidRDefault="00212253" w:rsidP="00212253">
      <w:pPr>
        <w:ind w:left="720"/>
        <w:rPr>
          <w:rFonts w:ascii="Arial" w:hAnsi="Arial" w:cs="Arial"/>
          <w:sz w:val="22"/>
          <w:szCs w:val="22"/>
        </w:rPr>
      </w:pPr>
    </w:p>
    <w:p w14:paraId="08A9A78C" w14:textId="69F9BFFC" w:rsidR="008F7D61" w:rsidRDefault="00EB3C60" w:rsidP="00D336B4">
      <w:pPr>
        <w:numPr>
          <w:ilvl w:val="0"/>
          <w:numId w:val="23"/>
        </w:numPr>
        <w:rPr>
          <w:rFonts w:ascii="Arial" w:hAnsi="Arial" w:cs="Arial"/>
          <w:sz w:val="22"/>
          <w:szCs w:val="22"/>
        </w:rPr>
      </w:pPr>
      <w:r w:rsidRPr="00212253">
        <w:rPr>
          <w:rFonts w:ascii="Arial" w:hAnsi="Arial" w:cs="Arial"/>
          <w:sz w:val="22"/>
          <w:szCs w:val="22"/>
        </w:rPr>
        <w:t xml:space="preserve">The </w:t>
      </w:r>
      <w:r w:rsidR="00D336B4" w:rsidRPr="00212253">
        <w:rPr>
          <w:rFonts w:ascii="Arial" w:hAnsi="Arial" w:cs="Arial"/>
          <w:sz w:val="22"/>
          <w:szCs w:val="22"/>
        </w:rPr>
        <w:t xml:space="preserve">Tulalip Tribes pointed out that, </w:t>
      </w:r>
      <w:r w:rsidR="00E54B52">
        <w:rPr>
          <w:rFonts w:ascii="Arial" w:hAnsi="Arial" w:cs="Arial"/>
          <w:sz w:val="22"/>
          <w:szCs w:val="22"/>
        </w:rPr>
        <w:t xml:space="preserve">in </w:t>
      </w:r>
      <w:r w:rsidR="004C55A0">
        <w:rPr>
          <w:rFonts w:ascii="Arial" w:hAnsi="Arial" w:cs="Arial"/>
          <w:sz w:val="22"/>
          <w:szCs w:val="22"/>
        </w:rPr>
        <w:t xml:space="preserve">point 1. </w:t>
      </w:r>
      <w:r w:rsidR="000E3E72">
        <w:rPr>
          <w:rFonts w:ascii="Arial" w:hAnsi="Arial" w:cs="Arial"/>
          <w:sz w:val="22"/>
          <w:szCs w:val="22"/>
        </w:rPr>
        <w:t>“</w:t>
      </w:r>
      <w:r w:rsidR="004C55A0">
        <w:rPr>
          <w:rFonts w:ascii="Arial" w:hAnsi="Arial" w:cs="Arial"/>
          <w:sz w:val="22"/>
          <w:szCs w:val="22"/>
        </w:rPr>
        <w:t>Use and meanings of certain terms and concepts</w:t>
      </w:r>
      <w:r w:rsidR="000E3E72">
        <w:rPr>
          <w:rFonts w:ascii="Arial" w:hAnsi="Arial" w:cs="Arial"/>
          <w:sz w:val="22"/>
          <w:szCs w:val="22"/>
        </w:rPr>
        <w:t>”</w:t>
      </w:r>
      <w:r w:rsidR="004C55A0" w:rsidRPr="00212253">
        <w:rPr>
          <w:rFonts w:ascii="Arial" w:hAnsi="Arial" w:cs="Arial"/>
          <w:sz w:val="22"/>
          <w:szCs w:val="22"/>
        </w:rPr>
        <w:t>, it would be helpful to have “moral rights”</w:t>
      </w:r>
      <w:r w:rsidR="004C55A0">
        <w:rPr>
          <w:rFonts w:ascii="Arial" w:hAnsi="Arial" w:cs="Arial"/>
          <w:sz w:val="22"/>
          <w:szCs w:val="22"/>
        </w:rPr>
        <w:t xml:space="preserve"> expl</w:t>
      </w:r>
      <w:r w:rsidR="003B24EC">
        <w:rPr>
          <w:rFonts w:ascii="Arial" w:hAnsi="Arial" w:cs="Arial"/>
          <w:sz w:val="22"/>
          <w:szCs w:val="22"/>
        </w:rPr>
        <w:t>ained</w:t>
      </w:r>
      <w:r w:rsidR="004C55A0">
        <w:rPr>
          <w:rFonts w:ascii="Arial" w:hAnsi="Arial" w:cs="Arial"/>
          <w:sz w:val="22"/>
          <w:szCs w:val="22"/>
        </w:rPr>
        <w:t xml:space="preserve">; and in </w:t>
      </w:r>
      <w:r w:rsidR="00E54B52">
        <w:rPr>
          <w:rFonts w:ascii="Arial" w:hAnsi="Arial" w:cs="Arial"/>
          <w:sz w:val="22"/>
          <w:szCs w:val="22"/>
        </w:rPr>
        <w:t>point 4.</w:t>
      </w:r>
      <w:r w:rsidR="00D336B4" w:rsidRPr="00212253">
        <w:rPr>
          <w:rFonts w:ascii="Arial" w:hAnsi="Arial" w:cs="Arial"/>
          <w:sz w:val="22"/>
          <w:szCs w:val="22"/>
        </w:rPr>
        <w:t xml:space="preserve"> </w:t>
      </w:r>
      <w:r w:rsidR="00C4153E">
        <w:rPr>
          <w:rFonts w:ascii="Arial" w:hAnsi="Arial" w:cs="Arial"/>
          <w:sz w:val="22"/>
          <w:szCs w:val="22"/>
        </w:rPr>
        <w:t>“</w:t>
      </w:r>
      <w:r w:rsidR="00D336B4" w:rsidRPr="00212253">
        <w:rPr>
          <w:rFonts w:ascii="Arial" w:hAnsi="Arial" w:cs="Arial"/>
          <w:sz w:val="22"/>
          <w:szCs w:val="22"/>
        </w:rPr>
        <w:t>Scope of protection</w:t>
      </w:r>
      <w:r w:rsidR="00C4153E">
        <w:rPr>
          <w:rFonts w:ascii="Arial" w:hAnsi="Arial" w:cs="Arial"/>
          <w:sz w:val="22"/>
          <w:szCs w:val="22"/>
        </w:rPr>
        <w:t>”</w:t>
      </w:r>
      <w:r w:rsidR="004C55A0">
        <w:rPr>
          <w:rFonts w:ascii="Arial" w:hAnsi="Arial" w:cs="Arial"/>
          <w:sz w:val="22"/>
          <w:szCs w:val="22"/>
        </w:rPr>
        <w:t xml:space="preserve">, </w:t>
      </w:r>
      <w:r w:rsidR="00D336B4" w:rsidRPr="00212253">
        <w:rPr>
          <w:rFonts w:ascii="Arial" w:hAnsi="Arial" w:cs="Arial"/>
          <w:sz w:val="22"/>
          <w:szCs w:val="22"/>
        </w:rPr>
        <w:t>after “economic and/or moral rights”</w:t>
      </w:r>
      <w:r w:rsidR="004C55A0">
        <w:rPr>
          <w:rFonts w:ascii="Arial" w:hAnsi="Arial" w:cs="Arial"/>
          <w:sz w:val="22"/>
          <w:szCs w:val="22"/>
        </w:rPr>
        <w:t xml:space="preserve">, </w:t>
      </w:r>
      <w:r w:rsidR="00D336B4" w:rsidRPr="00212253">
        <w:rPr>
          <w:rFonts w:ascii="Arial" w:hAnsi="Arial" w:cs="Arial"/>
          <w:sz w:val="22"/>
          <w:szCs w:val="22"/>
        </w:rPr>
        <w:t>“and other relevant rights”</w:t>
      </w:r>
      <w:r w:rsidR="004C55A0">
        <w:rPr>
          <w:rFonts w:ascii="Arial" w:hAnsi="Arial" w:cs="Arial"/>
          <w:sz w:val="22"/>
          <w:szCs w:val="22"/>
        </w:rPr>
        <w:t xml:space="preserve"> could be added</w:t>
      </w:r>
      <w:r w:rsidR="00D336B4" w:rsidRPr="00212253">
        <w:rPr>
          <w:rFonts w:ascii="Arial" w:hAnsi="Arial" w:cs="Arial"/>
          <w:sz w:val="22"/>
          <w:szCs w:val="22"/>
        </w:rPr>
        <w:t xml:space="preserve"> to capture all rights </w:t>
      </w:r>
      <w:r w:rsidR="004C55A0">
        <w:rPr>
          <w:rFonts w:ascii="Arial" w:hAnsi="Arial" w:cs="Arial"/>
          <w:sz w:val="22"/>
          <w:szCs w:val="22"/>
        </w:rPr>
        <w:t xml:space="preserve">that could be </w:t>
      </w:r>
      <w:r w:rsidR="00D336B4" w:rsidRPr="00212253">
        <w:rPr>
          <w:rFonts w:ascii="Arial" w:hAnsi="Arial" w:cs="Arial"/>
          <w:sz w:val="22"/>
          <w:szCs w:val="22"/>
        </w:rPr>
        <w:t>needed to make the tiered approach go forward.</w:t>
      </w:r>
    </w:p>
    <w:p w14:paraId="68534D17" w14:textId="77777777" w:rsidR="008F7D61" w:rsidRDefault="008F7D61" w:rsidP="00143C55">
      <w:pPr>
        <w:pStyle w:val="ListParagraph"/>
        <w:rPr>
          <w:rFonts w:ascii="Arial" w:hAnsi="Arial" w:cs="Arial"/>
          <w:sz w:val="22"/>
          <w:szCs w:val="22"/>
        </w:rPr>
      </w:pPr>
    </w:p>
    <w:p w14:paraId="5EC16B8E" w14:textId="1A121879" w:rsidR="003F7E6E" w:rsidRPr="00D12E20" w:rsidRDefault="00255CB1" w:rsidP="00D336B4">
      <w:pPr>
        <w:numPr>
          <w:ilvl w:val="0"/>
          <w:numId w:val="23"/>
        </w:numPr>
        <w:rPr>
          <w:rFonts w:ascii="Arial" w:hAnsi="Arial" w:cs="Arial"/>
          <w:sz w:val="22"/>
          <w:szCs w:val="22"/>
        </w:rPr>
      </w:pPr>
      <w:r w:rsidRPr="00D12E20">
        <w:rPr>
          <w:rFonts w:ascii="Arial" w:hAnsi="Arial" w:cs="Arial"/>
          <w:sz w:val="22"/>
          <w:szCs w:val="22"/>
        </w:rPr>
        <w:t xml:space="preserve">Canada, </w:t>
      </w:r>
      <w:r w:rsidR="003B24EC">
        <w:rPr>
          <w:rFonts w:ascii="Arial" w:hAnsi="Arial" w:cs="Arial"/>
          <w:sz w:val="22"/>
          <w:szCs w:val="22"/>
        </w:rPr>
        <w:t xml:space="preserve">the </w:t>
      </w:r>
      <w:r w:rsidRPr="00D12E20">
        <w:rPr>
          <w:rFonts w:ascii="Arial" w:hAnsi="Arial" w:cs="Arial"/>
          <w:sz w:val="22"/>
          <w:szCs w:val="22"/>
        </w:rPr>
        <w:t>US</w:t>
      </w:r>
      <w:r w:rsidR="003B24EC">
        <w:rPr>
          <w:rFonts w:ascii="Arial" w:hAnsi="Arial" w:cs="Arial"/>
          <w:sz w:val="22"/>
          <w:szCs w:val="22"/>
        </w:rPr>
        <w:t>A</w:t>
      </w:r>
      <w:r w:rsidRPr="00D12E20">
        <w:rPr>
          <w:rFonts w:ascii="Arial" w:hAnsi="Arial" w:cs="Arial"/>
          <w:sz w:val="22"/>
          <w:szCs w:val="22"/>
        </w:rPr>
        <w:t xml:space="preserve"> and Japan</w:t>
      </w:r>
      <w:r w:rsidR="00C41994" w:rsidRPr="00D12E20">
        <w:rPr>
          <w:rFonts w:ascii="Arial" w:hAnsi="Arial" w:cs="Arial"/>
          <w:sz w:val="22"/>
          <w:szCs w:val="22"/>
        </w:rPr>
        <w:t xml:space="preserve"> raised the importance of discussing </w:t>
      </w:r>
      <w:r w:rsidR="00737323" w:rsidRPr="00D12E20">
        <w:rPr>
          <w:rFonts w:ascii="Arial" w:hAnsi="Arial" w:cs="Arial"/>
          <w:sz w:val="22"/>
          <w:szCs w:val="22"/>
        </w:rPr>
        <w:t xml:space="preserve">Article 3 BIS </w:t>
      </w:r>
      <w:r w:rsidR="000E3E72">
        <w:rPr>
          <w:rFonts w:ascii="Arial" w:hAnsi="Arial" w:cs="Arial"/>
          <w:sz w:val="22"/>
          <w:szCs w:val="22"/>
        </w:rPr>
        <w:t>“</w:t>
      </w:r>
      <w:r w:rsidR="00737323" w:rsidRPr="00D12E20">
        <w:rPr>
          <w:rFonts w:ascii="Arial" w:hAnsi="Arial" w:cs="Arial"/>
          <w:sz w:val="22"/>
          <w:szCs w:val="22"/>
        </w:rPr>
        <w:t>C</w:t>
      </w:r>
      <w:r w:rsidR="00C41994" w:rsidRPr="00D12E20">
        <w:rPr>
          <w:rFonts w:ascii="Arial" w:hAnsi="Arial" w:cs="Arial"/>
          <w:sz w:val="22"/>
          <w:szCs w:val="22"/>
        </w:rPr>
        <w:t>ompl</w:t>
      </w:r>
      <w:r w:rsidR="00D12E20" w:rsidRPr="00D12E20">
        <w:rPr>
          <w:rFonts w:ascii="Arial" w:hAnsi="Arial" w:cs="Arial"/>
          <w:sz w:val="22"/>
          <w:szCs w:val="22"/>
        </w:rPr>
        <w:t>e</w:t>
      </w:r>
      <w:r w:rsidR="00C41994" w:rsidRPr="00D12E20">
        <w:rPr>
          <w:rFonts w:ascii="Arial" w:hAnsi="Arial" w:cs="Arial"/>
          <w:sz w:val="22"/>
          <w:szCs w:val="22"/>
        </w:rPr>
        <w:t xml:space="preserve">mentary </w:t>
      </w:r>
      <w:r w:rsidR="00737323" w:rsidRPr="00D12E20">
        <w:rPr>
          <w:rFonts w:ascii="Arial" w:hAnsi="Arial" w:cs="Arial"/>
          <w:sz w:val="22"/>
          <w:szCs w:val="22"/>
        </w:rPr>
        <w:t>M</w:t>
      </w:r>
      <w:r w:rsidR="00C41994" w:rsidRPr="00D12E20">
        <w:rPr>
          <w:rFonts w:ascii="Arial" w:hAnsi="Arial" w:cs="Arial"/>
          <w:sz w:val="22"/>
          <w:szCs w:val="22"/>
        </w:rPr>
        <w:t>easure</w:t>
      </w:r>
      <w:r w:rsidR="00737323" w:rsidRPr="00D12E20">
        <w:rPr>
          <w:rFonts w:ascii="Arial" w:hAnsi="Arial" w:cs="Arial"/>
          <w:sz w:val="22"/>
          <w:szCs w:val="22"/>
        </w:rPr>
        <w:t>s</w:t>
      </w:r>
      <w:r w:rsidR="000E3E72">
        <w:rPr>
          <w:rFonts w:ascii="Arial" w:hAnsi="Arial" w:cs="Arial"/>
          <w:sz w:val="22"/>
          <w:szCs w:val="22"/>
        </w:rPr>
        <w:t>”</w:t>
      </w:r>
      <w:r w:rsidR="00C41994" w:rsidRPr="00D12E20">
        <w:rPr>
          <w:rFonts w:ascii="Arial" w:hAnsi="Arial" w:cs="Arial"/>
          <w:sz w:val="22"/>
          <w:szCs w:val="22"/>
        </w:rPr>
        <w:t xml:space="preserve"> and also the role of customary law.</w:t>
      </w:r>
      <w:r w:rsidRPr="00D12E20">
        <w:rPr>
          <w:rFonts w:ascii="Arial" w:hAnsi="Arial" w:cs="Arial"/>
          <w:sz w:val="22"/>
          <w:szCs w:val="22"/>
        </w:rPr>
        <w:t xml:space="preserve"> </w:t>
      </w:r>
    </w:p>
    <w:p w14:paraId="6F8D622D" w14:textId="77777777" w:rsidR="008F7D61" w:rsidRDefault="008F7D61" w:rsidP="00AC0634">
      <w:pPr>
        <w:pStyle w:val="ListParagraph"/>
        <w:rPr>
          <w:rFonts w:ascii="Arial" w:hAnsi="Arial" w:cs="Arial"/>
          <w:sz w:val="22"/>
          <w:szCs w:val="22"/>
        </w:rPr>
      </w:pPr>
    </w:p>
    <w:p w14:paraId="1DFC3AA8" w14:textId="77777777" w:rsidR="002D3546" w:rsidRPr="00C92CE8" w:rsidRDefault="00D336B4" w:rsidP="007330CE">
      <w:pPr>
        <w:rPr>
          <w:rFonts w:ascii="Arial" w:hAnsi="Arial" w:cs="Arial"/>
          <w:sz w:val="22"/>
          <w:szCs w:val="22"/>
        </w:rPr>
      </w:pPr>
      <w:r w:rsidRPr="00212253">
        <w:rPr>
          <w:rFonts w:ascii="Arial" w:hAnsi="Arial" w:cs="Arial"/>
          <w:sz w:val="22"/>
          <w:szCs w:val="22"/>
        </w:rPr>
        <w:fldChar w:fldCharType="begin"/>
      </w:r>
      <w:r w:rsidRPr="00212253">
        <w:rPr>
          <w:rFonts w:ascii="Arial" w:hAnsi="Arial" w:cs="Arial"/>
          <w:sz w:val="22"/>
          <w:szCs w:val="22"/>
        </w:rPr>
        <w:instrText xml:space="preserve"> AUTONUM  </w:instrText>
      </w:r>
      <w:r w:rsidRPr="00212253">
        <w:rPr>
          <w:rFonts w:ascii="Arial" w:hAnsi="Arial" w:cs="Arial"/>
          <w:sz w:val="22"/>
          <w:szCs w:val="22"/>
        </w:rPr>
        <w:fldChar w:fldCharType="end"/>
      </w:r>
      <w:r w:rsidRPr="00212253">
        <w:rPr>
          <w:rFonts w:ascii="Arial" w:hAnsi="Arial" w:cs="Arial"/>
          <w:sz w:val="22"/>
          <w:szCs w:val="22"/>
        </w:rPr>
        <w:tab/>
      </w:r>
      <w:r w:rsidR="005D27E2" w:rsidRPr="00212253">
        <w:rPr>
          <w:rFonts w:ascii="Arial" w:hAnsi="Arial" w:cs="Arial"/>
          <w:sz w:val="22"/>
          <w:szCs w:val="22"/>
        </w:rPr>
        <w:t xml:space="preserve">I think those remarks are </w:t>
      </w:r>
      <w:r w:rsidR="00832DD3" w:rsidRPr="00212253">
        <w:rPr>
          <w:rFonts w:ascii="Arial" w:hAnsi="Arial" w:cs="Arial"/>
          <w:sz w:val="22"/>
          <w:szCs w:val="22"/>
        </w:rPr>
        <w:t xml:space="preserve">reasonable and </w:t>
      </w:r>
      <w:r w:rsidR="005D27E2" w:rsidRPr="00212253">
        <w:rPr>
          <w:rFonts w:ascii="Arial" w:hAnsi="Arial" w:cs="Arial"/>
          <w:sz w:val="22"/>
          <w:szCs w:val="22"/>
        </w:rPr>
        <w:t xml:space="preserve">valuable and, therefore, </w:t>
      </w:r>
      <w:r w:rsidR="00832DD3" w:rsidRPr="00212253">
        <w:rPr>
          <w:rFonts w:ascii="Arial" w:hAnsi="Arial" w:cs="Arial"/>
          <w:sz w:val="22"/>
          <w:szCs w:val="22"/>
        </w:rPr>
        <w:t xml:space="preserve">I </w:t>
      </w:r>
      <w:r w:rsidR="005D27E2" w:rsidRPr="00212253">
        <w:rPr>
          <w:rFonts w:ascii="Arial" w:hAnsi="Arial" w:cs="Arial"/>
          <w:sz w:val="22"/>
          <w:szCs w:val="22"/>
        </w:rPr>
        <w:t>plan to take them on board for discussions at IGC 32.</w:t>
      </w:r>
      <w:r w:rsidRPr="00212253">
        <w:rPr>
          <w:rFonts w:ascii="Arial" w:hAnsi="Arial" w:cs="Arial"/>
          <w:sz w:val="22"/>
          <w:szCs w:val="22"/>
        </w:rPr>
        <w:t xml:space="preserve">  We will therefore be guided by the “Indicative List” as developed at IGC 31, taking into account these </w:t>
      </w:r>
      <w:r w:rsidR="006C0FFE">
        <w:rPr>
          <w:rFonts w:ascii="Arial" w:hAnsi="Arial" w:cs="Arial"/>
          <w:sz w:val="22"/>
          <w:szCs w:val="22"/>
        </w:rPr>
        <w:t>additional views.</w:t>
      </w:r>
      <w:r>
        <w:rPr>
          <w:rFonts w:ascii="Arial" w:hAnsi="Arial" w:cs="Arial"/>
          <w:sz w:val="22"/>
          <w:szCs w:val="22"/>
        </w:rPr>
        <w:t xml:space="preserve">  </w:t>
      </w:r>
    </w:p>
    <w:p w14:paraId="7062FE7E" w14:textId="77777777" w:rsidR="000C007C" w:rsidRDefault="000C007C" w:rsidP="007330CE">
      <w:pPr>
        <w:rPr>
          <w:rFonts w:ascii="Arial" w:hAnsi="Arial" w:cs="Arial"/>
          <w:b/>
          <w:sz w:val="22"/>
          <w:szCs w:val="22"/>
        </w:rPr>
      </w:pPr>
    </w:p>
    <w:p w14:paraId="20CA2235" w14:textId="77777777" w:rsidR="00B35DC3" w:rsidRPr="00506F01" w:rsidRDefault="00E70F9D" w:rsidP="007330CE">
      <w:pPr>
        <w:rPr>
          <w:rFonts w:ascii="Arial" w:hAnsi="Arial" w:cs="Arial"/>
          <w:b/>
          <w:sz w:val="22"/>
          <w:szCs w:val="22"/>
        </w:rPr>
      </w:pPr>
      <w:r w:rsidRPr="00506F01">
        <w:rPr>
          <w:rFonts w:ascii="Arial" w:hAnsi="Arial" w:cs="Arial"/>
          <w:b/>
          <w:sz w:val="22"/>
          <w:szCs w:val="22"/>
        </w:rPr>
        <w:t>Core</w:t>
      </w:r>
      <w:r w:rsidR="00B35DC3" w:rsidRPr="00506F01">
        <w:rPr>
          <w:rFonts w:ascii="Arial" w:hAnsi="Arial" w:cs="Arial"/>
          <w:b/>
          <w:sz w:val="22"/>
          <w:szCs w:val="22"/>
        </w:rPr>
        <w:t xml:space="preserve"> issues</w:t>
      </w:r>
    </w:p>
    <w:p w14:paraId="058F1D9B" w14:textId="77777777" w:rsidR="001109EB" w:rsidRPr="00506F01" w:rsidRDefault="001109EB" w:rsidP="007330CE">
      <w:pPr>
        <w:rPr>
          <w:rFonts w:ascii="Arial" w:hAnsi="Arial" w:cs="Arial"/>
          <w:b/>
          <w:sz w:val="22"/>
          <w:szCs w:val="22"/>
        </w:rPr>
      </w:pPr>
    </w:p>
    <w:p w14:paraId="5E6F6852" w14:textId="77777777" w:rsidR="00B35DC3" w:rsidRPr="00506F01" w:rsidRDefault="001109EB" w:rsidP="007330CE">
      <w:pPr>
        <w:rPr>
          <w:rFonts w:ascii="Arial" w:hAnsi="Arial" w:cs="Arial"/>
          <w:sz w:val="22"/>
          <w:szCs w:val="22"/>
          <w:u w:val="single"/>
        </w:rPr>
      </w:pPr>
      <w:r w:rsidRPr="00506F01">
        <w:rPr>
          <w:rFonts w:ascii="Arial" w:hAnsi="Arial" w:cs="Arial"/>
          <w:sz w:val="22"/>
          <w:szCs w:val="22"/>
          <w:u w:val="single"/>
        </w:rPr>
        <w:t>O</w:t>
      </w:r>
      <w:r w:rsidR="00B35DC3" w:rsidRPr="00506F01">
        <w:rPr>
          <w:rFonts w:ascii="Arial" w:hAnsi="Arial" w:cs="Arial"/>
          <w:sz w:val="22"/>
          <w:szCs w:val="22"/>
          <w:u w:val="single"/>
        </w:rPr>
        <w:t>bjectives</w:t>
      </w:r>
    </w:p>
    <w:p w14:paraId="730207A6" w14:textId="77777777" w:rsidR="003D20DC" w:rsidRPr="00506F01" w:rsidRDefault="003D20DC" w:rsidP="007330CE">
      <w:pPr>
        <w:rPr>
          <w:rFonts w:ascii="Arial" w:hAnsi="Arial" w:cs="Arial"/>
          <w:sz w:val="22"/>
          <w:szCs w:val="22"/>
        </w:rPr>
      </w:pPr>
    </w:p>
    <w:p w14:paraId="2FEC60CB" w14:textId="77777777" w:rsidR="009743D4" w:rsidRDefault="007E26AD"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565DC7" w:rsidRPr="00506F01">
        <w:rPr>
          <w:rFonts w:ascii="Arial" w:hAnsi="Arial" w:cs="Arial"/>
          <w:sz w:val="22"/>
          <w:szCs w:val="22"/>
        </w:rPr>
        <w:t xml:space="preserve">Objectives are fundamental to the development of the operative text of any instrument as they detail the purpose and intent of the instrument. </w:t>
      </w:r>
      <w:r w:rsidR="00740E3C">
        <w:rPr>
          <w:rFonts w:ascii="Arial" w:hAnsi="Arial" w:cs="Arial"/>
          <w:sz w:val="22"/>
          <w:szCs w:val="22"/>
        </w:rPr>
        <w:t xml:space="preserve"> </w:t>
      </w:r>
    </w:p>
    <w:p w14:paraId="1A4A1E65" w14:textId="77777777" w:rsidR="009743D4" w:rsidRDefault="009743D4" w:rsidP="007330CE">
      <w:pPr>
        <w:rPr>
          <w:rFonts w:ascii="Arial" w:hAnsi="Arial" w:cs="Arial"/>
          <w:sz w:val="22"/>
          <w:szCs w:val="22"/>
        </w:rPr>
      </w:pPr>
    </w:p>
    <w:p w14:paraId="287CC995" w14:textId="7BA62515" w:rsidR="009743D4" w:rsidRDefault="009743D4"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current text</w:t>
      </w:r>
      <w:r w:rsidR="00027352">
        <w:rPr>
          <w:rStyle w:val="FootnoteReference"/>
          <w:rFonts w:ascii="Arial" w:hAnsi="Arial" w:cs="Arial"/>
          <w:sz w:val="22"/>
          <w:szCs w:val="22"/>
        </w:rPr>
        <w:footnoteReference w:id="3"/>
      </w:r>
      <w:r>
        <w:rPr>
          <w:rFonts w:ascii="Arial" w:hAnsi="Arial" w:cs="Arial"/>
          <w:sz w:val="22"/>
          <w:szCs w:val="22"/>
        </w:rPr>
        <w:t xml:space="preserve"> includes three alternatives:</w:t>
      </w:r>
    </w:p>
    <w:p w14:paraId="564E1824" w14:textId="77777777" w:rsidR="009743D4" w:rsidRDefault="009743D4" w:rsidP="007330CE">
      <w:pPr>
        <w:rPr>
          <w:rFonts w:ascii="Arial" w:hAnsi="Arial" w:cs="Arial"/>
          <w:sz w:val="22"/>
          <w:szCs w:val="22"/>
        </w:rPr>
      </w:pPr>
    </w:p>
    <w:p w14:paraId="0D011411" w14:textId="1C7534E0" w:rsidR="009743D4" w:rsidRDefault="009743D4" w:rsidP="00C92CE8">
      <w:pPr>
        <w:numPr>
          <w:ilvl w:val="0"/>
          <w:numId w:val="14"/>
        </w:numPr>
        <w:rPr>
          <w:rFonts w:ascii="Arial" w:hAnsi="Arial" w:cs="Arial"/>
          <w:sz w:val="22"/>
          <w:szCs w:val="22"/>
        </w:rPr>
      </w:pPr>
      <w:r>
        <w:rPr>
          <w:rFonts w:ascii="Arial" w:hAnsi="Arial" w:cs="Arial"/>
          <w:sz w:val="22"/>
          <w:szCs w:val="22"/>
        </w:rPr>
        <w:t xml:space="preserve">Alt. 1 includes </w:t>
      </w:r>
      <w:r w:rsidR="003B24EC">
        <w:rPr>
          <w:rFonts w:ascii="Arial" w:hAnsi="Arial" w:cs="Arial"/>
          <w:sz w:val="22"/>
          <w:szCs w:val="22"/>
        </w:rPr>
        <w:t>five</w:t>
      </w:r>
      <w:r>
        <w:rPr>
          <w:rFonts w:ascii="Arial" w:hAnsi="Arial" w:cs="Arial"/>
          <w:sz w:val="22"/>
          <w:szCs w:val="22"/>
        </w:rPr>
        <w:t xml:space="preserve"> objectives:  </w:t>
      </w:r>
    </w:p>
    <w:p w14:paraId="7D6B94BB" w14:textId="77777777" w:rsidR="009743D4" w:rsidRDefault="009743D4" w:rsidP="00C92CE8">
      <w:pPr>
        <w:numPr>
          <w:ilvl w:val="0"/>
          <w:numId w:val="16"/>
        </w:numPr>
        <w:ind w:left="1080"/>
        <w:rPr>
          <w:rFonts w:ascii="Arial" w:hAnsi="Arial" w:cs="Arial"/>
          <w:sz w:val="22"/>
          <w:szCs w:val="22"/>
        </w:rPr>
      </w:pPr>
      <w:r w:rsidRPr="00817B9B">
        <w:rPr>
          <w:rFonts w:ascii="Arial" w:hAnsi="Arial" w:cs="Arial"/>
          <w:sz w:val="22"/>
          <w:szCs w:val="22"/>
        </w:rPr>
        <w:t>Provide beneficiaries with the means to p</w:t>
      </w:r>
      <w:r w:rsidR="00565DC7" w:rsidRPr="00817B9B">
        <w:rPr>
          <w:rFonts w:ascii="Arial" w:hAnsi="Arial" w:cs="Arial"/>
          <w:sz w:val="22"/>
          <w:szCs w:val="22"/>
        </w:rPr>
        <w:t xml:space="preserve">revent </w:t>
      </w:r>
      <w:r w:rsidR="0079098F" w:rsidRPr="00832DD3">
        <w:rPr>
          <w:rFonts w:ascii="Arial" w:hAnsi="Arial" w:cs="Arial"/>
          <w:sz w:val="22"/>
          <w:szCs w:val="22"/>
        </w:rPr>
        <w:t xml:space="preserve">the </w:t>
      </w:r>
      <w:r w:rsidR="00573E1D" w:rsidRPr="00981888">
        <w:rPr>
          <w:rFonts w:ascii="Arial" w:hAnsi="Arial" w:cs="Arial"/>
          <w:sz w:val="22"/>
          <w:szCs w:val="22"/>
        </w:rPr>
        <w:t>m</w:t>
      </w:r>
      <w:r w:rsidR="00565DC7" w:rsidRPr="00981888">
        <w:rPr>
          <w:rFonts w:ascii="Arial" w:hAnsi="Arial" w:cs="Arial"/>
          <w:sz w:val="22"/>
          <w:szCs w:val="22"/>
        </w:rPr>
        <w:t>isappropriation/</w:t>
      </w:r>
      <w:r w:rsidRPr="00800BAC">
        <w:rPr>
          <w:rFonts w:ascii="Arial" w:hAnsi="Arial" w:cs="Arial"/>
          <w:sz w:val="22"/>
          <w:szCs w:val="22"/>
        </w:rPr>
        <w:t>illegal appropriation/</w:t>
      </w:r>
      <w:r w:rsidR="00565DC7" w:rsidRPr="00800BAC">
        <w:rPr>
          <w:rFonts w:ascii="Arial" w:hAnsi="Arial" w:cs="Arial"/>
          <w:sz w:val="22"/>
          <w:szCs w:val="22"/>
        </w:rPr>
        <w:t>misuse/unauthorized use</w:t>
      </w:r>
      <w:r w:rsidR="002365A6" w:rsidRPr="00800BAC">
        <w:rPr>
          <w:rFonts w:ascii="Arial" w:hAnsi="Arial" w:cs="Arial"/>
          <w:sz w:val="22"/>
          <w:szCs w:val="22"/>
        </w:rPr>
        <w:t xml:space="preserve"> of </w:t>
      </w:r>
      <w:r w:rsidR="00B20195">
        <w:rPr>
          <w:rFonts w:ascii="Arial" w:hAnsi="Arial" w:cs="Arial"/>
          <w:sz w:val="22"/>
          <w:szCs w:val="22"/>
        </w:rPr>
        <w:t>TK</w:t>
      </w:r>
      <w:r w:rsidR="002365A6" w:rsidRPr="00981888">
        <w:rPr>
          <w:rFonts w:ascii="Arial" w:hAnsi="Arial" w:cs="Arial"/>
          <w:sz w:val="22"/>
          <w:szCs w:val="22"/>
        </w:rPr>
        <w:t xml:space="preserve">; </w:t>
      </w:r>
    </w:p>
    <w:p w14:paraId="2335D1DB" w14:textId="77777777" w:rsidR="009743D4" w:rsidRDefault="009743D4" w:rsidP="00C92CE8">
      <w:pPr>
        <w:numPr>
          <w:ilvl w:val="0"/>
          <w:numId w:val="16"/>
        </w:numPr>
        <w:ind w:left="1080"/>
        <w:rPr>
          <w:rFonts w:ascii="Arial" w:hAnsi="Arial" w:cs="Arial"/>
          <w:sz w:val="22"/>
          <w:szCs w:val="22"/>
        </w:rPr>
      </w:pPr>
      <w:r w:rsidRPr="00817B9B">
        <w:rPr>
          <w:rFonts w:ascii="Arial" w:hAnsi="Arial" w:cs="Arial"/>
          <w:sz w:val="22"/>
          <w:szCs w:val="22"/>
        </w:rPr>
        <w:lastRenderedPageBreak/>
        <w:t>Provide beneficiaries with the means to</w:t>
      </w:r>
      <w:r w:rsidR="00695A3F" w:rsidRPr="00832DD3">
        <w:rPr>
          <w:rFonts w:ascii="Arial" w:hAnsi="Arial" w:cs="Arial"/>
          <w:sz w:val="22"/>
          <w:szCs w:val="22"/>
        </w:rPr>
        <w:t xml:space="preserve"> </w:t>
      </w:r>
      <w:r w:rsidR="00565DC7" w:rsidRPr="00981888">
        <w:rPr>
          <w:rFonts w:ascii="Arial" w:hAnsi="Arial" w:cs="Arial"/>
          <w:sz w:val="22"/>
          <w:szCs w:val="22"/>
        </w:rPr>
        <w:t>control ways in whi</w:t>
      </w:r>
      <w:smartTag w:uri="urn:schemas-microsoft-com:office:smarttags" w:element="PersonName">
        <w:r w:rsidR="00565DC7" w:rsidRPr="00981888">
          <w:rPr>
            <w:rFonts w:ascii="Arial" w:hAnsi="Arial" w:cs="Arial"/>
            <w:sz w:val="22"/>
            <w:szCs w:val="22"/>
          </w:rPr>
          <w:t>c</w:t>
        </w:r>
      </w:smartTag>
      <w:r w:rsidR="00565DC7" w:rsidRPr="00981888">
        <w:rPr>
          <w:rFonts w:ascii="Arial" w:hAnsi="Arial" w:cs="Arial"/>
          <w:sz w:val="22"/>
          <w:szCs w:val="22"/>
        </w:rPr>
        <w:t xml:space="preserve">h their </w:t>
      </w:r>
      <w:r w:rsidR="00B20195">
        <w:rPr>
          <w:rFonts w:ascii="Arial" w:hAnsi="Arial" w:cs="Arial"/>
          <w:sz w:val="22"/>
          <w:szCs w:val="22"/>
        </w:rPr>
        <w:t>TK</w:t>
      </w:r>
      <w:r w:rsidR="00565DC7" w:rsidRPr="00981888">
        <w:rPr>
          <w:rFonts w:ascii="Arial" w:hAnsi="Arial" w:cs="Arial"/>
          <w:sz w:val="22"/>
          <w:szCs w:val="22"/>
        </w:rPr>
        <w:t xml:space="preserve"> is used beyond the traditional and customary </w:t>
      </w:r>
      <w:smartTag w:uri="urn:schemas-microsoft-com:office:smarttags" w:element="PersonName">
        <w:r w:rsidR="00565DC7" w:rsidRPr="00981888">
          <w:rPr>
            <w:rFonts w:ascii="Arial" w:hAnsi="Arial" w:cs="Arial"/>
            <w:sz w:val="22"/>
            <w:szCs w:val="22"/>
          </w:rPr>
          <w:t>c</w:t>
        </w:r>
      </w:smartTag>
      <w:r w:rsidR="00565DC7" w:rsidRPr="00981888">
        <w:rPr>
          <w:rFonts w:ascii="Arial" w:hAnsi="Arial" w:cs="Arial"/>
          <w:sz w:val="22"/>
          <w:szCs w:val="22"/>
        </w:rPr>
        <w:t>ontext</w:t>
      </w:r>
      <w:r w:rsidR="00DE2DA0">
        <w:rPr>
          <w:rFonts w:ascii="Arial" w:hAnsi="Arial" w:cs="Arial"/>
          <w:sz w:val="22"/>
          <w:szCs w:val="22"/>
        </w:rPr>
        <w:t>;</w:t>
      </w:r>
    </w:p>
    <w:p w14:paraId="62C08537" w14:textId="77777777" w:rsidR="009743D4" w:rsidRDefault="009743D4" w:rsidP="00C92CE8">
      <w:pPr>
        <w:numPr>
          <w:ilvl w:val="0"/>
          <w:numId w:val="16"/>
        </w:numPr>
        <w:ind w:left="1080"/>
        <w:rPr>
          <w:rFonts w:ascii="Arial" w:hAnsi="Arial" w:cs="Arial"/>
          <w:sz w:val="22"/>
          <w:szCs w:val="22"/>
        </w:rPr>
      </w:pPr>
      <w:r w:rsidRPr="00981888">
        <w:rPr>
          <w:rFonts w:ascii="Arial" w:hAnsi="Arial" w:cs="Arial"/>
          <w:sz w:val="22"/>
          <w:szCs w:val="22"/>
        </w:rPr>
        <w:t xml:space="preserve">Provide beneficiaries with the means to </w:t>
      </w:r>
      <w:r>
        <w:rPr>
          <w:rFonts w:ascii="Arial" w:hAnsi="Arial" w:cs="Arial"/>
          <w:sz w:val="22"/>
          <w:szCs w:val="22"/>
        </w:rPr>
        <w:t xml:space="preserve">achieve the fair and </w:t>
      </w:r>
      <w:r w:rsidR="00565DC7" w:rsidRPr="00817B9B">
        <w:rPr>
          <w:rFonts w:ascii="Arial" w:hAnsi="Arial" w:cs="Arial"/>
          <w:sz w:val="22"/>
          <w:szCs w:val="22"/>
        </w:rPr>
        <w:t xml:space="preserve">equitable sharing of benefits arising from the use </w:t>
      </w:r>
      <w:r>
        <w:rPr>
          <w:rFonts w:ascii="Arial" w:hAnsi="Arial" w:cs="Arial"/>
          <w:sz w:val="22"/>
          <w:szCs w:val="22"/>
        </w:rPr>
        <w:t xml:space="preserve">of their </w:t>
      </w:r>
      <w:r w:rsidR="00B20195">
        <w:rPr>
          <w:rFonts w:ascii="Arial" w:hAnsi="Arial" w:cs="Arial"/>
          <w:sz w:val="22"/>
          <w:szCs w:val="22"/>
        </w:rPr>
        <w:t>TK</w:t>
      </w:r>
      <w:r>
        <w:rPr>
          <w:rFonts w:ascii="Arial" w:hAnsi="Arial" w:cs="Arial"/>
          <w:sz w:val="22"/>
          <w:szCs w:val="22"/>
        </w:rPr>
        <w:t xml:space="preserve">, </w:t>
      </w:r>
      <w:r w:rsidR="00565DC7" w:rsidRPr="00817B9B">
        <w:rPr>
          <w:rFonts w:ascii="Arial" w:hAnsi="Arial" w:cs="Arial"/>
          <w:sz w:val="22"/>
          <w:szCs w:val="22"/>
        </w:rPr>
        <w:t>with prior informed consent or approval and involvement, a</w:t>
      </w:r>
      <w:r>
        <w:rPr>
          <w:rFonts w:ascii="Arial" w:hAnsi="Arial" w:cs="Arial"/>
          <w:sz w:val="22"/>
          <w:szCs w:val="22"/>
        </w:rPr>
        <w:t>nd taking customary law into consideration as appropriate</w:t>
      </w:r>
      <w:r w:rsidR="00DE2DA0">
        <w:rPr>
          <w:rFonts w:ascii="Arial" w:hAnsi="Arial" w:cs="Arial"/>
          <w:sz w:val="22"/>
          <w:szCs w:val="22"/>
        </w:rPr>
        <w:t>;</w:t>
      </w:r>
    </w:p>
    <w:p w14:paraId="0EC373D6" w14:textId="77777777" w:rsidR="009743D4" w:rsidRDefault="009743D4" w:rsidP="00C92CE8">
      <w:pPr>
        <w:numPr>
          <w:ilvl w:val="0"/>
          <w:numId w:val="16"/>
        </w:numPr>
        <w:ind w:left="1080"/>
        <w:rPr>
          <w:rFonts w:ascii="Arial" w:hAnsi="Arial" w:cs="Arial"/>
          <w:sz w:val="22"/>
          <w:szCs w:val="22"/>
        </w:rPr>
      </w:pPr>
      <w:r w:rsidRPr="00817B9B">
        <w:rPr>
          <w:rFonts w:ascii="Arial" w:hAnsi="Arial" w:cs="Arial"/>
          <w:sz w:val="22"/>
          <w:szCs w:val="22"/>
        </w:rPr>
        <w:t xml:space="preserve">Provide beneficiaries with the means to </w:t>
      </w:r>
      <w:r>
        <w:rPr>
          <w:rFonts w:ascii="Arial" w:hAnsi="Arial" w:cs="Arial"/>
          <w:sz w:val="22"/>
          <w:szCs w:val="22"/>
        </w:rPr>
        <w:t>e</w:t>
      </w:r>
      <w:r w:rsidR="00565DC7" w:rsidRPr="00817B9B">
        <w:rPr>
          <w:rFonts w:ascii="Arial" w:hAnsi="Arial" w:cs="Arial"/>
          <w:sz w:val="22"/>
          <w:szCs w:val="22"/>
        </w:rPr>
        <w:t>ncourage and protect</w:t>
      </w:r>
      <w:r w:rsidR="00565DC7" w:rsidRPr="00981888">
        <w:rPr>
          <w:rFonts w:ascii="Arial" w:hAnsi="Arial" w:cs="Arial"/>
          <w:sz w:val="22"/>
          <w:szCs w:val="22"/>
        </w:rPr>
        <w:t xml:space="preserve"> </w:t>
      </w:r>
      <w:r w:rsidR="00565DC7" w:rsidRPr="00800BAC">
        <w:rPr>
          <w:rFonts w:ascii="Arial" w:hAnsi="Arial" w:cs="Arial"/>
          <w:sz w:val="22"/>
          <w:szCs w:val="22"/>
        </w:rPr>
        <w:t>tradition-based creation and innovation</w:t>
      </w:r>
      <w:r>
        <w:rPr>
          <w:rFonts w:ascii="Arial" w:hAnsi="Arial" w:cs="Arial"/>
          <w:sz w:val="22"/>
          <w:szCs w:val="22"/>
        </w:rPr>
        <w:t>, whether or not commercialized</w:t>
      </w:r>
      <w:r w:rsidR="002365A6" w:rsidRPr="00817B9B">
        <w:rPr>
          <w:rFonts w:ascii="Arial" w:hAnsi="Arial" w:cs="Arial"/>
          <w:sz w:val="22"/>
          <w:szCs w:val="22"/>
        </w:rPr>
        <w:t>;</w:t>
      </w:r>
    </w:p>
    <w:p w14:paraId="7B3F9EF2" w14:textId="564BAC31" w:rsidR="00565DC7" w:rsidRPr="00981888" w:rsidRDefault="009743D4" w:rsidP="00C92CE8">
      <w:pPr>
        <w:numPr>
          <w:ilvl w:val="0"/>
          <w:numId w:val="16"/>
        </w:numPr>
        <w:ind w:left="1080"/>
        <w:rPr>
          <w:rFonts w:ascii="Arial" w:hAnsi="Arial" w:cs="Arial"/>
          <w:sz w:val="22"/>
          <w:szCs w:val="22"/>
        </w:rPr>
      </w:pPr>
      <w:r>
        <w:rPr>
          <w:rFonts w:ascii="Arial" w:hAnsi="Arial" w:cs="Arial"/>
          <w:sz w:val="22"/>
          <w:szCs w:val="22"/>
        </w:rPr>
        <w:t>Aid in the pr</w:t>
      </w:r>
      <w:r w:rsidR="00565DC7" w:rsidRPr="00817B9B">
        <w:rPr>
          <w:rFonts w:ascii="Arial" w:hAnsi="Arial" w:cs="Arial"/>
          <w:sz w:val="22"/>
          <w:szCs w:val="22"/>
        </w:rPr>
        <w:t>event</w:t>
      </w:r>
      <w:r>
        <w:rPr>
          <w:rFonts w:ascii="Arial" w:hAnsi="Arial" w:cs="Arial"/>
          <w:sz w:val="22"/>
          <w:szCs w:val="22"/>
        </w:rPr>
        <w:t>ion of</w:t>
      </w:r>
      <w:r w:rsidR="00565DC7" w:rsidRPr="00817B9B">
        <w:rPr>
          <w:rFonts w:ascii="Arial" w:hAnsi="Arial" w:cs="Arial"/>
          <w:sz w:val="22"/>
          <w:szCs w:val="22"/>
        </w:rPr>
        <w:t xml:space="preserve"> the grant of erroneous intellectual property</w:t>
      </w:r>
      <w:r w:rsidR="00D76736">
        <w:rPr>
          <w:rFonts w:ascii="Arial" w:hAnsi="Arial" w:cs="Arial"/>
          <w:sz w:val="22"/>
          <w:szCs w:val="22"/>
        </w:rPr>
        <w:t xml:space="preserve"> (IP)</w:t>
      </w:r>
      <w:r w:rsidR="00565DC7" w:rsidRPr="00817B9B">
        <w:rPr>
          <w:rFonts w:ascii="Arial" w:hAnsi="Arial" w:cs="Arial"/>
          <w:sz w:val="22"/>
          <w:szCs w:val="22"/>
        </w:rPr>
        <w:t>/patent rights</w:t>
      </w:r>
      <w:r w:rsidR="00695A3F" w:rsidRPr="00817B9B">
        <w:rPr>
          <w:rFonts w:ascii="Arial" w:hAnsi="Arial" w:cs="Arial"/>
          <w:sz w:val="22"/>
          <w:szCs w:val="22"/>
        </w:rPr>
        <w:t xml:space="preserve"> over </w:t>
      </w:r>
      <w:r w:rsidR="00B20195">
        <w:rPr>
          <w:rFonts w:ascii="Arial" w:hAnsi="Arial" w:cs="Arial"/>
          <w:sz w:val="22"/>
          <w:szCs w:val="22"/>
        </w:rPr>
        <w:t>TK</w:t>
      </w:r>
      <w:r w:rsidR="00695A3F" w:rsidRPr="00817B9B">
        <w:rPr>
          <w:rFonts w:ascii="Arial" w:hAnsi="Arial" w:cs="Arial"/>
          <w:sz w:val="22"/>
          <w:szCs w:val="22"/>
        </w:rPr>
        <w:t xml:space="preserve"> and </w:t>
      </w:r>
      <w:r w:rsidR="00B20195">
        <w:rPr>
          <w:rFonts w:ascii="Arial" w:hAnsi="Arial" w:cs="Arial"/>
          <w:sz w:val="22"/>
          <w:szCs w:val="22"/>
        </w:rPr>
        <w:t>TK</w:t>
      </w:r>
      <w:r w:rsidR="00695A3F" w:rsidRPr="00817B9B">
        <w:rPr>
          <w:rFonts w:ascii="Arial" w:hAnsi="Arial" w:cs="Arial"/>
          <w:sz w:val="22"/>
          <w:szCs w:val="22"/>
        </w:rPr>
        <w:t xml:space="preserve"> associated with</w:t>
      </w:r>
      <w:r w:rsidR="00565DC7" w:rsidRPr="00832DD3">
        <w:rPr>
          <w:rFonts w:ascii="Arial" w:hAnsi="Arial" w:cs="Arial"/>
          <w:sz w:val="22"/>
          <w:szCs w:val="22"/>
        </w:rPr>
        <w:t xml:space="preserve"> </w:t>
      </w:r>
      <w:r w:rsidR="007801F4">
        <w:rPr>
          <w:rFonts w:ascii="Arial" w:hAnsi="Arial" w:cs="Arial"/>
          <w:sz w:val="22"/>
          <w:szCs w:val="22"/>
        </w:rPr>
        <w:t>GRs</w:t>
      </w:r>
      <w:r w:rsidR="00695A3F" w:rsidRPr="00981888">
        <w:rPr>
          <w:rFonts w:ascii="Arial" w:hAnsi="Arial" w:cs="Arial"/>
          <w:sz w:val="22"/>
          <w:szCs w:val="22"/>
        </w:rPr>
        <w:t>.</w:t>
      </w:r>
    </w:p>
    <w:p w14:paraId="52C1B1AF" w14:textId="77777777" w:rsidR="009743D4" w:rsidRDefault="009743D4" w:rsidP="00C92CE8">
      <w:pPr>
        <w:ind w:left="720"/>
        <w:rPr>
          <w:rFonts w:ascii="Arial" w:hAnsi="Arial" w:cs="Arial"/>
          <w:sz w:val="22"/>
          <w:szCs w:val="22"/>
        </w:rPr>
      </w:pPr>
    </w:p>
    <w:p w14:paraId="6BCA6582" w14:textId="4D3F682F" w:rsidR="00DE2DA0" w:rsidRDefault="009743D4" w:rsidP="00C92CE8">
      <w:pPr>
        <w:numPr>
          <w:ilvl w:val="0"/>
          <w:numId w:val="17"/>
        </w:numPr>
        <w:rPr>
          <w:rFonts w:ascii="Arial" w:hAnsi="Arial" w:cs="Arial"/>
          <w:sz w:val="22"/>
          <w:szCs w:val="22"/>
        </w:rPr>
      </w:pPr>
      <w:r>
        <w:rPr>
          <w:rFonts w:ascii="Arial" w:hAnsi="Arial" w:cs="Arial"/>
          <w:sz w:val="22"/>
          <w:szCs w:val="22"/>
        </w:rPr>
        <w:t>Alt. 2</w:t>
      </w:r>
      <w:r w:rsidR="00DE2DA0">
        <w:rPr>
          <w:rFonts w:ascii="Arial" w:hAnsi="Arial" w:cs="Arial"/>
          <w:sz w:val="22"/>
          <w:szCs w:val="22"/>
        </w:rPr>
        <w:t xml:space="preserve"> includes </w:t>
      </w:r>
      <w:r w:rsidR="003B24EC">
        <w:rPr>
          <w:rFonts w:ascii="Arial" w:hAnsi="Arial" w:cs="Arial"/>
          <w:sz w:val="22"/>
          <w:szCs w:val="22"/>
        </w:rPr>
        <w:t>two</w:t>
      </w:r>
      <w:r w:rsidR="00DE2DA0">
        <w:rPr>
          <w:rFonts w:ascii="Arial" w:hAnsi="Arial" w:cs="Arial"/>
          <w:sz w:val="22"/>
          <w:szCs w:val="22"/>
        </w:rPr>
        <w:t xml:space="preserve"> objectives</w:t>
      </w:r>
      <w:r w:rsidR="00857F5D">
        <w:rPr>
          <w:rFonts w:ascii="Arial" w:hAnsi="Arial" w:cs="Arial"/>
          <w:sz w:val="22"/>
          <w:szCs w:val="22"/>
        </w:rPr>
        <w:t>, which are similar to objectives 1 and 4 in Alt. 1</w:t>
      </w:r>
      <w:r w:rsidR="00DE2DA0">
        <w:rPr>
          <w:rFonts w:ascii="Arial" w:hAnsi="Arial" w:cs="Arial"/>
          <w:sz w:val="22"/>
          <w:szCs w:val="22"/>
        </w:rPr>
        <w:t xml:space="preserve">:  </w:t>
      </w:r>
    </w:p>
    <w:p w14:paraId="4EA50B63" w14:textId="77777777" w:rsidR="00DE2DA0" w:rsidRDefault="00DE2DA0" w:rsidP="00C92CE8">
      <w:pPr>
        <w:numPr>
          <w:ilvl w:val="0"/>
          <w:numId w:val="18"/>
        </w:numPr>
        <w:rPr>
          <w:rFonts w:ascii="Arial" w:hAnsi="Arial" w:cs="Arial"/>
          <w:sz w:val="22"/>
          <w:szCs w:val="22"/>
        </w:rPr>
      </w:pPr>
      <w:r>
        <w:rPr>
          <w:rFonts w:ascii="Arial" w:hAnsi="Arial" w:cs="Arial"/>
          <w:sz w:val="22"/>
          <w:szCs w:val="22"/>
        </w:rPr>
        <w:t>Prevent the misuse/</w:t>
      </w:r>
      <w:r w:rsidRPr="00C92CE8">
        <w:rPr>
          <w:rFonts w:ascii="Arial" w:hAnsi="Arial" w:cs="Arial"/>
          <w:b/>
          <w:sz w:val="22"/>
          <w:szCs w:val="22"/>
        </w:rPr>
        <w:t>unlawful appropriation</w:t>
      </w:r>
      <w:r>
        <w:rPr>
          <w:rFonts w:ascii="Arial" w:hAnsi="Arial" w:cs="Arial"/>
          <w:sz w:val="22"/>
          <w:szCs w:val="22"/>
        </w:rPr>
        <w:t xml:space="preserve"> of protected </w:t>
      </w:r>
      <w:r w:rsidR="00B20195">
        <w:rPr>
          <w:rFonts w:ascii="Arial" w:hAnsi="Arial" w:cs="Arial"/>
          <w:sz w:val="22"/>
          <w:szCs w:val="22"/>
        </w:rPr>
        <w:t>TK (the emphasis is mine)</w:t>
      </w:r>
      <w:r>
        <w:rPr>
          <w:rFonts w:ascii="Arial" w:hAnsi="Arial" w:cs="Arial"/>
          <w:sz w:val="22"/>
          <w:szCs w:val="22"/>
        </w:rPr>
        <w:t>;</w:t>
      </w:r>
    </w:p>
    <w:p w14:paraId="2CB2A2D1" w14:textId="77777777" w:rsidR="00565DC7" w:rsidRDefault="00DE2DA0" w:rsidP="00C92CE8">
      <w:pPr>
        <w:numPr>
          <w:ilvl w:val="0"/>
          <w:numId w:val="18"/>
        </w:numPr>
        <w:rPr>
          <w:rFonts w:ascii="Arial" w:hAnsi="Arial" w:cs="Arial"/>
          <w:sz w:val="22"/>
          <w:szCs w:val="22"/>
        </w:rPr>
      </w:pPr>
      <w:r>
        <w:rPr>
          <w:rFonts w:ascii="Arial" w:hAnsi="Arial" w:cs="Arial"/>
          <w:sz w:val="22"/>
          <w:szCs w:val="22"/>
        </w:rPr>
        <w:t>Encourage tradition-based creation and innovation.</w:t>
      </w:r>
    </w:p>
    <w:p w14:paraId="5C1CFB33" w14:textId="77777777" w:rsidR="009743D4" w:rsidRDefault="009743D4" w:rsidP="00C92CE8">
      <w:pPr>
        <w:ind w:left="720"/>
        <w:rPr>
          <w:rFonts w:ascii="Arial" w:hAnsi="Arial" w:cs="Arial"/>
          <w:sz w:val="22"/>
          <w:szCs w:val="22"/>
        </w:rPr>
      </w:pPr>
    </w:p>
    <w:p w14:paraId="5EDDB41C" w14:textId="7041814E" w:rsidR="009743D4" w:rsidRDefault="009743D4" w:rsidP="00C92CE8">
      <w:pPr>
        <w:numPr>
          <w:ilvl w:val="0"/>
          <w:numId w:val="17"/>
        </w:numPr>
        <w:rPr>
          <w:rFonts w:ascii="Arial" w:hAnsi="Arial" w:cs="Arial"/>
          <w:sz w:val="22"/>
          <w:szCs w:val="22"/>
        </w:rPr>
      </w:pPr>
      <w:r>
        <w:rPr>
          <w:rFonts w:ascii="Arial" w:hAnsi="Arial" w:cs="Arial"/>
          <w:sz w:val="22"/>
          <w:szCs w:val="22"/>
        </w:rPr>
        <w:t>Alt. 3</w:t>
      </w:r>
      <w:r w:rsidR="00DE2DA0">
        <w:rPr>
          <w:rFonts w:ascii="Arial" w:hAnsi="Arial" w:cs="Arial"/>
          <w:sz w:val="22"/>
          <w:szCs w:val="22"/>
        </w:rPr>
        <w:t xml:space="preserve">  includes </w:t>
      </w:r>
      <w:r w:rsidR="006E681A">
        <w:rPr>
          <w:rFonts w:ascii="Arial" w:hAnsi="Arial" w:cs="Arial"/>
          <w:sz w:val="22"/>
          <w:szCs w:val="22"/>
        </w:rPr>
        <w:t>two</w:t>
      </w:r>
      <w:r w:rsidR="00DE2DA0">
        <w:rPr>
          <w:rFonts w:ascii="Arial" w:hAnsi="Arial" w:cs="Arial"/>
          <w:sz w:val="22"/>
          <w:szCs w:val="22"/>
        </w:rPr>
        <w:t xml:space="preserve"> objectives:</w:t>
      </w:r>
    </w:p>
    <w:p w14:paraId="7A53752D" w14:textId="77777777" w:rsidR="00DE2DA0" w:rsidRDefault="00DE2DA0" w:rsidP="00C92CE8">
      <w:pPr>
        <w:numPr>
          <w:ilvl w:val="0"/>
          <w:numId w:val="19"/>
        </w:numPr>
        <w:rPr>
          <w:rFonts w:ascii="Arial" w:hAnsi="Arial" w:cs="Arial"/>
          <w:sz w:val="22"/>
          <w:szCs w:val="22"/>
        </w:rPr>
      </w:pPr>
      <w:r>
        <w:rPr>
          <w:rFonts w:ascii="Arial" w:hAnsi="Arial" w:cs="Arial"/>
          <w:sz w:val="22"/>
          <w:szCs w:val="22"/>
        </w:rPr>
        <w:t>C</w:t>
      </w:r>
      <w:r w:rsidRPr="00C92CE8">
        <w:rPr>
          <w:rFonts w:ascii="Arial" w:hAnsi="Arial" w:cs="Arial"/>
          <w:sz w:val="22"/>
          <w:szCs w:val="22"/>
        </w:rPr>
        <w:t xml:space="preserve">ontribute toward the protection of innovation and to the transfer and dissemination of knowledge, to the mutual advantage of holders and users of protected </w:t>
      </w:r>
      <w:r w:rsidR="00B20195">
        <w:rPr>
          <w:rFonts w:ascii="Arial" w:hAnsi="Arial" w:cs="Arial"/>
          <w:sz w:val="22"/>
          <w:szCs w:val="22"/>
        </w:rPr>
        <w:t xml:space="preserve">TK </w:t>
      </w:r>
      <w:r w:rsidRPr="00C92CE8">
        <w:rPr>
          <w:rFonts w:ascii="Arial" w:hAnsi="Arial" w:cs="Arial"/>
          <w:sz w:val="22"/>
          <w:szCs w:val="22"/>
        </w:rPr>
        <w:t>and in a manner conducive to social and economic welfare and to a balance of rights and obligations</w:t>
      </w:r>
      <w:r>
        <w:rPr>
          <w:rFonts w:ascii="Arial" w:hAnsi="Arial" w:cs="Arial"/>
          <w:sz w:val="22"/>
          <w:szCs w:val="22"/>
        </w:rPr>
        <w:t>;</w:t>
      </w:r>
    </w:p>
    <w:p w14:paraId="6EC34BD6" w14:textId="77777777" w:rsidR="00DE2DA0" w:rsidRDefault="00DE2DA0" w:rsidP="00C92CE8">
      <w:pPr>
        <w:numPr>
          <w:ilvl w:val="0"/>
          <w:numId w:val="19"/>
        </w:numPr>
        <w:rPr>
          <w:rFonts w:ascii="Arial" w:hAnsi="Arial" w:cs="Arial"/>
          <w:sz w:val="22"/>
          <w:szCs w:val="22"/>
        </w:rPr>
      </w:pPr>
      <w:r w:rsidRPr="00DE2DA0">
        <w:rPr>
          <w:rFonts w:ascii="Arial" w:hAnsi="Arial" w:cs="Arial"/>
          <w:sz w:val="22"/>
          <w:szCs w:val="22"/>
        </w:rPr>
        <w:t>Recognize the value of a vibrant public domain, the body of knowledge that is available for all to use and which is essential for creativity and innovation, and the need to protect, preserve and enhance the public domain</w:t>
      </w:r>
      <w:r>
        <w:rPr>
          <w:rFonts w:ascii="Arial" w:hAnsi="Arial" w:cs="Arial"/>
          <w:sz w:val="22"/>
          <w:szCs w:val="22"/>
        </w:rPr>
        <w:t>.</w:t>
      </w:r>
    </w:p>
    <w:p w14:paraId="554140C2" w14:textId="77777777" w:rsidR="009743D4" w:rsidRPr="00FF1476" w:rsidRDefault="009743D4" w:rsidP="00C92CE8">
      <w:pPr>
        <w:ind w:left="720"/>
        <w:rPr>
          <w:rFonts w:ascii="Arial" w:hAnsi="Arial" w:cs="Arial"/>
          <w:sz w:val="22"/>
          <w:szCs w:val="22"/>
        </w:rPr>
      </w:pPr>
    </w:p>
    <w:p w14:paraId="435E4198" w14:textId="2D6591DE" w:rsidR="00E5382C" w:rsidRDefault="00F20BD9"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DE2DA0" w:rsidRPr="00212253">
        <w:rPr>
          <w:rFonts w:ascii="Arial" w:hAnsi="Arial" w:cs="Arial"/>
          <w:sz w:val="22"/>
          <w:szCs w:val="22"/>
        </w:rPr>
        <w:t xml:space="preserve">These different </w:t>
      </w:r>
      <w:r w:rsidR="00AE25D0" w:rsidRPr="00212253">
        <w:rPr>
          <w:rFonts w:ascii="Arial" w:hAnsi="Arial" w:cs="Arial"/>
          <w:sz w:val="22"/>
          <w:szCs w:val="22"/>
        </w:rPr>
        <w:t>formulations</w:t>
      </w:r>
      <w:r w:rsidR="00DE2DA0" w:rsidRPr="00212253">
        <w:rPr>
          <w:rFonts w:ascii="Arial" w:hAnsi="Arial" w:cs="Arial"/>
          <w:sz w:val="22"/>
          <w:szCs w:val="22"/>
        </w:rPr>
        <w:t xml:space="preserve"> clearly reflect </w:t>
      </w:r>
      <w:r w:rsidR="00AE25D0" w:rsidRPr="00212253">
        <w:rPr>
          <w:rFonts w:ascii="Arial" w:hAnsi="Arial" w:cs="Arial"/>
          <w:sz w:val="22"/>
          <w:szCs w:val="22"/>
        </w:rPr>
        <w:t xml:space="preserve">alternative </w:t>
      </w:r>
      <w:r w:rsidR="00EB3C60" w:rsidRPr="00212253">
        <w:rPr>
          <w:rFonts w:ascii="Arial" w:hAnsi="Arial" w:cs="Arial"/>
          <w:sz w:val="22"/>
          <w:szCs w:val="22"/>
        </w:rPr>
        <w:t xml:space="preserve">views among </w:t>
      </w:r>
      <w:r w:rsidR="00095786">
        <w:rPr>
          <w:rFonts w:ascii="Arial" w:hAnsi="Arial" w:cs="Arial"/>
          <w:sz w:val="22"/>
          <w:szCs w:val="22"/>
        </w:rPr>
        <w:t>Member States</w:t>
      </w:r>
      <w:r w:rsidR="00DE2DA0" w:rsidRPr="00212253">
        <w:rPr>
          <w:rFonts w:ascii="Arial" w:hAnsi="Arial" w:cs="Arial"/>
          <w:sz w:val="22"/>
          <w:szCs w:val="22"/>
        </w:rPr>
        <w:t xml:space="preserve">.  </w:t>
      </w:r>
      <w:r w:rsidR="003F7E6E">
        <w:rPr>
          <w:rFonts w:ascii="Arial" w:hAnsi="Arial" w:cs="Arial"/>
          <w:sz w:val="22"/>
          <w:szCs w:val="22"/>
        </w:rPr>
        <w:t xml:space="preserve">In attempting to </w:t>
      </w:r>
      <w:r w:rsidR="00B978A1">
        <w:rPr>
          <w:rFonts w:ascii="Arial" w:hAnsi="Arial" w:cs="Arial"/>
          <w:sz w:val="22"/>
          <w:szCs w:val="22"/>
        </w:rPr>
        <w:t xml:space="preserve">reconcile </w:t>
      </w:r>
      <w:r w:rsidR="00051004" w:rsidRPr="00212253">
        <w:rPr>
          <w:rFonts w:ascii="Arial" w:hAnsi="Arial" w:cs="Arial"/>
          <w:sz w:val="22"/>
          <w:szCs w:val="22"/>
        </w:rPr>
        <w:t>these views</w:t>
      </w:r>
      <w:r w:rsidR="00381514">
        <w:rPr>
          <w:rFonts w:ascii="Arial" w:hAnsi="Arial" w:cs="Arial"/>
          <w:sz w:val="22"/>
          <w:szCs w:val="22"/>
        </w:rPr>
        <w:t>, k</w:t>
      </w:r>
      <w:r w:rsidR="00C03C9C">
        <w:rPr>
          <w:rFonts w:ascii="Arial" w:hAnsi="Arial" w:cs="Arial"/>
          <w:sz w:val="22"/>
          <w:szCs w:val="22"/>
        </w:rPr>
        <w:t xml:space="preserve">ey questions </w:t>
      </w:r>
      <w:r w:rsidR="008F7DF8">
        <w:rPr>
          <w:rFonts w:ascii="Arial" w:hAnsi="Arial" w:cs="Arial"/>
          <w:sz w:val="22"/>
          <w:szCs w:val="22"/>
        </w:rPr>
        <w:t>M</w:t>
      </w:r>
      <w:r w:rsidR="00C03C9C">
        <w:rPr>
          <w:rFonts w:ascii="Arial" w:hAnsi="Arial" w:cs="Arial"/>
          <w:sz w:val="22"/>
          <w:szCs w:val="22"/>
        </w:rPr>
        <w:t xml:space="preserve">ember </w:t>
      </w:r>
      <w:r w:rsidR="008F7DF8">
        <w:rPr>
          <w:rFonts w:ascii="Arial" w:hAnsi="Arial" w:cs="Arial"/>
          <w:sz w:val="22"/>
          <w:szCs w:val="22"/>
        </w:rPr>
        <w:t>S</w:t>
      </w:r>
      <w:r w:rsidR="00C03C9C">
        <w:rPr>
          <w:rFonts w:ascii="Arial" w:hAnsi="Arial" w:cs="Arial"/>
          <w:sz w:val="22"/>
          <w:szCs w:val="22"/>
        </w:rPr>
        <w:t xml:space="preserve">tates may wish to </w:t>
      </w:r>
      <w:r w:rsidR="00E5382C">
        <w:rPr>
          <w:rFonts w:ascii="Arial" w:hAnsi="Arial" w:cs="Arial"/>
          <w:sz w:val="22"/>
          <w:szCs w:val="22"/>
        </w:rPr>
        <w:t>consider</w:t>
      </w:r>
      <w:r w:rsidR="00C03C9C">
        <w:rPr>
          <w:rFonts w:ascii="Arial" w:hAnsi="Arial" w:cs="Arial"/>
          <w:sz w:val="22"/>
          <w:szCs w:val="22"/>
        </w:rPr>
        <w:t xml:space="preserve"> are: </w:t>
      </w:r>
    </w:p>
    <w:p w14:paraId="12074C5F" w14:textId="77777777" w:rsidR="00E5382C" w:rsidRDefault="00E5382C" w:rsidP="007330CE">
      <w:pPr>
        <w:rPr>
          <w:rFonts w:ascii="Arial" w:hAnsi="Arial" w:cs="Arial"/>
          <w:sz w:val="22"/>
          <w:szCs w:val="22"/>
        </w:rPr>
      </w:pPr>
    </w:p>
    <w:p w14:paraId="3D099E6C" w14:textId="68B5E603" w:rsidR="00E5382C" w:rsidRDefault="00E5382C" w:rsidP="00381514">
      <w:pPr>
        <w:numPr>
          <w:ilvl w:val="0"/>
          <w:numId w:val="17"/>
        </w:numPr>
        <w:rPr>
          <w:rFonts w:ascii="Arial" w:hAnsi="Arial" w:cs="Arial"/>
          <w:sz w:val="22"/>
          <w:szCs w:val="22"/>
        </w:rPr>
      </w:pPr>
      <w:r>
        <w:rPr>
          <w:rFonts w:ascii="Arial" w:hAnsi="Arial" w:cs="Arial"/>
          <w:sz w:val="22"/>
          <w:szCs w:val="22"/>
        </w:rPr>
        <w:t>Are there areas of possible convergence</w:t>
      </w:r>
      <w:r w:rsidR="001F6B66">
        <w:rPr>
          <w:rFonts w:ascii="Arial" w:hAnsi="Arial" w:cs="Arial"/>
          <w:sz w:val="22"/>
          <w:szCs w:val="22"/>
        </w:rPr>
        <w:t>,</w:t>
      </w:r>
      <w:r>
        <w:rPr>
          <w:rFonts w:ascii="Arial" w:hAnsi="Arial" w:cs="Arial"/>
          <w:sz w:val="22"/>
          <w:szCs w:val="22"/>
        </w:rPr>
        <w:t xml:space="preserve"> e.g. </w:t>
      </w:r>
      <w:r w:rsidRPr="00817B9B">
        <w:rPr>
          <w:rFonts w:ascii="Arial" w:hAnsi="Arial" w:cs="Arial"/>
          <w:sz w:val="22"/>
          <w:szCs w:val="22"/>
        </w:rPr>
        <w:t xml:space="preserve">prevent </w:t>
      </w:r>
      <w:r w:rsidRPr="00832DD3">
        <w:rPr>
          <w:rFonts w:ascii="Arial" w:hAnsi="Arial" w:cs="Arial"/>
          <w:sz w:val="22"/>
          <w:szCs w:val="22"/>
        </w:rPr>
        <w:t xml:space="preserve">the </w:t>
      </w:r>
      <w:r w:rsidRPr="00981888">
        <w:rPr>
          <w:rFonts w:ascii="Arial" w:hAnsi="Arial" w:cs="Arial"/>
          <w:sz w:val="22"/>
          <w:szCs w:val="22"/>
        </w:rPr>
        <w:t>misappropriation/</w:t>
      </w:r>
      <w:r w:rsidRPr="00800BAC">
        <w:rPr>
          <w:rFonts w:ascii="Arial" w:hAnsi="Arial" w:cs="Arial"/>
          <w:sz w:val="22"/>
          <w:szCs w:val="22"/>
        </w:rPr>
        <w:t>illegal appropriation/misuse/unauthorized use</w:t>
      </w:r>
      <w:r w:rsidR="000A5CFA">
        <w:rPr>
          <w:rFonts w:ascii="Arial" w:hAnsi="Arial" w:cs="Arial"/>
          <w:sz w:val="22"/>
          <w:szCs w:val="22"/>
        </w:rPr>
        <w:t>/unlawful appropriation</w:t>
      </w:r>
      <w:r w:rsidRPr="00800BAC">
        <w:rPr>
          <w:rFonts w:ascii="Arial" w:hAnsi="Arial" w:cs="Arial"/>
          <w:sz w:val="22"/>
          <w:szCs w:val="22"/>
        </w:rPr>
        <w:t xml:space="preserve"> of </w:t>
      </w:r>
      <w:r>
        <w:rPr>
          <w:rFonts w:ascii="Arial" w:hAnsi="Arial" w:cs="Arial"/>
          <w:sz w:val="22"/>
          <w:szCs w:val="22"/>
        </w:rPr>
        <w:t>TK</w:t>
      </w:r>
      <w:r w:rsidR="00877A28">
        <w:rPr>
          <w:rFonts w:ascii="Arial" w:hAnsi="Arial" w:cs="Arial"/>
          <w:sz w:val="22"/>
          <w:szCs w:val="22"/>
        </w:rPr>
        <w:t>?</w:t>
      </w:r>
    </w:p>
    <w:p w14:paraId="350F5AC5" w14:textId="6D94EDF2" w:rsidR="00E5382C" w:rsidRDefault="00EC6174" w:rsidP="00381514">
      <w:pPr>
        <w:numPr>
          <w:ilvl w:val="0"/>
          <w:numId w:val="17"/>
        </w:numPr>
        <w:rPr>
          <w:rFonts w:ascii="Arial" w:hAnsi="Arial" w:cs="Arial"/>
          <w:sz w:val="22"/>
          <w:szCs w:val="22"/>
        </w:rPr>
      </w:pPr>
      <w:r w:rsidRPr="00212253">
        <w:rPr>
          <w:rFonts w:ascii="Arial" w:hAnsi="Arial" w:cs="Arial"/>
          <w:sz w:val="22"/>
          <w:szCs w:val="22"/>
        </w:rPr>
        <w:t>Are these</w:t>
      </w:r>
      <w:r>
        <w:rPr>
          <w:rFonts w:ascii="Arial" w:hAnsi="Arial" w:cs="Arial"/>
          <w:sz w:val="22"/>
          <w:szCs w:val="22"/>
        </w:rPr>
        <w:t xml:space="preserve"> objectives reflected in the substantive provisions?  </w:t>
      </w:r>
    </w:p>
    <w:p w14:paraId="291A00A0" w14:textId="05794418" w:rsidR="00E5382C" w:rsidRDefault="00EC6174" w:rsidP="00381514">
      <w:pPr>
        <w:numPr>
          <w:ilvl w:val="0"/>
          <w:numId w:val="17"/>
        </w:numPr>
        <w:rPr>
          <w:rFonts w:ascii="Arial" w:hAnsi="Arial" w:cs="Arial"/>
          <w:sz w:val="22"/>
          <w:szCs w:val="22"/>
        </w:rPr>
      </w:pPr>
      <w:r>
        <w:rPr>
          <w:rFonts w:ascii="Arial" w:hAnsi="Arial" w:cs="Arial"/>
          <w:sz w:val="22"/>
          <w:szCs w:val="22"/>
        </w:rPr>
        <w:t>How would they be implemented?</w:t>
      </w:r>
      <w:r w:rsidR="00D276C9">
        <w:rPr>
          <w:rFonts w:ascii="Arial" w:hAnsi="Arial" w:cs="Arial"/>
          <w:sz w:val="22"/>
          <w:szCs w:val="22"/>
        </w:rPr>
        <w:t xml:space="preserve">  </w:t>
      </w:r>
    </w:p>
    <w:p w14:paraId="6596B16C" w14:textId="148CA8CC" w:rsidR="00E5382C" w:rsidRPr="00381514" w:rsidRDefault="00E5382C" w:rsidP="00381514">
      <w:pPr>
        <w:numPr>
          <w:ilvl w:val="0"/>
          <w:numId w:val="17"/>
        </w:numPr>
        <w:rPr>
          <w:rFonts w:ascii="Arial" w:hAnsi="Arial" w:cs="Arial"/>
          <w:sz w:val="22"/>
          <w:szCs w:val="22"/>
        </w:rPr>
      </w:pPr>
      <w:r>
        <w:rPr>
          <w:rFonts w:ascii="Arial" w:hAnsi="Arial" w:cs="Arial"/>
          <w:sz w:val="22"/>
          <w:szCs w:val="22"/>
        </w:rPr>
        <w:t xml:space="preserve">Do the objectives directly relate to the objective of our work as detailed in the IGC </w:t>
      </w:r>
      <w:r w:rsidR="003B24EC">
        <w:rPr>
          <w:rFonts w:ascii="Arial" w:hAnsi="Arial" w:cs="Arial"/>
          <w:sz w:val="22"/>
          <w:szCs w:val="22"/>
        </w:rPr>
        <w:t>m</w:t>
      </w:r>
      <w:r>
        <w:rPr>
          <w:rFonts w:ascii="Arial" w:hAnsi="Arial" w:cs="Arial"/>
          <w:sz w:val="22"/>
          <w:szCs w:val="22"/>
        </w:rPr>
        <w:t>andate</w:t>
      </w:r>
      <w:r w:rsidR="00A16691">
        <w:rPr>
          <w:rFonts w:ascii="Arial" w:hAnsi="Arial" w:cs="Arial"/>
          <w:sz w:val="22"/>
          <w:szCs w:val="22"/>
        </w:rPr>
        <w:t>,</w:t>
      </w:r>
      <w:r>
        <w:rPr>
          <w:rFonts w:ascii="Arial" w:hAnsi="Arial" w:cs="Arial"/>
          <w:sz w:val="22"/>
          <w:szCs w:val="22"/>
        </w:rPr>
        <w:t xml:space="preserve"> </w:t>
      </w:r>
      <w:r w:rsidRPr="00F6665E">
        <w:rPr>
          <w:rFonts w:ascii="Arial" w:hAnsi="Arial" w:cs="Arial"/>
          <w:i/>
          <w:sz w:val="22"/>
          <w:szCs w:val="22"/>
        </w:rPr>
        <w:t>“.</w:t>
      </w:r>
      <w:r w:rsidR="00C45E8F">
        <w:rPr>
          <w:rFonts w:ascii="Arial" w:hAnsi="Arial" w:cs="Arial"/>
          <w:i/>
          <w:sz w:val="22"/>
          <w:szCs w:val="22"/>
        </w:rPr>
        <w:t>.</w:t>
      </w:r>
      <w:r w:rsidRPr="00F6665E">
        <w:rPr>
          <w:rFonts w:ascii="Arial" w:hAnsi="Arial" w:cs="Arial"/>
          <w:i/>
          <w:sz w:val="22"/>
          <w:szCs w:val="22"/>
        </w:rPr>
        <w:t>.</w:t>
      </w:r>
      <w:r w:rsidR="00C45E8F">
        <w:rPr>
          <w:rFonts w:ascii="Arial" w:hAnsi="Arial" w:cs="Arial"/>
          <w:i/>
          <w:sz w:val="22"/>
          <w:szCs w:val="22"/>
        </w:rPr>
        <w:t xml:space="preserve"> </w:t>
      </w:r>
      <w:r w:rsidRPr="00F6665E">
        <w:rPr>
          <w:rFonts w:ascii="Arial" w:hAnsi="Arial" w:cs="Arial"/>
          <w:i/>
          <w:sz w:val="22"/>
          <w:szCs w:val="22"/>
        </w:rPr>
        <w:t>reaching an agreement on an international legal instrument(s) relating to intellectual property which will ensure the balanced and effective protection of genetic resources (GRs), traditional knowledge (TK) and traditional cultural expressions (TCEs)”</w:t>
      </w:r>
      <w:r>
        <w:rPr>
          <w:rFonts w:ascii="Arial" w:hAnsi="Arial" w:cs="Arial"/>
          <w:i/>
          <w:sz w:val="22"/>
          <w:szCs w:val="22"/>
        </w:rPr>
        <w:t xml:space="preserve"> </w:t>
      </w:r>
      <w:r>
        <w:rPr>
          <w:rFonts w:ascii="Arial" w:hAnsi="Arial" w:cs="Arial"/>
          <w:sz w:val="22"/>
          <w:szCs w:val="22"/>
        </w:rPr>
        <w:t>?</w:t>
      </w:r>
    </w:p>
    <w:p w14:paraId="61215805" w14:textId="77777777" w:rsidR="00E5382C" w:rsidRDefault="00E5382C" w:rsidP="00E5382C">
      <w:pPr>
        <w:numPr>
          <w:ilvl w:val="0"/>
          <w:numId w:val="17"/>
        </w:numPr>
        <w:rPr>
          <w:rFonts w:ascii="Arial" w:hAnsi="Arial" w:cs="Arial"/>
          <w:sz w:val="22"/>
          <w:szCs w:val="22"/>
        </w:rPr>
      </w:pPr>
      <w:r>
        <w:rPr>
          <w:rFonts w:ascii="Arial" w:hAnsi="Arial" w:cs="Arial"/>
          <w:sz w:val="22"/>
          <w:szCs w:val="22"/>
        </w:rPr>
        <w:t>Alluding to the question above</w:t>
      </w:r>
      <w:r w:rsidR="00C45E8F">
        <w:rPr>
          <w:rFonts w:ascii="Arial" w:hAnsi="Arial" w:cs="Arial"/>
          <w:sz w:val="22"/>
          <w:szCs w:val="22"/>
        </w:rPr>
        <w:t>,</w:t>
      </w:r>
      <w:r>
        <w:rPr>
          <w:rFonts w:ascii="Arial" w:hAnsi="Arial" w:cs="Arial"/>
          <w:sz w:val="22"/>
          <w:szCs w:val="22"/>
        </w:rPr>
        <w:t xml:space="preserve"> do all the objectives included in the different alternatives belong here or would it be more appropriate to include some in the preamble?</w:t>
      </w:r>
    </w:p>
    <w:p w14:paraId="573AA536" w14:textId="4912AD04" w:rsidR="00051004" w:rsidRDefault="00051004" w:rsidP="007330CE">
      <w:pPr>
        <w:rPr>
          <w:rFonts w:ascii="Arial" w:hAnsi="Arial" w:cs="Arial"/>
          <w:sz w:val="22"/>
          <w:szCs w:val="22"/>
        </w:rPr>
      </w:pPr>
    </w:p>
    <w:p w14:paraId="7FE0E9F2" w14:textId="77777777" w:rsidR="00E113B6" w:rsidRDefault="00051004" w:rsidP="007330CE">
      <w:pPr>
        <w:rPr>
          <w:rFonts w:ascii="Arial" w:hAnsi="Arial" w:cs="Arial"/>
          <w:sz w:val="22"/>
          <w:szCs w:val="22"/>
        </w:rPr>
      </w:pPr>
      <w:r w:rsidRPr="00C2486E">
        <w:rPr>
          <w:rFonts w:ascii="Arial" w:hAnsi="Arial" w:cs="Arial"/>
          <w:sz w:val="22"/>
          <w:szCs w:val="22"/>
        </w:rPr>
        <w:fldChar w:fldCharType="begin"/>
      </w:r>
      <w:r w:rsidRPr="00C2486E">
        <w:rPr>
          <w:rFonts w:ascii="Arial" w:hAnsi="Arial" w:cs="Arial"/>
          <w:sz w:val="22"/>
          <w:szCs w:val="22"/>
        </w:rPr>
        <w:instrText xml:space="preserve"> AUTONUM  </w:instrText>
      </w:r>
      <w:r w:rsidRPr="00C2486E">
        <w:rPr>
          <w:rFonts w:ascii="Arial" w:hAnsi="Arial" w:cs="Arial"/>
          <w:sz w:val="22"/>
          <w:szCs w:val="22"/>
        </w:rPr>
        <w:fldChar w:fldCharType="end"/>
      </w:r>
      <w:r w:rsidRPr="00C2486E">
        <w:rPr>
          <w:rFonts w:ascii="Arial" w:hAnsi="Arial" w:cs="Arial"/>
          <w:sz w:val="22"/>
          <w:szCs w:val="22"/>
        </w:rPr>
        <w:tab/>
        <w:t xml:space="preserve">As stated by </w:t>
      </w:r>
      <w:r w:rsidR="00E113B6" w:rsidRPr="00C2486E">
        <w:rPr>
          <w:rFonts w:ascii="Arial" w:hAnsi="Arial" w:cs="Arial"/>
          <w:sz w:val="22"/>
          <w:szCs w:val="22"/>
        </w:rPr>
        <w:t xml:space="preserve">the </w:t>
      </w:r>
      <w:r w:rsidRPr="00C2486E">
        <w:rPr>
          <w:rFonts w:ascii="Arial" w:hAnsi="Arial" w:cs="Arial"/>
          <w:sz w:val="22"/>
          <w:szCs w:val="22"/>
        </w:rPr>
        <w:t xml:space="preserve">Delegation </w:t>
      </w:r>
      <w:r w:rsidR="00E113B6" w:rsidRPr="00C2486E">
        <w:rPr>
          <w:rFonts w:ascii="Arial" w:hAnsi="Arial" w:cs="Arial"/>
          <w:sz w:val="22"/>
          <w:szCs w:val="22"/>
        </w:rPr>
        <w:t xml:space="preserve">of Switzerland </w:t>
      </w:r>
      <w:r w:rsidRPr="00C2486E">
        <w:rPr>
          <w:rFonts w:ascii="Arial" w:hAnsi="Arial" w:cs="Arial"/>
          <w:sz w:val="22"/>
          <w:szCs w:val="22"/>
        </w:rPr>
        <w:t xml:space="preserve">in the last session, there </w:t>
      </w:r>
      <w:r w:rsidR="00817B9B" w:rsidRPr="00C2486E">
        <w:rPr>
          <w:rFonts w:ascii="Arial" w:hAnsi="Arial" w:cs="Arial"/>
          <w:sz w:val="22"/>
          <w:szCs w:val="22"/>
        </w:rPr>
        <w:t>a</w:t>
      </w:r>
      <w:r w:rsidRPr="00C2486E">
        <w:rPr>
          <w:rFonts w:ascii="Arial" w:hAnsi="Arial" w:cs="Arial"/>
          <w:sz w:val="22"/>
          <w:szCs w:val="22"/>
        </w:rPr>
        <w:t xml:space="preserve">re other international instruments outside the IP system that </w:t>
      </w:r>
      <w:r w:rsidR="00817B9B" w:rsidRPr="00C2486E">
        <w:rPr>
          <w:rFonts w:ascii="Arial" w:hAnsi="Arial" w:cs="Arial"/>
          <w:sz w:val="22"/>
          <w:szCs w:val="22"/>
        </w:rPr>
        <w:t>a</w:t>
      </w:r>
      <w:r w:rsidRPr="00C2486E">
        <w:rPr>
          <w:rFonts w:ascii="Arial" w:hAnsi="Arial" w:cs="Arial"/>
          <w:sz w:val="22"/>
          <w:szCs w:val="22"/>
        </w:rPr>
        <w:t xml:space="preserve">re </w:t>
      </w:r>
      <w:r w:rsidRPr="00212253">
        <w:rPr>
          <w:rFonts w:ascii="Arial" w:hAnsi="Arial" w:cs="Arial"/>
          <w:sz w:val="22"/>
          <w:szCs w:val="22"/>
        </w:rPr>
        <w:t xml:space="preserve">relevant </w:t>
      </w:r>
      <w:r w:rsidR="00257549" w:rsidRPr="00212253">
        <w:rPr>
          <w:rFonts w:ascii="Arial" w:hAnsi="Arial" w:cs="Arial"/>
          <w:sz w:val="22"/>
          <w:szCs w:val="22"/>
        </w:rPr>
        <w:t>to the</w:t>
      </w:r>
      <w:r w:rsidRPr="00212253">
        <w:rPr>
          <w:rFonts w:ascii="Arial" w:hAnsi="Arial" w:cs="Arial"/>
          <w:sz w:val="22"/>
          <w:szCs w:val="22"/>
        </w:rPr>
        <w:t xml:space="preserve"> protection of TK.  </w:t>
      </w:r>
      <w:r w:rsidRPr="00C2486E">
        <w:rPr>
          <w:rFonts w:ascii="Arial" w:hAnsi="Arial" w:cs="Arial"/>
          <w:sz w:val="22"/>
          <w:szCs w:val="22"/>
        </w:rPr>
        <w:t xml:space="preserve">Therefore, </w:t>
      </w:r>
      <w:r w:rsidR="00EF4E0E">
        <w:rPr>
          <w:rFonts w:ascii="Arial" w:hAnsi="Arial" w:cs="Arial"/>
          <w:sz w:val="22"/>
          <w:szCs w:val="22"/>
        </w:rPr>
        <w:t xml:space="preserve">an </w:t>
      </w:r>
      <w:r w:rsidRPr="00C2486E">
        <w:rPr>
          <w:rFonts w:ascii="Arial" w:hAnsi="Arial" w:cs="Arial"/>
          <w:sz w:val="22"/>
          <w:szCs w:val="22"/>
        </w:rPr>
        <w:t xml:space="preserve">international legal instrument in the IGC </w:t>
      </w:r>
      <w:r w:rsidR="00EF4E0E">
        <w:rPr>
          <w:rFonts w:ascii="Arial" w:hAnsi="Arial" w:cs="Arial"/>
          <w:sz w:val="22"/>
          <w:szCs w:val="22"/>
        </w:rPr>
        <w:t xml:space="preserve">context </w:t>
      </w:r>
      <w:r w:rsidRPr="00C2486E">
        <w:rPr>
          <w:rFonts w:ascii="Arial" w:hAnsi="Arial" w:cs="Arial"/>
          <w:sz w:val="22"/>
          <w:szCs w:val="22"/>
        </w:rPr>
        <w:t xml:space="preserve">should contain objectives that clearly focus on </w:t>
      </w:r>
      <w:r w:rsidR="00467FBB">
        <w:rPr>
          <w:rFonts w:ascii="Arial" w:hAnsi="Arial" w:cs="Arial"/>
          <w:sz w:val="22"/>
          <w:szCs w:val="22"/>
        </w:rPr>
        <w:t xml:space="preserve">the </w:t>
      </w:r>
      <w:r w:rsidR="00C03C9C">
        <w:rPr>
          <w:rFonts w:ascii="Arial" w:hAnsi="Arial" w:cs="Arial"/>
          <w:sz w:val="22"/>
          <w:szCs w:val="22"/>
        </w:rPr>
        <w:t xml:space="preserve">protection of </w:t>
      </w:r>
      <w:r w:rsidR="00467FBB">
        <w:rPr>
          <w:rFonts w:ascii="Arial" w:hAnsi="Arial" w:cs="Arial"/>
          <w:sz w:val="22"/>
          <w:szCs w:val="22"/>
        </w:rPr>
        <w:t>TK</w:t>
      </w:r>
      <w:r w:rsidR="00C03C9C">
        <w:rPr>
          <w:rFonts w:ascii="Arial" w:hAnsi="Arial" w:cs="Arial"/>
          <w:sz w:val="22"/>
          <w:szCs w:val="22"/>
        </w:rPr>
        <w:t xml:space="preserve"> within the context of the </w:t>
      </w:r>
      <w:r w:rsidRPr="00C2486E">
        <w:rPr>
          <w:rFonts w:ascii="Arial" w:hAnsi="Arial" w:cs="Arial"/>
          <w:sz w:val="22"/>
          <w:szCs w:val="22"/>
        </w:rPr>
        <w:t xml:space="preserve">IP </w:t>
      </w:r>
      <w:r w:rsidR="00467FBB">
        <w:rPr>
          <w:rFonts w:ascii="Arial" w:hAnsi="Arial" w:cs="Arial"/>
          <w:sz w:val="22"/>
          <w:szCs w:val="22"/>
        </w:rPr>
        <w:t xml:space="preserve">system, </w:t>
      </w:r>
      <w:r w:rsidRPr="00C2486E">
        <w:rPr>
          <w:rFonts w:ascii="Arial" w:hAnsi="Arial" w:cs="Arial"/>
          <w:sz w:val="22"/>
          <w:szCs w:val="22"/>
        </w:rPr>
        <w:t xml:space="preserve">not objectives already contained in other international instruments </w:t>
      </w:r>
      <w:r w:rsidRPr="00C03C9C">
        <w:rPr>
          <w:rFonts w:ascii="Arial" w:hAnsi="Arial" w:cs="Arial"/>
          <w:sz w:val="22"/>
          <w:szCs w:val="22"/>
        </w:rPr>
        <w:t xml:space="preserve">or that </w:t>
      </w:r>
      <w:r w:rsidR="00817B9B" w:rsidRPr="00C03C9C">
        <w:rPr>
          <w:rFonts w:ascii="Arial" w:hAnsi="Arial" w:cs="Arial"/>
          <w:sz w:val="22"/>
          <w:szCs w:val="22"/>
        </w:rPr>
        <w:t>a</w:t>
      </w:r>
      <w:r w:rsidRPr="00C03C9C">
        <w:rPr>
          <w:rFonts w:ascii="Arial" w:hAnsi="Arial" w:cs="Arial"/>
          <w:sz w:val="22"/>
          <w:szCs w:val="22"/>
        </w:rPr>
        <w:t>re</w:t>
      </w:r>
      <w:r w:rsidR="00E113B6" w:rsidRPr="00C03C9C">
        <w:rPr>
          <w:rFonts w:ascii="Arial" w:hAnsi="Arial" w:cs="Arial"/>
          <w:sz w:val="22"/>
          <w:szCs w:val="22"/>
        </w:rPr>
        <w:t xml:space="preserve"> not relevant to the IP system.</w:t>
      </w:r>
      <w:r w:rsidR="00C03C9C" w:rsidRPr="00C03C9C">
        <w:rPr>
          <w:rFonts w:ascii="Arial" w:hAnsi="Arial" w:cs="Arial"/>
          <w:sz w:val="22"/>
          <w:szCs w:val="22"/>
        </w:rPr>
        <w:t xml:space="preserve"> </w:t>
      </w:r>
    </w:p>
    <w:p w14:paraId="727BE73E" w14:textId="77777777" w:rsidR="00381514" w:rsidRPr="00E5382C" w:rsidRDefault="00381514" w:rsidP="007330CE">
      <w:pPr>
        <w:rPr>
          <w:rFonts w:ascii="Arial" w:hAnsi="Arial" w:cs="Arial"/>
          <w:sz w:val="22"/>
          <w:szCs w:val="22"/>
        </w:rPr>
      </w:pPr>
    </w:p>
    <w:p w14:paraId="166318F5" w14:textId="3FB3BC84" w:rsidR="00EC6174" w:rsidRDefault="00212253"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5382C">
        <w:rPr>
          <w:rFonts w:ascii="Arial" w:hAnsi="Arial" w:cs="Arial"/>
          <w:sz w:val="22"/>
          <w:szCs w:val="22"/>
        </w:rPr>
        <w:t>As discussed above</w:t>
      </w:r>
      <w:r w:rsidR="00381514">
        <w:rPr>
          <w:rFonts w:ascii="Arial" w:hAnsi="Arial" w:cs="Arial"/>
          <w:sz w:val="22"/>
          <w:szCs w:val="22"/>
        </w:rPr>
        <w:t>,</w:t>
      </w:r>
      <w:r w:rsidR="00E5382C">
        <w:rPr>
          <w:rFonts w:ascii="Arial" w:hAnsi="Arial" w:cs="Arial"/>
          <w:sz w:val="22"/>
          <w:szCs w:val="22"/>
        </w:rPr>
        <w:t xml:space="preserve"> t</w:t>
      </w:r>
      <w:r w:rsidR="00051004" w:rsidRPr="00212253">
        <w:rPr>
          <w:rFonts w:ascii="Arial" w:hAnsi="Arial" w:cs="Arial"/>
          <w:sz w:val="22"/>
          <w:szCs w:val="22"/>
        </w:rPr>
        <w:t xml:space="preserve">here </w:t>
      </w:r>
      <w:r w:rsidR="00E113B6" w:rsidRPr="00212253">
        <w:rPr>
          <w:rFonts w:ascii="Arial" w:hAnsi="Arial" w:cs="Arial"/>
          <w:sz w:val="22"/>
          <w:szCs w:val="22"/>
        </w:rPr>
        <w:t>should</w:t>
      </w:r>
      <w:r w:rsidR="00051004" w:rsidRPr="00212253">
        <w:rPr>
          <w:rFonts w:ascii="Arial" w:hAnsi="Arial" w:cs="Arial"/>
          <w:sz w:val="22"/>
          <w:szCs w:val="22"/>
        </w:rPr>
        <w:t xml:space="preserve"> be a direct link between the </w:t>
      </w:r>
      <w:r w:rsidR="00E113B6" w:rsidRPr="00212253">
        <w:rPr>
          <w:rFonts w:ascii="Arial" w:hAnsi="Arial" w:cs="Arial"/>
          <w:sz w:val="22"/>
          <w:szCs w:val="22"/>
        </w:rPr>
        <w:t>p</w:t>
      </w:r>
      <w:r w:rsidR="00051004" w:rsidRPr="00212253">
        <w:rPr>
          <w:rFonts w:ascii="Arial" w:hAnsi="Arial" w:cs="Arial"/>
          <w:sz w:val="22"/>
          <w:szCs w:val="22"/>
        </w:rPr>
        <w:t xml:space="preserve">olicy </w:t>
      </w:r>
      <w:r w:rsidR="00E113B6" w:rsidRPr="00212253">
        <w:rPr>
          <w:rFonts w:ascii="Arial" w:hAnsi="Arial" w:cs="Arial"/>
          <w:sz w:val="22"/>
          <w:szCs w:val="22"/>
        </w:rPr>
        <w:t>o</w:t>
      </w:r>
      <w:r w:rsidR="00051004" w:rsidRPr="00212253">
        <w:rPr>
          <w:rFonts w:ascii="Arial" w:hAnsi="Arial" w:cs="Arial"/>
          <w:sz w:val="22"/>
          <w:szCs w:val="22"/>
        </w:rPr>
        <w:t xml:space="preserve">bjectives and the substantive provisions in the instrument. </w:t>
      </w:r>
      <w:r w:rsidR="00E113B6" w:rsidRPr="00212253">
        <w:rPr>
          <w:rFonts w:ascii="Arial" w:hAnsi="Arial" w:cs="Arial"/>
          <w:sz w:val="22"/>
          <w:szCs w:val="22"/>
        </w:rPr>
        <w:t xml:space="preserve"> </w:t>
      </w:r>
      <w:r w:rsidR="00257549" w:rsidRPr="00212253">
        <w:rPr>
          <w:rFonts w:ascii="Arial" w:hAnsi="Arial" w:cs="Arial"/>
          <w:sz w:val="22"/>
          <w:szCs w:val="22"/>
        </w:rPr>
        <w:t>In that context, i</w:t>
      </w:r>
      <w:r w:rsidR="00E113B6" w:rsidRPr="00212253">
        <w:rPr>
          <w:rFonts w:ascii="Arial" w:hAnsi="Arial" w:cs="Arial"/>
          <w:sz w:val="22"/>
          <w:szCs w:val="22"/>
        </w:rPr>
        <w:t xml:space="preserve">t </w:t>
      </w:r>
      <w:r w:rsidR="00964759">
        <w:rPr>
          <w:rFonts w:ascii="Arial" w:hAnsi="Arial" w:cs="Arial"/>
          <w:sz w:val="22"/>
          <w:szCs w:val="22"/>
        </w:rPr>
        <w:t xml:space="preserve">may </w:t>
      </w:r>
      <w:r w:rsidR="00E113B6" w:rsidRPr="00212253">
        <w:rPr>
          <w:rFonts w:ascii="Arial" w:hAnsi="Arial" w:cs="Arial"/>
          <w:sz w:val="22"/>
          <w:szCs w:val="22"/>
        </w:rPr>
        <w:t xml:space="preserve">be useful to come back to the policy objectives once </w:t>
      </w:r>
      <w:r w:rsidR="00EF4E0E">
        <w:rPr>
          <w:rFonts w:ascii="Arial" w:hAnsi="Arial" w:cs="Arial"/>
          <w:sz w:val="22"/>
          <w:szCs w:val="22"/>
        </w:rPr>
        <w:t xml:space="preserve">there is </w:t>
      </w:r>
      <w:r w:rsidR="00176EAD" w:rsidRPr="00212253">
        <w:rPr>
          <w:rFonts w:ascii="Arial" w:hAnsi="Arial" w:cs="Arial"/>
          <w:sz w:val="22"/>
          <w:szCs w:val="22"/>
        </w:rPr>
        <w:t xml:space="preserve">more </w:t>
      </w:r>
      <w:r w:rsidR="00E113B6" w:rsidRPr="00212253">
        <w:rPr>
          <w:rFonts w:ascii="Arial" w:hAnsi="Arial" w:cs="Arial"/>
          <w:sz w:val="22"/>
          <w:szCs w:val="22"/>
        </w:rPr>
        <w:t>progress on substantive provisions, such as subject matter, beneficiaries and scope of protection</w:t>
      </w:r>
      <w:r w:rsidR="00257549" w:rsidRPr="00212253">
        <w:rPr>
          <w:rFonts w:ascii="Arial" w:hAnsi="Arial" w:cs="Arial"/>
          <w:sz w:val="22"/>
          <w:szCs w:val="22"/>
        </w:rPr>
        <w:t>.</w:t>
      </w:r>
    </w:p>
    <w:p w14:paraId="72C123FA" w14:textId="77777777" w:rsidR="00152FBC" w:rsidRDefault="00152FBC" w:rsidP="007330CE">
      <w:pPr>
        <w:rPr>
          <w:rFonts w:ascii="Arial" w:hAnsi="Arial" w:cs="Arial"/>
          <w:sz w:val="22"/>
          <w:szCs w:val="22"/>
        </w:rPr>
      </w:pPr>
    </w:p>
    <w:p w14:paraId="768E17C4" w14:textId="16E386C6" w:rsidR="00EC6174" w:rsidRDefault="00212253"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152FBC">
        <w:rPr>
          <w:rFonts w:ascii="Arial" w:hAnsi="Arial" w:cs="Arial"/>
          <w:sz w:val="22"/>
          <w:szCs w:val="22"/>
        </w:rPr>
        <w:t xml:space="preserve">It is expected that the </w:t>
      </w:r>
      <w:r w:rsidR="00152FBC" w:rsidRPr="003B24EC">
        <w:rPr>
          <w:rFonts w:ascii="Arial" w:hAnsi="Arial" w:cs="Arial"/>
          <w:i/>
          <w:sz w:val="22"/>
          <w:szCs w:val="22"/>
        </w:rPr>
        <w:t>Seminar on I</w:t>
      </w:r>
      <w:r w:rsidR="00686BA4">
        <w:rPr>
          <w:rFonts w:ascii="Arial" w:hAnsi="Arial" w:cs="Arial"/>
          <w:i/>
          <w:sz w:val="22"/>
          <w:szCs w:val="22"/>
        </w:rPr>
        <w:t xml:space="preserve">ntellectual </w:t>
      </w:r>
      <w:r w:rsidR="00152FBC" w:rsidRPr="003B24EC">
        <w:rPr>
          <w:rFonts w:ascii="Arial" w:hAnsi="Arial" w:cs="Arial"/>
          <w:i/>
          <w:sz w:val="22"/>
          <w:szCs w:val="22"/>
        </w:rPr>
        <w:t>P</w:t>
      </w:r>
      <w:r w:rsidR="00686BA4">
        <w:rPr>
          <w:rFonts w:ascii="Arial" w:hAnsi="Arial" w:cs="Arial"/>
          <w:i/>
          <w:sz w:val="22"/>
          <w:szCs w:val="22"/>
        </w:rPr>
        <w:t>roperty</w:t>
      </w:r>
      <w:r w:rsidR="00152FBC" w:rsidRPr="003B24EC">
        <w:rPr>
          <w:rFonts w:ascii="Arial" w:hAnsi="Arial" w:cs="Arial"/>
          <w:i/>
          <w:sz w:val="22"/>
          <w:szCs w:val="22"/>
        </w:rPr>
        <w:t xml:space="preserve"> and T</w:t>
      </w:r>
      <w:r w:rsidR="00686BA4">
        <w:rPr>
          <w:rFonts w:ascii="Arial" w:hAnsi="Arial" w:cs="Arial"/>
          <w:i/>
          <w:sz w:val="22"/>
          <w:szCs w:val="22"/>
        </w:rPr>
        <w:t xml:space="preserve">raditional </w:t>
      </w:r>
      <w:r w:rsidR="00152FBC" w:rsidRPr="003B24EC">
        <w:rPr>
          <w:rFonts w:ascii="Arial" w:hAnsi="Arial" w:cs="Arial"/>
          <w:i/>
          <w:sz w:val="22"/>
          <w:szCs w:val="22"/>
        </w:rPr>
        <w:t>K</w:t>
      </w:r>
      <w:r w:rsidR="00686BA4">
        <w:rPr>
          <w:rFonts w:ascii="Arial" w:hAnsi="Arial" w:cs="Arial"/>
          <w:i/>
          <w:sz w:val="22"/>
          <w:szCs w:val="22"/>
        </w:rPr>
        <w:t>nowledge</w:t>
      </w:r>
      <w:r w:rsidR="00152FBC">
        <w:rPr>
          <w:rFonts w:ascii="Arial" w:hAnsi="Arial" w:cs="Arial"/>
          <w:sz w:val="22"/>
          <w:szCs w:val="22"/>
        </w:rPr>
        <w:t>, that will take place just before IGC 32</w:t>
      </w:r>
      <w:r w:rsidR="00EF4E0E">
        <w:rPr>
          <w:rFonts w:ascii="Arial" w:hAnsi="Arial" w:cs="Arial"/>
          <w:sz w:val="22"/>
          <w:szCs w:val="22"/>
        </w:rPr>
        <w:t>,</w:t>
      </w:r>
      <w:r w:rsidR="00152FBC">
        <w:rPr>
          <w:rFonts w:ascii="Arial" w:hAnsi="Arial" w:cs="Arial"/>
          <w:sz w:val="22"/>
          <w:szCs w:val="22"/>
        </w:rPr>
        <w:t xml:space="preserve"> will shed some light on th</w:t>
      </w:r>
      <w:r w:rsidR="00964759">
        <w:rPr>
          <w:rFonts w:ascii="Arial" w:hAnsi="Arial" w:cs="Arial"/>
          <w:sz w:val="22"/>
          <w:szCs w:val="22"/>
        </w:rPr>
        <w:t>ese</w:t>
      </w:r>
      <w:r w:rsidR="00152FBC">
        <w:rPr>
          <w:rFonts w:ascii="Arial" w:hAnsi="Arial" w:cs="Arial"/>
          <w:sz w:val="22"/>
          <w:szCs w:val="22"/>
        </w:rPr>
        <w:t xml:space="preserve"> issue</w:t>
      </w:r>
      <w:r w:rsidR="00964759">
        <w:rPr>
          <w:rFonts w:ascii="Arial" w:hAnsi="Arial" w:cs="Arial"/>
          <w:sz w:val="22"/>
          <w:szCs w:val="22"/>
        </w:rPr>
        <w:t>s</w:t>
      </w:r>
      <w:r w:rsidR="00152FBC">
        <w:rPr>
          <w:rFonts w:ascii="Arial" w:hAnsi="Arial" w:cs="Arial"/>
          <w:sz w:val="22"/>
          <w:szCs w:val="22"/>
        </w:rPr>
        <w:t xml:space="preserve">, in particular, </w:t>
      </w:r>
      <w:r w:rsidR="00AA260A">
        <w:rPr>
          <w:rFonts w:ascii="Arial" w:hAnsi="Arial" w:cs="Arial"/>
          <w:sz w:val="22"/>
          <w:szCs w:val="22"/>
        </w:rPr>
        <w:t xml:space="preserve">the </w:t>
      </w:r>
      <w:r w:rsidR="00EF4E0E">
        <w:rPr>
          <w:rFonts w:ascii="Arial" w:hAnsi="Arial" w:cs="Arial"/>
          <w:sz w:val="22"/>
          <w:szCs w:val="22"/>
        </w:rPr>
        <w:t>k</w:t>
      </w:r>
      <w:r w:rsidR="00152FBC" w:rsidRPr="00212253">
        <w:rPr>
          <w:rFonts w:ascii="Arial" w:hAnsi="Arial" w:cs="Arial"/>
          <w:sz w:val="22"/>
          <w:szCs w:val="22"/>
        </w:rPr>
        <w:t xml:space="preserve">eynote address:  </w:t>
      </w:r>
      <w:r w:rsidR="00027352">
        <w:rPr>
          <w:rFonts w:ascii="Arial" w:hAnsi="Arial" w:cs="Arial"/>
          <w:sz w:val="22"/>
          <w:szCs w:val="22"/>
        </w:rPr>
        <w:t>“</w:t>
      </w:r>
      <w:r w:rsidR="00152FBC" w:rsidRPr="00212253">
        <w:rPr>
          <w:rFonts w:ascii="Arial" w:hAnsi="Arial" w:cs="Arial"/>
          <w:sz w:val="22"/>
          <w:szCs w:val="22"/>
        </w:rPr>
        <w:t>Why and How to Protect Traditional Knowledge Internationally?</w:t>
      </w:r>
      <w:r w:rsidR="00027352">
        <w:rPr>
          <w:rFonts w:ascii="Arial" w:hAnsi="Arial" w:cs="Arial"/>
          <w:sz w:val="22"/>
          <w:szCs w:val="22"/>
        </w:rPr>
        <w:t>”</w:t>
      </w:r>
    </w:p>
    <w:p w14:paraId="4432B469" w14:textId="77777777" w:rsidR="0067711A" w:rsidRPr="00DB6C34" w:rsidRDefault="0067711A" w:rsidP="007330CE">
      <w:pPr>
        <w:rPr>
          <w:rFonts w:ascii="Arial" w:hAnsi="Arial" w:cs="Arial"/>
          <w:sz w:val="22"/>
          <w:szCs w:val="22"/>
        </w:rPr>
      </w:pPr>
    </w:p>
    <w:p w14:paraId="684003DF" w14:textId="77777777" w:rsidR="00B35DC3" w:rsidRPr="00C422E3" w:rsidRDefault="00B35DC3" w:rsidP="007330CE">
      <w:pPr>
        <w:rPr>
          <w:rFonts w:ascii="Arial" w:hAnsi="Arial" w:cs="Arial"/>
          <w:sz w:val="22"/>
          <w:szCs w:val="22"/>
          <w:u w:val="single"/>
        </w:rPr>
      </w:pPr>
      <w:r w:rsidRPr="00C422E3">
        <w:rPr>
          <w:rFonts w:ascii="Arial" w:hAnsi="Arial" w:cs="Arial"/>
          <w:sz w:val="22"/>
          <w:szCs w:val="22"/>
          <w:u w:val="single"/>
        </w:rPr>
        <w:lastRenderedPageBreak/>
        <w:t>Beneficiaries</w:t>
      </w:r>
    </w:p>
    <w:p w14:paraId="7AE17925" w14:textId="77777777" w:rsidR="00E90879" w:rsidRPr="00506F01" w:rsidRDefault="00E90879" w:rsidP="007330CE">
      <w:pPr>
        <w:rPr>
          <w:rFonts w:ascii="Arial" w:hAnsi="Arial" w:cs="Arial"/>
          <w:sz w:val="22"/>
          <w:szCs w:val="22"/>
        </w:rPr>
      </w:pPr>
    </w:p>
    <w:p w14:paraId="36F1794D" w14:textId="59D86EB4" w:rsidR="00DF68D3" w:rsidRDefault="007E26AD"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DF68D3">
        <w:rPr>
          <w:rFonts w:ascii="Arial" w:hAnsi="Arial" w:cs="Arial"/>
          <w:sz w:val="22"/>
          <w:szCs w:val="22"/>
        </w:rPr>
        <w:t>The current text includes three alternatives:</w:t>
      </w:r>
    </w:p>
    <w:p w14:paraId="68C7585C" w14:textId="77777777" w:rsidR="00DF68D3" w:rsidRDefault="00DF68D3" w:rsidP="007330CE">
      <w:pPr>
        <w:rPr>
          <w:rFonts w:ascii="Arial" w:hAnsi="Arial" w:cs="Arial"/>
          <w:sz w:val="22"/>
          <w:szCs w:val="22"/>
        </w:rPr>
      </w:pPr>
    </w:p>
    <w:p w14:paraId="4295B603" w14:textId="77777777" w:rsidR="00DF68D3" w:rsidRDefault="00DF68D3" w:rsidP="00C92CE8">
      <w:pPr>
        <w:numPr>
          <w:ilvl w:val="0"/>
          <w:numId w:val="17"/>
        </w:numPr>
        <w:rPr>
          <w:rFonts w:ascii="Arial" w:hAnsi="Arial" w:cs="Arial"/>
          <w:sz w:val="22"/>
          <w:szCs w:val="22"/>
        </w:rPr>
      </w:pPr>
      <w:r>
        <w:rPr>
          <w:rFonts w:ascii="Arial" w:hAnsi="Arial" w:cs="Arial"/>
          <w:sz w:val="22"/>
          <w:szCs w:val="22"/>
        </w:rPr>
        <w:t>Alt. 1 considers</w:t>
      </w:r>
      <w:r w:rsidRPr="00DF68D3">
        <w:t xml:space="preserve"> </w:t>
      </w:r>
      <w:r w:rsidRPr="00DF68D3">
        <w:rPr>
          <w:rFonts w:ascii="Arial" w:hAnsi="Arial" w:cs="Arial"/>
          <w:sz w:val="22"/>
          <w:szCs w:val="22"/>
        </w:rPr>
        <w:t>indigenous peoples and local communities</w:t>
      </w:r>
      <w:r>
        <w:rPr>
          <w:rFonts w:ascii="Arial" w:hAnsi="Arial" w:cs="Arial"/>
          <w:sz w:val="22"/>
          <w:szCs w:val="22"/>
        </w:rPr>
        <w:t xml:space="preserve"> (IPLCs</w:t>
      </w:r>
      <w:r w:rsidRPr="00212253">
        <w:rPr>
          <w:rFonts w:ascii="Arial" w:hAnsi="Arial" w:cs="Arial"/>
          <w:sz w:val="22"/>
          <w:szCs w:val="22"/>
        </w:rPr>
        <w:t xml:space="preserve">) as </w:t>
      </w:r>
      <w:r w:rsidR="00AE25D0" w:rsidRPr="00212253">
        <w:rPr>
          <w:rFonts w:ascii="Arial" w:hAnsi="Arial" w:cs="Arial"/>
          <w:sz w:val="22"/>
          <w:szCs w:val="22"/>
        </w:rPr>
        <w:t xml:space="preserve">the </w:t>
      </w:r>
      <w:r w:rsidRPr="00212253">
        <w:rPr>
          <w:rFonts w:ascii="Arial" w:hAnsi="Arial" w:cs="Arial"/>
          <w:sz w:val="22"/>
          <w:szCs w:val="22"/>
        </w:rPr>
        <w:t>only</w:t>
      </w:r>
      <w:r>
        <w:rPr>
          <w:rFonts w:ascii="Arial" w:hAnsi="Arial" w:cs="Arial"/>
          <w:sz w:val="22"/>
          <w:szCs w:val="22"/>
        </w:rPr>
        <w:t xml:space="preserve"> beneficiaries.  It allows national law the choice of designating competent bodies to act as custodians on behalf of beneficiaries.</w:t>
      </w:r>
    </w:p>
    <w:p w14:paraId="04745CD9" w14:textId="77777777" w:rsidR="00DF68D3" w:rsidRDefault="00DF68D3" w:rsidP="00C92CE8">
      <w:pPr>
        <w:numPr>
          <w:ilvl w:val="0"/>
          <w:numId w:val="17"/>
        </w:numPr>
        <w:rPr>
          <w:rFonts w:ascii="Arial" w:hAnsi="Arial" w:cs="Arial"/>
          <w:sz w:val="22"/>
          <w:szCs w:val="22"/>
        </w:rPr>
      </w:pPr>
      <w:r>
        <w:rPr>
          <w:rFonts w:ascii="Arial" w:hAnsi="Arial" w:cs="Arial"/>
          <w:sz w:val="22"/>
          <w:szCs w:val="22"/>
        </w:rPr>
        <w:t xml:space="preserve">Alt. 2 recognizes as beneficiaries IPLCs, states, nations and other beneficiaries, as may be determined under national law.  </w:t>
      </w:r>
      <w:r w:rsidR="00F3750C">
        <w:rPr>
          <w:rFonts w:ascii="Arial" w:hAnsi="Arial" w:cs="Arial"/>
          <w:sz w:val="22"/>
          <w:szCs w:val="22"/>
        </w:rPr>
        <w:t xml:space="preserve">It allows </w:t>
      </w:r>
      <w:r w:rsidR="00624342" w:rsidRPr="00624342">
        <w:rPr>
          <w:rFonts w:ascii="Arial" w:hAnsi="Arial" w:cs="Arial"/>
          <w:sz w:val="22"/>
          <w:szCs w:val="22"/>
        </w:rPr>
        <w:t xml:space="preserve">States </w:t>
      </w:r>
      <w:r w:rsidR="00F3750C">
        <w:rPr>
          <w:rFonts w:ascii="Arial" w:hAnsi="Arial" w:cs="Arial"/>
          <w:sz w:val="22"/>
          <w:szCs w:val="22"/>
        </w:rPr>
        <w:t>to</w:t>
      </w:r>
      <w:r w:rsidR="00624342" w:rsidRPr="00624342">
        <w:rPr>
          <w:rFonts w:ascii="Arial" w:hAnsi="Arial" w:cs="Arial"/>
          <w:sz w:val="22"/>
          <w:szCs w:val="22"/>
        </w:rPr>
        <w:t xml:space="preserve"> establish competent national authorities, as appropriate, to determine beneficiaries of </w:t>
      </w:r>
      <w:r w:rsidR="00B20195">
        <w:rPr>
          <w:rFonts w:ascii="Arial" w:hAnsi="Arial" w:cs="Arial"/>
          <w:sz w:val="22"/>
          <w:szCs w:val="22"/>
        </w:rPr>
        <w:t>TK</w:t>
      </w:r>
      <w:r w:rsidR="00624342" w:rsidRPr="00624342">
        <w:rPr>
          <w:rFonts w:ascii="Arial" w:hAnsi="Arial" w:cs="Arial"/>
          <w:sz w:val="22"/>
          <w:szCs w:val="22"/>
        </w:rPr>
        <w:t xml:space="preserve"> in consultation with indigenous peoples, local communities, and stakeholders that create, maintain, develop, and exercise rights of </w:t>
      </w:r>
      <w:r w:rsidR="00B20195">
        <w:rPr>
          <w:rFonts w:ascii="Arial" w:hAnsi="Arial" w:cs="Arial"/>
          <w:sz w:val="22"/>
          <w:szCs w:val="22"/>
        </w:rPr>
        <w:t>TK</w:t>
      </w:r>
      <w:r w:rsidR="00624342" w:rsidRPr="00624342">
        <w:rPr>
          <w:rFonts w:ascii="Arial" w:hAnsi="Arial" w:cs="Arial"/>
          <w:sz w:val="22"/>
          <w:szCs w:val="22"/>
        </w:rPr>
        <w:t xml:space="preserve"> in accordance with customary law and practices.</w:t>
      </w:r>
    </w:p>
    <w:p w14:paraId="7F1A9671" w14:textId="77777777" w:rsidR="00DF68D3" w:rsidRPr="00DF68D3" w:rsidRDefault="00DF68D3" w:rsidP="00DF68D3">
      <w:pPr>
        <w:numPr>
          <w:ilvl w:val="0"/>
          <w:numId w:val="17"/>
        </w:numPr>
        <w:rPr>
          <w:rFonts w:ascii="Arial" w:hAnsi="Arial" w:cs="Arial"/>
          <w:sz w:val="22"/>
          <w:szCs w:val="22"/>
        </w:rPr>
      </w:pPr>
      <w:r>
        <w:rPr>
          <w:rFonts w:ascii="Arial" w:hAnsi="Arial" w:cs="Arial"/>
          <w:sz w:val="22"/>
          <w:szCs w:val="22"/>
        </w:rPr>
        <w:t>Alt. 3</w:t>
      </w:r>
      <w:r w:rsidRPr="00DF68D3">
        <w:t xml:space="preserve"> </w:t>
      </w:r>
      <w:r w:rsidRPr="00DF68D3">
        <w:rPr>
          <w:rFonts w:ascii="Arial" w:hAnsi="Arial" w:cs="Arial"/>
          <w:sz w:val="22"/>
          <w:szCs w:val="22"/>
        </w:rPr>
        <w:t>recognizes as beneficiaries IPLCs</w:t>
      </w:r>
      <w:r>
        <w:rPr>
          <w:rFonts w:ascii="Arial" w:hAnsi="Arial" w:cs="Arial"/>
          <w:sz w:val="22"/>
          <w:szCs w:val="22"/>
        </w:rPr>
        <w:t xml:space="preserve"> and other beneficiaries, </w:t>
      </w:r>
      <w:r w:rsidRPr="00DF68D3">
        <w:rPr>
          <w:rFonts w:ascii="Arial" w:hAnsi="Arial" w:cs="Arial"/>
          <w:sz w:val="22"/>
          <w:szCs w:val="22"/>
        </w:rPr>
        <w:t>as may be determined under national law.</w:t>
      </w:r>
      <w:r>
        <w:rPr>
          <w:rFonts w:ascii="Arial" w:hAnsi="Arial" w:cs="Arial"/>
          <w:sz w:val="22"/>
          <w:szCs w:val="22"/>
        </w:rPr>
        <w:t xml:space="preserve">  </w:t>
      </w:r>
      <w:r w:rsidRPr="00DF68D3">
        <w:rPr>
          <w:rFonts w:ascii="Arial" w:hAnsi="Arial" w:cs="Arial"/>
          <w:sz w:val="22"/>
          <w:szCs w:val="22"/>
        </w:rPr>
        <w:t>It allows national law the choice of designating competent bodies to act as custodians on behalf of beneficiaries</w:t>
      </w:r>
      <w:r>
        <w:rPr>
          <w:rFonts w:ascii="Arial" w:hAnsi="Arial" w:cs="Arial"/>
          <w:sz w:val="22"/>
          <w:szCs w:val="22"/>
        </w:rPr>
        <w:t>, like Alt. 1</w:t>
      </w:r>
      <w:r w:rsidRPr="00DF68D3">
        <w:rPr>
          <w:rFonts w:ascii="Arial" w:hAnsi="Arial" w:cs="Arial"/>
          <w:sz w:val="22"/>
          <w:szCs w:val="22"/>
        </w:rPr>
        <w:t>.</w:t>
      </w:r>
    </w:p>
    <w:p w14:paraId="3A0A744C" w14:textId="77777777" w:rsidR="00DF68D3" w:rsidRDefault="00DF68D3" w:rsidP="00C92CE8">
      <w:pPr>
        <w:ind w:left="720"/>
        <w:rPr>
          <w:rFonts w:ascii="Arial" w:hAnsi="Arial" w:cs="Arial"/>
          <w:sz w:val="22"/>
          <w:szCs w:val="22"/>
        </w:rPr>
      </w:pPr>
    </w:p>
    <w:p w14:paraId="3E1C5C34" w14:textId="733445CA" w:rsidR="00A928F5" w:rsidRPr="00C422E3" w:rsidRDefault="001044FD"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Clearly</w:t>
      </w:r>
      <w:r w:rsidR="00910313" w:rsidRPr="00FF1476">
        <w:rPr>
          <w:rFonts w:ascii="Arial" w:hAnsi="Arial" w:cs="Arial"/>
          <w:sz w:val="22"/>
          <w:szCs w:val="22"/>
        </w:rPr>
        <w:t xml:space="preserve">, </w:t>
      </w:r>
      <w:r w:rsidR="00E90879" w:rsidRPr="005B68B1">
        <w:rPr>
          <w:rFonts w:ascii="Arial" w:hAnsi="Arial" w:cs="Arial"/>
          <w:sz w:val="22"/>
          <w:szCs w:val="22"/>
        </w:rPr>
        <w:t xml:space="preserve">there is no agreement </w:t>
      </w:r>
      <w:r w:rsidR="00176EAD" w:rsidRPr="00AE25D0">
        <w:rPr>
          <w:rFonts w:ascii="Arial" w:hAnsi="Arial" w:cs="Arial"/>
          <w:sz w:val="22"/>
          <w:szCs w:val="22"/>
        </w:rPr>
        <w:t>yet</w:t>
      </w:r>
      <w:r w:rsidR="00176EAD">
        <w:rPr>
          <w:rFonts w:ascii="Arial" w:hAnsi="Arial" w:cs="Arial"/>
          <w:sz w:val="22"/>
          <w:szCs w:val="22"/>
        </w:rPr>
        <w:t xml:space="preserve"> </w:t>
      </w:r>
      <w:r w:rsidR="00E90879" w:rsidRPr="005B68B1">
        <w:rPr>
          <w:rFonts w:ascii="Arial" w:hAnsi="Arial" w:cs="Arial"/>
          <w:sz w:val="22"/>
          <w:szCs w:val="22"/>
        </w:rPr>
        <w:t xml:space="preserve">on </w:t>
      </w:r>
      <w:r>
        <w:rPr>
          <w:rFonts w:ascii="Arial" w:hAnsi="Arial" w:cs="Arial"/>
          <w:sz w:val="22"/>
          <w:szCs w:val="22"/>
        </w:rPr>
        <w:t xml:space="preserve">this issue.  Some delegations feel very strongly that IPLCs should be the </w:t>
      </w:r>
      <w:r w:rsidR="00F64C7F">
        <w:rPr>
          <w:rFonts w:ascii="Arial" w:hAnsi="Arial" w:cs="Arial"/>
          <w:sz w:val="22"/>
          <w:szCs w:val="22"/>
        </w:rPr>
        <w:t>s</w:t>
      </w:r>
      <w:r>
        <w:rPr>
          <w:rFonts w:ascii="Arial" w:hAnsi="Arial" w:cs="Arial"/>
          <w:sz w:val="22"/>
          <w:szCs w:val="22"/>
        </w:rPr>
        <w:t xml:space="preserve">ole beneficiaries, while others consider </w:t>
      </w:r>
      <w:r w:rsidR="000931E6">
        <w:rPr>
          <w:rFonts w:ascii="Arial" w:hAnsi="Arial" w:cs="Arial"/>
          <w:sz w:val="22"/>
          <w:szCs w:val="22"/>
        </w:rPr>
        <w:t xml:space="preserve">it important, </w:t>
      </w:r>
      <w:r w:rsidR="00BF5097">
        <w:rPr>
          <w:rFonts w:ascii="Arial" w:hAnsi="Arial" w:cs="Arial"/>
          <w:sz w:val="22"/>
          <w:szCs w:val="22"/>
        </w:rPr>
        <w:t>noting</w:t>
      </w:r>
      <w:r w:rsidR="000931E6">
        <w:rPr>
          <w:rFonts w:ascii="Arial" w:hAnsi="Arial" w:cs="Arial"/>
          <w:sz w:val="22"/>
          <w:szCs w:val="22"/>
        </w:rPr>
        <w:t xml:space="preserve"> the significant divergence</w:t>
      </w:r>
      <w:r w:rsidR="003B24EC">
        <w:rPr>
          <w:rFonts w:ascii="Arial" w:hAnsi="Arial" w:cs="Arial"/>
          <w:sz w:val="22"/>
          <w:szCs w:val="22"/>
        </w:rPr>
        <w:t>s</w:t>
      </w:r>
      <w:r w:rsidR="000931E6">
        <w:rPr>
          <w:rFonts w:ascii="Arial" w:hAnsi="Arial" w:cs="Arial"/>
          <w:sz w:val="22"/>
          <w:szCs w:val="22"/>
        </w:rPr>
        <w:t xml:space="preserve"> in national laws and environments </w:t>
      </w:r>
      <w:r w:rsidR="00094D97">
        <w:rPr>
          <w:rFonts w:ascii="Arial" w:hAnsi="Arial" w:cs="Arial"/>
          <w:sz w:val="22"/>
          <w:szCs w:val="22"/>
        </w:rPr>
        <w:t>where TK can be found</w:t>
      </w:r>
      <w:r w:rsidR="000931E6">
        <w:rPr>
          <w:rFonts w:ascii="Arial" w:hAnsi="Arial" w:cs="Arial"/>
          <w:sz w:val="22"/>
          <w:szCs w:val="22"/>
        </w:rPr>
        <w:t xml:space="preserve">, that flexible policy space be provided to take account of these differences. </w:t>
      </w:r>
      <w:r w:rsidR="009F7D8E">
        <w:rPr>
          <w:rFonts w:ascii="Arial" w:hAnsi="Arial" w:cs="Arial"/>
          <w:sz w:val="22"/>
          <w:szCs w:val="22"/>
        </w:rPr>
        <w:t xml:space="preserve"> </w:t>
      </w:r>
      <w:r w:rsidR="000931E6">
        <w:rPr>
          <w:rFonts w:ascii="Arial" w:hAnsi="Arial" w:cs="Arial"/>
          <w:sz w:val="22"/>
          <w:szCs w:val="22"/>
        </w:rPr>
        <w:t>Though there appears to be broad agreement that the primary beneficiaries should be IPLCs</w:t>
      </w:r>
      <w:r w:rsidR="00094D97">
        <w:rPr>
          <w:rFonts w:ascii="Arial" w:hAnsi="Arial" w:cs="Arial"/>
          <w:sz w:val="22"/>
          <w:szCs w:val="22"/>
        </w:rPr>
        <w:t>,</w:t>
      </w:r>
      <w:r w:rsidR="00BF5097">
        <w:rPr>
          <w:rFonts w:ascii="Arial" w:hAnsi="Arial" w:cs="Arial"/>
          <w:sz w:val="22"/>
          <w:szCs w:val="22"/>
        </w:rPr>
        <w:t xml:space="preserve"> </w:t>
      </w:r>
      <w:r w:rsidR="00094D97">
        <w:rPr>
          <w:rFonts w:ascii="Arial" w:hAnsi="Arial" w:cs="Arial"/>
          <w:sz w:val="22"/>
          <w:szCs w:val="22"/>
        </w:rPr>
        <w:t>t</w:t>
      </w:r>
      <w:r>
        <w:rPr>
          <w:rFonts w:ascii="Arial" w:hAnsi="Arial" w:cs="Arial"/>
          <w:sz w:val="22"/>
          <w:szCs w:val="22"/>
        </w:rPr>
        <w:t xml:space="preserve">here are also divergent views regarding the possibility of </w:t>
      </w:r>
      <w:r w:rsidR="00094D97">
        <w:rPr>
          <w:rFonts w:ascii="Arial" w:hAnsi="Arial" w:cs="Arial"/>
          <w:sz w:val="22"/>
          <w:szCs w:val="22"/>
        </w:rPr>
        <w:t xml:space="preserve">recognizing other beneficiaries, such as states and “nations”, as well as regarding the possibility of </w:t>
      </w:r>
      <w:r>
        <w:rPr>
          <w:rFonts w:ascii="Arial" w:hAnsi="Arial" w:cs="Arial"/>
          <w:sz w:val="22"/>
          <w:szCs w:val="22"/>
        </w:rPr>
        <w:t>designating competent bodies/national authorities and their role.</w:t>
      </w:r>
      <w:r w:rsidR="00B24B34" w:rsidRPr="00DB6C34">
        <w:rPr>
          <w:rFonts w:ascii="Arial" w:hAnsi="Arial" w:cs="Arial"/>
          <w:sz w:val="22"/>
          <w:szCs w:val="22"/>
        </w:rPr>
        <w:t xml:space="preserve">  </w:t>
      </w:r>
    </w:p>
    <w:p w14:paraId="610A1380" w14:textId="77777777" w:rsidR="00A928F5" w:rsidRPr="00506F01" w:rsidRDefault="00A928F5" w:rsidP="007330CE">
      <w:pPr>
        <w:rPr>
          <w:rFonts w:ascii="Arial" w:hAnsi="Arial" w:cs="Arial"/>
          <w:sz w:val="22"/>
          <w:szCs w:val="22"/>
        </w:rPr>
      </w:pPr>
    </w:p>
    <w:p w14:paraId="5A9B02D2" w14:textId="74CA934D" w:rsidR="003703B3" w:rsidRDefault="00A928F5"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5B68B1">
        <w:rPr>
          <w:rFonts w:ascii="Arial" w:hAnsi="Arial" w:cs="Arial"/>
          <w:sz w:val="22"/>
          <w:szCs w:val="22"/>
        </w:rPr>
        <w:tab/>
      </w:r>
      <w:r w:rsidR="002A30E5">
        <w:rPr>
          <w:rFonts w:ascii="Arial" w:hAnsi="Arial" w:cs="Arial"/>
          <w:sz w:val="22"/>
          <w:szCs w:val="22"/>
        </w:rPr>
        <w:t>In my view</w:t>
      </w:r>
      <w:r w:rsidR="00EB3C60">
        <w:rPr>
          <w:rFonts w:ascii="Arial" w:hAnsi="Arial" w:cs="Arial"/>
          <w:sz w:val="22"/>
          <w:szCs w:val="22"/>
        </w:rPr>
        <w:t xml:space="preserve">, </w:t>
      </w:r>
      <w:r w:rsidR="00095786">
        <w:rPr>
          <w:rFonts w:ascii="Arial" w:hAnsi="Arial" w:cs="Arial"/>
          <w:sz w:val="22"/>
          <w:szCs w:val="22"/>
        </w:rPr>
        <w:t>Member States</w:t>
      </w:r>
      <w:r w:rsidR="002A30E5">
        <w:rPr>
          <w:rFonts w:ascii="Arial" w:hAnsi="Arial" w:cs="Arial"/>
          <w:sz w:val="22"/>
          <w:szCs w:val="22"/>
        </w:rPr>
        <w:t xml:space="preserve"> need to consider the </w:t>
      </w:r>
      <w:r w:rsidR="005E7515">
        <w:rPr>
          <w:rFonts w:ascii="Arial" w:hAnsi="Arial" w:cs="Arial"/>
          <w:sz w:val="22"/>
          <w:szCs w:val="22"/>
        </w:rPr>
        <w:t xml:space="preserve">necessity </w:t>
      </w:r>
      <w:r w:rsidR="002A30E5">
        <w:rPr>
          <w:rFonts w:ascii="Arial" w:hAnsi="Arial" w:cs="Arial"/>
          <w:sz w:val="22"/>
          <w:szCs w:val="22"/>
        </w:rPr>
        <w:t>of giving some latitude to national law regarding the definition of beneficiaries</w:t>
      </w:r>
      <w:r w:rsidR="005E7515">
        <w:rPr>
          <w:rFonts w:ascii="Arial" w:hAnsi="Arial" w:cs="Arial"/>
          <w:sz w:val="22"/>
          <w:szCs w:val="22"/>
        </w:rPr>
        <w:t>, given the different situations regarding TK holders throughout the world</w:t>
      </w:r>
      <w:r w:rsidR="003F7E6E">
        <w:rPr>
          <w:rFonts w:ascii="Arial" w:hAnsi="Arial" w:cs="Arial"/>
          <w:sz w:val="22"/>
          <w:szCs w:val="22"/>
        </w:rPr>
        <w:t xml:space="preserve"> and the context of some </w:t>
      </w:r>
      <w:r w:rsidR="00942728">
        <w:rPr>
          <w:rFonts w:ascii="Arial" w:hAnsi="Arial" w:cs="Arial"/>
          <w:sz w:val="22"/>
          <w:szCs w:val="22"/>
        </w:rPr>
        <w:t xml:space="preserve">of </w:t>
      </w:r>
      <w:r w:rsidR="003F7E6E">
        <w:rPr>
          <w:rFonts w:ascii="Arial" w:hAnsi="Arial" w:cs="Arial"/>
          <w:sz w:val="22"/>
          <w:szCs w:val="22"/>
        </w:rPr>
        <w:t>these positions</w:t>
      </w:r>
      <w:r w:rsidR="00942728">
        <w:rPr>
          <w:rFonts w:ascii="Arial" w:hAnsi="Arial" w:cs="Arial"/>
          <w:sz w:val="22"/>
          <w:szCs w:val="22"/>
        </w:rPr>
        <w:t>,</w:t>
      </w:r>
      <w:r w:rsidR="003F7E6E">
        <w:rPr>
          <w:rFonts w:ascii="Arial" w:hAnsi="Arial" w:cs="Arial"/>
          <w:sz w:val="22"/>
          <w:szCs w:val="22"/>
        </w:rPr>
        <w:t xml:space="preserve"> e.g. French constitutional issues in relation to the term </w:t>
      </w:r>
      <w:r w:rsidR="00861686">
        <w:rPr>
          <w:rFonts w:ascii="Arial" w:hAnsi="Arial" w:cs="Arial"/>
          <w:sz w:val="22"/>
          <w:szCs w:val="22"/>
        </w:rPr>
        <w:t>“</w:t>
      </w:r>
      <w:r w:rsidR="003F7E6E">
        <w:rPr>
          <w:rFonts w:ascii="Arial" w:hAnsi="Arial" w:cs="Arial"/>
          <w:sz w:val="22"/>
          <w:szCs w:val="22"/>
        </w:rPr>
        <w:t>peoples</w:t>
      </w:r>
      <w:r w:rsidR="00861686">
        <w:rPr>
          <w:rFonts w:ascii="Arial" w:hAnsi="Arial" w:cs="Arial"/>
          <w:sz w:val="22"/>
          <w:szCs w:val="22"/>
        </w:rPr>
        <w:t>”</w:t>
      </w:r>
      <w:r w:rsidR="00293E2B">
        <w:rPr>
          <w:rFonts w:ascii="Arial" w:hAnsi="Arial" w:cs="Arial"/>
          <w:sz w:val="22"/>
          <w:szCs w:val="22"/>
        </w:rPr>
        <w:t xml:space="preserve">. </w:t>
      </w:r>
      <w:r w:rsidR="003F7E6E">
        <w:rPr>
          <w:rFonts w:ascii="Arial" w:hAnsi="Arial" w:cs="Arial"/>
          <w:sz w:val="22"/>
          <w:szCs w:val="22"/>
        </w:rPr>
        <w:t xml:space="preserve"> </w:t>
      </w:r>
      <w:r w:rsidR="002A30E5">
        <w:rPr>
          <w:rFonts w:ascii="Arial" w:hAnsi="Arial" w:cs="Arial"/>
          <w:sz w:val="22"/>
          <w:szCs w:val="22"/>
        </w:rPr>
        <w:t xml:space="preserve">Also, more clarity is </w:t>
      </w:r>
      <w:r w:rsidR="00BF5097">
        <w:rPr>
          <w:rFonts w:ascii="Arial" w:hAnsi="Arial" w:cs="Arial"/>
          <w:sz w:val="22"/>
          <w:szCs w:val="22"/>
        </w:rPr>
        <w:t xml:space="preserve">required </w:t>
      </w:r>
      <w:r w:rsidR="002A30E5">
        <w:rPr>
          <w:rFonts w:ascii="Arial" w:hAnsi="Arial" w:cs="Arial"/>
          <w:sz w:val="22"/>
          <w:szCs w:val="22"/>
        </w:rPr>
        <w:t xml:space="preserve">regarding </w:t>
      </w:r>
      <w:r w:rsidR="00655AD1">
        <w:rPr>
          <w:rFonts w:ascii="Arial" w:hAnsi="Arial" w:cs="Arial"/>
          <w:sz w:val="22"/>
          <w:szCs w:val="22"/>
        </w:rPr>
        <w:t>the role of</w:t>
      </w:r>
      <w:r w:rsidR="00BF5097">
        <w:rPr>
          <w:rFonts w:ascii="Arial" w:hAnsi="Arial" w:cs="Arial"/>
          <w:sz w:val="22"/>
          <w:szCs w:val="22"/>
        </w:rPr>
        <w:t xml:space="preserve"> </w:t>
      </w:r>
      <w:r w:rsidR="00655AD1">
        <w:rPr>
          <w:rFonts w:ascii="Arial" w:hAnsi="Arial" w:cs="Arial"/>
          <w:sz w:val="22"/>
          <w:szCs w:val="22"/>
        </w:rPr>
        <w:t>competent bodies/national authorities and in which circumstances they would have a role</w:t>
      </w:r>
      <w:r w:rsidR="00653EBF">
        <w:rPr>
          <w:rFonts w:ascii="Arial" w:hAnsi="Arial" w:cs="Arial"/>
          <w:sz w:val="22"/>
          <w:szCs w:val="22"/>
        </w:rPr>
        <w:t xml:space="preserve"> to play</w:t>
      </w:r>
      <w:r w:rsidR="00655AD1">
        <w:rPr>
          <w:rFonts w:ascii="Arial" w:hAnsi="Arial" w:cs="Arial"/>
          <w:sz w:val="22"/>
          <w:szCs w:val="22"/>
        </w:rPr>
        <w:t xml:space="preserve">.  </w:t>
      </w:r>
    </w:p>
    <w:p w14:paraId="07C80CA8" w14:textId="77777777" w:rsidR="00653EBF" w:rsidRDefault="00653EBF" w:rsidP="007330CE">
      <w:pPr>
        <w:rPr>
          <w:rFonts w:ascii="Arial" w:hAnsi="Arial" w:cs="Arial"/>
          <w:sz w:val="22"/>
          <w:szCs w:val="22"/>
        </w:rPr>
      </w:pPr>
    </w:p>
    <w:p w14:paraId="209A3EC2" w14:textId="322810A6" w:rsidR="009F7D8E" w:rsidRDefault="003703B3" w:rsidP="007330CE">
      <w:pPr>
        <w:rPr>
          <w:rFonts w:ascii="Arial" w:hAnsi="Arial" w:cs="Arial"/>
          <w:sz w:val="22"/>
          <w:szCs w:val="22"/>
        </w:rPr>
      </w:pPr>
      <w:r w:rsidRPr="00F20928">
        <w:rPr>
          <w:rFonts w:ascii="Arial" w:hAnsi="Arial" w:cs="Arial"/>
          <w:sz w:val="22"/>
          <w:szCs w:val="22"/>
        </w:rPr>
        <w:fldChar w:fldCharType="begin"/>
      </w:r>
      <w:r w:rsidRPr="00F20928">
        <w:rPr>
          <w:rFonts w:ascii="Arial" w:hAnsi="Arial" w:cs="Arial"/>
          <w:sz w:val="22"/>
          <w:szCs w:val="22"/>
        </w:rPr>
        <w:instrText xml:space="preserve"> AUTONUM  </w:instrText>
      </w:r>
      <w:r w:rsidRPr="00F20928">
        <w:rPr>
          <w:rFonts w:ascii="Arial" w:hAnsi="Arial" w:cs="Arial"/>
          <w:sz w:val="22"/>
          <w:szCs w:val="22"/>
        </w:rPr>
        <w:fldChar w:fldCharType="end"/>
      </w:r>
      <w:r w:rsidRPr="00F20928">
        <w:rPr>
          <w:rFonts w:ascii="Arial" w:hAnsi="Arial" w:cs="Arial"/>
          <w:sz w:val="22"/>
          <w:szCs w:val="22"/>
        </w:rPr>
        <w:tab/>
      </w:r>
      <w:r w:rsidR="00EB3C60">
        <w:rPr>
          <w:rFonts w:ascii="Arial" w:hAnsi="Arial" w:cs="Arial"/>
          <w:sz w:val="22"/>
          <w:szCs w:val="22"/>
        </w:rPr>
        <w:t xml:space="preserve">A way forward could be for </w:t>
      </w:r>
      <w:r w:rsidR="00095786">
        <w:rPr>
          <w:rFonts w:ascii="Arial" w:hAnsi="Arial" w:cs="Arial"/>
          <w:sz w:val="22"/>
          <w:szCs w:val="22"/>
        </w:rPr>
        <w:t>Member States</w:t>
      </w:r>
      <w:r>
        <w:rPr>
          <w:rFonts w:ascii="Arial" w:hAnsi="Arial" w:cs="Arial"/>
          <w:sz w:val="22"/>
          <w:szCs w:val="22"/>
        </w:rPr>
        <w:t xml:space="preserve"> to agree on the inclusion of other beneficiaries (such as states or nations), </w:t>
      </w:r>
      <w:r w:rsidR="005F3C36" w:rsidRPr="00C92CE8">
        <w:rPr>
          <w:rFonts w:ascii="Arial" w:hAnsi="Arial" w:cs="Arial"/>
          <w:sz w:val="22"/>
          <w:szCs w:val="22"/>
        </w:rPr>
        <w:t>but with a different</w:t>
      </w:r>
      <w:r w:rsidRPr="00C92CE8">
        <w:rPr>
          <w:rFonts w:ascii="Arial" w:hAnsi="Arial" w:cs="Arial"/>
          <w:sz w:val="22"/>
          <w:szCs w:val="22"/>
        </w:rPr>
        <w:t xml:space="preserve"> scope of protection</w:t>
      </w:r>
      <w:r>
        <w:rPr>
          <w:rFonts w:ascii="Arial" w:hAnsi="Arial" w:cs="Arial"/>
          <w:sz w:val="22"/>
          <w:szCs w:val="22"/>
        </w:rPr>
        <w:t>.</w:t>
      </w:r>
      <w:r w:rsidR="005F3C36">
        <w:rPr>
          <w:rFonts w:ascii="Arial" w:hAnsi="Arial" w:cs="Arial"/>
          <w:sz w:val="22"/>
          <w:szCs w:val="22"/>
        </w:rPr>
        <w:t xml:space="preserve">  </w:t>
      </w:r>
      <w:r w:rsidR="00FA7C68">
        <w:rPr>
          <w:rFonts w:ascii="Arial" w:hAnsi="Arial" w:cs="Arial"/>
          <w:sz w:val="22"/>
          <w:szCs w:val="22"/>
        </w:rPr>
        <w:t xml:space="preserve">It </w:t>
      </w:r>
      <w:r w:rsidR="0070265C">
        <w:rPr>
          <w:rFonts w:ascii="Arial" w:hAnsi="Arial" w:cs="Arial"/>
          <w:sz w:val="22"/>
          <w:szCs w:val="22"/>
        </w:rPr>
        <w:t>w</w:t>
      </w:r>
      <w:r w:rsidR="00FA7C68">
        <w:rPr>
          <w:rFonts w:ascii="Arial" w:hAnsi="Arial" w:cs="Arial"/>
          <w:sz w:val="22"/>
          <w:szCs w:val="22"/>
        </w:rPr>
        <w:t xml:space="preserve">ould </w:t>
      </w:r>
      <w:r w:rsidR="0070265C">
        <w:rPr>
          <w:rFonts w:ascii="Arial" w:hAnsi="Arial" w:cs="Arial"/>
          <w:sz w:val="22"/>
          <w:szCs w:val="22"/>
        </w:rPr>
        <w:t xml:space="preserve">need to </w:t>
      </w:r>
      <w:r w:rsidR="00FA7C68">
        <w:rPr>
          <w:rFonts w:ascii="Arial" w:hAnsi="Arial" w:cs="Arial"/>
          <w:sz w:val="22"/>
          <w:szCs w:val="22"/>
        </w:rPr>
        <w:t xml:space="preserve">be clearly specified in which cases other beneficiaries could be considered, for example, when TK is not attributable to specific IPLCs.  </w:t>
      </w:r>
      <w:r w:rsidR="005F3C36">
        <w:rPr>
          <w:rFonts w:ascii="Arial" w:hAnsi="Arial" w:cs="Arial"/>
          <w:sz w:val="22"/>
          <w:szCs w:val="22"/>
        </w:rPr>
        <w:t>Article 3 could deal with this issue and specify the rights t</w:t>
      </w:r>
      <w:r w:rsidR="00C24AF1">
        <w:rPr>
          <w:rFonts w:ascii="Arial" w:hAnsi="Arial" w:cs="Arial"/>
          <w:sz w:val="22"/>
          <w:szCs w:val="22"/>
        </w:rPr>
        <w:t xml:space="preserve">hat could </w:t>
      </w:r>
      <w:r w:rsidR="005F3C36">
        <w:rPr>
          <w:rFonts w:ascii="Arial" w:hAnsi="Arial" w:cs="Arial"/>
          <w:sz w:val="22"/>
          <w:szCs w:val="22"/>
        </w:rPr>
        <w:t>be granted to other beneficiaries.</w:t>
      </w:r>
      <w:r w:rsidR="00293E2B">
        <w:rPr>
          <w:rFonts w:ascii="Arial" w:hAnsi="Arial" w:cs="Arial"/>
          <w:sz w:val="22"/>
          <w:szCs w:val="22"/>
        </w:rPr>
        <w:t xml:space="preserve">  </w:t>
      </w:r>
    </w:p>
    <w:p w14:paraId="58665504" w14:textId="77777777" w:rsidR="005E7515" w:rsidRDefault="005E7515" w:rsidP="007330CE">
      <w:pPr>
        <w:rPr>
          <w:rFonts w:ascii="Arial" w:hAnsi="Arial" w:cs="Arial"/>
          <w:sz w:val="22"/>
          <w:szCs w:val="22"/>
        </w:rPr>
      </w:pPr>
    </w:p>
    <w:p w14:paraId="68D871A9" w14:textId="25AB6280" w:rsidR="00B24B34" w:rsidRDefault="003703B3"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A845EB" w:rsidRPr="00832DD3">
        <w:rPr>
          <w:rFonts w:ascii="Arial" w:hAnsi="Arial" w:cs="Arial"/>
          <w:sz w:val="22"/>
          <w:szCs w:val="22"/>
        </w:rPr>
        <w:t>I</w:t>
      </w:r>
      <w:r w:rsidR="005E7515">
        <w:rPr>
          <w:rFonts w:ascii="Arial" w:hAnsi="Arial" w:cs="Arial"/>
          <w:sz w:val="22"/>
          <w:szCs w:val="22"/>
        </w:rPr>
        <w:t xml:space="preserve"> would also like to </w:t>
      </w:r>
      <w:r w:rsidR="00A845EB" w:rsidRPr="00981888">
        <w:rPr>
          <w:rFonts w:ascii="Arial" w:hAnsi="Arial" w:cs="Arial"/>
          <w:sz w:val="22"/>
          <w:szCs w:val="22"/>
        </w:rPr>
        <w:t>note</w:t>
      </w:r>
      <w:r w:rsidR="00A845EB" w:rsidRPr="00800BAC">
        <w:rPr>
          <w:rFonts w:ascii="Arial" w:hAnsi="Arial" w:cs="Arial"/>
          <w:sz w:val="22"/>
          <w:szCs w:val="22"/>
        </w:rPr>
        <w:t xml:space="preserve"> that </w:t>
      </w:r>
      <w:r w:rsidR="00DB6C34" w:rsidRPr="00800BAC">
        <w:rPr>
          <w:rFonts w:ascii="Arial" w:hAnsi="Arial" w:cs="Arial"/>
          <w:sz w:val="22"/>
          <w:szCs w:val="22"/>
        </w:rPr>
        <w:t>“competent authorities”</w:t>
      </w:r>
      <w:r w:rsidR="000F07E5" w:rsidRPr="00800BAC">
        <w:rPr>
          <w:rFonts w:ascii="Arial" w:hAnsi="Arial" w:cs="Arial"/>
          <w:sz w:val="22"/>
          <w:szCs w:val="22"/>
        </w:rPr>
        <w:t xml:space="preserve"> are dealt with in </w:t>
      </w:r>
      <w:r w:rsidR="0097022B" w:rsidRPr="00800BAC">
        <w:rPr>
          <w:rFonts w:ascii="Arial" w:hAnsi="Arial" w:cs="Arial"/>
          <w:sz w:val="22"/>
          <w:szCs w:val="22"/>
        </w:rPr>
        <w:t>A</w:t>
      </w:r>
      <w:r w:rsidR="000F07E5" w:rsidRPr="00800BAC">
        <w:rPr>
          <w:rFonts w:ascii="Arial" w:hAnsi="Arial" w:cs="Arial"/>
          <w:sz w:val="22"/>
          <w:szCs w:val="22"/>
        </w:rPr>
        <w:t xml:space="preserve">rticle </w:t>
      </w:r>
      <w:r w:rsidR="0097022B" w:rsidRPr="00800BAC">
        <w:rPr>
          <w:rFonts w:ascii="Arial" w:hAnsi="Arial" w:cs="Arial"/>
          <w:sz w:val="22"/>
          <w:szCs w:val="22"/>
        </w:rPr>
        <w:t xml:space="preserve">5 </w:t>
      </w:r>
      <w:r w:rsidR="000F07E5" w:rsidRPr="00800BAC">
        <w:rPr>
          <w:rFonts w:ascii="Arial" w:hAnsi="Arial" w:cs="Arial"/>
          <w:sz w:val="22"/>
          <w:szCs w:val="22"/>
        </w:rPr>
        <w:t>dealing with the administration of rights</w:t>
      </w:r>
      <w:r w:rsidR="0097022B" w:rsidRPr="00800BAC">
        <w:rPr>
          <w:rFonts w:ascii="Arial" w:hAnsi="Arial" w:cs="Arial"/>
          <w:sz w:val="22"/>
          <w:szCs w:val="22"/>
        </w:rPr>
        <w:t>/interests</w:t>
      </w:r>
      <w:r w:rsidR="000F07E5" w:rsidRPr="00800BAC">
        <w:rPr>
          <w:rFonts w:ascii="Arial" w:hAnsi="Arial" w:cs="Arial"/>
          <w:sz w:val="22"/>
          <w:szCs w:val="22"/>
        </w:rPr>
        <w:t>.</w:t>
      </w:r>
      <w:r w:rsidR="00A845EB" w:rsidRPr="00800BAC">
        <w:rPr>
          <w:rFonts w:ascii="Arial" w:hAnsi="Arial" w:cs="Arial"/>
          <w:sz w:val="22"/>
          <w:szCs w:val="22"/>
        </w:rPr>
        <w:t xml:space="preserve"> </w:t>
      </w:r>
      <w:r w:rsidR="00F20BD9" w:rsidRPr="00800BAC">
        <w:rPr>
          <w:rFonts w:ascii="Arial" w:hAnsi="Arial" w:cs="Arial"/>
          <w:sz w:val="22"/>
          <w:szCs w:val="22"/>
        </w:rPr>
        <w:t xml:space="preserve"> </w:t>
      </w:r>
      <w:r w:rsidR="00BF5097">
        <w:rPr>
          <w:rFonts w:ascii="Arial" w:hAnsi="Arial" w:cs="Arial"/>
          <w:sz w:val="22"/>
          <w:szCs w:val="22"/>
        </w:rPr>
        <w:t xml:space="preserve">To avoid duplication in </w:t>
      </w:r>
      <w:r w:rsidR="00293E2B">
        <w:rPr>
          <w:rFonts w:ascii="Arial" w:hAnsi="Arial" w:cs="Arial"/>
          <w:sz w:val="22"/>
          <w:szCs w:val="22"/>
        </w:rPr>
        <w:t xml:space="preserve">these areas, </w:t>
      </w:r>
      <w:r w:rsidR="00095786">
        <w:rPr>
          <w:rFonts w:ascii="Arial" w:hAnsi="Arial" w:cs="Arial"/>
          <w:sz w:val="22"/>
          <w:szCs w:val="22"/>
        </w:rPr>
        <w:t>Member States</w:t>
      </w:r>
      <w:r w:rsidR="00A845EB" w:rsidRPr="00832DD3">
        <w:rPr>
          <w:rFonts w:ascii="Arial" w:hAnsi="Arial" w:cs="Arial"/>
          <w:sz w:val="22"/>
          <w:szCs w:val="22"/>
        </w:rPr>
        <w:t xml:space="preserve"> may wish to consider if </w:t>
      </w:r>
      <w:r w:rsidR="00653748" w:rsidRPr="00981888">
        <w:rPr>
          <w:rFonts w:ascii="Arial" w:hAnsi="Arial" w:cs="Arial"/>
          <w:sz w:val="22"/>
          <w:szCs w:val="22"/>
        </w:rPr>
        <w:t xml:space="preserve">the issue of </w:t>
      </w:r>
      <w:r w:rsidR="00DB6C34" w:rsidRPr="00981888">
        <w:rPr>
          <w:rFonts w:ascii="Arial" w:hAnsi="Arial" w:cs="Arial"/>
          <w:sz w:val="22"/>
          <w:szCs w:val="22"/>
        </w:rPr>
        <w:t xml:space="preserve">“competent authority” </w:t>
      </w:r>
      <w:r w:rsidR="0049769D" w:rsidRPr="00800BAC">
        <w:rPr>
          <w:rFonts w:ascii="Arial" w:hAnsi="Arial" w:cs="Arial"/>
          <w:sz w:val="22"/>
          <w:szCs w:val="22"/>
        </w:rPr>
        <w:t>should be dealt with under Article 5 rather than</w:t>
      </w:r>
      <w:r w:rsidR="00792183" w:rsidRPr="00800BAC">
        <w:rPr>
          <w:rFonts w:ascii="Arial" w:hAnsi="Arial" w:cs="Arial"/>
          <w:sz w:val="22"/>
          <w:szCs w:val="22"/>
        </w:rPr>
        <w:t xml:space="preserve"> under</w:t>
      </w:r>
      <w:r w:rsidR="0049769D" w:rsidRPr="00800BAC">
        <w:rPr>
          <w:rFonts w:ascii="Arial" w:hAnsi="Arial" w:cs="Arial"/>
          <w:sz w:val="22"/>
          <w:szCs w:val="22"/>
        </w:rPr>
        <w:t xml:space="preserve"> Article 2.</w:t>
      </w:r>
      <w:r w:rsidR="00176EAD">
        <w:rPr>
          <w:rFonts w:ascii="Arial" w:hAnsi="Arial" w:cs="Arial"/>
          <w:sz w:val="22"/>
          <w:szCs w:val="22"/>
        </w:rPr>
        <w:t xml:space="preserve"> </w:t>
      </w:r>
      <w:r w:rsidR="00FA7C68">
        <w:rPr>
          <w:rFonts w:ascii="Arial" w:hAnsi="Arial" w:cs="Arial"/>
          <w:sz w:val="22"/>
          <w:szCs w:val="22"/>
        </w:rPr>
        <w:t xml:space="preserve"> </w:t>
      </w:r>
      <w:r w:rsidR="00825940">
        <w:rPr>
          <w:rFonts w:ascii="Arial" w:hAnsi="Arial" w:cs="Arial"/>
          <w:sz w:val="22"/>
          <w:szCs w:val="22"/>
        </w:rPr>
        <w:t>In my view, reference</w:t>
      </w:r>
      <w:r w:rsidR="007C1AF8">
        <w:rPr>
          <w:rFonts w:ascii="Arial" w:hAnsi="Arial" w:cs="Arial"/>
          <w:sz w:val="22"/>
          <w:szCs w:val="22"/>
        </w:rPr>
        <w:t>s</w:t>
      </w:r>
      <w:r w:rsidR="00825940">
        <w:rPr>
          <w:rFonts w:ascii="Arial" w:hAnsi="Arial" w:cs="Arial"/>
          <w:sz w:val="22"/>
          <w:szCs w:val="22"/>
        </w:rPr>
        <w:t xml:space="preserve"> to a beneficiary as such</w:t>
      </w:r>
      <w:r w:rsidR="007C1AF8">
        <w:rPr>
          <w:rFonts w:ascii="Arial" w:hAnsi="Arial" w:cs="Arial"/>
          <w:sz w:val="22"/>
          <w:szCs w:val="22"/>
        </w:rPr>
        <w:t xml:space="preserve">, entitled to </w:t>
      </w:r>
      <w:r w:rsidR="000B0473">
        <w:rPr>
          <w:rFonts w:ascii="Arial" w:hAnsi="Arial" w:cs="Arial"/>
          <w:sz w:val="22"/>
          <w:szCs w:val="22"/>
        </w:rPr>
        <w:t xml:space="preserve">the </w:t>
      </w:r>
      <w:r w:rsidR="007C1AF8">
        <w:rPr>
          <w:rFonts w:ascii="Arial" w:hAnsi="Arial" w:cs="Arial"/>
          <w:sz w:val="22"/>
          <w:szCs w:val="22"/>
        </w:rPr>
        <w:t>rights</w:t>
      </w:r>
      <w:r w:rsidR="000B0473">
        <w:rPr>
          <w:rFonts w:ascii="Arial" w:hAnsi="Arial" w:cs="Arial"/>
          <w:sz w:val="22"/>
          <w:szCs w:val="22"/>
        </w:rPr>
        <w:t xml:space="preserve"> to be specified by Article 3</w:t>
      </w:r>
      <w:r w:rsidR="007C1AF8">
        <w:rPr>
          <w:rFonts w:ascii="Arial" w:hAnsi="Arial" w:cs="Arial"/>
          <w:sz w:val="22"/>
          <w:szCs w:val="22"/>
        </w:rPr>
        <w:t xml:space="preserve">, belong in Article 2, while references to competent authorities, </w:t>
      </w:r>
      <w:r w:rsidR="00B56E80">
        <w:rPr>
          <w:rFonts w:ascii="Arial" w:hAnsi="Arial" w:cs="Arial"/>
          <w:sz w:val="22"/>
          <w:szCs w:val="22"/>
        </w:rPr>
        <w:t xml:space="preserve">which </w:t>
      </w:r>
      <w:r w:rsidR="007C1AF8">
        <w:rPr>
          <w:rFonts w:ascii="Arial" w:hAnsi="Arial" w:cs="Arial"/>
          <w:sz w:val="22"/>
          <w:szCs w:val="22"/>
        </w:rPr>
        <w:t xml:space="preserve">manage, administer </w:t>
      </w:r>
      <w:r w:rsidR="00A82CBE">
        <w:rPr>
          <w:rFonts w:ascii="Arial" w:hAnsi="Arial" w:cs="Arial"/>
          <w:sz w:val="22"/>
          <w:szCs w:val="22"/>
        </w:rPr>
        <w:t>o</w:t>
      </w:r>
      <w:r w:rsidR="007C1AF8">
        <w:rPr>
          <w:rFonts w:ascii="Arial" w:hAnsi="Arial" w:cs="Arial"/>
          <w:sz w:val="22"/>
          <w:szCs w:val="22"/>
        </w:rPr>
        <w:t xml:space="preserve">r enforce the rights of beneficiaries, </w:t>
      </w:r>
      <w:r w:rsidR="001C2D76">
        <w:rPr>
          <w:rFonts w:ascii="Arial" w:hAnsi="Arial" w:cs="Arial"/>
          <w:sz w:val="22"/>
          <w:szCs w:val="22"/>
        </w:rPr>
        <w:t xml:space="preserve">for their benefit, </w:t>
      </w:r>
      <w:r w:rsidR="007C1AF8">
        <w:rPr>
          <w:rFonts w:ascii="Arial" w:hAnsi="Arial" w:cs="Arial"/>
          <w:sz w:val="22"/>
          <w:szCs w:val="22"/>
        </w:rPr>
        <w:t xml:space="preserve">belong in Article 5.  </w:t>
      </w:r>
      <w:r w:rsidR="00271B08">
        <w:rPr>
          <w:rFonts w:ascii="Arial" w:hAnsi="Arial" w:cs="Arial"/>
          <w:sz w:val="22"/>
          <w:szCs w:val="22"/>
        </w:rPr>
        <w:t>If you allow me to borrow an example from the copyright system, a collecti</w:t>
      </w:r>
      <w:r w:rsidR="000B0473">
        <w:rPr>
          <w:rFonts w:ascii="Arial" w:hAnsi="Arial" w:cs="Arial"/>
          <w:sz w:val="22"/>
          <w:szCs w:val="22"/>
        </w:rPr>
        <w:t>ve management organization</w:t>
      </w:r>
      <w:r w:rsidR="00271B08">
        <w:rPr>
          <w:rFonts w:ascii="Arial" w:hAnsi="Arial" w:cs="Arial"/>
          <w:sz w:val="22"/>
          <w:szCs w:val="22"/>
        </w:rPr>
        <w:t xml:space="preserve"> </w:t>
      </w:r>
      <w:r w:rsidR="002E5773">
        <w:rPr>
          <w:rFonts w:ascii="Arial" w:hAnsi="Arial" w:cs="Arial"/>
          <w:sz w:val="22"/>
          <w:szCs w:val="22"/>
        </w:rPr>
        <w:t xml:space="preserve">manages the rights of authors and copyright owners (and </w:t>
      </w:r>
      <w:r w:rsidR="00271B08">
        <w:rPr>
          <w:rFonts w:ascii="Arial" w:hAnsi="Arial" w:cs="Arial"/>
          <w:sz w:val="22"/>
          <w:szCs w:val="22"/>
        </w:rPr>
        <w:t>would be</w:t>
      </w:r>
      <w:r w:rsidR="003B24EC">
        <w:rPr>
          <w:rFonts w:ascii="Arial" w:hAnsi="Arial" w:cs="Arial"/>
          <w:sz w:val="22"/>
          <w:szCs w:val="22"/>
        </w:rPr>
        <w:t xml:space="preserve"> addressed</w:t>
      </w:r>
      <w:r w:rsidR="00271B08">
        <w:rPr>
          <w:rFonts w:ascii="Arial" w:hAnsi="Arial" w:cs="Arial"/>
          <w:sz w:val="22"/>
          <w:szCs w:val="22"/>
        </w:rPr>
        <w:t xml:space="preserve"> in Article 5 and not in Article 2</w:t>
      </w:r>
      <w:r w:rsidR="003B24EC">
        <w:rPr>
          <w:rFonts w:ascii="Arial" w:hAnsi="Arial" w:cs="Arial"/>
          <w:sz w:val="22"/>
          <w:szCs w:val="22"/>
        </w:rPr>
        <w:t>)</w:t>
      </w:r>
      <w:r w:rsidR="00271B08">
        <w:rPr>
          <w:rFonts w:ascii="Arial" w:hAnsi="Arial" w:cs="Arial"/>
          <w:sz w:val="22"/>
          <w:szCs w:val="22"/>
        </w:rPr>
        <w:t xml:space="preserve">.  Indeed, the </w:t>
      </w:r>
      <w:r w:rsidR="002E5773">
        <w:rPr>
          <w:rFonts w:ascii="Arial" w:hAnsi="Arial" w:cs="Arial"/>
          <w:sz w:val="22"/>
          <w:szCs w:val="22"/>
        </w:rPr>
        <w:t xml:space="preserve">authors and owners </w:t>
      </w:r>
      <w:r w:rsidR="000F5D71">
        <w:rPr>
          <w:rFonts w:ascii="Arial" w:hAnsi="Arial" w:cs="Arial"/>
          <w:sz w:val="22"/>
          <w:szCs w:val="22"/>
        </w:rPr>
        <w:t xml:space="preserve">of copyright works </w:t>
      </w:r>
      <w:r w:rsidR="00A82CBE">
        <w:rPr>
          <w:rFonts w:ascii="Arial" w:hAnsi="Arial" w:cs="Arial"/>
          <w:sz w:val="22"/>
          <w:szCs w:val="22"/>
        </w:rPr>
        <w:t>would be</w:t>
      </w:r>
      <w:r w:rsidR="00271B08">
        <w:rPr>
          <w:rFonts w:ascii="Arial" w:hAnsi="Arial" w:cs="Arial"/>
          <w:sz w:val="22"/>
          <w:szCs w:val="22"/>
        </w:rPr>
        <w:t xml:space="preserve"> the “beneficiaries” (rights holders), while the collecti</w:t>
      </w:r>
      <w:r w:rsidR="00A82CBE">
        <w:rPr>
          <w:rFonts w:ascii="Arial" w:hAnsi="Arial" w:cs="Arial"/>
          <w:sz w:val="22"/>
          <w:szCs w:val="22"/>
        </w:rPr>
        <w:t>ve management organization act</w:t>
      </w:r>
      <w:r w:rsidR="0070265C">
        <w:rPr>
          <w:rFonts w:ascii="Arial" w:hAnsi="Arial" w:cs="Arial"/>
          <w:sz w:val="22"/>
          <w:szCs w:val="22"/>
        </w:rPr>
        <w:t>s</w:t>
      </w:r>
      <w:r w:rsidR="00A82CBE">
        <w:rPr>
          <w:rFonts w:ascii="Arial" w:hAnsi="Arial" w:cs="Arial"/>
          <w:sz w:val="22"/>
          <w:szCs w:val="22"/>
        </w:rPr>
        <w:t xml:space="preserve">, in the interest and on behalf of the </w:t>
      </w:r>
      <w:r w:rsidR="002E5773">
        <w:rPr>
          <w:rFonts w:ascii="Arial" w:hAnsi="Arial" w:cs="Arial"/>
          <w:sz w:val="22"/>
          <w:szCs w:val="22"/>
        </w:rPr>
        <w:t>authors/owners</w:t>
      </w:r>
      <w:r w:rsidR="00A82CBE">
        <w:rPr>
          <w:rFonts w:ascii="Arial" w:hAnsi="Arial" w:cs="Arial"/>
          <w:sz w:val="22"/>
          <w:szCs w:val="22"/>
        </w:rPr>
        <w:t>, to ensure, among others, that they receive payment for the use of their works.</w:t>
      </w:r>
    </w:p>
    <w:p w14:paraId="528D6039" w14:textId="77777777" w:rsidR="00C9168B" w:rsidRDefault="00C9168B" w:rsidP="007330CE">
      <w:pPr>
        <w:rPr>
          <w:rFonts w:ascii="Arial" w:hAnsi="Arial" w:cs="Arial"/>
          <w:sz w:val="22"/>
          <w:szCs w:val="22"/>
        </w:rPr>
      </w:pPr>
    </w:p>
    <w:p w14:paraId="14B13FE7" w14:textId="3AEE8A5D" w:rsidR="00C9168B" w:rsidRDefault="0067711A"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C9168B">
        <w:rPr>
          <w:rFonts w:ascii="Arial" w:hAnsi="Arial" w:cs="Arial"/>
          <w:sz w:val="22"/>
          <w:szCs w:val="22"/>
        </w:rPr>
        <w:t xml:space="preserve">In my view, the issue of beneficiaries could benefit from the establishment of a small </w:t>
      </w:r>
      <w:r w:rsidR="00C9168B" w:rsidRPr="00984C09">
        <w:rPr>
          <w:rFonts w:ascii="Arial" w:hAnsi="Arial" w:cs="Arial"/>
          <w:i/>
          <w:sz w:val="22"/>
          <w:szCs w:val="22"/>
        </w:rPr>
        <w:t>ad hoc</w:t>
      </w:r>
      <w:r w:rsidR="00C9168B">
        <w:rPr>
          <w:rFonts w:ascii="Arial" w:hAnsi="Arial" w:cs="Arial"/>
          <w:sz w:val="22"/>
          <w:szCs w:val="22"/>
        </w:rPr>
        <w:t xml:space="preserve"> contact group</w:t>
      </w:r>
      <w:r w:rsidR="00572C85">
        <w:rPr>
          <w:rFonts w:ascii="Arial" w:hAnsi="Arial" w:cs="Arial"/>
          <w:sz w:val="22"/>
          <w:szCs w:val="22"/>
        </w:rPr>
        <w:t xml:space="preserve"> at IGC 32</w:t>
      </w:r>
      <w:r w:rsidR="00C9168B">
        <w:rPr>
          <w:rFonts w:ascii="Arial" w:hAnsi="Arial" w:cs="Arial"/>
          <w:sz w:val="22"/>
          <w:szCs w:val="22"/>
        </w:rPr>
        <w:t xml:space="preserve">.  It is an issue that has been extensively discussed </w:t>
      </w:r>
      <w:r w:rsidR="00B64527">
        <w:rPr>
          <w:rFonts w:ascii="Arial" w:hAnsi="Arial" w:cs="Arial"/>
          <w:sz w:val="22"/>
          <w:szCs w:val="22"/>
        </w:rPr>
        <w:t xml:space="preserve">and </w:t>
      </w:r>
      <w:r w:rsidR="00C9168B">
        <w:rPr>
          <w:rFonts w:ascii="Arial" w:hAnsi="Arial" w:cs="Arial"/>
          <w:sz w:val="22"/>
          <w:szCs w:val="22"/>
        </w:rPr>
        <w:t>the different positions are known</w:t>
      </w:r>
      <w:r w:rsidR="00B64527">
        <w:rPr>
          <w:rFonts w:ascii="Arial" w:hAnsi="Arial" w:cs="Arial"/>
          <w:sz w:val="22"/>
          <w:szCs w:val="22"/>
        </w:rPr>
        <w:t>.  T</w:t>
      </w:r>
      <w:r w:rsidR="00C9168B">
        <w:rPr>
          <w:rFonts w:ascii="Arial" w:hAnsi="Arial" w:cs="Arial"/>
          <w:sz w:val="22"/>
          <w:szCs w:val="22"/>
        </w:rPr>
        <w:t xml:space="preserve">herefore, a small </w:t>
      </w:r>
      <w:r w:rsidR="00C9168B" w:rsidRPr="00984C09">
        <w:rPr>
          <w:rFonts w:ascii="Arial" w:hAnsi="Arial" w:cs="Arial"/>
          <w:i/>
          <w:sz w:val="22"/>
          <w:szCs w:val="22"/>
        </w:rPr>
        <w:t>ad hoc</w:t>
      </w:r>
      <w:r w:rsidR="00C9168B">
        <w:rPr>
          <w:rFonts w:ascii="Arial" w:hAnsi="Arial" w:cs="Arial"/>
          <w:sz w:val="22"/>
          <w:szCs w:val="22"/>
        </w:rPr>
        <w:t xml:space="preserve"> contact group that includes IGC </w:t>
      </w:r>
      <w:r w:rsidR="00C9168B">
        <w:rPr>
          <w:rFonts w:ascii="Arial" w:hAnsi="Arial" w:cs="Arial"/>
          <w:sz w:val="22"/>
          <w:szCs w:val="22"/>
        </w:rPr>
        <w:lastRenderedPageBreak/>
        <w:t xml:space="preserve">participants representing the different positions </w:t>
      </w:r>
      <w:r w:rsidR="00B942A0">
        <w:rPr>
          <w:rFonts w:ascii="Arial" w:hAnsi="Arial" w:cs="Arial"/>
          <w:sz w:val="22"/>
          <w:szCs w:val="22"/>
        </w:rPr>
        <w:t xml:space="preserve">around this issue </w:t>
      </w:r>
      <w:r w:rsidR="00C9168B">
        <w:rPr>
          <w:rFonts w:ascii="Arial" w:hAnsi="Arial" w:cs="Arial"/>
          <w:sz w:val="22"/>
          <w:szCs w:val="22"/>
        </w:rPr>
        <w:t xml:space="preserve">could try to </w:t>
      </w:r>
      <w:r>
        <w:rPr>
          <w:rFonts w:ascii="Arial" w:hAnsi="Arial" w:cs="Arial"/>
          <w:sz w:val="22"/>
          <w:szCs w:val="22"/>
        </w:rPr>
        <w:t>reconcile</w:t>
      </w:r>
      <w:r w:rsidR="00C9168B">
        <w:rPr>
          <w:rFonts w:ascii="Arial" w:hAnsi="Arial" w:cs="Arial"/>
          <w:sz w:val="22"/>
          <w:szCs w:val="22"/>
        </w:rPr>
        <w:t xml:space="preserve"> views and, eventually, work on some text, </w:t>
      </w:r>
      <w:r>
        <w:rPr>
          <w:rFonts w:ascii="Arial" w:hAnsi="Arial" w:cs="Arial"/>
          <w:sz w:val="22"/>
          <w:szCs w:val="22"/>
        </w:rPr>
        <w:t>which</w:t>
      </w:r>
      <w:r w:rsidR="00C9168B">
        <w:rPr>
          <w:rFonts w:ascii="Arial" w:hAnsi="Arial" w:cs="Arial"/>
          <w:sz w:val="22"/>
          <w:szCs w:val="22"/>
        </w:rPr>
        <w:t xml:space="preserve"> could be submitted to </w:t>
      </w:r>
      <w:r w:rsidR="000E3E72">
        <w:rPr>
          <w:rFonts w:ascii="Arial" w:hAnsi="Arial" w:cs="Arial"/>
          <w:sz w:val="22"/>
          <w:szCs w:val="22"/>
        </w:rPr>
        <w:t>p</w:t>
      </w:r>
      <w:r w:rsidR="00C9168B">
        <w:rPr>
          <w:rFonts w:ascii="Arial" w:hAnsi="Arial" w:cs="Arial"/>
          <w:sz w:val="22"/>
          <w:szCs w:val="22"/>
        </w:rPr>
        <w:t>lenary</w:t>
      </w:r>
      <w:r w:rsidR="00E7094D">
        <w:rPr>
          <w:rFonts w:ascii="Arial" w:hAnsi="Arial" w:cs="Arial"/>
          <w:sz w:val="22"/>
          <w:szCs w:val="22"/>
        </w:rPr>
        <w:t xml:space="preserve"> or </w:t>
      </w:r>
      <w:proofErr w:type="spellStart"/>
      <w:r w:rsidR="00E7094D">
        <w:rPr>
          <w:rFonts w:ascii="Arial" w:hAnsi="Arial" w:cs="Arial"/>
          <w:sz w:val="22"/>
          <w:szCs w:val="22"/>
        </w:rPr>
        <w:t>informals</w:t>
      </w:r>
      <w:proofErr w:type="spellEnd"/>
      <w:r w:rsidR="00C9168B">
        <w:rPr>
          <w:rFonts w:ascii="Arial" w:hAnsi="Arial" w:cs="Arial"/>
          <w:sz w:val="22"/>
          <w:szCs w:val="22"/>
        </w:rPr>
        <w:t>.</w:t>
      </w:r>
    </w:p>
    <w:p w14:paraId="6EED488C" w14:textId="77777777" w:rsidR="00196BA3" w:rsidRDefault="00196BA3" w:rsidP="007330CE">
      <w:pPr>
        <w:rPr>
          <w:rFonts w:ascii="Arial" w:hAnsi="Arial" w:cs="Arial"/>
          <w:sz w:val="22"/>
          <w:szCs w:val="22"/>
        </w:rPr>
      </w:pPr>
    </w:p>
    <w:p w14:paraId="20051594" w14:textId="256BC7E4" w:rsidR="00196BA3" w:rsidRDefault="00196BA3" w:rsidP="00196BA3">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w:t>
      </w:r>
      <w:r w:rsidRPr="00572C85">
        <w:rPr>
          <w:rFonts w:ascii="Arial" w:hAnsi="Arial" w:cs="Arial"/>
          <w:i/>
          <w:sz w:val="22"/>
          <w:szCs w:val="22"/>
        </w:rPr>
        <w:t>Seminar on I</w:t>
      </w:r>
      <w:r w:rsidR="00572C85" w:rsidRPr="00572C85">
        <w:rPr>
          <w:rFonts w:ascii="Arial" w:hAnsi="Arial" w:cs="Arial"/>
          <w:i/>
          <w:sz w:val="22"/>
          <w:szCs w:val="22"/>
        </w:rPr>
        <w:t xml:space="preserve">ntellectual </w:t>
      </w:r>
      <w:r w:rsidRPr="00572C85">
        <w:rPr>
          <w:rFonts w:ascii="Arial" w:hAnsi="Arial" w:cs="Arial"/>
          <w:i/>
          <w:sz w:val="22"/>
          <w:szCs w:val="22"/>
        </w:rPr>
        <w:t>P</w:t>
      </w:r>
      <w:r w:rsidR="00572C85" w:rsidRPr="00572C85">
        <w:rPr>
          <w:rFonts w:ascii="Arial" w:hAnsi="Arial" w:cs="Arial"/>
          <w:i/>
          <w:sz w:val="22"/>
          <w:szCs w:val="22"/>
        </w:rPr>
        <w:t>roperty</w:t>
      </w:r>
      <w:r w:rsidRPr="00572C85">
        <w:rPr>
          <w:rFonts w:ascii="Arial" w:hAnsi="Arial" w:cs="Arial"/>
          <w:i/>
          <w:sz w:val="22"/>
          <w:szCs w:val="22"/>
        </w:rPr>
        <w:t xml:space="preserve"> and T</w:t>
      </w:r>
      <w:r w:rsidR="00572C85" w:rsidRPr="00572C85">
        <w:rPr>
          <w:rFonts w:ascii="Arial" w:hAnsi="Arial" w:cs="Arial"/>
          <w:i/>
          <w:sz w:val="22"/>
          <w:szCs w:val="22"/>
        </w:rPr>
        <w:t xml:space="preserve">raditional </w:t>
      </w:r>
      <w:r w:rsidRPr="00572C85">
        <w:rPr>
          <w:rFonts w:ascii="Arial" w:hAnsi="Arial" w:cs="Arial"/>
          <w:i/>
          <w:sz w:val="22"/>
          <w:szCs w:val="22"/>
        </w:rPr>
        <w:t>K</w:t>
      </w:r>
      <w:r w:rsidR="00572C85" w:rsidRPr="00572C85">
        <w:rPr>
          <w:rFonts w:ascii="Arial" w:hAnsi="Arial" w:cs="Arial"/>
          <w:i/>
          <w:sz w:val="22"/>
          <w:szCs w:val="22"/>
        </w:rPr>
        <w:t>nowledge</w:t>
      </w:r>
      <w:r>
        <w:rPr>
          <w:rFonts w:ascii="Arial" w:hAnsi="Arial" w:cs="Arial"/>
          <w:sz w:val="22"/>
          <w:szCs w:val="22"/>
        </w:rPr>
        <w:t>, that will take place just before IGC 32</w:t>
      </w:r>
      <w:r w:rsidR="00B64527">
        <w:rPr>
          <w:rFonts w:ascii="Arial" w:hAnsi="Arial" w:cs="Arial"/>
          <w:sz w:val="22"/>
          <w:szCs w:val="22"/>
        </w:rPr>
        <w:t>,</w:t>
      </w:r>
      <w:r>
        <w:rPr>
          <w:rFonts w:ascii="Arial" w:hAnsi="Arial" w:cs="Arial"/>
          <w:sz w:val="22"/>
          <w:szCs w:val="22"/>
        </w:rPr>
        <w:t xml:space="preserve"> will </w:t>
      </w:r>
      <w:r w:rsidR="00BF5097">
        <w:rPr>
          <w:rFonts w:ascii="Arial" w:hAnsi="Arial" w:cs="Arial"/>
          <w:sz w:val="22"/>
          <w:szCs w:val="22"/>
        </w:rPr>
        <w:t xml:space="preserve">hopefully </w:t>
      </w:r>
      <w:r>
        <w:rPr>
          <w:rFonts w:ascii="Arial" w:hAnsi="Arial" w:cs="Arial"/>
          <w:sz w:val="22"/>
          <w:szCs w:val="22"/>
        </w:rPr>
        <w:t xml:space="preserve">shed some light on this issue, in particular, </w:t>
      </w:r>
      <w:r w:rsidRPr="00152FBC">
        <w:rPr>
          <w:rFonts w:ascii="Arial" w:hAnsi="Arial" w:cs="Arial"/>
          <w:sz w:val="22"/>
          <w:szCs w:val="22"/>
        </w:rPr>
        <w:t xml:space="preserve">Roundtable 1:  </w:t>
      </w:r>
      <w:r w:rsidR="00027352">
        <w:rPr>
          <w:rFonts w:ascii="Arial" w:hAnsi="Arial" w:cs="Arial"/>
          <w:sz w:val="22"/>
          <w:szCs w:val="22"/>
        </w:rPr>
        <w:t>“</w:t>
      </w:r>
      <w:r w:rsidRPr="00152FBC">
        <w:rPr>
          <w:rFonts w:ascii="Arial" w:hAnsi="Arial" w:cs="Arial"/>
          <w:sz w:val="22"/>
          <w:szCs w:val="22"/>
        </w:rPr>
        <w:t>Regional, National and Community Experiences Relevant to Identifying “Protectable Traditional Knowledge” at an International Level</w:t>
      </w:r>
      <w:r w:rsidR="00027352">
        <w:rPr>
          <w:rFonts w:ascii="Arial" w:hAnsi="Arial" w:cs="Arial"/>
          <w:sz w:val="22"/>
          <w:szCs w:val="22"/>
        </w:rPr>
        <w:t>”</w:t>
      </w:r>
      <w:r>
        <w:rPr>
          <w:rFonts w:ascii="Arial" w:hAnsi="Arial" w:cs="Arial"/>
          <w:sz w:val="22"/>
          <w:szCs w:val="22"/>
        </w:rPr>
        <w:t>.</w:t>
      </w:r>
    </w:p>
    <w:p w14:paraId="7E1985D6" w14:textId="77777777" w:rsidR="00196BA3" w:rsidRDefault="00196BA3" w:rsidP="00196BA3">
      <w:pPr>
        <w:rPr>
          <w:rFonts w:ascii="Arial" w:hAnsi="Arial" w:cs="Arial"/>
          <w:sz w:val="22"/>
          <w:szCs w:val="22"/>
        </w:rPr>
      </w:pPr>
    </w:p>
    <w:p w14:paraId="34304FFD" w14:textId="77777777" w:rsidR="003D20DC" w:rsidRPr="00506F01" w:rsidRDefault="00B35DC3" w:rsidP="007330CE">
      <w:pPr>
        <w:rPr>
          <w:rFonts w:ascii="Arial" w:hAnsi="Arial" w:cs="Arial"/>
          <w:sz w:val="22"/>
          <w:szCs w:val="22"/>
          <w:u w:val="single"/>
        </w:rPr>
      </w:pPr>
      <w:r w:rsidRPr="00506F01">
        <w:rPr>
          <w:rFonts w:ascii="Arial" w:hAnsi="Arial" w:cs="Arial"/>
          <w:sz w:val="22"/>
          <w:szCs w:val="22"/>
          <w:u w:val="single"/>
        </w:rPr>
        <w:t>Subject matter</w:t>
      </w:r>
    </w:p>
    <w:p w14:paraId="3C797075" w14:textId="77777777" w:rsidR="003D20DC" w:rsidRPr="00506F01" w:rsidRDefault="003D20DC" w:rsidP="007330CE">
      <w:pPr>
        <w:rPr>
          <w:rFonts w:ascii="Arial" w:hAnsi="Arial" w:cs="Arial"/>
          <w:sz w:val="22"/>
          <w:szCs w:val="22"/>
        </w:rPr>
      </w:pPr>
    </w:p>
    <w:p w14:paraId="19DC004A" w14:textId="135D74CA" w:rsidR="00C24AF1" w:rsidRDefault="00041572"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C24AF1">
        <w:rPr>
          <w:rFonts w:ascii="Arial" w:hAnsi="Arial" w:cs="Arial"/>
          <w:sz w:val="22"/>
          <w:szCs w:val="22"/>
        </w:rPr>
        <w:t xml:space="preserve">The current text includes </w:t>
      </w:r>
      <w:r w:rsidR="00572C85">
        <w:rPr>
          <w:rFonts w:ascii="Arial" w:hAnsi="Arial" w:cs="Arial"/>
          <w:sz w:val="22"/>
          <w:szCs w:val="22"/>
        </w:rPr>
        <w:t>four</w:t>
      </w:r>
      <w:r w:rsidR="00C24AF1">
        <w:rPr>
          <w:rFonts w:ascii="Arial" w:hAnsi="Arial" w:cs="Arial"/>
          <w:sz w:val="22"/>
          <w:szCs w:val="22"/>
        </w:rPr>
        <w:t xml:space="preserve"> alternatives:</w:t>
      </w:r>
    </w:p>
    <w:p w14:paraId="2803CACF" w14:textId="77777777" w:rsidR="00C24AF1" w:rsidRDefault="00C24AF1" w:rsidP="007330CE">
      <w:pPr>
        <w:rPr>
          <w:rFonts w:ascii="Arial" w:hAnsi="Arial" w:cs="Arial"/>
          <w:sz w:val="22"/>
          <w:szCs w:val="22"/>
        </w:rPr>
      </w:pPr>
    </w:p>
    <w:p w14:paraId="34883C52" w14:textId="48684B72" w:rsidR="00C24AF1" w:rsidRDefault="00C24AF1" w:rsidP="00C92CE8">
      <w:pPr>
        <w:numPr>
          <w:ilvl w:val="0"/>
          <w:numId w:val="20"/>
        </w:numPr>
        <w:rPr>
          <w:rFonts w:ascii="Arial" w:hAnsi="Arial" w:cs="Arial"/>
          <w:sz w:val="22"/>
          <w:szCs w:val="22"/>
        </w:rPr>
      </w:pPr>
      <w:r>
        <w:rPr>
          <w:rFonts w:ascii="Arial" w:hAnsi="Arial" w:cs="Arial"/>
          <w:sz w:val="22"/>
          <w:szCs w:val="22"/>
        </w:rPr>
        <w:t xml:space="preserve">Alt. 1 </w:t>
      </w:r>
      <w:r w:rsidR="00BF5097">
        <w:rPr>
          <w:rFonts w:ascii="Arial" w:hAnsi="Arial" w:cs="Arial"/>
          <w:sz w:val="22"/>
          <w:szCs w:val="22"/>
        </w:rPr>
        <w:t xml:space="preserve">simply states that the </w:t>
      </w:r>
      <w:r>
        <w:rPr>
          <w:rFonts w:ascii="Arial" w:hAnsi="Arial" w:cs="Arial"/>
          <w:sz w:val="22"/>
          <w:szCs w:val="22"/>
        </w:rPr>
        <w:t xml:space="preserve">subject matter </w:t>
      </w:r>
      <w:r w:rsidR="00BF5097">
        <w:rPr>
          <w:rFonts w:ascii="Arial" w:hAnsi="Arial" w:cs="Arial"/>
          <w:sz w:val="22"/>
          <w:szCs w:val="22"/>
        </w:rPr>
        <w:t xml:space="preserve">is </w:t>
      </w:r>
      <w:r>
        <w:rPr>
          <w:rFonts w:ascii="Arial" w:hAnsi="Arial" w:cs="Arial"/>
          <w:sz w:val="22"/>
          <w:szCs w:val="22"/>
        </w:rPr>
        <w:t>TK</w:t>
      </w:r>
      <w:r w:rsidR="007B663E">
        <w:rPr>
          <w:rFonts w:ascii="Arial" w:hAnsi="Arial" w:cs="Arial"/>
          <w:sz w:val="22"/>
          <w:szCs w:val="22"/>
        </w:rPr>
        <w:t xml:space="preserve">.  This alternative should be read together </w:t>
      </w:r>
      <w:r w:rsidR="00BF5097">
        <w:rPr>
          <w:rFonts w:ascii="Arial" w:hAnsi="Arial" w:cs="Arial"/>
          <w:sz w:val="22"/>
          <w:szCs w:val="22"/>
        </w:rPr>
        <w:t xml:space="preserve">with the definition </w:t>
      </w:r>
      <w:r w:rsidR="007B663E">
        <w:rPr>
          <w:rFonts w:ascii="Arial" w:hAnsi="Arial" w:cs="Arial"/>
          <w:sz w:val="22"/>
          <w:szCs w:val="22"/>
        </w:rPr>
        <w:t xml:space="preserve">of TK </w:t>
      </w:r>
      <w:r w:rsidR="00BF5097">
        <w:rPr>
          <w:rFonts w:ascii="Arial" w:hAnsi="Arial" w:cs="Arial"/>
          <w:sz w:val="22"/>
          <w:szCs w:val="22"/>
        </w:rPr>
        <w:t xml:space="preserve">detailed in the </w:t>
      </w:r>
      <w:r w:rsidR="00894DE8">
        <w:rPr>
          <w:rFonts w:ascii="Arial" w:hAnsi="Arial" w:cs="Arial"/>
          <w:sz w:val="22"/>
          <w:szCs w:val="22"/>
        </w:rPr>
        <w:t>“</w:t>
      </w:r>
      <w:r w:rsidR="006F6587">
        <w:rPr>
          <w:rFonts w:ascii="Arial" w:hAnsi="Arial" w:cs="Arial"/>
          <w:sz w:val="22"/>
          <w:szCs w:val="22"/>
        </w:rPr>
        <w:t>Use</w:t>
      </w:r>
      <w:r w:rsidR="00BF5097">
        <w:rPr>
          <w:rFonts w:ascii="Arial" w:hAnsi="Arial" w:cs="Arial"/>
          <w:sz w:val="22"/>
          <w:szCs w:val="22"/>
        </w:rPr>
        <w:t xml:space="preserve"> of Terms</w:t>
      </w:r>
      <w:r w:rsidR="00894DE8">
        <w:rPr>
          <w:rFonts w:ascii="Arial" w:hAnsi="Arial" w:cs="Arial"/>
          <w:sz w:val="22"/>
          <w:szCs w:val="22"/>
        </w:rPr>
        <w:t>” section</w:t>
      </w:r>
      <w:r w:rsidR="00BF5097">
        <w:rPr>
          <w:rFonts w:ascii="Arial" w:hAnsi="Arial" w:cs="Arial"/>
          <w:sz w:val="22"/>
          <w:szCs w:val="22"/>
        </w:rPr>
        <w:t>, noting there are two alternative definitions for TK</w:t>
      </w:r>
      <w:r w:rsidR="007B663E">
        <w:rPr>
          <w:rFonts w:ascii="Arial" w:hAnsi="Arial" w:cs="Arial"/>
          <w:sz w:val="22"/>
          <w:szCs w:val="22"/>
        </w:rPr>
        <w:t>.</w:t>
      </w:r>
    </w:p>
    <w:p w14:paraId="697ED673" w14:textId="11822C83" w:rsidR="00C24AF1" w:rsidRDefault="00C24AF1" w:rsidP="00C92CE8">
      <w:pPr>
        <w:numPr>
          <w:ilvl w:val="0"/>
          <w:numId w:val="20"/>
        </w:numPr>
        <w:rPr>
          <w:rFonts w:ascii="Arial" w:hAnsi="Arial" w:cs="Arial"/>
          <w:sz w:val="22"/>
          <w:szCs w:val="22"/>
        </w:rPr>
      </w:pPr>
      <w:r>
        <w:rPr>
          <w:rFonts w:ascii="Arial" w:hAnsi="Arial" w:cs="Arial"/>
          <w:sz w:val="22"/>
          <w:szCs w:val="22"/>
        </w:rPr>
        <w:t>Alt. 2</w:t>
      </w:r>
      <w:r w:rsidR="006E676A">
        <w:rPr>
          <w:rFonts w:ascii="Arial" w:hAnsi="Arial" w:cs="Arial"/>
          <w:sz w:val="22"/>
          <w:szCs w:val="22"/>
        </w:rPr>
        <w:t xml:space="preserve"> </w:t>
      </w:r>
      <w:r w:rsidR="001C31E7">
        <w:rPr>
          <w:rFonts w:ascii="Arial" w:hAnsi="Arial" w:cs="Arial"/>
          <w:sz w:val="22"/>
          <w:szCs w:val="22"/>
        </w:rPr>
        <w:t xml:space="preserve">incorporates a </w:t>
      </w:r>
      <w:r>
        <w:rPr>
          <w:rFonts w:ascii="Arial" w:hAnsi="Arial" w:cs="Arial"/>
          <w:sz w:val="22"/>
          <w:szCs w:val="22"/>
        </w:rPr>
        <w:t>definition/description of TK</w:t>
      </w:r>
      <w:r w:rsidR="0067549B">
        <w:rPr>
          <w:rFonts w:ascii="Arial" w:hAnsi="Arial" w:cs="Arial"/>
          <w:sz w:val="22"/>
          <w:szCs w:val="22"/>
        </w:rPr>
        <w:t>.</w:t>
      </w:r>
    </w:p>
    <w:p w14:paraId="41F5F09D" w14:textId="77777777" w:rsidR="00C24AF1" w:rsidRDefault="00C24AF1" w:rsidP="00C92CE8">
      <w:pPr>
        <w:numPr>
          <w:ilvl w:val="0"/>
          <w:numId w:val="20"/>
        </w:numPr>
        <w:rPr>
          <w:rFonts w:ascii="Arial" w:hAnsi="Arial" w:cs="Arial"/>
          <w:sz w:val="22"/>
          <w:szCs w:val="22"/>
        </w:rPr>
      </w:pPr>
      <w:r>
        <w:rPr>
          <w:rFonts w:ascii="Arial" w:hAnsi="Arial" w:cs="Arial"/>
          <w:sz w:val="22"/>
          <w:szCs w:val="22"/>
        </w:rPr>
        <w:t xml:space="preserve">Alt. 3 </w:t>
      </w:r>
      <w:r w:rsidR="001C31E7">
        <w:rPr>
          <w:rFonts w:ascii="Arial" w:hAnsi="Arial" w:cs="Arial"/>
          <w:sz w:val="22"/>
          <w:szCs w:val="22"/>
        </w:rPr>
        <w:t xml:space="preserve">is similar to alternative 2 but includes a broader </w:t>
      </w:r>
      <w:r>
        <w:rPr>
          <w:rFonts w:ascii="Arial" w:hAnsi="Arial" w:cs="Arial"/>
          <w:sz w:val="22"/>
          <w:szCs w:val="22"/>
        </w:rPr>
        <w:t>definition/description of TK.</w:t>
      </w:r>
    </w:p>
    <w:p w14:paraId="131C9406" w14:textId="73D4400A" w:rsidR="00C24AF1" w:rsidRDefault="00C24AF1" w:rsidP="00C92CE8">
      <w:pPr>
        <w:numPr>
          <w:ilvl w:val="0"/>
          <w:numId w:val="20"/>
        </w:numPr>
        <w:rPr>
          <w:rFonts w:ascii="Arial" w:hAnsi="Arial" w:cs="Arial"/>
          <w:sz w:val="22"/>
          <w:szCs w:val="22"/>
        </w:rPr>
      </w:pPr>
      <w:r>
        <w:rPr>
          <w:rFonts w:ascii="Arial" w:hAnsi="Arial" w:cs="Arial"/>
          <w:sz w:val="22"/>
          <w:szCs w:val="22"/>
        </w:rPr>
        <w:t xml:space="preserve">Alt. 4 </w:t>
      </w:r>
      <w:r w:rsidR="001C31E7">
        <w:rPr>
          <w:rFonts w:ascii="Arial" w:hAnsi="Arial" w:cs="Arial"/>
          <w:sz w:val="22"/>
          <w:szCs w:val="22"/>
        </w:rPr>
        <w:t xml:space="preserve">expands on alternate 1 by including </w:t>
      </w:r>
      <w:r>
        <w:rPr>
          <w:rFonts w:ascii="Arial" w:hAnsi="Arial" w:cs="Arial"/>
          <w:sz w:val="22"/>
          <w:szCs w:val="22"/>
        </w:rPr>
        <w:t xml:space="preserve">criteria for </w:t>
      </w:r>
      <w:r w:rsidRPr="00BB026E">
        <w:rPr>
          <w:rFonts w:ascii="Arial" w:hAnsi="Arial" w:cs="Arial"/>
          <w:sz w:val="22"/>
          <w:szCs w:val="22"/>
        </w:rPr>
        <w:t>eligibility</w:t>
      </w:r>
      <w:r w:rsidR="0056785E" w:rsidRPr="00BB026E">
        <w:rPr>
          <w:rFonts w:ascii="Arial" w:hAnsi="Arial" w:cs="Arial"/>
          <w:sz w:val="22"/>
          <w:szCs w:val="22"/>
        </w:rPr>
        <w:t xml:space="preserve">, which </w:t>
      </w:r>
      <w:r w:rsidR="009F7D8E" w:rsidRPr="00BB026E">
        <w:rPr>
          <w:rFonts w:ascii="Arial" w:hAnsi="Arial" w:cs="Arial"/>
          <w:sz w:val="22"/>
          <w:szCs w:val="22"/>
        </w:rPr>
        <w:t>comprise</w:t>
      </w:r>
      <w:r w:rsidR="0056785E">
        <w:rPr>
          <w:rFonts w:ascii="Arial" w:hAnsi="Arial" w:cs="Arial"/>
          <w:sz w:val="22"/>
          <w:szCs w:val="22"/>
        </w:rPr>
        <w:t xml:space="preserve"> some elements included in the definitions/descriptions of TK in Alt. 2 and 3</w:t>
      </w:r>
      <w:r>
        <w:rPr>
          <w:rFonts w:ascii="Arial" w:hAnsi="Arial" w:cs="Arial"/>
          <w:sz w:val="22"/>
          <w:szCs w:val="22"/>
        </w:rPr>
        <w:t>.</w:t>
      </w:r>
    </w:p>
    <w:p w14:paraId="4A676D9D" w14:textId="77777777" w:rsidR="00F806CC" w:rsidRDefault="00F806CC" w:rsidP="00832DD3">
      <w:pPr>
        <w:rPr>
          <w:rFonts w:ascii="Arial" w:hAnsi="Arial" w:cs="Arial"/>
          <w:sz w:val="22"/>
          <w:szCs w:val="22"/>
        </w:rPr>
      </w:pPr>
    </w:p>
    <w:p w14:paraId="7CE50C27" w14:textId="5382BBF5" w:rsidR="00F806CC" w:rsidRDefault="006A32DF" w:rsidP="00981888">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F806CC">
        <w:rPr>
          <w:rFonts w:ascii="Arial" w:hAnsi="Arial" w:cs="Arial"/>
          <w:sz w:val="22"/>
          <w:szCs w:val="22"/>
        </w:rPr>
        <w:t xml:space="preserve">I have prepared a table to illustrate the similarities and differences between </w:t>
      </w:r>
      <w:r w:rsidR="00622A6D">
        <w:rPr>
          <w:rFonts w:ascii="Arial" w:hAnsi="Arial" w:cs="Arial"/>
          <w:sz w:val="22"/>
          <w:szCs w:val="22"/>
        </w:rPr>
        <w:t>the Definition of TK – Alt. 1</w:t>
      </w:r>
      <w:r w:rsidR="00D7774C">
        <w:rPr>
          <w:rFonts w:ascii="Arial" w:hAnsi="Arial" w:cs="Arial"/>
          <w:sz w:val="22"/>
          <w:szCs w:val="22"/>
        </w:rPr>
        <w:t>,</w:t>
      </w:r>
      <w:r w:rsidR="00622A6D">
        <w:rPr>
          <w:rFonts w:ascii="Arial" w:hAnsi="Arial" w:cs="Arial"/>
          <w:sz w:val="22"/>
          <w:szCs w:val="22"/>
        </w:rPr>
        <w:t xml:space="preserve"> the Definition of TK – Alt. 2</w:t>
      </w:r>
      <w:r w:rsidR="00A26BEF">
        <w:rPr>
          <w:rFonts w:ascii="Arial" w:hAnsi="Arial" w:cs="Arial"/>
          <w:sz w:val="22"/>
          <w:szCs w:val="22"/>
        </w:rPr>
        <w:t xml:space="preserve">, </w:t>
      </w:r>
      <w:r w:rsidR="00D7774C">
        <w:rPr>
          <w:rFonts w:ascii="Arial" w:hAnsi="Arial" w:cs="Arial"/>
          <w:sz w:val="22"/>
          <w:szCs w:val="22"/>
        </w:rPr>
        <w:t xml:space="preserve">Subject matter - </w:t>
      </w:r>
      <w:r w:rsidR="00A26BEF">
        <w:rPr>
          <w:rFonts w:ascii="Arial" w:hAnsi="Arial" w:cs="Arial"/>
          <w:sz w:val="22"/>
          <w:szCs w:val="22"/>
        </w:rPr>
        <w:t xml:space="preserve">Alt. </w:t>
      </w:r>
      <w:r w:rsidR="00F806CC">
        <w:rPr>
          <w:rFonts w:ascii="Arial" w:hAnsi="Arial" w:cs="Arial"/>
          <w:sz w:val="22"/>
          <w:szCs w:val="22"/>
        </w:rPr>
        <w:t xml:space="preserve">2, </w:t>
      </w:r>
      <w:r w:rsidR="00D7774C">
        <w:rPr>
          <w:rFonts w:ascii="Arial" w:hAnsi="Arial" w:cs="Arial"/>
          <w:sz w:val="22"/>
          <w:szCs w:val="22"/>
        </w:rPr>
        <w:t xml:space="preserve">Subject matter - </w:t>
      </w:r>
      <w:r w:rsidR="00F806CC">
        <w:rPr>
          <w:rFonts w:ascii="Arial" w:hAnsi="Arial" w:cs="Arial"/>
          <w:sz w:val="22"/>
          <w:szCs w:val="22"/>
        </w:rPr>
        <w:t xml:space="preserve">Alt. 3 and </w:t>
      </w:r>
      <w:r w:rsidR="00D7774C">
        <w:rPr>
          <w:rFonts w:ascii="Arial" w:hAnsi="Arial" w:cs="Arial"/>
          <w:sz w:val="22"/>
          <w:szCs w:val="22"/>
        </w:rPr>
        <w:t xml:space="preserve">Subject matter - </w:t>
      </w:r>
      <w:r w:rsidR="00F806CC">
        <w:rPr>
          <w:rFonts w:ascii="Arial" w:hAnsi="Arial" w:cs="Arial"/>
          <w:sz w:val="22"/>
          <w:szCs w:val="22"/>
        </w:rPr>
        <w:t>Alt. 4</w:t>
      </w:r>
      <w:r w:rsidR="00B942A0">
        <w:rPr>
          <w:rStyle w:val="FootnoteReference"/>
          <w:rFonts w:ascii="Arial" w:hAnsi="Arial" w:cs="Arial"/>
          <w:sz w:val="22"/>
          <w:szCs w:val="22"/>
        </w:rPr>
        <w:footnoteReference w:id="4"/>
      </w:r>
      <w:r w:rsidR="00F806CC">
        <w:rPr>
          <w:rFonts w:ascii="Arial" w:hAnsi="Arial" w:cs="Arial"/>
          <w:sz w:val="22"/>
          <w:szCs w:val="22"/>
        </w:rPr>
        <w:t>:</w:t>
      </w:r>
      <w:r w:rsidR="00176EAD">
        <w:rPr>
          <w:rFonts w:ascii="Arial" w:hAnsi="Arial" w:cs="Arial"/>
          <w:sz w:val="22"/>
          <w:szCs w:val="22"/>
        </w:rPr>
        <w:t xml:space="preserve"> </w:t>
      </w:r>
    </w:p>
    <w:p w14:paraId="7A10387D" w14:textId="77777777" w:rsidR="00C24AF1" w:rsidRDefault="00C24AF1" w:rsidP="007330CE">
      <w:pPr>
        <w:rPr>
          <w:rFonts w:ascii="Arial" w:hAnsi="Arial"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1530"/>
        <w:gridCol w:w="1620"/>
        <w:gridCol w:w="1170"/>
        <w:gridCol w:w="1350"/>
        <w:gridCol w:w="1530"/>
      </w:tblGrid>
      <w:tr w:rsidR="006255E0" w:rsidRPr="00C2486E" w14:paraId="4577B5BB" w14:textId="77777777" w:rsidTr="00520CCF">
        <w:tc>
          <w:tcPr>
            <w:tcW w:w="1188" w:type="dxa"/>
            <w:shd w:val="clear" w:color="auto" w:fill="auto"/>
          </w:tcPr>
          <w:p w14:paraId="5B540B38" w14:textId="77777777" w:rsidR="00A26BEF" w:rsidRPr="00AC14FE" w:rsidRDefault="00A26BEF" w:rsidP="007330CE">
            <w:pPr>
              <w:rPr>
                <w:rFonts w:ascii="Arial" w:hAnsi="Arial" w:cs="Arial"/>
                <w:sz w:val="22"/>
                <w:szCs w:val="22"/>
              </w:rPr>
            </w:pPr>
            <w:r w:rsidRPr="00AC14FE">
              <w:rPr>
                <w:rFonts w:ascii="Arial" w:hAnsi="Arial" w:cs="Arial"/>
                <w:sz w:val="22"/>
                <w:szCs w:val="22"/>
              </w:rPr>
              <w:t>Definition of TK – Alt. 1</w:t>
            </w:r>
          </w:p>
        </w:tc>
        <w:tc>
          <w:tcPr>
            <w:tcW w:w="1620" w:type="dxa"/>
            <w:shd w:val="clear" w:color="auto" w:fill="auto"/>
          </w:tcPr>
          <w:p w14:paraId="423F4E44" w14:textId="77777777" w:rsidR="00A26BEF" w:rsidRPr="00AC14FE" w:rsidRDefault="009A7EF4" w:rsidP="006255E0">
            <w:pPr>
              <w:rPr>
                <w:rFonts w:ascii="Arial" w:hAnsi="Arial" w:cs="Arial"/>
                <w:sz w:val="22"/>
                <w:szCs w:val="22"/>
              </w:rPr>
            </w:pPr>
            <w:r w:rsidRPr="00AC14FE">
              <w:rPr>
                <w:rFonts w:ascii="Arial" w:hAnsi="Arial" w:cs="Arial"/>
                <w:sz w:val="22"/>
                <w:szCs w:val="22"/>
              </w:rPr>
              <w:t>C</w:t>
            </w:r>
            <w:r w:rsidR="00A26BEF" w:rsidRPr="00AC14FE">
              <w:rPr>
                <w:rFonts w:ascii="Arial" w:hAnsi="Arial" w:cs="Arial"/>
                <w:sz w:val="22"/>
                <w:szCs w:val="22"/>
              </w:rPr>
              <w:t>reated, maintaine</w:t>
            </w:r>
            <w:r w:rsidR="006255E0" w:rsidRPr="00AC14FE">
              <w:rPr>
                <w:rFonts w:ascii="Arial" w:hAnsi="Arial" w:cs="Arial"/>
                <w:sz w:val="22"/>
                <w:szCs w:val="22"/>
              </w:rPr>
              <w:t xml:space="preserve">d, and developed by IPLCs, </w:t>
            </w:r>
            <w:r w:rsidR="00A26BEF" w:rsidRPr="00AC14FE">
              <w:rPr>
                <w:rFonts w:ascii="Arial" w:hAnsi="Arial" w:cs="Arial"/>
                <w:sz w:val="22"/>
                <w:szCs w:val="22"/>
              </w:rPr>
              <w:t>and nations/states</w:t>
            </w:r>
          </w:p>
        </w:tc>
        <w:tc>
          <w:tcPr>
            <w:tcW w:w="1530" w:type="dxa"/>
            <w:shd w:val="clear" w:color="auto" w:fill="auto"/>
          </w:tcPr>
          <w:p w14:paraId="11AA6843" w14:textId="77777777" w:rsidR="00A26BEF" w:rsidRPr="00AC14FE" w:rsidRDefault="009A7EF4" w:rsidP="006255E0">
            <w:pPr>
              <w:rPr>
                <w:rFonts w:ascii="Arial" w:hAnsi="Arial" w:cs="Arial"/>
                <w:sz w:val="22"/>
                <w:szCs w:val="22"/>
              </w:rPr>
            </w:pPr>
            <w:r w:rsidRPr="00AC14FE">
              <w:rPr>
                <w:rFonts w:ascii="Arial" w:hAnsi="Arial" w:cs="Arial"/>
                <w:sz w:val="22"/>
                <w:szCs w:val="22"/>
              </w:rPr>
              <w:t>L</w:t>
            </w:r>
            <w:r w:rsidR="00A26BEF" w:rsidRPr="00AC14FE">
              <w:rPr>
                <w:rFonts w:ascii="Arial" w:hAnsi="Arial" w:cs="Arial"/>
                <w:sz w:val="22"/>
                <w:szCs w:val="22"/>
              </w:rPr>
              <w:t xml:space="preserve">inked with, </w:t>
            </w:r>
            <w:r w:rsidR="00A26BEF" w:rsidRPr="00AC14FE">
              <w:rPr>
                <w:rFonts w:ascii="Arial" w:hAnsi="Arial" w:cs="Arial"/>
                <w:b/>
                <w:sz w:val="22"/>
                <w:szCs w:val="22"/>
              </w:rPr>
              <w:t>or is an integral part</w:t>
            </w:r>
            <w:r w:rsidR="00A26BEF" w:rsidRPr="00AC14FE">
              <w:rPr>
                <w:rFonts w:ascii="Arial" w:hAnsi="Arial" w:cs="Arial"/>
                <w:sz w:val="22"/>
                <w:szCs w:val="22"/>
              </w:rPr>
              <w:t xml:space="preserve"> of, the </w:t>
            </w:r>
            <w:r w:rsidR="00A26BEF" w:rsidRPr="00AC14FE">
              <w:rPr>
                <w:rFonts w:ascii="Arial" w:hAnsi="Arial" w:cs="Arial"/>
                <w:b/>
                <w:sz w:val="22"/>
                <w:szCs w:val="22"/>
              </w:rPr>
              <w:t xml:space="preserve">national </w:t>
            </w:r>
            <w:r w:rsidR="00A26BEF" w:rsidRPr="00AC14FE">
              <w:rPr>
                <w:rFonts w:ascii="Arial" w:hAnsi="Arial" w:cs="Arial"/>
                <w:sz w:val="22"/>
                <w:szCs w:val="22"/>
              </w:rPr>
              <w:t>or social identi</w:t>
            </w:r>
            <w:r w:rsidR="006255E0" w:rsidRPr="00AC14FE">
              <w:rPr>
                <w:rFonts w:ascii="Arial" w:hAnsi="Arial" w:cs="Arial"/>
                <w:sz w:val="22"/>
                <w:szCs w:val="22"/>
              </w:rPr>
              <w:t>ty and/or cultural heritage of IPLCs</w:t>
            </w:r>
            <w:r w:rsidR="00A26BEF" w:rsidRPr="00AC14FE">
              <w:rPr>
                <w:rFonts w:ascii="Arial" w:hAnsi="Arial" w:cs="Arial"/>
                <w:sz w:val="22"/>
                <w:szCs w:val="22"/>
              </w:rPr>
              <w:t>,</w:t>
            </w:r>
            <w:r w:rsidR="006255E0" w:rsidRPr="00AC14FE">
              <w:rPr>
                <w:rFonts w:ascii="Arial" w:hAnsi="Arial" w:cs="Arial"/>
                <w:sz w:val="22"/>
                <w:szCs w:val="22"/>
              </w:rPr>
              <w:t xml:space="preserve"> </w:t>
            </w:r>
            <w:r w:rsidR="00A26BEF" w:rsidRPr="00AC14FE">
              <w:rPr>
                <w:rFonts w:ascii="Arial" w:hAnsi="Arial" w:cs="Arial"/>
                <w:b/>
                <w:sz w:val="22"/>
                <w:szCs w:val="22"/>
              </w:rPr>
              <w:t>and nations</w:t>
            </w:r>
            <w:r w:rsidR="00095786">
              <w:rPr>
                <w:rFonts w:ascii="Arial" w:hAnsi="Arial" w:cs="Arial"/>
                <w:b/>
                <w:sz w:val="22"/>
                <w:szCs w:val="22"/>
              </w:rPr>
              <w:t xml:space="preserve"> </w:t>
            </w:r>
            <w:r w:rsidR="00A26BEF" w:rsidRPr="00AC14FE">
              <w:rPr>
                <w:rFonts w:ascii="Arial" w:hAnsi="Arial" w:cs="Arial"/>
                <w:b/>
                <w:sz w:val="22"/>
                <w:szCs w:val="22"/>
              </w:rPr>
              <w:t>/states</w:t>
            </w:r>
          </w:p>
        </w:tc>
        <w:tc>
          <w:tcPr>
            <w:tcW w:w="1620" w:type="dxa"/>
            <w:shd w:val="clear" w:color="auto" w:fill="auto"/>
          </w:tcPr>
          <w:p w14:paraId="516E98D9" w14:textId="77777777" w:rsidR="00A26BEF" w:rsidRPr="00AC14FE" w:rsidRDefault="009A7EF4" w:rsidP="007330CE">
            <w:pPr>
              <w:rPr>
                <w:rFonts w:ascii="Arial" w:hAnsi="Arial" w:cs="Arial"/>
                <w:sz w:val="22"/>
                <w:szCs w:val="22"/>
              </w:rPr>
            </w:pPr>
            <w:r w:rsidRPr="00AC14FE">
              <w:rPr>
                <w:rFonts w:ascii="Arial" w:hAnsi="Arial" w:cs="Arial"/>
                <w:sz w:val="22"/>
                <w:szCs w:val="22"/>
              </w:rPr>
              <w:t>T</w:t>
            </w:r>
            <w:r w:rsidR="00A26BEF" w:rsidRPr="00AC14FE">
              <w:rPr>
                <w:rFonts w:ascii="Arial" w:hAnsi="Arial" w:cs="Arial"/>
                <w:sz w:val="22"/>
                <w:szCs w:val="22"/>
              </w:rPr>
              <w:t xml:space="preserve">ransmitted </w:t>
            </w:r>
            <w:r w:rsidR="00A26BEF" w:rsidRPr="00AC14FE">
              <w:rPr>
                <w:rFonts w:ascii="Arial" w:hAnsi="Arial" w:cs="Arial"/>
                <w:b/>
                <w:sz w:val="22"/>
                <w:szCs w:val="22"/>
              </w:rPr>
              <w:t>between or</w:t>
            </w:r>
            <w:r w:rsidR="00A26BEF" w:rsidRPr="00AC14FE">
              <w:rPr>
                <w:rFonts w:ascii="Arial" w:hAnsi="Arial" w:cs="Arial"/>
                <w:sz w:val="22"/>
                <w:szCs w:val="22"/>
              </w:rPr>
              <w:t xml:space="preserve"> from generation to generation, whether consecutively or not</w:t>
            </w:r>
          </w:p>
        </w:tc>
        <w:tc>
          <w:tcPr>
            <w:tcW w:w="1170" w:type="dxa"/>
            <w:shd w:val="clear" w:color="auto" w:fill="auto"/>
          </w:tcPr>
          <w:p w14:paraId="1AEA93C0" w14:textId="77777777" w:rsidR="00A26BEF" w:rsidRPr="00AC14FE" w:rsidRDefault="009A7EF4" w:rsidP="007330CE">
            <w:pPr>
              <w:rPr>
                <w:rFonts w:ascii="Arial" w:hAnsi="Arial" w:cs="Arial"/>
                <w:sz w:val="22"/>
                <w:szCs w:val="22"/>
              </w:rPr>
            </w:pPr>
            <w:r w:rsidRPr="00AC14FE">
              <w:rPr>
                <w:rFonts w:ascii="Arial" w:hAnsi="Arial" w:cs="Arial"/>
                <w:sz w:val="22"/>
                <w:szCs w:val="22"/>
              </w:rPr>
              <w:t>S</w:t>
            </w:r>
            <w:r w:rsidR="00A26BEF" w:rsidRPr="00AC14FE">
              <w:rPr>
                <w:rFonts w:ascii="Arial" w:hAnsi="Arial" w:cs="Arial"/>
                <w:sz w:val="22"/>
                <w:szCs w:val="22"/>
              </w:rPr>
              <w:t>ubsists in codified, oral, or other forms</w:t>
            </w:r>
          </w:p>
        </w:tc>
        <w:tc>
          <w:tcPr>
            <w:tcW w:w="1350" w:type="dxa"/>
            <w:shd w:val="clear" w:color="auto" w:fill="auto"/>
          </w:tcPr>
          <w:p w14:paraId="3432FB33" w14:textId="77777777" w:rsidR="009A7EF4" w:rsidRPr="00AC14FE" w:rsidRDefault="009A7EF4" w:rsidP="009A7EF4">
            <w:pPr>
              <w:rPr>
                <w:rFonts w:ascii="Arial" w:hAnsi="Arial" w:cs="Arial"/>
                <w:sz w:val="22"/>
                <w:szCs w:val="22"/>
              </w:rPr>
            </w:pPr>
            <w:r w:rsidRPr="00AC14FE">
              <w:rPr>
                <w:rFonts w:ascii="Arial" w:hAnsi="Arial" w:cs="Arial"/>
                <w:sz w:val="22"/>
                <w:szCs w:val="22"/>
              </w:rPr>
              <w:t>May take the form of know-how, skills, innovations, practices, teachings or learnings.</w:t>
            </w:r>
          </w:p>
          <w:p w14:paraId="22DBB430" w14:textId="77777777" w:rsidR="00A26BEF" w:rsidRPr="00AC14FE" w:rsidRDefault="00A26BEF" w:rsidP="007330CE">
            <w:pPr>
              <w:rPr>
                <w:rFonts w:ascii="Arial" w:hAnsi="Arial" w:cs="Arial"/>
                <w:sz w:val="22"/>
                <w:szCs w:val="22"/>
              </w:rPr>
            </w:pPr>
          </w:p>
        </w:tc>
        <w:tc>
          <w:tcPr>
            <w:tcW w:w="1530" w:type="dxa"/>
            <w:shd w:val="clear" w:color="auto" w:fill="auto"/>
          </w:tcPr>
          <w:p w14:paraId="619C550D" w14:textId="77777777" w:rsidR="009A7EF4" w:rsidRPr="00AC14FE" w:rsidRDefault="009A7EF4" w:rsidP="007330CE">
            <w:pPr>
              <w:rPr>
                <w:rFonts w:ascii="Arial" w:hAnsi="Arial" w:cs="Arial"/>
                <w:sz w:val="22"/>
                <w:szCs w:val="22"/>
              </w:rPr>
            </w:pPr>
            <w:r w:rsidRPr="00AC14FE">
              <w:rPr>
                <w:rFonts w:ascii="Arial" w:hAnsi="Arial" w:cs="Arial"/>
                <w:sz w:val="22"/>
                <w:szCs w:val="22"/>
              </w:rPr>
              <w:t>May be dynamic and evolving</w:t>
            </w:r>
          </w:p>
        </w:tc>
      </w:tr>
      <w:tr w:rsidR="00A26BEF" w:rsidRPr="00C2486E" w14:paraId="4601FB44" w14:textId="77777777" w:rsidTr="00520CCF">
        <w:tc>
          <w:tcPr>
            <w:tcW w:w="1188" w:type="dxa"/>
            <w:shd w:val="clear" w:color="auto" w:fill="auto"/>
          </w:tcPr>
          <w:p w14:paraId="1C8390E4" w14:textId="77777777" w:rsidR="00A26BEF" w:rsidRPr="00AC14FE" w:rsidRDefault="00A26BEF" w:rsidP="007330CE">
            <w:pPr>
              <w:rPr>
                <w:rFonts w:ascii="Arial" w:hAnsi="Arial" w:cs="Arial"/>
                <w:sz w:val="22"/>
                <w:szCs w:val="22"/>
              </w:rPr>
            </w:pPr>
            <w:r w:rsidRPr="00AC14FE">
              <w:rPr>
                <w:rFonts w:ascii="Arial" w:hAnsi="Arial" w:cs="Arial"/>
                <w:sz w:val="22"/>
                <w:szCs w:val="22"/>
              </w:rPr>
              <w:t>Definition of TK – Alt. 2</w:t>
            </w:r>
          </w:p>
        </w:tc>
        <w:tc>
          <w:tcPr>
            <w:tcW w:w="1620" w:type="dxa"/>
            <w:shd w:val="clear" w:color="auto" w:fill="auto"/>
          </w:tcPr>
          <w:p w14:paraId="7E5A3904" w14:textId="77777777" w:rsidR="00A26BEF" w:rsidRPr="00AC14FE" w:rsidRDefault="009A7EF4" w:rsidP="001D0F34">
            <w:pPr>
              <w:rPr>
                <w:rFonts w:ascii="Arial" w:hAnsi="Arial" w:cs="Arial"/>
                <w:sz w:val="22"/>
                <w:szCs w:val="22"/>
              </w:rPr>
            </w:pPr>
            <w:r w:rsidRPr="00AC14FE">
              <w:rPr>
                <w:rFonts w:ascii="Arial" w:hAnsi="Arial" w:cs="Arial"/>
                <w:sz w:val="22"/>
                <w:szCs w:val="22"/>
              </w:rPr>
              <w:t>C</w:t>
            </w:r>
            <w:r w:rsidR="00A26BEF" w:rsidRPr="00AC14FE">
              <w:rPr>
                <w:rFonts w:ascii="Arial" w:hAnsi="Arial" w:cs="Arial"/>
                <w:sz w:val="22"/>
                <w:szCs w:val="22"/>
              </w:rPr>
              <w:t xml:space="preserve">reated, maintained, </w:t>
            </w:r>
            <w:r w:rsidR="00A26BEF" w:rsidRPr="00AC14FE">
              <w:rPr>
                <w:rFonts w:ascii="Arial" w:hAnsi="Arial" w:cs="Arial"/>
                <w:b/>
                <w:sz w:val="22"/>
                <w:szCs w:val="22"/>
              </w:rPr>
              <w:t>controlled, protected</w:t>
            </w:r>
            <w:r w:rsidR="00A26BEF" w:rsidRPr="00AC14FE">
              <w:rPr>
                <w:rFonts w:ascii="Arial" w:hAnsi="Arial" w:cs="Arial"/>
                <w:sz w:val="22"/>
                <w:szCs w:val="22"/>
              </w:rPr>
              <w:t xml:space="preserve"> and developed by </w:t>
            </w:r>
            <w:r w:rsidR="001D0F34" w:rsidRPr="00AC14FE">
              <w:rPr>
                <w:rFonts w:ascii="Arial" w:hAnsi="Arial" w:cs="Arial"/>
                <w:sz w:val="22"/>
                <w:szCs w:val="22"/>
              </w:rPr>
              <w:t>IPLCs</w:t>
            </w:r>
            <w:r w:rsidR="00A26BEF" w:rsidRPr="00AC14FE">
              <w:rPr>
                <w:rFonts w:ascii="Arial" w:hAnsi="Arial" w:cs="Arial"/>
                <w:sz w:val="22"/>
                <w:szCs w:val="22"/>
              </w:rPr>
              <w:t>, and nations</w:t>
            </w:r>
          </w:p>
        </w:tc>
        <w:tc>
          <w:tcPr>
            <w:tcW w:w="1530" w:type="dxa"/>
            <w:shd w:val="clear" w:color="auto" w:fill="auto"/>
          </w:tcPr>
          <w:p w14:paraId="664A4583" w14:textId="77777777" w:rsidR="00A26BEF" w:rsidRPr="00AC14FE" w:rsidRDefault="009A7EF4" w:rsidP="001D0F34">
            <w:pPr>
              <w:rPr>
                <w:rFonts w:ascii="Arial" w:hAnsi="Arial" w:cs="Arial"/>
                <w:sz w:val="22"/>
                <w:szCs w:val="22"/>
              </w:rPr>
            </w:pPr>
            <w:r w:rsidRPr="00AC14FE">
              <w:rPr>
                <w:rFonts w:ascii="Arial" w:hAnsi="Arial" w:cs="Arial"/>
                <w:b/>
                <w:sz w:val="22"/>
                <w:szCs w:val="22"/>
              </w:rPr>
              <w:t>D</w:t>
            </w:r>
            <w:r w:rsidR="00A26BEF" w:rsidRPr="00AC14FE">
              <w:rPr>
                <w:rFonts w:ascii="Arial" w:hAnsi="Arial" w:cs="Arial"/>
                <w:b/>
                <w:sz w:val="22"/>
                <w:szCs w:val="22"/>
              </w:rPr>
              <w:t>irectly</w:t>
            </w:r>
            <w:r w:rsidR="00A26BEF" w:rsidRPr="00AC14FE">
              <w:rPr>
                <w:rFonts w:ascii="Arial" w:hAnsi="Arial" w:cs="Arial"/>
                <w:sz w:val="22"/>
                <w:szCs w:val="22"/>
              </w:rPr>
              <w:t xml:space="preserve"> linked with the social identity and/or c</w:t>
            </w:r>
            <w:r w:rsidR="001D0F34" w:rsidRPr="00AC14FE">
              <w:rPr>
                <w:rFonts w:ascii="Arial" w:hAnsi="Arial" w:cs="Arial"/>
                <w:sz w:val="22"/>
                <w:szCs w:val="22"/>
              </w:rPr>
              <w:t>ultural heritage of IPLCs</w:t>
            </w:r>
          </w:p>
        </w:tc>
        <w:tc>
          <w:tcPr>
            <w:tcW w:w="1620" w:type="dxa"/>
            <w:shd w:val="clear" w:color="auto" w:fill="auto"/>
          </w:tcPr>
          <w:p w14:paraId="4A59A48E" w14:textId="77777777" w:rsidR="00A26BEF" w:rsidRPr="00AC14FE" w:rsidRDefault="009A7EF4" w:rsidP="007330CE">
            <w:pPr>
              <w:rPr>
                <w:rFonts w:ascii="Arial" w:hAnsi="Arial" w:cs="Arial"/>
                <w:sz w:val="22"/>
                <w:szCs w:val="22"/>
              </w:rPr>
            </w:pPr>
            <w:r w:rsidRPr="00AC14FE">
              <w:rPr>
                <w:rFonts w:ascii="Arial" w:hAnsi="Arial" w:cs="Arial"/>
                <w:sz w:val="22"/>
                <w:szCs w:val="22"/>
              </w:rPr>
              <w:t>Transmitted from generation to generation, whether consecutively or not</w:t>
            </w:r>
          </w:p>
        </w:tc>
        <w:tc>
          <w:tcPr>
            <w:tcW w:w="1170" w:type="dxa"/>
            <w:shd w:val="clear" w:color="auto" w:fill="auto"/>
          </w:tcPr>
          <w:p w14:paraId="6C0ABFFD" w14:textId="77777777" w:rsidR="00A26BEF" w:rsidRPr="00AC14FE" w:rsidRDefault="001D0F34" w:rsidP="007330CE">
            <w:pPr>
              <w:rPr>
                <w:rFonts w:ascii="Arial" w:hAnsi="Arial" w:cs="Arial"/>
                <w:sz w:val="22"/>
                <w:szCs w:val="22"/>
              </w:rPr>
            </w:pPr>
            <w:r w:rsidRPr="00AC14FE">
              <w:rPr>
                <w:rFonts w:ascii="Arial" w:hAnsi="Arial" w:cs="Arial"/>
                <w:sz w:val="22"/>
                <w:szCs w:val="22"/>
              </w:rPr>
              <w:t>Same as in Definition of TK – Alt. 1</w:t>
            </w:r>
          </w:p>
        </w:tc>
        <w:tc>
          <w:tcPr>
            <w:tcW w:w="1350" w:type="dxa"/>
            <w:shd w:val="clear" w:color="auto" w:fill="auto"/>
          </w:tcPr>
          <w:p w14:paraId="73743608" w14:textId="77777777" w:rsidR="00A26BEF" w:rsidRPr="00AC14FE" w:rsidRDefault="001D0F34" w:rsidP="001D0F34">
            <w:pPr>
              <w:rPr>
                <w:rFonts w:ascii="Arial" w:hAnsi="Arial" w:cs="Arial"/>
                <w:sz w:val="22"/>
                <w:szCs w:val="22"/>
              </w:rPr>
            </w:pPr>
            <w:r w:rsidRPr="00AC14FE">
              <w:rPr>
                <w:rFonts w:ascii="Arial" w:hAnsi="Arial" w:cs="Arial"/>
                <w:sz w:val="22"/>
                <w:szCs w:val="22"/>
              </w:rPr>
              <w:t>Same as in Definition of TK – Alt. 1</w:t>
            </w:r>
            <w:r w:rsidR="009A7EF4" w:rsidRPr="00AC14FE">
              <w:rPr>
                <w:rFonts w:ascii="Arial" w:hAnsi="Arial" w:cs="Arial"/>
                <w:sz w:val="22"/>
                <w:szCs w:val="22"/>
              </w:rPr>
              <w:t>.</w:t>
            </w:r>
          </w:p>
        </w:tc>
        <w:tc>
          <w:tcPr>
            <w:tcW w:w="1530" w:type="dxa"/>
            <w:shd w:val="clear" w:color="auto" w:fill="auto"/>
          </w:tcPr>
          <w:p w14:paraId="4C49CB1D" w14:textId="77777777" w:rsidR="00A26BEF" w:rsidRPr="00AC14FE" w:rsidRDefault="001D0F34" w:rsidP="001D0F34">
            <w:pPr>
              <w:rPr>
                <w:rFonts w:ascii="Arial" w:hAnsi="Arial" w:cs="Arial"/>
                <w:sz w:val="22"/>
                <w:szCs w:val="22"/>
              </w:rPr>
            </w:pPr>
            <w:r w:rsidRPr="00AC14FE">
              <w:rPr>
                <w:rFonts w:ascii="Arial" w:hAnsi="Arial" w:cs="Arial"/>
                <w:sz w:val="22"/>
                <w:szCs w:val="22"/>
              </w:rPr>
              <w:t>Same as in Definition of TK – Alt. 1.</w:t>
            </w:r>
          </w:p>
        </w:tc>
      </w:tr>
      <w:tr w:rsidR="006255E0" w:rsidRPr="00B22BD3" w14:paraId="33330F1D" w14:textId="77777777" w:rsidTr="00520CCF">
        <w:tc>
          <w:tcPr>
            <w:tcW w:w="1188" w:type="dxa"/>
            <w:shd w:val="clear" w:color="auto" w:fill="auto"/>
          </w:tcPr>
          <w:p w14:paraId="5511307A" w14:textId="77777777" w:rsidR="00F806CC" w:rsidRPr="00B22BD3" w:rsidRDefault="00F806CC" w:rsidP="007330CE">
            <w:pPr>
              <w:rPr>
                <w:rFonts w:ascii="Arial" w:hAnsi="Arial" w:cs="Arial"/>
                <w:sz w:val="22"/>
                <w:szCs w:val="22"/>
              </w:rPr>
            </w:pPr>
            <w:r w:rsidRPr="00B22BD3">
              <w:rPr>
                <w:rFonts w:ascii="Arial" w:hAnsi="Arial" w:cs="Arial"/>
                <w:sz w:val="22"/>
                <w:szCs w:val="22"/>
              </w:rPr>
              <w:t>Alt. 2</w:t>
            </w:r>
          </w:p>
        </w:tc>
        <w:tc>
          <w:tcPr>
            <w:tcW w:w="1620" w:type="dxa"/>
            <w:shd w:val="clear" w:color="auto" w:fill="auto"/>
          </w:tcPr>
          <w:p w14:paraId="0F7D8AD2" w14:textId="77777777" w:rsidR="00F806CC" w:rsidRPr="00B22BD3" w:rsidRDefault="00F806CC" w:rsidP="007330CE">
            <w:pPr>
              <w:rPr>
                <w:rFonts w:ascii="Arial" w:hAnsi="Arial" w:cs="Arial"/>
                <w:sz w:val="22"/>
                <w:szCs w:val="22"/>
              </w:rPr>
            </w:pPr>
            <w:r w:rsidRPr="00B22BD3">
              <w:rPr>
                <w:rFonts w:ascii="Arial" w:hAnsi="Arial" w:cs="Arial"/>
                <w:sz w:val="22"/>
                <w:szCs w:val="22"/>
              </w:rPr>
              <w:t xml:space="preserve">Created and maintained </w:t>
            </w:r>
            <w:r w:rsidRPr="001D0F34">
              <w:rPr>
                <w:rFonts w:ascii="Arial" w:hAnsi="Arial" w:cs="Arial"/>
                <w:b/>
                <w:sz w:val="22"/>
                <w:szCs w:val="22"/>
              </w:rPr>
              <w:t>in a collective context</w:t>
            </w:r>
          </w:p>
        </w:tc>
        <w:tc>
          <w:tcPr>
            <w:tcW w:w="1530" w:type="dxa"/>
            <w:shd w:val="clear" w:color="auto" w:fill="auto"/>
          </w:tcPr>
          <w:p w14:paraId="5E434D3D" w14:textId="77777777" w:rsidR="00F806CC" w:rsidRPr="00B22BD3" w:rsidRDefault="00F806CC" w:rsidP="007330CE">
            <w:pPr>
              <w:rPr>
                <w:rFonts w:ascii="Arial" w:hAnsi="Arial" w:cs="Arial"/>
                <w:sz w:val="22"/>
                <w:szCs w:val="22"/>
              </w:rPr>
            </w:pPr>
            <w:r w:rsidRPr="001D0F34">
              <w:rPr>
                <w:rFonts w:ascii="Arial" w:hAnsi="Arial" w:cs="Arial"/>
                <w:b/>
                <w:sz w:val="22"/>
                <w:szCs w:val="22"/>
              </w:rPr>
              <w:t>Directly</w:t>
            </w:r>
            <w:r w:rsidRPr="00B22BD3">
              <w:rPr>
                <w:rFonts w:ascii="Arial" w:hAnsi="Arial" w:cs="Arial"/>
                <w:sz w:val="22"/>
                <w:szCs w:val="22"/>
              </w:rPr>
              <w:t xml:space="preserve"> linked with the social identity and/or cultural </w:t>
            </w:r>
            <w:r w:rsidRPr="00B22BD3">
              <w:rPr>
                <w:rFonts w:ascii="Arial" w:hAnsi="Arial" w:cs="Arial"/>
                <w:sz w:val="22"/>
                <w:szCs w:val="22"/>
              </w:rPr>
              <w:lastRenderedPageBreak/>
              <w:t xml:space="preserve">heritage of IPLCs </w:t>
            </w:r>
            <w:r w:rsidRPr="001D0F34">
              <w:rPr>
                <w:rFonts w:ascii="Arial" w:hAnsi="Arial" w:cs="Arial"/>
                <w:b/>
                <w:sz w:val="22"/>
                <w:szCs w:val="22"/>
              </w:rPr>
              <w:t>and nations</w:t>
            </w:r>
          </w:p>
        </w:tc>
        <w:tc>
          <w:tcPr>
            <w:tcW w:w="1620" w:type="dxa"/>
            <w:shd w:val="clear" w:color="auto" w:fill="auto"/>
          </w:tcPr>
          <w:p w14:paraId="56F70AC7" w14:textId="77777777" w:rsidR="00F806CC" w:rsidRPr="00B22BD3" w:rsidRDefault="00F806CC" w:rsidP="007330CE">
            <w:pPr>
              <w:rPr>
                <w:rFonts w:ascii="Arial" w:hAnsi="Arial" w:cs="Arial"/>
                <w:sz w:val="22"/>
                <w:szCs w:val="22"/>
              </w:rPr>
            </w:pPr>
            <w:r w:rsidRPr="00B22BD3">
              <w:rPr>
                <w:rFonts w:ascii="Arial" w:hAnsi="Arial" w:cs="Arial"/>
                <w:sz w:val="22"/>
                <w:szCs w:val="22"/>
              </w:rPr>
              <w:lastRenderedPageBreak/>
              <w:t xml:space="preserve">Transmitted </w:t>
            </w:r>
            <w:r w:rsidRPr="001D0F34">
              <w:rPr>
                <w:rFonts w:ascii="Arial" w:hAnsi="Arial" w:cs="Arial"/>
                <w:b/>
                <w:sz w:val="22"/>
                <w:szCs w:val="22"/>
              </w:rPr>
              <w:t>between generations</w:t>
            </w:r>
            <w:r w:rsidRPr="00B22BD3">
              <w:rPr>
                <w:rFonts w:ascii="Arial" w:hAnsi="Arial" w:cs="Arial"/>
                <w:sz w:val="22"/>
                <w:szCs w:val="22"/>
              </w:rPr>
              <w:t xml:space="preserve"> or from generation to generation, </w:t>
            </w:r>
            <w:r w:rsidRPr="00B22BD3">
              <w:rPr>
                <w:rFonts w:ascii="Arial" w:hAnsi="Arial" w:cs="Arial"/>
                <w:sz w:val="22"/>
                <w:szCs w:val="22"/>
              </w:rPr>
              <w:lastRenderedPageBreak/>
              <w:t>whether consecutively or not</w:t>
            </w:r>
          </w:p>
        </w:tc>
        <w:tc>
          <w:tcPr>
            <w:tcW w:w="1170" w:type="dxa"/>
            <w:shd w:val="clear" w:color="auto" w:fill="auto"/>
          </w:tcPr>
          <w:p w14:paraId="5E656A87" w14:textId="77777777" w:rsidR="00F806CC" w:rsidRPr="00B22BD3" w:rsidRDefault="001D0F34" w:rsidP="007330CE">
            <w:pPr>
              <w:rPr>
                <w:rFonts w:ascii="Arial" w:hAnsi="Arial" w:cs="Arial"/>
                <w:sz w:val="22"/>
                <w:szCs w:val="22"/>
              </w:rPr>
            </w:pPr>
            <w:r>
              <w:rPr>
                <w:rFonts w:ascii="Arial" w:hAnsi="Arial" w:cs="Arial"/>
                <w:sz w:val="22"/>
                <w:szCs w:val="22"/>
              </w:rPr>
              <w:lastRenderedPageBreak/>
              <w:t>Same as in Definition of TK – Alt. 1</w:t>
            </w:r>
          </w:p>
        </w:tc>
        <w:tc>
          <w:tcPr>
            <w:tcW w:w="1350" w:type="dxa"/>
            <w:shd w:val="clear" w:color="auto" w:fill="auto"/>
          </w:tcPr>
          <w:p w14:paraId="73B4AF02" w14:textId="77777777" w:rsidR="00F806CC" w:rsidRPr="00B22BD3" w:rsidRDefault="00F806CC" w:rsidP="007330CE">
            <w:pPr>
              <w:rPr>
                <w:rFonts w:ascii="Arial" w:hAnsi="Arial" w:cs="Arial"/>
                <w:sz w:val="22"/>
                <w:szCs w:val="22"/>
              </w:rPr>
            </w:pPr>
          </w:p>
        </w:tc>
        <w:tc>
          <w:tcPr>
            <w:tcW w:w="1530" w:type="dxa"/>
            <w:shd w:val="clear" w:color="auto" w:fill="auto"/>
          </w:tcPr>
          <w:p w14:paraId="75AAC421" w14:textId="77777777" w:rsidR="00F806CC" w:rsidRPr="00B22BD3" w:rsidRDefault="00F806CC" w:rsidP="007330CE">
            <w:pPr>
              <w:rPr>
                <w:rFonts w:ascii="Arial" w:hAnsi="Arial" w:cs="Arial"/>
                <w:sz w:val="22"/>
                <w:szCs w:val="22"/>
              </w:rPr>
            </w:pPr>
          </w:p>
        </w:tc>
      </w:tr>
      <w:tr w:rsidR="006255E0" w:rsidRPr="00B22BD3" w14:paraId="7E35CCBA" w14:textId="77777777" w:rsidTr="00520CCF">
        <w:tc>
          <w:tcPr>
            <w:tcW w:w="1188" w:type="dxa"/>
            <w:shd w:val="clear" w:color="auto" w:fill="auto"/>
          </w:tcPr>
          <w:p w14:paraId="48D79F61" w14:textId="77777777" w:rsidR="00F806CC" w:rsidRPr="00B22BD3" w:rsidRDefault="00F806CC" w:rsidP="007330CE">
            <w:pPr>
              <w:rPr>
                <w:rFonts w:ascii="Arial" w:hAnsi="Arial" w:cs="Arial"/>
                <w:sz w:val="22"/>
                <w:szCs w:val="22"/>
              </w:rPr>
            </w:pPr>
            <w:r w:rsidRPr="00B22BD3">
              <w:rPr>
                <w:rFonts w:ascii="Arial" w:hAnsi="Arial" w:cs="Arial"/>
                <w:sz w:val="22"/>
                <w:szCs w:val="22"/>
              </w:rPr>
              <w:lastRenderedPageBreak/>
              <w:t>Alt. 3</w:t>
            </w:r>
          </w:p>
        </w:tc>
        <w:tc>
          <w:tcPr>
            <w:tcW w:w="1620" w:type="dxa"/>
            <w:shd w:val="clear" w:color="auto" w:fill="auto"/>
          </w:tcPr>
          <w:p w14:paraId="130A2FE5" w14:textId="77777777" w:rsidR="00F806CC" w:rsidRPr="00B22BD3" w:rsidRDefault="00F806CC" w:rsidP="00095786">
            <w:pPr>
              <w:rPr>
                <w:rFonts w:ascii="Arial" w:hAnsi="Arial" w:cs="Arial"/>
                <w:sz w:val="22"/>
                <w:szCs w:val="22"/>
              </w:rPr>
            </w:pPr>
            <w:r w:rsidRPr="00B22BD3">
              <w:rPr>
                <w:rFonts w:ascii="Arial" w:hAnsi="Arial" w:cs="Arial"/>
                <w:sz w:val="22"/>
                <w:szCs w:val="22"/>
              </w:rPr>
              <w:t xml:space="preserve">Created, maintained, and developed by IPLCs and nations/states, </w:t>
            </w:r>
            <w:r w:rsidRPr="001D0F34">
              <w:rPr>
                <w:rFonts w:ascii="Arial" w:hAnsi="Arial" w:cs="Arial"/>
                <w:b/>
                <w:sz w:val="22"/>
                <w:szCs w:val="22"/>
              </w:rPr>
              <w:t>whether it is widely spread or not</w:t>
            </w:r>
          </w:p>
        </w:tc>
        <w:tc>
          <w:tcPr>
            <w:tcW w:w="1530" w:type="dxa"/>
            <w:shd w:val="clear" w:color="auto" w:fill="auto"/>
          </w:tcPr>
          <w:p w14:paraId="08DC2E00" w14:textId="77777777" w:rsidR="00F806CC" w:rsidRPr="00B22BD3" w:rsidRDefault="00F806CC" w:rsidP="0056785E">
            <w:pPr>
              <w:rPr>
                <w:rFonts w:ascii="Arial" w:hAnsi="Arial" w:cs="Arial"/>
                <w:sz w:val="22"/>
                <w:szCs w:val="22"/>
              </w:rPr>
            </w:pPr>
            <w:r w:rsidRPr="00B22BD3">
              <w:rPr>
                <w:rFonts w:ascii="Arial" w:hAnsi="Arial" w:cs="Arial"/>
                <w:sz w:val="22"/>
                <w:szCs w:val="22"/>
              </w:rPr>
              <w:t>Linked with, or is an integral part of, the social identity and/or cultural heritage of IPLCs</w:t>
            </w:r>
          </w:p>
        </w:tc>
        <w:tc>
          <w:tcPr>
            <w:tcW w:w="1620" w:type="dxa"/>
            <w:shd w:val="clear" w:color="auto" w:fill="auto"/>
          </w:tcPr>
          <w:p w14:paraId="01DD6642" w14:textId="6C3EDEA9" w:rsidR="00F806CC" w:rsidRPr="00B22BD3" w:rsidRDefault="001511BB" w:rsidP="007330CE">
            <w:pPr>
              <w:rPr>
                <w:rFonts w:ascii="Arial" w:hAnsi="Arial" w:cs="Arial"/>
                <w:sz w:val="22"/>
                <w:szCs w:val="22"/>
              </w:rPr>
            </w:pPr>
            <w:r w:rsidRPr="00AC14FE">
              <w:rPr>
                <w:rFonts w:ascii="Arial" w:hAnsi="Arial" w:cs="Arial"/>
                <w:sz w:val="22"/>
                <w:szCs w:val="22"/>
              </w:rPr>
              <w:t xml:space="preserve"> Same as in Definition of TK – Alt. </w:t>
            </w:r>
            <w:r>
              <w:rPr>
                <w:rFonts w:ascii="Arial" w:hAnsi="Arial" w:cs="Arial"/>
                <w:sz w:val="22"/>
                <w:szCs w:val="22"/>
              </w:rPr>
              <w:t>2</w:t>
            </w:r>
          </w:p>
        </w:tc>
        <w:tc>
          <w:tcPr>
            <w:tcW w:w="1170" w:type="dxa"/>
            <w:shd w:val="clear" w:color="auto" w:fill="auto"/>
          </w:tcPr>
          <w:p w14:paraId="25A8A48E" w14:textId="2DFB1E7E" w:rsidR="00F806CC" w:rsidRPr="00B22BD3" w:rsidRDefault="001511BB" w:rsidP="00981888">
            <w:pPr>
              <w:rPr>
                <w:rFonts w:ascii="Arial" w:hAnsi="Arial" w:cs="Arial"/>
                <w:sz w:val="22"/>
                <w:szCs w:val="22"/>
              </w:rPr>
            </w:pPr>
            <w:r w:rsidRPr="00AC14FE">
              <w:rPr>
                <w:rFonts w:ascii="Arial" w:hAnsi="Arial" w:cs="Arial"/>
                <w:sz w:val="22"/>
                <w:szCs w:val="22"/>
              </w:rPr>
              <w:t xml:space="preserve"> Same as in Definition of TK – Alt. 1</w:t>
            </w:r>
          </w:p>
        </w:tc>
        <w:tc>
          <w:tcPr>
            <w:tcW w:w="1350" w:type="dxa"/>
            <w:shd w:val="clear" w:color="auto" w:fill="auto"/>
          </w:tcPr>
          <w:p w14:paraId="51BDA65E" w14:textId="77777777" w:rsidR="00F806CC" w:rsidRPr="00B22BD3" w:rsidRDefault="001D0F34" w:rsidP="007330CE">
            <w:pPr>
              <w:rPr>
                <w:rFonts w:ascii="Arial" w:hAnsi="Arial" w:cs="Arial"/>
                <w:sz w:val="22"/>
                <w:szCs w:val="22"/>
              </w:rPr>
            </w:pPr>
            <w:r>
              <w:rPr>
                <w:rFonts w:ascii="Arial" w:hAnsi="Arial" w:cs="Arial"/>
                <w:sz w:val="22"/>
                <w:szCs w:val="22"/>
              </w:rPr>
              <w:t>Same as in Definition of TK – Alt. 1</w:t>
            </w:r>
          </w:p>
        </w:tc>
        <w:tc>
          <w:tcPr>
            <w:tcW w:w="1530" w:type="dxa"/>
            <w:shd w:val="clear" w:color="auto" w:fill="auto"/>
          </w:tcPr>
          <w:p w14:paraId="73A43944" w14:textId="10155752" w:rsidR="00F806CC" w:rsidRPr="00B22BD3" w:rsidRDefault="00F806CC" w:rsidP="007801F4">
            <w:pPr>
              <w:rPr>
                <w:rFonts w:ascii="Arial" w:hAnsi="Arial" w:cs="Arial"/>
                <w:sz w:val="22"/>
                <w:szCs w:val="22"/>
              </w:rPr>
            </w:pPr>
            <w:r w:rsidRPr="00B22BD3">
              <w:rPr>
                <w:rFonts w:ascii="Arial" w:hAnsi="Arial" w:cs="Arial"/>
                <w:sz w:val="22"/>
                <w:szCs w:val="22"/>
              </w:rPr>
              <w:t xml:space="preserve">May be associated, in particular, with fields such as agriculture, the environment, healthcare and indigenous and traditional medical knowledge, biodiversity, traditional lifestyles and natural resources and </w:t>
            </w:r>
            <w:r w:rsidR="007801F4">
              <w:rPr>
                <w:rFonts w:ascii="Arial" w:hAnsi="Arial" w:cs="Arial"/>
                <w:sz w:val="22"/>
                <w:szCs w:val="22"/>
              </w:rPr>
              <w:t>GRs</w:t>
            </w:r>
            <w:r w:rsidRPr="00B22BD3">
              <w:rPr>
                <w:rFonts w:ascii="Arial" w:hAnsi="Arial" w:cs="Arial"/>
                <w:sz w:val="22"/>
                <w:szCs w:val="22"/>
              </w:rPr>
              <w:t>, and know-how of traditional architecture and construction technologies</w:t>
            </w:r>
          </w:p>
        </w:tc>
      </w:tr>
      <w:tr w:rsidR="006255E0" w:rsidRPr="00B22BD3" w14:paraId="62312F3E" w14:textId="77777777" w:rsidTr="00520CCF">
        <w:tc>
          <w:tcPr>
            <w:tcW w:w="1188" w:type="dxa"/>
            <w:shd w:val="clear" w:color="auto" w:fill="auto"/>
          </w:tcPr>
          <w:p w14:paraId="70FBF27B" w14:textId="77777777" w:rsidR="00F806CC" w:rsidRPr="00B22BD3" w:rsidRDefault="00F806CC" w:rsidP="007330CE">
            <w:pPr>
              <w:rPr>
                <w:rFonts w:ascii="Arial" w:hAnsi="Arial" w:cs="Arial"/>
                <w:sz w:val="22"/>
                <w:szCs w:val="22"/>
              </w:rPr>
            </w:pPr>
            <w:r w:rsidRPr="00B22BD3">
              <w:rPr>
                <w:rFonts w:ascii="Arial" w:hAnsi="Arial" w:cs="Arial"/>
                <w:sz w:val="22"/>
                <w:szCs w:val="22"/>
              </w:rPr>
              <w:t>Alt. 4</w:t>
            </w:r>
          </w:p>
        </w:tc>
        <w:tc>
          <w:tcPr>
            <w:tcW w:w="1620" w:type="dxa"/>
            <w:shd w:val="clear" w:color="auto" w:fill="auto"/>
          </w:tcPr>
          <w:p w14:paraId="0C923CB7" w14:textId="77777777" w:rsidR="00F806CC" w:rsidRPr="00B22BD3" w:rsidRDefault="00F806CC" w:rsidP="007330CE">
            <w:pPr>
              <w:rPr>
                <w:rFonts w:ascii="Arial" w:hAnsi="Arial" w:cs="Arial"/>
                <w:sz w:val="22"/>
                <w:szCs w:val="22"/>
              </w:rPr>
            </w:pPr>
            <w:r w:rsidRPr="00B22BD3">
              <w:rPr>
                <w:rFonts w:ascii="Arial" w:hAnsi="Arial" w:cs="Arial"/>
                <w:sz w:val="22"/>
                <w:szCs w:val="22"/>
              </w:rPr>
              <w:t xml:space="preserve">Created, generated, developed, maintained, </w:t>
            </w:r>
            <w:r w:rsidRPr="001D0F34">
              <w:rPr>
                <w:rFonts w:ascii="Arial" w:hAnsi="Arial" w:cs="Arial"/>
                <w:b/>
                <w:sz w:val="22"/>
                <w:szCs w:val="22"/>
              </w:rPr>
              <w:t>and shared collectively</w:t>
            </w:r>
          </w:p>
        </w:tc>
        <w:tc>
          <w:tcPr>
            <w:tcW w:w="1530" w:type="dxa"/>
            <w:shd w:val="clear" w:color="auto" w:fill="auto"/>
          </w:tcPr>
          <w:p w14:paraId="612FFED6" w14:textId="77777777" w:rsidR="00F806CC" w:rsidRPr="00B22BD3" w:rsidRDefault="00F806CC" w:rsidP="007330CE">
            <w:pPr>
              <w:rPr>
                <w:rFonts w:ascii="Arial" w:hAnsi="Arial" w:cs="Arial"/>
                <w:sz w:val="22"/>
                <w:szCs w:val="22"/>
              </w:rPr>
            </w:pPr>
            <w:r w:rsidRPr="001D0F34">
              <w:rPr>
                <w:rFonts w:ascii="Arial" w:hAnsi="Arial" w:cs="Arial"/>
                <w:b/>
                <w:sz w:val="22"/>
                <w:szCs w:val="22"/>
              </w:rPr>
              <w:t>Distinctively associated</w:t>
            </w:r>
            <w:r w:rsidRPr="00B22BD3">
              <w:rPr>
                <w:rFonts w:ascii="Arial" w:hAnsi="Arial" w:cs="Arial"/>
                <w:sz w:val="22"/>
                <w:szCs w:val="22"/>
              </w:rPr>
              <w:t xml:space="preserve"> with the cultural heritage of beneficiaries</w:t>
            </w:r>
          </w:p>
        </w:tc>
        <w:tc>
          <w:tcPr>
            <w:tcW w:w="1620" w:type="dxa"/>
            <w:shd w:val="clear" w:color="auto" w:fill="auto"/>
          </w:tcPr>
          <w:p w14:paraId="09504717" w14:textId="77777777" w:rsidR="00F806CC" w:rsidRPr="00B22BD3" w:rsidRDefault="00F806CC" w:rsidP="007330CE">
            <w:pPr>
              <w:rPr>
                <w:rFonts w:ascii="Arial" w:hAnsi="Arial" w:cs="Arial"/>
                <w:sz w:val="22"/>
                <w:szCs w:val="22"/>
              </w:rPr>
            </w:pPr>
            <w:r w:rsidRPr="00B22BD3">
              <w:rPr>
                <w:rFonts w:ascii="Arial" w:hAnsi="Arial" w:cs="Arial"/>
                <w:sz w:val="22"/>
                <w:szCs w:val="22"/>
              </w:rPr>
              <w:t xml:space="preserve">Transmitted from generation to generation </w:t>
            </w:r>
            <w:r w:rsidRPr="001D0F34">
              <w:rPr>
                <w:rFonts w:ascii="Arial" w:hAnsi="Arial" w:cs="Arial"/>
                <w:b/>
                <w:sz w:val="22"/>
                <w:szCs w:val="22"/>
              </w:rPr>
              <w:t>for a term as has been determined by each Member State, but not less than for 50 years</w:t>
            </w:r>
          </w:p>
        </w:tc>
        <w:tc>
          <w:tcPr>
            <w:tcW w:w="1170" w:type="dxa"/>
            <w:shd w:val="clear" w:color="auto" w:fill="auto"/>
          </w:tcPr>
          <w:p w14:paraId="67C3EDAF" w14:textId="77777777" w:rsidR="00F806CC" w:rsidRPr="00B22BD3" w:rsidRDefault="00F806CC" w:rsidP="007330CE">
            <w:pPr>
              <w:rPr>
                <w:rFonts w:ascii="Arial" w:hAnsi="Arial" w:cs="Arial"/>
                <w:sz w:val="22"/>
                <w:szCs w:val="22"/>
              </w:rPr>
            </w:pPr>
          </w:p>
        </w:tc>
        <w:tc>
          <w:tcPr>
            <w:tcW w:w="1350" w:type="dxa"/>
            <w:shd w:val="clear" w:color="auto" w:fill="auto"/>
          </w:tcPr>
          <w:p w14:paraId="6282327B" w14:textId="77777777" w:rsidR="00F806CC" w:rsidRPr="00B22BD3" w:rsidRDefault="00F806CC" w:rsidP="007330CE">
            <w:pPr>
              <w:rPr>
                <w:rFonts w:ascii="Arial" w:hAnsi="Arial" w:cs="Arial"/>
                <w:sz w:val="22"/>
                <w:szCs w:val="22"/>
              </w:rPr>
            </w:pPr>
          </w:p>
        </w:tc>
        <w:tc>
          <w:tcPr>
            <w:tcW w:w="1530" w:type="dxa"/>
            <w:shd w:val="clear" w:color="auto" w:fill="auto"/>
          </w:tcPr>
          <w:p w14:paraId="37D785B5" w14:textId="77777777" w:rsidR="00F806CC" w:rsidRPr="00B22BD3" w:rsidRDefault="00F806CC" w:rsidP="007330CE">
            <w:pPr>
              <w:rPr>
                <w:rFonts w:ascii="Arial" w:hAnsi="Arial" w:cs="Arial"/>
                <w:sz w:val="22"/>
                <w:szCs w:val="22"/>
              </w:rPr>
            </w:pPr>
          </w:p>
        </w:tc>
      </w:tr>
    </w:tbl>
    <w:p w14:paraId="13EE4A19" w14:textId="77777777" w:rsidR="0056785E" w:rsidRDefault="0056785E" w:rsidP="007330CE">
      <w:pPr>
        <w:rPr>
          <w:rFonts w:ascii="Arial" w:hAnsi="Arial" w:cs="Arial"/>
          <w:sz w:val="22"/>
          <w:szCs w:val="22"/>
        </w:rPr>
      </w:pPr>
    </w:p>
    <w:p w14:paraId="379D5C20" w14:textId="77777777" w:rsidR="007E0B51" w:rsidRDefault="00F806CC" w:rsidP="00832DD3">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1D0F34">
        <w:rPr>
          <w:rFonts w:ascii="Arial" w:hAnsi="Arial" w:cs="Arial"/>
          <w:sz w:val="22"/>
          <w:szCs w:val="22"/>
        </w:rPr>
        <w:t xml:space="preserve">As already </w:t>
      </w:r>
      <w:r>
        <w:rPr>
          <w:rFonts w:ascii="Arial" w:hAnsi="Arial" w:cs="Arial"/>
          <w:sz w:val="22"/>
          <w:szCs w:val="22"/>
        </w:rPr>
        <w:t>point</w:t>
      </w:r>
      <w:r w:rsidR="001D0F34">
        <w:rPr>
          <w:rFonts w:ascii="Arial" w:hAnsi="Arial" w:cs="Arial"/>
          <w:sz w:val="22"/>
          <w:szCs w:val="22"/>
        </w:rPr>
        <w:t>ed</w:t>
      </w:r>
      <w:r>
        <w:rPr>
          <w:rFonts w:ascii="Arial" w:hAnsi="Arial" w:cs="Arial"/>
          <w:sz w:val="22"/>
          <w:szCs w:val="22"/>
        </w:rPr>
        <w:t xml:space="preserve"> out</w:t>
      </w:r>
      <w:r w:rsidR="001D0F34">
        <w:rPr>
          <w:rFonts w:ascii="Arial" w:hAnsi="Arial" w:cs="Arial"/>
          <w:sz w:val="22"/>
          <w:szCs w:val="22"/>
        </w:rPr>
        <w:t>,</w:t>
      </w:r>
      <w:r w:rsidR="007E0B51">
        <w:rPr>
          <w:rFonts w:ascii="Arial" w:hAnsi="Arial" w:cs="Arial"/>
          <w:sz w:val="22"/>
          <w:szCs w:val="22"/>
        </w:rPr>
        <w:t xml:space="preserve"> a definition of TK </w:t>
      </w:r>
      <w:r w:rsidR="001D0F34">
        <w:rPr>
          <w:rFonts w:ascii="Arial" w:hAnsi="Arial" w:cs="Arial"/>
          <w:sz w:val="22"/>
          <w:szCs w:val="22"/>
        </w:rPr>
        <w:t xml:space="preserve">(with two alternatives) </w:t>
      </w:r>
      <w:r w:rsidR="007E0B51">
        <w:rPr>
          <w:rFonts w:ascii="Arial" w:hAnsi="Arial" w:cs="Arial"/>
          <w:sz w:val="22"/>
          <w:szCs w:val="22"/>
        </w:rPr>
        <w:t xml:space="preserve">is also included in the </w:t>
      </w:r>
      <w:r w:rsidR="0067549B">
        <w:rPr>
          <w:rFonts w:ascii="Arial" w:hAnsi="Arial" w:cs="Arial"/>
          <w:sz w:val="22"/>
          <w:szCs w:val="22"/>
        </w:rPr>
        <w:t>“</w:t>
      </w:r>
      <w:r w:rsidR="007E0B51">
        <w:rPr>
          <w:rFonts w:ascii="Arial" w:hAnsi="Arial" w:cs="Arial"/>
          <w:sz w:val="22"/>
          <w:szCs w:val="22"/>
        </w:rPr>
        <w:t xml:space="preserve">Use of </w:t>
      </w:r>
      <w:r w:rsidR="0067549B">
        <w:rPr>
          <w:rFonts w:ascii="Arial" w:hAnsi="Arial" w:cs="Arial"/>
          <w:sz w:val="22"/>
          <w:szCs w:val="22"/>
        </w:rPr>
        <w:t>T</w:t>
      </w:r>
      <w:r w:rsidR="007E0B51">
        <w:rPr>
          <w:rFonts w:ascii="Arial" w:hAnsi="Arial" w:cs="Arial"/>
          <w:sz w:val="22"/>
          <w:szCs w:val="22"/>
        </w:rPr>
        <w:t>erms</w:t>
      </w:r>
      <w:r w:rsidR="0067549B">
        <w:rPr>
          <w:rFonts w:ascii="Arial" w:hAnsi="Arial" w:cs="Arial"/>
          <w:sz w:val="22"/>
          <w:szCs w:val="22"/>
        </w:rPr>
        <w:t>”</w:t>
      </w:r>
      <w:r w:rsidR="007E0B51">
        <w:rPr>
          <w:rFonts w:ascii="Arial" w:hAnsi="Arial" w:cs="Arial"/>
          <w:sz w:val="22"/>
          <w:szCs w:val="22"/>
        </w:rPr>
        <w:t xml:space="preserve"> section</w:t>
      </w:r>
      <w:r w:rsidR="001D0F34">
        <w:rPr>
          <w:rFonts w:ascii="Arial" w:hAnsi="Arial" w:cs="Arial"/>
          <w:sz w:val="22"/>
          <w:szCs w:val="22"/>
        </w:rPr>
        <w:t>.  As you can see in the table</w:t>
      </w:r>
      <w:r w:rsidR="007E0B51">
        <w:rPr>
          <w:rFonts w:ascii="Arial" w:hAnsi="Arial" w:cs="Arial"/>
          <w:sz w:val="22"/>
          <w:szCs w:val="22"/>
        </w:rPr>
        <w:t>,</w:t>
      </w:r>
      <w:r w:rsidR="001D0F34">
        <w:rPr>
          <w:rFonts w:ascii="Arial" w:hAnsi="Arial" w:cs="Arial"/>
          <w:sz w:val="22"/>
          <w:szCs w:val="22"/>
        </w:rPr>
        <w:t xml:space="preserve"> these definitions </w:t>
      </w:r>
      <w:r w:rsidR="007E0B51">
        <w:rPr>
          <w:rFonts w:ascii="Arial" w:hAnsi="Arial" w:cs="Arial"/>
          <w:sz w:val="22"/>
          <w:szCs w:val="22"/>
        </w:rPr>
        <w:t xml:space="preserve">include some of the elements of Alt. 2, 3 and 4.  Further consideration should be given to the </w:t>
      </w:r>
      <w:r w:rsidR="00A05938">
        <w:rPr>
          <w:rFonts w:ascii="Arial" w:hAnsi="Arial" w:cs="Arial"/>
          <w:sz w:val="22"/>
          <w:szCs w:val="22"/>
        </w:rPr>
        <w:t xml:space="preserve">appropriate place to deal with </w:t>
      </w:r>
      <w:r w:rsidR="007E0B51">
        <w:rPr>
          <w:rFonts w:ascii="Arial" w:hAnsi="Arial" w:cs="Arial"/>
          <w:sz w:val="22"/>
          <w:szCs w:val="22"/>
        </w:rPr>
        <w:t>the definition</w:t>
      </w:r>
      <w:r w:rsidR="00A61F49">
        <w:rPr>
          <w:rFonts w:ascii="Arial" w:hAnsi="Arial" w:cs="Arial"/>
          <w:sz w:val="22"/>
          <w:szCs w:val="22"/>
        </w:rPr>
        <w:t xml:space="preserve"> of TK</w:t>
      </w:r>
      <w:r w:rsidR="007E0B51">
        <w:rPr>
          <w:rFonts w:ascii="Arial" w:hAnsi="Arial" w:cs="Arial"/>
          <w:sz w:val="22"/>
          <w:szCs w:val="22"/>
        </w:rPr>
        <w:t>/description of TK/criteria of eligibility</w:t>
      </w:r>
      <w:r w:rsidR="00A61F49">
        <w:rPr>
          <w:rFonts w:ascii="Arial" w:hAnsi="Arial" w:cs="Arial"/>
          <w:sz w:val="22"/>
          <w:szCs w:val="22"/>
        </w:rPr>
        <w:t>,</w:t>
      </w:r>
      <w:r w:rsidR="007E0B51">
        <w:rPr>
          <w:rFonts w:ascii="Arial" w:hAnsi="Arial" w:cs="Arial"/>
          <w:sz w:val="22"/>
          <w:szCs w:val="22"/>
        </w:rPr>
        <w:t xml:space="preserve"> in order to avoid repetition.</w:t>
      </w:r>
    </w:p>
    <w:p w14:paraId="2AE41690" w14:textId="77777777" w:rsidR="00D276C9" w:rsidRDefault="00D276C9" w:rsidP="00832DD3">
      <w:pPr>
        <w:rPr>
          <w:rFonts w:ascii="Arial" w:hAnsi="Arial" w:cs="Arial"/>
          <w:sz w:val="22"/>
          <w:szCs w:val="22"/>
        </w:rPr>
      </w:pPr>
    </w:p>
    <w:p w14:paraId="0B424B1D" w14:textId="5BEB5422" w:rsidR="00350A00" w:rsidRDefault="00005AF0" w:rsidP="00832DD3">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9E4DE0">
        <w:rPr>
          <w:rFonts w:ascii="Arial" w:hAnsi="Arial" w:cs="Arial"/>
          <w:sz w:val="22"/>
          <w:szCs w:val="22"/>
        </w:rPr>
        <w:t xml:space="preserve">Perhaps some clarity would be useful </w:t>
      </w:r>
      <w:r w:rsidR="00A61F49">
        <w:rPr>
          <w:rFonts w:ascii="Arial" w:hAnsi="Arial" w:cs="Arial"/>
          <w:sz w:val="22"/>
          <w:szCs w:val="22"/>
        </w:rPr>
        <w:t xml:space="preserve">around the </w:t>
      </w:r>
      <w:r w:rsidR="0070724F">
        <w:rPr>
          <w:rFonts w:ascii="Arial" w:hAnsi="Arial" w:cs="Arial"/>
          <w:sz w:val="22"/>
          <w:szCs w:val="22"/>
        </w:rPr>
        <w:t xml:space="preserve">definition </w:t>
      </w:r>
      <w:r w:rsidR="00966F65">
        <w:rPr>
          <w:rFonts w:ascii="Arial" w:hAnsi="Arial" w:cs="Arial"/>
          <w:sz w:val="22"/>
          <w:szCs w:val="22"/>
        </w:rPr>
        <w:t xml:space="preserve">or description </w:t>
      </w:r>
      <w:r w:rsidR="00A61F49">
        <w:rPr>
          <w:rFonts w:ascii="Arial" w:hAnsi="Arial" w:cs="Arial"/>
          <w:sz w:val="22"/>
          <w:szCs w:val="22"/>
        </w:rPr>
        <w:t>of TK</w:t>
      </w:r>
      <w:r w:rsidR="00966F65">
        <w:rPr>
          <w:rFonts w:ascii="Arial" w:hAnsi="Arial" w:cs="Arial"/>
          <w:sz w:val="22"/>
          <w:szCs w:val="22"/>
        </w:rPr>
        <w:t xml:space="preserve"> generally</w:t>
      </w:r>
      <w:r w:rsidR="00572C85">
        <w:rPr>
          <w:rFonts w:ascii="Arial" w:hAnsi="Arial" w:cs="Arial"/>
          <w:sz w:val="22"/>
          <w:szCs w:val="22"/>
        </w:rPr>
        <w:t>, on the one hand,</w:t>
      </w:r>
      <w:r w:rsidR="0070724F">
        <w:rPr>
          <w:rFonts w:ascii="Arial" w:hAnsi="Arial" w:cs="Arial"/>
          <w:sz w:val="22"/>
          <w:szCs w:val="22"/>
        </w:rPr>
        <w:t xml:space="preserve"> and criteria of eligibility</w:t>
      </w:r>
      <w:r w:rsidR="00966F65">
        <w:rPr>
          <w:rFonts w:ascii="Arial" w:hAnsi="Arial" w:cs="Arial"/>
          <w:sz w:val="22"/>
          <w:szCs w:val="22"/>
        </w:rPr>
        <w:t xml:space="preserve"> for protection</w:t>
      </w:r>
      <w:r w:rsidR="00572C85">
        <w:rPr>
          <w:rFonts w:ascii="Arial" w:hAnsi="Arial" w:cs="Arial"/>
          <w:sz w:val="22"/>
          <w:szCs w:val="22"/>
        </w:rPr>
        <w:t>, on the other</w:t>
      </w:r>
      <w:r w:rsidR="0070724F">
        <w:rPr>
          <w:rFonts w:ascii="Arial" w:hAnsi="Arial" w:cs="Arial"/>
          <w:sz w:val="22"/>
          <w:szCs w:val="22"/>
        </w:rPr>
        <w:t xml:space="preserve">.  </w:t>
      </w:r>
      <w:r w:rsidR="00A61F49">
        <w:rPr>
          <w:rFonts w:ascii="Arial" w:hAnsi="Arial" w:cs="Arial"/>
          <w:sz w:val="22"/>
          <w:szCs w:val="22"/>
        </w:rPr>
        <w:t>It might be useful to recall that</w:t>
      </w:r>
      <w:r w:rsidR="00E30198">
        <w:rPr>
          <w:rFonts w:ascii="Arial" w:hAnsi="Arial" w:cs="Arial"/>
          <w:sz w:val="22"/>
          <w:szCs w:val="22"/>
        </w:rPr>
        <w:t>,</w:t>
      </w:r>
      <w:r w:rsidR="00A61F49">
        <w:rPr>
          <w:rFonts w:ascii="Arial" w:hAnsi="Arial" w:cs="Arial"/>
          <w:sz w:val="22"/>
          <w:szCs w:val="22"/>
        </w:rPr>
        <w:t xml:space="preserve"> in th</w:t>
      </w:r>
      <w:r w:rsidR="00E30198">
        <w:rPr>
          <w:rFonts w:ascii="Arial" w:hAnsi="Arial" w:cs="Arial"/>
          <w:sz w:val="22"/>
          <w:szCs w:val="22"/>
        </w:rPr>
        <w:t xml:space="preserve">e </w:t>
      </w:r>
      <w:r w:rsidR="00D76736">
        <w:rPr>
          <w:rFonts w:ascii="Arial" w:hAnsi="Arial" w:cs="Arial"/>
          <w:sz w:val="22"/>
          <w:szCs w:val="22"/>
        </w:rPr>
        <w:t>IP</w:t>
      </w:r>
      <w:r w:rsidR="00E30198">
        <w:rPr>
          <w:rFonts w:ascii="Arial" w:hAnsi="Arial" w:cs="Arial"/>
          <w:sz w:val="22"/>
          <w:szCs w:val="22"/>
        </w:rPr>
        <w:t xml:space="preserve"> system, distinctions are </w:t>
      </w:r>
      <w:r w:rsidR="00966F65">
        <w:rPr>
          <w:rFonts w:ascii="Arial" w:hAnsi="Arial" w:cs="Arial"/>
          <w:sz w:val="22"/>
          <w:szCs w:val="22"/>
        </w:rPr>
        <w:t xml:space="preserve">often </w:t>
      </w:r>
      <w:r w:rsidR="00E30198">
        <w:rPr>
          <w:rFonts w:ascii="Arial" w:hAnsi="Arial" w:cs="Arial"/>
          <w:sz w:val="22"/>
          <w:szCs w:val="22"/>
        </w:rPr>
        <w:t>made between creations or inventions</w:t>
      </w:r>
      <w:r w:rsidR="00966F65">
        <w:rPr>
          <w:rFonts w:ascii="Arial" w:hAnsi="Arial" w:cs="Arial"/>
          <w:sz w:val="22"/>
          <w:szCs w:val="22"/>
        </w:rPr>
        <w:t xml:space="preserve"> in a general sense</w:t>
      </w:r>
      <w:r w:rsidR="00E30198">
        <w:rPr>
          <w:rFonts w:ascii="Arial" w:hAnsi="Arial" w:cs="Arial"/>
          <w:sz w:val="22"/>
          <w:szCs w:val="22"/>
        </w:rPr>
        <w:t xml:space="preserve">, </w:t>
      </w:r>
      <w:r w:rsidR="00966F65">
        <w:rPr>
          <w:rFonts w:ascii="Arial" w:hAnsi="Arial" w:cs="Arial"/>
          <w:sz w:val="22"/>
          <w:szCs w:val="22"/>
        </w:rPr>
        <w:t xml:space="preserve">on the one hand, </w:t>
      </w:r>
      <w:r w:rsidR="00E30198">
        <w:rPr>
          <w:rFonts w:ascii="Arial" w:hAnsi="Arial" w:cs="Arial"/>
          <w:sz w:val="22"/>
          <w:szCs w:val="22"/>
        </w:rPr>
        <w:t>and creations and inventions that can be protected using the IP system</w:t>
      </w:r>
      <w:r w:rsidR="00966F65">
        <w:rPr>
          <w:rFonts w:ascii="Arial" w:hAnsi="Arial" w:cs="Arial"/>
          <w:sz w:val="22"/>
          <w:szCs w:val="22"/>
        </w:rPr>
        <w:t>, on the other</w:t>
      </w:r>
      <w:r w:rsidR="00E30198">
        <w:rPr>
          <w:rFonts w:ascii="Arial" w:hAnsi="Arial" w:cs="Arial"/>
          <w:sz w:val="22"/>
          <w:szCs w:val="22"/>
        </w:rPr>
        <w:t xml:space="preserve">.  </w:t>
      </w:r>
    </w:p>
    <w:p w14:paraId="09483EE0" w14:textId="77777777" w:rsidR="00350A00" w:rsidRDefault="00350A00" w:rsidP="00832DD3">
      <w:pPr>
        <w:rPr>
          <w:rFonts w:ascii="Arial" w:hAnsi="Arial" w:cs="Arial"/>
          <w:sz w:val="22"/>
          <w:szCs w:val="22"/>
        </w:rPr>
      </w:pPr>
    </w:p>
    <w:p w14:paraId="33A0D8B7" w14:textId="6E077B0F" w:rsidR="009E4DE0" w:rsidRDefault="00350A00" w:rsidP="00832DD3">
      <w:pPr>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05AF0">
        <w:rPr>
          <w:rFonts w:ascii="Arial" w:hAnsi="Arial" w:cs="Arial"/>
          <w:sz w:val="22"/>
          <w:szCs w:val="22"/>
        </w:rPr>
        <w:t xml:space="preserve">To clarify this, allow me to </w:t>
      </w:r>
      <w:r w:rsidR="0070724F">
        <w:rPr>
          <w:rFonts w:ascii="Arial" w:hAnsi="Arial" w:cs="Arial"/>
          <w:sz w:val="22"/>
          <w:szCs w:val="22"/>
        </w:rPr>
        <w:t>take the patent system</w:t>
      </w:r>
      <w:r w:rsidR="00005AF0">
        <w:rPr>
          <w:rFonts w:ascii="Arial" w:hAnsi="Arial" w:cs="Arial"/>
          <w:sz w:val="22"/>
          <w:szCs w:val="22"/>
        </w:rPr>
        <w:t xml:space="preserve"> as an example:  </w:t>
      </w:r>
      <w:r w:rsidR="00A61F49">
        <w:rPr>
          <w:rFonts w:ascii="Arial" w:hAnsi="Arial" w:cs="Arial"/>
          <w:sz w:val="22"/>
          <w:szCs w:val="22"/>
        </w:rPr>
        <w:t>P</w:t>
      </w:r>
      <w:r w:rsidR="00005AF0">
        <w:rPr>
          <w:rFonts w:ascii="Arial" w:hAnsi="Arial" w:cs="Arial"/>
          <w:sz w:val="22"/>
          <w:szCs w:val="22"/>
        </w:rPr>
        <w:t>atent</w:t>
      </w:r>
      <w:r w:rsidR="0070724F">
        <w:rPr>
          <w:rFonts w:ascii="Arial" w:hAnsi="Arial" w:cs="Arial"/>
          <w:sz w:val="22"/>
          <w:szCs w:val="22"/>
        </w:rPr>
        <w:t xml:space="preserve"> laws do not</w:t>
      </w:r>
      <w:r w:rsidR="00005AF0">
        <w:rPr>
          <w:rFonts w:ascii="Arial" w:hAnsi="Arial" w:cs="Arial"/>
          <w:sz w:val="22"/>
          <w:szCs w:val="22"/>
        </w:rPr>
        <w:t xml:space="preserve"> </w:t>
      </w:r>
      <w:r w:rsidR="00A61F49">
        <w:rPr>
          <w:rFonts w:ascii="Arial" w:hAnsi="Arial" w:cs="Arial"/>
          <w:sz w:val="22"/>
          <w:szCs w:val="22"/>
        </w:rPr>
        <w:t xml:space="preserve">necessarily </w:t>
      </w:r>
      <w:r w:rsidR="0070724F">
        <w:rPr>
          <w:rFonts w:ascii="Arial" w:hAnsi="Arial" w:cs="Arial"/>
          <w:sz w:val="22"/>
          <w:szCs w:val="22"/>
        </w:rPr>
        <w:t xml:space="preserve">include a definition </w:t>
      </w:r>
      <w:r w:rsidR="00A61F49">
        <w:rPr>
          <w:rFonts w:ascii="Arial" w:hAnsi="Arial" w:cs="Arial"/>
          <w:sz w:val="22"/>
          <w:szCs w:val="22"/>
        </w:rPr>
        <w:t xml:space="preserve">or a description </w:t>
      </w:r>
      <w:r w:rsidR="0070724F">
        <w:rPr>
          <w:rFonts w:ascii="Arial" w:hAnsi="Arial" w:cs="Arial"/>
          <w:sz w:val="22"/>
          <w:szCs w:val="22"/>
        </w:rPr>
        <w:t xml:space="preserve">of </w:t>
      </w:r>
      <w:r w:rsidR="00966F65">
        <w:rPr>
          <w:rFonts w:ascii="Arial" w:hAnsi="Arial" w:cs="Arial"/>
          <w:sz w:val="22"/>
          <w:szCs w:val="22"/>
        </w:rPr>
        <w:t xml:space="preserve">what </w:t>
      </w:r>
      <w:r w:rsidR="00572C85">
        <w:rPr>
          <w:rFonts w:ascii="Arial" w:hAnsi="Arial" w:cs="Arial"/>
          <w:sz w:val="22"/>
          <w:szCs w:val="22"/>
        </w:rPr>
        <w:t xml:space="preserve">an </w:t>
      </w:r>
      <w:r w:rsidR="00966F65">
        <w:rPr>
          <w:rFonts w:ascii="Arial" w:hAnsi="Arial" w:cs="Arial"/>
          <w:sz w:val="22"/>
          <w:szCs w:val="22"/>
        </w:rPr>
        <w:t>“</w:t>
      </w:r>
      <w:r w:rsidR="0070724F">
        <w:rPr>
          <w:rFonts w:ascii="Arial" w:hAnsi="Arial" w:cs="Arial"/>
          <w:sz w:val="22"/>
          <w:szCs w:val="22"/>
        </w:rPr>
        <w:t>invention</w:t>
      </w:r>
      <w:r w:rsidR="00966F65">
        <w:rPr>
          <w:rFonts w:ascii="Arial" w:hAnsi="Arial" w:cs="Arial"/>
          <w:sz w:val="22"/>
          <w:szCs w:val="22"/>
        </w:rPr>
        <w:t xml:space="preserve">” is.  They do, however, delineate which </w:t>
      </w:r>
      <w:r w:rsidR="00005AF0">
        <w:rPr>
          <w:rFonts w:ascii="Arial" w:hAnsi="Arial" w:cs="Arial"/>
          <w:sz w:val="22"/>
          <w:szCs w:val="22"/>
        </w:rPr>
        <w:t>inventions are patentable (</w:t>
      </w:r>
      <w:r w:rsidR="00966F65">
        <w:rPr>
          <w:rFonts w:ascii="Arial" w:hAnsi="Arial" w:cs="Arial"/>
          <w:sz w:val="22"/>
          <w:szCs w:val="22"/>
        </w:rPr>
        <w:t xml:space="preserve">i.e., those that </w:t>
      </w:r>
      <w:r w:rsidR="00A61F49">
        <w:rPr>
          <w:rFonts w:ascii="Arial" w:hAnsi="Arial" w:cs="Arial"/>
          <w:sz w:val="22"/>
          <w:szCs w:val="22"/>
        </w:rPr>
        <w:t xml:space="preserve">are novel, involve an inventive step, </w:t>
      </w:r>
      <w:r w:rsidR="00966F65">
        <w:rPr>
          <w:rFonts w:ascii="Arial" w:hAnsi="Arial" w:cs="Arial"/>
          <w:sz w:val="22"/>
          <w:szCs w:val="22"/>
        </w:rPr>
        <w:t>and are industrially</w:t>
      </w:r>
      <w:r w:rsidR="00127B66">
        <w:rPr>
          <w:rFonts w:ascii="Arial" w:hAnsi="Arial" w:cs="Arial"/>
          <w:sz w:val="22"/>
          <w:szCs w:val="22"/>
        </w:rPr>
        <w:t xml:space="preserve"> applicable or</w:t>
      </w:r>
      <w:r w:rsidR="00966F65">
        <w:rPr>
          <w:rFonts w:ascii="Arial" w:hAnsi="Arial" w:cs="Arial"/>
          <w:sz w:val="22"/>
          <w:szCs w:val="22"/>
        </w:rPr>
        <w:t xml:space="preserve"> useful</w:t>
      </w:r>
      <w:r w:rsidR="00A61F49">
        <w:rPr>
          <w:rFonts w:ascii="Arial" w:hAnsi="Arial" w:cs="Arial"/>
          <w:sz w:val="22"/>
          <w:szCs w:val="22"/>
        </w:rPr>
        <w:t>)</w:t>
      </w:r>
      <w:r w:rsidR="00464C5D">
        <w:rPr>
          <w:rFonts w:ascii="Arial" w:hAnsi="Arial" w:cs="Arial"/>
          <w:sz w:val="22"/>
          <w:szCs w:val="22"/>
        </w:rPr>
        <w:t>, using</w:t>
      </w:r>
      <w:r w:rsidR="00966F65">
        <w:rPr>
          <w:rFonts w:ascii="Arial" w:hAnsi="Arial" w:cs="Arial"/>
          <w:sz w:val="22"/>
          <w:szCs w:val="22"/>
        </w:rPr>
        <w:t xml:space="preserve"> “</w:t>
      </w:r>
      <w:r w:rsidR="009E4DE0">
        <w:rPr>
          <w:rFonts w:ascii="Arial" w:hAnsi="Arial" w:cs="Arial"/>
          <w:sz w:val="22"/>
          <w:szCs w:val="22"/>
        </w:rPr>
        <w:t>criteria</w:t>
      </w:r>
      <w:r w:rsidR="00966F65">
        <w:rPr>
          <w:rFonts w:ascii="Arial" w:hAnsi="Arial" w:cs="Arial"/>
          <w:sz w:val="22"/>
          <w:szCs w:val="22"/>
        </w:rPr>
        <w:t xml:space="preserve"> for eligibility of protection”.  </w:t>
      </w:r>
    </w:p>
    <w:p w14:paraId="3CA6A6F1" w14:textId="77777777" w:rsidR="00350A00" w:rsidRDefault="00350A00" w:rsidP="00832DD3">
      <w:pPr>
        <w:rPr>
          <w:rFonts w:ascii="Arial" w:hAnsi="Arial" w:cs="Arial"/>
          <w:sz w:val="22"/>
          <w:szCs w:val="22"/>
        </w:rPr>
      </w:pPr>
    </w:p>
    <w:p w14:paraId="605F49CF" w14:textId="77777777" w:rsidR="0070724F" w:rsidRDefault="00350A00" w:rsidP="00832DD3">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3D14A4">
        <w:rPr>
          <w:rFonts w:ascii="Arial" w:hAnsi="Arial" w:cs="Arial"/>
          <w:sz w:val="22"/>
          <w:szCs w:val="22"/>
        </w:rPr>
        <w:t xml:space="preserve">An example from the copyright system could also be useful:  The </w:t>
      </w:r>
      <w:r w:rsidR="00966F65">
        <w:rPr>
          <w:rFonts w:ascii="Arial" w:hAnsi="Arial" w:cs="Arial"/>
          <w:sz w:val="22"/>
          <w:szCs w:val="22"/>
        </w:rPr>
        <w:t xml:space="preserve">Berne </w:t>
      </w:r>
      <w:r w:rsidR="003D14A4">
        <w:rPr>
          <w:rFonts w:ascii="Arial" w:hAnsi="Arial" w:cs="Arial"/>
          <w:sz w:val="22"/>
          <w:szCs w:val="22"/>
        </w:rPr>
        <w:t>Convention</w:t>
      </w:r>
      <w:r w:rsidR="00966F65">
        <w:rPr>
          <w:rFonts w:ascii="Arial" w:hAnsi="Arial" w:cs="Arial"/>
          <w:sz w:val="22"/>
          <w:szCs w:val="22"/>
        </w:rPr>
        <w:t>, 1971</w:t>
      </w:r>
      <w:r w:rsidR="00BE24D4">
        <w:rPr>
          <w:rFonts w:ascii="Arial" w:hAnsi="Arial" w:cs="Arial"/>
          <w:sz w:val="22"/>
          <w:szCs w:val="22"/>
        </w:rPr>
        <w:t>,</w:t>
      </w:r>
      <w:r w:rsidR="00966F65">
        <w:rPr>
          <w:rFonts w:ascii="Arial" w:hAnsi="Arial" w:cs="Arial"/>
          <w:sz w:val="22"/>
          <w:szCs w:val="22"/>
        </w:rPr>
        <w:t xml:space="preserve"> </w:t>
      </w:r>
      <w:r>
        <w:rPr>
          <w:rFonts w:ascii="Arial" w:hAnsi="Arial" w:cs="Arial"/>
          <w:sz w:val="22"/>
          <w:szCs w:val="22"/>
        </w:rPr>
        <w:t xml:space="preserve">does not include a definition of “literary and artistic works”, but </w:t>
      </w:r>
      <w:r w:rsidR="009D498C">
        <w:rPr>
          <w:rFonts w:ascii="Arial" w:hAnsi="Arial" w:cs="Arial"/>
          <w:sz w:val="22"/>
          <w:szCs w:val="22"/>
        </w:rPr>
        <w:t xml:space="preserve">it </w:t>
      </w:r>
      <w:r>
        <w:rPr>
          <w:rFonts w:ascii="Arial" w:hAnsi="Arial" w:cs="Arial"/>
          <w:sz w:val="22"/>
          <w:szCs w:val="22"/>
        </w:rPr>
        <w:t xml:space="preserve">includes a list of examples of literary and artistic works.  </w:t>
      </w:r>
      <w:r w:rsidR="00966F65">
        <w:rPr>
          <w:rFonts w:ascii="Arial" w:hAnsi="Arial" w:cs="Arial"/>
          <w:sz w:val="22"/>
          <w:szCs w:val="22"/>
        </w:rPr>
        <w:t xml:space="preserve">However, in so far as which “literary and artistic works” are protected, copyright law identifies the criteria for eligibility of protection (such as “originality”).  </w:t>
      </w:r>
    </w:p>
    <w:p w14:paraId="429F775F" w14:textId="77777777" w:rsidR="00966F65" w:rsidRDefault="00966F65" w:rsidP="00832DD3">
      <w:pPr>
        <w:rPr>
          <w:rFonts w:ascii="Arial" w:hAnsi="Arial" w:cs="Arial"/>
          <w:sz w:val="22"/>
          <w:szCs w:val="22"/>
        </w:rPr>
      </w:pPr>
    </w:p>
    <w:p w14:paraId="7AB343EF" w14:textId="77777777" w:rsidR="00966F65" w:rsidRDefault="00966F65" w:rsidP="00832DD3">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In the same way, the text under discussion reflects this approach:  it contains possi</w:t>
      </w:r>
      <w:r w:rsidR="003963EE">
        <w:rPr>
          <w:rFonts w:ascii="Arial" w:hAnsi="Arial" w:cs="Arial"/>
          <w:sz w:val="22"/>
          <w:szCs w:val="22"/>
        </w:rPr>
        <w:t xml:space="preserve">ble definitions of TK in a general sense, and </w:t>
      </w:r>
      <w:r w:rsidR="00926037">
        <w:rPr>
          <w:rFonts w:ascii="Arial" w:hAnsi="Arial" w:cs="Arial"/>
          <w:sz w:val="22"/>
          <w:szCs w:val="22"/>
        </w:rPr>
        <w:t xml:space="preserve">also some examples in some alternatives, and </w:t>
      </w:r>
      <w:r w:rsidR="003963EE">
        <w:rPr>
          <w:rFonts w:ascii="Arial" w:hAnsi="Arial" w:cs="Arial"/>
          <w:sz w:val="22"/>
          <w:szCs w:val="22"/>
        </w:rPr>
        <w:t>it contains, separately, suggested “criteria for eligibility for protection”</w:t>
      </w:r>
      <w:r w:rsidR="00F358F1">
        <w:rPr>
          <w:rFonts w:ascii="Arial" w:hAnsi="Arial" w:cs="Arial"/>
          <w:sz w:val="22"/>
          <w:szCs w:val="22"/>
        </w:rPr>
        <w:t>.</w:t>
      </w:r>
      <w:r w:rsidR="003963EE">
        <w:rPr>
          <w:rFonts w:ascii="Arial" w:hAnsi="Arial" w:cs="Arial"/>
          <w:sz w:val="22"/>
          <w:szCs w:val="22"/>
        </w:rPr>
        <w:t xml:space="preserve"> </w:t>
      </w:r>
      <w:r>
        <w:rPr>
          <w:rFonts w:ascii="Arial" w:hAnsi="Arial" w:cs="Arial"/>
          <w:sz w:val="22"/>
          <w:szCs w:val="22"/>
        </w:rPr>
        <w:t xml:space="preserve"> </w:t>
      </w:r>
      <w:r w:rsidR="00926037">
        <w:rPr>
          <w:rFonts w:ascii="Arial" w:hAnsi="Arial" w:cs="Arial"/>
          <w:sz w:val="22"/>
          <w:szCs w:val="22"/>
        </w:rPr>
        <w:t xml:space="preserve">The latter serve to clarify which TK, which might be broadly defined in a general sense, would be “protected TK”. </w:t>
      </w:r>
    </w:p>
    <w:p w14:paraId="4A423284" w14:textId="77777777" w:rsidR="00350A00" w:rsidRDefault="00350A00" w:rsidP="00832DD3">
      <w:pPr>
        <w:rPr>
          <w:rFonts w:ascii="Arial" w:hAnsi="Arial" w:cs="Arial"/>
          <w:sz w:val="22"/>
          <w:szCs w:val="22"/>
        </w:rPr>
      </w:pPr>
    </w:p>
    <w:p w14:paraId="6898D42F" w14:textId="77777777" w:rsidR="00D276C9" w:rsidRDefault="00D276C9" w:rsidP="00832DD3">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Once again, I would like to point out the interlinkages between most of the core issues.  The definition of subject matter will probably have an impact on other core issues, such as beneficiaries and scope of protection.</w:t>
      </w:r>
    </w:p>
    <w:p w14:paraId="4A10EDEF" w14:textId="77777777" w:rsidR="00E7094D" w:rsidRDefault="00E7094D" w:rsidP="00832DD3">
      <w:pPr>
        <w:rPr>
          <w:rFonts w:ascii="Arial" w:hAnsi="Arial" w:cs="Arial"/>
          <w:sz w:val="22"/>
          <w:szCs w:val="22"/>
        </w:rPr>
      </w:pPr>
    </w:p>
    <w:p w14:paraId="0684C205" w14:textId="15CD8285" w:rsidR="00E7094D" w:rsidRDefault="000F3C26" w:rsidP="00E7094D">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7094D">
        <w:rPr>
          <w:rFonts w:ascii="Arial" w:hAnsi="Arial" w:cs="Arial"/>
          <w:sz w:val="22"/>
          <w:szCs w:val="22"/>
        </w:rPr>
        <w:t xml:space="preserve">This issue could also benefit from the establishment of a small </w:t>
      </w:r>
      <w:r w:rsidR="00E7094D" w:rsidRPr="00984C09">
        <w:rPr>
          <w:rFonts w:ascii="Arial" w:hAnsi="Arial" w:cs="Arial"/>
          <w:i/>
          <w:sz w:val="22"/>
          <w:szCs w:val="22"/>
        </w:rPr>
        <w:t>ad hoc</w:t>
      </w:r>
      <w:r w:rsidR="00E7094D">
        <w:rPr>
          <w:rFonts w:ascii="Arial" w:hAnsi="Arial" w:cs="Arial"/>
          <w:sz w:val="22"/>
          <w:szCs w:val="22"/>
        </w:rPr>
        <w:t xml:space="preserve"> contact group</w:t>
      </w:r>
      <w:r w:rsidR="00572C85">
        <w:rPr>
          <w:rFonts w:ascii="Arial" w:hAnsi="Arial" w:cs="Arial"/>
          <w:sz w:val="22"/>
          <w:szCs w:val="22"/>
        </w:rPr>
        <w:t xml:space="preserve"> at IGC 32</w:t>
      </w:r>
      <w:r w:rsidR="00E7094D">
        <w:rPr>
          <w:rFonts w:ascii="Arial" w:hAnsi="Arial" w:cs="Arial"/>
          <w:sz w:val="22"/>
          <w:szCs w:val="22"/>
        </w:rPr>
        <w:t>, which sh</w:t>
      </w:r>
      <w:r w:rsidR="00B56359">
        <w:rPr>
          <w:rFonts w:ascii="Arial" w:hAnsi="Arial" w:cs="Arial"/>
          <w:sz w:val="22"/>
          <w:szCs w:val="22"/>
        </w:rPr>
        <w:t>ould</w:t>
      </w:r>
      <w:r w:rsidR="00E7094D">
        <w:rPr>
          <w:rFonts w:ascii="Arial" w:hAnsi="Arial" w:cs="Arial"/>
          <w:sz w:val="22"/>
          <w:szCs w:val="22"/>
        </w:rPr>
        <w:t xml:space="preserve"> include IGC participants representing the different positions around this issue.  The small </w:t>
      </w:r>
      <w:r w:rsidR="00E7094D" w:rsidRPr="00984C09">
        <w:rPr>
          <w:rFonts w:ascii="Arial" w:hAnsi="Arial" w:cs="Arial"/>
          <w:i/>
          <w:sz w:val="22"/>
          <w:szCs w:val="22"/>
        </w:rPr>
        <w:t>ad hoc</w:t>
      </w:r>
      <w:r w:rsidR="00E7094D">
        <w:rPr>
          <w:rFonts w:ascii="Arial" w:hAnsi="Arial" w:cs="Arial"/>
          <w:sz w:val="22"/>
          <w:szCs w:val="22"/>
        </w:rPr>
        <w:t xml:space="preserve"> contact group could try to </w:t>
      </w:r>
      <w:r w:rsidR="0067711A">
        <w:rPr>
          <w:rFonts w:ascii="Arial" w:hAnsi="Arial" w:cs="Arial"/>
          <w:sz w:val="22"/>
          <w:szCs w:val="22"/>
        </w:rPr>
        <w:t>reconcile</w:t>
      </w:r>
      <w:r w:rsidR="00E7094D">
        <w:rPr>
          <w:rFonts w:ascii="Arial" w:hAnsi="Arial" w:cs="Arial"/>
          <w:sz w:val="22"/>
          <w:szCs w:val="22"/>
        </w:rPr>
        <w:t xml:space="preserve"> views and would report back to the </w:t>
      </w:r>
      <w:r w:rsidR="000E3E72">
        <w:rPr>
          <w:rFonts w:ascii="Arial" w:hAnsi="Arial" w:cs="Arial"/>
          <w:sz w:val="22"/>
          <w:szCs w:val="22"/>
        </w:rPr>
        <w:t>p</w:t>
      </w:r>
      <w:r w:rsidR="00E7094D">
        <w:rPr>
          <w:rFonts w:ascii="Arial" w:hAnsi="Arial" w:cs="Arial"/>
          <w:sz w:val="22"/>
          <w:szCs w:val="22"/>
        </w:rPr>
        <w:t xml:space="preserve">lenary or </w:t>
      </w:r>
      <w:proofErr w:type="spellStart"/>
      <w:r w:rsidR="00E7094D">
        <w:rPr>
          <w:rFonts w:ascii="Arial" w:hAnsi="Arial" w:cs="Arial"/>
          <w:sz w:val="22"/>
          <w:szCs w:val="22"/>
        </w:rPr>
        <w:t>informals</w:t>
      </w:r>
      <w:proofErr w:type="spellEnd"/>
      <w:r w:rsidR="00E7094D">
        <w:rPr>
          <w:rFonts w:ascii="Arial" w:hAnsi="Arial" w:cs="Arial"/>
          <w:sz w:val="22"/>
          <w:szCs w:val="22"/>
        </w:rPr>
        <w:t>.</w:t>
      </w:r>
    </w:p>
    <w:p w14:paraId="2E13E547" w14:textId="77777777" w:rsidR="00152FBC" w:rsidRDefault="00152FBC" w:rsidP="00E7094D">
      <w:pPr>
        <w:rPr>
          <w:rFonts w:ascii="Arial" w:hAnsi="Arial" w:cs="Arial"/>
          <w:sz w:val="22"/>
          <w:szCs w:val="22"/>
        </w:rPr>
      </w:pPr>
    </w:p>
    <w:p w14:paraId="4C4F95C1" w14:textId="06CE2992" w:rsidR="00152FBC" w:rsidRDefault="002F01EF" w:rsidP="00E7094D">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152FBC">
        <w:rPr>
          <w:rFonts w:ascii="Arial" w:hAnsi="Arial" w:cs="Arial"/>
          <w:sz w:val="22"/>
          <w:szCs w:val="22"/>
        </w:rPr>
        <w:t xml:space="preserve">It is expected that the </w:t>
      </w:r>
      <w:r w:rsidR="00152FBC" w:rsidRPr="00572C85">
        <w:rPr>
          <w:rFonts w:ascii="Arial" w:hAnsi="Arial" w:cs="Arial"/>
          <w:i/>
          <w:sz w:val="22"/>
          <w:szCs w:val="22"/>
        </w:rPr>
        <w:t>Seminar on I</w:t>
      </w:r>
      <w:r w:rsidR="00572C85" w:rsidRPr="00572C85">
        <w:rPr>
          <w:rFonts w:ascii="Arial" w:hAnsi="Arial" w:cs="Arial"/>
          <w:i/>
          <w:sz w:val="22"/>
          <w:szCs w:val="22"/>
        </w:rPr>
        <w:t xml:space="preserve">ntellectual </w:t>
      </w:r>
      <w:r w:rsidR="00152FBC" w:rsidRPr="00572C85">
        <w:rPr>
          <w:rFonts w:ascii="Arial" w:hAnsi="Arial" w:cs="Arial"/>
          <w:i/>
          <w:sz w:val="22"/>
          <w:szCs w:val="22"/>
        </w:rPr>
        <w:t>P</w:t>
      </w:r>
      <w:r w:rsidR="00572C85" w:rsidRPr="00572C85">
        <w:rPr>
          <w:rFonts w:ascii="Arial" w:hAnsi="Arial" w:cs="Arial"/>
          <w:i/>
          <w:sz w:val="22"/>
          <w:szCs w:val="22"/>
        </w:rPr>
        <w:t>roperty</w:t>
      </w:r>
      <w:r w:rsidR="00152FBC" w:rsidRPr="00572C85">
        <w:rPr>
          <w:rFonts w:ascii="Arial" w:hAnsi="Arial" w:cs="Arial"/>
          <w:i/>
          <w:sz w:val="22"/>
          <w:szCs w:val="22"/>
        </w:rPr>
        <w:t xml:space="preserve"> and T</w:t>
      </w:r>
      <w:r w:rsidR="00572C85" w:rsidRPr="00572C85">
        <w:rPr>
          <w:rFonts w:ascii="Arial" w:hAnsi="Arial" w:cs="Arial"/>
          <w:i/>
          <w:sz w:val="22"/>
          <w:szCs w:val="22"/>
        </w:rPr>
        <w:t xml:space="preserve">raditional </w:t>
      </w:r>
      <w:r w:rsidR="00152FBC" w:rsidRPr="00572C85">
        <w:rPr>
          <w:rFonts w:ascii="Arial" w:hAnsi="Arial" w:cs="Arial"/>
          <w:i/>
          <w:sz w:val="22"/>
          <w:szCs w:val="22"/>
        </w:rPr>
        <w:t>K</w:t>
      </w:r>
      <w:r w:rsidR="00572C85" w:rsidRPr="00572C85">
        <w:rPr>
          <w:rFonts w:ascii="Arial" w:hAnsi="Arial" w:cs="Arial"/>
          <w:i/>
          <w:sz w:val="22"/>
          <w:szCs w:val="22"/>
        </w:rPr>
        <w:t>nowledge</w:t>
      </w:r>
      <w:r w:rsidR="00152FBC">
        <w:rPr>
          <w:rFonts w:ascii="Arial" w:hAnsi="Arial" w:cs="Arial"/>
          <w:sz w:val="22"/>
          <w:szCs w:val="22"/>
        </w:rPr>
        <w:t>, that will take place just before IGC 32</w:t>
      </w:r>
      <w:r w:rsidR="009E4DE0">
        <w:rPr>
          <w:rFonts w:ascii="Arial" w:hAnsi="Arial" w:cs="Arial"/>
          <w:sz w:val="22"/>
          <w:szCs w:val="22"/>
        </w:rPr>
        <w:t>,</w:t>
      </w:r>
      <w:r w:rsidR="00152FBC">
        <w:rPr>
          <w:rFonts w:ascii="Arial" w:hAnsi="Arial" w:cs="Arial"/>
          <w:sz w:val="22"/>
          <w:szCs w:val="22"/>
        </w:rPr>
        <w:t xml:space="preserve"> will shed some light on this issue, in particular, </w:t>
      </w:r>
      <w:r w:rsidR="00152FBC" w:rsidRPr="00152FBC">
        <w:rPr>
          <w:rFonts w:ascii="Arial" w:hAnsi="Arial" w:cs="Arial"/>
          <w:sz w:val="22"/>
          <w:szCs w:val="22"/>
        </w:rPr>
        <w:t xml:space="preserve">Roundtable 1:  </w:t>
      </w:r>
      <w:r w:rsidR="00027352">
        <w:rPr>
          <w:rFonts w:ascii="Arial" w:hAnsi="Arial" w:cs="Arial"/>
          <w:sz w:val="22"/>
          <w:szCs w:val="22"/>
        </w:rPr>
        <w:t>“</w:t>
      </w:r>
      <w:r w:rsidR="00152FBC" w:rsidRPr="00152FBC">
        <w:rPr>
          <w:rFonts w:ascii="Arial" w:hAnsi="Arial" w:cs="Arial"/>
          <w:sz w:val="22"/>
          <w:szCs w:val="22"/>
        </w:rPr>
        <w:t>Regional, National and Community Experiences Relevant to Identifying “Protectable Traditional Knowledge” at an International Level</w:t>
      </w:r>
      <w:r w:rsidR="00027352">
        <w:rPr>
          <w:rFonts w:ascii="Arial" w:hAnsi="Arial" w:cs="Arial"/>
          <w:sz w:val="22"/>
          <w:szCs w:val="22"/>
        </w:rPr>
        <w:t>”</w:t>
      </w:r>
      <w:r w:rsidR="00152FBC">
        <w:rPr>
          <w:rFonts w:ascii="Arial" w:hAnsi="Arial" w:cs="Arial"/>
          <w:sz w:val="22"/>
          <w:szCs w:val="22"/>
        </w:rPr>
        <w:t>.</w:t>
      </w:r>
    </w:p>
    <w:p w14:paraId="2430F976" w14:textId="77777777" w:rsidR="007E0B51" w:rsidRDefault="007E0B51" w:rsidP="00981888">
      <w:pPr>
        <w:rPr>
          <w:rFonts w:ascii="Arial" w:hAnsi="Arial" w:cs="Arial"/>
          <w:sz w:val="22"/>
          <w:szCs w:val="22"/>
        </w:rPr>
      </w:pPr>
    </w:p>
    <w:p w14:paraId="05DEF05F" w14:textId="77777777" w:rsidR="00AB5314" w:rsidRPr="00506F01" w:rsidRDefault="001B58D5" w:rsidP="007330CE">
      <w:pPr>
        <w:rPr>
          <w:rFonts w:ascii="Arial" w:hAnsi="Arial" w:cs="Arial"/>
          <w:sz w:val="22"/>
          <w:szCs w:val="22"/>
          <w:u w:val="single"/>
        </w:rPr>
      </w:pPr>
      <w:r w:rsidRPr="00506F01">
        <w:rPr>
          <w:rFonts w:ascii="Arial" w:hAnsi="Arial" w:cs="Arial"/>
          <w:sz w:val="22"/>
          <w:szCs w:val="22"/>
          <w:u w:val="single"/>
        </w:rPr>
        <w:t>Scope of protection</w:t>
      </w:r>
    </w:p>
    <w:p w14:paraId="54B83172" w14:textId="77777777" w:rsidR="00AB5314" w:rsidRPr="00506F01" w:rsidRDefault="00AB5314" w:rsidP="007330CE">
      <w:pPr>
        <w:rPr>
          <w:rFonts w:ascii="Arial" w:hAnsi="Arial" w:cs="Arial"/>
          <w:sz w:val="22"/>
          <w:szCs w:val="22"/>
          <w:u w:val="single"/>
        </w:rPr>
      </w:pPr>
    </w:p>
    <w:p w14:paraId="394DC073" w14:textId="1A81F48D" w:rsidR="007B3045" w:rsidRPr="005B68B1" w:rsidRDefault="00D663B7"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27301A">
        <w:rPr>
          <w:rFonts w:ascii="Arial" w:hAnsi="Arial" w:cs="Arial"/>
          <w:sz w:val="22"/>
          <w:szCs w:val="22"/>
        </w:rPr>
        <w:t>As already explained in the information note I prepared for IGC 31,</w:t>
      </w:r>
      <w:r w:rsidR="00653EBF">
        <w:rPr>
          <w:rFonts w:ascii="Arial" w:hAnsi="Arial" w:cs="Arial"/>
          <w:sz w:val="22"/>
          <w:szCs w:val="22"/>
        </w:rPr>
        <w:t xml:space="preserve"> </w:t>
      </w:r>
      <w:r w:rsidR="007B3045" w:rsidRPr="00235D0C">
        <w:rPr>
          <w:rFonts w:ascii="Arial" w:hAnsi="Arial" w:cs="Arial"/>
          <w:sz w:val="22"/>
          <w:szCs w:val="22"/>
        </w:rPr>
        <w:t>IGC 27 introduced for discussion a tiered approach</w:t>
      </w:r>
      <w:r w:rsidR="008C1E39" w:rsidRPr="00235D0C">
        <w:rPr>
          <w:rFonts w:ascii="Arial" w:hAnsi="Arial" w:cs="Arial"/>
          <w:sz w:val="22"/>
          <w:szCs w:val="22"/>
        </w:rPr>
        <w:t xml:space="preserve"> to scope of protection</w:t>
      </w:r>
      <w:r w:rsidR="007B3045" w:rsidRPr="00FF1476">
        <w:rPr>
          <w:rFonts w:ascii="Arial" w:hAnsi="Arial" w:cs="Arial"/>
          <w:sz w:val="22"/>
          <w:szCs w:val="22"/>
        </w:rPr>
        <w:t xml:space="preserve"> whereby different kinds or levels of rights or measures would be available to rights holders depending on the nature</w:t>
      </w:r>
      <w:r w:rsidRPr="00235D0C">
        <w:rPr>
          <w:rStyle w:val="FootnoteReference"/>
          <w:rFonts w:ascii="Arial" w:hAnsi="Arial" w:cs="Arial"/>
          <w:sz w:val="22"/>
          <w:szCs w:val="22"/>
        </w:rPr>
        <w:footnoteReference w:id="5"/>
      </w:r>
      <w:r w:rsidR="007B3045" w:rsidRPr="00235D0C">
        <w:rPr>
          <w:rFonts w:ascii="Arial" w:hAnsi="Arial" w:cs="Arial"/>
          <w:sz w:val="22"/>
          <w:szCs w:val="22"/>
        </w:rPr>
        <w:t xml:space="preserve"> and characteristics of the subject matt</w:t>
      </w:r>
      <w:r w:rsidR="007B3045" w:rsidRPr="00FF1476">
        <w:rPr>
          <w:rFonts w:ascii="Arial" w:hAnsi="Arial" w:cs="Arial"/>
          <w:sz w:val="22"/>
          <w:szCs w:val="22"/>
        </w:rPr>
        <w:t>er</w:t>
      </w:r>
      <w:r w:rsidR="00B24B34" w:rsidRPr="00FF1476">
        <w:rPr>
          <w:rFonts w:ascii="Arial" w:hAnsi="Arial" w:cs="Arial"/>
          <w:sz w:val="22"/>
          <w:szCs w:val="22"/>
        </w:rPr>
        <w:t xml:space="preserve">, </w:t>
      </w:r>
      <w:r w:rsidR="007A61E0">
        <w:rPr>
          <w:rFonts w:ascii="Arial" w:hAnsi="Arial" w:cs="Arial"/>
          <w:sz w:val="22"/>
          <w:szCs w:val="22"/>
        </w:rPr>
        <w:t xml:space="preserve">the </w:t>
      </w:r>
      <w:r w:rsidR="00AB5BB5">
        <w:rPr>
          <w:rFonts w:ascii="Arial" w:hAnsi="Arial" w:cs="Arial"/>
          <w:sz w:val="22"/>
          <w:szCs w:val="22"/>
        </w:rPr>
        <w:t>level of control retained by the beneficiaries and</w:t>
      </w:r>
      <w:r w:rsidR="00B24B34" w:rsidRPr="00FF1476">
        <w:rPr>
          <w:rFonts w:ascii="Arial" w:hAnsi="Arial" w:cs="Arial"/>
          <w:sz w:val="22"/>
          <w:szCs w:val="22"/>
        </w:rPr>
        <w:t xml:space="preserve"> its degree of diffusion</w:t>
      </w:r>
      <w:r w:rsidR="007B3045" w:rsidRPr="005B68B1">
        <w:rPr>
          <w:rFonts w:ascii="Arial" w:hAnsi="Arial" w:cs="Arial"/>
          <w:sz w:val="22"/>
          <w:szCs w:val="22"/>
        </w:rPr>
        <w:t xml:space="preserve">.  </w:t>
      </w:r>
    </w:p>
    <w:p w14:paraId="76DCD40A" w14:textId="77777777" w:rsidR="00D663B7" w:rsidRPr="00DB6C34" w:rsidRDefault="00D663B7" w:rsidP="007330CE">
      <w:pPr>
        <w:rPr>
          <w:rFonts w:ascii="Arial" w:hAnsi="Arial" w:cs="Arial"/>
          <w:sz w:val="22"/>
          <w:szCs w:val="22"/>
        </w:rPr>
      </w:pPr>
    </w:p>
    <w:p w14:paraId="10BF82CA" w14:textId="77777777" w:rsidR="007B3045" w:rsidRPr="00235D0C" w:rsidRDefault="00D663B7"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7B3045" w:rsidRPr="00235D0C">
        <w:rPr>
          <w:rFonts w:ascii="Arial" w:hAnsi="Arial" w:cs="Arial"/>
          <w:sz w:val="22"/>
          <w:szCs w:val="22"/>
        </w:rPr>
        <w:t xml:space="preserve">The tiered approach proposes </w:t>
      </w:r>
      <w:r w:rsidR="007B3045" w:rsidRPr="00C92CE8">
        <w:rPr>
          <w:rFonts w:ascii="Arial" w:hAnsi="Arial" w:cs="Arial"/>
          <w:b/>
          <w:sz w:val="22"/>
          <w:szCs w:val="22"/>
        </w:rPr>
        <w:t>differentiated protection</w:t>
      </w:r>
      <w:r w:rsidR="007B3045" w:rsidRPr="00235D0C">
        <w:rPr>
          <w:rFonts w:ascii="Arial" w:hAnsi="Arial" w:cs="Arial"/>
          <w:sz w:val="22"/>
          <w:szCs w:val="22"/>
        </w:rPr>
        <w:t xml:space="preserve"> </w:t>
      </w:r>
      <w:r w:rsidR="00B5566D" w:rsidRPr="00235D0C">
        <w:rPr>
          <w:rFonts w:ascii="Arial" w:hAnsi="Arial" w:cs="Arial"/>
          <w:sz w:val="22"/>
          <w:szCs w:val="22"/>
        </w:rPr>
        <w:t xml:space="preserve">along a spectrum from </w:t>
      </w:r>
      <w:r w:rsidR="00B5566D" w:rsidRPr="00FF1476">
        <w:rPr>
          <w:rFonts w:ascii="Arial" w:hAnsi="Arial" w:cs="Arial"/>
          <w:sz w:val="22"/>
          <w:szCs w:val="22"/>
        </w:rPr>
        <w:t>TK that i</w:t>
      </w:r>
      <w:r w:rsidR="00B5566D" w:rsidRPr="005B68B1">
        <w:rPr>
          <w:rFonts w:ascii="Arial" w:hAnsi="Arial" w:cs="Arial"/>
          <w:sz w:val="22"/>
          <w:szCs w:val="22"/>
        </w:rPr>
        <w:t>s available to the general public</w:t>
      </w:r>
      <w:r w:rsidR="00B5566D" w:rsidRPr="00DB6C34">
        <w:rPr>
          <w:rFonts w:ascii="Arial" w:hAnsi="Arial" w:cs="Arial"/>
          <w:sz w:val="22"/>
          <w:szCs w:val="22"/>
        </w:rPr>
        <w:t xml:space="preserve"> to TK that is secret/not known outside the community and controlled by the </w:t>
      </w:r>
      <w:r w:rsidR="004F1D18" w:rsidRPr="00DB6C34">
        <w:rPr>
          <w:rFonts w:ascii="Arial" w:hAnsi="Arial" w:cs="Arial"/>
          <w:sz w:val="22"/>
          <w:szCs w:val="22"/>
        </w:rPr>
        <w:t>beneficiaries</w:t>
      </w:r>
      <w:r w:rsidR="00B24B34" w:rsidRPr="00235D0C">
        <w:rPr>
          <w:rStyle w:val="FootnoteReference"/>
          <w:rFonts w:ascii="Arial" w:hAnsi="Arial" w:cs="Arial"/>
          <w:sz w:val="22"/>
          <w:szCs w:val="22"/>
        </w:rPr>
        <w:footnoteReference w:id="6"/>
      </w:r>
      <w:r w:rsidRPr="00235D0C">
        <w:rPr>
          <w:rFonts w:ascii="Arial" w:hAnsi="Arial" w:cs="Arial"/>
          <w:sz w:val="22"/>
          <w:szCs w:val="22"/>
        </w:rPr>
        <w:t>.</w:t>
      </w:r>
    </w:p>
    <w:p w14:paraId="1E093C4D" w14:textId="77777777" w:rsidR="00D663B7" w:rsidRPr="00FF1476" w:rsidRDefault="00D663B7" w:rsidP="007330CE">
      <w:pPr>
        <w:rPr>
          <w:rFonts w:ascii="Arial" w:hAnsi="Arial" w:cs="Arial"/>
          <w:sz w:val="22"/>
          <w:szCs w:val="22"/>
        </w:rPr>
      </w:pPr>
    </w:p>
    <w:p w14:paraId="635B234C" w14:textId="77777777" w:rsidR="007B3045" w:rsidRPr="00506F01" w:rsidRDefault="00F20BD9"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7B3045" w:rsidRPr="00235D0C">
        <w:rPr>
          <w:rFonts w:ascii="Arial" w:hAnsi="Arial" w:cs="Arial"/>
          <w:sz w:val="22"/>
          <w:szCs w:val="22"/>
        </w:rPr>
        <w:t xml:space="preserve">This approach </w:t>
      </w:r>
      <w:r w:rsidR="009952A6">
        <w:rPr>
          <w:rFonts w:ascii="Arial" w:hAnsi="Arial" w:cs="Arial"/>
          <w:sz w:val="22"/>
          <w:szCs w:val="22"/>
        </w:rPr>
        <w:t xml:space="preserve">could </w:t>
      </w:r>
      <w:r w:rsidR="007B3045" w:rsidRPr="00235D0C">
        <w:rPr>
          <w:rFonts w:ascii="Arial" w:hAnsi="Arial" w:cs="Arial"/>
          <w:sz w:val="22"/>
          <w:szCs w:val="22"/>
        </w:rPr>
        <w:t>suggest that</w:t>
      </w:r>
      <w:r w:rsidR="009952A6">
        <w:rPr>
          <w:rFonts w:ascii="Arial" w:hAnsi="Arial" w:cs="Arial"/>
          <w:sz w:val="22"/>
          <w:szCs w:val="22"/>
        </w:rPr>
        <w:t>, for example,</w:t>
      </w:r>
      <w:r w:rsidR="007B3045" w:rsidRPr="00235D0C">
        <w:rPr>
          <w:rFonts w:ascii="Arial" w:hAnsi="Arial" w:cs="Arial"/>
          <w:sz w:val="22"/>
          <w:szCs w:val="22"/>
        </w:rPr>
        <w:t xml:space="preserve"> exclusive economic rights could be appropriate for some forms o</w:t>
      </w:r>
      <w:r w:rsidR="007B3045" w:rsidRPr="00FF1476">
        <w:rPr>
          <w:rFonts w:ascii="Arial" w:hAnsi="Arial" w:cs="Arial"/>
          <w:sz w:val="22"/>
          <w:szCs w:val="22"/>
        </w:rPr>
        <w:t xml:space="preserve">f TK (for instance, </w:t>
      </w:r>
      <w:r w:rsidR="007B3045" w:rsidRPr="005B68B1">
        <w:rPr>
          <w:rFonts w:ascii="Arial" w:hAnsi="Arial" w:cs="Arial"/>
          <w:sz w:val="22"/>
          <w:szCs w:val="22"/>
        </w:rPr>
        <w:t>secret TK), whereas a moral rights-based model could, for</w:t>
      </w:r>
      <w:r w:rsidR="00AA43B0" w:rsidRPr="00DB6C34">
        <w:rPr>
          <w:rFonts w:ascii="Arial" w:hAnsi="Arial" w:cs="Arial"/>
          <w:sz w:val="22"/>
          <w:szCs w:val="22"/>
        </w:rPr>
        <w:t xml:space="preserve"> example, be appropriate for TK</w:t>
      </w:r>
      <w:r w:rsidR="007B3045" w:rsidRPr="00DB6C34">
        <w:rPr>
          <w:rFonts w:ascii="Arial" w:hAnsi="Arial" w:cs="Arial"/>
          <w:sz w:val="22"/>
          <w:szCs w:val="22"/>
        </w:rPr>
        <w:t xml:space="preserve"> that </w:t>
      </w:r>
      <w:r w:rsidR="00395E2E" w:rsidRPr="00DB6C34">
        <w:rPr>
          <w:rFonts w:ascii="Arial" w:hAnsi="Arial" w:cs="Arial"/>
          <w:sz w:val="22"/>
          <w:szCs w:val="22"/>
        </w:rPr>
        <w:t>is</w:t>
      </w:r>
      <w:r w:rsidR="007B3045" w:rsidRPr="00DB6C34">
        <w:rPr>
          <w:rFonts w:ascii="Arial" w:hAnsi="Arial" w:cs="Arial"/>
          <w:sz w:val="22"/>
          <w:szCs w:val="22"/>
        </w:rPr>
        <w:t xml:space="preserve"> </w:t>
      </w:r>
      <w:r w:rsidR="008F06FB">
        <w:rPr>
          <w:rFonts w:ascii="Arial" w:hAnsi="Arial" w:cs="Arial"/>
          <w:sz w:val="22"/>
          <w:szCs w:val="22"/>
        </w:rPr>
        <w:t xml:space="preserve">widely </w:t>
      </w:r>
      <w:r w:rsidR="007B3045" w:rsidRPr="00DB6C34">
        <w:rPr>
          <w:rFonts w:ascii="Arial" w:hAnsi="Arial" w:cs="Arial"/>
          <w:sz w:val="22"/>
          <w:szCs w:val="22"/>
        </w:rPr>
        <w:t>disclosed</w:t>
      </w:r>
      <w:r w:rsidR="000769D8" w:rsidRPr="00506F01">
        <w:rPr>
          <w:rFonts w:ascii="Arial" w:hAnsi="Arial" w:cs="Arial"/>
          <w:sz w:val="22"/>
          <w:szCs w:val="22"/>
        </w:rPr>
        <w:t>.</w:t>
      </w:r>
    </w:p>
    <w:p w14:paraId="3A6605D5" w14:textId="77777777" w:rsidR="000769D8" w:rsidRPr="00506F01" w:rsidRDefault="000769D8" w:rsidP="007330CE">
      <w:pPr>
        <w:rPr>
          <w:rFonts w:ascii="Arial" w:hAnsi="Arial" w:cs="Arial"/>
          <w:sz w:val="22"/>
          <w:szCs w:val="22"/>
        </w:rPr>
      </w:pPr>
    </w:p>
    <w:p w14:paraId="76FA9371" w14:textId="03562FD2" w:rsidR="0027301A" w:rsidRDefault="000769D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5B68B1">
        <w:rPr>
          <w:rFonts w:ascii="Arial" w:hAnsi="Arial" w:cs="Arial"/>
          <w:sz w:val="22"/>
          <w:szCs w:val="22"/>
        </w:rPr>
        <w:tab/>
      </w:r>
      <w:r w:rsidR="0027301A">
        <w:rPr>
          <w:rFonts w:ascii="Arial" w:hAnsi="Arial" w:cs="Arial"/>
          <w:sz w:val="22"/>
          <w:szCs w:val="22"/>
        </w:rPr>
        <w:t xml:space="preserve">The new text includes </w:t>
      </w:r>
      <w:r w:rsidR="00572C85">
        <w:rPr>
          <w:rFonts w:ascii="Arial" w:hAnsi="Arial" w:cs="Arial"/>
          <w:sz w:val="22"/>
          <w:szCs w:val="22"/>
        </w:rPr>
        <w:t>four</w:t>
      </w:r>
      <w:r w:rsidR="0027301A">
        <w:rPr>
          <w:rFonts w:ascii="Arial" w:hAnsi="Arial" w:cs="Arial"/>
          <w:sz w:val="22"/>
          <w:szCs w:val="22"/>
        </w:rPr>
        <w:t xml:space="preserve"> alternatives:</w:t>
      </w:r>
    </w:p>
    <w:p w14:paraId="05F758CE" w14:textId="77777777" w:rsidR="0027301A" w:rsidRDefault="0027301A" w:rsidP="007330CE">
      <w:pPr>
        <w:rPr>
          <w:rFonts w:ascii="Arial" w:hAnsi="Arial" w:cs="Arial"/>
          <w:sz w:val="22"/>
          <w:szCs w:val="22"/>
        </w:rPr>
      </w:pPr>
    </w:p>
    <w:p w14:paraId="7D1688F6" w14:textId="77777777" w:rsidR="009C5891" w:rsidRDefault="009C5891" w:rsidP="00C92CE8">
      <w:pPr>
        <w:numPr>
          <w:ilvl w:val="0"/>
          <w:numId w:val="21"/>
        </w:numPr>
        <w:rPr>
          <w:rFonts w:ascii="Arial" w:hAnsi="Arial" w:cs="Arial"/>
          <w:sz w:val="22"/>
          <w:szCs w:val="22"/>
        </w:rPr>
      </w:pPr>
      <w:r>
        <w:rPr>
          <w:rFonts w:ascii="Arial" w:hAnsi="Arial" w:cs="Arial"/>
          <w:sz w:val="22"/>
          <w:szCs w:val="22"/>
        </w:rPr>
        <w:t>Alt. 1 basically leaves the issue of scope of protection to be dealt with at a national level and does not incorporate the tiered approach.</w:t>
      </w:r>
    </w:p>
    <w:p w14:paraId="6491330F" w14:textId="0F120457" w:rsidR="009D61EF" w:rsidRPr="005A2003" w:rsidRDefault="009C5891" w:rsidP="00C92CE8">
      <w:pPr>
        <w:numPr>
          <w:ilvl w:val="0"/>
          <w:numId w:val="21"/>
        </w:numPr>
        <w:rPr>
          <w:rFonts w:ascii="Arial" w:hAnsi="Arial" w:cs="Arial"/>
          <w:sz w:val="22"/>
          <w:szCs w:val="22"/>
        </w:rPr>
      </w:pPr>
      <w:r>
        <w:rPr>
          <w:rFonts w:ascii="Arial" w:hAnsi="Arial" w:cs="Arial"/>
          <w:sz w:val="22"/>
          <w:szCs w:val="22"/>
        </w:rPr>
        <w:t xml:space="preserve">Alt. 2, </w:t>
      </w:r>
      <w:r w:rsidR="00241AEB">
        <w:rPr>
          <w:rFonts w:ascii="Arial" w:hAnsi="Arial" w:cs="Arial"/>
          <w:sz w:val="22"/>
          <w:szCs w:val="22"/>
        </w:rPr>
        <w:t xml:space="preserve">and </w:t>
      </w:r>
      <w:r>
        <w:rPr>
          <w:rFonts w:ascii="Arial" w:hAnsi="Arial" w:cs="Arial"/>
          <w:sz w:val="22"/>
          <w:szCs w:val="22"/>
        </w:rPr>
        <w:t>3</w:t>
      </w:r>
      <w:r w:rsidR="00241AEB">
        <w:rPr>
          <w:rFonts w:ascii="Arial" w:hAnsi="Arial" w:cs="Arial"/>
          <w:sz w:val="22"/>
          <w:szCs w:val="22"/>
        </w:rPr>
        <w:t xml:space="preserve"> include a tiered approach with the same levels of protection afforded to </w:t>
      </w:r>
      <w:r w:rsidR="00241AEB" w:rsidRPr="005A2003">
        <w:rPr>
          <w:rFonts w:ascii="Arial" w:hAnsi="Arial" w:cs="Arial"/>
          <w:sz w:val="22"/>
          <w:szCs w:val="22"/>
        </w:rPr>
        <w:t>secret and narrowly diffused TK.</w:t>
      </w:r>
      <w:r w:rsidR="001E68F7">
        <w:rPr>
          <w:rFonts w:ascii="Arial" w:hAnsi="Arial" w:cs="Arial"/>
          <w:sz w:val="22"/>
          <w:szCs w:val="22"/>
        </w:rPr>
        <w:t xml:space="preserve"> </w:t>
      </w:r>
      <w:r w:rsidR="00241AEB" w:rsidRPr="005A2003">
        <w:rPr>
          <w:rFonts w:ascii="Arial" w:hAnsi="Arial" w:cs="Arial"/>
          <w:sz w:val="22"/>
          <w:szCs w:val="22"/>
        </w:rPr>
        <w:t xml:space="preserve"> The main area of difference is the nature of rights afforded </w:t>
      </w:r>
      <w:r w:rsidR="005F0089" w:rsidRPr="005A2003">
        <w:rPr>
          <w:rFonts w:ascii="Arial" w:hAnsi="Arial" w:cs="Arial"/>
          <w:sz w:val="22"/>
          <w:szCs w:val="22"/>
        </w:rPr>
        <w:t xml:space="preserve">to </w:t>
      </w:r>
      <w:r w:rsidR="00241AEB" w:rsidRPr="005A2003">
        <w:rPr>
          <w:rFonts w:ascii="Arial" w:hAnsi="Arial" w:cs="Arial"/>
          <w:sz w:val="22"/>
          <w:szCs w:val="22"/>
        </w:rPr>
        <w:t xml:space="preserve">TK which is </w:t>
      </w:r>
      <w:r w:rsidR="009D61EF" w:rsidRPr="005A2003">
        <w:rPr>
          <w:rFonts w:ascii="Arial" w:hAnsi="Arial" w:cs="Arial"/>
          <w:sz w:val="22"/>
          <w:szCs w:val="22"/>
        </w:rPr>
        <w:t xml:space="preserve">widely diffused. </w:t>
      </w:r>
    </w:p>
    <w:p w14:paraId="3160C3A8" w14:textId="7B1FD3EC" w:rsidR="009C5891" w:rsidRPr="005A2003" w:rsidRDefault="009D61EF" w:rsidP="00C92CE8">
      <w:pPr>
        <w:numPr>
          <w:ilvl w:val="0"/>
          <w:numId w:val="21"/>
        </w:numPr>
        <w:rPr>
          <w:rFonts w:ascii="Arial" w:hAnsi="Arial" w:cs="Arial"/>
          <w:sz w:val="22"/>
          <w:szCs w:val="22"/>
        </w:rPr>
      </w:pPr>
      <w:r w:rsidRPr="005A2003">
        <w:rPr>
          <w:rFonts w:ascii="Arial" w:hAnsi="Arial" w:cs="Arial"/>
          <w:sz w:val="22"/>
          <w:szCs w:val="22"/>
        </w:rPr>
        <w:t>Alt. 4 replicates Alt</w:t>
      </w:r>
      <w:r w:rsidR="005F0089" w:rsidRPr="005A2003">
        <w:rPr>
          <w:rFonts w:ascii="Arial" w:hAnsi="Arial" w:cs="Arial"/>
          <w:sz w:val="22"/>
          <w:szCs w:val="22"/>
        </w:rPr>
        <w:t>.</w:t>
      </w:r>
      <w:r w:rsidRPr="005A2003">
        <w:rPr>
          <w:rFonts w:ascii="Arial" w:hAnsi="Arial" w:cs="Arial"/>
          <w:sz w:val="22"/>
          <w:szCs w:val="22"/>
        </w:rPr>
        <w:t xml:space="preserve"> 2 </w:t>
      </w:r>
      <w:r w:rsidR="00D04282" w:rsidRPr="005A2003">
        <w:rPr>
          <w:rFonts w:ascii="Arial" w:hAnsi="Arial" w:cs="Arial"/>
          <w:sz w:val="22"/>
          <w:szCs w:val="22"/>
        </w:rPr>
        <w:t>but with a requirement</w:t>
      </w:r>
      <w:r w:rsidR="00167D05" w:rsidRPr="005A2003">
        <w:rPr>
          <w:rFonts w:ascii="Arial" w:hAnsi="Arial" w:cs="Arial"/>
          <w:sz w:val="22"/>
          <w:szCs w:val="22"/>
        </w:rPr>
        <w:t xml:space="preserve"> </w:t>
      </w:r>
      <w:r w:rsidR="007B663E" w:rsidRPr="005A2003">
        <w:rPr>
          <w:rFonts w:ascii="Arial" w:hAnsi="Arial" w:cs="Arial"/>
          <w:sz w:val="22"/>
          <w:szCs w:val="22"/>
        </w:rPr>
        <w:t xml:space="preserve">to comply with the </w:t>
      </w:r>
      <w:r w:rsidRPr="005A2003">
        <w:rPr>
          <w:rFonts w:ascii="Arial" w:hAnsi="Arial" w:cs="Arial"/>
          <w:sz w:val="22"/>
          <w:szCs w:val="22"/>
        </w:rPr>
        <w:t>eligibility criteria</w:t>
      </w:r>
      <w:r w:rsidR="007B663E" w:rsidRPr="005A2003">
        <w:rPr>
          <w:rFonts w:ascii="Arial" w:hAnsi="Arial" w:cs="Arial"/>
          <w:sz w:val="22"/>
          <w:szCs w:val="22"/>
        </w:rPr>
        <w:t>,</w:t>
      </w:r>
      <w:r w:rsidRPr="005A2003">
        <w:rPr>
          <w:rFonts w:ascii="Arial" w:hAnsi="Arial" w:cs="Arial"/>
          <w:sz w:val="22"/>
          <w:szCs w:val="22"/>
        </w:rPr>
        <w:t xml:space="preserve"> based on the use of the term </w:t>
      </w:r>
      <w:r w:rsidR="007B663E" w:rsidRPr="005A2003">
        <w:rPr>
          <w:rFonts w:ascii="Arial" w:hAnsi="Arial" w:cs="Arial"/>
          <w:sz w:val="22"/>
          <w:szCs w:val="22"/>
        </w:rPr>
        <w:t>“</w:t>
      </w:r>
      <w:r w:rsidRPr="005A2003">
        <w:rPr>
          <w:rFonts w:ascii="Arial" w:hAnsi="Arial" w:cs="Arial"/>
          <w:sz w:val="22"/>
          <w:szCs w:val="22"/>
        </w:rPr>
        <w:t>protected TK</w:t>
      </w:r>
      <w:r w:rsidR="007B663E" w:rsidRPr="005A2003">
        <w:rPr>
          <w:rFonts w:ascii="Arial" w:hAnsi="Arial" w:cs="Arial"/>
          <w:sz w:val="22"/>
          <w:szCs w:val="22"/>
        </w:rPr>
        <w:t>”</w:t>
      </w:r>
      <w:r w:rsidRPr="005A2003">
        <w:rPr>
          <w:rFonts w:ascii="Arial" w:hAnsi="Arial" w:cs="Arial"/>
          <w:sz w:val="22"/>
          <w:szCs w:val="22"/>
        </w:rPr>
        <w:t xml:space="preserve">, which is the only form of TK which would be afforded any rights. </w:t>
      </w:r>
      <w:r w:rsidR="005F0089" w:rsidRPr="005A2003">
        <w:rPr>
          <w:rFonts w:ascii="Arial" w:hAnsi="Arial" w:cs="Arial"/>
          <w:sz w:val="22"/>
          <w:szCs w:val="22"/>
        </w:rPr>
        <w:t xml:space="preserve"> </w:t>
      </w:r>
      <w:r w:rsidRPr="005A2003">
        <w:rPr>
          <w:rFonts w:ascii="Arial" w:hAnsi="Arial" w:cs="Arial"/>
          <w:sz w:val="22"/>
          <w:szCs w:val="22"/>
        </w:rPr>
        <w:t xml:space="preserve">This term is </w:t>
      </w:r>
      <w:r w:rsidR="007650CB" w:rsidRPr="005A2003">
        <w:rPr>
          <w:rFonts w:ascii="Arial" w:hAnsi="Arial" w:cs="Arial"/>
          <w:sz w:val="22"/>
          <w:szCs w:val="22"/>
        </w:rPr>
        <w:t xml:space="preserve">defined in the </w:t>
      </w:r>
      <w:r w:rsidR="00D24B4F" w:rsidRPr="005A2003">
        <w:rPr>
          <w:rFonts w:ascii="Arial" w:hAnsi="Arial" w:cs="Arial"/>
          <w:sz w:val="22"/>
          <w:szCs w:val="22"/>
        </w:rPr>
        <w:t>“</w:t>
      </w:r>
      <w:r w:rsidR="006F6587" w:rsidRPr="005A2003">
        <w:rPr>
          <w:rFonts w:ascii="Arial" w:hAnsi="Arial" w:cs="Arial"/>
          <w:sz w:val="22"/>
          <w:szCs w:val="22"/>
        </w:rPr>
        <w:t>Use</w:t>
      </w:r>
      <w:r w:rsidRPr="005A2003">
        <w:rPr>
          <w:rFonts w:ascii="Arial" w:hAnsi="Arial" w:cs="Arial"/>
          <w:sz w:val="22"/>
          <w:szCs w:val="22"/>
        </w:rPr>
        <w:t xml:space="preserve"> of Terms</w:t>
      </w:r>
      <w:r w:rsidR="00D24B4F" w:rsidRPr="005A2003">
        <w:rPr>
          <w:rFonts w:ascii="Arial" w:hAnsi="Arial" w:cs="Arial"/>
          <w:sz w:val="22"/>
          <w:szCs w:val="22"/>
        </w:rPr>
        <w:t>” section</w:t>
      </w:r>
      <w:r w:rsidR="007650CB" w:rsidRPr="005A2003">
        <w:rPr>
          <w:rFonts w:ascii="Arial" w:hAnsi="Arial" w:cs="Arial"/>
          <w:sz w:val="22"/>
          <w:szCs w:val="22"/>
        </w:rPr>
        <w:t xml:space="preserve"> and linked to </w:t>
      </w:r>
      <w:r w:rsidR="007B663E" w:rsidRPr="005A2003">
        <w:rPr>
          <w:rFonts w:ascii="Arial" w:hAnsi="Arial" w:cs="Arial"/>
          <w:sz w:val="22"/>
          <w:szCs w:val="22"/>
        </w:rPr>
        <w:t xml:space="preserve">the </w:t>
      </w:r>
      <w:r w:rsidR="007650CB" w:rsidRPr="005A2003">
        <w:rPr>
          <w:rFonts w:ascii="Arial" w:hAnsi="Arial" w:cs="Arial"/>
          <w:sz w:val="22"/>
          <w:szCs w:val="22"/>
        </w:rPr>
        <w:t>eligibility criteria in Alt</w:t>
      </w:r>
      <w:r w:rsidR="005F0089" w:rsidRPr="005A2003">
        <w:rPr>
          <w:rFonts w:ascii="Arial" w:hAnsi="Arial" w:cs="Arial"/>
          <w:sz w:val="22"/>
          <w:szCs w:val="22"/>
        </w:rPr>
        <w:t>.</w:t>
      </w:r>
      <w:r w:rsidR="007650CB" w:rsidRPr="005A2003">
        <w:rPr>
          <w:rFonts w:ascii="Arial" w:hAnsi="Arial" w:cs="Arial"/>
          <w:sz w:val="22"/>
          <w:szCs w:val="22"/>
        </w:rPr>
        <w:t xml:space="preserve"> 4 of Article 1</w:t>
      </w:r>
      <w:r w:rsidRPr="005A2003">
        <w:rPr>
          <w:rFonts w:ascii="Arial" w:hAnsi="Arial" w:cs="Arial"/>
          <w:sz w:val="22"/>
          <w:szCs w:val="22"/>
        </w:rPr>
        <w:t>.</w:t>
      </w:r>
    </w:p>
    <w:p w14:paraId="683ECB83" w14:textId="77777777" w:rsidR="009C5891" w:rsidRDefault="009C5891" w:rsidP="007330CE">
      <w:pPr>
        <w:rPr>
          <w:rFonts w:ascii="Arial" w:hAnsi="Arial" w:cs="Arial"/>
          <w:sz w:val="22"/>
          <w:szCs w:val="22"/>
        </w:rPr>
      </w:pPr>
    </w:p>
    <w:p w14:paraId="4C12455E" w14:textId="40E8BEA7" w:rsidR="009C5891" w:rsidRDefault="008C13A9"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Pr="008C13A9">
        <w:rPr>
          <w:rFonts w:ascii="Arial" w:hAnsi="Arial" w:cs="Arial"/>
          <w:sz w:val="22"/>
          <w:szCs w:val="22"/>
        </w:rPr>
        <w:t>I have prepared a table to illustrate the similarities and differences between Alt. 2, Alt. 3 and Alt. 4</w:t>
      </w:r>
      <w:r w:rsidR="00C102A0">
        <w:rPr>
          <w:rStyle w:val="FootnoteReference"/>
          <w:rFonts w:ascii="Arial" w:hAnsi="Arial" w:cs="Arial"/>
          <w:sz w:val="22"/>
          <w:szCs w:val="22"/>
        </w:rPr>
        <w:footnoteReference w:id="7"/>
      </w:r>
      <w:r w:rsidRPr="008C13A9">
        <w:rPr>
          <w:rFonts w:ascii="Arial" w:hAnsi="Arial" w:cs="Arial"/>
          <w:sz w:val="22"/>
          <w:szCs w:val="22"/>
        </w:rPr>
        <w:t>:</w:t>
      </w:r>
      <w:r w:rsidR="00176EAD">
        <w:rPr>
          <w:rFonts w:ascii="Arial" w:hAnsi="Arial" w:cs="Arial"/>
          <w:sz w:val="22"/>
          <w:szCs w:val="22"/>
        </w:rPr>
        <w:t xml:space="preserve"> </w:t>
      </w:r>
    </w:p>
    <w:p w14:paraId="73FC0CC0" w14:textId="77777777" w:rsidR="009C5891" w:rsidRDefault="009C5891" w:rsidP="007330C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71"/>
        <w:gridCol w:w="2372"/>
        <w:gridCol w:w="2372"/>
      </w:tblGrid>
      <w:tr w:rsidR="009C5891" w:rsidRPr="00B22BD3" w14:paraId="215C03BE" w14:textId="77777777" w:rsidTr="00B22BD3">
        <w:tc>
          <w:tcPr>
            <w:tcW w:w="2371" w:type="dxa"/>
            <w:shd w:val="clear" w:color="auto" w:fill="auto"/>
          </w:tcPr>
          <w:p w14:paraId="27820748" w14:textId="77777777" w:rsidR="009C5891" w:rsidRPr="00B22BD3" w:rsidRDefault="009C5891" w:rsidP="007330CE">
            <w:pPr>
              <w:rPr>
                <w:rFonts w:ascii="Arial" w:hAnsi="Arial" w:cs="Arial"/>
                <w:sz w:val="22"/>
                <w:szCs w:val="22"/>
              </w:rPr>
            </w:pPr>
            <w:r w:rsidRPr="00B22BD3">
              <w:rPr>
                <w:rFonts w:ascii="Arial" w:hAnsi="Arial" w:cs="Arial"/>
                <w:sz w:val="22"/>
                <w:szCs w:val="22"/>
              </w:rPr>
              <w:t>Alternative</w:t>
            </w:r>
            <w:r w:rsidR="00341972" w:rsidRPr="00B22BD3">
              <w:rPr>
                <w:rFonts w:ascii="Arial" w:hAnsi="Arial" w:cs="Arial"/>
                <w:sz w:val="22"/>
                <w:szCs w:val="22"/>
              </w:rPr>
              <w:t>/Rights granted</w:t>
            </w:r>
          </w:p>
        </w:tc>
        <w:tc>
          <w:tcPr>
            <w:tcW w:w="2371" w:type="dxa"/>
            <w:shd w:val="clear" w:color="auto" w:fill="auto"/>
          </w:tcPr>
          <w:p w14:paraId="425E0D6D" w14:textId="77777777" w:rsidR="009C5891" w:rsidRPr="00B22BD3" w:rsidRDefault="008C13A9" w:rsidP="00341972">
            <w:pPr>
              <w:rPr>
                <w:rFonts w:ascii="Arial" w:hAnsi="Arial" w:cs="Arial"/>
                <w:sz w:val="22"/>
                <w:szCs w:val="22"/>
              </w:rPr>
            </w:pPr>
            <w:r w:rsidRPr="00B22BD3">
              <w:rPr>
                <w:rFonts w:ascii="Arial" w:hAnsi="Arial" w:cs="Arial"/>
                <w:sz w:val="22"/>
                <w:szCs w:val="22"/>
              </w:rPr>
              <w:t xml:space="preserve">3.1 </w:t>
            </w:r>
            <w:r w:rsidR="00341972" w:rsidRPr="00832DD3">
              <w:rPr>
                <w:rFonts w:ascii="Arial" w:hAnsi="Arial" w:cs="Arial"/>
                <w:sz w:val="22"/>
                <w:szCs w:val="22"/>
              </w:rPr>
              <w:t>Where the TK is secret, whether or not it is sacred</w:t>
            </w:r>
          </w:p>
        </w:tc>
        <w:tc>
          <w:tcPr>
            <w:tcW w:w="2372" w:type="dxa"/>
            <w:shd w:val="clear" w:color="auto" w:fill="auto"/>
          </w:tcPr>
          <w:p w14:paraId="2D35F83F" w14:textId="77777777" w:rsidR="009C5891" w:rsidRPr="00B22BD3" w:rsidRDefault="008C13A9" w:rsidP="00341972">
            <w:pPr>
              <w:rPr>
                <w:rFonts w:ascii="Arial" w:hAnsi="Arial" w:cs="Arial"/>
                <w:sz w:val="22"/>
                <w:szCs w:val="22"/>
              </w:rPr>
            </w:pPr>
            <w:r w:rsidRPr="00B22BD3">
              <w:rPr>
                <w:rFonts w:ascii="Arial" w:hAnsi="Arial" w:cs="Arial"/>
                <w:sz w:val="22"/>
                <w:szCs w:val="22"/>
              </w:rPr>
              <w:t xml:space="preserve">3.2 </w:t>
            </w:r>
            <w:r w:rsidR="00341972" w:rsidRPr="00B22BD3">
              <w:rPr>
                <w:rFonts w:ascii="Arial" w:hAnsi="Arial" w:cs="Arial"/>
                <w:sz w:val="22"/>
                <w:szCs w:val="22"/>
              </w:rPr>
              <w:t>Where the TK is narrowly diffused, whether or not it is sacred</w:t>
            </w:r>
          </w:p>
        </w:tc>
        <w:tc>
          <w:tcPr>
            <w:tcW w:w="2372" w:type="dxa"/>
            <w:shd w:val="clear" w:color="auto" w:fill="auto"/>
          </w:tcPr>
          <w:p w14:paraId="0A816713" w14:textId="77777777" w:rsidR="009C5891" w:rsidRPr="00B22BD3" w:rsidRDefault="008C13A9" w:rsidP="007330CE">
            <w:pPr>
              <w:rPr>
                <w:rFonts w:ascii="Arial" w:hAnsi="Arial" w:cs="Arial"/>
                <w:sz w:val="22"/>
                <w:szCs w:val="22"/>
              </w:rPr>
            </w:pPr>
            <w:r w:rsidRPr="00B22BD3">
              <w:rPr>
                <w:rFonts w:ascii="Arial" w:hAnsi="Arial" w:cs="Arial"/>
                <w:sz w:val="22"/>
                <w:szCs w:val="22"/>
              </w:rPr>
              <w:t xml:space="preserve">3.3 </w:t>
            </w:r>
            <w:r w:rsidR="00341972" w:rsidRPr="00B22BD3">
              <w:rPr>
                <w:rFonts w:ascii="Arial" w:hAnsi="Arial" w:cs="Arial"/>
                <w:sz w:val="22"/>
                <w:szCs w:val="22"/>
              </w:rPr>
              <w:t>Where the TK is widely diffused/ is neither secret nor narrowly diffused</w:t>
            </w:r>
          </w:p>
        </w:tc>
      </w:tr>
      <w:tr w:rsidR="009C5891" w:rsidRPr="00B22BD3" w14:paraId="4EF1F2CA" w14:textId="77777777" w:rsidTr="00B22BD3">
        <w:tc>
          <w:tcPr>
            <w:tcW w:w="2371" w:type="dxa"/>
            <w:shd w:val="clear" w:color="auto" w:fill="auto"/>
          </w:tcPr>
          <w:p w14:paraId="62086092" w14:textId="77777777" w:rsidR="009C5891" w:rsidRPr="00B22BD3" w:rsidRDefault="009C5891" w:rsidP="007330CE">
            <w:pPr>
              <w:rPr>
                <w:rFonts w:ascii="Arial" w:hAnsi="Arial" w:cs="Arial"/>
                <w:sz w:val="22"/>
                <w:szCs w:val="22"/>
              </w:rPr>
            </w:pPr>
            <w:r w:rsidRPr="00B22BD3">
              <w:rPr>
                <w:rFonts w:ascii="Arial" w:hAnsi="Arial" w:cs="Arial"/>
                <w:sz w:val="22"/>
                <w:szCs w:val="22"/>
              </w:rPr>
              <w:t>Alt. 2</w:t>
            </w:r>
          </w:p>
        </w:tc>
        <w:tc>
          <w:tcPr>
            <w:tcW w:w="2371" w:type="dxa"/>
            <w:shd w:val="clear" w:color="auto" w:fill="auto"/>
          </w:tcPr>
          <w:p w14:paraId="766DA4FE" w14:textId="77777777" w:rsidR="008C13A9" w:rsidRPr="00B22BD3" w:rsidRDefault="008C13A9" w:rsidP="007330CE">
            <w:pPr>
              <w:rPr>
                <w:rFonts w:ascii="Arial" w:hAnsi="Arial" w:cs="Arial"/>
                <w:sz w:val="22"/>
                <w:szCs w:val="22"/>
              </w:rPr>
            </w:pPr>
            <w:r w:rsidRPr="00B22BD3">
              <w:rPr>
                <w:rFonts w:ascii="Arial" w:hAnsi="Arial" w:cs="Arial"/>
                <w:sz w:val="22"/>
                <w:szCs w:val="22"/>
              </w:rPr>
              <w:t xml:space="preserve">(a)    Beneficiaries have the </w:t>
            </w:r>
            <w:r w:rsidRPr="00E30198">
              <w:rPr>
                <w:rFonts w:ascii="Arial" w:hAnsi="Arial" w:cs="Arial"/>
                <w:b/>
                <w:sz w:val="22"/>
                <w:szCs w:val="22"/>
              </w:rPr>
              <w:t>exclusive and collective right</w:t>
            </w:r>
            <w:r w:rsidRPr="00B22BD3">
              <w:rPr>
                <w:rFonts w:ascii="Arial" w:hAnsi="Arial" w:cs="Arial"/>
                <w:sz w:val="22"/>
                <w:szCs w:val="22"/>
              </w:rPr>
              <w:t xml:space="preserve"> to maintain, control, use, develop, authorize or prevent access to and use/utilization of their TK; and receive a fair and equitable share of benefits arising from its use</w:t>
            </w:r>
          </w:p>
          <w:p w14:paraId="675F89F3" w14:textId="77777777" w:rsidR="008C13A9" w:rsidRPr="00B22BD3" w:rsidRDefault="008C13A9" w:rsidP="007330CE">
            <w:pPr>
              <w:rPr>
                <w:rFonts w:ascii="Arial" w:hAnsi="Arial" w:cs="Arial"/>
                <w:sz w:val="22"/>
                <w:szCs w:val="22"/>
              </w:rPr>
            </w:pPr>
          </w:p>
          <w:p w14:paraId="573C1BD9" w14:textId="77777777" w:rsidR="009C5891" w:rsidRPr="00B22BD3" w:rsidRDefault="008C13A9" w:rsidP="008C13A9">
            <w:pPr>
              <w:rPr>
                <w:rFonts w:ascii="Arial" w:hAnsi="Arial" w:cs="Arial"/>
                <w:sz w:val="22"/>
                <w:szCs w:val="22"/>
              </w:rPr>
            </w:pPr>
            <w:r w:rsidRPr="00B22BD3">
              <w:rPr>
                <w:rFonts w:ascii="Arial" w:hAnsi="Arial" w:cs="Arial"/>
                <w:sz w:val="22"/>
                <w:szCs w:val="22"/>
              </w:rPr>
              <w:t xml:space="preserve">(b)    </w:t>
            </w:r>
            <w:r w:rsidRPr="00832DD3">
              <w:rPr>
                <w:rFonts w:ascii="Arial" w:hAnsi="Arial" w:cs="Arial"/>
                <w:sz w:val="22"/>
                <w:szCs w:val="22"/>
              </w:rPr>
              <w:t xml:space="preserve">Users attribute said </w:t>
            </w:r>
            <w:r w:rsidRPr="00B22BD3">
              <w:rPr>
                <w:rFonts w:ascii="Arial" w:hAnsi="Arial" w:cs="Arial"/>
                <w:sz w:val="22"/>
                <w:szCs w:val="22"/>
              </w:rPr>
              <w:t>TK</w:t>
            </w:r>
            <w:r w:rsidRPr="00832DD3">
              <w:rPr>
                <w:rFonts w:ascii="Arial" w:hAnsi="Arial" w:cs="Arial"/>
                <w:sz w:val="22"/>
                <w:szCs w:val="22"/>
              </w:rPr>
              <w:t xml:space="preserve"> to the beneficiaries, and use the knowledge in a manner that respects the cultural norms and practices of the beneficiaries as well as the inalienable, indivisible and imprescriptible nature of the moral rights associated with the </w:t>
            </w:r>
            <w:r w:rsidRPr="00B22BD3">
              <w:rPr>
                <w:rFonts w:ascii="Arial" w:hAnsi="Arial" w:cs="Arial"/>
                <w:sz w:val="22"/>
                <w:szCs w:val="22"/>
              </w:rPr>
              <w:lastRenderedPageBreak/>
              <w:t>TK</w:t>
            </w:r>
          </w:p>
        </w:tc>
        <w:tc>
          <w:tcPr>
            <w:tcW w:w="2372" w:type="dxa"/>
            <w:shd w:val="clear" w:color="auto" w:fill="auto"/>
          </w:tcPr>
          <w:p w14:paraId="3805353D" w14:textId="77777777" w:rsidR="008C13A9" w:rsidRPr="00B22BD3" w:rsidRDefault="008C13A9" w:rsidP="008C13A9">
            <w:pPr>
              <w:rPr>
                <w:rFonts w:ascii="Arial" w:hAnsi="Arial" w:cs="Arial"/>
                <w:sz w:val="22"/>
                <w:szCs w:val="22"/>
              </w:rPr>
            </w:pPr>
            <w:r w:rsidRPr="00B22BD3">
              <w:rPr>
                <w:rFonts w:ascii="Arial" w:hAnsi="Arial" w:cs="Arial"/>
                <w:sz w:val="22"/>
                <w:szCs w:val="22"/>
              </w:rPr>
              <w:lastRenderedPageBreak/>
              <w:t>(a)</w:t>
            </w:r>
            <w:r w:rsidRPr="00B22BD3">
              <w:rPr>
                <w:rFonts w:ascii="Arial" w:hAnsi="Arial" w:cs="Arial"/>
                <w:sz w:val="22"/>
                <w:szCs w:val="22"/>
              </w:rPr>
              <w:tab/>
              <w:t xml:space="preserve">Beneficiaries receive a fair and equitable share of benefits arising from its use; and </w:t>
            </w:r>
          </w:p>
          <w:p w14:paraId="3AD84418" w14:textId="77777777" w:rsidR="008C13A9" w:rsidRPr="00B22BD3" w:rsidRDefault="008C13A9" w:rsidP="008C13A9">
            <w:pPr>
              <w:rPr>
                <w:rFonts w:ascii="Arial" w:hAnsi="Arial" w:cs="Arial"/>
                <w:sz w:val="22"/>
                <w:szCs w:val="22"/>
              </w:rPr>
            </w:pPr>
          </w:p>
          <w:p w14:paraId="15B92BE1" w14:textId="77777777" w:rsidR="00AA501B" w:rsidRPr="00B22BD3" w:rsidRDefault="008C13A9" w:rsidP="008C13A9">
            <w:pPr>
              <w:rPr>
                <w:rFonts w:ascii="Arial" w:hAnsi="Arial" w:cs="Arial"/>
                <w:sz w:val="22"/>
                <w:szCs w:val="22"/>
              </w:rPr>
            </w:pPr>
            <w:r w:rsidRPr="00B22BD3">
              <w:rPr>
                <w:rFonts w:ascii="Arial" w:hAnsi="Arial" w:cs="Arial"/>
                <w:sz w:val="22"/>
                <w:szCs w:val="22"/>
              </w:rPr>
              <w:t>(b)</w:t>
            </w:r>
            <w:r w:rsidRPr="00B22BD3">
              <w:rPr>
                <w:rFonts w:ascii="Arial" w:hAnsi="Arial" w:cs="Arial"/>
                <w:sz w:val="22"/>
                <w:szCs w:val="22"/>
              </w:rPr>
              <w:tab/>
              <w:t>Users attribute said TK to the beneficiaries, and use the knowledge in a manner that respects the cultural norms and practices of the beneficiaries as well as the inalienable, indivisible and imprescriptible nature of the moral rights associated with the TK</w:t>
            </w:r>
            <w:r w:rsidR="00AA501B" w:rsidRPr="00B22BD3">
              <w:rPr>
                <w:rFonts w:ascii="Arial" w:hAnsi="Arial" w:cs="Arial"/>
                <w:sz w:val="22"/>
                <w:szCs w:val="22"/>
              </w:rPr>
              <w:t xml:space="preserve"> </w:t>
            </w:r>
          </w:p>
          <w:p w14:paraId="7BD52470" w14:textId="77777777" w:rsidR="009C5891" w:rsidRPr="00B22BD3" w:rsidRDefault="00AA501B" w:rsidP="008C13A9">
            <w:pPr>
              <w:rPr>
                <w:rFonts w:ascii="Arial" w:hAnsi="Arial" w:cs="Arial"/>
                <w:sz w:val="22"/>
                <w:szCs w:val="22"/>
              </w:rPr>
            </w:pPr>
            <w:r w:rsidRPr="00B22BD3">
              <w:rPr>
                <w:rFonts w:ascii="Arial" w:hAnsi="Arial" w:cs="Arial"/>
                <w:sz w:val="22"/>
                <w:szCs w:val="22"/>
              </w:rPr>
              <w:t>(Same as 3.1 (b))</w:t>
            </w:r>
            <w:r w:rsidR="008C13A9" w:rsidRPr="00B22BD3">
              <w:rPr>
                <w:rFonts w:ascii="Arial" w:hAnsi="Arial" w:cs="Arial"/>
                <w:sz w:val="22"/>
                <w:szCs w:val="22"/>
              </w:rPr>
              <w:t>.</w:t>
            </w:r>
          </w:p>
        </w:tc>
        <w:tc>
          <w:tcPr>
            <w:tcW w:w="2372" w:type="dxa"/>
            <w:shd w:val="clear" w:color="auto" w:fill="auto"/>
          </w:tcPr>
          <w:p w14:paraId="3AE3C464" w14:textId="77777777" w:rsidR="009C5891" w:rsidRPr="00B22BD3" w:rsidRDefault="00095786" w:rsidP="00AA501B">
            <w:pPr>
              <w:rPr>
                <w:rFonts w:ascii="Arial" w:hAnsi="Arial" w:cs="Arial"/>
                <w:sz w:val="22"/>
                <w:szCs w:val="22"/>
              </w:rPr>
            </w:pPr>
            <w:r>
              <w:rPr>
                <w:rFonts w:ascii="Arial" w:hAnsi="Arial" w:cs="Arial"/>
                <w:sz w:val="22"/>
                <w:szCs w:val="22"/>
              </w:rPr>
              <w:t>Member States</w:t>
            </w:r>
            <w:r w:rsidR="008C13A9" w:rsidRPr="00B22BD3">
              <w:rPr>
                <w:rFonts w:ascii="Arial" w:hAnsi="Arial" w:cs="Arial"/>
                <w:sz w:val="22"/>
                <w:szCs w:val="22"/>
              </w:rPr>
              <w:t xml:space="preserve"> should use best endeavors, in consultation with indigenous and local communities, to protect the integrity of </w:t>
            </w:r>
            <w:r w:rsidR="00AA501B" w:rsidRPr="00B22BD3">
              <w:rPr>
                <w:rFonts w:ascii="Arial" w:hAnsi="Arial" w:cs="Arial"/>
                <w:sz w:val="22"/>
                <w:szCs w:val="22"/>
              </w:rPr>
              <w:t xml:space="preserve">TK </w:t>
            </w:r>
            <w:r w:rsidR="008C13A9" w:rsidRPr="00B22BD3">
              <w:rPr>
                <w:rFonts w:ascii="Arial" w:hAnsi="Arial" w:cs="Arial"/>
                <w:sz w:val="22"/>
                <w:szCs w:val="22"/>
              </w:rPr>
              <w:t>that is widely diffused</w:t>
            </w:r>
          </w:p>
        </w:tc>
      </w:tr>
      <w:tr w:rsidR="009C5891" w:rsidRPr="00B22BD3" w14:paraId="7D83E48E" w14:textId="77777777" w:rsidTr="00B22BD3">
        <w:tc>
          <w:tcPr>
            <w:tcW w:w="2371" w:type="dxa"/>
            <w:shd w:val="clear" w:color="auto" w:fill="auto"/>
          </w:tcPr>
          <w:p w14:paraId="32FC0DA5" w14:textId="77777777" w:rsidR="009C5891" w:rsidRPr="00B22BD3" w:rsidRDefault="009C5891" w:rsidP="007330CE">
            <w:pPr>
              <w:rPr>
                <w:rFonts w:ascii="Arial" w:hAnsi="Arial" w:cs="Arial"/>
                <w:sz w:val="22"/>
                <w:szCs w:val="22"/>
              </w:rPr>
            </w:pPr>
            <w:r w:rsidRPr="00B22BD3">
              <w:rPr>
                <w:rFonts w:ascii="Arial" w:hAnsi="Arial" w:cs="Arial"/>
                <w:sz w:val="22"/>
                <w:szCs w:val="22"/>
              </w:rPr>
              <w:lastRenderedPageBreak/>
              <w:t>Alt. 3</w:t>
            </w:r>
          </w:p>
        </w:tc>
        <w:tc>
          <w:tcPr>
            <w:tcW w:w="2371" w:type="dxa"/>
            <w:shd w:val="clear" w:color="auto" w:fill="auto"/>
          </w:tcPr>
          <w:p w14:paraId="0AA439C1" w14:textId="77777777" w:rsidR="008C13A9" w:rsidRPr="00B22BD3" w:rsidRDefault="008C13A9" w:rsidP="008C13A9">
            <w:pPr>
              <w:rPr>
                <w:rFonts w:ascii="Arial" w:hAnsi="Arial" w:cs="Arial"/>
                <w:sz w:val="22"/>
                <w:szCs w:val="22"/>
              </w:rPr>
            </w:pPr>
            <w:r w:rsidRPr="00B22BD3">
              <w:rPr>
                <w:rFonts w:ascii="Arial" w:hAnsi="Arial" w:cs="Arial"/>
                <w:sz w:val="22"/>
                <w:szCs w:val="22"/>
              </w:rPr>
              <w:t>Same as Alt. 2</w:t>
            </w:r>
          </w:p>
          <w:p w14:paraId="5948472D" w14:textId="77777777" w:rsidR="009C5891" w:rsidRPr="00B22BD3" w:rsidRDefault="009C5891" w:rsidP="007330CE">
            <w:pPr>
              <w:rPr>
                <w:rFonts w:ascii="Arial" w:hAnsi="Arial" w:cs="Arial"/>
                <w:sz w:val="22"/>
                <w:szCs w:val="22"/>
              </w:rPr>
            </w:pPr>
          </w:p>
        </w:tc>
        <w:tc>
          <w:tcPr>
            <w:tcW w:w="2372" w:type="dxa"/>
            <w:shd w:val="clear" w:color="auto" w:fill="auto"/>
          </w:tcPr>
          <w:p w14:paraId="44DF6DAD" w14:textId="77777777" w:rsidR="009C5891" w:rsidRPr="00B22BD3" w:rsidRDefault="008C13A9" w:rsidP="008C13A9">
            <w:pPr>
              <w:rPr>
                <w:rFonts w:ascii="Arial" w:hAnsi="Arial" w:cs="Arial"/>
                <w:sz w:val="22"/>
                <w:szCs w:val="22"/>
              </w:rPr>
            </w:pPr>
            <w:r w:rsidRPr="00B22BD3">
              <w:rPr>
                <w:rFonts w:ascii="Arial" w:hAnsi="Arial" w:cs="Arial"/>
                <w:sz w:val="22"/>
                <w:szCs w:val="22"/>
              </w:rPr>
              <w:t>Same as Alt. 2</w:t>
            </w:r>
          </w:p>
        </w:tc>
        <w:tc>
          <w:tcPr>
            <w:tcW w:w="2372" w:type="dxa"/>
            <w:shd w:val="clear" w:color="auto" w:fill="auto"/>
          </w:tcPr>
          <w:p w14:paraId="4A7F6801" w14:textId="77777777" w:rsidR="008C13A9" w:rsidRPr="00B22BD3" w:rsidRDefault="00AA501B" w:rsidP="008C13A9">
            <w:pPr>
              <w:rPr>
                <w:rFonts w:ascii="Arial" w:hAnsi="Arial" w:cs="Arial"/>
                <w:sz w:val="22"/>
                <w:szCs w:val="22"/>
              </w:rPr>
            </w:pPr>
            <w:r w:rsidRPr="00B22BD3">
              <w:rPr>
                <w:rFonts w:ascii="Arial" w:hAnsi="Arial" w:cs="Arial"/>
                <w:sz w:val="22"/>
                <w:szCs w:val="22"/>
              </w:rPr>
              <w:t>(a)</w:t>
            </w:r>
            <w:r w:rsidRPr="00B22BD3">
              <w:rPr>
                <w:rFonts w:ascii="Arial" w:hAnsi="Arial" w:cs="Arial"/>
                <w:sz w:val="22"/>
                <w:szCs w:val="22"/>
              </w:rPr>
              <w:tab/>
              <w:t>Attribute said TK</w:t>
            </w:r>
            <w:r w:rsidR="008C13A9" w:rsidRPr="00B22BD3">
              <w:rPr>
                <w:rFonts w:ascii="Arial" w:hAnsi="Arial" w:cs="Arial"/>
                <w:sz w:val="22"/>
                <w:szCs w:val="22"/>
              </w:rPr>
              <w:t xml:space="preserve"> to the beneficiaries;</w:t>
            </w:r>
          </w:p>
          <w:p w14:paraId="14C5C642" w14:textId="77777777" w:rsidR="008C13A9" w:rsidRPr="00B22BD3" w:rsidRDefault="008C13A9" w:rsidP="008C13A9">
            <w:pPr>
              <w:rPr>
                <w:rFonts w:ascii="Arial" w:hAnsi="Arial" w:cs="Arial"/>
                <w:sz w:val="22"/>
                <w:szCs w:val="22"/>
              </w:rPr>
            </w:pPr>
          </w:p>
          <w:p w14:paraId="025387EE" w14:textId="77777777" w:rsidR="008C13A9" w:rsidRPr="00B22BD3" w:rsidRDefault="008C13A9" w:rsidP="008C13A9">
            <w:pPr>
              <w:rPr>
                <w:rFonts w:ascii="Arial" w:hAnsi="Arial" w:cs="Arial"/>
                <w:sz w:val="22"/>
                <w:szCs w:val="22"/>
              </w:rPr>
            </w:pPr>
            <w:r w:rsidRPr="00B22BD3">
              <w:rPr>
                <w:rFonts w:ascii="Arial" w:hAnsi="Arial" w:cs="Arial"/>
                <w:sz w:val="22"/>
                <w:szCs w:val="22"/>
              </w:rPr>
              <w:t>(b)</w:t>
            </w:r>
            <w:r w:rsidRPr="00B22BD3">
              <w:rPr>
                <w:rFonts w:ascii="Arial" w:hAnsi="Arial" w:cs="Arial"/>
                <w:sz w:val="22"/>
                <w:szCs w:val="22"/>
              </w:rPr>
              <w:tab/>
              <w:t xml:space="preserve">Use the knowledge in a manner that respects the cultural norms and practices of the beneficiary as well as the inalienable, indivisible and imprescriptible nature of the moral rights associated with the </w:t>
            </w:r>
            <w:r w:rsidR="005364FB" w:rsidRPr="00B22BD3">
              <w:rPr>
                <w:rFonts w:ascii="Arial" w:hAnsi="Arial" w:cs="Arial"/>
                <w:sz w:val="22"/>
                <w:szCs w:val="22"/>
              </w:rPr>
              <w:t>TK</w:t>
            </w:r>
            <w:r w:rsidRPr="00B22BD3">
              <w:rPr>
                <w:rFonts w:ascii="Arial" w:hAnsi="Arial" w:cs="Arial"/>
                <w:sz w:val="22"/>
                <w:szCs w:val="22"/>
              </w:rPr>
              <w:t>; and</w:t>
            </w:r>
          </w:p>
          <w:p w14:paraId="5992608B" w14:textId="77777777" w:rsidR="008C13A9" w:rsidRPr="00B22BD3" w:rsidRDefault="008C13A9" w:rsidP="008C13A9">
            <w:pPr>
              <w:rPr>
                <w:rFonts w:ascii="Arial" w:hAnsi="Arial" w:cs="Arial"/>
                <w:sz w:val="22"/>
                <w:szCs w:val="22"/>
              </w:rPr>
            </w:pPr>
          </w:p>
          <w:p w14:paraId="5F8E9F58" w14:textId="77777777" w:rsidR="009C5891" w:rsidRPr="00B22BD3" w:rsidRDefault="008C13A9" w:rsidP="005364FB">
            <w:pPr>
              <w:rPr>
                <w:rFonts w:ascii="Arial" w:hAnsi="Arial" w:cs="Arial"/>
                <w:sz w:val="22"/>
                <w:szCs w:val="22"/>
              </w:rPr>
            </w:pPr>
            <w:r w:rsidRPr="00B22BD3">
              <w:rPr>
                <w:rFonts w:ascii="Arial" w:hAnsi="Arial" w:cs="Arial"/>
                <w:sz w:val="22"/>
                <w:szCs w:val="22"/>
              </w:rPr>
              <w:t>(c)</w:t>
            </w:r>
            <w:r w:rsidRPr="00B22BD3">
              <w:rPr>
                <w:rFonts w:ascii="Arial" w:hAnsi="Arial" w:cs="Arial"/>
                <w:sz w:val="22"/>
                <w:szCs w:val="22"/>
              </w:rPr>
              <w:tab/>
              <w:t xml:space="preserve">Where applicable, deposit any user fee into the fund constituted by such Member state, except in cases where the use is for research or development leading to new and useful products or processes, and in such cases, provide the beneficiaries with a fair and equitable share of benefits realized from the use of said </w:t>
            </w:r>
            <w:r w:rsidR="005364FB" w:rsidRPr="00B22BD3">
              <w:rPr>
                <w:rFonts w:ascii="Arial" w:hAnsi="Arial" w:cs="Arial"/>
                <w:sz w:val="22"/>
                <w:szCs w:val="22"/>
              </w:rPr>
              <w:t>TK</w:t>
            </w:r>
            <w:r w:rsidRPr="00B22BD3">
              <w:rPr>
                <w:rFonts w:ascii="Arial" w:hAnsi="Arial" w:cs="Arial"/>
                <w:sz w:val="22"/>
                <w:szCs w:val="22"/>
              </w:rPr>
              <w:t>, based on prior and informed consen</w:t>
            </w:r>
            <w:r w:rsidR="005364FB" w:rsidRPr="00B22BD3">
              <w:rPr>
                <w:rFonts w:ascii="Arial" w:hAnsi="Arial" w:cs="Arial"/>
                <w:sz w:val="22"/>
                <w:szCs w:val="22"/>
              </w:rPr>
              <w:t>t and on mutually agreed terms.</w:t>
            </w:r>
          </w:p>
        </w:tc>
      </w:tr>
      <w:tr w:rsidR="009C5891" w:rsidRPr="00B22BD3" w14:paraId="38244633" w14:textId="77777777" w:rsidTr="00B22BD3">
        <w:tc>
          <w:tcPr>
            <w:tcW w:w="2371" w:type="dxa"/>
            <w:shd w:val="clear" w:color="auto" w:fill="auto"/>
          </w:tcPr>
          <w:p w14:paraId="47E429E0" w14:textId="77777777" w:rsidR="009C5891" w:rsidRPr="00B22BD3" w:rsidRDefault="009C5891" w:rsidP="007330CE">
            <w:pPr>
              <w:rPr>
                <w:rFonts w:ascii="Arial" w:hAnsi="Arial" w:cs="Arial"/>
                <w:sz w:val="22"/>
                <w:szCs w:val="22"/>
              </w:rPr>
            </w:pPr>
            <w:r w:rsidRPr="00B22BD3">
              <w:rPr>
                <w:rFonts w:ascii="Arial" w:hAnsi="Arial" w:cs="Arial"/>
                <w:sz w:val="22"/>
                <w:szCs w:val="22"/>
              </w:rPr>
              <w:t>Alt. 4</w:t>
            </w:r>
          </w:p>
        </w:tc>
        <w:tc>
          <w:tcPr>
            <w:tcW w:w="2371" w:type="dxa"/>
            <w:shd w:val="clear" w:color="auto" w:fill="auto"/>
          </w:tcPr>
          <w:p w14:paraId="17274DD2" w14:textId="77777777" w:rsidR="008C13A9" w:rsidRPr="00B22BD3" w:rsidRDefault="008C13A9" w:rsidP="008C13A9">
            <w:pPr>
              <w:rPr>
                <w:rFonts w:ascii="Arial" w:hAnsi="Arial" w:cs="Arial"/>
                <w:sz w:val="22"/>
                <w:szCs w:val="22"/>
              </w:rPr>
            </w:pPr>
            <w:r w:rsidRPr="00B22BD3">
              <w:rPr>
                <w:rFonts w:ascii="Arial" w:hAnsi="Arial" w:cs="Arial"/>
                <w:sz w:val="22"/>
                <w:szCs w:val="22"/>
              </w:rPr>
              <w:t>(a)</w:t>
            </w:r>
            <w:r w:rsidRPr="00B22BD3">
              <w:rPr>
                <w:rFonts w:ascii="Arial" w:hAnsi="Arial" w:cs="Arial"/>
                <w:sz w:val="22"/>
                <w:szCs w:val="22"/>
              </w:rPr>
              <w:tab/>
            </w:r>
            <w:r w:rsidR="008356BA" w:rsidRPr="00B22BD3">
              <w:rPr>
                <w:rFonts w:ascii="Arial" w:hAnsi="Arial" w:cs="Arial"/>
                <w:sz w:val="22"/>
                <w:szCs w:val="22"/>
              </w:rPr>
              <w:t>Same as Alt. 2, with the addition of “protected” before TK</w:t>
            </w:r>
            <w:r w:rsidRPr="00B22BD3">
              <w:rPr>
                <w:rFonts w:ascii="Arial" w:hAnsi="Arial" w:cs="Arial"/>
                <w:sz w:val="22"/>
                <w:szCs w:val="22"/>
              </w:rPr>
              <w:t>.</w:t>
            </w:r>
          </w:p>
          <w:p w14:paraId="59E123CA" w14:textId="77777777" w:rsidR="008C13A9" w:rsidRPr="00B22BD3" w:rsidRDefault="008C13A9" w:rsidP="008C13A9">
            <w:pPr>
              <w:rPr>
                <w:rFonts w:ascii="Arial" w:hAnsi="Arial" w:cs="Arial"/>
                <w:sz w:val="22"/>
                <w:szCs w:val="22"/>
              </w:rPr>
            </w:pPr>
          </w:p>
          <w:p w14:paraId="2D26E68F" w14:textId="77777777" w:rsidR="008C13A9" w:rsidRPr="00B22BD3" w:rsidRDefault="008356BA" w:rsidP="008C13A9">
            <w:pPr>
              <w:rPr>
                <w:rFonts w:ascii="Arial" w:hAnsi="Arial" w:cs="Arial"/>
                <w:sz w:val="22"/>
                <w:szCs w:val="22"/>
              </w:rPr>
            </w:pPr>
            <w:r w:rsidRPr="00B22BD3">
              <w:rPr>
                <w:rFonts w:ascii="Arial" w:hAnsi="Arial" w:cs="Arial"/>
                <w:sz w:val="22"/>
                <w:szCs w:val="22"/>
              </w:rPr>
              <w:t>(b)</w:t>
            </w:r>
            <w:r w:rsidRPr="00B22BD3">
              <w:rPr>
                <w:rFonts w:ascii="Arial" w:hAnsi="Arial" w:cs="Arial"/>
                <w:sz w:val="22"/>
                <w:szCs w:val="22"/>
              </w:rPr>
              <w:tab/>
              <w:t>Same as Alt. 2, with the addition of “protected” before TK.</w:t>
            </w:r>
          </w:p>
          <w:p w14:paraId="4867BE30" w14:textId="77777777" w:rsidR="009C5891" w:rsidRPr="00B22BD3" w:rsidRDefault="009C5891" w:rsidP="007330CE">
            <w:pPr>
              <w:rPr>
                <w:rFonts w:ascii="Arial" w:hAnsi="Arial" w:cs="Arial"/>
                <w:sz w:val="22"/>
                <w:szCs w:val="22"/>
              </w:rPr>
            </w:pPr>
          </w:p>
        </w:tc>
        <w:tc>
          <w:tcPr>
            <w:tcW w:w="2372" w:type="dxa"/>
            <w:shd w:val="clear" w:color="auto" w:fill="auto"/>
          </w:tcPr>
          <w:p w14:paraId="4EF800CB" w14:textId="77777777" w:rsidR="008C13A9" w:rsidRPr="00B22BD3" w:rsidRDefault="008C13A9" w:rsidP="008C13A9">
            <w:pPr>
              <w:rPr>
                <w:rFonts w:ascii="Arial" w:hAnsi="Arial" w:cs="Arial"/>
                <w:sz w:val="22"/>
                <w:szCs w:val="22"/>
              </w:rPr>
            </w:pPr>
            <w:r w:rsidRPr="00B22BD3">
              <w:rPr>
                <w:rFonts w:ascii="Arial" w:hAnsi="Arial" w:cs="Arial"/>
                <w:sz w:val="22"/>
                <w:szCs w:val="22"/>
              </w:rPr>
              <w:t>(a)</w:t>
            </w:r>
            <w:r w:rsidRPr="00B22BD3">
              <w:rPr>
                <w:rFonts w:ascii="Arial" w:hAnsi="Arial" w:cs="Arial"/>
                <w:sz w:val="22"/>
                <w:szCs w:val="22"/>
              </w:rPr>
              <w:tab/>
            </w:r>
            <w:r w:rsidR="008356BA" w:rsidRPr="00B22BD3">
              <w:rPr>
                <w:rFonts w:ascii="Arial" w:hAnsi="Arial" w:cs="Arial"/>
                <w:sz w:val="22"/>
                <w:szCs w:val="22"/>
              </w:rPr>
              <w:t>Same as Alt. 2, and</w:t>
            </w:r>
            <w:r w:rsidRPr="00B22BD3">
              <w:rPr>
                <w:rFonts w:ascii="Arial" w:hAnsi="Arial" w:cs="Arial"/>
                <w:sz w:val="22"/>
                <w:szCs w:val="22"/>
              </w:rPr>
              <w:t xml:space="preserve"> </w:t>
            </w:r>
          </w:p>
          <w:p w14:paraId="1B433EEB" w14:textId="77777777" w:rsidR="008C13A9" w:rsidRPr="00B22BD3" w:rsidRDefault="008C13A9" w:rsidP="008C13A9">
            <w:pPr>
              <w:rPr>
                <w:rFonts w:ascii="Arial" w:hAnsi="Arial" w:cs="Arial"/>
                <w:sz w:val="22"/>
                <w:szCs w:val="22"/>
              </w:rPr>
            </w:pPr>
          </w:p>
          <w:p w14:paraId="7DD188AC" w14:textId="77777777" w:rsidR="008C13A9" w:rsidRPr="00B22BD3" w:rsidRDefault="008C13A9" w:rsidP="008C13A9">
            <w:pPr>
              <w:rPr>
                <w:rFonts w:ascii="Arial" w:hAnsi="Arial" w:cs="Arial"/>
                <w:sz w:val="22"/>
                <w:szCs w:val="22"/>
              </w:rPr>
            </w:pPr>
            <w:r w:rsidRPr="00B22BD3">
              <w:rPr>
                <w:rFonts w:ascii="Arial" w:hAnsi="Arial" w:cs="Arial"/>
                <w:sz w:val="22"/>
                <w:szCs w:val="22"/>
              </w:rPr>
              <w:t>(b)</w:t>
            </w:r>
            <w:r w:rsidRPr="00B22BD3">
              <w:rPr>
                <w:rFonts w:ascii="Arial" w:hAnsi="Arial" w:cs="Arial"/>
                <w:sz w:val="22"/>
                <w:szCs w:val="22"/>
              </w:rPr>
              <w:tab/>
            </w:r>
            <w:r w:rsidR="008356BA" w:rsidRPr="00B22BD3">
              <w:rPr>
                <w:rFonts w:ascii="Arial" w:hAnsi="Arial" w:cs="Arial"/>
                <w:sz w:val="22"/>
                <w:szCs w:val="22"/>
              </w:rPr>
              <w:t>Same as Alt. 2, with the addition of “protected” before TK.</w:t>
            </w:r>
          </w:p>
          <w:p w14:paraId="6A751D60" w14:textId="77777777" w:rsidR="009C5891" w:rsidRPr="00B22BD3" w:rsidRDefault="009C5891" w:rsidP="007330CE">
            <w:pPr>
              <w:rPr>
                <w:rFonts w:ascii="Arial" w:hAnsi="Arial" w:cs="Arial"/>
                <w:sz w:val="22"/>
                <w:szCs w:val="22"/>
              </w:rPr>
            </w:pPr>
          </w:p>
        </w:tc>
        <w:tc>
          <w:tcPr>
            <w:tcW w:w="2372" w:type="dxa"/>
            <w:shd w:val="clear" w:color="auto" w:fill="auto"/>
          </w:tcPr>
          <w:p w14:paraId="33149852" w14:textId="068F7734" w:rsidR="008356BA" w:rsidRPr="00B22BD3" w:rsidRDefault="008356BA" w:rsidP="001511BB">
            <w:pPr>
              <w:rPr>
                <w:rFonts w:ascii="Arial" w:hAnsi="Arial" w:cs="Arial"/>
                <w:sz w:val="22"/>
                <w:szCs w:val="22"/>
              </w:rPr>
            </w:pPr>
            <w:r w:rsidRPr="00B22BD3">
              <w:rPr>
                <w:rFonts w:ascii="Arial" w:hAnsi="Arial" w:cs="Arial"/>
                <w:sz w:val="22"/>
                <w:szCs w:val="22"/>
              </w:rPr>
              <w:t>Very similar to Alt. 2, with the addition of “protected” before TK and “and sacred”</w:t>
            </w:r>
            <w:r w:rsidR="001511BB">
              <w:rPr>
                <w:rFonts w:ascii="Arial" w:hAnsi="Arial" w:cs="Arial"/>
                <w:sz w:val="22"/>
                <w:szCs w:val="22"/>
              </w:rPr>
              <w:t>.</w:t>
            </w:r>
          </w:p>
        </w:tc>
      </w:tr>
    </w:tbl>
    <w:p w14:paraId="62A5E625" w14:textId="77777777" w:rsidR="009C5891" w:rsidRDefault="009C5891" w:rsidP="007330CE">
      <w:pPr>
        <w:rPr>
          <w:rFonts w:ascii="Arial" w:hAnsi="Arial" w:cs="Arial"/>
          <w:sz w:val="22"/>
          <w:szCs w:val="22"/>
        </w:rPr>
      </w:pPr>
    </w:p>
    <w:p w14:paraId="117B0E8F" w14:textId="5622521B" w:rsidR="00C27282" w:rsidRDefault="00602AA9"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7B3045" w:rsidRPr="00DB6C34">
        <w:rPr>
          <w:rFonts w:ascii="Arial" w:hAnsi="Arial" w:cs="Arial"/>
          <w:sz w:val="22"/>
          <w:szCs w:val="22"/>
        </w:rPr>
        <w:t xml:space="preserve">I </w:t>
      </w:r>
      <w:r w:rsidR="007E2FE2" w:rsidRPr="00506F01">
        <w:rPr>
          <w:rFonts w:ascii="Arial" w:hAnsi="Arial" w:cs="Arial"/>
          <w:sz w:val="22"/>
          <w:szCs w:val="22"/>
        </w:rPr>
        <w:t xml:space="preserve">consider </w:t>
      </w:r>
      <w:r w:rsidR="007B3045" w:rsidRPr="005B68B1">
        <w:rPr>
          <w:rFonts w:ascii="Arial" w:hAnsi="Arial" w:cs="Arial"/>
          <w:sz w:val="22"/>
          <w:szCs w:val="22"/>
        </w:rPr>
        <w:t xml:space="preserve">that the </w:t>
      </w:r>
      <w:r w:rsidR="007E2FE2" w:rsidRPr="00506F01">
        <w:rPr>
          <w:rFonts w:ascii="Arial" w:hAnsi="Arial" w:cs="Arial"/>
          <w:sz w:val="22"/>
          <w:szCs w:val="22"/>
        </w:rPr>
        <w:t xml:space="preserve">differentiated protection in the tiered approach offers an opportunity to </w:t>
      </w:r>
      <w:r w:rsidR="00653EBF">
        <w:rPr>
          <w:rFonts w:ascii="Arial" w:hAnsi="Arial" w:cs="Arial"/>
          <w:sz w:val="22"/>
          <w:szCs w:val="22"/>
        </w:rPr>
        <w:t xml:space="preserve">respond to reality, </w:t>
      </w:r>
      <w:r w:rsidR="00572C85">
        <w:rPr>
          <w:rFonts w:ascii="Arial" w:hAnsi="Arial" w:cs="Arial"/>
          <w:sz w:val="22"/>
          <w:szCs w:val="22"/>
        </w:rPr>
        <w:t xml:space="preserve">namely, </w:t>
      </w:r>
      <w:r w:rsidR="00653EBF">
        <w:rPr>
          <w:rFonts w:ascii="Arial" w:hAnsi="Arial" w:cs="Arial"/>
          <w:sz w:val="22"/>
          <w:szCs w:val="22"/>
        </w:rPr>
        <w:t xml:space="preserve">to the </w:t>
      </w:r>
      <w:r w:rsidR="00C27282">
        <w:rPr>
          <w:rFonts w:ascii="Arial" w:hAnsi="Arial" w:cs="Arial"/>
          <w:sz w:val="22"/>
          <w:szCs w:val="22"/>
        </w:rPr>
        <w:t>differences between secret TK, narrowly diffused TK and widely diffused TK.</w:t>
      </w:r>
    </w:p>
    <w:p w14:paraId="38EA33C1" w14:textId="77777777" w:rsidR="00C27282" w:rsidRDefault="00C27282" w:rsidP="007330CE">
      <w:pPr>
        <w:rPr>
          <w:rFonts w:ascii="Arial" w:hAnsi="Arial" w:cs="Arial"/>
          <w:sz w:val="22"/>
          <w:szCs w:val="22"/>
        </w:rPr>
      </w:pPr>
    </w:p>
    <w:p w14:paraId="0BD0489C" w14:textId="77777777" w:rsidR="00450AA4" w:rsidRDefault="00C27282"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50AA4">
        <w:rPr>
          <w:rFonts w:ascii="Arial" w:hAnsi="Arial" w:cs="Arial"/>
          <w:sz w:val="22"/>
          <w:szCs w:val="22"/>
        </w:rPr>
        <w:t xml:space="preserve">Secret TK, narrowly diffused TK and widely diffused TK are defined in the </w:t>
      </w:r>
      <w:r w:rsidR="00922718">
        <w:rPr>
          <w:rFonts w:ascii="Arial" w:hAnsi="Arial" w:cs="Arial"/>
          <w:sz w:val="22"/>
          <w:szCs w:val="22"/>
        </w:rPr>
        <w:t>“</w:t>
      </w:r>
      <w:r w:rsidR="00450AA4">
        <w:rPr>
          <w:rFonts w:ascii="Arial" w:hAnsi="Arial" w:cs="Arial"/>
          <w:sz w:val="22"/>
          <w:szCs w:val="22"/>
        </w:rPr>
        <w:t xml:space="preserve">Use of </w:t>
      </w:r>
      <w:r w:rsidR="00922718">
        <w:rPr>
          <w:rFonts w:ascii="Arial" w:hAnsi="Arial" w:cs="Arial"/>
          <w:sz w:val="22"/>
          <w:szCs w:val="22"/>
        </w:rPr>
        <w:t>T</w:t>
      </w:r>
      <w:r w:rsidR="00450AA4">
        <w:rPr>
          <w:rFonts w:ascii="Arial" w:hAnsi="Arial" w:cs="Arial"/>
          <w:sz w:val="22"/>
          <w:szCs w:val="22"/>
        </w:rPr>
        <w:t>erms</w:t>
      </w:r>
      <w:r w:rsidR="00922718">
        <w:rPr>
          <w:rFonts w:ascii="Arial" w:hAnsi="Arial" w:cs="Arial"/>
          <w:sz w:val="22"/>
          <w:szCs w:val="22"/>
        </w:rPr>
        <w:t>”</w:t>
      </w:r>
      <w:r w:rsidR="00450AA4">
        <w:rPr>
          <w:rFonts w:ascii="Arial" w:hAnsi="Arial" w:cs="Arial"/>
          <w:sz w:val="22"/>
          <w:szCs w:val="22"/>
        </w:rPr>
        <w:t xml:space="preserve"> section, as follows:</w:t>
      </w:r>
    </w:p>
    <w:p w14:paraId="507E45D0" w14:textId="77777777" w:rsidR="00450AA4" w:rsidRDefault="00450AA4" w:rsidP="007330CE">
      <w:pPr>
        <w:rPr>
          <w:rFonts w:ascii="Arial" w:hAnsi="Arial" w:cs="Arial"/>
          <w:sz w:val="22"/>
          <w:szCs w:val="22"/>
        </w:rPr>
      </w:pPr>
    </w:p>
    <w:p w14:paraId="17491ECC" w14:textId="77777777" w:rsidR="00450AA4" w:rsidRPr="00450AA4" w:rsidRDefault="004E3D7F" w:rsidP="00FC4F9D">
      <w:pPr>
        <w:numPr>
          <w:ilvl w:val="0"/>
          <w:numId w:val="24"/>
        </w:numPr>
        <w:rPr>
          <w:rFonts w:ascii="Arial" w:hAnsi="Arial" w:cs="Arial"/>
          <w:sz w:val="22"/>
          <w:szCs w:val="22"/>
        </w:rPr>
      </w:pPr>
      <w:r>
        <w:rPr>
          <w:rFonts w:ascii="Arial" w:hAnsi="Arial" w:cs="Arial"/>
          <w:sz w:val="22"/>
          <w:szCs w:val="22"/>
        </w:rPr>
        <w:t>Secret TK</w:t>
      </w:r>
      <w:r w:rsidR="00450AA4" w:rsidRPr="00450AA4">
        <w:rPr>
          <w:rFonts w:ascii="Arial" w:hAnsi="Arial" w:cs="Arial"/>
          <w:sz w:val="22"/>
          <w:szCs w:val="22"/>
        </w:rPr>
        <w:t xml:space="preserve"> is </w:t>
      </w:r>
      <w:r>
        <w:rPr>
          <w:rFonts w:ascii="Arial" w:hAnsi="Arial" w:cs="Arial"/>
          <w:sz w:val="22"/>
          <w:szCs w:val="22"/>
        </w:rPr>
        <w:t>TK</w:t>
      </w:r>
      <w:r w:rsidR="00450AA4" w:rsidRPr="00450AA4">
        <w:rPr>
          <w:rFonts w:ascii="Arial" w:hAnsi="Arial" w:cs="Arial"/>
          <w:sz w:val="22"/>
          <w:szCs w:val="22"/>
        </w:rPr>
        <w:t xml:space="preserve"> that is held by beneficiaries under certain measures of secrecy, in accordance with customary law, and under the common understanding that the </w:t>
      </w:r>
      <w:r>
        <w:rPr>
          <w:rFonts w:ascii="Arial" w:hAnsi="Arial" w:cs="Arial"/>
          <w:sz w:val="22"/>
          <w:szCs w:val="22"/>
        </w:rPr>
        <w:t>TK</w:t>
      </w:r>
      <w:r w:rsidR="00450AA4" w:rsidRPr="00450AA4">
        <w:rPr>
          <w:rFonts w:ascii="Arial" w:hAnsi="Arial" w:cs="Arial"/>
          <w:sz w:val="22"/>
          <w:szCs w:val="22"/>
        </w:rPr>
        <w:t xml:space="preserve"> is to be used and known only within the specific group.</w:t>
      </w:r>
    </w:p>
    <w:p w14:paraId="6B2F309A" w14:textId="77777777" w:rsidR="00450AA4" w:rsidRPr="00450AA4" w:rsidRDefault="00450AA4" w:rsidP="00450AA4">
      <w:pPr>
        <w:rPr>
          <w:rFonts w:ascii="Arial" w:hAnsi="Arial" w:cs="Arial"/>
          <w:sz w:val="22"/>
          <w:szCs w:val="22"/>
        </w:rPr>
      </w:pPr>
    </w:p>
    <w:p w14:paraId="0C688281" w14:textId="77777777" w:rsidR="00450AA4" w:rsidRPr="00450AA4" w:rsidRDefault="00450AA4" w:rsidP="00FC4F9D">
      <w:pPr>
        <w:numPr>
          <w:ilvl w:val="0"/>
          <w:numId w:val="24"/>
        </w:numPr>
        <w:rPr>
          <w:rFonts w:ascii="Arial" w:hAnsi="Arial" w:cs="Arial"/>
          <w:sz w:val="22"/>
          <w:szCs w:val="22"/>
        </w:rPr>
      </w:pPr>
      <w:r w:rsidRPr="00450AA4">
        <w:rPr>
          <w:rFonts w:ascii="Arial" w:hAnsi="Arial" w:cs="Arial"/>
          <w:sz w:val="22"/>
          <w:szCs w:val="22"/>
        </w:rPr>
        <w:t xml:space="preserve">Narrowly diffused </w:t>
      </w:r>
      <w:r w:rsidR="004E3D7F">
        <w:rPr>
          <w:rFonts w:ascii="Arial" w:hAnsi="Arial" w:cs="Arial"/>
          <w:sz w:val="22"/>
          <w:szCs w:val="22"/>
        </w:rPr>
        <w:t>TK</w:t>
      </w:r>
      <w:r w:rsidRPr="00450AA4">
        <w:rPr>
          <w:rFonts w:ascii="Arial" w:hAnsi="Arial" w:cs="Arial"/>
          <w:sz w:val="22"/>
          <w:szCs w:val="22"/>
        </w:rPr>
        <w:t xml:space="preserve"> is </w:t>
      </w:r>
      <w:r w:rsidR="004E3D7F">
        <w:rPr>
          <w:rFonts w:ascii="Arial" w:hAnsi="Arial" w:cs="Arial"/>
          <w:sz w:val="22"/>
          <w:szCs w:val="22"/>
        </w:rPr>
        <w:t>TK</w:t>
      </w:r>
      <w:r w:rsidRPr="00450AA4">
        <w:rPr>
          <w:rFonts w:ascii="Arial" w:hAnsi="Arial" w:cs="Arial"/>
          <w:sz w:val="22"/>
          <w:szCs w:val="22"/>
        </w:rPr>
        <w:t xml:space="preserve"> that is shared by beneficiaries amongst whom measures to keep it secret are not taken, but is not easily accessible to non-group members.</w:t>
      </w:r>
    </w:p>
    <w:p w14:paraId="20633A66" w14:textId="77777777" w:rsidR="00450AA4" w:rsidRPr="00450AA4" w:rsidRDefault="00450AA4" w:rsidP="00450AA4">
      <w:pPr>
        <w:rPr>
          <w:rFonts w:ascii="Arial" w:hAnsi="Arial" w:cs="Arial"/>
          <w:sz w:val="22"/>
          <w:szCs w:val="22"/>
        </w:rPr>
      </w:pPr>
    </w:p>
    <w:p w14:paraId="19C422FD" w14:textId="77777777" w:rsidR="00450AA4" w:rsidRPr="00450AA4" w:rsidRDefault="00450AA4" w:rsidP="00FC4F9D">
      <w:pPr>
        <w:numPr>
          <w:ilvl w:val="0"/>
          <w:numId w:val="24"/>
        </w:numPr>
        <w:rPr>
          <w:rFonts w:ascii="Arial" w:hAnsi="Arial" w:cs="Arial"/>
          <w:sz w:val="22"/>
          <w:szCs w:val="22"/>
        </w:rPr>
      </w:pPr>
      <w:r w:rsidRPr="00450AA4">
        <w:rPr>
          <w:rFonts w:ascii="Arial" w:hAnsi="Arial" w:cs="Arial"/>
          <w:sz w:val="22"/>
          <w:szCs w:val="22"/>
        </w:rPr>
        <w:t xml:space="preserve">Widely diffused </w:t>
      </w:r>
      <w:r w:rsidR="004E3D7F">
        <w:rPr>
          <w:rFonts w:ascii="Arial" w:hAnsi="Arial" w:cs="Arial"/>
          <w:sz w:val="22"/>
          <w:szCs w:val="22"/>
        </w:rPr>
        <w:t>TK</w:t>
      </w:r>
      <w:r w:rsidRPr="00450AA4">
        <w:rPr>
          <w:rFonts w:ascii="Arial" w:hAnsi="Arial" w:cs="Arial"/>
          <w:sz w:val="22"/>
          <w:szCs w:val="22"/>
        </w:rPr>
        <w:t xml:space="preserve"> is </w:t>
      </w:r>
      <w:r w:rsidR="004E3D7F">
        <w:rPr>
          <w:rFonts w:ascii="Arial" w:hAnsi="Arial" w:cs="Arial"/>
          <w:sz w:val="22"/>
          <w:szCs w:val="22"/>
        </w:rPr>
        <w:t>TK</w:t>
      </w:r>
      <w:r w:rsidRPr="00450AA4">
        <w:rPr>
          <w:rFonts w:ascii="Arial" w:hAnsi="Arial" w:cs="Arial"/>
          <w:sz w:val="22"/>
          <w:szCs w:val="22"/>
        </w:rPr>
        <w:t xml:space="preserve"> which is easily accessible by the public but is still culturally connected to its beneficiaries’ social identity.</w:t>
      </w:r>
    </w:p>
    <w:p w14:paraId="147F05C6" w14:textId="77777777" w:rsidR="00450AA4" w:rsidRDefault="00450AA4" w:rsidP="007330CE">
      <w:pPr>
        <w:rPr>
          <w:rFonts w:ascii="Arial" w:hAnsi="Arial" w:cs="Arial"/>
          <w:sz w:val="22"/>
          <w:szCs w:val="22"/>
        </w:rPr>
      </w:pPr>
    </w:p>
    <w:p w14:paraId="680D49CE" w14:textId="77777777" w:rsidR="00C27282" w:rsidRDefault="004E3D7F"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856126">
        <w:rPr>
          <w:rFonts w:ascii="Arial" w:hAnsi="Arial" w:cs="Arial"/>
          <w:sz w:val="22"/>
          <w:szCs w:val="22"/>
        </w:rPr>
        <w:t>The definitions of secret TK, narrowly diffused TK and widely diffused TK still need to be discussed.  However, i</w:t>
      </w:r>
      <w:r w:rsidR="00C27282">
        <w:rPr>
          <w:rFonts w:ascii="Arial" w:hAnsi="Arial" w:cs="Arial"/>
          <w:sz w:val="22"/>
          <w:szCs w:val="22"/>
        </w:rPr>
        <w:t xml:space="preserve">f you allow me to </w:t>
      </w:r>
      <w:r w:rsidR="00856126">
        <w:rPr>
          <w:rFonts w:ascii="Arial" w:hAnsi="Arial" w:cs="Arial"/>
          <w:sz w:val="22"/>
          <w:szCs w:val="22"/>
        </w:rPr>
        <w:t xml:space="preserve">use them to </w:t>
      </w:r>
      <w:r w:rsidR="00C27282">
        <w:rPr>
          <w:rFonts w:ascii="Arial" w:hAnsi="Arial" w:cs="Arial"/>
          <w:sz w:val="22"/>
          <w:szCs w:val="22"/>
        </w:rPr>
        <w:t>make a blunt simplification of the situation:</w:t>
      </w:r>
    </w:p>
    <w:p w14:paraId="60D54B9C" w14:textId="77777777" w:rsidR="00C27282" w:rsidRDefault="00C27282" w:rsidP="007330CE">
      <w:pPr>
        <w:rPr>
          <w:rFonts w:ascii="Arial" w:hAnsi="Arial" w:cs="Arial"/>
          <w:sz w:val="22"/>
          <w:szCs w:val="22"/>
        </w:rPr>
      </w:pPr>
    </w:p>
    <w:p w14:paraId="71C28F76" w14:textId="77777777" w:rsidR="00C27282" w:rsidRDefault="00C27282" w:rsidP="00C92CE8">
      <w:pPr>
        <w:numPr>
          <w:ilvl w:val="0"/>
          <w:numId w:val="22"/>
        </w:numPr>
        <w:rPr>
          <w:rFonts w:ascii="Arial" w:hAnsi="Arial" w:cs="Arial"/>
          <w:sz w:val="22"/>
          <w:szCs w:val="22"/>
        </w:rPr>
      </w:pPr>
      <w:r>
        <w:rPr>
          <w:rFonts w:ascii="Arial" w:hAnsi="Arial" w:cs="Arial"/>
          <w:sz w:val="22"/>
          <w:szCs w:val="22"/>
        </w:rPr>
        <w:t>S</w:t>
      </w:r>
      <w:r w:rsidR="00653EBF">
        <w:rPr>
          <w:rFonts w:ascii="Arial" w:hAnsi="Arial" w:cs="Arial"/>
          <w:sz w:val="22"/>
          <w:szCs w:val="22"/>
        </w:rPr>
        <w:t xml:space="preserve">ecret TK is still under the control of its </w:t>
      </w:r>
      <w:r w:rsidR="00653EBF" w:rsidRPr="00FC4F9D">
        <w:rPr>
          <w:rFonts w:ascii="Arial" w:hAnsi="Arial" w:cs="Arial"/>
          <w:sz w:val="22"/>
          <w:szCs w:val="22"/>
        </w:rPr>
        <w:t>holders</w:t>
      </w:r>
      <w:r w:rsidR="00176EAD" w:rsidRPr="00FC4F9D">
        <w:rPr>
          <w:rFonts w:ascii="Arial" w:hAnsi="Arial" w:cs="Arial"/>
          <w:sz w:val="22"/>
          <w:szCs w:val="22"/>
        </w:rPr>
        <w:t xml:space="preserve"> and, by definition, is not publicly available</w:t>
      </w:r>
      <w:r w:rsidRPr="00FC4F9D">
        <w:rPr>
          <w:rFonts w:ascii="Arial" w:hAnsi="Arial" w:cs="Arial"/>
          <w:sz w:val="22"/>
          <w:szCs w:val="22"/>
        </w:rPr>
        <w:t xml:space="preserve">.  It is </w:t>
      </w:r>
      <w:r w:rsidR="00EF0E7D" w:rsidRPr="00FC4F9D">
        <w:rPr>
          <w:rFonts w:ascii="Arial" w:hAnsi="Arial" w:cs="Arial"/>
          <w:sz w:val="22"/>
          <w:szCs w:val="22"/>
        </w:rPr>
        <w:t xml:space="preserve">protected </w:t>
      </w:r>
      <w:r w:rsidR="00FC4F9D">
        <w:rPr>
          <w:rFonts w:ascii="Arial" w:hAnsi="Arial" w:cs="Arial"/>
          <w:i/>
          <w:sz w:val="22"/>
          <w:szCs w:val="22"/>
        </w:rPr>
        <w:t>de facto</w:t>
      </w:r>
      <w:r w:rsidR="00922718">
        <w:rPr>
          <w:rFonts w:ascii="Arial" w:hAnsi="Arial" w:cs="Arial"/>
          <w:i/>
          <w:sz w:val="22"/>
          <w:szCs w:val="22"/>
        </w:rPr>
        <w:t xml:space="preserve">, </w:t>
      </w:r>
      <w:r w:rsidR="00922718" w:rsidRPr="00984C09">
        <w:rPr>
          <w:rFonts w:ascii="Arial" w:hAnsi="Arial" w:cs="Arial"/>
          <w:sz w:val="22"/>
          <w:szCs w:val="22"/>
        </w:rPr>
        <w:t>therefore,</w:t>
      </w:r>
      <w:r w:rsidR="00FC4F9D">
        <w:rPr>
          <w:rFonts w:ascii="Arial" w:hAnsi="Arial" w:cs="Arial"/>
          <w:i/>
          <w:sz w:val="22"/>
          <w:szCs w:val="22"/>
        </w:rPr>
        <w:t xml:space="preserve"> </w:t>
      </w:r>
      <w:r w:rsidR="00EF0E7D" w:rsidRPr="00FC4F9D">
        <w:rPr>
          <w:rFonts w:ascii="Arial" w:hAnsi="Arial" w:cs="Arial"/>
          <w:sz w:val="22"/>
          <w:szCs w:val="22"/>
        </w:rPr>
        <w:t xml:space="preserve">it is </w:t>
      </w:r>
      <w:r w:rsidRPr="00FC4F9D">
        <w:rPr>
          <w:rFonts w:ascii="Arial" w:hAnsi="Arial" w:cs="Arial"/>
          <w:sz w:val="22"/>
          <w:szCs w:val="22"/>
        </w:rPr>
        <w:t>cle</w:t>
      </w:r>
      <w:r>
        <w:rPr>
          <w:rFonts w:ascii="Arial" w:hAnsi="Arial" w:cs="Arial"/>
          <w:sz w:val="22"/>
          <w:szCs w:val="22"/>
        </w:rPr>
        <w:t xml:space="preserve">ar </w:t>
      </w:r>
      <w:r w:rsidR="00922718">
        <w:rPr>
          <w:rFonts w:ascii="Arial" w:hAnsi="Arial" w:cs="Arial"/>
          <w:sz w:val="22"/>
          <w:szCs w:val="22"/>
        </w:rPr>
        <w:t xml:space="preserve">to </w:t>
      </w:r>
      <w:r>
        <w:rPr>
          <w:rFonts w:ascii="Arial" w:hAnsi="Arial" w:cs="Arial"/>
          <w:sz w:val="22"/>
          <w:szCs w:val="22"/>
        </w:rPr>
        <w:t>who</w:t>
      </w:r>
      <w:r w:rsidR="00922718">
        <w:rPr>
          <w:rFonts w:ascii="Arial" w:hAnsi="Arial" w:cs="Arial"/>
          <w:sz w:val="22"/>
          <w:szCs w:val="22"/>
        </w:rPr>
        <w:t>m</w:t>
      </w:r>
      <w:r>
        <w:rPr>
          <w:rFonts w:ascii="Arial" w:hAnsi="Arial" w:cs="Arial"/>
          <w:sz w:val="22"/>
          <w:szCs w:val="22"/>
        </w:rPr>
        <w:t xml:space="preserve"> </w:t>
      </w:r>
      <w:r w:rsidR="00D73D6B">
        <w:rPr>
          <w:rFonts w:ascii="Arial" w:hAnsi="Arial" w:cs="Arial"/>
          <w:sz w:val="22"/>
          <w:szCs w:val="22"/>
        </w:rPr>
        <w:t>it can be attributed</w:t>
      </w:r>
      <w:r>
        <w:rPr>
          <w:rFonts w:ascii="Arial" w:hAnsi="Arial" w:cs="Arial"/>
          <w:sz w:val="22"/>
          <w:szCs w:val="22"/>
        </w:rPr>
        <w:t>.</w:t>
      </w:r>
    </w:p>
    <w:p w14:paraId="5006A25E" w14:textId="77777777" w:rsidR="00C27282" w:rsidRDefault="00C27282" w:rsidP="00C92CE8">
      <w:pPr>
        <w:numPr>
          <w:ilvl w:val="0"/>
          <w:numId w:val="22"/>
        </w:numPr>
        <w:rPr>
          <w:rFonts w:ascii="Arial" w:hAnsi="Arial" w:cs="Arial"/>
          <w:sz w:val="22"/>
          <w:szCs w:val="22"/>
        </w:rPr>
      </w:pPr>
      <w:r w:rsidRPr="00FC4F9D">
        <w:rPr>
          <w:rFonts w:ascii="Arial" w:hAnsi="Arial" w:cs="Arial"/>
          <w:sz w:val="22"/>
          <w:szCs w:val="22"/>
        </w:rPr>
        <w:t>Narrowly diffused</w:t>
      </w:r>
      <w:r>
        <w:rPr>
          <w:rFonts w:ascii="Arial" w:hAnsi="Arial" w:cs="Arial"/>
          <w:sz w:val="22"/>
          <w:szCs w:val="22"/>
        </w:rPr>
        <w:t xml:space="preserve"> TK is not </w:t>
      </w:r>
      <w:r w:rsidR="00FC4F9D">
        <w:rPr>
          <w:rFonts w:ascii="Arial" w:hAnsi="Arial" w:cs="Arial"/>
          <w:sz w:val="22"/>
          <w:szCs w:val="22"/>
        </w:rPr>
        <w:t xml:space="preserve">necessarily </w:t>
      </w:r>
      <w:r>
        <w:rPr>
          <w:rFonts w:ascii="Arial" w:hAnsi="Arial" w:cs="Arial"/>
          <w:sz w:val="22"/>
          <w:szCs w:val="22"/>
        </w:rPr>
        <w:t xml:space="preserve">under the control of its holders, but it might still be </w:t>
      </w:r>
      <w:r w:rsidR="00D73D6B">
        <w:rPr>
          <w:rFonts w:ascii="Arial" w:hAnsi="Arial" w:cs="Arial"/>
          <w:sz w:val="22"/>
          <w:szCs w:val="22"/>
        </w:rPr>
        <w:t xml:space="preserve">attributable to specific IPLCs and, therefore, </w:t>
      </w:r>
      <w:r w:rsidR="00FC4F9D">
        <w:rPr>
          <w:rFonts w:ascii="Arial" w:hAnsi="Arial" w:cs="Arial"/>
          <w:sz w:val="22"/>
          <w:szCs w:val="22"/>
        </w:rPr>
        <w:t>it is quite easy</w:t>
      </w:r>
      <w:r>
        <w:rPr>
          <w:rFonts w:ascii="Arial" w:hAnsi="Arial" w:cs="Arial"/>
          <w:sz w:val="22"/>
          <w:szCs w:val="22"/>
        </w:rPr>
        <w:t xml:space="preserve"> to identify its holders.</w:t>
      </w:r>
      <w:r w:rsidR="00EF0E7D">
        <w:rPr>
          <w:rFonts w:ascii="Arial" w:hAnsi="Arial" w:cs="Arial"/>
          <w:sz w:val="22"/>
          <w:szCs w:val="22"/>
        </w:rPr>
        <w:t xml:space="preserve"> </w:t>
      </w:r>
    </w:p>
    <w:p w14:paraId="298FDDC5" w14:textId="77777777" w:rsidR="00092B29" w:rsidRPr="00981888" w:rsidRDefault="00C27282" w:rsidP="00C92CE8">
      <w:pPr>
        <w:numPr>
          <w:ilvl w:val="0"/>
          <w:numId w:val="22"/>
        </w:numPr>
        <w:rPr>
          <w:rFonts w:ascii="Arial" w:hAnsi="Arial" w:cs="Arial"/>
          <w:sz w:val="22"/>
          <w:szCs w:val="22"/>
        </w:rPr>
      </w:pPr>
      <w:r w:rsidRPr="00981888">
        <w:rPr>
          <w:rFonts w:ascii="Arial" w:hAnsi="Arial" w:cs="Arial"/>
          <w:sz w:val="22"/>
          <w:szCs w:val="22"/>
        </w:rPr>
        <w:t>Widely diffused TK is not anymore under the control of its holders</w:t>
      </w:r>
      <w:r w:rsidR="00092B29" w:rsidRPr="00981888">
        <w:rPr>
          <w:rFonts w:ascii="Arial" w:hAnsi="Arial" w:cs="Arial"/>
          <w:sz w:val="22"/>
          <w:szCs w:val="22"/>
        </w:rPr>
        <w:t>,</w:t>
      </w:r>
      <w:r w:rsidRPr="00800BAC">
        <w:rPr>
          <w:rFonts w:ascii="Arial" w:hAnsi="Arial" w:cs="Arial"/>
          <w:sz w:val="22"/>
          <w:szCs w:val="22"/>
        </w:rPr>
        <w:t xml:space="preserve"> and </w:t>
      </w:r>
      <w:r w:rsidR="005F1464">
        <w:rPr>
          <w:rFonts w:ascii="Arial" w:hAnsi="Arial" w:cs="Arial"/>
          <w:sz w:val="22"/>
          <w:szCs w:val="22"/>
        </w:rPr>
        <w:t xml:space="preserve">as such </w:t>
      </w:r>
      <w:r w:rsidR="00092B29" w:rsidRPr="00800BAC">
        <w:rPr>
          <w:rFonts w:ascii="Arial" w:hAnsi="Arial" w:cs="Arial"/>
          <w:sz w:val="22"/>
          <w:szCs w:val="22"/>
        </w:rPr>
        <w:t xml:space="preserve">it </w:t>
      </w:r>
      <w:r w:rsidR="005F1464">
        <w:rPr>
          <w:rFonts w:ascii="Arial" w:hAnsi="Arial" w:cs="Arial"/>
          <w:sz w:val="22"/>
          <w:szCs w:val="22"/>
        </w:rPr>
        <w:t xml:space="preserve">is likely to be difficult </w:t>
      </w:r>
      <w:r w:rsidR="00092B29" w:rsidRPr="00800BAC">
        <w:rPr>
          <w:rFonts w:ascii="Arial" w:hAnsi="Arial" w:cs="Arial"/>
          <w:sz w:val="22"/>
          <w:szCs w:val="22"/>
        </w:rPr>
        <w:t>to identify its holders</w:t>
      </w:r>
      <w:r w:rsidR="00D73D6B">
        <w:rPr>
          <w:rFonts w:ascii="Arial" w:hAnsi="Arial" w:cs="Arial"/>
          <w:sz w:val="22"/>
          <w:szCs w:val="22"/>
        </w:rPr>
        <w:t xml:space="preserve"> or </w:t>
      </w:r>
      <w:r w:rsidR="00D73D6B" w:rsidRPr="00981888">
        <w:rPr>
          <w:rFonts w:ascii="Arial" w:hAnsi="Arial" w:cs="Arial"/>
          <w:sz w:val="22"/>
          <w:szCs w:val="22"/>
        </w:rPr>
        <w:t>to attribute it to specific IPLCs</w:t>
      </w:r>
      <w:r w:rsidR="00092B29" w:rsidRPr="00981888">
        <w:rPr>
          <w:rFonts w:ascii="Arial" w:hAnsi="Arial" w:cs="Arial"/>
          <w:sz w:val="22"/>
          <w:szCs w:val="22"/>
        </w:rPr>
        <w:t>.</w:t>
      </w:r>
    </w:p>
    <w:p w14:paraId="0F3B9E71" w14:textId="77777777" w:rsidR="00D73D6B" w:rsidRDefault="00D73D6B" w:rsidP="00981888">
      <w:pPr>
        <w:rPr>
          <w:rFonts w:ascii="Arial" w:hAnsi="Arial" w:cs="Arial"/>
          <w:sz w:val="22"/>
          <w:szCs w:val="22"/>
        </w:rPr>
      </w:pPr>
    </w:p>
    <w:p w14:paraId="7D3A20A6" w14:textId="77777777" w:rsidR="00092B29" w:rsidRDefault="00092B29" w:rsidP="00981888">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This tiered approach or differentiated protection could facilitate the recognition of stronger</w:t>
      </w:r>
      <w:r w:rsidR="00653EBF">
        <w:rPr>
          <w:rFonts w:ascii="Arial" w:hAnsi="Arial" w:cs="Arial"/>
          <w:sz w:val="22"/>
          <w:szCs w:val="22"/>
        </w:rPr>
        <w:t xml:space="preserve"> protection </w:t>
      </w:r>
      <w:r>
        <w:rPr>
          <w:rFonts w:ascii="Arial" w:hAnsi="Arial" w:cs="Arial"/>
          <w:sz w:val="22"/>
          <w:szCs w:val="22"/>
        </w:rPr>
        <w:t>to secret TK, while still granting some righ</w:t>
      </w:r>
      <w:r w:rsidR="003D4910">
        <w:rPr>
          <w:rFonts w:ascii="Arial" w:hAnsi="Arial" w:cs="Arial"/>
          <w:sz w:val="22"/>
          <w:szCs w:val="22"/>
        </w:rPr>
        <w:t>ts to narrowly diffused TK and widely diffused TK.</w:t>
      </w:r>
      <w:r w:rsidR="000856F4">
        <w:rPr>
          <w:rFonts w:ascii="Arial" w:hAnsi="Arial" w:cs="Arial"/>
          <w:sz w:val="22"/>
          <w:szCs w:val="22"/>
        </w:rPr>
        <w:t xml:space="preserve">  </w:t>
      </w:r>
    </w:p>
    <w:p w14:paraId="3A038B13" w14:textId="77777777" w:rsidR="000769D8" w:rsidRPr="00506F01" w:rsidRDefault="000769D8" w:rsidP="007330CE">
      <w:pPr>
        <w:rPr>
          <w:rFonts w:ascii="Arial" w:hAnsi="Arial" w:cs="Arial"/>
          <w:sz w:val="22"/>
          <w:szCs w:val="22"/>
        </w:rPr>
      </w:pPr>
    </w:p>
    <w:p w14:paraId="34FB1AAA" w14:textId="79749F0F" w:rsidR="00AE16C9" w:rsidRDefault="000769D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092B29">
        <w:rPr>
          <w:rFonts w:ascii="Arial" w:hAnsi="Arial" w:cs="Arial"/>
          <w:sz w:val="22"/>
          <w:szCs w:val="22"/>
        </w:rPr>
        <w:t xml:space="preserve">It should be noted that the article on scope of protection needs to be read together with the article </w:t>
      </w:r>
      <w:r w:rsidR="00E25D4E">
        <w:rPr>
          <w:rFonts w:ascii="Arial" w:hAnsi="Arial" w:cs="Arial"/>
          <w:sz w:val="22"/>
          <w:szCs w:val="22"/>
        </w:rPr>
        <w:t xml:space="preserve">on subject matter of protection and the section on </w:t>
      </w:r>
      <w:r w:rsidR="00922718">
        <w:rPr>
          <w:rFonts w:ascii="Arial" w:hAnsi="Arial" w:cs="Arial"/>
          <w:sz w:val="22"/>
          <w:szCs w:val="22"/>
        </w:rPr>
        <w:t>“</w:t>
      </w:r>
      <w:r w:rsidR="00E25D4E">
        <w:rPr>
          <w:rFonts w:ascii="Arial" w:hAnsi="Arial" w:cs="Arial"/>
          <w:sz w:val="22"/>
          <w:szCs w:val="22"/>
        </w:rPr>
        <w:t>Use of Terms</w:t>
      </w:r>
      <w:r w:rsidR="00922718">
        <w:rPr>
          <w:rFonts w:ascii="Arial" w:hAnsi="Arial" w:cs="Arial"/>
          <w:sz w:val="22"/>
          <w:szCs w:val="22"/>
        </w:rPr>
        <w:t>”</w:t>
      </w:r>
      <w:r w:rsidR="00E25D4E">
        <w:rPr>
          <w:rFonts w:ascii="Arial" w:hAnsi="Arial" w:cs="Arial"/>
          <w:sz w:val="22"/>
          <w:szCs w:val="22"/>
        </w:rPr>
        <w:t>,</w:t>
      </w:r>
      <w:r w:rsidR="00092B29">
        <w:rPr>
          <w:rFonts w:ascii="Arial" w:hAnsi="Arial" w:cs="Arial"/>
          <w:sz w:val="22"/>
          <w:szCs w:val="22"/>
        </w:rPr>
        <w:t xml:space="preserve"> </w:t>
      </w:r>
      <w:r w:rsidR="00E25D4E">
        <w:rPr>
          <w:rFonts w:ascii="Arial" w:hAnsi="Arial" w:cs="Arial"/>
          <w:sz w:val="22"/>
          <w:szCs w:val="22"/>
        </w:rPr>
        <w:t xml:space="preserve">in order </w:t>
      </w:r>
      <w:r w:rsidR="00092B29">
        <w:rPr>
          <w:rFonts w:ascii="Arial" w:hAnsi="Arial" w:cs="Arial"/>
          <w:sz w:val="22"/>
          <w:szCs w:val="22"/>
        </w:rPr>
        <w:t>to fully understand what TK would be protected unde</w:t>
      </w:r>
      <w:r w:rsidR="00E25D4E">
        <w:rPr>
          <w:rFonts w:ascii="Arial" w:hAnsi="Arial" w:cs="Arial"/>
          <w:sz w:val="22"/>
          <w:szCs w:val="22"/>
        </w:rPr>
        <w:t>r this instrument</w:t>
      </w:r>
      <w:r w:rsidR="007650CB">
        <w:rPr>
          <w:rFonts w:ascii="Arial" w:hAnsi="Arial" w:cs="Arial"/>
          <w:sz w:val="22"/>
          <w:szCs w:val="22"/>
        </w:rPr>
        <w:t xml:space="preserve">. </w:t>
      </w:r>
      <w:r w:rsidR="00791B70">
        <w:rPr>
          <w:rFonts w:ascii="Arial" w:hAnsi="Arial" w:cs="Arial"/>
          <w:sz w:val="22"/>
          <w:szCs w:val="22"/>
        </w:rPr>
        <w:t xml:space="preserve"> </w:t>
      </w:r>
      <w:r w:rsidR="007650CB">
        <w:rPr>
          <w:rFonts w:ascii="Arial" w:hAnsi="Arial" w:cs="Arial"/>
          <w:sz w:val="22"/>
          <w:szCs w:val="22"/>
        </w:rPr>
        <w:t xml:space="preserve">It is also noted that the term “protected TK” has been introduced in different parts of the text and is specifically linked to Article 1 </w:t>
      </w:r>
      <w:r w:rsidR="00791B70">
        <w:rPr>
          <w:rFonts w:ascii="Arial" w:hAnsi="Arial" w:cs="Arial"/>
          <w:sz w:val="22"/>
          <w:szCs w:val="22"/>
        </w:rPr>
        <w:t xml:space="preserve">Alt. 4 </w:t>
      </w:r>
      <w:r w:rsidR="007650CB">
        <w:rPr>
          <w:rFonts w:ascii="Arial" w:hAnsi="Arial" w:cs="Arial"/>
          <w:sz w:val="22"/>
          <w:szCs w:val="22"/>
        </w:rPr>
        <w:t>and Article 3</w:t>
      </w:r>
      <w:r w:rsidR="00791B70">
        <w:rPr>
          <w:rFonts w:ascii="Arial" w:hAnsi="Arial" w:cs="Arial"/>
          <w:sz w:val="22"/>
          <w:szCs w:val="22"/>
        </w:rPr>
        <w:t xml:space="preserve"> Alt.4</w:t>
      </w:r>
      <w:r w:rsidR="00A07819">
        <w:rPr>
          <w:rFonts w:ascii="Arial" w:hAnsi="Arial" w:cs="Arial"/>
          <w:sz w:val="22"/>
          <w:szCs w:val="22"/>
        </w:rPr>
        <w:t>.</w:t>
      </w:r>
      <w:r w:rsidR="00B244E0">
        <w:rPr>
          <w:rFonts w:ascii="Arial" w:hAnsi="Arial" w:cs="Arial"/>
          <w:sz w:val="22"/>
          <w:szCs w:val="22"/>
        </w:rPr>
        <w:t xml:space="preserve"> </w:t>
      </w:r>
      <w:r w:rsidR="00A07819">
        <w:rPr>
          <w:rFonts w:ascii="Arial" w:hAnsi="Arial" w:cs="Arial"/>
          <w:sz w:val="22"/>
          <w:szCs w:val="22"/>
        </w:rPr>
        <w:t xml:space="preserve"> To attempt </w:t>
      </w:r>
      <w:r w:rsidR="00FB0000">
        <w:rPr>
          <w:rFonts w:ascii="Arial" w:hAnsi="Arial" w:cs="Arial"/>
          <w:sz w:val="22"/>
          <w:szCs w:val="22"/>
        </w:rPr>
        <w:t xml:space="preserve">to </w:t>
      </w:r>
      <w:r w:rsidR="00A07819">
        <w:rPr>
          <w:rFonts w:ascii="Arial" w:hAnsi="Arial" w:cs="Arial"/>
          <w:sz w:val="22"/>
          <w:szCs w:val="22"/>
        </w:rPr>
        <w:t>narrow gaps</w:t>
      </w:r>
      <w:r w:rsidR="00B244E0">
        <w:rPr>
          <w:rFonts w:ascii="Arial" w:hAnsi="Arial" w:cs="Arial"/>
          <w:sz w:val="22"/>
          <w:szCs w:val="22"/>
        </w:rPr>
        <w:t>,</w:t>
      </w:r>
      <w:r w:rsidR="00A07819">
        <w:rPr>
          <w:rFonts w:ascii="Arial" w:hAnsi="Arial" w:cs="Arial"/>
          <w:sz w:val="22"/>
          <w:szCs w:val="22"/>
        </w:rPr>
        <w:t xml:space="preserve"> it may be useful to further explore the pros and cons of the different </w:t>
      </w:r>
      <w:r w:rsidR="00FB0000">
        <w:rPr>
          <w:rFonts w:ascii="Arial" w:hAnsi="Arial" w:cs="Arial"/>
          <w:sz w:val="22"/>
          <w:szCs w:val="22"/>
        </w:rPr>
        <w:t>tiered approaches reflected in Alternatives 2</w:t>
      </w:r>
      <w:r w:rsidR="00B244E0">
        <w:rPr>
          <w:rFonts w:ascii="Arial" w:hAnsi="Arial" w:cs="Arial"/>
          <w:sz w:val="22"/>
          <w:szCs w:val="22"/>
        </w:rPr>
        <w:t>,</w:t>
      </w:r>
      <w:r w:rsidR="00FB0000">
        <w:rPr>
          <w:rFonts w:ascii="Arial" w:hAnsi="Arial" w:cs="Arial"/>
          <w:sz w:val="22"/>
          <w:szCs w:val="22"/>
        </w:rPr>
        <w:t xml:space="preserve"> 3 and 4. </w:t>
      </w:r>
    </w:p>
    <w:p w14:paraId="203ABF88" w14:textId="77777777" w:rsidR="006F6587" w:rsidRDefault="006F6587" w:rsidP="007330CE">
      <w:pPr>
        <w:rPr>
          <w:rFonts w:ascii="Arial" w:hAnsi="Arial" w:cs="Arial"/>
          <w:sz w:val="22"/>
          <w:szCs w:val="22"/>
        </w:rPr>
      </w:pPr>
    </w:p>
    <w:p w14:paraId="08D27ABC" w14:textId="77777777" w:rsidR="00A55890" w:rsidRDefault="00A55890"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Last but not least, should my idea of agreeing on the inclusion of other beneficiaries (such as states or nations), but with a different scope of protection</w:t>
      </w:r>
      <w:r w:rsidR="00D679D2">
        <w:rPr>
          <w:rFonts w:ascii="Arial" w:hAnsi="Arial" w:cs="Arial"/>
          <w:sz w:val="22"/>
          <w:szCs w:val="22"/>
        </w:rPr>
        <w:t>,</w:t>
      </w:r>
      <w:r w:rsidR="002E313A">
        <w:rPr>
          <w:rFonts w:ascii="Arial" w:hAnsi="Arial" w:cs="Arial"/>
          <w:sz w:val="22"/>
          <w:szCs w:val="22"/>
        </w:rPr>
        <w:t xml:space="preserve"> find some support</w:t>
      </w:r>
      <w:r>
        <w:rPr>
          <w:rFonts w:ascii="Arial" w:hAnsi="Arial" w:cs="Arial"/>
          <w:sz w:val="22"/>
          <w:szCs w:val="22"/>
        </w:rPr>
        <w:t>, the rights to be granted to these other beneficiaries would need to be thoroughly considered.</w:t>
      </w:r>
      <w:r w:rsidR="00EF0E7D">
        <w:rPr>
          <w:rFonts w:ascii="Arial" w:hAnsi="Arial" w:cs="Arial"/>
          <w:sz w:val="22"/>
          <w:szCs w:val="22"/>
        </w:rPr>
        <w:t xml:space="preserve"> </w:t>
      </w:r>
    </w:p>
    <w:p w14:paraId="0DBB25DD" w14:textId="77777777" w:rsidR="00092B29" w:rsidRDefault="00092B29" w:rsidP="007330CE">
      <w:pPr>
        <w:rPr>
          <w:rFonts w:ascii="Arial" w:hAnsi="Arial" w:cs="Arial"/>
          <w:sz w:val="22"/>
          <w:szCs w:val="22"/>
        </w:rPr>
      </w:pPr>
    </w:p>
    <w:p w14:paraId="5FA83F2A" w14:textId="5B478E4D" w:rsidR="00152FBC" w:rsidRDefault="002F01EF"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AA260A">
        <w:rPr>
          <w:rFonts w:ascii="Arial" w:hAnsi="Arial" w:cs="Arial"/>
          <w:sz w:val="22"/>
          <w:szCs w:val="22"/>
        </w:rPr>
        <w:t xml:space="preserve">It is expected that the </w:t>
      </w:r>
      <w:r w:rsidR="00AA260A" w:rsidRPr="00572C85">
        <w:rPr>
          <w:rFonts w:ascii="Arial" w:hAnsi="Arial" w:cs="Arial"/>
          <w:i/>
          <w:sz w:val="22"/>
          <w:szCs w:val="22"/>
        </w:rPr>
        <w:t>Seminar on I</w:t>
      </w:r>
      <w:r w:rsidR="00572C85" w:rsidRPr="00572C85">
        <w:rPr>
          <w:rFonts w:ascii="Arial" w:hAnsi="Arial" w:cs="Arial"/>
          <w:i/>
          <w:sz w:val="22"/>
          <w:szCs w:val="22"/>
        </w:rPr>
        <w:t xml:space="preserve">ntellectual </w:t>
      </w:r>
      <w:r w:rsidR="00AA260A" w:rsidRPr="00572C85">
        <w:rPr>
          <w:rFonts w:ascii="Arial" w:hAnsi="Arial" w:cs="Arial"/>
          <w:i/>
          <w:sz w:val="22"/>
          <w:szCs w:val="22"/>
        </w:rPr>
        <w:t>P</w:t>
      </w:r>
      <w:r w:rsidR="00572C85" w:rsidRPr="00572C85">
        <w:rPr>
          <w:rFonts w:ascii="Arial" w:hAnsi="Arial" w:cs="Arial"/>
          <w:i/>
          <w:sz w:val="22"/>
          <w:szCs w:val="22"/>
        </w:rPr>
        <w:t>roperty</w:t>
      </w:r>
      <w:r w:rsidR="00AA260A" w:rsidRPr="00572C85">
        <w:rPr>
          <w:rFonts w:ascii="Arial" w:hAnsi="Arial" w:cs="Arial"/>
          <w:i/>
          <w:sz w:val="22"/>
          <w:szCs w:val="22"/>
        </w:rPr>
        <w:t xml:space="preserve"> and T</w:t>
      </w:r>
      <w:r w:rsidR="00572C85" w:rsidRPr="00572C85">
        <w:rPr>
          <w:rFonts w:ascii="Arial" w:hAnsi="Arial" w:cs="Arial"/>
          <w:i/>
          <w:sz w:val="22"/>
          <w:szCs w:val="22"/>
        </w:rPr>
        <w:t xml:space="preserve">raditional </w:t>
      </w:r>
      <w:r w:rsidR="00AA260A" w:rsidRPr="00572C85">
        <w:rPr>
          <w:rFonts w:ascii="Arial" w:hAnsi="Arial" w:cs="Arial"/>
          <w:i/>
          <w:sz w:val="22"/>
          <w:szCs w:val="22"/>
        </w:rPr>
        <w:t>K</w:t>
      </w:r>
      <w:r w:rsidR="00572C85" w:rsidRPr="00572C85">
        <w:rPr>
          <w:rFonts w:ascii="Arial" w:hAnsi="Arial" w:cs="Arial"/>
          <w:i/>
          <w:sz w:val="22"/>
          <w:szCs w:val="22"/>
        </w:rPr>
        <w:t>nowledge</w:t>
      </w:r>
      <w:r w:rsidR="00AA260A">
        <w:rPr>
          <w:rFonts w:ascii="Arial" w:hAnsi="Arial" w:cs="Arial"/>
          <w:sz w:val="22"/>
          <w:szCs w:val="22"/>
        </w:rPr>
        <w:t>, that will take place just before IGC 32</w:t>
      </w:r>
      <w:r w:rsidR="00922718">
        <w:rPr>
          <w:rFonts w:ascii="Arial" w:hAnsi="Arial" w:cs="Arial"/>
          <w:sz w:val="22"/>
          <w:szCs w:val="22"/>
        </w:rPr>
        <w:t>,</w:t>
      </w:r>
      <w:r w:rsidR="00AA260A">
        <w:rPr>
          <w:rFonts w:ascii="Arial" w:hAnsi="Arial" w:cs="Arial"/>
          <w:sz w:val="22"/>
          <w:szCs w:val="22"/>
        </w:rPr>
        <w:t xml:space="preserve"> will shed some light on this issue,</w:t>
      </w:r>
      <w:r w:rsidR="002E313A">
        <w:rPr>
          <w:rFonts w:ascii="Arial" w:hAnsi="Arial" w:cs="Arial"/>
          <w:sz w:val="22"/>
          <w:szCs w:val="22"/>
        </w:rPr>
        <w:t xml:space="preserve"> as well as on </w:t>
      </w:r>
      <w:r w:rsidR="00922718">
        <w:rPr>
          <w:rFonts w:ascii="Arial" w:hAnsi="Arial" w:cs="Arial"/>
          <w:sz w:val="22"/>
          <w:szCs w:val="22"/>
        </w:rPr>
        <w:t>e</w:t>
      </w:r>
      <w:r w:rsidR="002E313A">
        <w:rPr>
          <w:rFonts w:ascii="Arial" w:hAnsi="Arial" w:cs="Arial"/>
          <w:sz w:val="22"/>
          <w:szCs w:val="22"/>
        </w:rPr>
        <w:t>xceptions and limitations,</w:t>
      </w:r>
      <w:r w:rsidR="00AA260A">
        <w:rPr>
          <w:rFonts w:ascii="Arial" w:hAnsi="Arial" w:cs="Arial"/>
          <w:sz w:val="22"/>
          <w:szCs w:val="22"/>
        </w:rPr>
        <w:t xml:space="preserve"> in particular, </w:t>
      </w:r>
      <w:r w:rsidR="00152FBC" w:rsidRPr="00114ED4">
        <w:rPr>
          <w:rFonts w:ascii="Arial" w:hAnsi="Arial" w:cs="Arial"/>
          <w:sz w:val="22"/>
          <w:szCs w:val="22"/>
        </w:rPr>
        <w:t xml:space="preserve">Roundtable 2:  </w:t>
      </w:r>
      <w:r w:rsidR="00027352">
        <w:rPr>
          <w:rFonts w:ascii="Arial" w:hAnsi="Arial" w:cs="Arial"/>
          <w:sz w:val="22"/>
          <w:szCs w:val="22"/>
        </w:rPr>
        <w:t>“</w:t>
      </w:r>
      <w:r w:rsidR="00152FBC" w:rsidRPr="00114ED4">
        <w:rPr>
          <w:rFonts w:ascii="Arial" w:hAnsi="Arial" w:cs="Arial"/>
          <w:sz w:val="22"/>
          <w:szCs w:val="22"/>
        </w:rPr>
        <w:t>Perspectives on and Experiences with a “Tiered Approach” to the Protection of Traditional Knowledge - Scope of Protection and Exceptions and Limitations</w:t>
      </w:r>
      <w:r w:rsidR="00027352">
        <w:rPr>
          <w:rFonts w:ascii="Arial" w:hAnsi="Arial" w:cs="Arial"/>
          <w:sz w:val="22"/>
          <w:szCs w:val="22"/>
        </w:rPr>
        <w:t>”</w:t>
      </w:r>
      <w:r w:rsidR="00AA260A" w:rsidRPr="00114ED4">
        <w:rPr>
          <w:rFonts w:ascii="Arial" w:hAnsi="Arial" w:cs="Arial"/>
          <w:sz w:val="22"/>
          <w:szCs w:val="22"/>
        </w:rPr>
        <w:t>.</w:t>
      </w:r>
    </w:p>
    <w:p w14:paraId="548C0AB8" w14:textId="77777777" w:rsidR="00152FBC" w:rsidRDefault="00152FBC" w:rsidP="007330CE">
      <w:pPr>
        <w:rPr>
          <w:rFonts w:ascii="Arial" w:hAnsi="Arial" w:cs="Arial"/>
          <w:sz w:val="22"/>
          <w:szCs w:val="22"/>
        </w:rPr>
      </w:pPr>
    </w:p>
    <w:p w14:paraId="1B84143B" w14:textId="77777777" w:rsidR="00B35DC3" w:rsidRPr="00506F01" w:rsidRDefault="00AB5314" w:rsidP="007330CE">
      <w:pPr>
        <w:rPr>
          <w:rFonts w:ascii="Arial" w:hAnsi="Arial" w:cs="Arial"/>
          <w:sz w:val="22"/>
          <w:szCs w:val="22"/>
          <w:u w:val="single"/>
        </w:rPr>
      </w:pPr>
      <w:r w:rsidRPr="00506F01">
        <w:rPr>
          <w:rFonts w:ascii="Arial" w:hAnsi="Arial" w:cs="Arial"/>
          <w:sz w:val="22"/>
          <w:szCs w:val="22"/>
          <w:u w:val="single"/>
        </w:rPr>
        <w:t>Exceptions and limitations</w:t>
      </w:r>
    </w:p>
    <w:p w14:paraId="3508D7AD" w14:textId="77777777" w:rsidR="00AB5314" w:rsidRPr="00506F01" w:rsidRDefault="00AB5314" w:rsidP="007330CE">
      <w:pPr>
        <w:rPr>
          <w:rFonts w:ascii="Arial" w:hAnsi="Arial" w:cs="Arial"/>
          <w:sz w:val="22"/>
          <w:szCs w:val="22"/>
        </w:rPr>
      </w:pPr>
    </w:p>
    <w:p w14:paraId="2F46E330" w14:textId="2BFEC59F" w:rsidR="009D74CE" w:rsidRPr="00235D0C" w:rsidRDefault="000769D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9D74CE" w:rsidRPr="00235D0C">
        <w:rPr>
          <w:rFonts w:ascii="Arial" w:hAnsi="Arial" w:cs="Arial"/>
          <w:sz w:val="22"/>
          <w:szCs w:val="22"/>
        </w:rPr>
        <w:t xml:space="preserve">This provision </w:t>
      </w:r>
      <w:r w:rsidR="00395E2E" w:rsidRPr="00235D0C">
        <w:rPr>
          <w:rFonts w:ascii="Arial" w:hAnsi="Arial" w:cs="Arial"/>
          <w:sz w:val="22"/>
          <w:szCs w:val="22"/>
        </w:rPr>
        <w:t xml:space="preserve">(Article </w:t>
      </w:r>
      <w:r w:rsidR="001B58D5" w:rsidRPr="00235D0C">
        <w:rPr>
          <w:rFonts w:ascii="Arial" w:hAnsi="Arial" w:cs="Arial"/>
          <w:sz w:val="22"/>
          <w:szCs w:val="22"/>
        </w:rPr>
        <w:t>6</w:t>
      </w:r>
      <w:r w:rsidR="00395E2E" w:rsidRPr="00235D0C">
        <w:rPr>
          <w:rFonts w:ascii="Arial" w:hAnsi="Arial" w:cs="Arial"/>
          <w:sz w:val="22"/>
          <w:szCs w:val="22"/>
        </w:rPr>
        <w:t xml:space="preserve">) </w:t>
      </w:r>
      <w:r w:rsidR="009D74CE" w:rsidRPr="00235D0C">
        <w:rPr>
          <w:rFonts w:ascii="Arial" w:hAnsi="Arial" w:cs="Arial"/>
          <w:sz w:val="22"/>
          <w:szCs w:val="22"/>
        </w:rPr>
        <w:t xml:space="preserve">is divided into </w:t>
      </w:r>
      <w:r w:rsidR="000E3E72">
        <w:rPr>
          <w:rFonts w:ascii="Arial" w:hAnsi="Arial" w:cs="Arial"/>
          <w:sz w:val="22"/>
          <w:szCs w:val="22"/>
        </w:rPr>
        <w:t>“</w:t>
      </w:r>
      <w:r w:rsidR="009D74CE" w:rsidRPr="00235D0C">
        <w:rPr>
          <w:rFonts w:ascii="Arial" w:hAnsi="Arial" w:cs="Arial"/>
          <w:sz w:val="22"/>
          <w:szCs w:val="22"/>
        </w:rPr>
        <w:t>General Exceptions</w:t>
      </w:r>
      <w:r w:rsidR="000E3E72">
        <w:rPr>
          <w:rFonts w:ascii="Arial" w:hAnsi="Arial" w:cs="Arial"/>
          <w:sz w:val="22"/>
          <w:szCs w:val="22"/>
        </w:rPr>
        <w:t>”</w:t>
      </w:r>
      <w:r w:rsidR="009D74CE" w:rsidRPr="00235D0C">
        <w:rPr>
          <w:rFonts w:ascii="Arial" w:hAnsi="Arial" w:cs="Arial"/>
          <w:sz w:val="22"/>
          <w:szCs w:val="22"/>
        </w:rPr>
        <w:t xml:space="preserve"> and </w:t>
      </w:r>
      <w:r w:rsidR="000E3E72">
        <w:rPr>
          <w:rFonts w:ascii="Arial" w:hAnsi="Arial" w:cs="Arial"/>
          <w:sz w:val="22"/>
          <w:szCs w:val="22"/>
        </w:rPr>
        <w:t>“</w:t>
      </w:r>
      <w:r w:rsidR="009D74CE" w:rsidRPr="00235D0C">
        <w:rPr>
          <w:rFonts w:ascii="Arial" w:hAnsi="Arial" w:cs="Arial"/>
          <w:sz w:val="22"/>
          <w:szCs w:val="22"/>
        </w:rPr>
        <w:t>Specific Exceptions</w:t>
      </w:r>
      <w:r w:rsidR="000E3E72">
        <w:rPr>
          <w:rFonts w:ascii="Arial" w:hAnsi="Arial" w:cs="Arial"/>
          <w:sz w:val="22"/>
          <w:szCs w:val="22"/>
        </w:rPr>
        <w:t>”</w:t>
      </w:r>
      <w:r w:rsidR="009D74CE" w:rsidRPr="00235D0C">
        <w:rPr>
          <w:rFonts w:ascii="Arial" w:hAnsi="Arial" w:cs="Arial"/>
          <w:sz w:val="22"/>
          <w:szCs w:val="22"/>
        </w:rPr>
        <w:t xml:space="preserve">. </w:t>
      </w:r>
    </w:p>
    <w:p w14:paraId="4D866C06" w14:textId="77777777" w:rsidR="000769D8" w:rsidRPr="00FF1476" w:rsidRDefault="000769D8" w:rsidP="007330CE">
      <w:pPr>
        <w:rPr>
          <w:rFonts w:ascii="Arial" w:hAnsi="Arial" w:cs="Arial"/>
          <w:sz w:val="22"/>
          <w:szCs w:val="22"/>
        </w:rPr>
      </w:pPr>
    </w:p>
    <w:p w14:paraId="38EAF5E0" w14:textId="744564BE" w:rsidR="009D74CE" w:rsidRPr="00506F01" w:rsidRDefault="000769D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54157C" w:rsidRPr="00235D0C">
        <w:rPr>
          <w:rFonts w:ascii="Arial" w:hAnsi="Arial" w:cs="Arial"/>
          <w:sz w:val="22"/>
          <w:szCs w:val="22"/>
        </w:rPr>
        <w:t>T</w:t>
      </w:r>
      <w:r w:rsidR="00A45AC0" w:rsidRPr="00235D0C">
        <w:rPr>
          <w:rFonts w:ascii="Arial" w:hAnsi="Arial" w:cs="Arial"/>
          <w:sz w:val="22"/>
          <w:szCs w:val="22"/>
        </w:rPr>
        <w:t>he</w:t>
      </w:r>
      <w:r w:rsidR="005A54DB">
        <w:rPr>
          <w:rFonts w:ascii="Arial" w:hAnsi="Arial" w:cs="Arial"/>
          <w:sz w:val="22"/>
          <w:szCs w:val="22"/>
        </w:rPr>
        <w:t xml:space="preserve"> </w:t>
      </w:r>
      <w:r w:rsidR="00303A4C" w:rsidRPr="00235D0C">
        <w:rPr>
          <w:rFonts w:ascii="Arial" w:hAnsi="Arial" w:cs="Arial"/>
          <w:sz w:val="22"/>
          <w:szCs w:val="22"/>
        </w:rPr>
        <w:t xml:space="preserve">TK </w:t>
      </w:r>
      <w:r w:rsidR="009D74CE" w:rsidRPr="00235D0C">
        <w:rPr>
          <w:rFonts w:ascii="Arial" w:hAnsi="Arial" w:cs="Arial"/>
          <w:sz w:val="22"/>
          <w:szCs w:val="22"/>
        </w:rPr>
        <w:t>text</w:t>
      </w:r>
      <w:r w:rsidR="00284C15" w:rsidRPr="00235D0C">
        <w:rPr>
          <w:rFonts w:ascii="Arial" w:hAnsi="Arial" w:cs="Arial"/>
          <w:sz w:val="22"/>
          <w:szCs w:val="22"/>
        </w:rPr>
        <w:t xml:space="preserve"> </w:t>
      </w:r>
      <w:r w:rsidR="00A45AC0" w:rsidRPr="00235D0C">
        <w:rPr>
          <w:rFonts w:ascii="Arial" w:hAnsi="Arial" w:cs="Arial"/>
          <w:sz w:val="22"/>
          <w:szCs w:val="22"/>
        </w:rPr>
        <w:t xml:space="preserve">under </w:t>
      </w:r>
      <w:r w:rsidR="000E3E72">
        <w:rPr>
          <w:rFonts w:ascii="Arial" w:hAnsi="Arial" w:cs="Arial"/>
          <w:sz w:val="22"/>
          <w:szCs w:val="22"/>
        </w:rPr>
        <w:t>“</w:t>
      </w:r>
      <w:r w:rsidR="0054157C" w:rsidRPr="00235D0C">
        <w:rPr>
          <w:rFonts w:ascii="Arial" w:hAnsi="Arial" w:cs="Arial"/>
          <w:sz w:val="22"/>
          <w:szCs w:val="22"/>
        </w:rPr>
        <w:t>General Exceptions</w:t>
      </w:r>
      <w:r w:rsidR="000E3E72">
        <w:rPr>
          <w:rFonts w:ascii="Arial" w:hAnsi="Arial" w:cs="Arial"/>
          <w:sz w:val="22"/>
          <w:szCs w:val="22"/>
        </w:rPr>
        <w:t>”</w:t>
      </w:r>
      <w:r w:rsidR="0054157C" w:rsidRPr="00235D0C">
        <w:rPr>
          <w:rFonts w:ascii="Arial" w:hAnsi="Arial" w:cs="Arial"/>
          <w:sz w:val="22"/>
          <w:szCs w:val="22"/>
        </w:rPr>
        <w:t xml:space="preserve"> </w:t>
      </w:r>
      <w:r w:rsidR="00284C15" w:rsidRPr="00235D0C">
        <w:rPr>
          <w:rFonts w:ascii="Arial" w:hAnsi="Arial" w:cs="Arial"/>
          <w:sz w:val="22"/>
          <w:szCs w:val="22"/>
        </w:rPr>
        <w:t xml:space="preserve">attempts to </w:t>
      </w:r>
      <w:r w:rsidR="0054157C" w:rsidRPr="005A7704">
        <w:rPr>
          <w:rFonts w:ascii="Arial" w:hAnsi="Arial" w:cs="Arial"/>
          <w:sz w:val="22"/>
          <w:szCs w:val="22"/>
        </w:rPr>
        <w:t>articulate</w:t>
      </w:r>
      <w:r w:rsidR="00284C15" w:rsidRPr="00903A40">
        <w:rPr>
          <w:rFonts w:ascii="Arial" w:hAnsi="Arial" w:cs="Arial"/>
          <w:sz w:val="22"/>
          <w:szCs w:val="22"/>
        </w:rPr>
        <w:t xml:space="preserve"> </w:t>
      </w:r>
      <w:r w:rsidR="009D74CE" w:rsidRPr="00FF1476">
        <w:rPr>
          <w:rFonts w:ascii="Arial" w:hAnsi="Arial" w:cs="Arial"/>
          <w:sz w:val="22"/>
          <w:szCs w:val="22"/>
        </w:rPr>
        <w:t xml:space="preserve">the </w:t>
      </w:r>
      <w:r w:rsidR="009D74CE" w:rsidRPr="005B68B1">
        <w:rPr>
          <w:rFonts w:ascii="Arial" w:hAnsi="Arial" w:cs="Arial"/>
          <w:sz w:val="22"/>
          <w:szCs w:val="22"/>
        </w:rPr>
        <w:t>conditions to be fulfilled</w:t>
      </w:r>
      <w:r w:rsidR="0054157C" w:rsidRPr="00DB6C34">
        <w:rPr>
          <w:rFonts w:ascii="Arial" w:hAnsi="Arial" w:cs="Arial"/>
          <w:sz w:val="22"/>
          <w:szCs w:val="22"/>
        </w:rPr>
        <w:t xml:space="preserve"> </w:t>
      </w:r>
      <w:r w:rsidR="009D74CE" w:rsidRPr="00DB6C34">
        <w:rPr>
          <w:rFonts w:ascii="Arial" w:hAnsi="Arial" w:cs="Arial"/>
          <w:sz w:val="22"/>
          <w:szCs w:val="22"/>
        </w:rPr>
        <w:t>that would be applied at the national level</w:t>
      </w:r>
      <w:r w:rsidR="0054157C" w:rsidRPr="00DB6C34">
        <w:rPr>
          <w:rFonts w:ascii="Arial" w:hAnsi="Arial" w:cs="Arial"/>
          <w:sz w:val="22"/>
          <w:szCs w:val="22"/>
        </w:rPr>
        <w:t>,</w:t>
      </w:r>
      <w:r w:rsidR="009D74CE" w:rsidRPr="00DB6C34">
        <w:rPr>
          <w:rFonts w:ascii="Arial" w:hAnsi="Arial" w:cs="Arial"/>
          <w:sz w:val="22"/>
          <w:szCs w:val="22"/>
        </w:rPr>
        <w:t xml:space="preserve"> when developing limitations and exceptions (paragraph 6.1).  There </w:t>
      </w:r>
      <w:r w:rsidR="0054157C" w:rsidRPr="00C422E3">
        <w:rPr>
          <w:rFonts w:ascii="Arial" w:hAnsi="Arial" w:cs="Arial"/>
          <w:sz w:val="22"/>
          <w:szCs w:val="22"/>
        </w:rPr>
        <w:t>appears</w:t>
      </w:r>
      <w:r w:rsidR="009D74CE" w:rsidRPr="00506F01">
        <w:rPr>
          <w:rFonts w:ascii="Arial" w:hAnsi="Arial" w:cs="Arial"/>
          <w:sz w:val="22"/>
          <w:szCs w:val="22"/>
        </w:rPr>
        <w:t xml:space="preserve"> to be a</w:t>
      </w:r>
      <w:r w:rsidR="0054157C" w:rsidRPr="00506F01">
        <w:rPr>
          <w:rFonts w:ascii="Arial" w:hAnsi="Arial" w:cs="Arial"/>
          <w:sz w:val="22"/>
          <w:szCs w:val="22"/>
        </w:rPr>
        <w:t xml:space="preserve"> view </w:t>
      </w:r>
      <w:r w:rsidR="009D74CE" w:rsidRPr="00506F01">
        <w:rPr>
          <w:rFonts w:ascii="Arial" w:hAnsi="Arial" w:cs="Arial"/>
          <w:sz w:val="22"/>
          <w:szCs w:val="22"/>
        </w:rPr>
        <w:t xml:space="preserve">that the </w:t>
      </w:r>
      <w:r w:rsidR="0054157C" w:rsidRPr="00506F01">
        <w:rPr>
          <w:rFonts w:ascii="Arial" w:hAnsi="Arial" w:cs="Arial"/>
          <w:sz w:val="22"/>
          <w:szCs w:val="22"/>
        </w:rPr>
        <w:t xml:space="preserve">conditions </w:t>
      </w:r>
      <w:r w:rsidR="009D74CE" w:rsidRPr="00506F01">
        <w:rPr>
          <w:rFonts w:ascii="Arial" w:hAnsi="Arial" w:cs="Arial"/>
          <w:sz w:val="22"/>
          <w:szCs w:val="22"/>
        </w:rPr>
        <w:t>could include elements of the “classic” three-step test</w:t>
      </w:r>
      <w:r w:rsidR="00A45AC0" w:rsidRPr="00506F01">
        <w:rPr>
          <w:rFonts w:ascii="Arial" w:hAnsi="Arial" w:cs="Arial"/>
          <w:sz w:val="22"/>
          <w:szCs w:val="22"/>
        </w:rPr>
        <w:t>,</w:t>
      </w:r>
      <w:r w:rsidR="0054157C" w:rsidRPr="00506F01">
        <w:rPr>
          <w:rFonts w:ascii="Arial" w:hAnsi="Arial" w:cs="Arial"/>
          <w:sz w:val="22"/>
          <w:szCs w:val="22"/>
        </w:rPr>
        <w:t xml:space="preserve"> reflected in the Berne Convention</w:t>
      </w:r>
      <w:r w:rsidR="00A91B47">
        <w:rPr>
          <w:rFonts w:ascii="Arial" w:hAnsi="Arial" w:cs="Arial"/>
          <w:sz w:val="22"/>
          <w:szCs w:val="22"/>
        </w:rPr>
        <w:t>, 1971</w:t>
      </w:r>
      <w:r w:rsidR="00984C09">
        <w:rPr>
          <w:rFonts w:ascii="Arial" w:hAnsi="Arial" w:cs="Arial"/>
          <w:sz w:val="22"/>
          <w:szCs w:val="22"/>
        </w:rPr>
        <w:t>,</w:t>
      </w:r>
      <w:r w:rsidR="0054157C" w:rsidRPr="00506F01">
        <w:rPr>
          <w:rFonts w:ascii="Arial" w:hAnsi="Arial" w:cs="Arial"/>
          <w:sz w:val="22"/>
          <w:szCs w:val="22"/>
        </w:rPr>
        <w:t xml:space="preserve"> in relation to copyright</w:t>
      </w:r>
      <w:r w:rsidR="00A45AC0" w:rsidRPr="00506F01">
        <w:rPr>
          <w:rFonts w:ascii="Arial" w:hAnsi="Arial" w:cs="Arial"/>
          <w:sz w:val="22"/>
          <w:szCs w:val="22"/>
        </w:rPr>
        <w:t>,</w:t>
      </w:r>
      <w:r w:rsidR="002365A6">
        <w:rPr>
          <w:rFonts w:ascii="Arial" w:hAnsi="Arial" w:cs="Arial"/>
          <w:sz w:val="22"/>
          <w:szCs w:val="22"/>
        </w:rPr>
        <w:t xml:space="preserve"> and moral</w:t>
      </w:r>
      <w:r w:rsidR="002365A6">
        <w:rPr>
          <w:rFonts w:ascii="Arial" w:hAnsi="Arial" w:cs="Arial"/>
          <w:sz w:val="22"/>
          <w:szCs w:val="22"/>
        </w:rPr>
        <w:noBreakHyphen/>
      </w:r>
      <w:r w:rsidR="009D74CE" w:rsidRPr="00506F01">
        <w:rPr>
          <w:rFonts w:ascii="Arial" w:hAnsi="Arial" w:cs="Arial"/>
          <w:sz w:val="22"/>
          <w:szCs w:val="22"/>
        </w:rPr>
        <w:t>rights</w:t>
      </w:r>
      <w:r w:rsidR="0054157C" w:rsidRPr="00506F01">
        <w:rPr>
          <w:rFonts w:ascii="Arial" w:hAnsi="Arial" w:cs="Arial"/>
          <w:sz w:val="22"/>
          <w:szCs w:val="22"/>
        </w:rPr>
        <w:t xml:space="preserve"> relating to </w:t>
      </w:r>
      <w:r w:rsidR="009D74CE" w:rsidRPr="00506F01">
        <w:rPr>
          <w:rFonts w:ascii="Arial" w:hAnsi="Arial" w:cs="Arial"/>
          <w:sz w:val="22"/>
          <w:szCs w:val="22"/>
        </w:rPr>
        <w:t>concepts of acknowledgement, non-offensive use and compatibility with fair practice.</w:t>
      </w:r>
    </w:p>
    <w:p w14:paraId="28E76818" w14:textId="77777777" w:rsidR="000769D8" w:rsidRPr="00506F01" w:rsidRDefault="000769D8" w:rsidP="007330CE">
      <w:pPr>
        <w:rPr>
          <w:rFonts w:ascii="Arial" w:hAnsi="Arial" w:cs="Arial"/>
          <w:sz w:val="22"/>
          <w:szCs w:val="22"/>
        </w:rPr>
      </w:pPr>
    </w:p>
    <w:p w14:paraId="509132C4" w14:textId="32D2E3E3" w:rsidR="009D74CE" w:rsidRPr="00506F01" w:rsidRDefault="000769D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CA2735" w:rsidRPr="00235D0C">
        <w:rPr>
          <w:rFonts w:ascii="Arial" w:hAnsi="Arial" w:cs="Arial"/>
          <w:sz w:val="22"/>
          <w:szCs w:val="22"/>
        </w:rPr>
        <w:t xml:space="preserve">The </w:t>
      </w:r>
      <w:r w:rsidR="000E3E72">
        <w:rPr>
          <w:rFonts w:ascii="Arial" w:hAnsi="Arial" w:cs="Arial"/>
          <w:sz w:val="22"/>
          <w:szCs w:val="22"/>
        </w:rPr>
        <w:t>“</w:t>
      </w:r>
      <w:r w:rsidR="00395E2E" w:rsidRPr="00235D0C">
        <w:rPr>
          <w:rFonts w:ascii="Arial" w:hAnsi="Arial" w:cs="Arial"/>
          <w:sz w:val="22"/>
          <w:szCs w:val="22"/>
        </w:rPr>
        <w:t>S</w:t>
      </w:r>
      <w:r w:rsidR="00CA2735" w:rsidRPr="00235D0C">
        <w:rPr>
          <w:rFonts w:ascii="Arial" w:hAnsi="Arial" w:cs="Arial"/>
          <w:sz w:val="22"/>
          <w:szCs w:val="22"/>
        </w:rPr>
        <w:t xml:space="preserve">pecific </w:t>
      </w:r>
      <w:r w:rsidR="00395E2E" w:rsidRPr="00235D0C">
        <w:rPr>
          <w:rFonts w:ascii="Arial" w:hAnsi="Arial" w:cs="Arial"/>
          <w:sz w:val="22"/>
          <w:szCs w:val="22"/>
        </w:rPr>
        <w:t>E</w:t>
      </w:r>
      <w:r w:rsidR="00CA2735" w:rsidRPr="00235D0C">
        <w:rPr>
          <w:rFonts w:ascii="Arial" w:hAnsi="Arial" w:cs="Arial"/>
          <w:sz w:val="22"/>
          <w:szCs w:val="22"/>
        </w:rPr>
        <w:t>xceptions</w:t>
      </w:r>
      <w:r w:rsidR="000E3E72">
        <w:rPr>
          <w:rFonts w:ascii="Arial" w:hAnsi="Arial" w:cs="Arial"/>
          <w:sz w:val="22"/>
          <w:szCs w:val="22"/>
        </w:rPr>
        <w:t>”</w:t>
      </w:r>
      <w:r w:rsidR="00CA2735" w:rsidRPr="00235D0C">
        <w:rPr>
          <w:rFonts w:ascii="Arial" w:hAnsi="Arial" w:cs="Arial"/>
          <w:sz w:val="22"/>
          <w:szCs w:val="22"/>
        </w:rPr>
        <w:t xml:space="preserve"> section covers what kind of exceptions and limitations should be included/allowed.  Article 6.7 is closely linked to discussion o</w:t>
      </w:r>
      <w:r w:rsidR="00395E2E" w:rsidRPr="00FF1476">
        <w:rPr>
          <w:rFonts w:ascii="Arial" w:hAnsi="Arial" w:cs="Arial"/>
          <w:sz w:val="22"/>
          <w:szCs w:val="22"/>
        </w:rPr>
        <w:t>f a possible</w:t>
      </w:r>
      <w:r w:rsidR="00CA2735" w:rsidRPr="005B68B1">
        <w:rPr>
          <w:rFonts w:ascii="Arial" w:hAnsi="Arial" w:cs="Arial"/>
          <w:sz w:val="22"/>
          <w:szCs w:val="22"/>
        </w:rPr>
        <w:t xml:space="preserve"> tiered approach and </w:t>
      </w:r>
      <w:r w:rsidR="00395E2E" w:rsidRPr="005B68B1">
        <w:rPr>
          <w:rFonts w:ascii="Arial" w:hAnsi="Arial" w:cs="Arial"/>
          <w:sz w:val="22"/>
          <w:szCs w:val="22"/>
        </w:rPr>
        <w:t xml:space="preserve">of the </w:t>
      </w:r>
      <w:r w:rsidR="00CA2735" w:rsidRPr="005B68B1">
        <w:rPr>
          <w:rFonts w:ascii="Arial" w:hAnsi="Arial" w:cs="Arial"/>
          <w:sz w:val="22"/>
          <w:szCs w:val="22"/>
        </w:rPr>
        <w:t xml:space="preserve">public domain.  </w:t>
      </w:r>
      <w:r w:rsidR="00A928F5" w:rsidRPr="005B68B1">
        <w:rPr>
          <w:rFonts w:ascii="Arial" w:hAnsi="Arial" w:cs="Arial"/>
          <w:sz w:val="22"/>
          <w:szCs w:val="22"/>
        </w:rPr>
        <w:t>B</w:t>
      </w:r>
      <w:r w:rsidR="009D74CE" w:rsidRPr="005B68B1">
        <w:rPr>
          <w:rFonts w:ascii="Arial" w:hAnsi="Arial" w:cs="Arial"/>
          <w:sz w:val="22"/>
          <w:szCs w:val="22"/>
        </w:rPr>
        <w:t xml:space="preserve">ased on </w:t>
      </w:r>
      <w:r w:rsidR="00B503A9" w:rsidRPr="00DB6C34">
        <w:rPr>
          <w:rFonts w:ascii="Arial" w:hAnsi="Arial" w:cs="Arial"/>
          <w:sz w:val="22"/>
          <w:szCs w:val="22"/>
        </w:rPr>
        <w:t>the</w:t>
      </w:r>
      <w:r w:rsidR="009D74CE" w:rsidRPr="00DB6C34">
        <w:rPr>
          <w:rFonts w:ascii="Arial" w:hAnsi="Arial" w:cs="Arial"/>
          <w:sz w:val="22"/>
          <w:szCs w:val="22"/>
        </w:rPr>
        <w:t xml:space="preserve"> </w:t>
      </w:r>
      <w:r w:rsidR="00395E2E" w:rsidRPr="00DB6C34">
        <w:rPr>
          <w:rFonts w:ascii="Arial" w:hAnsi="Arial" w:cs="Arial"/>
          <w:sz w:val="22"/>
          <w:szCs w:val="22"/>
        </w:rPr>
        <w:t xml:space="preserve">possible </w:t>
      </w:r>
      <w:r w:rsidR="009D74CE" w:rsidRPr="00DB6C34">
        <w:rPr>
          <w:rFonts w:ascii="Arial" w:hAnsi="Arial" w:cs="Arial"/>
          <w:sz w:val="22"/>
          <w:szCs w:val="22"/>
        </w:rPr>
        <w:t xml:space="preserve">introduction of a tiered approach to defining the scope of protection, some delegations </w:t>
      </w:r>
      <w:r w:rsidR="00AA43B0" w:rsidRPr="00C422E3">
        <w:rPr>
          <w:rFonts w:ascii="Arial" w:hAnsi="Arial" w:cs="Arial"/>
          <w:sz w:val="22"/>
          <w:szCs w:val="22"/>
        </w:rPr>
        <w:t xml:space="preserve">have </w:t>
      </w:r>
      <w:r w:rsidR="009D74CE" w:rsidRPr="00506F01">
        <w:rPr>
          <w:rFonts w:ascii="Arial" w:hAnsi="Arial" w:cs="Arial"/>
          <w:sz w:val="22"/>
          <w:szCs w:val="22"/>
        </w:rPr>
        <w:t xml:space="preserve">asked whether the provisions on exceptions and limitations should not also follow this approach, i.e., that various degrees of excepted acts would mirror the various kinds of subject matter </w:t>
      </w:r>
      <w:r w:rsidR="00395E2E" w:rsidRPr="00506F01">
        <w:rPr>
          <w:rFonts w:ascii="Arial" w:hAnsi="Arial" w:cs="Arial"/>
          <w:sz w:val="22"/>
          <w:szCs w:val="22"/>
        </w:rPr>
        <w:t xml:space="preserve">(the various forms in which TK is found) </w:t>
      </w:r>
      <w:r w:rsidR="009D74CE" w:rsidRPr="00506F01">
        <w:rPr>
          <w:rFonts w:ascii="Arial" w:hAnsi="Arial" w:cs="Arial"/>
          <w:sz w:val="22"/>
          <w:szCs w:val="22"/>
        </w:rPr>
        <w:t xml:space="preserve">and the tiered rights applied to them. </w:t>
      </w:r>
    </w:p>
    <w:p w14:paraId="6D555F12" w14:textId="77777777" w:rsidR="000F4DF8" w:rsidRPr="00506F01" w:rsidRDefault="000F4DF8" w:rsidP="007330CE">
      <w:pPr>
        <w:rPr>
          <w:rFonts w:ascii="Arial" w:hAnsi="Arial" w:cs="Arial"/>
          <w:sz w:val="22"/>
          <w:szCs w:val="22"/>
        </w:rPr>
      </w:pPr>
    </w:p>
    <w:p w14:paraId="7F2D1585" w14:textId="77777777" w:rsidR="00BC18D0" w:rsidRPr="00506F01" w:rsidRDefault="00BC18D0" w:rsidP="007330CE">
      <w:pPr>
        <w:rPr>
          <w:rFonts w:ascii="Arial" w:hAnsi="Arial" w:cs="Arial"/>
          <w:sz w:val="22"/>
          <w:szCs w:val="22"/>
          <w:u w:val="single"/>
        </w:rPr>
      </w:pPr>
      <w:r w:rsidRPr="00506F01">
        <w:rPr>
          <w:rFonts w:ascii="Arial" w:hAnsi="Arial" w:cs="Arial"/>
          <w:sz w:val="22"/>
          <w:szCs w:val="22"/>
          <w:u w:val="single"/>
        </w:rPr>
        <w:t>Relationship with the public domain</w:t>
      </w:r>
    </w:p>
    <w:p w14:paraId="7F9F8360" w14:textId="77777777" w:rsidR="00BC18D0" w:rsidRPr="00506F01" w:rsidRDefault="00BC18D0" w:rsidP="007330CE">
      <w:pPr>
        <w:rPr>
          <w:rFonts w:ascii="Arial" w:hAnsi="Arial" w:cs="Arial"/>
          <w:sz w:val="22"/>
          <w:szCs w:val="22"/>
        </w:rPr>
      </w:pPr>
    </w:p>
    <w:p w14:paraId="25800804" w14:textId="632B0EF1" w:rsidR="000769D8" w:rsidRDefault="000769D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E90879" w:rsidRPr="00235D0C">
        <w:rPr>
          <w:rFonts w:ascii="Arial" w:hAnsi="Arial" w:cs="Arial"/>
          <w:sz w:val="22"/>
          <w:szCs w:val="22"/>
        </w:rPr>
        <w:t xml:space="preserve">IGC 27 introduced into the </w:t>
      </w:r>
      <w:r w:rsidR="00572C85">
        <w:rPr>
          <w:rFonts w:ascii="Arial" w:hAnsi="Arial" w:cs="Arial"/>
          <w:sz w:val="22"/>
          <w:szCs w:val="22"/>
        </w:rPr>
        <w:t xml:space="preserve">draft </w:t>
      </w:r>
      <w:r w:rsidR="00E90879" w:rsidRPr="00235D0C">
        <w:rPr>
          <w:rFonts w:ascii="Arial" w:hAnsi="Arial" w:cs="Arial"/>
          <w:sz w:val="22"/>
          <w:szCs w:val="22"/>
        </w:rPr>
        <w:t xml:space="preserve">TK text a definition of the term “public domain.” </w:t>
      </w:r>
      <w:r w:rsidR="002365A6">
        <w:rPr>
          <w:rFonts w:ascii="Arial" w:hAnsi="Arial" w:cs="Arial"/>
          <w:sz w:val="22"/>
          <w:szCs w:val="22"/>
        </w:rPr>
        <w:t xml:space="preserve"> </w:t>
      </w:r>
      <w:r w:rsidR="00E90879" w:rsidRPr="00235D0C">
        <w:rPr>
          <w:rFonts w:ascii="Arial" w:hAnsi="Arial" w:cs="Arial"/>
          <w:sz w:val="22"/>
          <w:szCs w:val="22"/>
        </w:rPr>
        <w:t xml:space="preserve">This </w:t>
      </w:r>
      <w:r w:rsidR="00E90879" w:rsidRPr="00FF1476">
        <w:rPr>
          <w:rFonts w:ascii="Arial" w:hAnsi="Arial" w:cs="Arial"/>
          <w:sz w:val="22"/>
          <w:szCs w:val="22"/>
        </w:rPr>
        <w:t>concept is integral to the balance inherent in the IP system.  Exclusive rights are balanced against the interests of users and the general public, with the intent to foster, stimulate and reward in</w:t>
      </w:r>
      <w:r w:rsidR="00E90879" w:rsidRPr="005B68B1">
        <w:rPr>
          <w:rFonts w:ascii="Arial" w:hAnsi="Arial" w:cs="Arial"/>
          <w:sz w:val="22"/>
          <w:szCs w:val="22"/>
        </w:rPr>
        <w:t>novation and creativity.</w:t>
      </w:r>
      <w:r w:rsidR="00A026CD" w:rsidRPr="005B68B1">
        <w:rPr>
          <w:rFonts w:ascii="Arial" w:hAnsi="Arial" w:cs="Arial"/>
          <w:sz w:val="22"/>
          <w:szCs w:val="22"/>
        </w:rPr>
        <w:t xml:space="preserve"> </w:t>
      </w:r>
      <w:r w:rsidR="00155427">
        <w:rPr>
          <w:rFonts w:ascii="Arial" w:hAnsi="Arial" w:cs="Arial"/>
          <w:sz w:val="22"/>
          <w:szCs w:val="22"/>
        </w:rPr>
        <w:t xml:space="preserve"> </w:t>
      </w:r>
      <w:r w:rsidR="00E90879" w:rsidRPr="00235D0C">
        <w:rPr>
          <w:rFonts w:ascii="Arial" w:hAnsi="Arial" w:cs="Arial"/>
          <w:sz w:val="22"/>
          <w:szCs w:val="22"/>
        </w:rPr>
        <w:t>This concept links to understandings of the related concepts of “publicly available” and “prior art”</w:t>
      </w:r>
      <w:r w:rsidR="00A928F5" w:rsidRPr="00235D0C">
        <w:rPr>
          <w:rStyle w:val="FootnoteReference"/>
          <w:rFonts w:ascii="Arial" w:hAnsi="Arial" w:cs="Arial"/>
          <w:sz w:val="22"/>
          <w:szCs w:val="22"/>
        </w:rPr>
        <w:footnoteReference w:id="8"/>
      </w:r>
      <w:r w:rsidR="00DA2D62" w:rsidRPr="00235D0C">
        <w:rPr>
          <w:rFonts w:ascii="Arial" w:hAnsi="Arial" w:cs="Arial"/>
          <w:sz w:val="22"/>
          <w:szCs w:val="22"/>
        </w:rPr>
        <w:t>.</w:t>
      </w:r>
      <w:r w:rsidR="00E90879" w:rsidRPr="00235D0C">
        <w:rPr>
          <w:rFonts w:ascii="Arial" w:hAnsi="Arial" w:cs="Arial"/>
          <w:sz w:val="22"/>
          <w:szCs w:val="22"/>
        </w:rPr>
        <w:t xml:space="preserve"> </w:t>
      </w:r>
    </w:p>
    <w:p w14:paraId="3BC04AF5" w14:textId="77777777" w:rsidR="00155427" w:rsidRPr="00FF1476" w:rsidRDefault="00155427" w:rsidP="007330CE">
      <w:pPr>
        <w:rPr>
          <w:rFonts w:ascii="Arial" w:hAnsi="Arial" w:cs="Arial"/>
          <w:sz w:val="22"/>
          <w:szCs w:val="22"/>
        </w:rPr>
      </w:pPr>
    </w:p>
    <w:p w14:paraId="5B087A1C" w14:textId="63EA191D" w:rsidR="00E90879" w:rsidRPr="00506F01" w:rsidRDefault="000769D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E90879" w:rsidRPr="00235D0C">
        <w:rPr>
          <w:rFonts w:ascii="Arial" w:hAnsi="Arial" w:cs="Arial"/>
          <w:sz w:val="22"/>
          <w:szCs w:val="22"/>
        </w:rPr>
        <w:t xml:space="preserve">The IGC </w:t>
      </w:r>
      <w:r w:rsidR="00BF418C" w:rsidRPr="00235D0C">
        <w:rPr>
          <w:rFonts w:ascii="Arial" w:hAnsi="Arial" w:cs="Arial"/>
          <w:sz w:val="22"/>
          <w:szCs w:val="22"/>
        </w:rPr>
        <w:t>should</w:t>
      </w:r>
      <w:r w:rsidR="00E90879" w:rsidRPr="00235D0C">
        <w:rPr>
          <w:rFonts w:ascii="Arial" w:hAnsi="Arial" w:cs="Arial"/>
          <w:sz w:val="22"/>
          <w:szCs w:val="22"/>
        </w:rPr>
        <w:t xml:space="preserve"> consider those concepts </w:t>
      </w:r>
      <w:r w:rsidR="00BF418C" w:rsidRPr="00235D0C">
        <w:rPr>
          <w:rFonts w:ascii="Arial" w:hAnsi="Arial" w:cs="Arial"/>
          <w:sz w:val="22"/>
          <w:szCs w:val="22"/>
        </w:rPr>
        <w:t xml:space="preserve">carefully </w:t>
      </w:r>
      <w:r w:rsidR="00E90879" w:rsidRPr="00903A40">
        <w:rPr>
          <w:rFonts w:ascii="Arial" w:hAnsi="Arial" w:cs="Arial"/>
          <w:sz w:val="22"/>
          <w:szCs w:val="22"/>
        </w:rPr>
        <w:t xml:space="preserve">as this </w:t>
      </w:r>
      <w:r w:rsidR="00B503A9" w:rsidRPr="00903A40">
        <w:rPr>
          <w:rFonts w:ascii="Arial" w:hAnsi="Arial" w:cs="Arial"/>
          <w:sz w:val="22"/>
          <w:szCs w:val="22"/>
        </w:rPr>
        <w:t xml:space="preserve">issue </w:t>
      </w:r>
      <w:r w:rsidR="00E90879" w:rsidRPr="00FF1476">
        <w:rPr>
          <w:rFonts w:ascii="Arial" w:hAnsi="Arial" w:cs="Arial"/>
          <w:sz w:val="22"/>
          <w:szCs w:val="22"/>
        </w:rPr>
        <w:t>is directly linked with the “tiered approach” under Article 3.</w:t>
      </w:r>
      <w:r w:rsidR="00155427">
        <w:rPr>
          <w:rFonts w:ascii="Arial" w:hAnsi="Arial" w:cs="Arial"/>
          <w:sz w:val="22"/>
          <w:szCs w:val="22"/>
        </w:rPr>
        <w:t xml:space="preserve"> </w:t>
      </w:r>
      <w:r w:rsidR="00E90879" w:rsidRPr="00FF1476">
        <w:rPr>
          <w:rFonts w:ascii="Arial" w:hAnsi="Arial" w:cs="Arial"/>
          <w:sz w:val="22"/>
          <w:szCs w:val="22"/>
        </w:rPr>
        <w:t xml:space="preserve"> </w:t>
      </w:r>
      <w:r w:rsidR="001C75BB" w:rsidRPr="00FF1476">
        <w:rPr>
          <w:rFonts w:ascii="Arial" w:hAnsi="Arial" w:cs="Arial"/>
          <w:sz w:val="22"/>
          <w:szCs w:val="22"/>
        </w:rPr>
        <w:t xml:space="preserve">However, </w:t>
      </w:r>
      <w:r w:rsidR="00F20BD9">
        <w:rPr>
          <w:rFonts w:ascii="Arial" w:hAnsi="Arial" w:cs="Arial"/>
          <w:sz w:val="22"/>
          <w:szCs w:val="22"/>
        </w:rPr>
        <w:t>w</w:t>
      </w:r>
      <w:r w:rsidR="00A928F5" w:rsidRPr="00235D0C">
        <w:rPr>
          <w:rFonts w:ascii="Arial" w:hAnsi="Arial" w:cs="Arial"/>
          <w:sz w:val="22"/>
          <w:szCs w:val="22"/>
        </w:rPr>
        <w:t>hil</w:t>
      </w:r>
      <w:r w:rsidR="00BF418C" w:rsidRPr="00235D0C">
        <w:rPr>
          <w:rFonts w:ascii="Arial" w:hAnsi="Arial" w:cs="Arial"/>
          <w:sz w:val="22"/>
          <w:szCs w:val="22"/>
        </w:rPr>
        <w:t xml:space="preserve">st </w:t>
      </w:r>
      <w:r w:rsidR="00A928F5" w:rsidRPr="00235D0C">
        <w:rPr>
          <w:rFonts w:ascii="Arial" w:hAnsi="Arial" w:cs="Arial"/>
          <w:sz w:val="22"/>
          <w:szCs w:val="22"/>
        </w:rPr>
        <w:t>the “public domain”</w:t>
      </w:r>
      <w:r w:rsidR="00E90879" w:rsidRPr="00235D0C">
        <w:rPr>
          <w:rFonts w:ascii="Arial" w:hAnsi="Arial" w:cs="Arial"/>
          <w:sz w:val="22"/>
          <w:szCs w:val="22"/>
        </w:rPr>
        <w:t xml:space="preserve"> concept is relevant to understanding the IP/TK</w:t>
      </w:r>
      <w:r w:rsidR="00AA43B0" w:rsidRPr="00235D0C">
        <w:rPr>
          <w:rFonts w:ascii="Arial" w:hAnsi="Arial" w:cs="Arial"/>
          <w:sz w:val="22"/>
          <w:szCs w:val="22"/>
        </w:rPr>
        <w:t xml:space="preserve"> </w:t>
      </w:r>
      <w:r w:rsidR="00E90879" w:rsidRPr="00FF1476">
        <w:rPr>
          <w:rFonts w:ascii="Arial" w:hAnsi="Arial" w:cs="Arial"/>
          <w:sz w:val="22"/>
          <w:szCs w:val="22"/>
        </w:rPr>
        <w:t>interface and to the design of a balanced</w:t>
      </w:r>
      <w:r w:rsidR="00AB5BB5">
        <w:rPr>
          <w:rFonts w:ascii="Arial" w:hAnsi="Arial" w:cs="Arial"/>
          <w:sz w:val="22"/>
          <w:szCs w:val="22"/>
        </w:rPr>
        <w:t xml:space="preserve"> and effective</w:t>
      </w:r>
      <w:r w:rsidR="00E90879" w:rsidRPr="00FF1476">
        <w:rPr>
          <w:rFonts w:ascii="Arial" w:hAnsi="Arial" w:cs="Arial"/>
          <w:sz w:val="22"/>
          <w:szCs w:val="22"/>
        </w:rPr>
        <w:t xml:space="preserve"> IP-like system of protection for TK,</w:t>
      </w:r>
      <w:r w:rsidR="00BF418C" w:rsidRPr="005B68B1">
        <w:rPr>
          <w:rFonts w:ascii="Arial" w:hAnsi="Arial" w:cs="Arial"/>
          <w:sz w:val="22"/>
          <w:szCs w:val="22"/>
        </w:rPr>
        <w:t xml:space="preserve"> the merits of </w:t>
      </w:r>
      <w:r w:rsidR="003B3DEC" w:rsidRPr="00DB6C34">
        <w:rPr>
          <w:rFonts w:ascii="Arial" w:hAnsi="Arial" w:cs="Arial"/>
          <w:sz w:val="22"/>
          <w:szCs w:val="22"/>
        </w:rPr>
        <w:t xml:space="preserve">developing and including a specific definition of the </w:t>
      </w:r>
      <w:r w:rsidR="00572C85">
        <w:rPr>
          <w:rFonts w:ascii="Arial" w:hAnsi="Arial" w:cs="Arial"/>
          <w:sz w:val="22"/>
          <w:szCs w:val="22"/>
        </w:rPr>
        <w:t>“</w:t>
      </w:r>
      <w:r w:rsidR="003B3DEC" w:rsidRPr="00DB6C34">
        <w:rPr>
          <w:rFonts w:ascii="Arial" w:hAnsi="Arial" w:cs="Arial"/>
          <w:sz w:val="22"/>
          <w:szCs w:val="22"/>
        </w:rPr>
        <w:t>public domain</w:t>
      </w:r>
      <w:r w:rsidR="00572C85">
        <w:rPr>
          <w:rFonts w:ascii="Arial" w:hAnsi="Arial" w:cs="Arial"/>
          <w:sz w:val="22"/>
          <w:szCs w:val="22"/>
        </w:rPr>
        <w:t>”</w:t>
      </w:r>
      <w:r w:rsidR="003B3DEC" w:rsidRPr="00DB6C34">
        <w:rPr>
          <w:rFonts w:ascii="Arial" w:hAnsi="Arial" w:cs="Arial"/>
          <w:sz w:val="22"/>
          <w:szCs w:val="22"/>
        </w:rPr>
        <w:t xml:space="preserve"> within the TK instrument are unclear. </w:t>
      </w:r>
      <w:r w:rsidR="00155427">
        <w:rPr>
          <w:rFonts w:ascii="Arial" w:hAnsi="Arial" w:cs="Arial"/>
          <w:sz w:val="22"/>
          <w:szCs w:val="22"/>
        </w:rPr>
        <w:t xml:space="preserve"> </w:t>
      </w:r>
      <w:r w:rsidR="00DA2D62" w:rsidRPr="00AB5BB5">
        <w:rPr>
          <w:rFonts w:ascii="Arial" w:hAnsi="Arial" w:cs="Arial"/>
          <w:sz w:val="22"/>
          <w:szCs w:val="22"/>
        </w:rPr>
        <w:t>I believe that</w:t>
      </w:r>
      <w:r w:rsidR="00E90879" w:rsidRPr="00C422E3">
        <w:rPr>
          <w:rFonts w:ascii="Arial" w:hAnsi="Arial" w:cs="Arial"/>
          <w:sz w:val="22"/>
          <w:szCs w:val="22"/>
        </w:rPr>
        <w:t xml:space="preserve"> </w:t>
      </w:r>
      <w:r w:rsidR="00FD3501">
        <w:rPr>
          <w:rFonts w:ascii="Arial" w:hAnsi="Arial" w:cs="Arial"/>
          <w:sz w:val="22"/>
          <w:szCs w:val="22"/>
        </w:rPr>
        <w:t xml:space="preserve">formally </w:t>
      </w:r>
      <w:r w:rsidR="00E90879" w:rsidRPr="00C422E3">
        <w:rPr>
          <w:rFonts w:ascii="Arial" w:hAnsi="Arial" w:cs="Arial"/>
          <w:sz w:val="22"/>
          <w:szCs w:val="22"/>
        </w:rPr>
        <w:t xml:space="preserve">defining the “public domain” </w:t>
      </w:r>
      <w:r w:rsidR="00DA2D62" w:rsidRPr="00C422E3">
        <w:rPr>
          <w:rFonts w:ascii="Arial" w:hAnsi="Arial" w:cs="Arial"/>
          <w:sz w:val="22"/>
          <w:szCs w:val="22"/>
        </w:rPr>
        <w:t>is</w:t>
      </w:r>
      <w:r w:rsidR="00E90879" w:rsidRPr="00506F01">
        <w:rPr>
          <w:rFonts w:ascii="Arial" w:hAnsi="Arial" w:cs="Arial"/>
          <w:sz w:val="22"/>
          <w:szCs w:val="22"/>
        </w:rPr>
        <w:t xml:space="preserve"> a challenging exercise with significant and wide-reaching policy ramifications going beyond the scope of the IGC.</w:t>
      </w:r>
    </w:p>
    <w:p w14:paraId="6F416D98" w14:textId="77777777" w:rsidR="001067D6" w:rsidRPr="00506F01" w:rsidRDefault="001067D6" w:rsidP="007330CE">
      <w:pPr>
        <w:rPr>
          <w:rFonts w:ascii="Arial" w:hAnsi="Arial" w:cs="Arial"/>
          <w:sz w:val="22"/>
          <w:szCs w:val="22"/>
        </w:rPr>
      </w:pPr>
    </w:p>
    <w:p w14:paraId="3C164FDD" w14:textId="77777777" w:rsidR="00DB2CA8" w:rsidRPr="00506F01" w:rsidRDefault="00DB2CA8" w:rsidP="007330CE">
      <w:pPr>
        <w:rPr>
          <w:rFonts w:ascii="Arial" w:hAnsi="Arial" w:cs="Arial"/>
          <w:sz w:val="22"/>
          <w:szCs w:val="22"/>
          <w:u w:val="single"/>
        </w:rPr>
      </w:pPr>
      <w:r w:rsidRPr="00506F01">
        <w:rPr>
          <w:rFonts w:ascii="Arial" w:hAnsi="Arial" w:cs="Arial"/>
          <w:sz w:val="22"/>
          <w:szCs w:val="22"/>
          <w:u w:val="single"/>
        </w:rPr>
        <w:t>Definition of “misappropriation”</w:t>
      </w:r>
    </w:p>
    <w:p w14:paraId="3F029DA3" w14:textId="77777777" w:rsidR="00DB2CA8" w:rsidRPr="00506F01" w:rsidRDefault="00DB2CA8" w:rsidP="007330CE">
      <w:pPr>
        <w:rPr>
          <w:rFonts w:ascii="Arial" w:hAnsi="Arial" w:cs="Arial"/>
          <w:sz w:val="22"/>
          <w:szCs w:val="22"/>
        </w:rPr>
      </w:pPr>
    </w:p>
    <w:p w14:paraId="62665393" w14:textId="77777777" w:rsidR="00DB2CA8" w:rsidRPr="00DB6C34" w:rsidRDefault="00DB2CA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5B68B1">
        <w:rPr>
          <w:rFonts w:ascii="Arial" w:hAnsi="Arial" w:cs="Arial"/>
          <w:sz w:val="22"/>
          <w:szCs w:val="22"/>
        </w:rPr>
        <w:tab/>
      </w:r>
      <w:r w:rsidR="00235D0C" w:rsidRPr="00506F01">
        <w:rPr>
          <w:rFonts w:ascii="Arial" w:hAnsi="Arial" w:cs="Arial"/>
          <w:sz w:val="22"/>
          <w:szCs w:val="22"/>
        </w:rPr>
        <w:t xml:space="preserve">The IGC mandate </w:t>
      </w:r>
      <w:r w:rsidR="00701304" w:rsidRPr="00E30198">
        <w:rPr>
          <w:rFonts w:ascii="Arial" w:hAnsi="Arial" w:cs="Arial"/>
          <w:sz w:val="22"/>
          <w:szCs w:val="22"/>
        </w:rPr>
        <w:t>refers to</w:t>
      </w:r>
      <w:r w:rsidR="00701304">
        <w:rPr>
          <w:rFonts w:ascii="Arial" w:hAnsi="Arial" w:cs="Arial"/>
          <w:sz w:val="22"/>
          <w:szCs w:val="22"/>
        </w:rPr>
        <w:t xml:space="preserve"> </w:t>
      </w:r>
      <w:r w:rsidR="00235D0C" w:rsidRPr="00506F01">
        <w:rPr>
          <w:rFonts w:ascii="Arial" w:hAnsi="Arial" w:cs="Arial"/>
          <w:sz w:val="22"/>
          <w:szCs w:val="22"/>
        </w:rPr>
        <w:t>a common understanding on a definition of misappropriation</w:t>
      </w:r>
      <w:r w:rsidR="008F5695">
        <w:rPr>
          <w:rFonts w:ascii="Arial" w:hAnsi="Arial" w:cs="Arial"/>
          <w:sz w:val="22"/>
          <w:szCs w:val="22"/>
        </w:rPr>
        <w:t>.</w:t>
      </w:r>
      <w:r w:rsidR="0084676D">
        <w:rPr>
          <w:rFonts w:ascii="Arial" w:hAnsi="Arial" w:cs="Arial"/>
          <w:sz w:val="22"/>
          <w:szCs w:val="22"/>
        </w:rPr>
        <w:t xml:space="preserve"> </w:t>
      </w:r>
      <w:r w:rsidR="008F5695">
        <w:rPr>
          <w:rFonts w:ascii="Arial" w:hAnsi="Arial" w:cs="Arial"/>
          <w:sz w:val="22"/>
          <w:szCs w:val="22"/>
        </w:rPr>
        <w:t xml:space="preserve"> </w:t>
      </w:r>
      <w:r w:rsidR="00092B29">
        <w:rPr>
          <w:rFonts w:ascii="Arial" w:hAnsi="Arial" w:cs="Arial"/>
          <w:sz w:val="22"/>
          <w:szCs w:val="22"/>
        </w:rPr>
        <w:t>As already pointed out, t</w:t>
      </w:r>
      <w:r w:rsidRPr="005B68B1">
        <w:rPr>
          <w:rFonts w:ascii="Arial" w:hAnsi="Arial" w:cs="Arial"/>
          <w:sz w:val="22"/>
          <w:szCs w:val="22"/>
        </w:rPr>
        <w:t xml:space="preserve">he term </w:t>
      </w:r>
      <w:r w:rsidR="006B12C5">
        <w:rPr>
          <w:rFonts w:ascii="Arial" w:hAnsi="Arial" w:cs="Arial"/>
          <w:sz w:val="22"/>
          <w:szCs w:val="22"/>
        </w:rPr>
        <w:t>“</w:t>
      </w:r>
      <w:r w:rsidRPr="005B68B1">
        <w:rPr>
          <w:rFonts w:ascii="Arial" w:hAnsi="Arial" w:cs="Arial"/>
          <w:sz w:val="22"/>
          <w:szCs w:val="22"/>
        </w:rPr>
        <w:t>misappropriation</w:t>
      </w:r>
      <w:r w:rsidR="006B12C5">
        <w:rPr>
          <w:rFonts w:ascii="Arial" w:hAnsi="Arial" w:cs="Arial"/>
          <w:sz w:val="22"/>
          <w:szCs w:val="22"/>
        </w:rPr>
        <w:t>”</w:t>
      </w:r>
      <w:r w:rsidRPr="005B68B1">
        <w:rPr>
          <w:rFonts w:ascii="Arial" w:hAnsi="Arial" w:cs="Arial"/>
          <w:sz w:val="22"/>
          <w:szCs w:val="22"/>
        </w:rPr>
        <w:t xml:space="preserve"> is not currently defined in any other international instrument.  IGC</w:t>
      </w:r>
      <w:r w:rsidR="002365A6">
        <w:rPr>
          <w:rFonts w:ascii="Arial" w:hAnsi="Arial" w:cs="Arial"/>
          <w:sz w:val="22"/>
          <w:szCs w:val="22"/>
        </w:rPr>
        <w:t> </w:t>
      </w:r>
      <w:r w:rsidRPr="00DB6C34">
        <w:rPr>
          <w:rFonts w:ascii="Arial" w:hAnsi="Arial" w:cs="Arial"/>
          <w:sz w:val="22"/>
          <w:szCs w:val="22"/>
        </w:rPr>
        <w:t>29 and IGC 30</w:t>
      </w:r>
      <w:r w:rsidR="007D3808">
        <w:rPr>
          <w:rFonts w:ascii="Arial" w:hAnsi="Arial" w:cs="Arial"/>
          <w:sz w:val="22"/>
          <w:szCs w:val="22"/>
        </w:rPr>
        <w:t>,</w:t>
      </w:r>
      <w:r w:rsidRPr="00DB6C34">
        <w:rPr>
          <w:rFonts w:ascii="Arial" w:hAnsi="Arial" w:cs="Arial"/>
          <w:sz w:val="22"/>
          <w:szCs w:val="22"/>
        </w:rPr>
        <w:t xml:space="preserve"> which addressed the subject of GRs</w:t>
      </w:r>
      <w:r w:rsidR="007D3808">
        <w:rPr>
          <w:rFonts w:ascii="Arial" w:hAnsi="Arial" w:cs="Arial"/>
          <w:sz w:val="22"/>
          <w:szCs w:val="22"/>
        </w:rPr>
        <w:t>,</w:t>
      </w:r>
      <w:r w:rsidRPr="00DB6C34">
        <w:rPr>
          <w:rFonts w:ascii="Arial" w:hAnsi="Arial" w:cs="Arial"/>
          <w:sz w:val="22"/>
          <w:szCs w:val="22"/>
        </w:rPr>
        <w:t xml:space="preserve"> discussed this term.  There was no agreement on its meaning or </w:t>
      </w:r>
      <w:r w:rsidR="007A61E0">
        <w:rPr>
          <w:rFonts w:ascii="Arial" w:hAnsi="Arial" w:cs="Arial"/>
          <w:sz w:val="22"/>
          <w:szCs w:val="22"/>
        </w:rPr>
        <w:t>on the need</w:t>
      </w:r>
      <w:r w:rsidRPr="00DB6C34">
        <w:rPr>
          <w:rFonts w:ascii="Arial" w:hAnsi="Arial" w:cs="Arial"/>
          <w:sz w:val="22"/>
          <w:szCs w:val="22"/>
        </w:rPr>
        <w:t xml:space="preserve"> to specifically define it. </w:t>
      </w:r>
    </w:p>
    <w:p w14:paraId="0AA114AF" w14:textId="77777777" w:rsidR="00DB2CA8" w:rsidRPr="00DB6C34" w:rsidRDefault="00DB2CA8" w:rsidP="007330CE">
      <w:pPr>
        <w:rPr>
          <w:rFonts w:ascii="Arial" w:hAnsi="Arial" w:cs="Arial"/>
          <w:sz w:val="22"/>
          <w:szCs w:val="22"/>
        </w:rPr>
      </w:pPr>
    </w:p>
    <w:p w14:paraId="60A32EBA" w14:textId="19CA40C0" w:rsidR="00092B29" w:rsidRDefault="00DB2CA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t>Document WIPO/GRTKF/IC/3</w:t>
      </w:r>
      <w:r w:rsidR="00092B29">
        <w:rPr>
          <w:rFonts w:ascii="Arial" w:hAnsi="Arial" w:cs="Arial"/>
          <w:sz w:val="22"/>
          <w:szCs w:val="22"/>
        </w:rPr>
        <w:t>2</w:t>
      </w:r>
      <w:r w:rsidRPr="00235D0C">
        <w:rPr>
          <w:rFonts w:ascii="Arial" w:hAnsi="Arial" w:cs="Arial"/>
          <w:sz w:val="22"/>
          <w:szCs w:val="22"/>
        </w:rPr>
        <w:t xml:space="preserve">/4 includes </w:t>
      </w:r>
      <w:r w:rsidR="00092B29">
        <w:rPr>
          <w:rFonts w:ascii="Arial" w:hAnsi="Arial" w:cs="Arial"/>
          <w:sz w:val="22"/>
          <w:szCs w:val="22"/>
        </w:rPr>
        <w:t>four alternatives:</w:t>
      </w:r>
    </w:p>
    <w:p w14:paraId="6F447567" w14:textId="77777777" w:rsidR="00D73D6B" w:rsidRDefault="00D73D6B" w:rsidP="007330CE">
      <w:pPr>
        <w:rPr>
          <w:rFonts w:ascii="Arial" w:hAnsi="Arial" w:cs="Arial"/>
          <w:sz w:val="22"/>
          <w:szCs w:val="22"/>
        </w:rPr>
      </w:pPr>
    </w:p>
    <w:p w14:paraId="3058D679" w14:textId="77777777" w:rsidR="00092B29" w:rsidRDefault="00545C7D" w:rsidP="002365A6">
      <w:pPr>
        <w:numPr>
          <w:ilvl w:val="0"/>
          <w:numId w:val="4"/>
        </w:numPr>
        <w:rPr>
          <w:rFonts w:ascii="Arial" w:hAnsi="Arial" w:cs="Arial"/>
          <w:sz w:val="22"/>
          <w:szCs w:val="22"/>
        </w:rPr>
      </w:pPr>
      <w:r>
        <w:rPr>
          <w:rFonts w:ascii="Arial" w:hAnsi="Arial" w:cs="Arial"/>
          <w:sz w:val="22"/>
          <w:szCs w:val="22"/>
        </w:rPr>
        <w:t>According to A</w:t>
      </w:r>
      <w:r w:rsidR="00092B29">
        <w:rPr>
          <w:rFonts w:ascii="Arial" w:hAnsi="Arial" w:cs="Arial"/>
          <w:sz w:val="22"/>
          <w:szCs w:val="22"/>
        </w:rPr>
        <w:t>lt.</w:t>
      </w:r>
      <w:r w:rsidR="00DB2CA8" w:rsidRPr="00DB6C34">
        <w:rPr>
          <w:rFonts w:ascii="Arial" w:hAnsi="Arial" w:cs="Arial"/>
          <w:sz w:val="22"/>
          <w:szCs w:val="22"/>
        </w:rPr>
        <w:t xml:space="preserve"> 1</w:t>
      </w:r>
      <w:r>
        <w:rPr>
          <w:rFonts w:ascii="Arial" w:hAnsi="Arial" w:cs="Arial"/>
          <w:sz w:val="22"/>
          <w:szCs w:val="22"/>
        </w:rPr>
        <w:t xml:space="preserve">, </w:t>
      </w:r>
      <w:r w:rsidRPr="00DB6C34">
        <w:rPr>
          <w:rFonts w:ascii="Arial" w:hAnsi="Arial" w:cs="Arial"/>
          <w:b/>
          <w:sz w:val="22"/>
          <w:szCs w:val="22"/>
        </w:rPr>
        <w:t>any</w:t>
      </w:r>
      <w:r w:rsidRPr="00DB6C34">
        <w:rPr>
          <w:rFonts w:ascii="Arial" w:hAnsi="Arial" w:cs="Arial"/>
          <w:sz w:val="22"/>
          <w:szCs w:val="22"/>
        </w:rPr>
        <w:t xml:space="preserve"> access or use without prior informed consent or approval or involvement and, where applicable, without mutually agreed terms, for whatever pur</w:t>
      </w:r>
      <w:r w:rsidRPr="00C422E3">
        <w:rPr>
          <w:rFonts w:ascii="Arial" w:hAnsi="Arial" w:cs="Arial"/>
          <w:sz w:val="22"/>
          <w:szCs w:val="22"/>
        </w:rPr>
        <w:t>pose, would be misappropriation (the emphasis is mine)</w:t>
      </w:r>
      <w:r>
        <w:rPr>
          <w:rFonts w:ascii="Arial" w:hAnsi="Arial" w:cs="Arial"/>
          <w:sz w:val="22"/>
          <w:szCs w:val="22"/>
        </w:rPr>
        <w:t>.</w:t>
      </w:r>
    </w:p>
    <w:p w14:paraId="5B28A2B8" w14:textId="77777777" w:rsidR="00092B29" w:rsidRDefault="00545C7D" w:rsidP="002365A6">
      <w:pPr>
        <w:numPr>
          <w:ilvl w:val="0"/>
          <w:numId w:val="4"/>
        </w:numPr>
        <w:rPr>
          <w:rFonts w:ascii="Arial" w:hAnsi="Arial" w:cs="Arial"/>
          <w:sz w:val="22"/>
          <w:szCs w:val="22"/>
        </w:rPr>
      </w:pPr>
      <w:r>
        <w:rPr>
          <w:rFonts w:ascii="Arial" w:hAnsi="Arial" w:cs="Arial"/>
          <w:sz w:val="22"/>
          <w:szCs w:val="22"/>
        </w:rPr>
        <w:t xml:space="preserve">According to </w:t>
      </w:r>
      <w:r w:rsidR="00092B29">
        <w:rPr>
          <w:rFonts w:ascii="Arial" w:hAnsi="Arial" w:cs="Arial"/>
          <w:sz w:val="22"/>
          <w:szCs w:val="22"/>
        </w:rPr>
        <w:t>Alt. 2</w:t>
      </w:r>
      <w:r>
        <w:rPr>
          <w:rFonts w:ascii="Arial" w:hAnsi="Arial" w:cs="Arial"/>
          <w:sz w:val="22"/>
          <w:szCs w:val="22"/>
        </w:rPr>
        <w:t xml:space="preserve">, </w:t>
      </w:r>
      <w:r w:rsidRPr="00506F01">
        <w:rPr>
          <w:rFonts w:ascii="Arial" w:hAnsi="Arial" w:cs="Arial"/>
          <w:sz w:val="22"/>
          <w:szCs w:val="22"/>
        </w:rPr>
        <w:t>there would be misappropriation only if the TK has been acquired by the user from the holder through improper means or a breach of confidence, and which results in a violation of national law in the provider country.</w:t>
      </w:r>
    </w:p>
    <w:p w14:paraId="40F7409D" w14:textId="77777777" w:rsidR="00092B29" w:rsidRDefault="00545C7D" w:rsidP="002365A6">
      <w:pPr>
        <w:numPr>
          <w:ilvl w:val="0"/>
          <w:numId w:val="4"/>
        </w:numPr>
        <w:rPr>
          <w:rFonts w:ascii="Arial" w:hAnsi="Arial" w:cs="Arial"/>
          <w:sz w:val="22"/>
          <w:szCs w:val="22"/>
        </w:rPr>
      </w:pPr>
      <w:r>
        <w:rPr>
          <w:rFonts w:ascii="Arial" w:hAnsi="Arial" w:cs="Arial"/>
          <w:sz w:val="22"/>
          <w:szCs w:val="22"/>
        </w:rPr>
        <w:t xml:space="preserve">The recently added </w:t>
      </w:r>
      <w:r w:rsidR="00092B29">
        <w:rPr>
          <w:rFonts w:ascii="Arial" w:hAnsi="Arial" w:cs="Arial"/>
          <w:sz w:val="22"/>
          <w:szCs w:val="22"/>
        </w:rPr>
        <w:t>Alt. 3</w:t>
      </w:r>
      <w:r>
        <w:rPr>
          <w:rFonts w:ascii="Arial" w:hAnsi="Arial" w:cs="Arial"/>
          <w:sz w:val="22"/>
          <w:szCs w:val="22"/>
        </w:rPr>
        <w:t xml:space="preserve"> links misappropriation to </w:t>
      </w:r>
      <w:r w:rsidRPr="00C92CE8">
        <w:rPr>
          <w:rFonts w:ascii="Arial" w:hAnsi="Arial" w:cs="Arial"/>
          <w:b/>
          <w:sz w:val="22"/>
          <w:szCs w:val="22"/>
        </w:rPr>
        <w:t>any</w:t>
      </w:r>
      <w:r>
        <w:rPr>
          <w:rFonts w:ascii="Arial" w:hAnsi="Arial" w:cs="Arial"/>
          <w:sz w:val="22"/>
          <w:szCs w:val="22"/>
        </w:rPr>
        <w:t xml:space="preserve"> access or use of TK </w:t>
      </w:r>
      <w:r w:rsidRPr="00C92CE8">
        <w:rPr>
          <w:rFonts w:ascii="Arial" w:hAnsi="Arial" w:cs="Arial"/>
          <w:b/>
          <w:sz w:val="22"/>
          <w:szCs w:val="22"/>
        </w:rPr>
        <w:t>in violation of customary law and established practices governing the access or use of such TK</w:t>
      </w:r>
      <w:r>
        <w:rPr>
          <w:rFonts w:ascii="Arial" w:hAnsi="Arial" w:cs="Arial"/>
          <w:sz w:val="22"/>
          <w:szCs w:val="22"/>
        </w:rPr>
        <w:t xml:space="preserve"> </w:t>
      </w:r>
      <w:r w:rsidRPr="00C422E3">
        <w:rPr>
          <w:rFonts w:ascii="Arial" w:hAnsi="Arial" w:cs="Arial"/>
          <w:sz w:val="22"/>
          <w:szCs w:val="22"/>
        </w:rPr>
        <w:t>(the emphasis is mine)</w:t>
      </w:r>
      <w:r>
        <w:rPr>
          <w:rFonts w:ascii="Arial" w:hAnsi="Arial" w:cs="Arial"/>
          <w:sz w:val="22"/>
          <w:szCs w:val="22"/>
        </w:rPr>
        <w:t>.</w:t>
      </w:r>
    </w:p>
    <w:p w14:paraId="6876A3B8" w14:textId="0A07092D" w:rsidR="00E25D4E" w:rsidRPr="001340F4" w:rsidRDefault="002B67AF" w:rsidP="00981888">
      <w:pPr>
        <w:numPr>
          <w:ilvl w:val="0"/>
          <w:numId w:val="4"/>
        </w:numPr>
        <w:rPr>
          <w:rFonts w:ascii="Arial" w:hAnsi="Arial" w:cs="Arial"/>
          <w:sz w:val="22"/>
          <w:szCs w:val="22"/>
        </w:rPr>
      </w:pPr>
      <w:r>
        <w:rPr>
          <w:rFonts w:ascii="Arial" w:hAnsi="Arial" w:cs="Arial"/>
          <w:sz w:val="22"/>
          <w:szCs w:val="22"/>
        </w:rPr>
        <w:t xml:space="preserve">The recently added </w:t>
      </w:r>
      <w:r w:rsidR="00092B29" w:rsidRPr="00981888">
        <w:rPr>
          <w:rFonts w:ascii="Arial" w:hAnsi="Arial" w:cs="Arial"/>
          <w:sz w:val="22"/>
          <w:szCs w:val="22"/>
        </w:rPr>
        <w:t>Alt. 4</w:t>
      </w:r>
      <w:r>
        <w:rPr>
          <w:rFonts w:ascii="Arial" w:hAnsi="Arial" w:cs="Arial"/>
          <w:sz w:val="22"/>
          <w:szCs w:val="22"/>
        </w:rPr>
        <w:t xml:space="preserve"> somehow links Alt. 1 and Alt. 3</w:t>
      </w:r>
      <w:r w:rsidR="00C2486E">
        <w:rPr>
          <w:rFonts w:ascii="Arial" w:hAnsi="Arial" w:cs="Arial"/>
          <w:sz w:val="22"/>
          <w:szCs w:val="22"/>
        </w:rPr>
        <w:t xml:space="preserve">, considering misappropriation any access or use without </w:t>
      </w:r>
      <w:r w:rsidR="001340F4">
        <w:rPr>
          <w:rFonts w:ascii="Arial" w:hAnsi="Arial" w:cs="Arial"/>
          <w:sz w:val="22"/>
          <w:szCs w:val="22"/>
        </w:rPr>
        <w:t>the compliance of requirements very similar to those specified in Alt. 1 (</w:t>
      </w:r>
      <w:r w:rsidR="001340F4">
        <w:rPr>
          <w:rFonts w:ascii="Arial" w:hAnsi="Arial" w:cs="Arial"/>
          <w:b/>
          <w:sz w:val="22"/>
          <w:szCs w:val="22"/>
        </w:rPr>
        <w:t xml:space="preserve">free </w:t>
      </w:r>
      <w:r w:rsidR="001340F4">
        <w:rPr>
          <w:rFonts w:ascii="Arial" w:hAnsi="Arial" w:cs="Arial"/>
          <w:sz w:val="22"/>
          <w:szCs w:val="22"/>
        </w:rPr>
        <w:t xml:space="preserve">prior informed consent, mutually agreed terms) and Alt. 3 </w:t>
      </w:r>
      <w:r w:rsidR="001340F4">
        <w:rPr>
          <w:rFonts w:ascii="Arial" w:hAnsi="Arial" w:cs="Arial"/>
          <w:sz w:val="22"/>
          <w:szCs w:val="22"/>
        </w:rPr>
        <w:lastRenderedPageBreak/>
        <w:t xml:space="preserve">(customary law), </w:t>
      </w:r>
      <w:r w:rsidR="001340F4" w:rsidRPr="001340F4">
        <w:rPr>
          <w:rFonts w:ascii="Arial" w:hAnsi="Arial" w:cs="Arial"/>
          <w:sz w:val="22"/>
          <w:szCs w:val="22"/>
        </w:rPr>
        <w:t>and established practices governing the access and use of such TK</w:t>
      </w:r>
      <w:r w:rsidR="00A42A48">
        <w:rPr>
          <w:rFonts w:ascii="Arial" w:hAnsi="Arial" w:cs="Arial"/>
          <w:sz w:val="22"/>
          <w:szCs w:val="22"/>
        </w:rPr>
        <w:t xml:space="preserve"> </w:t>
      </w:r>
      <w:r w:rsidR="00A42A48" w:rsidRPr="00C422E3">
        <w:rPr>
          <w:rFonts w:ascii="Arial" w:hAnsi="Arial" w:cs="Arial"/>
          <w:sz w:val="22"/>
          <w:szCs w:val="22"/>
        </w:rPr>
        <w:t>(the emphasis is mine)</w:t>
      </w:r>
      <w:r w:rsidRPr="001340F4">
        <w:rPr>
          <w:rFonts w:ascii="Arial" w:hAnsi="Arial" w:cs="Arial"/>
          <w:sz w:val="22"/>
          <w:szCs w:val="22"/>
        </w:rPr>
        <w:t>.</w:t>
      </w:r>
    </w:p>
    <w:p w14:paraId="2A73BE22" w14:textId="77777777" w:rsidR="00DB2CA8" w:rsidRPr="00506F01" w:rsidRDefault="00DB2CA8" w:rsidP="002365A6">
      <w:pPr>
        <w:ind w:left="720" w:hanging="360"/>
        <w:rPr>
          <w:rFonts w:ascii="Arial" w:hAnsi="Arial" w:cs="Arial"/>
          <w:sz w:val="22"/>
          <w:szCs w:val="22"/>
        </w:rPr>
      </w:pPr>
    </w:p>
    <w:p w14:paraId="3551F498" w14:textId="77777777" w:rsidR="00E25D4E" w:rsidRDefault="00DB2CA8"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E25D4E">
        <w:rPr>
          <w:rFonts w:ascii="Arial" w:hAnsi="Arial" w:cs="Arial"/>
          <w:sz w:val="22"/>
          <w:szCs w:val="22"/>
        </w:rPr>
        <w:t>I</w:t>
      </w:r>
      <w:r w:rsidR="00A55890">
        <w:rPr>
          <w:rFonts w:ascii="Arial" w:hAnsi="Arial" w:cs="Arial"/>
          <w:sz w:val="22"/>
          <w:szCs w:val="22"/>
        </w:rPr>
        <w:t xml:space="preserve"> would like to note</w:t>
      </w:r>
      <w:r w:rsidR="00E25D4E">
        <w:rPr>
          <w:rFonts w:ascii="Arial" w:hAnsi="Arial" w:cs="Arial"/>
          <w:sz w:val="22"/>
          <w:szCs w:val="22"/>
        </w:rPr>
        <w:t xml:space="preserve"> that a definition of “Unlawful appropriation” has been included in the section on </w:t>
      </w:r>
      <w:r w:rsidR="003C3E92">
        <w:rPr>
          <w:rFonts w:ascii="Arial" w:hAnsi="Arial" w:cs="Arial"/>
          <w:sz w:val="22"/>
          <w:szCs w:val="22"/>
        </w:rPr>
        <w:t>“</w:t>
      </w:r>
      <w:r w:rsidR="00E25D4E">
        <w:rPr>
          <w:rFonts w:ascii="Arial" w:hAnsi="Arial" w:cs="Arial"/>
          <w:sz w:val="22"/>
          <w:szCs w:val="22"/>
        </w:rPr>
        <w:t xml:space="preserve">Use of </w:t>
      </w:r>
      <w:r w:rsidR="003C3E92">
        <w:rPr>
          <w:rFonts w:ascii="Arial" w:hAnsi="Arial" w:cs="Arial"/>
          <w:sz w:val="22"/>
          <w:szCs w:val="22"/>
        </w:rPr>
        <w:t>T</w:t>
      </w:r>
      <w:r w:rsidR="00E25D4E">
        <w:rPr>
          <w:rFonts w:ascii="Arial" w:hAnsi="Arial" w:cs="Arial"/>
          <w:sz w:val="22"/>
          <w:szCs w:val="22"/>
        </w:rPr>
        <w:t>erms</w:t>
      </w:r>
      <w:r w:rsidR="003C3E92">
        <w:rPr>
          <w:rFonts w:ascii="Arial" w:hAnsi="Arial" w:cs="Arial"/>
          <w:sz w:val="22"/>
          <w:szCs w:val="22"/>
        </w:rPr>
        <w:t>”</w:t>
      </w:r>
      <w:r w:rsidR="00293014">
        <w:rPr>
          <w:rFonts w:ascii="Arial" w:hAnsi="Arial" w:cs="Arial"/>
          <w:sz w:val="22"/>
          <w:szCs w:val="22"/>
        </w:rPr>
        <w:t xml:space="preserve"> and a reference to this term has been added in one of the alternatives of the Policy Objectives</w:t>
      </w:r>
      <w:r w:rsidR="00E25D4E">
        <w:rPr>
          <w:rFonts w:ascii="Arial" w:hAnsi="Arial" w:cs="Arial"/>
          <w:sz w:val="22"/>
          <w:szCs w:val="22"/>
        </w:rPr>
        <w:t>.</w:t>
      </w:r>
    </w:p>
    <w:p w14:paraId="242147AF" w14:textId="77777777" w:rsidR="00E25D4E" w:rsidRDefault="00E25D4E" w:rsidP="007330CE">
      <w:pPr>
        <w:rPr>
          <w:rFonts w:ascii="Arial" w:hAnsi="Arial" w:cs="Arial"/>
          <w:sz w:val="22"/>
          <w:szCs w:val="22"/>
        </w:rPr>
      </w:pPr>
    </w:p>
    <w:p w14:paraId="2BC7BD99" w14:textId="4A6950CE" w:rsidR="00DB2CA8" w:rsidRPr="00DB6C34" w:rsidRDefault="00294C65"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Should the IGC consider that a definition of misappropriation is necessary, </w:t>
      </w:r>
      <w:r w:rsidR="003C3E92">
        <w:rPr>
          <w:rFonts w:ascii="Arial" w:hAnsi="Arial" w:cs="Arial"/>
          <w:sz w:val="22"/>
          <w:szCs w:val="22"/>
        </w:rPr>
        <w:t xml:space="preserve">and that </w:t>
      </w:r>
      <w:r w:rsidR="00235D0C" w:rsidRPr="00506F01">
        <w:rPr>
          <w:rFonts w:ascii="Arial" w:hAnsi="Arial" w:cs="Arial"/>
          <w:sz w:val="22"/>
          <w:szCs w:val="22"/>
        </w:rPr>
        <w:t xml:space="preserve">a common understanding of </w:t>
      </w:r>
      <w:r w:rsidR="00DB2CA8" w:rsidRPr="005B68B1">
        <w:rPr>
          <w:rFonts w:ascii="Arial" w:hAnsi="Arial" w:cs="Arial"/>
          <w:sz w:val="22"/>
          <w:szCs w:val="22"/>
        </w:rPr>
        <w:t xml:space="preserve">the plain language meaning </w:t>
      </w:r>
      <w:r w:rsidR="003C3E92">
        <w:rPr>
          <w:rFonts w:ascii="Arial" w:hAnsi="Arial" w:cs="Arial"/>
          <w:sz w:val="22"/>
          <w:szCs w:val="22"/>
        </w:rPr>
        <w:t>is in</w:t>
      </w:r>
      <w:r w:rsidR="00DB2CA8" w:rsidRPr="005B68B1">
        <w:rPr>
          <w:rFonts w:ascii="Arial" w:hAnsi="Arial" w:cs="Arial"/>
          <w:sz w:val="22"/>
          <w:szCs w:val="22"/>
        </w:rPr>
        <w:t>sufficient</w:t>
      </w:r>
      <w:r>
        <w:rPr>
          <w:rFonts w:ascii="Arial" w:hAnsi="Arial" w:cs="Arial"/>
          <w:sz w:val="22"/>
          <w:szCs w:val="22"/>
        </w:rPr>
        <w:t>, i</w:t>
      </w:r>
      <w:r w:rsidR="00092B29">
        <w:rPr>
          <w:rFonts w:ascii="Arial" w:hAnsi="Arial" w:cs="Arial"/>
          <w:sz w:val="22"/>
          <w:szCs w:val="22"/>
        </w:rPr>
        <w:t>t might be useful to revisit this definition once other key issues become clearer</w:t>
      </w:r>
      <w:r w:rsidR="00BF1602">
        <w:rPr>
          <w:rFonts w:ascii="Arial" w:hAnsi="Arial" w:cs="Arial"/>
          <w:sz w:val="22"/>
          <w:szCs w:val="22"/>
        </w:rPr>
        <w:t>.</w:t>
      </w:r>
    </w:p>
    <w:p w14:paraId="28C152D3" w14:textId="77777777" w:rsidR="001C75BB" w:rsidRPr="00DB6C34" w:rsidRDefault="001C75BB" w:rsidP="007330CE">
      <w:pPr>
        <w:rPr>
          <w:rFonts w:ascii="Arial" w:hAnsi="Arial" w:cs="Arial"/>
          <w:sz w:val="22"/>
          <w:szCs w:val="22"/>
          <w:u w:val="single"/>
        </w:rPr>
      </w:pPr>
    </w:p>
    <w:p w14:paraId="1B9343FE" w14:textId="77777777" w:rsidR="00BC1E28" w:rsidRPr="00C422E3" w:rsidRDefault="00BC1E28" w:rsidP="007330CE">
      <w:pPr>
        <w:rPr>
          <w:rFonts w:ascii="Arial" w:hAnsi="Arial" w:cs="Arial"/>
          <w:b/>
          <w:sz w:val="22"/>
          <w:szCs w:val="22"/>
        </w:rPr>
      </w:pPr>
      <w:r w:rsidRPr="00C422E3">
        <w:rPr>
          <w:rFonts w:ascii="Arial" w:hAnsi="Arial" w:cs="Arial"/>
          <w:b/>
          <w:sz w:val="22"/>
          <w:szCs w:val="22"/>
        </w:rPr>
        <w:t>Other issues</w:t>
      </w:r>
    </w:p>
    <w:p w14:paraId="7BA42ADB" w14:textId="77777777" w:rsidR="00BC1E28" w:rsidRPr="00506F01" w:rsidRDefault="00BC1E28" w:rsidP="007330CE">
      <w:pPr>
        <w:rPr>
          <w:rFonts w:ascii="Arial" w:hAnsi="Arial" w:cs="Arial"/>
          <w:sz w:val="22"/>
          <w:szCs w:val="22"/>
        </w:rPr>
      </w:pPr>
    </w:p>
    <w:p w14:paraId="640D0D9D" w14:textId="77777777" w:rsidR="00645BA2" w:rsidRPr="00506F01" w:rsidRDefault="00645BA2" w:rsidP="007330CE">
      <w:pPr>
        <w:rPr>
          <w:rFonts w:ascii="Arial" w:hAnsi="Arial" w:cs="Arial"/>
          <w:i/>
          <w:sz w:val="22"/>
          <w:szCs w:val="22"/>
        </w:rPr>
      </w:pPr>
      <w:r w:rsidRPr="00506F01">
        <w:rPr>
          <w:rFonts w:ascii="Arial" w:hAnsi="Arial" w:cs="Arial"/>
          <w:i/>
          <w:sz w:val="22"/>
          <w:szCs w:val="22"/>
        </w:rPr>
        <w:t>Preamble</w:t>
      </w:r>
      <w:r w:rsidR="00981A32" w:rsidRPr="00506F01">
        <w:rPr>
          <w:rFonts w:ascii="Arial" w:hAnsi="Arial" w:cs="Arial"/>
          <w:i/>
          <w:sz w:val="22"/>
          <w:szCs w:val="22"/>
        </w:rPr>
        <w:t xml:space="preserve"> / Introduction</w:t>
      </w:r>
    </w:p>
    <w:p w14:paraId="63D03C31" w14:textId="77777777" w:rsidR="00645BA2" w:rsidRPr="00506F01" w:rsidRDefault="00645BA2" w:rsidP="007330CE">
      <w:pPr>
        <w:rPr>
          <w:rFonts w:ascii="Arial" w:hAnsi="Arial" w:cs="Arial"/>
          <w:i/>
          <w:sz w:val="22"/>
          <w:szCs w:val="22"/>
        </w:rPr>
      </w:pPr>
    </w:p>
    <w:p w14:paraId="46A1FCD1" w14:textId="77777777" w:rsidR="00981A32" w:rsidRPr="00235D0C" w:rsidRDefault="007C5259"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3B3DEC" w:rsidRPr="00506F01">
        <w:rPr>
          <w:rFonts w:ascii="Arial" w:hAnsi="Arial" w:cs="Arial"/>
          <w:sz w:val="22"/>
          <w:szCs w:val="22"/>
        </w:rPr>
        <w:t>A preamble is not a legally binding or operative text of a multi-lateral instrument, though it does aid in interpretation of the operative provision</w:t>
      </w:r>
      <w:r w:rsidR="007A61E0">
        <w:rPr>
          <w:rFonts w:ascii="Arial" w:hAnsi="Arial" w:cs="Arial"/>
          <w:sz w:val="22"/>
          <w:szCs w:val="22"/>
        </w:rPr>
        <w:t>s</w:t>
      </w:r>
      <w:r w:rsidR="003B3DEC" w:rsidRPr="00506F01">
        <w:rPr>
          <w:rFonts w:ascii="Arial" w:hAnsi="Arial" w:cs="Arial"/>
          <w:sz w:val="22"/>
          <w:szCs w:val="22"/>
        </w:rPr>
        <w:t xml:space="preserve"> by providing context to the instrument</w:t>
      </w:r>
      <w:r w:rsidR="00235D0C" w:rsidRPr="00506F01">
        <w:rPr>
          <w:rFonts w:ascii="Arial" w:hAnsi="Arial" w:cs="Arial"/>
          <w:sz w:val="22"/>
          <w:szCs w:val="22"/>
        </w:rPr>
        <w:t xml:space="preserve"> and the intent of the drafters</w:t>
      </w:r>
      <w:r w:rsidR="003B3DEC" w:rsidRPr="00506F01">
        <w:rPr>
          <w:rFonts w:ascii="Arial" w:hAnsi="Arial" w:cs="Arial"/>
          <w:sz w:val="22"/>
          <w:szCs w:val="22"/>
        </w:rPr>
        <w:t xml:space="preserve">. </w:t>
      </w:r>
      <w:r w:rsidR="002365A6">
        <w:rPr>
          <w:rFonts w:ascii="Arial" w:hAnsi="Arial" w:cs="Arial"/>
          <w:sz w:val="22"/>
          <w:szCs w:val="22"/>
        </w:rPr>
        <w:t xml:space="preserve"> </w:t>
      </w:r>
      <w:r w:rsidR="003B3DEC" w:rsidRPr="00506F01">
        <w:rPr>
          <w:rFonts w:ascii="Arial" w:hAnsi="Arial" w:cs="Arial"/>
          <w:sz w:val="22"/>
          <w:szCs w:val="22"/>
        </w:rPr>
        <w:t xml:space="preserve">The language is usually reflected as principles whether the instrument is declaratory or legally binding. </w:t>
      </w:r>
      <w:r w:rsidR="002365A6">
        <w:rPr>
          <w:rFonts w:ascii="Arial" w:hAnsi="Arial" w:cs="Arial"/>
          <w:sz w:val="22"/>
          <w:szCs w:val="22"/>
        </w:rPr>
        <w:t xml:space="preserve"> </w:t>
      </w:r>
      <w:r w:rsidR="005A54DB">
        <w:rPr>
          <w:rFonts w:ascii="Arial" w:hAnsi="Arial" w:cs="Arial"/>
          <w:sz w:val="22"/>
          <w:szCs w:val="22"/>
        </w:rPr>
        <w:t>T</w:t>
      </w:r>
      <w:r w:rsidR="00981A32" w:rsidRPr="00235D0C">
        <w:rPr>
          <w:rFonts w:ascii="Arial" w:hAnsi="Arial" w:cs="Arial"/>
          <w:sz w:val="22"/>
          <w:szCs w:val="22"/>
        </w:rPr>
        <w:t xml:space="preserve">he IGC could reflect on which of the concepts featuring </w:t>
      </w:r>
      <w:r w:rsidR="00BC772C">
        <w:rPr>
          <w:rFonts w:ascii="Arial" w:hAnsi="Arial" w:cs="Arial"/>
          <w:sz w:val="22"/>
          <w:szCs w:val="22"/>
        </w:rPr>
        <w:t xml:space="preserve">in the </w:t>
      </w:r>
      <w:r w:rsidR="00981A32" w:rsidRPr="00235D0C">
        <w:rPr>
          <w:rFonts w:ascii="Arial" w:hAnsi="Arial" w:cs="Arial"/>
          <w:sz w:val="22"/>
          <w:szCs w:val="22"/>
        </w:rPr>
        <w:t>Preamble/Introduction are most directly related to IP, since its mandate is to reach an agreement on an international legal instrument relating to IP for the balanced and effective protection of TK.</w:t>
      </w:r>
    </w:p>
    <w:p w14:paraId="4F6CAFAC" w14:textId="77777777" w:rsidR="00981A32" w:rsidRPr="00FF1476" w:rsidRDefault="00981A32" w:rsidP="007330CE">
      <w:pPr>
        <w:rPr>
          <w:rFonts w:ascii="Arial" w:hAnsi="Arial" w:cs="Arial"/>
          <w:sz w:val="22"/>
          <w:szCs w:val="22"/>
        </w:rPr>
      </w:pPr>
    </w:p>
    <w:p w14:paraId="179C39D8" w14:textId="77777777" w:rsidR="00981A32" w:rsidRPr="005B68B1" w:rsidRDefault="007C5259"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981A32" w:rsidRPr="00235D0C">
        <w:rPr>
          <w:rFonts w:ascii="Arial" w:hAnsi="Arial" w:cs="Arial"/>
          <w:sz w:val="22"/>
          <w:szCs w:val="22"/>
        </w:rPr>
        <w:t xml:space="preserve">The Preamble </w:t>
      </w:r>
      <w:r w:rsidR="00BF1602">
        <w:rPr>
          <w:rFonts w:ascii="Arial" w:hAnsi="Arial" w:cs="Arial"/>
          <w:sz w:val="22"/>
          <w:szCs w:val="22"/>
        </w:rPr>
        <w:t xml:space="preserve">now </w:t>
      </w:r>
      <w:r w:rsidR="00981A32" w:rsidRPr="00235D0C">
        <w:rPr>
          <w:rFonts w:ascii="Arial" w:hAnsi="Arial" w:cs="Arial"/>
          <w:sz w:val="22"/>
          <w:szCs w:val="22"/>
        </w:rPr>
        <w:t xml:space="preserve">includes </w:t>
      </w:r>
      <w:r w:rsidR="00BF1602">
        <w:rPr>
          <w:rFonts w:ascii="Arial" w:hAnsi="Arial" w:cs="Arial"/>
          <w:sz w:val="22"/>
          <w:szCs w:val="22"/>
        </w:rPr>
        <w:t>ten</w:t>
      </w:r>
      <w:r w:rsidR="00981A32" w:rsidRPr="00235D0C">
        <w:rPr>
          <w:rFonts w:ascii="Arial" w:hAnsi="Arial" w:cs="Arial"/>
          <w:sz w:val="22"/>
          <w:szCs w:val="22"/>
        </w:rPr>
        <w:t xml:space="preserve"> paragraphs</w:t>
      </w:r>
      <w:r w:rsidR="00BF1602">
        <w:rPr>
          <w:rFonts w:ascii="Arial" w:hAnsi="Arial" w:cs="Arial"/>
          <w:sz w:val="22"/>
          <w:szCs w:val="22"/>
        </w:rPr>
        <w:t>, with the recent addition of (vii).</w:t>
      </w:r>
      <w:r w:rsidR="00981A32" w:rsidRPr="00235D0C">
        <w:rPr>
          <w:rFonts w:ascii="Arial" w:hAnsi="Arial" w:cs="Arial"/>
          <w:sz w:val="22"/>
          <w:szCs w:val="22"/>
        </w:rPr>
        <w:t xml:space="preserve">  The IGC could verify their relevance and try to prevent redundancies</w:t>
      </w:r>
      <w:r w:rsidR="003B3DEC" w:rsidRPr="00FF1476">
        <w:rPr>
          <w:rFonts w:ascii="Arial" w:hAnsi="Arial" w:cs="Arial"/>
          <w:sz w:val="22"/>
          <w:szCs w:val="22"/>
        </w:rPr>
        <w:t>.</w:t>
      </w:r>
    </w:p>
    <w:p w14:paraId="5F63DD92" w14:textId="77777777" w:rsidR="00981A32" w:rsidRPr="00DB6C34" w:rsidRDefault="00981A32" w:rsidP="007330CE">
      <w:pPr>
        <w:rPr>
          <w:rFonts w:ascii="Arial" w:hAnsi="Arial" w:cs="Arial"/>
          <w:sz w:val="22"/>
          <w:szCs w:val="22"/>
        </w:rPr>
      </w:pPr>
    </w:p>
    <w:p w14:paraId="15381C88" w14:textId="77777777" w:rsidR="00981A32" w:rsidRPr="00DB6C34" w:rsidRDefault="00981A32" w:rsidP="007330CE">
      <w:pPr>
        <w:rPr>
          <w:rFonts w:ascii="Arial" w:hAnsi="Arial" w:cs="Arial"/>
          <w:i/>
          <w:sz w:val="22"/>
          <w:szCs w:val="22"/>
        </w:rPr>
      </w:pPr>
      <w:r w:rsidRPr="00DB6C34">
        <w:rPr>
          <w:rFonts w:ascii="Arial" w:hAnsi="Arial" w:cs="Arial"/>
          <w:i/>
          <w:sz w:val="22"/>
          <w:szCs w:val="22"/>
        </w:rPr>
        <w:t>Use of terms</w:t>
      </w:r>
    </w:p>
    <w:p w14:paraId="24AB55DD" w14:textId="77777777" w:rsidR="00981A32" w:rsidRPr="00C422E3" w:rsidRDefault="00981A32" w:rsidP="007330CE">
      <w:pPr>
        <w:rPr>
          <w:rFonts w:ascii="Arial" w:hAnsi="Arial" w:cs="Arial"/>
          <w:i/>
          <w:sz w:val="22"/>
          <w:szCs w:val="22"/>
        </w:rPr>
      </w:pPr>
    </w:p>
    <w:p w14:paraId="5C09CB90" w14:textId="77777777" w:rsidR="007509F7" w:rsidRDefault="007C5259"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BF1602">
        <w:rPr>
          <w:rFonts w:ascii="Arial" w:hAnsi="Arial" w:cs="Arial"/>
          <w:sz w:val="22"/>
          <w:szCs w:val="22"/>
        </w:rPr>
        <w:t>In the last session, some</w:t>
      </w:r>
      <w:r w:rsidR="00981A32" w:rsidRPr="00235D0C">
        <w:rPr>
          <w:rFonts w:ascii="Arial" w:hAnsi="Arial" w:cs="Arial"/>
          <w:sz w:val="22"/>
          <w:szCs w:val="22"/>
        </w:rPr>
        <w:t xml:space="preserve"> definitions included in this section </w:t>
      </w:r>
      <w:r w:rsidR="00BF1602">
        <w:rPr>
          <w:rFonts w:ascii="Arial" w:hAnsi="Arial" w:cs="Arial"/>
          <w:sz w:val="22"/>
          <w:szCs w:val="22"/>
        </w:rPr>
        <w:t xml:space="preserve">have been </w:t>
      </w:r>
      <w:r w:rsidR="002365A6">
        <w:rPr>
          <w:rFonts w:ascii="Arial" w:hAnsi="Arial" w:cs="Arial"/>
          <w:sz w:val="22"/>
          <w:szCs w:val="22"/>
        </w:rPr>
        <w:t>revisited</w:t>
      </w:r>
      <w:r w:rsidR="00BF1602">
        <w:rPr>
          <w:rFonts w:ascii="Arial" w:hAnsi="Arial" w:cs="Arial"/>
          <w:sz w:val="22"/>
          <w:szCs w:val="22"/>
        </w:rPr>
        <w:t xml:space="preserve"> and some new definitions have been included</w:t>
      </w:r>
      <w:r w:rsidR="002365A6">
        <w:rPr>
          <w:rFonts w:ascii="Arial" w:hAnsi="Arial" w:cs="Arial"/>
          <w:sz w:val="22"/>
          <w:szCs w:val="22"/>
        </w:rPr>
        <w:t xml:space="preserve">. </w:t>
      </w:r>
      <w:r w:rsidR="005A7704">
        <w:rPr>
          <w:rFonts w:ascii="Arial" w:hAnsi="Arial" w:cs="Arial"/>
          <w:sz w:val="22"/>
          <w:szCs w:val="22"/>
        </w:rPr>
        <w:t xml:space="preserve"> </w:t>
      </w:r>
    </w:p>
    <w:p w14:paraId="7ED329B4" w14:textId="77777777" w:rsidR="00C74E82" w:rsidRPr="00DB6C34" w:rsidRDefault="00C74E82" w:rsidP="007330CE">
      <w:pPr>
        <w:rPr>
          <w:rFonts w:ascii="Arial" w:hAnsi="Arial" w:cs="Arial"/>
          <w:sz w:val="22"/>
          <w:szCs w:val="22"/>
        </w:rPr>
      </w:pPr>
    </w:p>
    <w:p w14:paraId="05F3C8CB" w14:textId="77777777" w:rsidR="00C74E82" w:rsidRPr="005B68B1" w:rsidRDefault="007C5259"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C74E82" w:rsidRPr="00235D0C">
        <w:rPr>
          <w:rFonts w:ascii="Arial" w:hAnsi="Arial" w:cs="Arial"/>
          <w:sz w:val="22"/>
          <w:szCs w:val="22"/>
        </w:rPr>
        <w:t>Regarding Use/utilization, as pointed out by a delegation during IGC 27, the definition in this section refe</w:t>
      </w:r>
      <w:r w:rsidR="00C74E82" w:rsidRPr="00FF1476">
        <w:rPr>
          <w:rFonts w:ascii="Arial" w:hAnsi="Arial" w:cs="Arial"/>
          <w:sz w:val="22"/>
          <w:szCs w:val="22"/>
        </w:rPr>
        <w:t>rs to uses o</w:t>
      </w:r>
      <w:r w:rsidR="00FC6C33" w:rsidRPr="00FF1476">
        <w:rPr>
          <w:rFonts w:ascii="Arial" w:hAnsi="Arial" w:cs="Arial"/>
          <w:sz w:val="22"/>
          <w:szCs w:val="22"/>
        </w:rPr>
        <w:t>utside the traditional context, while the term “use” in Article 2.1 refers to the use by the beneficiaries.  The use of the same term with a different sense in separate instances could be confusing.  The IGC might wish t</w:t>
      </w:r>
      <w:r w:rsidR="00FC6C33" w:rsidRPr="005B68B1">
        <w:rPr>
          <w:rFonts w:ascii="Arial" w:hAnsi="Arial" w:cs="Arial"/>
          <w:sz w:val="22"/>
          <w:szCs w:val="22"/>
        </w:rPr>
        <w:t>o find a way to avoid confusion.</w:t>
      </w:r>
    </w:p>
    <w:p w14:paraId="746AC486" w14:textId="77777777" w:rsidR="007509F7" w:rsidRPr="00565DC7" w:rsidRDefault="007509F7" w:rsidP="007509F7">
      <w:pPr>
        <w:rPr>
          <w:rFonts w:ascii="Arial" w:hAnsi="Arial" w:cs="Arial"/>
          <w:sz w:val="22"/>
          <w:szCs w:val="22"/>
        </w:rPr>
      </w:pPr>
    </w:p>
    <w:p w14:paraId="3F022C09" w14:textId="77777777" w:rsidR="007509F7" w:rsidRPr="00DB6C34" w:rsidRDefault="007509F7" w:rsidP="007509F7">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Pr>
          <w:rFonts w:ascii="Arial" w:hAnsi="Arial" w:cs="Arial"/>
          <w:sz w:val="22"/>
          <w:szCs w:val="22"/>
        </w:rPr>
        <w:t xml:space="preserve">As already noted, </w:t>
      </w:r>
      <w:r w:rsidRPr="00235D0C">
        <w:rPr>
          <w:rFonts w:ascii="Arial" w:hAnsi="Arial" w:cs="Arial"/>
          <w:sz w:val="22"/>
          <w:szCs w:val="22"/>
        </w:rPr>
        <w:t>document WIPO/GRTKF/IC/3</w:t>
      </w:r>
      <w:r>
        <w:rPr>
          <w:rFonts w:ascii="Arial" w:hAnsi="Arial" w:cs="Arial"/>
          <w:sz w:val="22"/>
          <w:szCs w:val="22"/>
        </w:rPr>
        <w:t>2</w:t>
      </w:r>
      <w:r w:rsidRPr="00235D0C">
        <w:rPr>
          <w:rFonts w:ascii="Arial" w:hAnsi="Arial" w:cs="Arial"/>
          <w:sz w:val="22"/>
          <w:szCs w:val="22"/>
        </w:rPr>
        <w:t xml:space="preserve">/4 contains a definition of TK in this section, </w:t>
      </w:r>
      <w:r>
        <w:rPr>
          <w:rFonts w:ascii="Arial" w:hAnsi="Arial" w:cs="Arial"/>
          <w:sz w:val="22"/>
          <w:szCs w:val="22"/>
        </w:rPr>
        <w:t xml:space="preserve">which includes some of the elements of Alt. 2, 3 and 4 of Article 1 on </w:t>
      </w:r>
      <w:r w:rsidR="00BC772C">
        <w:rPr>
          <w:rFonts w:ascii="Arial" w:hAnsi="Arial" w:cs="Arial"/>
          <w:sz w:val="22"/>
          <w:szCs w:val="22"/>
        </w:rPr>
        <w:t>“</w:t>
      </w:r>
      <w:r>
        <w:rPr>
          <w:rFonts w:ascii="Arial" w:hAnsi="Arial" w:cs="Arial"/>
          <w:sz w:val="22"/>
          <w:szCs w:val="22"/>
        </w:rPr>
        <w:t xml:space="preserve">Subject </w:t>
      </w:r>
      <w:r w:rsidR="00BC772C">
        <w:rPr>
          <w:rFonts w:ascii="Arial" w:hAnsi="Arial" w:cs="Arial"/>
          <w:sz w:val="22"/>
          <w:szCs w:val="22"/>
        </w:rPr>
        <w:t>M</w:t>
      </w:r>
      <w:r>
        <w:rPr>
          <w:rFonts w:ascii="Arial" w:hAnsi="Arial" w:cs="Arial"/>
          <w:sz w:val="22"/>
          <w:szCs w:val="22"/>
        </w:rPr>
        <w:t>atter</w:t>
      </w:r>
      <w:r w:rsidR="00BC772C">
        <w:rPr>
          <w:rFonts w:ascii="Arial" w:hAnsi="Arial" w:cs="Arial"/>
          <w:sz w:val="22"/>
          <w:szCs w:val="22"/>
        </w:rPr>
        <w:t>”</w:t>
      </w:r>
      <w:r>
        <w:rPr>
          <w:rFonts w:ascii="Arial" w:hAnsi="Arial" w:cs="Arial"/>
          <w:sz w:val="22"/>
          <w:szCs w:val="22"/>
        </w:rPr>
        <w:t>.  Where would it be more appropriate to include these elements?</w:t>
      </w:r>
    </w:p>
    <w:p w14:paraId="516029B7" w14:textId="77777777" w:rsidR="007509F7" w:rsidRPr="00DB6C34" w:rsidRDefault="007509F7" w:rsidP="007330CE">
      <w:pPr>
        <w:rPr>
          <w:rFonts w:ascii="Arial" w:hAnsi="Arial" w:cs="Arial"/>
          <w:i/>
          <w:sz w:val="22"/>
          <w:szCs w:val="22"/>
        </w:rPr>
      </w:pPr>
    </w:p>
    <w:p w14:paraId="712D2027" w14:textId="77777777" w:rsidR="00BC1E28" w:rsidRPr="00903A40" w:rsidRDefault="00BC1E28" w:rsidP="007330CE">
      <w:pPr>
        <w:rPr>
          <w:rFonts w:ascii="Arial" w:hAnsi="Arial" w:cs="Arial"/>
          <w:i/>
          <w:sz w:val="22"/>
          <w:szCs w:val="22"/>
        </w:rPr>
      </w:pPr>
      <w:r w:rsidRPr="00903A40">
        <w:rPr>
          <w:rFonts w:ascii="Arial" w:hAnsi="Arial" w:cs="Arial"/>
          <w:i/>
          <w:sz w:val="22"/>
          <w:szCs w:val="22"/>
        </w:rPr>
        <w:t xml:space="preserve">Complementary </w:t>
      </w:r>
      <w:r w:rsidR="00BC772C">
        <w:rPr>
          <w:rFonts w:ascii="Arial" w:hAnsi="Arial" w:cs="Arial"/>
          <w:i/>
          <w:sz w:val="22"/>
          <w:szCs w:val="22"/>
        </w:rPr>
        <w:t>M</w:t>
      </w:r>
      <w:r w:rsidRPr="00903A40">
        <w:rPr>
          <w:rFonts w:ascii="Arial" w:hAnsi="Arial" w:cs="Arial"/>
          <w:i/>
          <w:sz w:val="22"/>
          <w:szCs w:val="22"/>
        </w:rPr>
        <w:t>easures</w:t>
      </w:r>
      <w:r w:rsidR="00B75864">
        <w:rPr>
          <w:rFonts w:ascii="Arial" w:hAnsi="Arial" w:cs="Arial"/>
          <w:i/>
          <w:sz w:val="22"/>
          <w:szCs w:val="22"/>
        </w:rPr>
        <w:t xml:space="preserve"> and Disclosure Requirement</w:t>
      </w:r>
    </w:p>
    <w:p w14:paraId="6B376DBA" w14:textId="77777777" w:rsidR="008F5695" w:rsidRDefault="008F5695" w:rsidP="007330CE">
      <w:pPr>
        <w:rPr>
          <w:rFonts w:ascii="Arial" w:hAnsi="Arial" w:cs="Arial"/>
          <w:sz w:val="22"/>
          <w:szCs w:val="22"/>
        </w:rPr>
      </w:pPr>
    </w:p>
    <w:p w14:paraId="4879789F" w14:textId="26D257C9" w:rsidR="00BC1E28" w:rsidRPr="00DB6C34" w:rsidRDefault="00F20BD9"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BC1E28" w:rsidRPr="00235D0C">
        <w:rPr>
          <w:rFonts w:ascii="Arial" w:hAnsi="Arial" w:cs="Arial"/>
          <w:sz w:val="22"/>
          <w:szCs w:val="22"/>
        </w:rPr>
        <w:t>The TK and the GRs texts deal with the possibility of establishing databases and other complementary measures.  It could be useful to take a look at t</w:t>
      </w:r>
      <w:r w:rsidR="002365A6">
        <w:rPr>
          <w:rFonts w:ascii="Arial" w:hAnsi="Arial" w:cs="Arial"/>
          <w:sz w:val="22"/>
          <w:szCs w:val="22"/>
        </w:rPr>
        <w:t>he relevant articles in the GRs </w:t>
      </w:r>
      <w:r w:rsidR="00BC1E28" w:rsidRPr="00235D0C">
        <w:rPr>
          <w:rFonts w:ascii="Arial" w:hAnsi="Arial" w:cs="Arial"/>
          <w:sz w:val="22"/>
          <w:szCs w:val="22"/>
        </w:rPr>
        <w:t>text.  The IGC could consid</w:t>
      </w:r>
      <w:r w:rsidR="00BC1E28" w:rsidRPr="00FF1476">
        <w:rPr>
          <w:rFonts w:ascii="Arial" w:hAnsi="Arial" w:cs="Arial"/>
          <w:sz w:val="22"/>
          <w:szCs w:val="22"/>
        </w:rPr>
        <w:t>er the aims and objectives of such databases and their modalities of operation.</w:t>
      </w:r>
      <w:r w:rsidR="00B73A48" w:rsidRPr="005B68B1">
        <w:rPr>
          <w:rFonts w:ascii="Arial" w:hAnsi="Arial" w:cs="Arial"/>
          <w:sz w:val="22"/>
          <w:szCs w:val="22"/>
        </w:rPr>
        <w:t xml:space="preserve">  Other key issues that might need to be considered include:  Who should be responsible for compiling and maintaining the databases?  Should there be standards to harmonize </w:t>
      </w:r>
      <w:r w:rsidR="00572C85">
        <w:rPr>
          <w:rFonts w:ascii="Arial" w:hAnsi="Arial" w:cs="Arial"/>
          <w:sz w:val="22"/>
          <w:szCs w:val="22"/>
        </w:rPr>
        <w:t xml:space="preserve">their </w:t>
      </w:r>
      <w:r w:rsidR="00B73A48" w:rsidRPr="005B68B1">
        <w:rPr>
          <w:rFonts w:ascii="Arial" w:hAnsi="Arial" w:cs="Arial"/>
          <w:sz w:val="22"/>
          <w:szCs w:val="22"/>
        </w:rPr>
        <w:t>stru</w:t>
      </w:r>
      <w:r w:rsidR="00B73A48" w:rsidRPr="00DB6C34">
        <w:rPr>
          <w:rFonts w:ascii="Arial" w:hAnsi="Arial" w:cs="Arial"/>
          <w:sz w:val="22"/>
          <w:szCs w:val="22"/>
        </w:rPr>
        <w:t>cture and content?  Who should have access to the databases?  What would be their content?  In what form would the content be expressed?  Should there be accompanying guidelines?</w:t>
      </w:r>
      <w:r w:rsidR="00BF1602">
        <w:rPr>
          <w:rFonts w:ascii="Arial" w:hAnsi="Arial" w:cs="Arial"/>
          <w:sz w:val="22"/>
          <w:szCs w:val="22"/>
        </w:rPr>
        <w:t xml:space="preserve">  What would be the benefits and risks of facilitating and encouraging the development of </w:t>
      </w:r>
      <w:r w:rsidR="00BF1602" w:rsidRPr="00984C09">
        <w:rPr>
          <w:rFonts w:ascii="Arial" w:hAnsi="Arial" w:cs="Arial"/>
          <w:sz w:val="22"/>
          <w:szCs w:val="22"/>
        </w:rPr>
        <w:t>publicly accessible</w:t>
      </w:r>
      <w:r w:rsidR="00BF1602">
        <w:rPr>
          <w:rFonts w:ascii="Arial" w:hAnsi="Arial" w:cs="Arial"/>
          <w:sz w:val="22"/>
          <w:szCs w:val="22"/>
        </w:rPr>
        <w:t xml:space="preserve"> databases?</w:t>
      </w:r>
    </w:p>
    <w:p w14:paraId="771555EF" w14:textId="77777777" w:rsidR="00903A40" w:rsidRDefault="00903A40" w:rsidP="007330CE">
      <w:pPr>
        <w:rPr>
          <w:rFonts w:ascii="Arial" w:hAnsi="Arial" w:cs="Arial"/>
          <w:sz w:val="22"/>
          <w:szCs w:val="22"/>
        </w:rPr>
      </w:pPr>
    </w:p>
    <w:p w14:paraId="088E9A6E" w14:textId="3992EC1B" w:rsidR="00B75864" w:rsidRDefault="00B75864"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Pr="00565DC7">
        <w:rPr>
          <w:rFonts w:ascii="Arial" w:hAnsi="Arial" w:cs="Arial"/>
          <w:sz w:val="22"/>
          <w:szCs w:val="22"/>
        </w:rPr>
        <w:t>Disclosure requirements have been extensively discussed during IGC</w:t>
      </w:r>
      <w:r w:rsidR="000E3E72">
        <w:rPr>
          <w:rFonts w:ascii="Arial" w:hAnsi="Arial" w:cs="Arial"/>
          <w:sz w:val="22"/>
          <w:szCs w:val="22"/>
        </w:rPr>
        <w:t>s</w:t>
      </w:r>
      <w:r w:rsidRPr="00565DC7">
        <w:rPr>
          <w:rFonts w:ascii="Arial" w:hAnsi="Arial" w:cs="Arial"/>
          <w:sz w:val="22"/>
          <w:szCs w:val="22"/>
        </w:rPr>
        <w:t xml:space="preserve"> 29 and 30, and in previous sessions. </w:t>
      </w:r>
      <w:r>
        <w:rPr>
          <w:rFonts w:ascii="Arial" w:hAnsi="Arial" w:cs="Arial"/>
          <w:sz w:val="22"/>
          <w:szCs w:val="22"/>
        </w:rPr>
        <w:t xml:space="preserve"> The IGC has not yet reached a </w:t>
      </w:r>
      <w:r w:rsidR="00572C85">
        <w:rPr>
          <w:rFonts w:ascii="Arial" w:hAnsi="Arial" w:cs="Arial"/>
          <w:sz w:val="22"/>
          <w:szCs w:val="22"/>
        </w:rPr>
        <w:t>shared view</w:t>
      </w:r>
      <w:r>
        <w:rPr>
          <w:rFonts w:ascii="Arial" w:hAnsi="Arial" w:cs="Arial"/>
          <w:sz w:val="22"/>
          <w:szCs w:val="22"/>
        </w:rPr>
        <w:t xml:space="preserve"> on this and continues to address this measure.</w:t>
      </w:r>
      <w:r w:rsidRPr="00565DC7">
        <w:rPr>
          <w:rFonts w:ascii="Arial" w:hAnsi="Arial" w:cs="Arial"/>
          <w:sz w:val="22"/>
          <w:szCs w:val="22"/>
        </w:rPr>
        <w:t xml:space="preserve"> </w:t>
      </w:r>
    </w:p>
    <w:p w14:paraId="61C710F3" w14:textId="77777777" w:rsidR="00152FBC" w:rsidRDefault="00152FBC" w:rsidP="007330CE">
      <w:pPr>
        <w:rPr>
          <w:rFonts w:ascii="Arial" w:hAnsi="Arial" w:cs="Arial"/>
          <w:sz w:val="22"/>
          <w:szCs w:val="22"/>
        </w:rPr>
      </w:pPr>
    </w:p>
    <w:p w14:paraId="2CE233D0" w14:textId="2FFA6273" w:rsidR="00152FBC" w:rsidRPr="00565DC7" w:rsidRDefault="002F01EF" w:rsidP="007330C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AA260A">
        <w:rPr>
          <w:rFonts w:ascii="Arial" w:hAnsi="Arial" w:cs="Arial"/>
          <w:sz w:val="22"/>
          <w:szCs w:val="22"/>
        </w:rPr>
        <w:t xml:space="preserve">It is expected that the </w:t>
      </w:r>
      <w:r w:rsidR="00AA260A" w:rsidRPr="00572C85">
        <w:rPr>
          <w:rFonts w:ascii="Arial" w:hAnsi="Arial" w:cs="Arial"/>
          <w:i/>
          <w:sz w:val="22"/>
          <w:szCs w:val="22"/>
        </w:rPr>
        <w:t>Seminar on I</w:t>
      </w:r>
      <w:r w:rsidR="00572C85" w:rsidRPr="00572C85">
        <w:rPr>
          <w:rFonts w:ascii="Arial" w:hAnsi="Arial" w:cs="Arial"/>
          <w:i/>
          <w:sz w:val="22"/>
          <w:szCs w:val="22"/>
        </w:rPr>
        <w:t xml:space="preserve">ntellectual </w:t>
      </w:r>
      <w:r w:rsidR="00AA260A" w:rsidRPr="00572C85">
        <w:rPr>
          <w:rFonts w:ascii="Arial" w:hAnsi="Arial" w:cs="Arial"/>
          <w:i/>
          <w:sz w:val="22"/>
          <w:szCs w:val="22"/>
        </w:rPr>
        <w:t>P</w:t>
      </w:r>
      <w:r w:rsidR="00572C85" w:rsidRPr="00572C85">
        <w:rPr>
          <w:rFonts w:ascii="Arial" w:hAnsi="Arial" w:cs="Arial"/>
          <w:i/>
          <w:sz w:val="22"/>
          <w:szCs w:val="22"/>
        </w:rPr>
        <w:t>roperty</w:t>
      </w:r>
      <w:r w:rsidR="00AA260A" w:rsidRPr="00572C85">
        <w:rPr>
          <w:rFonts w:ascii="Arial" w:hAnsi="Arial" w:cs="Arial"/>
          <w:i/>
          <w:sz w:val="22"/>
          <w:szCs w:val="22"/>
        </w:rPr>
        <w:t xml:space="preserve"> and T</w:t>
      </w:r>
      <w:r w:rsidR="00572C85" w:rsidRPr="00572C85">
        <w:rPr>
          <w:rFonts w:ascii="Arial" w:hAnsi="Arial" w:cs="Arial"/>
          <w:i/>
          <w:sz w:val="22"/>
          <w:szCs w:val="22"/>
        </w:rPr>
        <w:t xml:space="preserve">raditional </w:t>
      </w:r>
      <w:r w:rsidR="00AA260A" w:rsidRPr="00572C85">
        <w:rPr>
          <w:rFonts w:ascii="Arial" w:hAnsi="Arial" w:cs="Arial"/>
          <w:i/>
          <w:sz w:val="22"/>
          <w:szCs w:val="22"/>
        </w:rPr>
        <w:t>K</w:t>
      </w:r>
      <w:r w:rsidR="00572C85" w:rsidRPr="00572C85">
        <w:rPr>
          <w:rFonts w:ascii="Arial" w:hAnsi="Arial" w:cs="Arial"/>
          <w:i/>
          <w:sz w:val="22"/>
          <w:szCs w:val="22"/>
        </w:rPr>
        <w:t>nowledge</w:t>
      </w:r>
      <w:r w:rsidR="00AA260A">
        <w:rPr>
          <w:rFonts w:ascii="Arial" w:hAnsi="Arial" w:cs="Arial"/>
          <w:sz w:val="22"/>
          <w:szCs w:val="22"/>
        </w:rPr>
        <w:t>, that will take place just before IGC 32</w:t>
      </w:r>
      <w:r w:rsidR="00D53A87">
        <w:rPr>
          <w:rFonts w:ascii="Arial" w:hAnsi="Arial" w:cs="Arial"/>
          <w:sz w:val="22"/>
          <w:szCs w:val="22"/>
        </w:rPr>
        <w:t>,</w:t>
      </w:r>
      <w:r w:rsidR="00AA260A">
        <w:rPr>
          <w:rFonts w:ascii="Arial" w:hAnsi="Arial" w:cs="Arial"/>
          <w:sz w:val="22"/>
          <w:szCs w:val="22"/>
        </w:rPr>
        <w:t xml:space="preserve"> will shed some light on this issue, in particular, </w:t>
      </w:r>
      <w:r w:rsidR="00152FBC" w:rsidRPr="00EA56F6">
        <w:rPr>
          <w:rFonts w:ascii="Arial" w:hAnsi="Arial" w:cs="Arial"/>
          <w:sz w:val="22"/>
          <w:szCs w:val="22"/>
        </w:rPr>
        <w:t xml:space="preserve">Roundtable 3:  </w:t>
      </w:r>
      <w:r w:rsidR="00027352">
        <w:rPr>
          <w:rFonts w:ascii="Arial" w:hAnsi="Arial" w:cs="Arial"/>
          <w:sz w:val="22"/>
          <w:szCs w:val="22"/>
        </w:rPr>
        <w:t>“</w:t>
      </w:r>
      <w:r w:rsidR="00152FBC" w:rsidRPr="00EA56F6">
        <w:rPr>
          <w:rFonts w:ascii="Arial" w:hAnsi="Arial" w:cs="Arial"/>
          <w:sz w:val="22"/>
          <w:szCs w:val="22"/>
        </w:rPr>
        <w:t>Complementary Measures and Customary Law for the Protection of Traditional Knowledge:  Examples and Lessons Learned</w:t>
      </w:r>
      <w:r w:rsidR="00027352">
        <w:rPr>
          <w:rFonts w:ascii="Arial" w:hAnsi="Arial" w:cs="Arial"/>
          <w:sz w:val="22"/>
          <w:szCs w:val="22"/>
        </w:rPr>
        <w:t>”</w:t>
      </w:r>
      <w:r w:rsidR="00AA260A" w:rsidRPr="00EA56F6">
        <w:rPr>
          <w:rFonts w:ascii="Arial" w:hAnsi="Arial" w:cs="Arial"/>
          <w:sz w:val="22"/>
          <w:szCs w:val="22"/>
        </w:rPr>
        <w:t>.</w:t>
      </w:r>
    </w:p>
    <w:p w14:paraId="7CEA7DDD" w14:textId="77777777" w:rsidR="00B75864" w:rsidRDefault="00B75864" w:rsidP="007330CE">
      <w:pPr>
        <w:rPr>
          <w:rFonts w:ascii="Arial" w:hAnsi="Arial" w:cs="Arial"/>
          <w:sz w:val="22"/>
          <w:szCs w:val="22"/>
        </w:rPr>
      </w:pPr>
    </w:p>
    <w:p w14:paraId="64A2C249" w14:textId="77777777" w:rsidR="00BF63FB" w:rsidRDefault="00BF63FB" w:rsidP="007330CE">
      <w:pPr>
        <w:rPr>
          <w:rFonts w:ascii="Arial" w:hAnsi="Arial" w:cs="Arial"/>
          <w:sz w:val="22"/>
          <w:szCs w:val="22"/>
        </w:rPr>
      </w:pPr>
    </w:p>
    <w:p w14:paraId="4AEB762E" w14:textId="77777777" w:rsidR="00E753D2" w:rsidRPr="00FF1476" w:rsidRDefault="00E753D2" w:rsidP="007330CE">
      <w:pPr>
        <w:rPr>
          <w:rFonts w:ascii="Arial" w:hAnsi="Arial" w:cs="Arial"/>
          <w:i/>
          <w:sz w:val="22"/>
          <w:szCs w:val="22"/>
        </w:rPr>
      </w:pPr>
      <w:r w:rsidRPr="00FF1476">
        <w:rPr>
          <w:rFonts w:ascii="Arial" w:hAnsi="Arial" w:cs="Arial"/>
          <w:i/>
          <w:sz w:val="22"/>
          <w:szCs w:val="22"/>
        </w:rPr>
        <w:t>Sanctions, remedies and exercise of rights</w:t>
      </w:r>
    </w:p>
    <w:p w14:paraId="462195F5" w14:textId="77777777" w:rsidR="00E753D2" w:rsidRPr="005B68B1" w:rsidRDefault="00E753D2" w:rsidP="007330CE">
      <w:pPr>
        <w:rPr>
          <w:rFonts w:ascii="Arial" w:hAnsi="Arial" w:cs="Arial"/>
          <w:i/>
          <w:sz w:val="22"/>
          <w:szCs w:val="22"/>
        </w:rPr>
      </w:pPr>
    </w:p>
    <w:p w14:paraId="1182AA47" w14:textId="77777777" w:rsidR="00E753D2" w:rsidRPr="00DB6C34" w:rsidRDefault="0066556B"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E753D2" w:rsidRPr="00235D0C">
        <w:rPr>
          <w:rFonts w:ascii="Arial" w:hAnsi="Arial" w:cs="Arial"/>
          <w:sz w:val="22"/>
          <w:szCs w:val="22"/>
        </w:rPr>
        <w:t>The TK, TCEs and GRs texts contain provisions on sanctions and remedies.  The approaches are different</w:t>
      </w:r>
      <w:r w:rsidR="0040364D">
        <w:rPr>
          <w:rFonts w:ascii="Arial" w:hAnsi="Arial" w:cs="Arial"/>
          <w:sz w:val="22"/>
          <w:szCs w:val="22"/>
        </w:rPr>
        <w:t xml:space="preserve">. </w:t>
      </w:r>
      <w:r w:rsidR="00095304" w:rsidRPr="00FF1476">
        <w:rPr>
          <w:rFonts w:ascii="Arial" w:hAnsi="Arial" w:cs="Arial"/>
          <w:sz w:val="22"/>
          <w:szCs w:val="22"/>
        </w:rPr>
        <w:t xml:space="preserve"> </w:t>
      </w:r>
      <w:r w:rsidR="0040364D">
        <w:rPr>
          <w:rFonts w:ascii="Arial" w:hAnsi="Arial" w:cs="Arial"/>
          <w:sz w:val="22"/>
          <w:szCs w:val="22"/>
        </w:rPr>
        <w:t>F</w:t>
      </w:r>
      <w:r w:rsidR="00095304" w:rsidRPr="00FF1476">
        <w:rPr>
          <w:rFonts w:ascii="Arial" w:hAnsi="Arial" w:cs="Arial"/>
          <w:sz w:val="22"/>
          <w:szCs w:val="22"/>
        </w:rPr>
        <w:t>or example</w:t>
      </w:r>
      <w:r w:rsidR="0040364D">
        <w:rPr>
          <w:rFonts w:ascii="Arial" w:hAnsi="Arial" w:cs="Arial"/>
          <w:sz w:val="22"/>
          <w:szCs w:val="22"/>
        </w:rPr>
        <w:t>,</w:t>
      </w:r>
      <w:r w:rsidR="00095304" w:rsidRPr="00FF1476">
        <w:rPr>
          <w:rFonts w:ascii="Arial" w:hAnsi="Arial" w:cs="Arial"/>
          <w:sz w:val="22"/>
          <w:szCs w:val="22"/>
        </w:rPr>
        <w:t xml:space="preserve"> the GR</w:t>
      </w:r>
      <w:r w:rsidR="0040364D">
        <w:rPr>
          <w:rFonts w:ascii="Arial" w:hAnsi="Arial" w:cs="Arial"/>
          <w:sz w:val="22"/>
          <w:szCs w:val="22"/>
        </w:rPr>
        <w:t>s</w:t>
      </w:r>
      <w:r w:rsidR="00095304" w:rsidRPr="00FF1476">
        <w:rPr>
          <w:rFonts w:ascii="Arial" w:hAnsi="Arial" w:cs="Arial"/>
          <w:sz w:val="22"/>
          <w:szCs w:val="22"/>
        </w:rPr>
        <w:t xml:space="preserve"> provisions </w:t>
      </w:r>
      <w:r w:rsidR="00FF1476">
        <w:rPr>
          <w:rFonts w:ascii="Arial" w:hAnsi="Arial" w:cs="Arial"/>
          <w:sz w:val="22"/>
          <w:szCs w:val="22"/>
        </w:rPr>
        <w:t>are</w:t>
      </w:r>
      <w:r w:rsidR="00095304" w:rsidRPr="00FF1476">
        <w:rPr>
          <w:rFonts w:ascii="Arial" w:hAnsi="Arial" w:cs="Arial"/>
          <w:sz w:val="22"/>
          <w:szCs w:val="22"/>
        </w:rPr>
        <w:t xml:space="preserve"> very specific. </w:t>
      </w:r>
      <w:r w:rsidR="00E753D2" w:rsidRPr="00FF1476">
        <w:rPr>
          <w:rFonts w:ascii="Arial" w:hAnsi="Arial" w:cs="Arial"/>
          <w:sz w:val="22"/>
          <w:szCs w:val="22"/>
        </w:rPr>
        <w:t xml:space="preserve"> I </w:t>
      </w:r>
      <w:r w:rsidR="00095304" w:rsidRPr="00FF1476">
        <w:rPr>
          <w:rFonts w:ascii="Arial" w:hAnsi="Arial" w:cs="Arial"/>
          <w:sz w:val="22"/>
          <w:szCs w:val="22"/>
        </w:rPr>
        <w:t xml:space="preserve">believe there is merit in looking at </w:t>
      </w:r>
      <w:r w:rsidR="00E753D2" w:rsidRPr="005B68B1">
        <w:rPr>
          <w:rFonts w:ascii="Arial" w:hAnsi="Arial" w:cs="Arial"/>
          <w:sz w:val="22"/>
          <w:szCs w:val="22"/>
        </w:rPr>
        <w:t xml:space="preserve">the </w:t>
      </w:r>
      <w:r w:rsidRPr="005B68B1">
        <w:rPr>
          <w:rFonts w:ascii="Arial" w:hAnsi="Arial" w:cs="Arial"/>
          <w:sz w:val="22"/>
          <w:szCs w:val="22"/>
        </w:rPr>
        <w:t>three</w:t>
      </w:r>
      <w:r w:rsidR="00E753D2" w:rsidRPr="005B68B1">
        <w:rPr>
          <w:rFonts w:ascii="Arial" w:hAnsi="Arial" w:cs="Arial"/>
          <w:sz w:val="22"/>
          <w:szCs w:val="22"/>
        </w:rPr>
        <w:t xml:space="preserve"> texts</w:t>
      </w:r>
      <w:r w:rsidR="00DE01BF" w:rsidRPr="00235D0C">
        <w:rPr>
          <w:rStyle w:val="FootnoteReference"/>
          <w:rFonts w:ascii="Arial" w:hAnsi="Arial" w:cs="Arial"/>
          <w:sz w:val="22"/>
          <w:szCs w:val="22"/>
        </w:rPr>
        <w:footnoteReference w:id="9"/>
      </w:r>
      <w:r w:rsidR="00E753D2" w:rsidRPr="00235D0C">
        <w:rPr>
          <w:rFonts w:ascii="Arial" w:hAnsi="Arial" w:cs="Arial"/>
          <w:sz w:val="22"/>
          <w:szCs w:val="22"/>
        </w:rPr>
        <w:t xml:space="preserve">, in order to improve the TK text.  The </w:t>
      </w:r>
      <w:r w:rsidR="00095304" w:rsidRPr="00FF1476">
        <w:rPr>
          <w:rFonts w:ascii="Arial" w:hAnsi="Arial" w:cs="Arial"/>
          <w:sz w:val="22"/>
          <w:szCs w:val="22"/>
        </w:rPr>
        <w:t>concept of</w:t>
      </w:r>
      <w:r w:rsidR="00E753D2" w:rsidRPr="005B68B1">
        <w:rPr>
          <w:rFonts w:ascii="Arial" w:hAnsi="Arial" w:cs="Arial"/>
          <w:sz w:val="22"/>
          <w:szCs w:val="22"/>
        </w:rPr>
        <w:t xml:space="preserve"> providing a general framework based on harmonized </w:t>
      </w:r>
      <w:r w:rsidR="00701304" w:rsidRPr="00E30198">
        <w:rPr>
          <w:rFonts w:ascii="Arial" w:hAnsi="Arial" w:cs="Arial"/>
          <w:sz w:val="22"/>
          <w:szCs w:val="22"/>
        </w:rPr>
        <w:t>high-level norms and</w:t>
      </w:r>
      <w:r w:rsidR="00701304">
        <w:rPr>
          <w:rFonts w:ascii="Arial" w:hAnsi="Arial" w:cs="Arial"/>
          <w:sz w:val="22"/>
          <w:szCs w:val="22"/>
        </w:rPr>
        <w:t xml:space="preserve"> </w:t>
      </w:r>
      <w:r w:rsidR="00E753D2" w:rsidRPr="005B68B1">
        <w:rPr>
          <w:rFonts w:ascii="Arial" w:hAnsi="Arial" w:cs="Arial"/>
          <w:sz w:val="22"/>
          <w:szCs w:val="22"/>
        </w:rPr>
        <w:t xml:space="preserve">principles at the international level and leaving details to national legislation </w:t>
      </w:r>
      <w:r w:rsidR="005E515C" w:rsidRPr="00DB6C34">
        <w:rPr>
          <w:rFonts w:ascii="Arial" w:hAnsi="Arial" w:cs="Arial"/>
          <w:sz w:val="22"/>
          <w:szCs w:val="22"/>
        </w:rPr>
        <w:t xml:space="preserve">is, in my view, </w:t>
      </w:r>
      <w:r w:rsidR="00095304" w:rsidRPr="00DB6C34">
        <w:rPr>
          <w:rFonts w:ascii="Arial" w:hAnsi="Arial" w:cs="Arial"/>
          <w:sz w:val="22"/>
          <w:szCs w:val="22"/>
        </w:rPr>
        <w:t xml:space="preserve">also </w:t>
      </w:r>
      <w:r w:rsidR="005E515C" w:rsidRPr="00DB6C34">
        <w:rPr>
          <w:rFonts w:ascii="Arial" w:hAnsi="Arial" w:cs="Arial"/>
          <w:sz w:val="22"/>
          <w:szCs w:val="22"/>
        </w:rPr>
        <w:t xml:space="preserve">worth considering. </w:t>
      </w:r>
    </w:p>
    <w:p w14:paraId="5CCB2A33" w14:textId="77777777" w:rsidR="00E753D2" w:rsidRDefault="00E753D2" w:rsidP="007330CE">
      <w:pPr>
        <w:rPr>
          <w:rFonts w:ascii="Arial" w:hAnsi="Arial" w:cs="Arial"/>
          <w:i/>
          <w:sz w:val="22"/>
          <w:szCs w:val="22"/>
        </w:rPr>
      </w:pPr>
    </w:p>
    <w:p w14:paraId="791EE082" w14:textId="6255C1CA" w:rsidR="00196BA3" w:rsidRDefault="00196BA3" w:rsidP="00196BA3">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It is expected that the</w:t>
      </w:r>
      <w:r w:rsidR="00572C85" w:rsidRPr="00572C85">
        <w:rPr>
          <w:rFonts w:ascii="Arial" w:hAnsi="Arial" w:cs="Arial"/>
          <w:i/>
          <w:sz w:val="22"/>
          <w:szCs w:val="22"/>
        </w:rPr>
        <w:t xml:space="preserve"> Seminar on Intellectual Property and Traditional Knowledge</w:t>
      </w:r>
      <w:r>
        <w:rPr>
          <w:rFonts w:ascii="Arial" w:hAnsi="Arial" w:cs="Arial"/>
          <w:sz w:val="22"/>
          <w:szCs w:val="22"/>
        </w:rPr>
        <w:t>, that will take place just before IGC 32</w:t>
      </w:r>
      <w:r w:rsidR="00D53A87">
        <w:rPr>
          <w:rFonts w:ascii="Arial" w:hAnsi="Arial" w:cs="Arial"/>
          <w:sz w:val="22"/>
          <w:szCs w:val="22"/>
        </w:rPr>
        <w:t>,</w:t>
      </w:r>
      <w:r>
        <w:rPr>
          <w:rFonts w:ascii="Arial" w:hAnsi="Arial" w:cs="Arial"/>
          <w:sz w:val="22"/>
          <w:szCs w:val="22"/>
        </w:rPr>
        <w:t xml:space="preserve"> will shed some light on this issue, as well as on the following issues, in particular, </w:t>
      </w:r>
      <w:r w:rsidRPr="00EA56F6">
        <w:rPr>
          <w:rFonts w:ascii="Arial" w:hAnsi="Arial" w:cs="Arial"/>
          <w:sz w:val="22"/>
          <w:szCs w:val="22"/>
        </w:rPr>
        <w:t xml:space="preserve">Roundtable 4:  </w:t>
      </w:r>
      <w:r w:rsidR="00027352">
        <w:rPr>
          <w:rFonts w:ascii="Arial" w:hAnsi="Arial" w:cs="Arial"/>
          <w:sz w:val="22"/>
          <w:szCs w:val="22"/>
        </w:rPr>
        <w:t>“</w:t>
      </w:r>
      <w:r w:rsidRPr="00EA56F6">
        <w:rPr>
          <w:rFonts w:ascii="Arial" w:hAnsi="Arial" w:cs="Arial"/>
          <w:sz w:val="22"/>
          <w:szCs w:val="22"/>
        </w:rPr>
        <w:t>Perspectives on and Experiences with Other Issues:  Sanctions and Remedies, Management of Rights, Term of Protection, Formalities, Transitional Measures, Relationship with other International Agreements, National Treatment and Transboundary Cooperation</w:t>
      </w:r>
      <w:r w:rsidR="00027352">
        <w:rPr>
          <w:rFonts w:ascii="Arial" w:hAnsi="Arial" w:cs="Arial"/>
          <w:sz w:val="22"/>
          <w:szCs w:val="22"/>
        </w:rPr>
        <w:t>”</w:t>
      </w:r>
      <w:r w:rsidRPr="00EA56F6">
        <w:rPr>
          <w:rFonts w:ascii="Arial" w:hAnsi="Arial" w:cs="Arial"/>
          <w:sz w:val="22"/>
          <w:szCs w:val="22"/>
        </w:rPr>
        <w:t>.</w:t>
      </w:r>
    </w:p>
    <w:p w14:paraId="3097D057" w14:textId="77777777" w:rsidR="00196BA3" w:rsidRPr="00C422E3" w:rsidRDefault="00196BA3" w:rsidP="007330CE">
      <w:pPr>
        <w:rPr>
          <w:rFonts w:ascii="Arial" w:hAnsi="Arial" w:cs="Arial"/>
          <w:i/>
          <w:sz w:val="22"/>
          <w:szCs w:val="22"/>
        </w:rPr>
      </w:pPr>
    </w:p>
    <w:p w14:paraId="4B206FD9" w14:textId="77777777" w:rsidR="00CD6025" w:rsidRPr="00506F01" w:rsidRDefault="00CD6025" w:rsidP="007330CE">
      <w:pPr>
        <w:rPr>
          <w:rFonts w:ascii="Arial" w:hAnsi="Arial" w:cs="Arial"/>
          <w:i/>
          <w:sz w:val="22"/>
          <w:szCs w:val="22"/>
        </w:rPr>
      </w:pPr>
      <w:r w:rsidRPr="00506F01">
        <w:rPr>
          <w:rFonts w:ascii="Arial" w:hAnsi="Arial" w:cs="Arial"/>
          <w:i/>
          <w:sz w:val="22"/>
          <w:szCs w:val="22"/>
        </w:rPr>
        <w:t>Administration of rights/interests</w:t>
      </w:r>
    </w:p>
    <w:p w14:paraId="366FB44B" w14:textId="77777777" w:rsidR="00CD6025" w:rsidRPr="00506F01" w:rsidRDefault="00CD6025" w:rsidP="007330CE">
      <w:pPr>
        <w:rPr>
          <w:rFonts w:ascii="Arial" w:hAnsi="Arial" w:cs="Arial"/>
          <w:sz w:val="22"/>
          <w:szCs w:val="22"/>
        </w:rPr>
      </w:pPr>
    </w:p>
    <w:p w14:paraId="766480A0" w14:textId="5478AA6A" w:rsidR="00CD6025" w:rsidRPr="00DB6C34" w:rsidRDefault="007C5259"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CD6025" w:rsidRPr="00E30198">
        <w:rPr>
          <w:rFonts w:ascii="Arial" w:hAnsi="Arial" w:cs="Arial"/>
          <w:sz w:val="22"/>
          <w:szCs w:val="22"/>
        </w:rPr>
        <w:t xml:space="preserve">Article 5 </w:t>
      </w:r>
      <w:r w:rsidR="00701304" w:rsidRPr="00E30198">
        <w:rPr>
          <w:rFonts w:ascii="Arial" w:hAnsi="Arial" w:cs="Arial"/>
          <w:sz w:val="22"/>
          <w:szCs w:val="22"/>
        </w:rPr>
        <w:t xml:space="preserve">deals not with “beneficiaries” but with how and by whom rights or interests should be administered, and it </w:t>
      </w:r>
      <w:r w:rsidR="00CD6025" w:rsidRPr="00E30198">
        <w:rPr>
          <w:rFonts w:ascii="Arial" w:hAnsi="Arial" w:cs="Arial"/>
          <w:sz w:val="22"/>
          <w:szCs w:val="22"/>
        </w:rPr>
        <w:t>includes different alternatives.  T</w:t>
      </w:r>
      <w:r w:rsidR="008C10BB" w:rsidRPr="00E30198">
        <w:rPr>
          <w:rFonts w:ascii="Arial" w:hAnsi="Arial" w:cs="Arial"/>
          <w:sz w:val="22"/>
          <w:szCs w:val="22"/>
        </w:rPr>
        <w:t xml:space="preserve">here </w:t>
      </w:r>
      <w:r w:rsidR="00095304" w:rsidRPr="00E30198">
        <w:rPr>
          <w:rFonts w:ascii="Arial" w:hAnsi="Arial" w:cs="Arial"/>
          <w:sz w:val="22"/>
          <w:szCs w:val="22"/>
        </w:rPr>
        <w:t xml:space="preserve">appears </w:t>
      </w:r>
      <w:r w:rsidR="008C10BB" w:rsidRPr="00E30198">
        <w:rPr>
          <w:rFonts w:ascii="Arial" w:hAnsi="Arial" w:cs="Arial"/>
          <w:sz w:val="22"/>
          <w:szCs w:val="22"/>
        </w:rPr>
        <w:t>to be no agreement on the extent of participation of the TK holders in the establishment/appointment of the authority</w:t>
      </w:r>
      <w:r w:rsidR="00095304" w:rsidRPr="00E30198">
        <w:rPr>
          <w:rFonts w:ascii="Arial" w:hAnsi="Arial" w:cs="Arial"/>
          <w:sz w:val="22"/>
          <w:szCs w:val="22"/>
        </w:rPr>
        <w:t xml:space="preserve"> or </w:t>
      </w:r>
      <w:r w:rsidR="008C10BB" w:rsidRPr="00E30198">
        <w:rPr>
          <w:rFonts w:ascii="Arial" w:hAnsi="Arial" w:cs="Arial"/>
          <w:sz w:val="22"/>
          <w:szCs w:val="22"/>
        </w:rPr>
        <w:t>whether the establishment of a competent authority is mandatory or not</w:t>
      </w:r>
      <w:r w:rsidR="00CD6025" w:rsidRPr="00E30198">
        <w:rPr>
          <w:rFonts w:ascii="Arial" w:hAnsi="Arial" w:cs="Arial"/>
          <w:sz w:val="22"/>
          <w:szCs w:val="22"/>
        </w:rPr>
        <w:t xml:space="preserve">.  </w:t>
      </w:r>
      <w:r w:rsidR="00095304" w:rsidRPr="00E30198">
        <w:rPr>
          <w:rFonts w:ascii="Arial" w:hAnsi="Arial" w:cs="Arial"/>
          <w:sz w:val="22"/>
          <w:szCs w:val="22"/>
        </w:rPr>
        <w:t xml:space="preserve">I believe a key question which </w:t>
      </w:r>
      <w:r w:rsidR="00095786">
        <w:rPr>
          <w:rFonts w:ascii="Arial" w:hAnsi="Arial" w:cs="Arial"/>
          <w:sz w:val="22"/>
          <w:szCs w:val="22"/>
        </w:rPr>
        <w:t>Member States</w:t>
      </w:r>
      <w:r w:rsidR="00095304" w:rsidRPr="00E30198">
        <w:rPr>
          <w:rFonts w:ascii="Arial" w:hAnsi="Arial" w:cs="Arial"/>
          <w:sz w:val="22"/>
          <w:szCs w:val="22"/>
        </w:rPr>
        <w:t xml:space="preserve"> need to consider is: </w:t>
      </w:r>
      <w:r w:rsidR="0053162E" w:rsidRPr="00E30198">
        <w:rPr>
          <w:rFonts w:ascii="Arial" w:hAnsi="Arial" w:cs="Arial"/>
          <w:sz w:val="22"/>
          <w:szCs w:val="22"/>
        </w:rPr>
        <w:t xml:space="preserve"> </w:t>
      </w:r>
      <w:r w:rsidR="00D53A87">
        <w:rPr>
          <w:rFonts w:ascii="Arial" w:hAnsi="Arial" w:cs="Arial"/>
          <w:sz w:val="22"/>
          <w:szCs w:val="22"/>
        </w:rPr>
        <w:t>s</w:t>
      </w:r>
      <w:r w:rsidR="00095304" w:rsidRPr="00E30198">
        <w:rPr>
          <w:rFonts w:ascii="Arial" w:hAnsi="Arial" w:cs="Arial"/>
          <w:sz w:val="22"/>
          <w:szCs w:val="22"/>
        </w:rPr>
        <w:t xml:space="preserve">hould there be flexibility at a national level to implement arrangements relating to competent authorities, rather than attempt to establish a </w:t>
      </w:r>
      <w:r w:rsidR="00D53A87">
        <w:rPr>
          <w:rFonts w:ascii="Arial" w:hAnsi="Arial" w:cs="Arial"/>
          <w:sz w:val="22"/>
          <w:szCs w:val="22"/>
        </w:rPr>
        <w:t>“</w:t>
      </w:r>
      <w:r w:rsidR="00095304" w:rsidRPr="00E30198">
        <w:rPr>
          <w:rFonts w:ascii="Arial" w:hAnsi="Arial" w:cs="Arial"/>
          <w:sz w:val="22"/>
          <w:szCs w:val="22"/>
        </w:rPr>
        <w:t>one size fits all</w:t>
      </w:r>
      <w:r w:rsidR="00D53A87">
        <w:rPr>
          <w:rFonts w:ascii="Arial" w:hAnsi="Arial" w:cs="Arial"/>
          <w:sz w:val="22"/>
          <w:szCs w:val="22"/>
        </w:rPr>
        <w:t>”</w:t>
      </w:r>
      <w:r w:rsidR="00095304" w:rsidRPr="00E30198">
        <w:rPr>
          <w:rFonts w:ascii="Arial" w:hAnsi="Arial" w:cs="Arial"/>
          <w:sz w:val="22"/>
          <w:szCs w:val="22"/>
        </w:rPr>
        <w:t xml:space="preserve"> solution</w:t>
      </w:r>
      <w:r w:rsidR="00701304" w:rsidRPr="00E30198">
        <w:rPr>
          <w:rFonts w:ascii="Arial" w:hAnsi="Arial" w:cs="Arial"/>
          <w:sz w:val="22"/>
          <w:szCs w:val="22"/>
        </w:rPr>
        <w:t xml:space="preserve"> at the international level</w:t>
      </w:r>
      <w:r w:rsidR="00095304" w:rsidRPr="00E30198">
        <w:rPr>
          <w:rFonts w:ascii="Arial" w:hAnsi="Arial" w:cs="Arial"/>
          <w:sz w:val="22"/>
          <w:szCs w:val="22"/>
        </w:rPr>
        <w:t xml:space="preserve">? </w:t>
      </w:r>
      <w:r w:rsidR="00AE4117">
        <w:rPr>
          <w:rFonts w:ascii="Arial" w:hAnsi="Arial" w:cs="Arial"/>
          <w:sz w:val="22"/>
          <w:szCs w:val="22"/>
        </w:rPr>
        <w:t xml:space="preserve"> </w:t>
      </w:r>
      <w:r w:rsidR="00701304" w:rsidRPr="00E30198">
        <w:rPr>
          <w:rFonts w:ascii="Arial" w:hAnsi="Arial" w:cs="Arial"/>
          <w:sz w:val="22"/>
          <w:szCs w:val="22"/>
        </w:rPr>
        <w:t xml:space="preserve">This might be a good example of an issue that an “international legal instrument” can more or less </w:t>
      </w:r>
      <w:r w:rsidR="00E30198">
        <w:rPr>
          <w:rFonts w:ascii="Arial" w:hAnsi="Arial" w:cs="Arial"/>
          <w:sz w:val="22"/>
          <w:szCs w:val="22"/>
        </w:rPr>
        <w:t>leave</w:t>
      </w:r>
      <w:r w:rsidR="00E30198" w:rsidRPr="00E30198">
        <w:rPr>
          <w:rFonts w:ascii="Arial" w:hAnsi="Arial" w:cs="Arial"/>
          <w:sz w:val="22"/>
          <w:szCs w:val="22"/>
        </w:rPr>
        <w:t xml:space="preserve"> </w:t>
      </w:r>
      <w:r w:rsidR="00701304" w:rsidRPr="00E30198">
        <w:rPr>
          <w:rFonts w:ascii="Arial" w:hAnsi="Arial" w:cs="Arial"/>
          <w:sz w:val="22"/>
          <w:szCs w:val="22"/>
        </w:rPr>
        <w:t>to national legislation.</w:t>
      </w:r>
    </w:p>
    <w:p w14:paraId="08A78319" w14:textId="77777777" w:rsidR="00CD6025" w:rsidRPr="00DB6C34" w:rsidRDefault="00CD6025" w:rsidP="007330CE">
      <w:pPr>
        <w:rPr>
          <w:rFonts w:ascii="Arial" w:hAnsi="Arial" w:cs="Arial"/>
          <w:sz w:val="22"/>
          <w:szCs w:val="22"/>
        </w:rPr>
      </w:pPr>
    </w:p>
    <w:p w14:paraId="1D5D0B0F" w14:textId="77777777" w:rsidR="00645BA2" w:rsidRPr="00DB6C34" w:rsidRDefault="00645BA2" w:rsidP="007330CE">
      <w:pPr>
        <w:rPr>
          <w:rFonts w:ascii="Arial" w:hAnsi="Arial" w:cs="Arial"/>
          <w:i/>
          <w:sz w:val="22"/>
          <w:szCs w:val="22"/>
        </w:rPr>
      </w:pPr>
      <w:r w:rsidRPr="00DB6C34">
        <w:rPr>
          <w:rFonts w:ascii="Arial" w:hAnsi="Arial" w:cs="Arial"/>
          <w:i/>
          <w:sz w:val="22"/>
          <w:szCs w:val="22"/>
        </w:rPr>
        <w:t>Term of protection</w:t>
      </w:r>
    </w:p>
    <w:p w14:paraId="157E020A" w14:textId="77777777" w:rsidR="00645BA2" w:rsidRPr="00DB6C34" w:rsidRDefault="00645BA2" w:rsidP="007330CE">
      <w:pPr>
        <w:rPr>
          <w:rFonts w:ascii="Arial" w:hAnsi="Arial" w:cs="Arial"/>
          <w:sz w:val="22"/>
          <w:szCs w:val="22"/>
        </w:rPr>
      </w:pPr>
    </w:p>
    <w:p w14:paraId="1E20E6F8" w14:textId="77777777" w:rsidR="00CD6025" w:rsidRPr="00903A40" w:rsidRDefault="007C5259"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8C10BB" w:rsidRPr="00235D0C">
        <w:rPr>
          <w:rFonts w:ascii="Arial" w:hAnsi="Arial" w:cs="Arial"/>
          <w:sz w:val="22"/>
          <w:szCs w:val="22"/>
        </w:rPr>
        <w:t>I would like to point out that Option 1 and Option 3 in Article 6 of the TCEs text</w:t>
      </w:r>
      <w:r w:rsidR="008C10BB" w:rsidRPr="00235D0C">
        <w:rPr>
          <w:rStyle w:val="FootnoteReference"/>
          <w:rFonts w:ascii="Arial" w:hAnsi="Arial" w:cs="Arial"/>
          <w:sz w:val="22"/>
          <w:szCs w:val="22"/>
        </w:rPr>
        <w:footnoteReference w:id="10"/>
      </w:r>
      <w:r w:rsidR="008C10BB" w:rsidRPr="00235D0C">
        <w:rPr>
          <w:rFonts w:ascii="Arial" w:hAnsi="Arial" w:cs="Arial"/>
          <w:sz w:val="22"/>
          <w:szCs w:val="22"/>
        </w:rPr>
        <w:t xml:space="preserve"> make a distinction between moral rights and economic rights.  The IGC might wish to consider a similar approach for Article 7.</w:t>
      </w:r>
    </w:p>
    <w:p w14:paraId="6F496772" w14:textId="77777777" w:rsidR="00CD6025" w:rsidRPr="00FF1476" w:rsidRDefault="00CD6025" w:rsidP="007330CE">
      <w:pPr>
        <w:rPr>
          <w:rFonts w:ascii="Arial" w:hAnsi="Arial" w:cs="Arial"/>
          <w:sz w:val="22"/>
          <w:szCs w:val="22"/>
          <w:u w:val="single"/>
        </w:rPr>
      </w:pPr>
    </w:p>
    <w:p w14:paraId="6E1278D2" w14:textId="77777777" w:rsidR="00F87564" w:rsidRPr="005B68B1" w:rsidRDefault="00F87564" w:rsidP="007330CE">
      <w:pPr>
        <w:rPr>
          <w:rFonts w:ascii="Arial" w:hAnsi="Arial" w:cs="Arial"/>
          <w:i/>
          <w:sz w:val="22"/>
          <w:szCs w:val="22"/>
        </w:rPr>
      </w:pPr>
      <w:r w:rsidRPr="005B68B1">
        <w:rPr>
          <w:rFonts w:ascii="Arial" w:hAnsi="Arial" w:cs="Arial"/>
          <w:i/>
          <w:sz w:val="22"/>
          <w:szCs w:val="22"/>
        </w:rPr>
        <w:t>Formalities</w:t>
      </w:r>
    </w:p>
    <w:p w14:paraId="55B20C98" w14:textId="77777777" w:rsidR="00386103" w:rsidRPr="005B68B1" w:rsidRDefault="00386103" w:rsidP="007330CE">
      <w:pPr>
        <w:rPr>
          <w:rFonts w:ascii="Arial" w:hAnsi="Arial" w:cs="Arial"/>
          <w:sz w:val="22"/>
          <w:szCs w:val="22"/>
          <w:highlight w:val="yellow"/>
          <w:u w:val="single"/>
        </w:rPr>
      </w:pPr>
    </w:p>
    <w:p w14:paraId="2A9A0A3F" w14:textId="77777777" w:rsidR="00824997" w:rsidRDefault="0066556B"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386103" w:rsidRPr="00235D0C">
        <w:rPr>
          <w:rFonts w:ascii="Arial" w:hAnsi="Arial" w:cs="Arial"/>
          <w:sz w:val="22"/>
          <w:szCs w:val="22"/>
        </w:rPr>
        <w:t>The options included in Article 8 of document WIPO/GRTKF/IC/3</w:t>
      </w:r>
      <w:r w:rsidR="005A7812">
        <w:rPr>
          <w:rFonts w:ascii="Arial" w:hAnsi="Arial" w:cs="Arial"/>
          <w:sz w:val="22"/>
          <w:szCs w:val="22"/>
        </w:rPr>
        <w:t>2</w:t>
      </w:r>
      <w:r w:rsidR="00386103" w:rsidRPr="00235D0C">
        <w:rPr>
          <w:rFonts w:ascii="Arial" w:hAnsi="Arial" w:cs="Arial"/>
          <w:sz w:val="22"/>
          <w:szCs w:val="22"/>
        </w:rPr>
        <w:t>/4</w:t>
      </w:r>
      <w:r w:rsidR="006F39D6" w:rsidRPr="00235D0C">
        <w:rPr>
          <w:rFonts w:ascii="Arial" w:hAnsi="Arial" w:cs="Arial"/>
          <w:sz w:val="22"/>
          <w:szCs w:val="22"/>
        </w:rPr>
        <w:t xml:space="preserve"> reflect diverging views.  </w:t>
      </w:r>
      <w:r w:rsidR="00E93E31" w:rsidRPr="00235D0C">
        <w:rPr>
          <w:rFonts w:ascii="Arial" w:hAnsi="Arial" w:cs="Arial"/>
          <w:sz w:val="22"/>
          <w:szCs w:val="22"/>
        </w:rPr>
        <w:t xml:space="preserve">The alternative deals specifically with secret/sacred/closely held TK.  This issue is related to </w:t>
      </w:r>
      <w:r w:rsidR="008C1E09" w:rsidRPr="00235D0C">
        <w:rPr>
          <w:rFonts w:ascii="Arial" w:hAnsi="Arial" w:cs="Arial"/>
          <w:sz w:val="22"/>
          <w:szCs w:val="22"/>
        </w:rPr>
        <w:t>the type of rights that would be granted</w:t>
      </w:r>
      <w:r w:rsidR="00BD5454" w:rsidRPr="005A7704">
        <w:rPr>
          <w:rFonts w:ascii="Arial" w:hAnsi="Arial" w:cs="Arial"/>
          <w:sz w:val="22"/>
          <w:szCs w:val="22"/>
        </w:rPr>
        <w:t xml:space="preserve">.  </w:t>
      </w:r>
      <w:r w:rsidRPr="005A7704">
        <w:rPr>
          <w:rFonts w:ascii="Arial" w:hAnsi="Arial" w:cs="Arial"/>
          <w:sz w:val="22"/>
          <w:szCs w:val="22"/>
        </w:rPr>
        <w:t>When discussing formalities, t</w:t>
      </w:r>
      <w:r w:rsidR="00BD5454" w:rsidRPr="00903A40">
        <w:rPr>
          <w:rFonts w:ascii="Arial" w:hAnsi="Arial" w:cs="Arial"/>
          <w:sz w:val="22"/>
          <w:szCs w:val="22"/>
        </w:rPr>
        <w:t xml:space="preserve">he IGC could consider </w:t>
      </w:r>
      <w:r w:rsidRPr="008713EA">
        <w:rPr>
          <w:rFonts w:ascii="Arial" w:hAnsi="Arial" w:cs="Arial"/>
          <w:sz w:val="22"/>
          <w:szCs w:val="22"/>
        </w:rPr>
        <w:t xml:space="preserve">how </w:t>
      </w:r>
      <w:r w:rsidR="00BD5454" w:rsidRPr="00FF1476">
        <w:rPr>
          <w:rFonts w:ascii="Arial" w:hAnsi="Arial" w:cs="Arial"/>
          <w:sz w:val="22"/>
          <w:szCs w:val="22"/>
        </w:rPr>
        <w:t>the tiered approach in Article 3</w:t>
      </w:r>
      <w:r w:rsidRPr="00FF1476">
        <w:rPr>
          <w:rFonts w:ascii="Arial" w:hAnsi="Arial" w:cs="Arial"/>
          <w:sz w:val="22"/>
          <w:szCs w:val="22"/>
        </w:rPr>
        <w:t xml:space="preserve"> affects possible formaliti</w:t>
      </w:r>
      <w:r w:rsidRPr="005B68B1">
        <w:rPr>
          <w:rFonts w:ascii="Arial" w:hAnsi="Arial" w:cs="Arial"/>
          <w:sz w:val="22"/>
          <w:szCs w:val="22"/>
        </w:rPr>
        <w:t>es</w:t>
      </w:r>
      <w:r w:rsidR="008C1E09" w:rsidRPr="005B68B1">
        <w:rPr>
          <w:rFonts w:ascii="Arial" w:hAnsi="Arial" w:cs="Arial"/>
          <w:sz w:val="22"/>
          <w:szCs w:val="22"/>
        </w:rPr>
        <w:t xml:space="preserve">.  </w:t>
      </w:r>
      <w:r w:rsidRPr="005B68B1">
        <w:rPr>
          <w:rFonts w:ascii="Arial" w:hAnsi="Arial" w:cs="Arial"/>
          <w:sz w:val="22"/>
          <w:szCs w:val="22"/>
        </w:rPr>
        <w:t>For example, i</w:t>
      </w:r>
      <w:r w:rsidR="00BD5454" w:rsidRPr="005B68B1">
        <w:rPr>
          <w:rFonts w:ascii="Arial" w:hAnsi="Arial" w:cs="Arial"/>
          <w:sz w:val="22"/>
          <w:szCs w:val="22"/>
        </w:rPr>
        <w:t xml:space="preserve">t might be envisaged to establish formalities only for some kinds of TK.  </w:t>
      </w:r>
    </w:p>
    <w:p w14:paraId="7287E35B" w14:textId="77777777" w:rsidR="00752F13" w:rsidRPr="00DB6C34" w:rsidRDefault="00752F13" w:rsidP="007330CE">
      <w:pPr>
        <w:rPr>
          <w:rFonts w:ascii="Arial" w:hAnsi="Arial" w:cs="Arial"/>
          <w:i/>
          <w:sz w:val="22"/>
          <w:szCs w:val="22"/>
        </w:rPr>
      </w:pPr>
    </w:p>
    <w:p w14:paraId="622A1D68" w14:textId="6CBBDAFB" w:rsidR="00645BA2" w:rsidRPr="00DB6C34" w:rsidRDefault="00C96F45" w:rsidP="007330CE">
      <w:pPr>
        <w:rPr>
          <w:rFonts w:ascii="Arial" w:hAnsi="Arial" w:cs="Arial"/>
          <w:i/>
          <w:sz w:val="22"/>
          <w:szCs w:val="22"/>
        </w:rPr>
      </w:pPr>
      <w:r>
        <w:rPr>
          <w:rFonts w:ascii="Arial" w:hAnsi="Arial" w:cs="Arial"/>
          <w:i/>
          <w:sz w:val="22"/>
          <w:szCs w:val="22"/>
        </w:rPr>
        <w:br w:type="page"/>
      </w:r>
      <w:bookmarkStart w:id="0" w:name="_GoBack"/>
      <w:bookmarkEnd w:id="0"/>
      <w:r w:rsidR="00645BA2" w:rsidRPr="00DB6C34">
        <w:rPr>
          <w:rFonts w:ascii="Arial" w:hAnsi="Arial" w:cs="Arial"/>
          <w:i/>
          <w:sz w:val="22"/>
          <w:szCs w:val="22"/>
        </w:rPr>
        <w:lastRenderedPageBreak/>
        <w:t>Transitional measures</w:t>
      </w:r>
    </w:p>
    <w:p w14:paraId="04B708A9" w14:textId="77777777" w:rsidR="002853D9" w:rsidRPr="00DB6C34" w:rsidRDefault="002853D9" w:rsidP="007330CE">
      <w:pPr>
        <w:rPr>
          <w:rFonts w:ascii="Arial" w:hAnsi="Arial" w:cs="Arial"/>
          <w:i/>
          <w:sz w:val="22"/>
          <w:szCs w:val="22"/>
        </w:rPr>
      </w:pPr>
    </w:p>
    <w:p w14:paraId="7CD3E1C1" w14:textId="672FBA4B" w:rsidR="002853D9" w:rsidRPr="00235D0C" w:rsidRDefault="007C5259"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AB03D3" w:rsidRPr="00235D0C">
        <w:rPr>
          <w:rFonts w:ascii="Arial" w:hAnsi="Arial" w:cs="Arial"/>
          <w:sz w:val="22"/>
          <w:szCs w:val="22"/>
        </w:rPr>
        <w:t>Article 9 of the TCEs text</w:t>
      </w:r>
      <w:r w:rsidR="00AB03D3" w:rsidRPr="00235D0C">
        <w:rPr>
          <w:rStyle w:val="FootnoteReference"/>
          <w:rFonts w:ascii="Arial" w:hAnsi="Arial" w:cs="Arial"/>
          <w:sz w:val="22"/>
          <w:szCs w:val="22"/>
        </w:rPr>
        <w:footnoteReference w:id="11"/>
      </w:r>
      <w:r w:rsidR="00AB03D3" w:rsidRPr="00235D0C">
        <w:rPr>
          <w:rFonts w:ascii="Arial" w:hAnsi="Arial" w:cs="Arial"/>
          <w:sz w:val="22"/>
          <w:szCs w:val="22"/>
        </w:rPr>
        <w:t xml:space="preserve"> also deals with this issue, but not in an identical manner.  The IGC might wish to look at both texts side</w:t>
      </w:r>
      <w:r w:rsidR="00F863EE">
        <w:rPr>
          <w:rFonts w:ascii="Arial" w:hAnsi="Arial" w:cs="Arial"/>
          <w:sz w:val="22"/>
          <w:szCs w:val="22"/>
        </w:rPr>
        <w:t>-</w:t>
      </w:r>
      <w:r w:rsidR="00AB03D3" w:rsidRPr="00235D0C">
        <w:rPr>
          <w:rFonts w:ascii="Arial" w:hAnsi="Arial" w:cs="Arial"/>
          <w:sz w:val="22"/>
          <w:szCs w:val="22"/>
        </w:rPr>
        <w:t>by</w:t>
      </w:r>
      <w:r w:rsidR="00F863EE">
        <w:rPr>
          <w:rFonts w:ascii="Arial" w:hAnsi="Arial" w:cs="Arial"/>
          <w:sz w:val="22"/>
          <w:szCs w:val="22"/>
        </w:rPr>
        <w:t>-</w:t>
      </w:r>
      <w:r w:rsidR="00AB03D3" w:rsidRPr="00235D0C">
        <w:rPr>
          <w:rFonts w:ascii="Arial" w:hAnsi="Arial" w:cs="Arial"/>
          <w:sz w:val="22"/>
          <w:szCs w:val="22"/>
        </w:rPr>
        <w:t>side and mak</w:t>
      </w:r>
      <w:r w:rsidR="002365A6">
        <w:rPr>
          <w:rFonts w:ascii="Arial" w:hAnsi="Arial" w:cs="Arial"/>
          <w:sz w:val="22"/>
          <w:szCs w:val="22"/>
        </w:rPr>
        <w:t>e appropriate changes to the TK </w:t>
      </w:r>
      <w:r w:rsidR="00AB03D3" w:rsidRPr="00235D0C">
        <w:rPr>
          <w:rFonts w:ascii="Arial" w:hAnsi="Arial" w:cs="Arial"/>
          <w:sz w:val="22"/>
          <w:szCs w:val="22"/>
        </w:rPr>
        <w:t>text.</w:t>
      </w:r>
    </w:p>
    <w:p w14:paraId="6788A950" w14:textId="77777777" w:rsidR="004829F6" w:rsidRDefault="004829F6" w:rsidP="007330CE">
      <w:pPr>
        <w:rPr>
          <w:rFonts w:ascii="Arial" w:hAnsi="Arial" w:cs="Arial"/>
          <w:sz w:val="22"/>
          <w:szCs w:val="22"/>
          <w:u w:val="single"/>
        </w:rPr>
      </w:pPr>
    </w:p>
    <w:p w14:paraId="00D45A2D" w14:textId="77777777" w:rsidR="008C1E09" w:rsidRPr="00235D0C" w:rsidRDefault="008C1E09" w:rsidP="007330CE">
      <w:pPr>
        <w:rPr>
          <w:rFonts w:ascii="Arial" w:hAnsi="Arial" w:cs="Arial"/>
          <w:i/>
          <w:sz w:val="22"/>
          <w:szCs w:val="22"/>
        </w:rPr>
      </w:pPr>
      <w:r w:rsidRPr="00235D0C">
        <w:rPr>
          <w:rFonts w:ascii="Arial" w:hAnsi="Arial" w:cs="Arial"/>
          <w:i/>
          <w:sz w:val="22"/>
          <w:szCs w:val="22"/>
        </w:rPr>
        <w:t>Relationship with other international agreements</w:t>
      </w:r>
    </w:p>
    <w:p w14:paraId="6D942A57" w14:textId="77777777" w:rsidR="008C1E09" w:rsidRPr="00235D0C" w:rsidRDefault="008C1E09" w:rsidP="007330CE">
      <w:pPr>
        <w:rPr>
          <w:rFonts w:ascii="Arial" w:hAnsi="Arial" w:cs="Arial"/>
          <w:sz w:val="22"/>
          <w:szCs w:val="22"/>
          <w:highlight w:val="yellow"/>
          <w:u w:val="single"/>
        </w:rPr>
      </w:pPr>
    </w:p>
    <w:p w14:paraId="68293C12" w14:textId="5C340B5C" w:rsidR="008C1E09" w:rsidRPr="00FF1476" w:rsidRDefault="0066556B"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8C1E09" w:rsidRPr="00235D0C">
        <w:rPr>
          <w:rFonts w:ascii="Arial" w:hAnsi="Arial" w:cs="Arial"/>
          <w:sz w:val="22"/>
          <w:szCs w:val="22"/>
        </w:rPr>
        <w:t xml:space="preserve">The GRs </w:t>
      </w:r>
      <w:r w:rsidRPr="00235D0C">
        <w:rPr>
          <w:rFonts w:ascii="Arial" w:hAnsi="Arial" w:cs="Arial"/>
          <w:sz w:val="22"/>
          <w:szCs w:val="22"/>
        </w:rPr>
        <w:t>text</w:t>
      </w:r>
      <w:r w:rsidR="00E154FE" w:rsidRPr="00235D0C">
        <w:rPr>
          <w:rStyle w:val="FootnoteReference"/>
          <w:rFonts w:ascii="Arial" w:hAnsi="Arial" w:cs="Arial"/>
          <w:sz w:val="22"/>
          <w:szCs w:val="22"/>
        </w:rPr>
        <w:footnoteReference w:id="12"/>
      </w:r>
      <w:r w:rsidRPr="00235D0C">
        <w:rPr>
          <w:rFonts w:ascii="Arial" w:hAnsi="Arial" w:cs="Arial"/>
          <w:sz w:val="22"/>
          <w:szCs w:val="22"/>
        </w:rPr>
        <w:t xml:space="preserve"> </w:t>
      </w:r>
      <w:r w:rsidR="008C1E09" w:rsidRPr="00235D0C">
        <w:rPr>
          <w:rFonts w:ascii="Arial" w:hAnsi="Arial" w:cs="Arial"/>
          <w:sz w:val="22"/>
          <w:szCs w:val="22"/>
        </w:rPr>
        <w:t>(Article 8.3) and the TCEs text</w:t>
      </w:r>
      <w:r w:rsidR="00E154FE" w:rsidRPr="00235D0C">
        <w:rPr>
          <w:rStyle w:val="FootnoteReference"/>
          <w:rFonts w:ascii="Arial" w:hAnsi="Arial" w:cs="Arial"/>
          <w:sz w:val="22"/>
          <w:szCs w:val="22"/>
        </w:rPr>
        <w:footnoteReference w:id="13"/>
      </w:r>
      <w:r w:rsidR="008C1E09" w:rsidRPr="00235D0C">
        <w:rPr>
          <w:rFonts w:ascii="Arial" w:hAnsi="Arial" w:cs="Arial"/>
          <w:sz w:val="22"/>
          <w:szCs w:val="22"/>
        </w:rPr>
        <w:t xml:space="preserve"> (</w:t>
      </w:r>
      <w:r w:rsidR="008458A7" w:rsidRPr="00235D0C">
        <w:rPr>
          <w:rFonts w:ascii="Arial" w:hAnsi="Arial" w:cs="Arial"/>
          <w:sz w:val="22"/>
          <w:szCs w:val="22"/>
        </w:rPr>
        <w:t>Article 10</w:t>
      </w:r>
      <w:r w:rsidR="002365A6">
        <w:rPr>
          <w:rFonts w:ascii="Arial" w:hAnsi="Arial" w:cs="Arial"/>
          <w:sz w:val="22"/>
          <w:szCs w:val="22"/>
        </w:rPr>
        <w:t>) include a non</w:t>
      </w:r>
      <w:r w:rsidR="002365A6">
        <w:rPr>
          <w:rFonts w:ascii="Arial" w:hAnsi="Arial" w:cs="Arial"/>
          <w:sz w:val="22"/>
          <w:szCs w:val="22"/>
        </w:rPr>
        <w:noBreakHyphen/>
      </w:r>
      <w:r w:rsidR="008C1E09" w:rsidRPr="00235D0C">
        <w:rPr>
          <w:rFonts w:ascii="Arial" w:hAnsi="Arial" w:cs="Arial"/>
          <w:sz w:val="22"/>
          <w:szCs w:val="22"/>
        </w:rPr>
        <w:t>diminishment clause</w:t>
      </w:r>
      <w:r w:rsidR="00E93E31" w:rsidRPr="00235D0C">
        <w:rPr>
          <w:rFonts w:ascii="Arial" w:hAnsi="Arial" w:cs="Arial"/>
          <w:sz w:val="22"/>
          <w:szCs w:val="22"/>
        </w:rPr>
        <w:t xml:space="preserve"> regarding </w:t>
      </w:r>
      <w:r w:rsidR="00286692">
        <w:rPr>
          <w:rFonts w:ascii="Arial" w:hAnsi="Arial" w:cs="Arial"/>
          <w:sz w:val="22"/>
          <w:szCs w:val="22"/>
        </w:rPr>
        <w:t>indigenous peoples’</w:t>
      </w:r>
      <w:r w:rsidR="008C1E09" w:rsidRPr="00235D0C">
        <w:rPr>
          <w:rFonts w:ascii="Arial" w:hAnsi="Arial" w:cs="Arial"/>
          <w:sz w:val="22"/>
          <w:szCs w:val="22"/>
        </w:rPr>
        <w:t xml:space="preserve"> rights.  The </w:t>
      </w:r>
      <w:r w:rsidR="00E93E31" w:rsidRPr="00235D0C">
        <w:rPr>
          <w:rFonts w:ascii="Arial" w:hAnsi="Arial" w:cs="Arial"/>
          <w:sz w:val="22"/>
          <w:szCs w:val="22"/>
        </w:rPr>
        <w:t xml:space="preserve">IGC might wish to include a </w:t>
      </w:r>
      <w:r w:rsidR="002365A6">
        <w:rPr>
          <w:rFonts w:ascii="Arial" w:hAnsi="Arial" w:cs="Arial"/>
          <w:sz w:val="22"/>
          <w:szCs w:val="22"/>
        </w:rPr>
        <w:t>non</w:t>
      </w:r>
      <w:r w:rsidR="002365A6">
        <w:rPr>
          <w:rFonts w:ascii="Arial" w:hAnsi="Arial" w:cs="Arial"/>
          <w:sz w:val="22"/>
          <w:szCs w:val="22"/>
        </w:rPr>
        <w:noBreakHyphen/>
      </w:r>
      <w:r w:rsidR="008C1E09" w:rsidRPr="005A7704">
        <w:rPr>
          <w:rFonts w:ascii="Arial" w:hAnsi="Arial" w:cs="Arial"/>
          <w:sz w:val="22"/>
          <w:szCs w:val="22"/>
        </w:rPr>
        <w:t>diminishment clause</w:t>
      </w:r>
      <w:r w:rsidR="00E93E31" w:rsidRPr="00903A40">
        <w:rPr>
          <w:rFonts w:ascii="Arial" w:hAnsi="Arial" w:cs="Arial"/>
          <w:sz w:val="22"/>
          <w:szCs w:val="22"/>
        </w:rPr>
        <w:t xml:space="preserve"> in the TK text.</w:t>
      </w:r>
    </w:p>
    <w:p w14:paraId="10F27CA6" w14:textId="77777777" w:rsidR="008C1E09" w:rsidRPr="00FF1476" w:rsidRDefault="008C1E09" w:rsidP="007330CE">
      <w:pPr>
        <w:rPr>
          <w:rFonts w:ascii="Arial" w:hAnsi="Arial" w:cs="Arial"/>
          <w:sz w:val="22"/>
          <w:szCs w:val="22"/>
          <w:highlight w:val="yellow"/>
          <w:u w:val="single"/>
        </w:rPr>
      </w:pPr>
    </w:p>
    <w:p w14:paraId="41A49451" w14:textId="77777777" w:rsidR="00645BA2" w:rsidRPr="005B68B1" w:rsidRDefault="00645BA2" w:rsidP="007330CE">
      <w:pPr>
        <w:rPr>
          <w:rFonts w:ascii="Arial" w:hAnsi="Arial" w:cs="Arial"/>
          <w:i/>
          <w:sz w:val="22"/>
          <w:szCs w:val="22"/>
        </w:rPr>
      </w:pPr>
      <w:r w:rsidRPr="005B68B1">
        <w:rPr>
          <w:rFonts w:ascii="Arial" w:hAnsi="Arial" w:cs="Arial"/>
          <w:i/>
          <w:sz w:val="22"/>
          <w:szCs w:val="22"/>
        </w:rPr>
        <w:t>National treatment</w:t>
      </w:r>
    </w:p>
    <w:p w14:paraId="61DAC11D" w14:textId="77777777" w:rsidR="00645BA2" w:rsidRPr="005B68B1" w:rsidRDefault="00645BA2" w:rsidP="007330CE">
      <w:pPr>
        <w:rPr>
          <w:rFonts w:ascii="Arial" w:hAnsi="Arial" w:cs="Arial"/>
          <w:sz w:val="22"/>
          <w:szCs w:val="22"/>
          <w:highlight w:val="yellow"/>
        </w:rPr>
      </w:pPr>
    </w:p>
    <w:p w14:paraId="202F5FA3" w14:textId="77777777" w:rsidR="002912D9" w:rsidRPr="00235D0C" w:rsidRDefault="007C5259" w:rsidP="007330CE">
      <w:pPr>
        <w:rPr>
          <w:rFonts w:ascii="Arial" w:hAnsi="Arial" w:cs="Arial"/>
          <w:sz w:val="22"/>
          <w:szCs w:val="22"/>
          <w:highlight w:val="yellow"/>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2912D9" w:rsidRPr="00235D0C">
        <w:rPr>
          <w:rFonts w:ascii="Arial" w:hAnsi="Arial" w:cs="Arial"/>
          <w:sz w:val="22"/>
          <w:szCs w:val="22"/>
        </w:rPr>
        <w:t>Article 11 of the TCEs text</w:t>
      </w:r>
      <w:r w:rsidR="002912D9" w:rsidRPr="00235D0C">
        <w:rPr>
          <w:rStyle w:val="FootnoteReference"/>
          <w:rFonts w:ascii="Arial" w:hAnsi="Arial" w:cs="Arial"/>
          <w:sz w:val="22"/>
          <w:szCs w:val="22"/>
        </w:rPr>
        <w:footnoteReference w:id="14"/>
      </w:r>
      <w:r w:rsidR="002912D9" w:rsidRPr="00235D0C">
        <w:rPr>
          <w:rFonts w:ascii="Arial" w:hAnsi="Arial" w:cs="Arial"/>
          <w:sz w:val="22"/>
          <w:szCs w:val="22"/>
        </w:rPr>
        <w:t xml:space="preserve"> and Article 11 of the TK text deal with this issue but differ significantly.  </w:t>
      </w:r>
      <w:r w:rsidR="00172343" w:rsidRPr="00235D0C">
        <w:rPr>
          <w:rFonts w:ascii="Arial" w:hAnsi="Arial" w:cs="Arial"/>
          <w:sz w:val="22"/>
          <w:szCs w:val="22"/>
        </w:rPr>
        <w:t>These different views need to be reconciled.  The IGC could benefit from looking at both texts and making appropriate changes to ensure consistency.</w:t>
      </w:r>
    </w:p>
    <w:p w14:paraId="5474AB7B" w14:textId="77777777" w:rsidR="002912D9" w:rsidRPr="00235D0C" w:rsidRDefault="002912D9" w:rsidP="007330CE">
      <w:pPr>
        <w:rPr>
          <w:rFonts w:ascii="Arial" w:hAnsi="Arial" w:cs="Arial"/>
          <w:sz w:val="22"/>
          <w:szCs w:val="22"/>
          <w:highlight w:val="yellow"/>
          <w:u w:val="single"/>
        </w:rPr>
      </w:pPr>
    </w:p>
    <w:p w14:paraId="1AE38186" w14:textId="77777777" w:rsidR="00F87564" w:rsidRPr="00FF1476" w:rsidRDefault="00F87564" w:rsidP="007330CE">
      <w:pPr>
        <w:rPr>
          <w:rFonts w:ascii="Arial" w:hAnsi="Arial" w:cs="Arial"/>
          <w:i/>
          <w:sz w:val="22"/>
          <w:szCs w:val="22"/>
        </w:rPr>
      </w:pPr>
      <w:r w:rsidRPr="005A7704">
        <w:rPr>
          <w:rFonts w:ascii="Arial" w:hAnsi="Arial" w:cs="Arial"/>
          <w:i/>
          <w:sz w:val="22"/>
          <w:szCs w:val="22"/>
        </w:rPr>
        <w:t xml:space="preserve">Transboundary </w:t>
      </w:r>
      <w:r w:rsidR="001A71DF" w:rsidRPr="00903A40">
        <w:rPr>
          <w:rFonts w:ascii="Arial" w:hAnsi="Arial" w:cs="Arial"/>
          <w:i/>
          <w:sz w:val="22"/>
          <w:szCs w:val="22"/>
        </w:rPr>
        <w:t>cooperation</w:t>
      </w:r>
    </w:p>
    <w:p w14:paraId="24ECC47A" w14:textId="77777777" w:rsidR="00BD5454" w:rsidRPr="00FF1476" w:rsidRDefault="00BD5454" w:rsidP="007330CE">
      <w:pPr>
        <w:rPr>
          <w:rFonts w:ascii="Arial" w:hAnsi="Arial" w:cs="Arial"/>
          <w:sz w:val="22"/>
          <w:szCs w:val="22"/>
        </w:rPr>
      </w:pPr>
    </w:p>
    <w:p w14:paraId="2A3A4B26" w14:textId="77777777" w:rsidR="00BD5454" w:rsidRPr="00903A40" w:rsidRDefault="0066556B"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BD5454" w:rsidRPr="00235D0C">
        <w:rPr>
          <w:rFonts w:ascii="Arial" w:hAnsi="Arial" w:cs="Arial"/>
          <w:sz w:val="22"/>
          <w:szCs w:val="22"/>
        </w:rPr>
        <w:t xml:space="preserve">Article 12 deals with </w:t>
      </w:r>
      <w:r w:rsidR="004A75E6" w:rsidRPr="00235D0C">
        <w:rPr>
          <w:rFonts w:ascii="Arial" w:hAnsi="Arial" w:cs="Arial"/>
          <w:sz w:val="22"/>
          <w:szCs w:val="22"/>
        </w:rPr>
        <w:t>the</w:t>
      </w:r>
      <w:r w:rsidR="00BD5454" w:rsidRPr="00235D0C">
        <w:rPr>
          <w:rFonts w:ascii="Arial" w:hAnsi="Arial" w:cs="Arial"/>
          <w:sz w:val="22"/>
          <w:szCs w:val="22"/>
        </w:rPr>
        <w:t xml:space="preserve"> very important issue</w:t>
      </w:r>
      <w:r w:rsidR="004A75E6" w:rsidRPr="00235D0C">
        <w:rPr>
          <w:rFonts w:ascii="Arial" w:hAnsi="Arial" w:cs="Arial"/>
          <w:sz w:val="22"/>
          <w:szCs w:val="22"/>
        </w:rPr>
        <w:t xml:space="preserve"> of TK shared across borders</w:t>
      </w:r>
      <w:r w:rsidR="00BD5454" w:rsidRPr="00235D0C">
        <w:rPr>
          <w:rFonts w:ascii="Arial" w:hAnsi="Arial" w:cs="Arial"/>
          <w:sz w:val="22"/>
          <w:szCs w:val="22"/>
        </w:rPr>
        <w:t xml:space="preserve">.  </w:t>
      </w:r>
      <w:r w:rsidR="004A75E6" w:rsidRPr="005A7704">
        <w:rPr>
          <w:rFonts w:ascii="Arial" w:hAnsi="Arial" w:cs="Arial"/>
          <w:sz w:val="22"/>
          <w:szCs w:val="22"/>
        </w:rPr>
        <w:t>The IGC needs to reflect on the most suitable formulation, in view of Articles 12.1 and 12.2.</w:t>
      </w:r>
    </w:p>
    <w:p w14:paraId="1961A794" w14:textId="77777777" w:rsidR="004A75E6" w:rsidRDefault="004A75E6" w:rsidP="007330CE">
      <w:pPr>
        <w:rPr>
          <w:rFonts w:ascii="Arial" w:hAnsi="Arial" w:cs="Arial"/>
          <w:sz w:val="22"/>
          <w:szCs w:val="22"/>
        </w:rPr>
      </w:pPr>
    </w:p>
    <w:p w14:paraId="5266AA23" w14:textId="77777777" w:rsidR="009F229A" w:rsidRPr="005B68B1" w:rsidRDefault="00904E10" w:rsidP="007330CE">
      <w:pPr>
        <w:rPr>
          <w:rFonts w:ascii="Arial" w:hAnsi="Arial" w:cs="Arial"/>
          <w:b/>
          <w:sz w:val="22"/>
          <w:szCs w:val="22"/>
        </w:rPr>
      </w:pPr>
      <w:r w:rsidRPr="005B68B1">
        <w:rPr>
          <w:rFonts w:ascii="Arial" w:hAnsi="Arial" w:cs="Arial"/>
          <w:b/>
          <w:sz w:val="22"/>
          <w:szCs w:val="22"/>
        </w:rPr>
        <w:t>Other useful resources</w:t>
      </w:r>
    </w:p>
    <w:p w14:paraId="4799E498" w14:textId="77777777" w:rsidR="00904E10" w:rsidRPr="005B68B1" w:rsidRDefault="00904E10" w:rsidP="007330CE">
      <w:pPr>
        <w:rPr>
          <w:rFonts w:ascii="Arial" w:hAnsi="Arial" w:cs="Arial"/>
          <w:sz w:val="22"/>
          <w:szCs w:val="22"/>
        </w:rPr>
      </w:pPr>
    </w:p>
    <w:p w14:paraId="75E379ED" w14:textId="77777777" w:rsidR="00904E10" w:rsidRPr="00DB6C34" w:rsidRDefault="002A13DE" w:rsidP="007330CE">
      <w:pPr>
        <w:rPr>
          <w:rFonts w:ascii="Arial" w:hAnsi="Arial" w:cs="Arial"/>
          <w:sz w:val="22"/>
          <w:szCs w:val="22"/>
        </w:rPr>
      </w:pPr>
      <w:r w:rsidRPr="00506F01">
        <w:rPr>
          <w:rFonts w:ascii="Arial" w:hAnsi="Arial" w:cs="Arial"/>
          <w:sz w:val="22"/>
          <w:szCs w:val="22"/>
        </w:rPr>
        <w:fldChar w:fldCharType="begin"/>
      </w:r>
      <w:r w:rsidRPr="00506F01">
        <w:rPr>
          <w:rFonts w:ascii="Arial" w:hAnsi="Arial" w:cs="Arial"/>
          <w:sz w:val="22"/>
          <w:szCs w:val="22"/>
        </w:rPr>
        <w:instrText xml:space="preserve"> AUTONUM  </w:instrText>
      </w:r>
      <w:r w:rsidRPr="00506F01">
        <w:rPr>
          <w:rFonts w:ascii="Arial" w:hAnsi="Arial" w:cs="Arial"/>
          <w:sz w:val="22"/>
          <w:szCs w:val="22"/>
        </w:rPr>
        <w:fldChar w:fldCharType="end"/>
      </w:r>
      <w:r w:rsidRPr="00235D0C">
        <w:rPr>
          <w:rFonts w:ascii="Arial" w:hAnsi="Arial" w:cs="Arial"/>
          <w:sz w:val="22"/>
          <w:szCs w:val="22"/>
        </w:rPr>
        <w:tab/>
      </w:r>
      <w:r w:rsidR="00904E10" w:rsidRPr="00235D0C">
        <w:rPr>
          <w:rFonts w:ascii="Arial" w:hAnsi="Arial" w:cs="Arial"/>
          <w:sz w:val="22"/>
          <w:szCs w:val="22"/>
        </w:rPr>
        <w:t xml:space="preserve">I </w:t>
      </w:r>
      <w:r w:rsidR="00095304" w:rsidRPr="00235D0C">
        <w:rPr>
          <w:rFonts w:ascii="Arial" w:hAnsi="Arial" w:cs="Arial"/>
          <w:sz w:val="22"/>
          <w:szCs w:val="22"/>
        </w:rPr>
        <w:t xml:space="preserve">note that there are </w:t>
      </w:r>
      <w:r w:rsidR="00904E10" w:rsidRPr="00235D0C">
        <w:rPr>
          <w:rFonts w:ascii="Arial" w:hAnsi="Arial" w:cs="Arial"/>
          <w:sz w:val="22"/>
          <w:szCs w:val="22"/>
        </w:rPr>
        <w:t xml:space="preserve">some useful resources available on </w:t>
      </w:r>
      <w:r w:rsidR="00824997" w:rsidRPr="005A7704">
        <w:rPr>
          <w:rFonts w:ascii="Arial" w:hAnsi="Arial" w:cs="Arial"/>
          <w:sz w:val="22"/>
          <w:szCs w:val="22"/>
        </w:rPr>
        <w:t xml:space="preserve">the </w:t>
      </w:r>
      <w:r w:rsidR="00904E10" w:rsidRPr="00903A40">
        <w:rPr>
          <w:rFonts w:ascii="Arial" w:hAnsi="Arial" w:cs="Arial"/>
          <w:sz w:val="22"/>
          <w:szCs w:val="22"/>
        </w:rPr>
        <w:t xml:space="preserve">WIPO website which </w:t>
      </w:r>
      <w:r w:rsidR="00095786">
        <w:rPr>
          <w:rFonts w:ascii="Arial" w:hAnsi="Arial" w:cs="Arial"/>
          <w:sz w:val="22"/>
          <w:szCs w:val="22"/>
        </w:rPr>
        <w:t>Member States</w:t>
      </w:r>
      <w:r w:rsidR="00824997" w:rsidRPr="00FF1476">
        <w:rPr>
          <w:rFonts w:ascii="Arial" w:hAnsi="Arial" w:cs="Arial"/>
          <w:sz w:val="22"/>
          <w:szCs w:val="22"/>
        </w:rPr>
        <w:t xml:space="preserve"> </w:t>
      </w:r>
      <w:r w:rsidR="00904E10" w:rsidRPr="005B68B1">
        <w:rPr>
          <w:rFonts w:ascii="Arial" w:hAnsi="Arial" w:cs="Arial"/>
          <w:sz w:val="22"/>
          <w:szCs w:val="22"/>
        </w:rPr>
        <w:t xml:space="preserve">may wish to use as reference materials in </w:t>
      </w:r>
      <w:r w:rsidR="00824997" w:rsidRPr="005B68B1">
        <w:rPr>
          <w:rFonts w:ascii="Arial" w:hAnsi="Arial" w:cs="Arial"/>
          <w:sz w:val="22"/>
          <w:szCs w:val="22"/>
        </w:rPr>
        <w:t xml:space="preserve">their </w:t>
      </w:r>
      <w:r w:rsidR="00904E10" w:rsidRPr="005B68B1">
        <w:rPr>
          <w:rFonts w:ascii="Arial" w:hAnsi="Arial" w:cs="Arial"/>
          <w:sz w:val="22"/>
          <w:szCs w:val="22"/>
        </w:rPr>
        <w:t>preparations for</w:t>
      </w:r>
      <w:r w:rsidR="002365A6">
        <w:rPr>
          <w:rFonts w:ascii="Arial" w:hAnsi="Arial" w:cs="Arial"/>
          <w:sz w:val="22"/>
          <w:szCs w:val="22"/>
        </w:rPr>
        <w:t xml:space="preserve"> IGC 3</w:t>
      </w:r>
      <w:r w:rsidR="005A7812">
        <w:rPr>
          <w:rFonts w:ascii="Arial" w:hAnsi="Arial" w:cs="Arial"/>
          <w:sz w:val="22"/>
          <w:szCs w:val="22"/>
        </w:rPr>
        <w:t>2</w:t>
      </w:r>
      <w:r w:rsidR="002365A6">
        <w:rPr>
          <w:rFonts w:ascii="Arial" w:hAnsi="Arial" w:cs="Arial"/>
          <w:sz w:val="22"/>
          <w:szCs w:val="22"/>
        </w:rPr>
        <w:t>, such </w:t>
      </w:r>
      <w:r w:rsidR="00904E10" w:rsidRPr="005B68B1">
        <w:rPr>
          <w:rFonts w:ascii="Arial" w:hAnsi="Arial" w:cs="Arial"/>
          <w:sz w:val="22"/>
          <w:szCs w:val="22"/>
        </w:rPr>
        <w:t>as:</w:t>
      </w:r>
      <w:r w:rsidR="0066556B" w:rsidRPr="005B68B1">
        <w:rPr>
          <w:rFonts w:ascii="Arial" w:hAnsi="Arial" w:cs="Arial"/>
          <w:sz w:val="22"/>
          <w:szCs w:val="22"/>
        </w:rPr>
        <w:br/>
      </w:r>
    </w:p>
    <w:p w14:paraId="32C969B7" w14:textId="41DA59A4" w:rsidR="00FF1476" w:rsidRPr="00F965BA" w:rsidRDefault="00FF1476" w:rsidP="00F965BA">
      <w:pPr>
        <w:numPr>
          <w:ilvl w:val="0"/>
          <w:numId w:val="6"/>
        </w:numPr>
        <w:ind w:hanging="540"/>
        <w:rPr>
          <w:rFonts w:ascii="Arial" w:hAnsi="Arial" w:cs="Arial"/>
          <w:sz w:val="22"/>
          <w:szCs w:val="22"/>
        </w:rPr>
      </w:pPr>
      <w:r>
        <w:rPr>
          <w:rFonts w:ascii="Arial" w:hAnsi="Arial" w:cs="Arial"/>
          <w:sz w:val="22"/>
          <w:szCs w:val="22"/>
        </w:rPr>
        <w:t>WIPO/GRTKF/IC/17/INF/8</w:t>
      </w:r>
      <w:r w:rsidR="0053162E">
        <w:rPr>
          <w:rFonts w:ascii="Arial" w:hAnsi="Arial" w:cs="Arial"/>
          <w:sz w:val="22"/>
          <w:szCs w:val="22"/>
        </w:rPr>
        <w:t>,</w:t>
      </w:r>
      <w:r>
        <w:rPr>
          <w:rFonts w:ascii="Arial" w:hAnsi="Arial" w:cs="Arial"/>
          <w:sz w:val="22"/>
          <w:szCs w:val="22"/>
        </w:rPr>
        <w:t xml:space="preserve"> </w:t>
      </w:r>
      <w:r w:rsidRPr="005B550D">
        <w:rPr>
          <w:rFonts w:ascii="Arial" w:hAnsi="Arial" w:cs="Arial"/>
          <w:sz w:val="22"/>
          <w:szCs w:val="22"/>
        </w:rPr>
        <w:t xml:space="preserve">Note on the Meanings of the Term “Public Domain” in the Intellectual Property System with Special Reference to the Protection of Traditional </w:t>
      </w:r>
      <w:r w:rsidRPr="00F965BA">
        <w:rPr>
          <w:rFonts w:ascii="Arial" w:hAnsi="Arial" w:cs="Arial"/>
          <w:sz w:val="22"/>
          <w:szCs w:val="22"/>
        </w:rPr>
        <w:t>Knowledge and Traditional Cultural Expressions/Expressions of Folklore</w:t>
      </w:r>
      <w:r w:rsidR="00AF458F" w:rsidRPr="00F965BA">
        <w:rPr>
          <w:rFonts w:ascii="Arial" w:hAnsi="Arial" w:cs="Arial"/>
          <w:sz w:val="22"/>
          <w:szCs w:val="22"/>
        </w:rPr>
        <w:t>,</w:t>
      </w:r>
      <w:r w:rsidR="00F965BA" w:rsidRPr="00F965BA">
        <w:rPr>
          <w:rFonts w:ascii="Arial" w:hAnsi="Arial" w:cs="Arial"/>
          <w:sz w:val="22"/>
          <w:szCs w:val="22"/>
        </w:rPr>
        <w:t xml:space="preserve"> </w:t>
      </w:r>
      <w:hyperlink r:id="rId11" w:anchor="1" w:history="1">
        <w:r w:rsidR="00F965BA" w:rsidRPr="00F965BA">
          <w:rPr>
            <w:rStyle w:val="Hyperlink"/>
            <w:rFonts w:ascii="Arial" w:hAnsi="Arial" w:cs="Arial"/>
            <w:sz w:val="22"/>
            <w:szCs w:val="22"/>
          </w:rPr>
          <w:t>http://www.wipo.int/tk/en/resources/publications.html#1</w:t>
        </w:r>
      </w:hyperlink>
      <w:r w:rsidR="00F965BA" w:rsidRPr="00F965BA">
        <w:rPr>
          <w:rFonts w:ascii="Arial" w:hAnsi="Arial" w:cs="Arial"/>
          <w:sz w:val="22"/>
          <w:szCs w:val="22"/>
        </w:rPr>
        <w:t xml:space="preserve"> </w:t>
      </w:r>
      <w:r w:rsidR="002365A6" w:rsidRPr="00F965BA">
        <w:rPr>
          <w:rFonts w:ascii="Arial" w:hAnsi="Arial" w:cs="Arial"/>
          <w:sz w:val="22"/>
          <w:szCs w:val="22"/>
        </w:rPr>
        <w:t>;</w:t>
      </w:r>
    </w:p>
    <w:p w14:paraId="1BC46A0A" w14:textId="77777777" w:rsidR="00F965BA" w:rsidRPr="00F965BA" w:rsidRDefault="00F965BA" w:rsidP="00F965BA">
      <w:pPr>
        <w:ind w:left="720"/>
        <w:rPr>
          <w:rFonts w:ascii="Arial" w:hAnsi="Arial" w:cs="Arial"/>
          <w:sz w:val="22"/>
          <w:szCs w:val="22"/>
        </w:rPr>
      </w:pPr>
    </w:p>
    <w:p w14:paraId="73E96B9E" w14:textId="77777777" w:rsidR="00DE6D48" w:rsidRPr="002365A6" w:rsidRDefault="00DE6D48" w:rsidP="00DE6D48">
      <w:pPr>
        <w:ind w:left="720"/>
        <w:rPr>
          <w:rFonts w:ascii="Arial" w:hAnsi="Arial" w:cs="Arial"/>
          <w:sz w:val="22"/>
          <w:szCs w:val="22"/>
        </w:rPr>
      </w:pPr>
    </w:p>
    <w:p w14:paraId="5CD279F1" w14:textId="74C0C2C3" w:rsidR="00FF1476" w:rsidRDefault="00FF1476" w:rsidP="002365A6">
      <w:pPr>
        <w:numPr>
          <w:ilvl w:val="0"/>
          <w:numId w:val="6"/>
        </w:numPr>
        <w:ind w:hanging="540"/>
        <w:rPr>
          <w:rFonts w:ascii="Arial" w:hAnsi="Arial" w:cs="Arial"/>
          <w:sz w:val="22"/>
          <w:szCs w:val="22"/>
        </w:rPr>
      </w:pPr>
      <w:r w:rsidRPr="002365A6">
        <w:rPr>
          <w:rFonts w:ascii="Arial" w:hAnsi="Arial" w:cs="Arial"/>
          <w:sz w:val="22"/>
          <w:szCs w:val="22"/>
        </w:rPr>
        <w:t>WIPO/GRTKF/IC/17/INF/9</w:t>
      </w:r>
      <w:r w:rsidR="0053162E" w:rsidRPr="002365A6">
        <w:rPr>
          <w:rFonts w:ascii="Arial" w:hAnsi="Arial" w:cs="Arial"/>
          <w:sz w:val="22"/>
          <w:szCs w:val="22"/>
        </w:rPr>
        <w:t>,</w:t>
      </w:r>
      <w:r w:rsidRPr="002365A6">
        <w:rPr>
          <w:rFonts w:ascii="Arial" w:hAnsi="Arial" w:cs="Arial"/>
          <w:sz w:val="22"/>
          <w:szCs w:val="22"/>
        </w:rPr>
        <w:t xml:space="preserve"> List and Brief Technical Explanation of Various Forms in Which Traditional Knowledge May Be Found</w:t>
      </w:r>
      <w:r w:rsidR="00AF458F" w:rsidRPr="002365A6">
        <w:rPr>
          <w:rFonts w:ascii="Arial" w:hAnsi="Arial" w:cs="Arial"/>
          <w:sz w:val="22"/>
          <w:szCs w:val="22"/>
        </w:rPr>
        <w:t xml:space="preserve">, </w:t>
      </w:r>
      <w:hyperlink r:id="rId12" w:anchor="1" w:history="1">
        <w:r w:rsidR="00F965BA" w:rsidRPr="00F965BA">
          <w:rPr>
            <w:rStyle w:val="Hyperlink"/>
            <w:rFonts w:ascii="Arial" w:hAnsi="Arial" w:cs="Arial"/>
            <w:sz w:val="22"/>
            <w:szCs w:val="22"/>
          </w:rPr>
          <w:t>http://www.wipo.int/tk/en/resources/publications.html#1</w:t>
        </w:r>
      </w:hyperlink>
      <w:r w:rsidR="002365A6" w:rsidRPr="00F965BA">
        <w:rPr>
          <w:rFonts w:ascii="Arial" w:hAnsi="Arial" w:cs="Arial"/>
          <w:sz w:val="22"/>
          <w:szCs w:val="22"/>
        </w:rPr>
        <w:t>;</w:t>
      </w:r>
    </w:p>
    <w:p w14:paraId="119D01F9" w14:textId="77777777" w:rsidR="00DE6D48" w:rsidRPr="002365A6" w:rsidRDefault="00DE6D48" w:rsidP="00DE6D48">
      <w:pPr>
        <w:ind w:left="720"/>
        <w:rPr>
          <w:rFonts w:ascii="Arial" w:hAnsi="Arial" w:cs="Arial"/>
          <w:sz w:val="22"/>
          <w:szCs w:val="22"/>
        </w:rPr>
      </w:pPr>
    </w:p>
    <w:p w14:paraId="4F6164C1" w14:textId="581F571D" w:rsidR="00904E10" w:rsidRPr="00EA56F6" w:rsidRDefault="00904E10" w:rsidP="002365A6">
      <w:pPr>
        <w:numPr>
          <w:ilvl w:val="0"/>
          <w:numId w:val="6"/>
        </w:numPr>
        <w:ind w:hanging="540"/>
        <w:rPr>
          <w:rStyle w:val="Hyperlink"/>
          <w:color w:val="auto"/>
          <w:u w:val="none"/>
        </w:rPr>
      </w:pPr>
      <w:r w:rsidRPr="00AC14FE">
        <w:rPr>
          <w:rFonts w:ascii="Arial" w:hAnsi="Arial" w:cs="Arial"/>
          <w:sz w:val="22"/>
          <w:szCs w:val="22"/>
        </w:rPr>
        <w:t xml:space="preserve">Regional, National, Local and Community Experiences, </w:t>
      </w:r>
      <w:hyperlink r:id="rId13" w:history="1">
        <w:r w:rsidR="00F965BA" w:rsidRPr="00FF7DEA">
          <w:rPr>
            <w:rStyle w:val="Hyperlink"/>
            <w:rFonts w:ascii="Arial" w:hAnsi="Arial" w:cs="Arial"/>
            <w:sz w:val="22"/>
            <w:szCs w:val="22"/>
          </w:rPr>
          <w:t>http://www.wipo.int/tk/en/resources/tk_experiences.html</w:t>
        </w:r>
      </w:hyperlink>
      <w:r w:rsidRPr="00EA56F6">
        <w:rPr>
          <w:rStyle w:val="Hyperlink"/>
          <w:color w:val="auto"/>
          <w:u w:val="none"/>
        </w:rPr>
        <w:t>;</w:t>
      </w:r>
    </w:p>
    <w:p w14:paraId="66631BE6" w14:textId="77777777" w:rsidR="00DE6D48" w:rsidRPr="00AC14FE" w:rsidRDefault="00DE6D48" w:rsidP="00DE6D48">
      <w:pPr>
        <w:ind w:left="720"/>
        <w:rPr>
          <w:rFonts w:ascii="Arial" w:hAnsi="Arial" w:cs="Arial"/>
          <w:sz w:val="22"/>
          <w:szCs w:val="22"/>
        </w:rPr>
      </w:pPr>
    </w:p>
    <w:p w14:paraId="033233F4" w14:textId="77777777" w:rsidR="00D32E8E" w:rsidRDefault="00752F13" w:rsidP="00752F13">
      <w:pPr>
        <w:numPr>
          <w:ilvl w:val="0"/>
          <w:numId w:val="6"/>
        </w:numPr>
        <w:ind w:hanging="540"/>
        <w:rPr>
          <w:rFonts w:ascii="Arial" w:hAnsi="Arial" w:cs="Arial"/>
          <w:sz w:val="22"/>
          <w:szCs w:val="22"/>
        </w:rPr>
      </w:pPr>
      <w:r w:rsidRPr="00AC14FE">
        <w:rPr>
          <w:rFonts w:ascii="Arial" w:hAnsi="Arial" w:cs="Arial"/>
          <w:sz w:val="22"/>
          <w:szCs w:val="22"/>
        </w:rPr>
        <w:t>P</w:t>
      </w:r>
      <w:r w:rsidR="00D32E8E">
        <w:rPr>
          <w:rFonts w:ascii="Arial" w:hAnsi="Arial" w:cs="Arial"/>
          <w:sz w:val="22"/>
          <w:szCs w:val="22"/>
        </w:rPr>
        <w:t>resentations from:</w:t>
      </w:r>
    </w:p>
    <w:p w14:paraId="37FFD29C" w14:textId="77777777" w:rsidR="00D32E8E" w:rsidRDefault="00D32E8E" w:rsidP="00D32E8E">
      <w:pPr>
        <w:pStyle w:val="ListParagraph"/>
        <w:rPr>
          <w:rFonts w:ascii="Arial" w:hAnsi="Arial" w:cs="Arial"/>
          <w:sz w:val="22"/>
          <w:szCs w:val="22"/>
        </w:rPr>
      </w:pPr>
    </w:p>
    <w:p w14:paraId="3BF642DD" w14:textId="77777777" w:rsidR="00F965BA" w:rsidRPr="00F965BA" w:rsidRDefault="00752F13" w:rsidP="00F965BA">
      <w:pPr>
        <w:numPr>
          <w:ilvl w:val="1"/>
          <w:numId w:val="6"/>
        </w:numPr>
        <w:rPr>
          <w:rFonts w:ascii="Arial" w:hAnsi="Arial" w:cs="Arial"/>
          <w:sz w:val="22"/>
          <w:szCs w:val="22"/>
        </w:rPr>
      </w:pPr>
      <w:r w:rsidRPr="00686BA4">
        <w:rPr>
          <w:rFonts w:ascii="Arial" w:hAnsi="Arial" w:cs="Arial"/>
          <w:i/>
          <w:sz w:val="22"/>
          <w:szCs w:val="22"/>
        </w:rPr>
        <w:t>Seminar on Intellectual Property and Genetic Resources, Traditional Knowledge and Traditional Cultural Expressions: Regional, National and Local Experiences</w:t>
      </w:r>
      <w:r w:rsidRPr="00D32E8E">
        <w:rPr>
          <w:rFonts w:ascii="Arial" w:hAnsi="Arial" w:cs="Arial"/>
          <w:sz w:val="22"/>
          <w:szCs w:val="22"/>
        </w:rPr>
        <w:t>, that took place in Geneva, March 30 to April 1, 2015:</w:t>
      </w:r>
      <w:r w:rsidR="00D32E8E" w:rsidRPr="00D32E8E">
        <w:rPr>
          <w:rFonts w:ascii="Arial" w:hAnsi="Arial" w:cs="Arial"/>
          <w:sz w:val="22"/>
          <w:szCs w:val="22"/>
        </w:rPr>
        <w:t xml:space="preserve"> </w:t>
      </w:r>
      <w:r w:rsidR="00F965BA" w:rsidRPr="00F965BA">
        <w:t xml:space="preserve"> </w:t>
      </w:r>
    </w:p>
    <w:p w14:paraId="6C3F82A3" w14:textId="196DD9D6" w:rsidR="00D32E8E" w:rsidRDefault="00522A6D" w:rsidP="00F965BA">
      <w:pPr>
        <w:ind w:left="1440"/>
        <w:rPr>
          <w:rFonts w:ascii="Arial" w:hAnsi="Arial" w:cs="Arial"/>
          <w:sz w:val="22"/>
          <w:szCs w:val="22"/>
        </w:rPr>
      </w:pPr>
      <w:hyperlink r:id="rId14" w:history="1">
        <w:r w:rsidR="00FF4D1B" w:rsidRPr="00FF7DEA">
          <w:rPr>
            <w:rStyle w:val="Hyperlink"/>
            <w:rFonts w:ascii="Arial" w:hAnsi="Arial" w:cs="Arial"/>
            <w:sz w:val="22"/>
            <w:szCs w:val="22"/>
          </w:rPr>
          <w:t>http://www.wipo.int/tk/en/</w:t>
        </w:r>
      </w:hyperlink>
      <w:r w:rsidR="00FF4D1B" w:rsidRPr="00FF4D1B">
        <w:rPr>
          <w:rStyle w:val="Hyperlink"/>
          <w:rFonts w:ascii="Arial" w:hAnsi="Arial" w:cs="Arial"/>
          <w:sz w:val="22"/>
          <w:szCs w:val="22"/>
          <w:u w:val="none"/>
        </w:rPr>
        <w:t>;</w:t>
      </w:r>
    </w:p>
    <w:p w14:paraId="5B83A17F" w14:textId="77777777" w:rsidR="00EA56F6" w:rsidRDefault="00EA56F6" w:rsidP="00EA56F6">
      <w:pPr>
        <w:ind w:left="1440"/>
        <w:rPr>
          <w:rFonts w:ascii="Arial" w:hAnsi="Arial" w:cs="Arial"/>
          <w:sz w:val="22"/>
          <w:szCs w:val="22"/>
        </w:rPr>
      </w:pPr>
    </w:p>
    <w:p w14:paraId="566E348A" w14:textId="77777777" w:rsidR="00F965BA" w:rsidRDefault="00D32E8E" w:rsidP="00F965BA">
      <w:pPr>
        <w:numPr>
          <w:ilvl w:val="1"/>
          <w:numId w:val="6"/>
        </w:numPr>
        <w:rPr>
          <w:rFonts w:ascii="Arial" w:hAnsi="Arial" w:cs="Arial"/>
          <w:sz w:val="22"/>
          <w:szCs w:val="22"/>
        </w:rPr>
      </w:pPr>
      <w:r w:rsidRPr="00686BA4">
        <w:rPr>
          <w:rFonts w:ascii="Arial" w:hAnsi="Arial" w:cs="Arial"/>
          <w:i/>
          <w:sz w:val="22"/>
          <w:szCs w:val="22"/>
        </w:rPr>
        <w:lastRenderedPageBreak/>
        <w:t>Seminar on Intellectual Property and Genetic Resources, Traditional Knowledge and Traditional Cultural Expressions: Regional and International Dimensions</w:t>
      </w:r>
      <w:r w:rsidRPr="00D32E8E">
        <w:rPr>
          <w:rFonts w:ascii="Arial" w:hAnsi="Arial" w:cs="Arial"/>
          <w:sz w:val="22"/>
          <w:szCs w:val="22"/>
        </w:rPr>
        <w:t>, that took place in Geneva, June 23</w:t>
      </w:r>
      <w:r w:rsidR="002767AD">
        <w:rPr>
          <w:rFonts w:ascii="Arial" w:hAnsi="Arial" w:cs="Arial"/>
          <w:sz w:val="22"/>
          <w:szCs w:val="22"/>
        </w:rPr>
        <w:t xml:space="preserve"> to </w:t>
      </w:r>
      <w:r w:rsidRPr="00D32E8E">
        <w:rPr>
          <w:rFonts w:ascii="Arial" w:hAnsi="Arial" w:cs="Arial"/>
          <w:sz w:val="22"/>
          <w:szCs w:val="22"/>
        </w:rPr>
        <w:t xml:space="preserve">25, 2015:  </w:t>
      </w:r>
    </w:p>
    <w:p w14:paraId="63D76FC2" w14:textId="0603BB8A" w:rsidR="00D32E8E" w:rsidRPr="00D32E8E" w:rsidRDefault="00522A6D" w:rsidP="00F965BA">
      <w:pPr>
        <w:ind w:left="720" w:firstLine="720"/>
        <w:rPr>
          <w:rFonts w:ascii="Arial" w:hAnsi="Arial" w:cs="Arial"/>
          <w:sz w:val="22"/>
          <w:szCs w:val="22"/>
        </w:rPr>
      </w:pPr>
      <w:hyperlink r:id="rId15" w:history="1">
        <w:r w:rsidR="00FF4D1B" w:rsidRPr="00FF7DEA">
          <w:rPr>
            <w:rStyle w:val="Hyperlink"/>
            <w:rFonts w:ascii="Arial" w:hAnsi="Arial" w:cs="Arial"/>
            <w:sz w:val="22"/>
            <w:szCs w:val="22"/>
          </w:rPr>
          <w:t>http://www.wipo.int/tk/en/</w:t>
        </w:r>
      </w:hyperlink>
      <w:r w:rsidR="00FF4D1B">
        <w:rPr>
          <w:rFonts w:ascii="Arial" w:hAnsi="Arial" w:cs="Arial"/>
          <w:sz w:val="22"/>
          <w:szCs w:val="22"/>
        </w:rPr>
        <w:t>.</w:t>
      </w:r>
      <w:r w:rsidR="00F965BA">
        <w:rPr>
          <w:rFonts w:ascii="Arial" w:hAnsi="Arial" w:cs="Arial"/>
          <w:sz w:val="22"/>
          <w:szCs w:val="22"/>
        </w:rPr>
        <w:t xml:space="preserve"> </w:t>
      </w:r>
    </w:p>
    <w:p w14:paraId="5AE75186" w14:textId="77777777" w:rsidR="00904E10" w:rsidRPr="00AC14FE" w:rsidRDefault="00904E10" w:rsidP="00D32E8E">
      <w:pPr>
        <w:ind w:left="360"/>
        <w:rPr>
          <w:rFonts w:ascii="Arial" w:hAnsi="Arial" w:cs="Arial"/>
          <w:sz w:val="22"/>
          <w:szCs w:val="22"/>
        </w:rPr>
      </w:pPr>
    </w:p>
    <w:p w14:paraId="772F58AB" w14:textId="77777777" w:rsidR="00DE6D48" w:rsidRPr="00752F13" w:rsidRDefault="00DE6D48" w:rsidP="00DE6D48">
      <w:pPr>
        <w:ind w:left="720"/>
        <w:rPr>
          <w:rFonts w:ascii="Arial" w:hAnsi="Arial" w:cs="Arial"/>
          <w:sz w:val="22"/>
          <w:szCs w:val="22"/>
        </w:rPr>
      </w:pPr>
    </w:p>
    <w:sectPr w:rsidR="00DE6D48" w:rsidRPr="00752F13" w:rsidSect="007330CE">
      <w:footnotePr>
        <w:numRestart w:val="eachSect"/>
      </w:footnotePr>
      <w:pgSz w:w="11909" w:h="16834" w:code="9"/>
      <w:pgMar w:top="1440" w:right="119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A4285" w14:textId="77777777" w:rsidR="00572C85" w:rsidRDefault="00572C85" w:rsidP="00B24B34">
      <w:r>
        <w:separator/>
      </w:r>
    </w:p>
  </w:endnote>
  <w:endnote w:type="continuationSeparator" w:id="0">
    <w:p w14:paraId="3879D2F1" w14:textId="77777777" w:rsidR="00572C85" w:rsidRDefault="00572C85" w:rsidP="00B24B34">
      <w:r>
        <w:continuationSeparator/>
      </w:r>
    </w:p>
  </w:endnote>
  <w:endnote w:type="continuationNotice" w:id="1">
    <w:p w14:paraId="353F9683" w14:textId="77777777" w:rsidR="00572C85" w:rsidRDefault="00572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5BC7F" w14:textId="77777777" w:rsidR="00572C85" w:rsidRPr="00921B68" w:rsidRDefault="00572C85" w:rsidP="007330CE">
    <w:pPr>
      <w:pStyle w:val="Header"/>
      <w:jc w:val="right"/>
      <w:rPr>
        <w:rFonts w:ascii="Arial" w:hAnsi="Arial" w:cs="Arial"/>
        <w:sz w:val="22"/>
        <w:szCs w:val="22"/>
      </w:rPr>
    </w:pPr>
    <w:r w:rsidRPr="00921B68">
      <w:rPr>
        <w:rFonts w:ascii="Arial" w:hAnsi="Arial" w:cs="Arial"/>
        <w:sz w:val="22"/>
        <w:szCs w:val="22"/>
      </w:rPr>
      <w:fldChar w:fldCharType="begin"/>
    </w:r>
    <w:r w:rsidRPr="00921B68">
      <w:rPr>
        <w:rFonts w:ascii="Arial" w:hAnsi="Arial" w:cs="Arial"/>
        <w:sz w:val="22"/>
        <w:szCs w:val="22"/>
      </w:rPr>
      <w:instrText xml:space="preserve"> PAGE   \* MERGEFORMAT </w:instrText>
    </w:r>
    <w:r w:rsidRPr="00921B68">
      <w:rPr>
        <w:rFonts w:ascii="Arial" w:hAnsi="Arial" w:cs="Arial"/>
        <w:sz w:val="22"/>
        <w:szCs w:val="22"/>
      </w:rPr>
      <w:fldChar w:fldCharType="separate"/>
    </w:r>
    <w:r w:rsidR="00522A6D">
      <w:rPr>
        <w:rFonts w:ascii="Arial" w:hAnsi="Arial" w:cs="Arial"/>
        <w:noProof/>
        <w:sz w:val="22"/>
        <w:szCs w:val="22"/>
      </w:rPr>
      <w:t>15</w:t>
    </w:r>
    <w:r w:rsidRPr="00921B68">
      <w:rPr>
        <w:rFonts w:ascii="Arial" w:hAnsi="Arial" w:cs="Arial"/>
        <w:noProof/>
        <w:sz w:val="22"/>
        <w:szCs w:val="22"/>
      </w:rPr>
      <w:fldChar w:fldCharType="end"/>
    </w:r>
  </w:p>
  <w:p w14:paraId="51DD01FE" w14:textId="77777777" w:rsidR="00572C85" w:rsidRPr="007330CE" w:rsidRDefault="00572C85" w:rsidP="007330CE">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8B26A" w14:textId="77777777" w:rsidR="00572C85" w:rsidRDefault="00572C85" w:rsidP="00B24B34">
      <w:r>
        <w:separator/>
      </w:r>
    </w:p>
  </w:footnote>
  <w:footnote w:type="continuationSeparator" w:id="0">
    <w:p w14:paraId="363D4595" w14:textId="77777777" w:rsidR="00572C85" w:rsidRDefault="00572C85" w:rsidP="00B24B34">
      <w:r>
        <w:continuationSeparator/>
      </w:r>
    </w:p>
  </w:footnote>
  <w:footnote w:type="continuationNotice" w:id="1">
    <w:p w14:paraId="78F08D16" w14:textId="77777777" w:rsidR="00572C85" w:rsidRDefault="00572C85"/>
  </w:footnote>
  <w:footnote w:id="2">
    <w:p w14:paraId="6F5CBF2E" w14:textId="47025D33" w:rsidR="00734E76" w:rsidRPr="00734E76" w:rsidRDefault="00734E76">
      <w:pPr>
        <w:pStyle w:val="FootnoteText"/>
        <w:rPr>
          <w:rFonts w:ascii="Arial" w:hAnsi="Arial" w:cs="Arial"/>
          <w:sz w:val="18"/>
          <w:szCs w:val="18"/>
        </w:rPr>
      </w:pPr>
      <w:r w:rsidRPr="00734E76">
        <w:rPr>
          <w:rStyle w:val="FootnoteReference"/>
          <w:rFonts w:ascii="Arial" w:hAnsi="Arial" w:cs="Arial"/>
        </w:rPr>
        <w:footnoteRef/>
      </w:r>
      <w:r w:rsidRPr="00734E76">
        <w:rPr>
          <w:rFonts w:ascii="Arial" w:hAnsi="Arial" w:cs="Arial"/>
        </w:rPr>
        <w:t xml:space="preserve"> </w:t>
      </w:r>
      <w:r w:rsidRPr="00734E76">
        <w:rPr>
          <w:rFonts w:ascii="Arial" w:hAnsi="Arial" w:cs="Arial"/>
          <w:sz w:val="18"/>
          <w:szCs w:val="18"/>
        </w:rPr>
        <w:t>Note from the WIPO Secretariat:  The Chair of the IGC, Mr. Ian Goss, has prepared this information note to assist Member States in their preparations for the next session of the IGC.</w:t>
      </w:r>
    </w:p>
  </w:footnote>
  <w:footnote w:id="3">
    <w:p w14:paraId="2FE999FB" w14:textId="70005038" w:rsidR="00572C85" w:rsidRPr="00B26B5D" w:rsidRDefault="00572C85">
      <w:pPr>
        <w:pStyle w:val="FootnoteText"/>
        <w:rPr>
          <w:rFonts w:ascii="Arial" w:hAnsi="Arial" w:cs="Arial"/>
          <w:sz w:val="18"/>
          <w:szCs w:val="18"/>
        </w:rPr>
      </w:pPr>
      <w:r w:rsidRPr="00E96358">
        <w:rPr>
          <w:rStyle w:val="FootnoteReference"/>
          <w:rFonts w:ascii="Arial" w:hAnsi="Arial" w:cs="Arial"/>
          <w:sz w:val="18"/>
          <w:szCs w:val="18"/>
        </w:rPr>
        <w:footnoteRef/>
      </w:r>
      <w:r w:rsidR="00E96358" w:rsidRPr="00E96358">
        <w:rPr>
          <w:rStyle w:val="FootnoteReference"/>
        </w:rPr>
        <w:t xml:space="preserve"> </w:t>
      </w:r>
      <w:r w:rsidR="00E96358">
        <w:t xml:space="preserve"> </w:t>
      </w:r>
      <w:r w:rsidR="00D318E7" w:rsidRPr="00D318E7">
        <w:rPr>
          <w:rFonts w:ascii="Arial" w:hAnsi="Arial" w:cs="Arial"/>
          <w:sz w:val="18"/>
          <w:szCs w:val="18"/>
        </w:rPr>
        <w:t>Throughout this informal note, w</w:t>
      </w:r>
      <w:r w:rsidR="00D318E7" w:rsidRPr="00B26B5D">
        <w:rPr>
          <w:rFonts w:ascii="Arial" w:hAnsi="Arial" w:cs="Arial"/>
          <w:sz w:val="18"/>
          <w:szCs w:val="18"/>
        </w:rPr>
        <w:t xml:space="preserve">hen </w:t>
      </w:r>
      <w:r w:rsidR="00D318E7">
        <w:rPr>
          <w:rFonts w:ascii="Arial" w:hAnsi="Arial" w:cs="Arial"/>
          <w:sz w:val="18"/>
          <w:szCs w:val="18"/>
        </w:rPr>
        <w:t>quot</w:t>
      </w:r>
      <w:r w:rsidR="00D318E7" w:rsidRPr="00B26B5D">
        <w:rPr>
          <w:rFonts w:ascii="Arial" w:hAnsi="Arial" w:cs="Arial"/>
          <w:sz w:val="18"/>
          <w:szCs w:val="18"/>
        </w:rPr>
        <w:t xml:space="preserve">ing </w:t>
      </w:r>
      <w:r w:rsidR="00D318E7">
        <w:rPr>
          <w:rFonts w:ascii="Arial" w:hAnsi="Arial" w:cs="Arial"/>
          <w:sz w:val="18"/>
          <w:szCs w:val="18"/>
        </w:rPr>
        <w:t>fr</w:t>
      </w:r>
      <w:r w:rsidR="00D318E7" w:rsidRPr="00B26B5D">
        <w:rPr>
          <w:rFonts w:ascii="Arial" w:hAnsi="Arial" w:cs="Arial"/>
          <w:sz w:val="18"/>
          <w:szCs w:val="18"/>
        </w:rPr>
        <w:t>o</w:t>
      </w:r>
      <w:r w:rsidR="00D318E7">
        <w:rPr>
          <w:rFonts w:ascii="Arial" w:hAnsi="Arial" w:cs="Arial"/>
          <w:sz w:val="18"/>
          <w:szCs w:val="18"/>
        </w:rPr>
        <w:t>m</w:t>
      </w:r>
      <w:r w:rsidR="00D318E7" w:rsidRPr="00B26B5D">
        <w:rPr>
          <w:rFonts w:ascii="Arial" w:hAnsi="Arial" w:cs="Arial"/>
          <w:sz w:val="18"/>
          <w:szCs w:val="18"/>
        </w:rPr>
        <w:t xml:space="preserve"> the current </w:t>
      </w:r>
      <w:r w:rsidR="00D318E7">
        <w:rPr>
          <w:rFonts w:ascii="Arial" w:hAnsi="Arial" w:cs="Arial"/>
          <w:sz w:val="18"/>
          <w:szCs w:val="18"/>
        </w:rPr>
        <w:t xml:space="preserve">draft TK </w:t>
      </w:r>
      <w:r w:rsidR="00D318E7" w:rsidRPr="00B26B5D">
        <w:rPr>
          <w:rFonts w:ascii="Arial" w:hAnsi="Arial" w:cs="Arial"/>
          <w:sz w:val="18"/>
          <w:szCs w:val="18"/>
        </w:rPr>
        <w:t xml:space="preserve">text, I have removed the brackets, to make </w:t>
      </w:r>
      <w:r w:rsidR="00D318E7">
        <w:rPr>
          <w:rFonts w:ascii="Arial" w:hAnsi="Arial" w:cs="Arial"/>
          <w:sz w:val="18"/>
          <w:szCs w:val="18"/>
        </w:rPr>
        <w:t>it</w:t>
      </w:r>
      <w:r w:rsidR="00D318E7" w:rsidRPr="00B26B5D">
        <w:rPr>
          <w:rFonts w:ascii="Arial" w:hAnsi="Arial" w:cs="Arial"/>
          <w:sz w:val="18"/>
          <w:szCs w:val="18"/>
        </w:rPr>
        <w:t xml:space="preserve"> easier to read</w:t>
      </w:r>
      <w:r w:rsidRPr="00B26B5D">
        <w:rPr>
          <w:rFonts w:ascii="Arial" w:hAnsi="Arial" w:cs="Arial"/>
          <w:sz w:val="18"/>
          <w:szCs w:val="18"/>
        </w:rPr>
        <w:t>.</w:t>
      </w:r>
    </w:p>
  </w:footnote>
  <w:footnote w:id="4">
    <w:p w14:paraId="597190DA" w14:textId="23618A38" w:rsidR="00572C85" w:rsidRPr="00B26B5D" w:rsidRDefault="00572C85">
      <w:pPr>
        <w:pStyle w:val="FootnoteText"/>
        <w:rPr>
          <w:rFonts w:ascii="Arial" w:hAnsi="Arial" w:cs="Arial"/>
          <w:sz w:val="18"/>
          <w:szCs w:val="18"/>
        </w:rPr>
      </w:pPr>
      <w:r w:rsidRPr="00535974">
        <w:rPr>
          <w:rStyle w:val="FootnoteReference"/>
          <w:rFonts w:ascii="Arial" w:hAnsi="Arial" w:cs="Arial"/>
          <w:sz w:val="18"/>
          <w:szCs w:val="18"/>
        </w:rPr>
        <w:footnoteRef/>
      </w:r>
      <w:r w:rsidR="00E96358" w:rsidRPr="00535974">
        <w:rPr>
          <w:rStyle w:val="FootnoteReference"/>
        </w:rPr>
        <w:t xml:space="preserve"> </w:t>
      </w:r>
      <w:r w:rsidR="00D318E7">
        <w:rPr>
          <w:rFonts w:ascii="Arial" w:hAnsi="Arial" w:cs="Arial"/>
          <w:sz w:val="18"/>
          <w:szCs w:val="18"/>
        </w:rPr>
        <w:t xml:space="preserve"> The </w:t>
      </w:r>
      <w:r w:rsidRPr="00B26B5D">
        <w:rPr>
          <w:rFonts w:ascii="Arial" w:hAnsi="Arial" w:cs="Arial"/>
          <w:sz w:val="18"/>
          <w:szCs w:val="18"/>
        </w:rPr>
        <w:t>emphasi</w:t>
      </w:r>
      <w:r w:rsidR="00D318E7">
        <w:rPr>
          <w:rFonts w:ascii="Arial" w:hAnsi="Arial" w:cs="Arial"/>
          <w:sz w:val="18"/>
          <w:szCs w:val="18"/>
        </w:rPr>
        <w:t>s is mine</w:t>
      </w:r>
      <w:r w:rsidRPr="00B26B5D">
        <w:rPr>
          <w:rFonts w:ascii="Arial" w:hAnsi="Arial" w:cs="Arial"/>
          <w:sz w:val="18"/>
          <w:szCs w:val="18"/>
        </w:rPr>
        <w:t>.</w:t>
      </w:r>
    </w:p>
  </w:footnote>
  <w:footnote w:id="5">
    <w:p w14:paraId="2FDDE69C" w14:textId="773EEFEF" w:rsidR="00572C85" w:rsidRPr="000769D8" w:rsidRDefault="00572C85">
      <w:pPr>
        <w:pStyle w:val="FootnoteText"/>
        <w:rPr>
          <w:rFonts w:ascii="Arial" w:hAnsi="Arial" w:cs="Arial"/>
          <w:sz w:val="18"/>
          <w:szCs w:val="18"/>
        </w:rPr>
      </w:pPr>
      <w:r w:rsidRPr="000769D8">
        <w:rPr>
          <w:rStyle w:val="FootnoteReference"/>
          <w:rFonts w:ascii="Arial" w:hAnsi="Arial" w:cs="Arial"/>
          <w:sz w:val="18"/>
          <w:szCs w:val="18"/>
        </w:rPr>
        <w:footnoteRef/>
      </w:r>
      <w:r w:rsidR="00E96358">
        <w:rPr>
          <w:rFonts w:ascii="Arial" w:hAnsi="Arial" w:cs="Arial"/>
          <w:sz w:val="18"/>
          <w:szCs w:val="18"/>
        </w:rPr>
        <w:t xml:space="preserve">  </w:t>
      </w:r>
      <w:r w:rsidRPr="000769D8">
        <w:rPr>
          <w:rFonts w:ascii="Arial" w:hAnsi="Arial" w:cs="Arial"/>
          <w:sz w:val="18"/>
          <w:szCs w:val="18"/>
        </w:rPr>
        <w:t xml:space="preserve">In regard to the nature of TK, document WIPO/GRTKF/IC/17/INF/9 (“List and Brief Technical Explanation of Various Forms in Which Traditional Knowledge May Be Found”) identifies the various forms in which TK may be found.  </w:t>
      </w:r>
    </w:p>
  </w:footnote>
  <w:footnote w:id="6">
    <w:p w14:paraId="6EE4B1A8" w14:textId="4487A8BF" w:rsidR="00572C85" w:rsidRPr="000769D8" w:rsidRDefault="00572C85" w:rsidP="00B24B34">
      <w:pPr>
        <w:pStyle w:val="FootnoteText"/>
        <w:rPr>
          <w:rFonts w:ascii="Arial" w:hAnsi="Arial" w:cs="Arial"/>
          <w:sz w:val="18"/>
          <w:szCs w:val="18"/>
        </w:rPr>
      </w:pPr>
      <w:r w:rsidRPr="000769D8">
        <w:rPr>
          <w:rStyle w:val="FootnoteReference"/>
          <w:rFonts w:ascii="Arial" w:hAnsi="Arial" w:cs="Arial"/>
          <w:sz w:val="18"/>
          <w:szCs w:val="18"/>
        </w:rPr>
        <w:footnoteRef/>
      </w:r>
      <w:r w:rsidRPr="000769D8">
        <w:rPr>
          <w:rFonts w:ascii="Arial" w:hAnsi="Arial" w:cs="Arial"/>
          <w:sz w:val="18"/>
          <w:szCs w:val="18"/>
        </w:rPr>
        <w:t xml:space="preserve"> </w:t>
      </w:r>
      <w:r w:rsidR="00E96358">
        <w:rPr>
          <w:rFonts w:ascii="Arial" w:hAnsi="Arial" w:cs="Arial"/>
          <w:sz w:val="18"/>
          <w:szCs w:val="18"/>
        </w:rPr>
        <w:t xml:space="preserve"> </w:t>
      </w:r>
      <w:r w:rsidRPr="000769D8">
        <w:rPr>
          <w:rFonts w:ascii="Arial" w:hAnsi="Arial" w:cs="Arial"/>
          <w:sz w:val="18"/>
          <w:szCs w:val="18"/>
        </w:rPr>
        <w:t xml:space="preserve">In this context, it might be worth recalling a couple of comments noted in the Non-Paper prepared by the </w:t>
      </w:r>
      <w:r>
        <w:rPr>
          <w:rFonts w:ascii="Arial" w:hAnsi="Arial" w:cs="Arial"/>
          <w:sz w:val="18"/>
          <w:szCs w:val="18"/>
        </w:rPr>
        <w:t>then IGC </w:t>
      </w:r>
      <w:r w:rsidRPr="000769D8">
        <w:rPr>
          <w:rFonts w:ascii="Arial" w:hAnsi="Arial" w:cs="Arial"/>
          <w:sz w:val="18"/>
          <w:szCs w:val="18"/>
        </w:rPr>
        <w:t>Chair for IGC 27:</w:t>
      </w:r>
    </w:p>
    <w:p w14:paraId="568062B4" w14:textId="77777777" w:rsidR="00572C85" w:rsidRPr="000769D8" w:rsidRDefault="00572C85" w:rsidP="00B24B34">
      <w:pPr>
        <w:pStyle w:val="FootnoteText"/>
        <w:rPr>
          <w:rFonts w:ascii="Arial" w:hAnsi="Arial" w:cs="Arial"/>
          <w:sz w:val="18"/>
          <w:szCs w:val="18"/>
        </w:rPr>
      </w:pPr>
      <w:proofErr w:type="gramStart"/>
      <w:r>
        <w:rPr>
          <w:rFonts w:ascii="Arial" w:hAnsi="Arial" w:cs="Arial"/>
          <w:sz w:val="18"/>
          <w:szCs w:val="18"/>
        </w:rPr>
        <w:t xml:space="preserve">•  </w:t>
      </w:r>
      <w:r w:rsidRPr="000769D8">
        <w:rPr>
          <w:rFonts w:ascii="Arial" w:hAnsi="Arial" w:cs="Arial"/>
          <w:sz w:val="18"/>
          <w:szCs w:val="18"/>
        </w:rPr>
        <w:t>The</w:t>
      </w:r>
      <w:proofErr w:type="gramEnd"/>
      <w:r w:rsidRPr="000769D8">
        <w:rPr>
          <w:rFonts w:ascii="Arial" w:hAnsi="Arial" w:cs="Arial"/>
          <w:sz w:val="18"/>
          <w:szCs w:val="18"/>
        </w:rPr>
        <w:t xml:space="preserve"> characteristics of TK (and TCEs) throughout the world vary greatly, hence the importance of identifying those high-level and universal characteristics that belong in an international instrument.  </w:t>
      </w:r>
    </w:p>
    <w:p w14:paraId="16578A28" w14:textId="77777777" w:rsidR="00572C85" w:rsidRPr="000769D8" w:rsidRDefault="00572C85" w:rsidP="00B24B34">
      <w:pPr>
        <w:pStyle w:val="FootnoteText"/>
        <w:rPr>
          <w:rFonts w:ascii="Arial" w:hAnsi="Arial" w:cs="Arial"/>
          <w:sz w:val="18"/>
          <w:szCs w:val="18"/>
        </w:rPr>
      </w:pPr>
      <w:proofErr w:type="gramStart"/>
      <w:r>
        <w:rPr>
          <w:rFonts w:ascii="Arial" w:hAnsi="Arial" w:cs="Arial"/>
          <w:sz w:val="18"/>
          <w:szCs w:val="18"/>
        </w:rPr>
        <w:t xml:space="preserve">•  </w:t>
      </w:r>
      <w:r w:rsidRPr="000769D8">
        <w:rPr>
          <w:rFonts w:ascii="Arial" w:hAnsi="Arial" w:cs="Arial"/>
          <w:sz w:val="18"/>
          <w:szCs w:val="18"/>
        </w:rPr>
        <w:t>In</w:t>
      </w:r>
      <w:proofErr w:type="gramEnd"/>
      <w:r w:rsidRPr="000769D8">
        <w:rPr>
          <w:rFonts w:ascii="Arial" w:hAnsi="Arial" w:cs="Arial"/>
          <w:sz w:val="18"/>
          <w:szCs w:val="18"/>
        </w:rPr>
        <w:t xml:space="preserve"> more general terms, one view is that the definition should be broad enough to cover all kinds of TK and TCEs, while another view is that the definition should be precise and limited for clarity and transparency purposes.  If the definition is broad, then other elements, such as the criteria for eligibility and/or the exceptions and limitations, would probably need to act as a limiting filter, otherwise, this would have an impact on the scope of protection (the extent of the rights), which may need to be more limited, in order to reach agreement.  Thus, there is interplay between the key issues of definition of subject matter, scope of rights and exceptions and limitations.  This interplay may relate also to the balance that is inherent in all types of IP protection systems (and that underlies all four cross-cutting issues), i.e. the balance between private rights and public interests.</w:t>
      </w:r>
    </w:p>
  </w:footnote>
  <w:footnote w:id="7">
    <w:p w14:paraId="3BE6F532" w14:textId="20299B7E" w:rsidR="00572C85" w:rsidRPr="00B26B5D" w:rsidRDefault="00572C85">
      <w:pPr>
        <w:pStyle w:val="FootnoteText"/>
        <w:rPr>
          <w:rFonts w:ascii="Arial" w:hAnsi="Arial" w:cs="Arial"/>
          <w:sz w:val="18"/>
          <w:szCs w:val="18"/>
        </w:rPr>
      </w:pPr>
      <w:r w:rsidRPr="00535974">
        <w:rPr>
          <w:rStyle w:val="FootnoteReference"/>
          <w:rFonts w:ascii="Arial" w:hAnsi="Arial" w:cs="Arial"/>
          <w:sz w:val="18"/>
          <w:szCs w:val="18"/>
        </w:rPr>
        <w:footnoteRef/>
      </w:r>
      <w:r w:rsidR="00D318E7" w:rsidRPr="00535974">
        <w:rPr>
          <w:rStyle w:val="FootnoteReference"/>
          <w:rFonts w:ascii="Arial" w:hAnsi="Arial" w:cs="Arial"/>
          <w:sz w:val="18"/>
          <w:szCs w:val="18"/>
        </w:rPr>
        <w:t xml:space="preserve"> </w:t>
      </w:r>
      <w:r w:rsidR="00E96358">
        <w:rPr>
          <w:rFonts w:ascii="Arial" w:hAnsi="Arial" w:cs="Arial"/>
          <w:sz w:val="18"/>
          <w:szCs w:val="18"/>
        </w:rPr>
        <w:t xml:space="preserve"> </w:t>
      </w:r>
      <w:r w:rsidR="00D318E7">
        <w:rPr>
          <w:rFonts w:ascii="Arial" w:hAnsi="Arial" w:cs="Arial"/>
          <w:sz w:val="18"/>
          <w:szCs w:val="18"/>
        </w:rPr>
        <w:t xml:space="preserve">The </w:t>
      </w:r>
      <w:r w:rsidRPr="00B26B5D">
        <w:rPr>
          <w:rFonts w:ascii="Arial" w:hAnsi="Arial" w:cs="Arial"/>
          <w:sz w:val="18"/>
          <w:szCs w:val="18"/>
        </w:rPr>
        <w:t>emphasi</w:t>
      </w:r>
      <w:r w:rsidR="00D318E7">
        <w:rPr>
          <w:rFonts w:ascii="Arial" w:hAnsi="Arial" w:cs="Arial"/>
          <w:sz w:val="18"/>
          <w:szCs w:val="18"/>
        </w:rPr>
        <w:t>s is mine</w:t>
      </w:r>
      <w:r w:rsidRPr="00B26B5D">
        <w:rPr>
          <w:rFonts w:ascii="Arial" w:hAnsi="Arial" w:cs="Arial"/>
          <w:sz w:val="18"/>
          <w:szCs w:val="18"/>
        </w:rPr>
        <w:t>.</w:t>
      </w:r>
    </w:p>
  </w:footnote>
  <w:footnote w:id="8">
    <w:p w14:paraId="375BD030" w14:textId="7FD8184F" w:rsidR="00572C85" w:rsidRPr="00A928F5" w:rsidRDefault="00572C85">
      <w:pPr>
        <w:pStyle w:val="FootnoteText"/>
        <w:rPr>
          <w:rFonts w:ascii="Arial" w:hAnsi="Arial" w:cs="Arial"/>
          <w:sz w:val="18"/>
          <w:szCs w:val="18"/>
        </w:rPr>
      </w:pPr>
      <w:r w:rsidRPr="00A928F5">
        <w:rPr>
          <w:rStyle w:val="FootnoteReference"/>
          <w:rFonts w:ascii="Arial" w:hAnsi="Arial" w:cs="Arial"/>
          <w:sz w:val="18"/>
          <w:szCs w:val="18"/>
        </w:rPr>
        <w:footnoteRef/>
      </w:r>
      <w:r w:rsidRPr="00535974">
        <w:rPr>
          <w:rStyle w:val="FootnoteReference"/>
        </w:rPr>
        <w:t xml:space="preserve"> </w:t>
      </w:r>
      <w:r w:rsidR="00E96358">
        <w:rPr>
          <w:rFonts w:ascii="Arial" w:hAnsi="Arial" w:cs="Arial"/>
          <w:sz w:val="18"/>
          <w:szCs w:val="18"/>
        </w:rPr>
        <w:t xml:space="preserve"> </w:t>
      </w:r>
      <w:r w:rsidRPr="00A928F5">
        <w:rPr>
          <w:rFonts w:ascii="Arial" w:hAnsi="Arial" w:cs="Arial"/>
          <w:sz w:val="18"/>
          <w:szCs w:val="18"/>
        </w:rPr>
        <w:t xml:space="preserve">These concepts are discussed notably in document WIPO/GRTKF/IC/17/INF/8 (Note on the Meanings </w:t>
      </w:r>
      <w:r>
        <w:rPr>
          <w:rFonts w:ascii="Arial" w:hAnsi="Arial" w:cs="Arial"/>
          <w:sz w:val="18"/>
          <w:szCs w:val="18"/>
        </w:rPr>
        <w:br/>
      </w:r>
      <w:r w:rsidRPr="00A928F5">
        <w:rPr>
          <w:rFonts w:ascii="Arial" w:hAnsi="Arial" w:cs="Arial"/>
          <w:sz w:val="18"/>
          <w:szCs w:val="18"/>
        </w:rPr>
        <w:t xml:space="preserve">of the Term “Public Domain” in the Intellectual Property System with Special Reference to the Protection </w:t>
      </w:r>
      <w:r>
        <w:rPr>
          <w:rFonts w:ascii="Arial" w:hAnsi="Arial" w:cs="Arial"/>
          <w:sz w:val="18"/>
          <w:szCs w:val="18"/>
        </w:rPr>
        <w:br/>
      </w:r>
      <w:r w:rsidRPr="00A928F5">
        <w:rPr>
          <w:rFonts w:ascii="Arial" w:hAnsi="Arial" w:cs="Arial"/>
          <w:sz w:val="18"/>
          <w:szCs w:val="18"/>
        </w:rPr>
        <w:t xml:space="preserve">of Traditional Knowledge and Traditional Cultural Expressions/Expressions of Folklore).  </w:t>
      </w:r>
      <w:r>
        <w:rPr>
          <w:rFonts w:ascii="Arial" w:hAnsi="Arial" w:cs="Arial"/>
          <w:sz w:val="18"/>
          <w:szCs w:val="18"/>
        </w:rPr>
        <w:t>See also document WIPO/GRTKF/IC/31/INF/7 (Glossary of key terms related to intellectual property and genetic resources, traditional knowledge and traditional cultural expressions).</w:t>
      </w:r>
    </w:p>
  </w:footnote>
  <w:footnote w:id="9">
    <w:p w14:paraId="584E88FE" w14:textId="19B9A049" w:rsidR="00572C85" w:rsidRPr="00DE01BF" w:rsidRDefault="00572C85">
      <w:pPr>
        <w:pStyle w:val="FootnoteText"/>
      </w:pPr>
      <w:r w:rsidRPr="00535974">
        <w:rPr>
          <w:rStyle w:val="FootnoteReference"/>
          <w:rFonts w:ascii="Arial" w:hAnsi="Arial" w:cs="Arial"/>
          <w:sz w:val="18"/>
          <w:szCs w:val="18"/>
        </w:rPr>
        <w:footnoteRef/>
      </w:r>
      <w:r w:rsidRPr="00535974">
        <w:rPr>
          <w:rStyle w:val="FootnoteReference"/>
          <w:rFonts w:ascii="Arial" w:hAnsi="Arial" w:cs="Arial"/>
          <w:sz w:val="18"/>
          <w:szCs w:val="18"/>
        </w:rPr>
        <w:t xml:space="preserve"> </w:t>
      </w:r>
      <w:r>
        <w:t xml:space="preserve">  </w:t>
      </w:r>
      <w:r w:rsidRPr="007E4FC4">
        <w:rPr>
          <w:rFonts w:ascii="Arial" w:hAnsi="Arial" w:cs="Arial"/>
          <w:sz w:val="18"/>
          <w:szCs w:val="18"/>
        </w:rPr>
        <w:t xml:space="preserve">The latest GRs </w:t>
      </w:r>
      <w:r w:rsidR="00552B4A">
        <w:rPr>
          <w:rFonts w:ascii="Arial" w:hAnsi="Arial" w:cs="Arial"/>
          <w:sz w:val="18"/>
          <w:szCs w:val="18"/>
        </w:rPr>
        <w:t xml:space="preserve">and TCEs </w:t>
      </w:r>
      <w:r w:rsidRPr="007E4FC4">
        <w:rPr>
          <w:rFonts w:ascii="Arial" w:hAnsi="Arial" w:cs="Arial"/>
          <w:sz w:val="18"/>
          <w:szCs w:val="18"/>
        </w:rPr>
        <w:t>text</w:t>
      </w:r>
      <w:r w:rsidR="00552B4A">
        <w:rPr>
          <w:rFonts w:ascii="Arial" w:hAnsi="Arial" w:cs="Arial"/>
          <w:sz w:val="18"/>
          <w:szCs w:val="18"/>
        </w:rPr>
        <w:t>s</w:t>
      </w:r>
      <w:r w:rsidRPr="007E4FC4">
        <w:rPr>
          <w:rFonts w:ascii="Arial" w:hAnsi="Arial" w:cs="Arial"/>
          <w:sz w:val="18"/>
          <w:szCs w:val="18"/>
        </w:rPr>
        <w:t xml:space="preserve"> </w:t>
      </w:r>
      <w:r w:rsidR="00552B4A">
        <w:rPr>
          <w:rFonts w:ascii="Arial" w:hAnsi="Arial" w:cs="Arial"/>
          <w:sz w:val="18"/>
          <w:szCs w:val="18"/>
        </w:rPr>
        <w:t>are</w:t>
      </w:r>
      <w:r w:rsidRPr="007E4FC4">
        <w:rPr>
          <w:rFonts w:ascii="Arial" w:hAnsi="Arial" w:cs="Arial"/>
          <w:sz w:val="18"/>
          <w:szCs w:val="18"/>
        </w:rPr>
        <w:t xml:space="preserve"> available at:  </w:t>
      </w:r>
      <w:hyperlink r:id="rId1" w:history="1">
        <w:r w:rsidR="00552B4A" w:rsidRPr="00FF7DEA">
          <w:rPr>
            <w:rStyle w:val="Hyperlink"/>
            <w:rFonts w:ascii="Arial" w:hAnsi="Arial" w:cs="Arial"/>
            <w:sz w:val="18"/>
            <w:szCs w:val="18"/>
          </w:rPr>
          <w:t>http://www.wipo.int/tk/en/igc/</w:t>
        </w:r>
      </w:hyperlink>
      <w:r>
        <w:rPr>
          <w:rFonts w:ascii="Arial" w:hAnsi="Arial" w:cs="Arial"/>
          <w:sz w:val="18"/>
          <w:szCs w:val="18"/>
        </w:rPr>
        <w:t>.</w:t>
      </w:r>
    </w:p>
  </w:footnote>
  <w:footnote w:id="10">
    <w:p w14:paraId="57EA6405" w14:textId="4524B6A5" w:rsidR="00572C85" w:rsidRPr="008C10BB" w:rsidRDefault="00572C85">
      <w:pPr>
        <w:pStyle w:val="FootnoteText"/>
      </w:pPr>
      <w:r w:rsidRPr="00535974">
        <w:rPr>
          <w:rStyle w:val="FootnoteReference"/>
          <w:rFonts w:ascii="Arial" w:hAnsi="Arial" w:cs="Arial"/>
          <w:sz w:val="18"/>
          <w:szCs w:val="18"/>
        </w:rPr>
        <w:footnoteRef/>
      </w:r>
      <w:r w:rsidRPr="00535974">
        <w:rPr>
          <w:rStyle w:val="FootnoteReference"/>
          <w:rFonts w:ascii="Arial" w:hAnsi="Arial" w:cs="Arial"/>
          <w:sz w:val="18"/>
          <w:szCs w:val="18"/>
        </w:rPr>
        <w:t xml:space="preserve"> </w:t>
      </w:r>
      <w:r>
        <w:t xml:space="preserve"> </w:t>
      </w:r>
      <w:r w:rsidRPr="008C10BB">
        <w:rPr>
          <w:rFonts w:ascii="Arial" w:hAnsi="Arial" w:cs="Arial"/>
          <w:sz w:val="18"/>
          <w:szCs w:val="18"/>
        </w:rPr>
        <w:t>A</w:t>
      </w:r>
      <w:r w:rsidRPr="007E4FC4">
        <w:rPr>
          <w:rFonts w:ascii="Arial" w:hAnsi="Arial" w:cs="Arial"/>
          <w:sz w:val="18"/>
          <w:szCs w:val="18"/>
        </w:rPr>
        <w:t xml:space="preserve">vailable at:  </w:t>
      </w:r>
      <w:hyperlink r:id="rId2" w:history="1">
        <w:r w:rsidR="00552B4A" w:rsidRPr="00FF7DEA">
          <w:rPr>
            <w:rStyle w:val="Hyperlink"/>
            <w:rFonts w:ascii="Arial" w:hAnsi="Arial" w:cs="Arial"/>
            <w:sz w:val="18"/>
            <w:szCs w:val="18"/>
          </w:rPr>
          <w:t>http://www.wipo.int/tk/en/igc/</w:t>
        </w:r>
      </w:hyperlink>
      <w:r>
        <w:rPr>
          <w:rFonts w:ascii="Arial" w:hAnsi="Arial" w:cs="Arial"/>
          <w:sz w:val="18"/>
          <w:szCs w:val="18"/>
        </w:rPr>
        <w:t>.</w:t>
      </w:r>
    </w:p>
  </w:footnote>
  <w:footnote w:id="11">
    <w:p w14:paraId="560BF54C" w14:textId="774A5378" w:rsidR="00572C85" w:rsidRPr="008C10BB" w:rsidRDefault="00572C85" w:rsidP="00AB03D3">
      <w:pPr>
        <w:pStyle w:val="FootnoteText"/>
      </w:pPr>
      <w:r w:rsidRPr="00535974">
        <w:rPr>
          <w:rStyle w:val="FootnoteReference"/>
          <w:rFonts w:ascii="Arial" w:hAnsi="Arial" w:cs="Arial"/>
          <w:sz w:val="18"/>
          <w:szCs w:val="18"/>
        </w:rPr>
        <w:footnoteRef/>
      </w:r>
      <w:r w:rsidRPr="00535974">
        <w:rPr>
          <w:rStyle w:val="FootnoteReference"/>
          <w:rFonts w:ascii="Arial" w:hAnsi="Arial" w:cs="Arial"/>
          <w:sz w:val="18"/>
          <w:szCs w:val="18"/>
        </w:rPr>
        <w:t xml:space="preserve"> </w:t>
      </w:r>
      <w:r>
        <w:t xml:space="preserve"> </w:t>
      </w:r>
      <w:r w:rsidRPr="008C10BB">
        <w:rPr>
          <w:rFonts w:ascii="Arial" w:hAnsi="Arial" w:cs="Arial"/>
          <w:sz w:val="18"/>
          <w:szCs w:val="18"/>
        </w:rPr>
        <w:t>A</w:t>
      </w:r>
      <w:r w:rsidRPr="007E4FC4">
        <w:rPr>
          <w:rFonts w:ascii="Arial" w:hAnsi="Arial" w:cs="Arial"/>
          <w:sz w:val="18"/>
          <w:szCs w:val="18"/>
        </w:rPr>
        <w:t xml:space="preserve">vailable at:  </w:t>
      </w:r>
      <w:hyperlink r:id="rId3" w:history="1">
        <w:r w:rsidR="00552B4A" w:rsidRPr="00FF7DEA">
          <w:rPr>
            <w:rStyle w:val="Hyperlink"/>
            <w:rFonts w:ascii="Arial" w:hAnsi="Arial" w:cs="Arial"/>
            <w:sz w:val="18"/>
            <w:szCs w:val="18"/>
          </w:rPr>
          <w:t>http://www.wipo.int/tk/en/igc/</w:t>
        </w:r>
      </w:hyperlink>
      <w:r>
        <w:rPr>
          <w:rFonts w:ascii="Arial" w:hAnsi="Arial" w:cs="Arial"/>
          <w:sz w:val="18"/>
          <w:szCs w:val="18"/>
        </w:rPr>
        <w:t>.</w:t>
      </w:r>
    </w:p>
  </w:footnote>
  <w:footnote w:id="12">
    <w:p w14:paraId="23CE4A84" w14:textId="7AFEB24D" w:rsidR="00572C85" w:rsidRPr="00E154FE" w:rsidRDefault="00572C85">
      <w:pPr>
        <w:pStyle w:val="FootnoteText"/>
      </w:pPr>
      <w:r w:rsidRPr="00535974">
        <w:rPr>
          <w:rStyle w:val="FootnoteReference"/>
          <w:rFonts w:ascii="Arial" w:hAnsi="Arial" w:cs="Arial"/>
          <w:sz w:val="18"/>
          <w:szCs w:val="18"/>
        </w:rPr>
        <w:footnoteRef/>
      </w:r>
      <w:r w:rsidRPr="00535974">
        <w:rPr>
          <w:rStyle w:val="FootnoteReference"/>
          <w:rFonts w:ascii="Arial" w:hAnsi="Arial" w:cs="Arial"/>
          <w:sz w:val="18"/>
          <w:szCs w:val="18"/>
        </w:rPr>
        <w:t xml:space="preserve"> </w:t>
      </w:r>
      <w:r>
        <w:t xml:space="preserve"> </w:t>
      </w:r>
      <w:r w:rsidRPr="00E154FE">
        <w:rPr>
          <w:rFonts w:ascii="Arial" w:hAnsi="Arial" w:cs="Arial"/>
          <w:sz w:val="18"/>
          <w:szCs w:val="18"/>
        </w:rPr>
        <w:t>A</w:t>
      </w:r>
      <w:r w:rsidRPr="007E4FC4">
        <w:rPr>
          <w:rFonts w:ascii="Arial" w:hAnsi="Arial" w:cs="Arial"/>
          <w:sz w:val="18"/>
          <w:szCs w:val="18"/>
        </w:rPr>
        <w:t xml:space="preserve">vailable at:  </w:t>
      </w:r>
      <w:hyperlink r:id="rId4" w:history="1">
        <w:r w:rsidR="00552B4A" w:rsidRPr="00FF7DEA">
          <w:rPr>
            <w:rStyle w:val="Hyperlink"/>
            <w:rFonts w:ascii="Arial" w:hAnsi="Arial" w:cs="Arial"/>
            <w:sz w:val="18"/>
            <w:szCs w:val="18"/>
          </w:rPr>
          <w:t>http://www.wipo.int/tk/en/igc/</w:t>
        </w:r>
      </w:hyperlink>
      <w:r w:rsidRPr="007E4FC4">
        <w:rPr>
          <w:rFonts w:ascii="Arial" w:hAnsi="Arial" w:cs="Arial"/>
          <w:sz w:val="18"/>
          <w:szCs w:val="18"/>
        </w:rPr>
        <w:t>.</w:t>
      </w:r>
    </w:p>
  </w:footnote>
  <w:footnote w:id="13">
    <w:p w14:paraId="3C0D5EA1" w14:textId="519317D3" w:rsidR="00572C85" w:rsidRPr="00E154FE" w:rsidRDefault="00572C85">
      <w:pPr>
        <w:pStyle w:val="FootnoteText"/>
      </w:pPr>
      <w:r w:rsidRPr="00535974">
        <w:rPr>
          <w:rStyle w:val="FootnoteReference"/>
          <w:rFonts w:ascii="Arial" w:hAnsi="Arial" w:cs="Arial"/>
          <w:sz w:val="18"/>
          <w:szCs w:val="18"/>
        </w:rPr>
        <w:footnoteRef/>
      </w:r>
      <w:r>
        <w:t xml:space="preserve">  </w:t>
      </w:r>
      <w:r w:rsidRPr="00E154FE">
        <w:rPr>
          <w:rFonts w:ascii="Arial" w:hAnsi="Arial" w:cs="Arial"/>
          <w:sz w:val="18"/>
          <w:szCs w:val="18"/>
        </w:rPr>
        <w:t>A</w:t>
      </w:r>
      <w:r w:rsidRPr="007E4FC4">
        <w:rPr>
          <w:rFonts w:ascii="Arial" w:hAnsi="Arial" w:cs="Arial"/>
          <w:sz w:val="18"/>
          <w:szCs w:val="18"/>
        </w:rPr>
        <w:t xml:space="preserve">vailable at:  </w:t>
      </w:r>
      <w:hyperlink r:id="rId5" w:history="1">
        <w:r w:rsidR="00552B4A" w:rsidRPr="00FF7DEA">
          <w:rPr>
            <w:rStyle w:val="Hyperlink"/>
            <w:rFonts w:ascii="Arial" w:hAnsi="Arial" w:cs="Arial"/>
            <w:sz w:val="18"/>
            <w:szCs w:val="18"/>
          </w:rPr>
          <w:t>http://www.wipo.int/tk/en/igc/</w:t>
        </w:r>
      </w:hyperlink>
      <w:r>
        <w:rPr>
          <w:rFonts w:ascii="Arial" w:hAnsi="Arial" w:cs="Arial"/>
          <w:sz w:val="18"/>
          <w:szCs w:val="18"/>
        </w:rPr>
        <w:t>.</w:t>
      </w:r>
    </w:p>
  </w:footnote>
  <w:footnote w:id="14">
    <w:p w14:paraId="67F41490" w14:textId="5FFBD26A" w:rsidR="00572C85" w:rsidRPr="008C10BB" w:rsidRDefault="00572C85" w:rsidP="002912D9">
      <w:pPr>
        <w:pStyle w:val="FootnoteText"/>
      </w:pPr>
      <w:r w:rsidRPr="00535974">
        <w:rPr>
          <w:rStyle w:val="FootnoteReference"/>
          <w:rFonts w:ascii="Arial" w:hAnsi="Arial" w:cs="Arial"/>
          <w:sz w:val="18"/>
          <w:szCs w:val="18"/>
        </w:rPr>
        <w:footnoteRef/>
      </w:r>
      <w:r>
        <w:t xml:space="preserve">  </w:t>
      </w:r>
      <w:r w:rsidRPr="008C10BB">
        <w:rPr>
          <w:rFonts w:ascii="Arial" w:hAnsi="Arial" w:cs="Arial"/>
          <w:sz w:val="18"/>
          <w:szCs w:val="18"/>
        </w:rPr>
        <w:t>A</w:t>
      </w:r>
      <w:r w:rsidRPr="007E4FC4">
        <w:rPr>
          <w:rFonts w:ascii="Arial" w:hAnsi="Arial" w:cs="Arial"/>
          <w:sz w:val="18"/>
          <w:szCs w:val="18"/>
        </w:rPr>
        <w:t xml:space="preserve">vailable at:  </w:t>
      </w:r>
      <w:hyperlink r:id="rId6" w:history="1">
        <w:r w:rsidR="00552B4A" w:rsidRPr="00FF7DEA">
          <w:rPr>
            <w:rStyle w:val="Hyperlink"/>
            <w:rFonts w:ascii="Arial" w:hAnsi="Arial" w:cs="Arial"/>
            <w:sz w:val="18"/>
            <w:szCs w:val="18"/>
          </w:rPr>
          <w:t>http://www.wipo.int/tk/en/igc/</w:t>
        </w:r>
      </w:hyperlink>
      <w:r>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7AAE" w14:textId="77777777" w:rsidR="00572C85" w:rsidRDefault="00572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503D"/>
    <w:multiLevelType w:val="hybridMultilevel"/>
    <w:tmpl w:val="FC2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355"/>
    <w:multiLevelType w:val="hybridMultilevel"/>
    <w:tmpl w:val="FDA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C693D"/>
    <w:multiLevelType w:val="hybridMultilevel"/>
    <w:tmpl w:val="2D14C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FE71F4"/>
    <w:multiLevelType w:val="hybridMultilevel"/>
    <w:tmpl w:val="020E5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8D6028"/>
    <w:multiLevelType w:val="hybridMultilevel"/>
    <w:tmpl w:val="5BD2E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30429"/>
    <w:multiLevelType w:val="hybridMultilevel"/>
    <w:tmpl w:val="ABBC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CE585E"/>
    <w:multiLevelType w:val="hybridMultilevel"/>
    <w:tmpl w:val="B98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87999"/>
    <w:multiLevelType w:val="hybridMultilevel"/>
    <w:tmpl w:val="63E81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1EF075B"/>
    <w:multiLevelType w:val="hybridMultilevel"/>
    <w:tmpl w:val="E04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114FB"/>
    <w:multiLevelType w:val="hybridMultilevel"/>
    <w:tmpl w:val="436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257D8"/>
    <w:multiLevelType w:val="hybridMultilevel"/>
    <w:tmpl w:val="78E6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2354F"/>
    <w:multiLevelType w:val="hybridMultilevel"/>
    <w:tmpl w:val="C8D42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37076"/>
    <w:multiLevelType w:val="hybridMultilevel"/>
    <w:tmpl w:val="21E4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36917"/>
    <w:multiLevelType w:val="hybridMultilevel"/>
    <w:tmpl w:val="B072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E76B28"/>
    <w:multiLevelType w:val="hybridMultilevel"/>
    <w:tmpl w:val="3A10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004D9"/>
    <w:multiLevelType w:val="hybridMultilevel"/>
    <w:tmpl w:val="65CC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785095"/>
    <w:multiLevelType w:val="hybridMultilevel"/>
    <w:tmpl w:val="3A449B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B070F33"/>
    <w:multiLevelType w:val="hybridMultilevel"/>
    <w:tmpl w:val="70724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2E25AB"/>
    <w:multiLevelType w:val="hybridMultilevel"/>
    <w:tmpl w:val="92F8D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0712A0"/>
    <w:multiLevelType w:val="hybridMultilevel"/>
    <w:tmpl w:val="54A0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987C50"/>
    <w:multiLevelType w:val="hybridMultilevel"/>
    <w:tmpl w:val="C5EE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F8065D"/>
    <w:multiLevelType w:val="hybridMultilevel"/>
    <w:tmpl w:val="51AA5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1724C5"/>
    <w:multiLevelType w:val="hybridMultilevel"/>
    <w:tmpl w:val="CAEAF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273D08"/>
    <w:multiLevelType w:val="hybridMultilevel"/>
    <w:tmpl w:val="2250B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24"/>
  </w:num>
  <w:num w:numId="4">
    <w:abstractNumId w:val="0"/>
  </w:num>
  <w:num w:numId="5">
    <w:abstractNumId w:val="9"/>
  </w:num>
  <w:num w:numId="6">
    <w:abstractNumId w:val="12"/>
  </w:num>
  <w:num w:numId="7">
    <w:abstractNumId w:val="8"/>
  </w:num>
  <w:num w:numId="8">
    <w:abstractNumId w:val="18"/>
  </w:num>
  <w:num w:numId="9">
    <w:abstractNumId w:val="5"/>
  </w:num>
  <w:num w:numId="10">
    <w:abstractNumId w:val="14"/>
  </w:num>
  <w:num w:numId="11">
    <w:abstractNumId w:val="7"/>
  </w:num>
  <w:num w:numId="12">
    <w:abstractNumId w:val="17"/>
  </w:num>
  <w:num w:numId="13">
    <w:abstractNumId w:val="23"/>
  </w:num>
  <w:num w:numId="14">
    <w:abstractNumId w:val="20"/>
  </w:num>
  <w:num w:numId="15">
    <w:abstractNumId w:val="3"/>
  </w:num>
  <w:num w:numId="16">
    <w:abstractNumId w:val="21"/>
  </w:num>
  <w:num w:numId="17">
    <w:abstractNumId w:val="13"/>
  </w:num>
  <w:num w:numId="18">
    <w:abstractNumId w:val="22"/>
  </w:num>
  <w:num w:numId="19">
    <w:abstractNumId w:val="4"/>
  </w:num>
  <w:num w:numId="20">
    <w:abstractNumId w:val="15"/>
  </w:num>
  <w:num w:numId="21">
    <w:abstractNumId w:val="1"/>
  </w:num>
  <w:num w:numId="22">
    <w:abstractNumId w:val="6"/>
  </w:num>
  <w:num w:numId="23">
    <w:abstractNumId w:val="10"/>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numFmt w:val="chicago"/>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5DC3"/>
    <w:rsid w:val="00005AF0"/>
    <w:rsid w:val="000074D7"/>
    <w:rsid w:val="000175AA"/>
    <w:rsid w:val="00026184"/>
    <w:rsid w:val="00027352"/>
    <w:rsid w:val="00034CDD"/>
    <w:rsid w:val="000362D9"/>
    <w:rsid w:val="00041572"/>
    <w:rsid w:val="00046980"/>
    <w:rsid w:val="00047928"/>
    <w:rsid w:val="00050082"/>
    <w:rsid w:val="00051004"/>
    <w:rsid w:val="00072723"/>
    <w:rsid w:val="000769D8"/>
    <w:rsid w:val="000776CB"/>
    <w:rsid w:val="00084A9B"/>
    <w:rsid w:val="000856F4"/>
    <w:rsid w:val="0009278B"/>
    <w:rsid w:val="00092B29"/>
    <w:rsid w:val="000931E6"/>
    <w:rsid w:val="00094D97"/>
    <w:rsid w:val="00095304"/>
    <w:rsid w:val="00095786"/>
    <w:rsid w:val="000A3CA6"/>
    <w:rsid w:val="000A4668"/>
    <w:rsid w:val="000A5CFA"/>
    <w:rsid w:val="000B0473"/>
    <w:rsid w:val="000B58E4"/>
    <w:rsid w:val="000C007C"/>
    <w:rsid w:val="000C08A8"/>
    <w:rsid w:val="000E1C67"/>
    <w:rsid w:val="000E217A"/>
    <w:rsid w:val="000E29F2"/>
    <w:rsid w:val="000E3E72"/>
    <w:rsid w:val="000E76D6"/>
    <w:rsid w:val="000F0063"/>
    <w:rsid w:val="000F0399"/>
    <w:rsid w:val="000F07E5"/>
    <w:rsid w:val="000F3C26"/>
    <w:rsid w:val="000F4DF8"/>
    <w:rsid w:val="000F5D71"/>
    <w:rsid w:val="000F75BA"/>
    <w:rsid w:val="00103CDB"/>
    <w:rsid w:val="001044FD"/>
    <w:rsid w:val="001067D6"/>
    <w:rsid w:val="001109EB"/>
    <w:rsid w:val="0011304C"/>
    <w:rsid w:val="00114614"/>
    <w:rsid w:val="00114ED4"/>
    <w:rsid w:val="0011787A"/>
    <w:rsid w:val="001206F6"/>
    <w:rsid w:val="00120A2F"/>
    <w:rsid w:val="00127B66"/>
    <w:rsid w:val="00130AA8"/>
    <w:rsid w:val="001340F4"/>
    <w:rsid w:val="00137C1B"/>
    <w:rsid w:val="00143C55"/>
    <w:rsid w:val="00150F54"/>
    <w:rsid w:val="001511BB"/>
    <w:rsid w:val="00152FBC"/>
    <w:rsid w:val="00155427"/>
    <w:rsid w:val="00165109"/>
    <w:rsid w:val="00167CA9"/>
    <w:rsid w:val="00167D05"/>
    <w:rsid w:val="00171DA7"/>
    <w:rsid w:val="00172343"/>
    <w:rsid w:val="00176EAD"/>
    <w:rsid w:val="00185000"/>
    <w:rsid w:val="00196BA3"/>
    <w:rsid w:val="001A71DF"/>
    <w:rsid w:val="001B58D5"/>
    <w:rsid w:val="001B663B"/>
    <w:rsid w:val="001C2D76"/>
    <w:rsid w:val="001C31E7"/>
    <w:rsid w:val="001C75BB"/>
    <w:rsid w:val="001D0F34"/>
    <w:rsid w:val="001E22F3"/>
    <w:rsid w:val="001E68F7"/>
    <w:rsid w:val="001F0DB2"/>
    <w:rsid w:val="001F1164"/>
    <w:rsid w:val="001F6550"/>
    <w:rsid w:val="001F6B66"/>
    <w:rsid w:val="00200C0B"/>
    <w:rsid w:val="0020704B"/>
    <w:rsid w:val="00212253"/>
    <w:rsid w:val="00216006"/>
    <w:rsid w:val="00227AB8"/>
    <w:rsid w:val="00227E86"/>
    <w:rsid w:val="00231C16"/>
    <w:rsid w:val="00235D0C"/>
    <w:rsid w:val="002365A6"/>
    <w:rsid w:val="002375D0"/>
    <w:rsid w:val="00241AEB"/>
    <w:rsid w:val="00243224"/>
    <w:rsid w:val="0024586B"/>
    <w:rsid w:val="00255CB1"/>
    <w:rsid w:val="00257549"/>
    <w:rsid w:val="00260006"/>
    <w:rsid w:val="00261620"/>
    <w:rsid w:val="0026424D"/>
    <w:rsid w:val="00264862"/>
    <w:rsid w:val="00266E69"/>
    <w:rsid w:val="00271B08"/>
    <w:rsid w:val="0027301A"/>
    <w:rsid w:val="00274C05"/>
    <w:rsid w:val="002753D9"/>
    <w:rsid w:val="002767AD"/>
    <w:rsid w:val="0027680D"/>
    <w:rsid w:val="00284C15"/>
    <w:rsid w:val="002853D9"/>
    <w:rsid w:val="00286692"/>
    <w:rsid w:val="002912D9"/>
    <w:rsid w:val="00292D26"/>
    <w:rsid w:val="00293014"/>
    <w:rsid w:val="00293E2B"/>
    <w:rsid w:val="00294C65"/>
    <w:rsid w:val="002A13DE"/>
    <w:rsid w:val="002A30E5"/>
    <w:rsid w:val="002A359E"/>
    <w:rsid w:val="002B055A"/>
    <w:rsid w:val="002B08DF"/>
    <w:rsid w:val="002B67AF"/>
    <w:rsid w:val="002C1FD6"/>
    <w:rsid w:val="002C49B0"/>
    <w:rsid w:val="002D0CAC"/>
    <w:rsid w:val="002D3546"/>
    <w:rsid w:val="002D4DEB"/>
    <w:rsid w:val="002D7463"/>
    <w:rsid w:val="002E313A"/>
    <w:rsid w:val="002E3831"/>
    <w:rsid w:val="002E5597"/>
    <w:rsid w:val="002E5773"/>
    <w:rsid w:val="002F01EF"/>
    <w:rsid w:val="00303A4C"/>
    <w:rsid w:val="003163A9"/>
    <w:rsid w:val="00332532"/>
    <w:rsid w:val="00332DA2"/>
    <w:rsid w:val="00337A89"/>
    <w:rsid w:val="00341972"/>
    <w:rsid w:val="0034294C"/>
    <w:rsid w:val="00345975"/>
    <w:rsid w:val="00350A00"/>
    <w:rsid w:val="00366A6F"/>
    <w:rsid w:val="00367C06"/>
    <w:rsid w:val="003703B3"/>
    <w:rsid w:val="0037277F"/>
    <w:rsid w:val="00381514"/>
    <w:rsid w:val="00386103"/>
    <w:rsid w:val="0039045A"/>
    <w:rsid w:val="003921FD"/>
    <w:rsid w:val="00393101"/>
    <w:rsid w:val="00395486"/>
    <w:rsid w:val="00395E2E"/>
    <w:rsid w:val="003963EE"/>
    <w:rsid w:val="003A106F"/>
    <w:rsid w:val="003A1477"/>
    <w:rsid w:val="003B24EC"/>
    <w:rsid w:val="003B3DEC"/>
    <w:rsid w:val="003C3E92"/>
    <w:rsid w:val="003C4AD1"/>
    <w:rsid w:val="003C6436"/>
    <w:rsid w:val="003D14A4"/>
    <w:rsid w:val="003D20DC"/>
    <w:rsid w:val="003D285F"/>
    <w:rsid w:val="003D4910"/>
    <w:rsid w:val="003D495F"/>
    <w:rsid w:val="003F6574"/>
    <w:rsid w:val="003F6A59"/>
    <w:rsid w:val="003F7E6E"/>
    <w:rsid w:val="00403346"/>
    <w:rsid w:val="0040364D"/>
    <w:rsid w:val="00403EB8"/>
    <w:rsid w:val="00404A29"/>
    <w:rsid w:val="004171A4"/>
    <w:rsid w:val="004247DB"/>
    <w:rsid w:val="004315C3"/>
    <w:rsid w:val="00441EC1"/>
    <w:rsid w:val="00442001"/>
    <w:rsid w:val="00443B51"/>
    <w:rsid w:val="00445F29"/>
    <w:rsid w:val="004463DF"/>
    <w:rsid w:val="00446530"/>
    <w:rsid w:val="00450AA4"/>
    <w:rsid w:val="004574D3"/>
    <w:rsid w:val="00460111"/>
    <w:rsid w:val="0046012F"/>
    <w:rsid w:val="00464C5D"/>
    <w:rsid w:val="00467FBB"/>
    <w:rsid w:val="0047085D"/>
    <w:rsid w:val="00477605"/>
    <w:rsid w:val="00481273"/>
    <w:rsid w:val="004829F6"/>
    <w:rsid w:val="004974EB"/>
    <w:rsid w:val="0049769D"/>
    <w:rsid w:val="004A64FD"/>
    <w:rsid w:val="004A75E6"/>
    <w:rsid w:val="004C55A0"/>
    <w:rsid w:val="004C658F"/>
    <w:rsid w:val="004E3D7F"/>
    <w:rsid w:val="004E6399"/>
    <w:rsid w:val="004F1D18"/>
    <w:rsid w:val="005031FF"/>
    <w:rsid w:val="00506F01"/>
    <w:rsid w:val="00513BD3"/>
    <w:rsid w:val="00520CCF"/>
    <w:rsid w:val="00522A6D"/>
    <w:rsid w:val="0053162E"/>
    <w:rsid w:val="005347BF"/>
    <w:rsid w:val="00535974"/>
    <w:rsid w:val="005364FB"/>
    <w:rsid w:val="0054157C"/>
    <w:rsid w:val="00542EC1"/>
    <w:rsid w:val="00545C7D"/>
    <w:rsid w:val="00552B4A"/>
    <w:rsid w:val="00560A7D"/>
    <w:rsid w:val="00565DC7"/>
    <w:rsid w:val="0056785E"/>
    <w:rsid w:val="00572C85"/>
    <w:rsid w:val="00573E1D"/>
    <w:rsid w:val="00574DED"/>
    <w:rsid w:val="00576299"/>
    <w:rsid w:val="005810F5"/>
    <w:rsid w:val="005A0E89"/>
    <w:rsid w:val="005A2003"/>
    <w:rsid w:val="005A54DB"/>
    <w:rsid w:val="005A7704"/>
    <w:rsid w:val="005A7812"/>
    <w:rsid w:val="005B68B1"/>
    <w:rsid w:val="005D0B72"/>
    <w:rsid w:val="005D27E2"/>
    <w:rsid w:val="005D3614"/>
    <w:rsid w:val="005D406D"/>
    <w:rsid w:val="005E1561"/>
    <w:rsid w:val="005E4E4F"/>
    <w:rsid w:val="005E515C"/>
    <w:rsid w:val="005E57C2"/>
    <w:rsid w:val="005E6B88"/>
    <w:rsid w:val="005E7515"/>
    <w:rsid w:val="005F0089"/>
    <w:rsid w:val="005F0A88"/>
    <w:rsid w:val="005F1464"/>
    <w:rsid w:val="005F3C36"/>
    <w:rsid w:val="005F64DF"/>
    <w:rsid w:val="005F6927"/>
    <w:rsid w:val="006019B0"/>
    <w:rsid w:val="00602AA9"/>
    <w:rsid w:val="00606C55"/>
    <w:rsid w:val="00617B26"/>
    <w:rsid w:val="00621B54"/>
    <w:rsid w:val="00622A6D"/>
    <w:rsid w:val="0062344C"/>
    <w:rsid w:val="00624342"/>
    <w:rsid w:val="006255E0"/>
    <w:rsid w:val="00625EEB"/>
    <w:rsid w:val="006330AB"/>
    <w:rsid w:val="00634E3D"/>
    <w:rsid w:val="00645BA2"/>
    <w:rsid w:val="00646715"/>
    <w:rsid w:val="00653748"/>
    <w:rsid w:val="00653899"/>
    <w:rsid w:val="00653EBF"/>
    <w:rsid w:val="00655AD1"/>
    <w:rsid w:val="00663810"/>
    <w:rsid w:val="0066556B"/>
    <w:rsid w:val="00665A36"/>
    <w:rsid w:val="00667D23"/>
    <w:rsid w:val="0067549B"/>
    <w:rsid w:val="0067553B"/>
    <w:rsid w:val="0067711A"/>
    <w:rsid w:val="006830CA"/>
    <w:rsid w:val="0068679D"/>
    <w:rsid w:val="00686BA4"/>
    <w:rsid w:val="00691F27"/>
    <w:rsid w:val="00695A3F"/>
    <w:rsid w:val="006A32DF"/>
    <w:rsid w:val="006B1054"/>
    <w:rsid w:val="006B12C5"/>
    <w:rsid w:val="006C0FFE"/>
    <w:rsid w:val="006D0FF6"/>
    <w:rsid w:val="006D1569"/>
    <w:rsid w:val="006E510F"/>
    <w:rsid w:val="006E5ED5"/>
    <w:rsid w:val="006E676A"/>
    <w:rsid w:val="006E681A"/>
    <w:rsid w:val="006F39D6"/>
    <w:rsid w:val="006F6587"/>
    <w:rsid w:val="006F6BDB"/>
    <w:rsid w:val="00701304"/>
    <w:rsid w:val="007018B8"/>
    <w:rsid w:val="0070265C"/>
    <w:rsid w:val="00704F02"/>
    <w:rsid w:val="0070724F"/>
    <w:rsid w:val="0071007F"/>
    <w:rsid w:val="007253C8"/>
    <w:rsid w:val="007330CE"/>
    <w:rsid w:val="00734E76"/>
    <w:rsid w:val="00737305"/>
    <w:rsid w:val="00737323"/>
    <w:rsid w:val="0073756A"/>
    <w:rsid w:val="00740E3C"/>
    <w:rsid w:val="007509F7"/>
    <w:rsid w:val="00752F13"/>
    <w:rsid w:val="0076502E"/>
    <w:rsid w:val="00765067"/>
    <w:rsid w:val="007650CB"/>
    <w:rsid w:val="00767D93"/>
    <w:rsid w:val="0077539B"/>
    <w:rsid w:val="007801F4"/>
    <w:rsid w:val="0079098F"/>
    <w:rsid w:val="00790E19"/>
    <w:rsid w:val="00791B70"/>
    <w:rsid w:val="00792183"/>
    <w:rsid w:val="007A0B33"/>
    <w:rsid w:val="007A6155"/>
    <w:rsid w:val="007A61E0"/>
    <w:rsid w:val="007B3045"/>
    <w:rsid w:val="007B4AF2"/>
    <w:rsid w:val="007B663E"/>
    <w:rsid w:val="007C1AF8"/>
    <w:rsid w:val="007C5259"/>
    <w:rsid w:val="007D048E"/>
    <w:rsid w:val="007D3808"/>
    <w:rsid w:val="007E0617"/>
    <w:rsid w:val="007E0B51"/>
    <w:rsid w:val="007E26AD"/>
    <w:rsid w:val="007E2FE2"/>
    <w:rsid w:val="007E4FC4"/>
    <w:rsid w:val="007F2547"/>
    <w:rsid w:val="007F72F2"/>
    <w:rsid w:val="00800BAC"/>
    <w:rsid w:val="0080369E"/>
    <w:rsid w:val="008137C8"/>
    <w:rsid w:val="00816DD4"/>
    <w:rsid w:val="00817B9B"/>
    <w:rsid w:val="00824997"/>
    <w:rsid w:val="00825940"/>
    <w:rsid w:val="00832B1D"/>
    <w:rsid w:val="00832DD3"/>
    <w:rsid w:val="008356BA"/>
    <w:rsid w:val="00841201"/>
    <w:rsid w:val="008458A7"/>
    <w:rsid w:val="0084676D"/>
    <w:rsid w:val="00856126"/>
    <w:rsid w:val="00857F5D"/>
    <w:rsid w:val="00861686"/>
    <w:rsid w:val="00863A36"/>
    <w:rsid w:val="00864AEF"/>
    <w:rsid w:val="00867B3A"/>
    <w:rsid w:val="008713EA"/>
    <w:rsid w:val="008771F7"/>
    <w:rsid w:val="00877A28"/>
    <w:rsid w:val="00881CCC"/>
    <w:rsid w:val="00884220"/>
    <w:rsid w:val="00894DE8"/>
    <w:rsid w:val="008A03C6"/>
    <w:rsid w:val="008A3F08"/>
    <w:rsid w:val="008A61C2"/>
    <w:rsid w:val="008C10BB"/>
    <w:rsid w:val="008C13A9"/>
    <w:rsid w:val="008C1E09"/>
    <w:rsid w:val="008C1E39"/>
    <w:rsid w:val="008C67B0"/>
    <w:rsid w:val="008C7557"/>
    <w:rsid w:val="008D0378"/>
    <w:rsid w:val="008D1154"/>
    <w:rsid w:val="008F06FB"/>
    <w:rsid w:val="008F5695"/>
    <w:rsid w:val="008F7D61"/>
    <w:rsid w:val="008F7DF8"/>
    <w:rsid w:val="008F7FC1"/>
    <w:rsid w:val="00901CAF"/>
    <w:rsid w:val="00903A40"/>
    <w:rsid w:val="00904E10"/>
    <w:rsid w:val="009051F6"/>
    <w:rsid w:val="00910313"/>
    <w:rsid w:val="0091666E"/>
    <w:rsid w:val="00921B68"/>
    <w:rsid w:val="00922718"/>
    <w:rsid w:val="00924CCB"/>
    <w:rsid w:val="00926037"/>
    <w:rsid w:val="009331A3"/>
    <w:rsid w:val="00940D02"/>
    <w:rsid w:val="009410D5"/>
    <w:rsid w:val="00942728"/>
    <w:rsid w:val="00943016"/>
    <w:rsid w:val="00947B4F"/>
    <w:rsid w:val="009579B5"/>
    <w:rsid w:val="00960347"/>
    <w:rsid w:val="00961AAA"/>
    <w:rsid w:val="00964759"/>
    <w:rsid w:val="00966F65"/>
    <w:rsid w:val="0097022B"/>
    <w:rsid w:val="00970836"/>
    <w:rsid w:val="00971067"/>
    <w:rsid w:val="009743D4"/>
    <w:rsid w:val="00974F42"/>
    <w:rsid w:val="00981888"/>
    <w:rsid w:val="00981A32"/>
    <w:rsid w:val="00984C09"/>
    <w:rsid w:val="0099237F"/>
    <w:rsid w:val="009952A6"/>
    <w:rsid w:val="009A0856"/>
    <w:rsid w:val="009A7EF4"/>
    <w:rsid w:val="009B0990"/>
    <w:rsid w:val="009B12EB"/>
    <w:rsid w:val="009C0007"/>
    <w:rsid w:val="009C5891"/>
    <w:rsid w:val="009D030A"/>
    <w:rsid w:val="009D498C"/>
    <w:rsid w:val="009D61EF"/>
    <w:rsid w:val="009D74CE"/>
    <w:rsid w:val="009E0D3E"/>
    <w:rsid w:val="009E1F32"/>
    <w:rsid w:val="009E4DE0"/>
    <w:rsid w:val="009F1C0E"/>
    <w:rsid w:val="009F229A"/>
    <w:rsid w:val="009F7D8E"/>
    <w:rsid w:val="00A026CD"/>
    <w:rsid w:val="00A04DD2"/>
    <w:rsid w:val="00A05938"/>
    <w:rsid w:val="00A06122"/>
    <w:rsid w:val="00A07819"/>
    <w:rsid w:val="00A11F84"/>
    <w:rsid w:val="00A14B4A"/>
    <w:rsid w:val="00A16691"/>
    <w:rsid w:val="00A26BEF"/>
    <w:rsid w:val="00A32D04"/>
    <w:rsid w:val="00A40924"/>
    <w:rsid w:val="00A42A48"/>
    <w:rsid w:val="00A4559D"/>
    <w:rsid w:val="00A45770"/>
    <w:rsid w:val="00A45AC0"/>
    <w:rsid w:val="00A54409"/>
    <w:rsid w:val="00A54E62"/>
    <w:rsid w:val="00A55890"/>
    <w:rsid w:val="00A56B85"/>
    <w:rsid w:val="00A61F49"/>
    <w:rsid w:val="00A64284"/>
    <w:rsid w:val="00A82CBE"/>
    <w:rsid w:val="00A845EB"/>
    <w:rsid w:val="00A91B47"/>
    <w:rsid w:val="00A928F5"/>
    <w:rsid w:val="00AA260A"/>
    <w:rsid w:val="00AA3D1A"/>
    <w:rsid w:val="00AA43B0"/>
    <w:rsid w:val="00AA501B"/>
    <w:rsid w:val="00AB03D3"/>
    <w:rsid w:val="00AB5314"/>
    <w:rsid w:val="00AB5BB5"/>
    <w:rsid w:val="00AC02AC"/>
    <w:rsid w:val="00AC0634"/>
    <w:rsid w:val="00AC14FE"/>
    <w:rsid w:val="00AC3879"/>
    <w:rsid w:val="00AC39D5"/>
    <w:rsid w:val="00AD71E3"/>
    <w:rsid w:val="00AE16C9"/>
    <w:rsid w:val="00AE25D0"/>
    <w:rsid w:val="00AE4117"/>
    <w:rsid w:val="00AF0B2D"/>
    <w:rsid w:val="00AF458F"/>
    <w:rsid w:val="00B14097"/>
    <w:rsid w:val="00B20195"/>
    <w:rsid w:val="00B2175F"/>
    <w:rsid w:val="00B22BD3"/>
    <w:rsid w:val="00B244E0"/>
    <w:rsid w:val="00B24AA9"/>
    <w:rsid w:val="00B24B34"/>
    <w:rsid w:val="00B26B5D"/>
    <w:rsid w:val="00B35DC3"/>
    <w:rsid w:val="00B45B25"/>
    <w:rsid w:val="00B47430"/>
    <w:rsid w:val="00B4791E"/>
    <w:rsid w:val="00B503A9"/>
    <w:rsid w:val="00B505C7"/>
    <w:rsid w:val="00B5566D"/>
    <w:rsid w:val="00B56359"/>
    <w:rsid w:val="00B56E80"/>
    <w:rsid w:val="00B64527"/>
    <w:rsid w:val="00B65782"/>
    <w:rsid w:val="00B6665C"/>
    <w:rsid w:val="00B72AC6"/>
    <w:rsid w:val="00B73174"/>
    <w:rsid w:val="00B73A48"/>
    <w:rsid w:val="00B75864"/>
    <w:rsid w:val="00B76376"/>
    <w:rsid w:val="00B8030C"/>
    <w:rsid w:val="00B9008D"/>
    <w:rsid w:val="00B942A0"/>
    <w:rsid w:val="00B978A1"/>
    <w:rsid w:val="00BB026E"/>
    <w:rsid w:val="00BC18D0"/>
    <w:rsid w:val="00BC1E28"/>
    <w:rsid w:val="00BC772C"/>
    <w:rsid w:val="00BD509C"/>
    <w:rsid w:val="00BD5454"/>
    <w:rsid w:val="00BE24D4"/>
    <w:rsid w:val="00BF0BBA"/>
    <w:rsid w:val="00BF1602"/>
    <w:rsid w:val="00BF418C"/>
    <w:rsid w:val="00BF4362"/>
    <w:rsid w:val="00BF4AAD"/>
    <w:rsid w:val="00BF5097"/>
    <w:rsid w:val="00BF63FB"/>
    <w:rsid w:val="00C03C9C"/>
    <w:rsid w:val="00C102A0"/>
    <w:rsid w:val="00C12BA0"/>
    <w:rsid w:val="00C157CA"/>
    <w:rsid w:val="00C17184"/>
    <w:rsid w:val="00C20301"/>
    <w:rsid w:val="00C2262E"/>
    <w:rsid w:val="00C2486E"/>
    <w:rsid w:val="00C24AF1"/>
    <w:rsid w:val="00C27282"/>
    <w:rsid w:val="00C403F6"/>
    <w:rsid w:val="00C4153E"/>
    <w:rsid w:val="00C41994"/>
    <w:rsid w:val="00C422E3"/>
    <w:rsid w:val="00C45E8F"/>
    <w:rsid w:val="00C5643C"/>
    <w:rsid w:val="00C63115"/>
    <w:rsid w:val="00C709A1"/>
    <w:rsid w:val="00C720A4"/>
    <w:rsid w:val="00C73178"/>
    <w:rsid w:val="00C74E82"/>
    <w:rsid w:val="00C85383"/>
    <w:rsid w:val="00C9168B"/>
    <w:rsid w:val="00C92CE8"/>
    <w:rsid w:val="00C93089"/>
    <w:rsid w:val="00C93FDC"/>
    <w:rsid w:val="00C95D1B"/>
    <w:rsid w:val="00C96F45"/>
    <w:rsid w:val="00CA1ADE"/>
    <w:rsid w:val="00CA2735"/>
    <w:rsid w:val="00CA382F"/>
    <w:rsid w:val="00CA5525"/>
    <w:rsid w:val="00CC5668"/>
    <w:rsid w:val="00CD6025"/>
    <w:rsid w:val="00CE2A2E"/>
    <w:rsid w:val="00CE3911"/>
    <w:rsid w:val="00CE5AF0"/>
    <w:rsid w:val="00CE607F"/>
    <w:rsid w:val="00CE7CFD"/>
    <w:rsid w:val="00CF7E42"/>
    <w:rsid w:val="00D01330"/>
    <w:rsid w:val="00D04282"/>
    <w:rsid w:val="00D1276F"/>
    <w:rsid w:val="00D12E20"/>
    <w:rsid w:val="00D24B4F"/>
    <w:rsid w:val="00D270F5"/>
    <w:rsid w:val="00D276C9"/>
    <w:rsid w:val="00D318E7"/>
    <w:rsid w:val="00D31D7F"/>
    <w:rsid w:val="00D32E8E"/>
    <w:rsid w:val="00D336B4"/>
    <w:rsid w:val="00D352F1"/>
    <w:rsid w:val="00D47438"/>
    <w:rsid w:val="00D53A87"/>
    <w:rsid w:val="00D5679F"/>
    <w:rsid w:val="00D574D1"/>
    <w:rsid w:val="00D60C14"/>
    <w:rsid w:val="00D62426"/>
    <w:rsid w:val="00D663B7"/>
    <w:rsid w:val="00D679D2"/>
    <w:rsid w:val="00D70657"/>
    <w:rsid w:val="00D71B3F"/>
    <w:rsid w:val="00D73D6B"/>
    <w:rsid w:val="00D744D6"/>
    <w:rsid w:val="00D76736"/>
    <w:rsid w:val="00D7774C"/>
    <w:rsid w:val="00D84F19"/>
    <w:rsid w:val="00D85F20"/>
    <w:rsid w:val="00D87B2C"/>
    <w:rsid w:val="00D87C59"/>
    <w:rsid w:val="00D95232"/>
    <w:rsid w:val="00DA0F65"/>
    <w:rsid w:val="00DA2D62"/>
    <w:rsid w:val="00DA7DA8"/>
    <w:rsid w:val="00DB2CA8"/>
    <w:rsid w:val="00DB6C34"/>
    <w:rsid w:val="00DB71D9"/>
    <w:rsid w:val="00DB7502"/>
    <w:rsid w:val="00DE01BF"/>
    <w:rsid w:val="00DE2DA0"/>
    <w:rsid w:val="00DE6D48"/>
    <w:rsid w:val="00DF68D3"/>
    <w:rsid w:val="00E079E4"/>
    <w:rsid w:val="00E1109D"/>
    <w:rsid w:val="00E113B6"/>
    <w:rsid w:val="00E154FE"/>
    <w:rsid w:val="00E22CB8"/>
    <w:rsid w:val="00E25D4E"/>
    <w:rsid w:val="00E30198"/>
    <w:rsid w:val="00E41738"/>
    <w:rsid w:val="00E5382C"/>
    <w:rsid w:val="00E54B52"/>
    <w:rsid w:val="00E57064"/>
    <w:rsid w:val="00E61DA9"/>
    <w:rsid w:val="00E6372C"/>
    <w:rsid w:val="00E7094D"/>
    <w:rsid w:val="00E70F9D"/>
    <w:rsid w:val="00E71ECB"/>
    <w:rsid w:val="00E74E7D"/>
    <w:rsid w:val="00E753D2"/>
    <w:rsid w:val="00E75F7A"/>
    <w:rsid w:val="00E76AEF"/>
    <w:rsid w:val="00E839A7"/>
    <w:rsid w:val="00E875AB"/>
    <w:rsid w:val="00E90879"/>
    <w:rsid w:val="00E93E31"/>
    <w:rsid w:val="00E942DA"/>
    <w:rsid w:val="00E96358"/>
    <w:rsid w:val="00E97834"/>
    <w:rsid w:val="00EA2A68"/>
    <w:rsid w:val="00EA500A"/>
    <w:rsid w:val="00EA56F6"/>
    <w:rsid w:val="00EB3C60"/>
    <w:rsid w:val="00EB5728"/>
    <w:rsid w:val="00EB6DD8"/>
    <w:rsid w:val="00EC4199"/>
    <w:rsid w:val="00EC6174"/>
    <w:rsid w:val="00ED24D7"/>
    <w:rsid w:val="00ED26A5"/>
    <w:rsid w:val="00ED5368"/>
    <w:rsid w:val="00ED61F8"/>
    <w:rsid w:val="00EF0E7D"/>
    <w:rsid w:val="00EF44E6"/>
    <w:rsid w:val="00EF4E0E"/>
    <w:rsid w:val="00EF5F59"/>
    <w:rsid w:val="00EF7B99"/>
    <w:rsid w:val="00F20BD9"/>
    <w:rsid w:val="00F225FA"/>
    <w:rsid w:val="00F24D13"/>
    <w:rsid w:val="00F30423"/>
    <w:rsid w:val="00F358F1"/>
    <w:rsid w:val="00F3750C"/>
    <w:rsid w:val="00F37517"/>
    <w:rsid w:val="00F43CBC"/>
    <w:rsid w:val="00F44C01"/>
    <w:rsid w:val="00F5292C"/>
    <w:rsid w:val="00F57589"/>
    <w:rsid w:val="00F61246"/>
    <w:rsid w:val="00F63DA8"/>
    <w:rsid w:val="00F64080"/>
    <w:rsid w:val="00F64C7F"/>
    <w:rsid w:val="00F806CC"/>
    <w:rsid w:val="00F863EE"/>
    <w:rsid w:val="00F87564"/>
    <w:rsid w:val="00F965BA"/>
    <w:rsid w:val="00FA7C68"/>
    <w:rsid w:val="00FB0000"/>
    <w:rsid w:val="00FC4F9D"/>
    <w:rsid w:val="00FC6C33"/>
    <w:rsid w:val="00FD1FDD"/>
    <w:rsid w:val="00FD3501"/>
    <w:rsid w:val="00FE7D65"/>
    <w:rsid w:val="00FF1476"/>
    <w:rsid w:val="00FF27BA"/>
    <w:rsid w:val="00FF4D1B"/>
    <w:rsid w:val="00FF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styleId="ListParagraph">
    <w:name w:val="List Paragraph"/>
    <w:basedOn w:val="Normal"/>
    <w:uiPriority w:val="34"/>
    <w:qFormat/>
    <w:rsid w:val="00DE6D48"/>
    <w:pPr>
      <w:ind w:left="720"/>
    </w:pPr>
  </w:style>
  <w:style w:type="table" w:styleId="TableGrid">
    <w:name w:val="Table Grid"/>
    <w:basedOn w:val="TableNormal"/>
    <w:rsid w:val="0056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BAC"/>
    <w:rPr>
      <w:sz w:val="24"/>
      <w:szCs w:val="24"/>
    </w:rPr>
  </w:style>
  <w:style w:type="paragraph" w:customStyle="1" w:styleId="Char">
    <w:name w:val="Char 字元 字元"/>
    <w:basedOn w:val="Normal"/>
    <w:rsid w:val="00737323"/>
    <w:pPr>
      <w:spacing w:after="160" w:line="240" w:lineRule="exact"/>
    </w:pPr>
    <w:rPr>
      <w:rFonts w:ascii="Verdana" w:eastAsia="PMingLiU"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styleId="ListParagraph">
    <w:name w:val="List Paragraph"/>
    <w:basedOn w:val="Normal"/>
    <w:uiPriority w:val="34"/>
    <w:qFormat/>
    <w:rsid w:val="00DE6D48"/>
    <w:pPr>
      <w:ind w:left="720"/>
    </w:pPr>
  </w:style>
  <w:style w:type="table" w:styleId="TableGrid">
    <w:name w:val="Table Grid"/>
    <w:basedOn w:val="TableNormal"/>
    <w:rsid w:val="0056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BAC"/>
    <w:rPr>
      <w:sz w:val="24"/>
      <w:szCs w:val="24"/>
    </w:rPr>
  </w:style>
  <w:style w:type="paragraph" w:customStyle="1" w:styleId="Char">
    <w:name w:val="Char 字元 字元"/>
    <w:basedOn w:val="Normal"/>
    <w:rsid w:val="00737323"/>
    <w:pPr>
      <w:spacing w:after="160" w:line="240" w:lineRule="exact"/>
    </w:pPr>
    <w:rPr>
      <w:rFonts w:ascii="Verdana" w:eastAsia="PMingLiU"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resources/tk_experience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n/resources/publication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publications.html" TargetMode="External"/><Relationship Id="rId5" Type="http://schemas.openxmlformats.org/officeDocument/2006/relationships/settings" Target="settings.xml"/><Relationship Id="rId15" Type="http://schemas.openxmlformats.org/officeDocument/2006/relationships/hyperlink" Target="http://www.wipo.int/tk/en/"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ipo.int/tk/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tk/en/igc/" TargetMode="External"/><Relationship Id="rId2" Type="http://schemas.openxmlformats.org/officeDocument/2006/relationships/hyperlink" Target="http://www.wipo.int/tk/en/igc/" TargetMode="External"/><Relationship Id="rId1" Type="http://schemas.openxmlformats.org/officeDocument/2006/relationships/hyperlink" Target="http://www.wipo.int/tk/en/igc/" TargetMode="External"/><Relationship Id="rId6" Type="http://schemas.openxmlformats.org/officeDocument/2006/relationships/hyperlink" Target="http://www.wipo.int/tk/en/igc/" TargetMode="External"/><Relationship Id="rId5" Type="http://schemas.openxmlformats.org/officeDocument/2006/relationships/hyperlink" Target="http://www.wipo.int/tk/en/igc/" TargetMode="External"/><Relationship Id="rId4" Type="http://schemas.openxmlformats.org/officeDocument/2006/relationships/hyperlink" Target="http://www.wipo.int/tk/en/i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E6A0-2F13-4738-94E6-E6535299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5850</Words>
  <Characters>32204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Background note – IGC 31</vt:lpstr>
    </vt:vector>
  </TitlesOfParts>
  <Company>Microsoft</Company>
  <LinksUpToDate>false</LinksUpToDate>
  <CharactersWithSpaces>37979</CharactersWithSpaces>
  <SharedDoc>false</SharedDoc>
  <HLinks>
    <vt:vector size="42" baseType="variant">
      <vt:variant>
        <vt:i4>8323144</vt:i4>
      </vt:variant>
      <vt:variant>
        <vt:i4>152</vt:i4>
      </vt:variant>
      <vt:variant>
        <vt:i4>0</vt:i4>
      </vt:variant>
      <vt:variant>
        <vt:i4>5</vt:i4>
      </vt:variant>
      <vt:variant>
        <vt:lpwstr>http://www.wipo.int/meetings/en/details.jsp?meeting_id=36502</vt:lpwstr>
      </vt:variant>
      <vt:variant>
        <vt:lpwstr/>
      </vt:variant>
      <vt:variant>
        <vt:i4>8126539</vt:i4>
      </vt:variant>
      <vt:variant>
        <vt:i4>149</vt:i4>
      </vt:variant>
      <vt:variant>
        <vt:i4>0</vt:i4>
      </vt:variant>
      <vt:variant>
        <vt:i4>5</vt:i4>
      </vt:variant>
      <vt:variant>
        <vt:lpwstr>http://www.wipo.int/meetings/en/details.jsp?meeting_id=35602</vt:lpwstr>
      </vt:variant>
      <vt:variant>
        <vt:lpwstr/>
      </vt:variant>
      <vt:variant>
        <vt:i4>2883604</vt:i4>
      </vt:variant>
      <vt:variant>
        <vt:i4>146</vt:i4>
      </vt:variant>
      <vt:variant>
        <vt:i4>0</vt:i4>
      </vt:variant>
      <vt:variant>
        <vt:i4>5</vt:i4>
      </vt:variant>
      <vt:variant>
        <vt:lpwstr>http://www.wipo.int/tk/en/resources/tk_experiences.html</vt:lpwstr>
      </vt:variant>
      <vt:variant>
        <vt:lpwstr/>
      </vt:variant>
      <vt:variant>
        <vt:i4>5767245</vt:i4>
      </vt:variant>
      <vt:variant>
        <vt:i4>143</vt:i4>
      </vt:variant>
      <vt:variant>
        <vt:i4>0</vt:i4>
      </vt:variant>
      <vt:variant>
        <vt:i4>5</vt:i4>
      </vt:variant>
      <vt:variant>
        <vt:lpwstr>http://www.wipo.int/meetings/en/doc_details.jsp?doc_id=147152</vt:lpwstr>
      </vt:variant>
      <vt:variant>
        <vt:lpwstr/>
      </vt:variant>
      <vt:variant>
        <vt:i4>5374030</vt:i4>
      </vt:variant>
      <vt:variant>
        <vt:i4>140</vt:i4>
      </vt:variant>
      <vt:variant>
        <vt:i4>0</vt:i4>
      </vt:variant>
      <vt:variant>
        <vt:i4>5</vt:i4>
      </vt:variant>
      <vt:variant>
        <vt:lpwstr>http://www.wipo.int/meetings/en/doc_details.jsp?doc_id=149213</vt:lpwstr>
      </vt:variant>
      <vt:variant>
        <vt:lpwstr/>
      </vt:variant>
      <vt:variant>
        <vt:i4>5963851</vt:i4>
      </vt:variant>
      <vt:variant>
        <vt:i4>3</vt:i4>
      </vt:variant>
      <vt:variant>
        <vt:i4>0</vt:i4>
      </vt:variant>
      <vt:variant>
        <vt:i4>5</vt:i4>
      </vt:variant>
      <vt:variant>
        <vt:lpwstr>http://www.wipo.int/meetings/en/doc_details.jsp?doc_id=340736</vt:lpwstr>
      </vt:variant>
      <vt:variant>
        <vt:lpwstr/>
      </vt:variant>
      <vt:variant>
        <vt:i4>5963851</vt:i4>
      </vt:variant>
      <vt:variant>
        <vt:i4>0</vt:i4>
      </vt:variant>
      <vt:variant>
        <vt:i4>0</vt:i4>
      </vt:variant>
      <vt:variant>
        <vt:i4>5</vt:i4>
      </vt:variant>
      <vt:variant>
        <vt:lpwstr>http://www.wipo.int/meetings/en/doc_details.jsp?doc_id=340736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note – IGC 31</dc:title>
  <dc:creator>PC-USER</dc:creator>
  <cp:lastModifiedBy>JIAO Fei</cp:lastModifiedBy>
  <cp:revision>11</cp:revision>
  <cp:lastPrinted>2016-11-04T10:14:00Z</cp:lastPrinted>
  <dcterms:created xsi:type="dcterms:W3CDTF">2016-11-03T07:45:00Z</dcterms:created>
  <dcterms:modified xsi:type="dcterms:W3CDTF">2016-11-04T10:14:00Z</dcterms:modified>
</cp:coreProperties>
</file>